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CA14E0">
            <w:pPr>
              <w:pStyle w:val="DocumentCodeAR"/>
              <w:bidi/>
              <w:rPr>
                <w:rtl/>
              </w:rPr>
            </w:pPr>
            <w:r>
              <w:t>WIPO/GRTKF/IC/3</w:t>
            </w:r>
            <w:r w:rsidR="00CA14E0">
              <w:t>3</w:t>
            </w:r>
            <w:r w:rsidR="0015593C">
              <w:t>/</w:t>
            </w:r>
            <w:r w:rsidR="00536997">
              <w:t>INF/7</w:t>
            </w:r>
          </w:p>
        </w:tc>
      </w:tr>
      <w:tr w:rsidR="001667B6" w:rsidTr="00BF164F">
        <w:tc>
          <w:tcPr>
            <w:tcW w:w="9571" w:type="dxa"/>
            <w:gridSpan w:val="3"/>
          </w:tcPr>
          <w:p w:rsidR="001667B6" w:rsidRPr="00B6101C" w:rsidRDefault="00B6101C" w:rsidP="00536997">
            <w:pPr>
              <w:pStyle w:val="DocumentLanguageAR"/>
              <w:bidi/>
              <w:rPr>
                <w:rtl/>
              </w:rPr>
            </w:pPr>
            <w:r w:rsidRPr="00B6101C">
              <w:rPr>
                <w:rFonts w:hint="cs"/>
                <w:rtl/>
              </w:rPr>
              <w:t xml:space="preserve">الأصل: </w:t>
            </w:r>
            <w:r w:rsidR="00536997">
              <w:rPr>
                <w:rFonts w:hint="cs"/>
                <w:rtl/>
              </w:rPr>
              <w:t>بالإنكليزية</w:t>
            </w:r>
          </w:p>
        </w:tc>
      </w:tr>
      <w:tr w:rsidR="001667B6" w:rsidTr="00BF164F">
        <w:tc>
          <w:tcPr>
            <w:tcW w:w="9571" w:type="dxa"/>
            <w:gridSpan w:val="3"/>
          </w:tcPr>
          <w:p w:rsidR="001667B6" w:rsidRPr="00B6101C" w:rsidRDefault="00B6101C" w:rsidP="00CA14E0">
            <w:pPr>
              <w:pStyle w:val="DocumentDateAR"/>
              <w:bidi/>
              <w:rPr>
                <w:rtl/>
              </w:rPr>
            </w:pPr>
            <w:r w:rsidRPr="00B6101C">
              <w:rPr>
                <w:rFonts w:hint="cs"/>
                <w:rtl/>
              </w:rPr>
              <w:t xml:space="preserve">التاريخ: </w:t>
            </w:r>
            <w:r w:rsidR="00CA14E0">
              <w:rPr>
                <w:rFonts w:hint="cs"/>
                <w:rtl/>
              </w:rPr>
              <w:t>5</w:t>
            </w:r>
            <w:r w:rsidRPr="00B6101C">
              <w:rPr>
                <w:rFonts w:hint="cs"/>
                <w:rtl/>
              </w:rPr>
              <w:t xml:space="preserve"> </w:t>
            </w:r>
            <w:r w:rsidR="00CA14E0">
              <w:rPr>
                <w:rFonts w:hint="cs"/>
                <w:rtl/>
              </w:rPr>
              <w:t xml:space="preserve">ديسمبر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CA14E0">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CA14E0">
        <w:rPr>
          <w:rFonts w:ascii="Cambria Math" w:hAnsi="Cambria Math" w:hint="cs"/>
          <w:rtl/>
        </w:rPr>
        <w:t>الثالثة</w:t>
      </w:r>
      <w:r w:rsidRPr="00783D11">
        <w:rPr>
          <w:rFonts w:ascii="Cambria Math" w:hAnsi="Cambria Math"/>
          <w:rtl/>
        </w:rPr>
        <w:t xml:space="preserve"> </w:t>
      </w:r>
      <w:r w:rsidR="00CA14E0">
        <w:rPr>
          <w:rFonts w:ascii="Cambria Math" w:hAnsi="Cambria Math" w:hint="cs"/>
          <w:rtl/>
        </w:rPr>
        <w:t>و</w:t>
      </w:r>
      <w:r w:rsidR="0015593C">
        <w:rPr>
          <w:rFonts w:ascii="Cambria Math" w:hAnsi="Cambria Math" w:hint="cs"/>
          <w:rtl/>
        </w:rPr>
        <w:t>الثلاثون</w:t>
      </w:r>
    </w:p>
    <w:p w:rsidR="00D61541" w:rsidRPr="00D61541" w:rsidRDefault="0015593C" w:rsidP="00CA14E0">
      <w:pPr>
        <w:pStyle w:val="MeetingDatesAR"/>
        <w:bidi/>
        <w:rPr>
          <w:rtl/>
        </w:rPr>
      </w:pPr>
      <w:r w:rsidRPr="0015593C">
        <w:rPr>
          <w:rtl/>
        </w:rPr>
        <w:t xml:space="preserve">جنيف، من </w:t>
      </w:r>
      <w:r w:rsidR="00CA14E0">
        <w:rPr>
          <w:rFonts w:hint="cs"/>
          <w:rtl/>
        </w:rPr>
        <w:t>27</w:t>
      </w:r>
      <w:r w:rsidR="00515372">
        <w:rPr>
          <w:rFonts w:hint="cs"/>
          <w:rtl/>
        </w:rPr>
        <w:t xml:space="preserve"> </w:t>
      </w:r>
      <w:r w:rsidR="00CA14E0">
        <w:rPr>
          <w:rFonts w:hint="cs"/>
          <w:rtl/>
        </w:rPr>
        <w:t xml:space="preserve">فبراير </w:t>
      </w:r>
      <w:r w:rsidRPr="0015593C">
        <w:rPr>
          <w:rtl/>
        </w:rPr>
        <w:t xml:space="preserve">إلى </w:t>
      </w:r>
      <w:r w:rsidR="00CA14E0">
        <w:rPr>
          <w:rFonts w:hint="cs"/>
          <w:rtl/>
        </w:rPr>
        <w:t>3</w:t>
      </w:r>
      <w:r w:rsidRPr="0015593C">
        <w:rPr>
          <w:rtl/>
        </w:rPr>
        <w:t xml:space="preserve"> </w:t>
      </w:r>
      <w:r w:rsidR="00CA14E0">
        <w:rPr>
          <w:rFonts w:hint="cs"/>
          <w:rtl/>
        </w:rPr>
        <w:t xml:space="preserve">مارس </w:t>
      </w:r>
      <w:r w:rsidRPr="0015593C">
        <w:rPr>
          <w:rtl/>
        </w:rPr>
        <w:t>201</w:t>
      </w:r>
      <w:r w:rsidR="00CA14E0">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67F23" w:rsidP="00515372">
      <w:pPr>
        <w:pStyle w:val="DocumentTitleAR"/>
        <w:bidi/>
        <w:ind w:right="567"/>
        <w:rPr>
          <w:rtl/>
        </w:rPr>
      </w:pPr>
      <w:r w:rsidRPr="00B67F23">
        <w:rPr>
          <w:rtl/>
        </w:rPr>
        <w:t>مسرد بالمصطلحات الرئيسية المتعلقة بالملكية الفكرية والموارد الوراثية والمعارف التقليدية وأشكال التعبير الثقافي التقليدي</w:t>
      </w:r>
    </w:p>
    <w:p w:rsidR="00D61541" w:rsidRPr="00D61541" w:rsidRDefault="00B67F23"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536997" w:rsidRPr="00536997" w:rsidRDefault="00536997" w:rsidP="00536997">
      <w:pPr>
        <w:keepNext/>
        <w:bidi/>
        <w:spacing w:after="240" w:line="360" w:lineRule="exact"/>
        <w:rPr>
          <w:rFonts w:ascii="Arabic Typesetting" w:hAnsi="Arabic Typesetting" w:cs="Arabic Typesetting"/>
          <w:sz w:val="36"/>
          <w:szCs w:val="36"/>
          <w:rtl/>
          <w:lang w:bidi="ar-EG"/>
        </w:rPr>
      </w:pPr>
      <w:r w:rsidRPr="00536997">
        <w:rPr>
          <w:rFonts w:ascii="Arabic Typesetting" w:hAnsi="Arabic Typesetting" w:cs="Arabic Typesetting" w:hint="cs"/>
          <w:b/>
          <w:bCs/>
          <w:sz w:val="40"/>
          <w:szCs w:val="40"/>
          <w:rtl/>
        </w:rPr>
        <w:t>مقدمة</w:t>
      </w:r>
    </w:p>
    <w:p w:rsidR="00536997" w:rsidRPr="00536997" w:rsidRDefault="00536997" w:rsidP="00515372">
      <w:pPr>
        <w:pStyle w:val="NumberedParaAR"/>
        <w:rPr>
          <w:rtl/>
          <w:lang w:bidi="ar-EG"/>
        </w:rPr>
      </w:pPr>
      <w:r w:rsidRPr="00536997">
        <w:rPr>
          <w:rFonts w:hint="cs"/>
          <w:rtl/>
        </w:rPr>
        <w:t>طلبت</w:t>
      </w:r>
      <w:r w:rsidRPr="00536997">
        <w:rPr>
          <w:rtl/>
        </w:rPr>
        <w:t xml:space="preserve"> اللجنة الحكومية الدولية المعنية بالملكية الفكرية والموارد الوراثية والمعارف التقليدية والفولكلور ("اللجنة") في دورت</w:t>
      </w:r>
      <w:r w:rsidRPr="00536997">
        <w:rPr>
          <w:rFonts w:hint="cs"/>
          <w:rtl/>
        </w:rPr>
        <w:t>ي</w:t>
      </w:r>
      <w:r w:rsidRPr="00536997">
        <w:rPr>
          <w:rtl/>
        </w:rPr>
        <w:t xml:space="preserve">ها </w:t>
      </w:r>
      <w:r w:rsidRPr="00536997">
        <w:rPr>
          <w:rFonts w:hint="cs"/>
          <w:rtl/>
        </w:rPr>
        <w:t xml:space="preserve">السادسة </w:t>
      </w:r>
      <w:r w:rsidRPr="00536997">
        <w:rPr>
          <w:rtl/>
        </w:rPr>
        <w:t>عشرة</w:t>
      </w:r>
      <w:r w:rsidRPr="00536997">
        <w:rPr>
          <w:rFonts w:hint="cs"/>
          <w:rtl/>
        </w:rPr>
        <w:t xml:space="preserve"> والسابعة عشرة</w:t>
      </w:r>
      <w:r w:rsidRPr="00536997">
        <w:rPr>
          <w:rtl/>
        </w:rPr>
        <w:t>، المعقود</w:t>
      </w:r>
      <w:r w:rsidRPr="00536997">
        <w:rPr>
          <w:rFonts w:hint="cs"/>
          <w:rtl/>
        </w:rPr>
        <w:t>تين تباعا</w:t>
      </w:r>
      <w:r w:rsidRPr="00536997">
        <w:rPr>
          <w:rtl/>
        </w:rPr>
        <w:t xml:space="preserve"> من</w:t>
      </w:r>
      <w:r w:rsidRPr="00536997">
        <w:rPr>
          <w:rFonts w:hint="cs"/>
          <w:rtl/>
        </w:rPr>
        <w:t xml:space="preserve"> 3 </w:t>
      </w:r>
      <w:r w:rsidRPr="00536997">
        <w:rPr>
          <w:rtl/>
        </w:rPr>
        <w:t xml:space="preserve">إلى </w:t>
      </w:r>
      <w:r w:rsidRPr="00536997">
        <w:rPr>
          <w:rFonts w:hint="cs"/>
          <w:rtl/>
        </w:rPr>
        <w:t>7 مايو</w:t>
      </w:r>
      <w:r w:rsidRPr="00536997">
        <w:rPr>
          <w:rFonts w:hint="eastAsia"/>
          <w:rtl/>
        </w:rPr>
        <w:t> </w:t>
      </w:r>
      <w:r w:rsidRPr="00536997">
        <w:rPr>
          <w:rtl/>
        </w:rPr>
        <w:t>2010</w:t>
      </w:r>
      <w:r w:rsidRPr="00536997">
        <w:rPr>
          <w:rFonts w:hint="cs"/>
          <w:rtl/>
        </w:rPr>
        <w:t xml:space="preserve"> ومن 6 إلى 10 ديسمبر</w:t>
      </w:r>
      <w:r w:rsidRPr="00536997">
        <w:rPr>
          <w:rFonts w:hint="eastAsia"/>
          <w:rtl/>
        </w:rPr>
        <w:t> </w:t>
      </w:r>
      <w:r w:rsidRPr="00536997">
        <w:rPr>
          <w:rFonts w:hint="cs"/>
          <w:rtl/>
        </w:rPr>
        <w:t>2010</w:t>
      </w:r>
      <w:r w:rsidRPr="00536997">
        <w:rPr>
          <w:rtl/>
        </w:rPr>
        <w:t xml:space="preserve">، أن تعد الأمانة </w:t>
      </w:r>
      <w:r w:rsidRPr="00536997">
        <w:rPr>
          <w:rFonts w:hint="cs"/>
          <w:rtl/>
        </w:rPr>
        <w:t>ثلاث وثائق إعلامية، فيها مسارد المصطلحات الرئيسية المتصلة بالملكية الفكرية والموارد الوراثية والمعارف التقليدية وأشكال التعبير الثقافي التقليدي</w:t>
      </w:r>
      <w:r w:rsidRPr="00536997">
        <w:rPr>
          <w:sz w:val="28"/>
          <w:szCs w:val="28"/>
          <w:vertAlign w:val="superscript"/>
          <w:rtl/>
        </w:rPr>
        <w:footnoteReference w:id="1"/>
      </w:r>
      <w:r w:rsidRPr="00536997">
        <w:rPr>
          <w:rFonts w:hint="cs"/>
          <w:rtl/>
        </w:rPr>
        <w:t xml:space="preserve"> وتضعها بتصرف اللجنة.</w:t>
      </w:r>
    </w:p>
    <w:p w:rsidR="00515372" w:rsidRDefault="00515372" w:rsidP="00515372">
      <w:pPr>
        <w:pStyle w:val="NumberedParaAR"/>
        <w:rPr>
          <w:lang w:bidi="ar-EG"/>
        </w:rPr>
      </w:pPr>
      <w:r>
        <w:rPr>
          <w:rFonts w:hint="cs"/>
          <w:rtl/>
          <w:lang w:bidi="ar-EG"/>
        </w:rPr>
        <w:t>و</w:t>
      </w:r>
      <w:r w:rsidRPr="00515372">
        <w:rPr>
          <w:rtl/>
          <w:lang w:bidi="ar-EG"/>
        </w:rPr>
        <w:t>دعت اللجنة في دورتها التاسعة عشرة</w:t>
      </w:r>
      <w:r>
        <w:rPr>
          <w:rFonts w:hint="cs"/>
          <w:rtl/>
          <w:lang w:bidi="ar-EG"/>
        </w:rPr>
        <w:t xml:space="preserve"> المعقودة من 18 إلى 22 يوليو 2011</w:t>
      </w:r>
      <w:r w:rsidRPr="00515372">
        <w:rPr>
          <w:rtl/>
          <w:lang w:bidi="ar-EG"/>
        </w:rPr>
        <w:t xml:space="preserve"> "الأمانة إلى تحديث المسارد المتاحة في الوثيقة </w:t>
      </w:r>
      <w:r w:rsidRPr="00515372">
        <w:rPr>
          <w:lang w:bidi="ar-EG"/>
        </w:rPr>
        <w:t>WIPO/GRTKF/IC/19/INF/7</w:t>
      </w:r>
      <w:r w:rsidRPr="00515372">
        <w:rPr>
          <w:rtl/>
          <w:lang w:bidi="ar-EG"/>
        </w:rPr>
        <w:t xml:space="preserve"> ('مسرد المصطلحات الرئيسية المتعلقة بالملكية الفكرية وأشكال التعبير الثقافي التقليدي‘) والوثيقة </w:t>
      </w:r>
      <w:r w:rsidRPr="00515372">
        <w:rPr>
          <w:lang w:bidi="ar-EG"/>
        </w:rPr>
        <w:t>WIPO/GRTKF/IC/19/INF/8</w:t>
      </w:r>
      <w:r w:rsidRPr="00515372">
        <w:rPr>
          <w:rtl/>
          <w:lang w:bidi="ar-EG"/>
        </w:rPr>
        <w:t xml:space="preserve"> ('مسرد المصطلحات الرئيسية المتعلقة بالملكية الفكرية والمعارف التقليدية‘) والوثيقة </w:t>
      </w:r>
      <w:r w:rsidRPr="00515372">
        <w:rPr>
          <w:lang w:bidi="ar-EG"/>
        </w:rPr>
        <w:t>WIPO/GRTKF/IC/19/INF/9</w:t>
      </w:r>
      <w:r w:rsidRPr="00515372">
        <w:rPr>
          <w:rtl/>
          <w:lang w:bidi="ar-EG"/>
        </w:rPr>
        <w:t xml:space="preserve"> ('مسرد المصطلحات الرئيسية المتعلقة بالملكية الفكرية والموارد الوراثية‘)، وجمعها كلها في وثيقة واحدة وإصدار المسرد الموحّد كوثيقة إعلامية لأغراض الدورة المقبلة للجنة".</w:t>
      </w:r>
      <w:r>
        <w:rPr>
          <w:rStyle w:val="FootnoteReference"/>
          <w:rtl/>
          <w:lang w:bidi="ar-EG"/>
        </w:rPr>
        <w:footnoteReference w:id="2"/>
      </w:r>
    </w:p>
    <w:p w:rsidR="00536997" w:rsidRPr="00515372" w:rsidRDefault="00515372" w:rsidP="00515372">
      <w:pPr>
        <w:pStyle w:val="NumberedParaAR"/>
        <w:rPr>
          <w:rtl/>
          <w:lang w:bidi="ar-EG"/>
        </w:rPr>
      </w:pPr>
      <w:r w:rsidRPr="00515372">
        <w:rPr>
          <w:rFonts w:hint="cs"/>
          <w:rtl/>
          <w:lang w:bidi="ar-EG"/>
        </w:rPr>
        <w:lastRenderedPageBreak/>
        <w:t>وعملاً بذلك القرار ونظراً إلى</w:t>
      </w:r>
      <w:r w:rsidR="00536997" w:rsidRPr="00515372">
        <w:rPr>
          <w:rFonts w:hint="cs"/>
          <w:rtl/>
        </w:rPr>
        <w:t xml:space="preserve"> أن بعض المصطلحات الواردة في </w:t>
      </w:r>
      <w:r w:rsidRPr="00515372">
        <w:rPr>
          <w:rFonts w:hint="cs"/>
          <w:rtl/>
        </w:rPr>
        <w:t>تلك</w:t>
      </w:r>
      <w:r w:rsidR="00536997" w:rsidRPr="00515372">
        <w:rPr>
          <w:rFonts w:hint="cs"/>
          <w:rtl/>
        </w:rPr>
        <w:t xml:space="preserve"> المسارد كانت ترتبط بالموضوعات الثلاثة، دمجت</w:t>
      </w:r>
      <w:r>
        <w:rPr>
          <w:rFonts w:hint="eastAsia"/>
          <w:rtl/>
        </w:rPr>
        <w:t> </w:t>
      </w:r>
      <w:r w:rsidR="00536997" w:rsidRPr="00515372">
        <w:rPr>
          <w:rFonts w:hint="cs"/>
          <w:rtl/>
        </w:rPr>
        <w:t>الأمانة المسارد الثلاثة في مسرد واحد</w:t>
      </w:r>
      <w:r w:rsidRPr="00515372">
        <w:rPr>
          <w:rFonts w:hint="cs"/>
          <w:rtl/>
        </w:rPr>
        <w:t xml:space="preserve"> حدَّثت</w:t>
      </w:r>
      <w:r w:rsidRPr="00515372">
        <w:rPr>
          <w:rtl/>
        </w:rPr>
        <w:t xml:space="preserve"> بعض التعاريف الواردة فيه</w:t>
      </w:r>
      <w:r w:rsidR="00536997" w:rsidRPr="00515372">
        <w:rPr>
          <w:rFonts w:hint="cs"/>
          <w:rtl/>
        </w:rPr>
        <w:t xml:space="preserve"> وأتاحته للجنة </w:t>
      </w:r>
      <w:r w:rsidRPr="00515372">
        <w:rPr>
          <w:rFonts w:hint="cs"/>
          <w:rtl/>
        </w:rPr>
        <w:t xml:space="preserve">كوثيقة إعلامية </w:t>
      </w:r>
      <w:r w:rsidR="00536997" w:rsidRPr="00515372">
        <w:rPr>
          <w:rFonts w:hint="cs"/>
          <w:rtl/>
        </w:rPr>
        <w:t>في دور</w:t>
      </w:r>
      <w:r>
        <w:rPr>
          <w:rFonts w:hint="cs"/>
          <w:rtl/>
        </w:rPr>
        <w:t>ا</w:t>
      </w:r>
      <w:r w:rsidR="00536997" w:rsidRPr="00515372">
        <w:rPr>
          <w:rFonts w:hint="cs"/>
          <w:rtl/>
        </w:rPr>
        <w:t>تها</w:t>
      </w:r>
      <w:r>
        <w:rPr>
          <w:rFonts w:hint="cs"/>
          <w:rtl/>
        </w:rPr>
        <w:t xml:space="preserve"> السابقة</w:t>
      </w:r>
      <w:r w:rsidR="00536997" w:rsidRPr="00515372">
        <w:rPr>
          <w:rFonts w:hint="cs"/>
          <w:rtl/>
        </w:rPr>
        <w:t xml:space="preserve">. </w:t>
      </w:r>
      <w:r w:rsidR="00536997" w:rsidRPr="00515372">
        <w:rPr>
          <w:rFonts w:hint="cs"/>
          <w:rtl/>
          <w:lang w:bidi="ar-EG"/>
        </w:rPr>
        <w:t xml:space="preserve">ويرد </w:t>
      </w:r>
      <w:r>
        <w:rPr>
          <w:rFonts w:hint="cs"/>
          <w:rtl/>
          <w:lang w:bidi="ar-EG"/>
        </w:rPr>
        <w:t xml:space="preserve">ذلك </w:t>
      </w:r>
      <w:r w:rsidR="00536997" w:rsidRPr="00515372">
        <w:rPr>
          <w:rFonts w:hint="cs"/>
          <w:rtl/>
          <w:lang w:bidi="ar-EG"/>
        </w:rPr>
        <w:t>المسرد في مرفق هذه الوثيقة.</w:t>
      </w:r>
    </w:p>
    <w:p w:rsidR="00536997" w:rsidRPr="00536997" w:rsidRDefault="00536997" w:rsidP="00515372">
      <w:pPr>
        <w:pStyle w:val="NumberedParaAR"/>
        <w:rPr>
          <w:lang w:bidi="ar-EG"/>
        </w:rPr>
      </w:pPr>
      <w:r w:rsidRPr="00536997">
        <w:rPr>
          <w:rtl/>
        </w:rPr>
        <w:t>و</w:t>
      </w:r>
      <w:r w:rsidRPr="00536997">
        <w:rPr>
          <w:rFonts w:hint="cs"/>
          <w:rtl/>
        </w:rPr>
        <w:t>ي</w:t>
      </w:r>
      <w:r w:rsidRPr="00536997">
        <w:rPr>
          <w:rtl/>
        </w:rPr>
        <w:t xml:space="preserve">ستند </w:t>
      </w:r>
      <w:r w:rsidRPr="00536997">
        <w:rPr>
          <w:rFonts w:hint="cs"/>
          <w:rtl/>
        </w:rPr>
        <w:t>المسرد</w:t>
      </w:r>
      <w:r w:rsidRPr="00536997">
        <w:rPr>
          <w:rtl/>
        </w:rPr>
        <w:t xml:space="preserve">، قدر الإمكان، إلى المسارد التي أعدتها اللجنة من قبل وإلى صكوك الأمم المتحدة </w:t>
      </w:r>
      <w:r w:rsidRPr="00536997">
        <w:rPr>
          <w:rFonts w:hint="cs"/>
          <w:rtl/>
        </w:rPr>
        <w:t>و</w:t>
      </w:r>
      <w:r w:rsidRPr="00536997">
        <w:rPr>
          <w:rtl/>
        </w:rPr>
        <w:t>الصكوك الدولية السارية. و</w:t>
      </w:r>
      <w:r w:rsidRPr="00536997">
        <w:rPr>
          <w:rFonts w:hint="cs"/>
          <w:rtl/>
        </w:rPr>
        <w:t>ي</w:t>
      </w:r>
      <w:r w:rsidRPr="00536997">
        <w:rPr>
          <w:rtl/>
        </w:rPr>
        <w:t xml:space="preserve">أخذ كذلك في الحسبان </w:t>
      </w:r>
      <w:r w:rsidRPr="00536997">
        <w:rPr>
          <w:rFonts w:hint="cs"/>
          <w:rtl/>
        </w:rPr>
        <w:t>التعاريف</w:t>
      </w:r>
      <w:r w:rsidRPr="00536997">
        <w:rPr>
          <w:rtl/>
        </w:rPr>
        <w:t xml:space="preserve"> والمسارد الموجودة في القوانين </w:t>
      </w:r>
      <w:r w:rsidRPr="00536997">
        <w:rPr>
          <w:rFonts w:hint="cs"/>
          <w:rtl/>
        </w:rPr>
        <w:t>ومشروعات</w:t>
      </w:r>
      <w:r w:rsidRPr="00536997">
        <w:rPr>
          <w:rtl/>
        </w:rPr>
        <w:t xml:space="preserve"> القوانين الوطنية والإقليمية والصكوك متعددة الأطراف </w:t>
      </w:r>
      <w:r w:rsidRPr="00536997">
        <w:rPr>
          <w:rFonts w:hint="cs"/>
          <w:rtl/>
        </w:rPr>
        <w:t>والمنظمات والمسارات الأخرى</w:t>
      </w:r>
      <w:r w:rsidRPr="00536997">
        <w:rPr>
          <w:rtl/>
        </w:rPr>
        <w:t xml:space="preserve"> والقواميس</w:t>
      </w:r>
      <w:r w:rsidRPr="00536997">
        <w:rPr>
          <w:rFonts w:hint="cs"/>
          <w:rtl/>
        </w:rPr>
        <w:t>.</w:t>
      </w:r>
      <w:r w:rsidRPr="00536997">
        <w:rPr>
          <w:rtl/>
        </w:rPr>
        <w:t xml:space="preserve"> </w:t>
      </w:r>
      <w:r w:rsidRPr="00536997">
        <w:rPr>
          <w:rFonts w:hint="cs"/>
          <w:rtl/>
        </w:rPr>
        <w:t>ويستند تعريف المصطلحات</w:t>
      </w:r>
      <w:r w:rsidRPr="00536997">
        <w:rPr>
          <w:rtl/>
        </w:rPr>
        <w:t xml:space="preserve"> إلى وثائق عمل اللجنة وغيرها من وثائق</w:t>
      </w:r>
      <w:r w:rsidRPr="00536997">
        <w:rPr>
          <w:rFonts w:hint="cs"/>
          <w:rtl/>
        </w:rPr>
        <w:t xml:space="preserve"> عمل اللجنة وغيرها من وثائق</w:t>
      </w:r>
      <w:r w:rsidRPr="00536997">
        <w:rPr>
          <w:rtl/>
        </w:rPr>
        <w:t xml:space="preserve"> </w:t>
      </w:r>
      <w:proofErr w:type="spellStart"/>
      <w:r w:rsidRPr="00536997">
        <w:rPr>
          <w:rtl/>
        </w:rPr>
        <w:t>الويبو</w:t>
      </w:r>
      <w:proofErr w:type="spellEnd"/>
      <w:r w:rsidRPr="00536997">
        <w:rPr>
          <w:rtl/>
        </w:rPr>
        <w:t xml:space="preserve"> و</w:t>
      </w:r>
      <w:r w:rsidRPr="00536997">
        <w:rPr>
          <w:rFonts w:hint="cs"/>
          <w:rtl/>
        </w:rPr>
        <w:t xml:space="preserve">سائر </w:t>
      </w:r>
      <w:r w:rsidRPr="00536997">
        <w:rPr>
          <w:rtl/>
        </w:rPr>
        <w:t>وثائق برامج عمل</w:t>
      </w:r>
      <w:r w:rsidRPr="00536997">
        <w:rPr>
          <w:rFonts w:hint="cs"/>
          <w:rtl/>
        </w:rPr>
        <w:t xml:space="preserve"> </w:t>
      </w:r>
      <w:proofErr w:type="spellStart"/>
      <w:r w:rsidRPr="00536997">
        <w:rPr>
          <w:rFonts w:hint="cs"/>
          <w:rtl/>
        </w:rPr>
        <w:t>الويبو</w:t>
      </w:r>
      <w:proofErr w:type="spellEnd"/>
      <w:r w:rsidRPr="00536997">
        <w:rPr>
          <w:rtl/>
        </w:rPr>
        <w:t xml:space="preserve">. ومع ذلك، فإن </w:t>
      </w:r>
      <w:r w:rsidRPr="00536997">
        <w:rPr>
          <w:rFonts w:hint="cs"/>
          <w:rtl/>
        </w:rPr>
        <w:t>تعريف المصطلحات</w:t>
      </w:r>
      <w:r w:rsidRPr="00536997">
        <w:rPr>
          <w:rtl/>
        </w:rPr>
        <w:t xml:space="preserve"> المقترح ليس </w:t>
      </w:r>
      <w:r w:rsidRPr="00536997">
        <w:rPr>
          <w:rFonts w:hint="cs"/>
          <w:rtl/>
        </w:rPr>
        <w:t>كاملا</w:t>
      </w:r>
      <w:r w:rsidRPr="00536997">
        <w:rPr>
          <w:rtl/>
        </w:rPr>
        <w:t xml:space="preserve">، </w:t>
      </w:r>
      <w:r w:rsidRPr="00536997">
        <w:rPr>
          <w:rFonts w:hint="cs"/>
          <w:rtl/>
        </w:rPr>
        <w:t>ولعلّ من المجدي تعريف</w:t>
      </w:r>
      <w:r w:rsidRPr="00536997">
        <w:rPr>
          <w:rtl/>
        </w:rPr>
        <w:t xml:space="preserve"> مصطلحات أخرى </w:t>
      </w:r>
      <w:r w:rsidRPr="00536997">
        <w:rPr>
          <w:rFonts w:hint="cs"/>
          <w:rtl/>
        </w:rPr>
        <w:t>ذات صلة ب</w:t>
      </w:r>
      <w:r w:rsidRPr="00536997">
        <w:rPr>
          <w:rtl/>
        </w:rPr>
        <w:t xml:space="preserve">الملكية الفكرية </w:t>
      </w:r>
      <w:r w:rsidRPr="00536997">
        <w:rPr>
          <w:rFonts w:hint="cs"/>
          <w:rtl/>
        </w:rPr>
        <w:t>والموارد الوراثية والمعارف التقليدية وأشكال التعبير الثقافي التقليدي</w:t>
      </w:r>
      <w:r w:rsidRPr="00536997">
        <w:rPr>
          <w:rtl/>
        </w:rPr>
        <w:t>، وقد تعرّف المصطلحات المختارة بطرق أخرى</w:t>
      </w:r>
      <w:r w:rsidRPr="00536997">
        <w:rPr>
          <w:rFonts w:hint="cs"/>
          <w:rtl/>
        </w:rPr>
        <w:t xml:space="preserve"> أيضا</w:t>
      </w:r>
      <w:r w:rsidRPr="00536997">
        <w:rPr>
          <w:rtl/>
        </w:rPr>
        <w:t>.</w:t>
      </w:r>
    </w:p>
    <w:p w:rsidR="00536997" w:rsidRPr="00536997" w:rsidRDefault="00536997" w:rsidP="00515372">
      <w:pPr>
        <w:pStyle w:val="NumberedParaAR"/>
        <w:rPr>
          <w:lang w:bidi="ar-EG"/>
        </w:rPr>
      </w:pPr>
      <w:r w:rsidRPr="00536997">
        <w:rPr>
          <w:rtl/>
        </w:rPr>
        <w:t xml:space="preserve">واستند اختيار المصطلحات الرئيسية إلى المصطلحات </w:t>
      </w:r>
      <w:r w:rsidRPr="00536997">
        <w:rPr>
          <w:rFonts w:hint="cs"/>
          <w:rtl/>
        </w:rPr>
        <w:t>ال</w:t>
      </w:r>
      <w:r w:rsidRPr="00536997">
        <w:rPr>
          <w:rtl/>
        </w:rPr>
        <w:t xml:space="preserve">أكثر استخداما </w:t>
      </w:r>
      <w:r w:rsidRPr="00536997">
        <w:rPr>
          <w:rFonts w:hint="cs"/>
          <w:rtl/>
        </w:rPr>
        <w:t>في مشروعات نصوص اللجنة ووثائقها الأخرى المرتبطة بالموضوع</w:t>
      </w:r>
      <w:r w:rsidRPr="00536997">
        <w:rPr>
          <w:rtl/>
        </w:rPr>
        <w:t xml:space="preserve">. ولا </w:t>
      </w:r>
      <w:r w:rsidRPr="00536997">
        <w:rPr>
          <w:rFonts w:hint="cs"/>
          <w:rtl/>
        </w:rPr>
        <w:t>تخل المصطلحات</w:t>
      </w:r>
      <w:r w:rsidRPr="00536997">
        <w:rPr>
          <w:rtl/>
        </w:rPr>
        <w:t xml:space="preserve"> المختار</w:t>
      </w:r>
      <w:r w:rsidRPr="00536997">
        <w:rPr>
          <w:rFonts w:hint="cs"/>
          <w:rtl/>
        </w:rPr>
        <w:t>ة</w:t>
      </w:r>
      <w:r w:rsidRPr="00536997">
        <w:rPr>
          <w:rtl/>
        </w:rPr>
        <w:t xml:space="preserve"> </w:t>
      </w:r>
      <w:r w:rsidRPr="00536997">
        <w:rPr>
          <w:rFonts w:hint="cs"/>
          <w:rtl/>
        </w:rPr>
        <w:t>وتعريفها</w:t>
      </w:r>
      <w:r w:rsidRPr="00536997">
        <w:rPr>
          <w:rtl/>
        </w:rPr>
        <w:t xml:space="preserve"> </w:t>
      </w:r>
      <w:r w:rsidRPr="00536997">
        <w:rPr>
          <w:rFonts w:hint="cs"/>
          <w:rtl/>
        </w:rPr>
        <w:t>ا</w:t>
      </w:r>
      <w:r w:rsidRPr="00536997">
        <w:rPr>
          <w:rtl/>
        </w:rPr>
        <w:t xml:space="preserve">لمقترح في المرفق </w:t>
      </w:r>
      <w:r w:rsidRPr="00536997">
        <w:rPr>
          <w:rFonts w:hint="cs"/>
          <w:rtl/>
        </w:rPr>
        <w:t>بأية</w:t>
      </w:r>
      <w:r w:rsidRPr="00536997">
        <w:rPr>
          <w:rtl/>
        </w:rPr>
        <w:t xml:space="preserve"> </w:t>
      </w:r>
      <w:r w:rsidRPr="00536997">
        <w:rPr>
          <w:rFonts w:hint="cs"/>
          <w:rtl/>
        </w:rPr>
        <w:t>مسارد</w:t>
      </w:r>
      <w:r w:rsidRPr="00536997">
        <w:rPr>
          <w:rtl/>
        </w:rPr>
        <w:t xml:space="preserve"> أو</w:t>
      </w:r>
      <w:r w:rsidRPr="00536997">
        <w:rPr>
          <w:rFonts w:hint="cs"/>
          <w:rtl/>
        </w:rPr>
        <w:t xml:space="preserve"> أي </w:t>
      </w:r>
      <w:r w:rsidRPr="00536997">
        <w:rPr>
          <w:rtl/>
        </w:rPr>
        <w:t xml:space="preserve">تعريف </w:t>
      </w:r>
      <w:r w:rsidRPr="00536997">
        <w:rPr>
          <w:rFonts w:hint="cs"/>
          <w:rtl/>
        </w:rPr>
        <w:t>آخر لها</w:t>
      </w:r>
      <w:r w:rsidRPr="00536997">
        <w:rPr>
          <w:rtl/>
        </w:rPr>
        <w:t xml:space="preserve"> في وثائق </w:t>
      </w:r>
      <w:r w:rsidRPr="00536997">
        <w:rPr>
          <w:rFonts w:hint="cs"/>
          <w:rtl/>
        </w:rPr>
        <w:t>سابقة</w:t>
      </w:r>
      <w:r w:rsidRPr="00536997">
        <w:rPr>
          <w:rtl/>
        </w:rPr>
        <w:t xml:space="preserve"> للجنة</w:t>
      </w:r>
      <w:r w:rsidRPr="00536997">
        <w:rPr>
          <w:rFonts w:hint="cs"/>
          <w:rtl/>
        </w:rPr>
        <w:t xml:space="preserve"> </w:t>
      </w:r>
      <w:r w:rsidRPr="00536997">
        <w:rPr>
          <w:rtl/>
        </w:rPr>
        <w:t xml:space="preserve">أو في أي صك أو منتدى دولي أو إقليمي أو وطني آخر. وليس الغرض من </w:t>
      </w:r>
      <w:r w:rsidRPr="00536997">
        <w:rPr>
          <w:rFonts w:hint="cs"/>
          <w:rtl/>
        </w:rPr>
        <w:t>ا</w:t>
      </w:r>
      <w:r w:rsidRPr="00536997">
        <w:rPr>
          <w:rtl/>
        </w:rPr>
        <w:t>لمصطلحات الرئيسية المختار</w:t>
      </w:r>
      <w:r w:rsidRPr="00536997">
        <w:rPr>
          <w:rFonts w:hint="cs"/>
          <w:rtl/>
        </w:rPr>
        <w:t>ة</w:t>
      </w:r>
      <w:r w:rsidRPr="00536997">
        <w:rPr>
          <w:rtl/>
        </w:rPr>
        <w:t xml:space="preserve"> </w:t>
      </w:r>
      <w:r w:rsidRPr="00536997">
        <w:rPr>
          <w:rFonts w:hint="cs"/>
          <w:rtl/>
        </w:rPr>
        <w:t>وتعريفها</w:t>
      </w:r>
      <w:r w:rsidRPr="00536997">
        <w:rPr>
          <w:rtl/>
        </w:rPr>
        <w:t xml:space="preserve"> المقترح</w:t>
      </w:r>
      <w:r w:rsidRPr="00536997">
        <w:rPr>
          <w:rFonts w:hint="cs"/>
          <w:rtl/>
        </w:rPr>
        <w:t xml:space="preserve"> تلميح </w:t>
      </w:r>
      <w:r w:rsidRPr="00536997">
        <w:rPr>
          <w:rtl/>
        </w:rPr>
        <w:t xml:space="preserve">بالضرورة </w:t>
      </w:r>
      <w:r w:rsidRPr="00536997">
        <w:rPr>
          <w:rFonts w:hint="cs"/>
          <w:rtl/>
        </w:rPr>
        <w:t>إلى</w:t>
      </w:r>
      <w:r w:rsidRPr="00536997">
        <w:rPr>
          <w:rtl/>
        </w:rPr>
        <w:t xml:space="preserve"> اتف</w:t>
      </w:r>
      <w:r w:rsidRPr="00536997">
        <w:rPr>
          <w:rFonts w:hint="cs"/>
          <w:rtl/>
        </w:rPr>
        <w:t>اق</w:t>
      </w:r>
      <w:r w:rsidRPr="00536997">
        <w:rPr>
          <w:rtl/>
        </w:rPr>
        <w:t xml:space="preserve"> المشاركين في اللجنة عليها. وهذه الوثيقة هي وثيقة إعلامية ول</w:t>
      </w:r>
      <w:r w:rsidRPr="00536997">
        <w:rPr>
          <w:rFonts w:hint="cs"/>
          <w:rtl/>
        </w:rPr>
        <w:t>يس من المطلوب أن تؤيد اللجنة</w:t>
      </w:r>
      <w:r w:rsidRPr="00536997">
        <w:rPr>
          <w:rFonts w:hint="cs"/>
          <w:rtl/>
          <w:lang w:bidi="ar-EG"/>
        </w:rPr>
        <w:t xml:space="preserve"> </w:t>
      </w:r>
      <w:r w:rsidRPr="00536997">
        <w:rPr>
          <w:rtl/>
        </w:rPr>
        <w:t xml:space="preserve">أو </w:t>
      </w:r>
      <w:r w:rsidRPr="00536997">
        <w:rPr>
          <w:rFonts w:hint="cs"/>
          <w:rtl/>
        </w:rPr>
        <w:t>ت</w:t>
      </w:r>
      <w:r w:rsidRPr="00536997">
        <w:rPr>
          <w:rtl/>
        </w:rPr>
        <w:t xml:space="preserve">عتمد المصطلحات المختارة أو </w:t>
      </w:r>
      <w:r w:rsidRPr="00536997">
        <w:rPr>
          <w:rFonts w:hint="cs"/>
          <w:rtl/>
        </w:rPr>
        <w:t xml:space="preserve">تعريفها </w:t>
      </w:r>
      <w:r w:rsidRPr="00536997">
        <w:rPr>
          <w:rtl/>
        </w:rPr>
        <w:t>المقترح.</w:t>
      </w:r>
    </w:p>
    <w:p w:rsidR="00536997" w:rsidRPr="00536997" w:rsidRDefault="00536997" w:rsidP="00761452">
      <w:pPr>
        <w:pStyle w:val="DecisionParaAR"/>
        <w:rPr>
          <w:lang w:bidi="ar-EG"/>
        </w:rPr>
      </w:pPr>
      <w:r w:rsidRPr="00515372">
        <w:rPr>
          <w:rFonts w:hint="cs"/>
          <w:rtl/>
        </w:rPr>
        <w:t>إن</w:t>
      </w:r>
      <w:r w:rsidRPr="00536997">
        <w:rPr>
          <w:rFonts w:hint="cs"/>
          <w:rtl/>
        </w:rPr>
        <w:t xml:space="preserve"> اللجنة مدعوة إلى الإحاطة علما بمضمون هذه الوثيقة ومرفقها.</w:t>
      </w:r>
    </w:p>
    <w:p w:rsidR="00536997" w:rsidRPr="00536997" w:rsidRDefault="00536997" w:rsidP="00536997">
      <w:pPr>
        <w:bidi/>
        <w:spacing w:after="240" w:line="360" w:lineRule="exact"/>
        <w:ind w:left="5534"/>
        <w:rPr>
          <w:rFonts w:ascii="Arabic Typesetting" w:hAnsi="Arabic Typesetting" w:cs="Arabic Typesetting"/>
          <w:sz w:val="36"/>
          <w:szCs w:val="36"/>
          <w:lang w:bidi="ar-EG"/>
        </w:rPr>
      </w:pPr>
      <w:r w:rsidRPr="00536997">
        <w:rPr>
          <w:rFonts w:ascii="Arabic Typesetting" w:hAnsi="Arabic Typesetting" w:cs="Arabic Typesetting" w:hint="cs"/>
          <w:sz w:val="36"/>
          <w:szCs w:val="36"/>
          <w:rtl/>
          <w:lang w:val="fr-CH"/>
        </w:rPr>
        <w:t>[يلي ذلك المرفق]</w:t>
      </w:r>
    </w:p>
    <w:p w:rsidR="00536997" w:rsidRPr="00536997" w:rsidRDefault="00536997" w:rsidP="00536997">
      <w:pPr>
        <w:bidi/>
        <w:spacing w:after="240" w:line="360" w:lineRule="exact"/>
        <w:rPr>
          <w:rFonts w:ascii="Arabic Typesetting" w:hAnsi="Arabic Typesetting" w:cs="Arabic Typesetting"/>
          <w:sz w:val="36"/>
          <w:szCs w:val="36"/>
        </w:rPr>
        <w:sectPr w:rsidR="00536997" w:rsidRPr="00536997" w:rsidSect="00EB7752">
          <w:headerReference w:type="default" r:id="rId10"/>
          <w:pgSz w:w="11907" w:h="16840" w:code="9"/>
          <w:pgMar w:top="567" w:right="1418" w:bottom="1418" w:left="1134" w:header="510" w:footer="1021" w:gutter="0"/>
          <w:cols w:space="720"/>
          <w:titlePg/>
          <w:docGrid w:linePitch="299"/>
        </w:sectPr>
      </w:pPr>
    </w:p>
    <w:p w:rsidR="00536997" w:rsidRPr="00536997" w:rsidRDefault="00536997" w:rsidP="00536997">
      <w:pPr>
        <w:keepNext/>
        <w:bidi/>
        <w:spacing w:after="240" w:line="360" w:lineRule="exact"/>
        <w:ind w:right="880"/>
        <w:rPr>
          <w:rFonts w:ascii="Arabic Typesetting" w:hAnsi="Arabic Typesetting" w:cs="Arabic Typesetting"/>
          <w:sz w:val="44"/>
          <w:szCs w:val="44"/>
          <w:rtl/>
          <w:lang w:val="fr-CH" w:bidi="ar-LB"/>
        </w:rPr>
      </w:pPr>
      <w:r w:rsidRPr="00536997">
        <w:rPr>
          <w:rFonts w:ascii="Arabic Typesetting" w:hAnsi="Arabic Typesetting" w:cs="Arabic Typesetting"/>
          <w:sz w:val="44"/>
          <w:szCs w:val="44"/>
          <w:rtl/>
          <w:lang w:val="fr-CH" w:bidi="ar-LB"/>
        </w:rPr>
        <w:lastRenderedPageBreak/>
        <w:t xml:space="preserve">مسرد المصطلحات الرئيسية المتعلقة بالملكية الفكرية </w:t>
      </w:r>
      <w:r w:rsidRPr="00536997">
        <w:rPr>
          <w:rFonts w:ascii="Arabic Typesetting" w:hAnsi="Arabic Typesetting" w:cs="Arabic Typesetting" w:hint="cs"/>
          <w:sz w:val="44"/>
          <w:szCs w:val="44"/>
          <w:rtl/>
          <w:lang w:val="fr-CH" w:bidi="ar-LB"/>
        </w:rPr>
        <w:t xml:space="preserve">والموارد الوراثية </w:t>
      </w:r>
      <w:r w:rsidRPr="00536997">
        <w:rPr>
          <w:rFonts w:ascii="Arabic Typesetting" w:hAnsi="Arabic Typesetting" w:cs="Arabic Typesetting"/>
          <w:sz w:val="44"/>
          <w:szCs w:val="44"/>
          <w:rtl/>
          <w:lang w:val="fr-CH" w:bidi="ar-LB"/>
        </w:rPr>
        <w:t>و</w:t>
      </w:r>
      <w:r w:rsidRPr="00536997">
        <w:rPr>
          <w:rFonts w:ascii="Arabic Typesetting" w:hAnsi="Arabic Typesetting" w:cs="Arabic Typesetting" w:hint="cs"/>
          <w:sz w:val="44"/>
          <w:szCs w:val="44"/>
          <w:rtl/>
          <w:lang w:val="fr-CH" w:bidi="ar-LB"/>
        </w:rPr>
        <w:t>المعارف التقليدية وأشكال التعبير الثقافي التقليدي</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rPr>
      </w:pPr>
      <w:r w:rsidRPr="00536997">
        <w:rPr>
          <w:rFonts w:ascii="Arabic Typesetting" w:hAnsi="Arabic Typesetting" w:cs="Arabic Typesetting"/>
          <w:b/>
          <w:bCs/>
          <w:sz w:val="40"/>
          <w:szCs w:val="40"/>
          <w:rtl/>
          <w:lang w:val="fr-CH" w:bidi="ar-LB"/>
        </w:rPr>
        <w:t>النفاذ وتقاسم المنافع</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EG"/>
        </w:rPr>
        <w:t xml:space="preserve">تفرض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تقاسم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عادل 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منصف للمنافع الناشئة عن استخدام الموارد الجينية عن طريق إجراءات منها الحصول على الموارد الجينية بطرق ملائمة ونقل التكنولوجيات الملائمة ذات الصلة، مع مراعاة كافة الحقوق في هذه الموارد والتكنولوجيات، وعن طريق التمويل المناسب</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(المادة 1).</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ويرمي </w:t>
      </w:r>
      <w:r w:rsidRPr="00536997">
        <w:rPr>
          <w:rFonts w:ascii="Arabic Typesetting" w:hAnsi="Arabic Typesetting" w:cs="Arabic Typesetting"/>
          <w:i/>
          <w:iCs/>
          <w:sz w:val="36"/>
          <w:szCs w:val="36"/>
          <w:rtl/>
          <w:lang w:val="fr-CH" w:bidi="ar-LB"/>
        </w:rPr>
        <w:t xml:space="preserve">بروتوكول </w:t>
      </w:r>
      <w:proofErr w:type="spellStart"/>
      <w:r w:rsidRPr="00536997">
        <w:rPr>
          <w:rFonts w:ascii="Arabic Typesetting" w:hAnsi="Arabic Typesetting" w:cs="Arabic Typesetting"/>
          <w:i/>
          <w:iCs/>
          <w:sz w:val="36"/>
          <w:szCs w:val="36"/>
          <w:rtl/>
          <w:lang w:val="fr-CH" w:bidi="ar-LB"/>
        </w:rPr>
        <w:t>ناغويا</w:t>
      </w:r>
      <w:proofErr w:type="spellEnd"/>
      <w:r w:rsidRPr="00536997">
        <w:rPr>
          <w:rFonts w:ascii="Arabic Typesetting" w:hAnsi="Arabic Typesetting" w:cs="Arabic Typesetting"/>
          <w:i/>
          <w:iCs/>
          <w:sz w:val="36"/>
          <w:szCs w:val="36"/>
          <w:rtl/>
          <w:lang w:val="fr-CH" w:bidi="ar-LB"/>
        </w:rPr>
        <w:t xml:space="preserve">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(2010) إلى "</w:t>
      </w:r>
      <w:r w:rsidRPr="00536997">
        <w:rPr>
          <w:rFonts w:ascii="Arabic Typesetting" w:hAnsi="Arabic Typesetting" w:cs="Arabic Typesetting"/>
          <w:sz w:val="36"/>
          <w:szCs w:val="36"/>
          <w:rtl/>
          <w:lang w:val="fr-CH" w:bidi="ar-LB"/>
        </w:rPr>
        <w:t>التقاسم العادل والمنصف للمنافع الناشئة عن استخدام الموارد الجينية، بما في ذلك عن طريق الحصول بصورة ملائمة على الموارد الجينية ونقل التكنولوجيات ذات الصلة بصورة ملائمة، مع الأخذ في الحسبان جميع الحقوق على هذه الموارد والتكنولوجيات، وعن طريق التمويل الملائم، مما يسهم بالتالي في حفظ التنوع البيولوجي والاستخدام المستدام لمكوناته</w:t>
      </w:r>
      <w:r w:rsidRPr="00536997">
        <w:rPr>
          <w:rFonts w:ascii="Arabic Typesetting" w:hAnsi="Arabic Typesetting" w:cs="Arabic Typesetting" w:hint="cs"/>
          <w:sz w:val="36"/>
          <w:szCs w:val="36"/>
          <w:rtl/>
          <w:lang w:val="fr-CH" w:bidi="ar-LB"/>
        </w:rPr>
        <w:t>". ووفقا للمادة</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3، "</w:t>
      </w:r>
      <w:r w:rsidRPr="00536997">
        <w:rPr>
          <w:rFonts w:ascii="Arabic Typesetting" w:hAnsi="Arabic Typesetting" w:cs="Arabic Typesetting"/>
          <w:sz w:val="36"/>
          <w:szCs w:val="36"/>
          <w:rtl/>
          <w:lang w:val="fr-CH" w:bidi="ar-LB"/>
        </w:rPr>
        <w:t>يسري هذا البروتوكول أيضا على المعارف التقليدية المرتبطة بالموارد الجينية الواردة ضمن مجال تطبيق الاتفاقية وعلى المنافع الناشئة عن استخدام هذه المعارف</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وفيما يخص </w:t>
      </w:r>
      <w:r w:rsidRPr="00536997">
        <w:rPr>
          <w:rFonts w:ascii="Arabic Typesetting" w:hAnsi="Arabic Typesetting" w:cs="Arabic Typesetting"/>
          <w:sz w:val="36"/>
          <w:szCs w:val="36"/>
          <w:rtl/>
          <w:lang w:val="fr-CH" w:bidi="ar-LB"/>
        </w:rPr>
        <w:t>الموارد الوراثية النباتية للأغذية والزراعة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تنص المادة</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rtl/>
          <w:lang w:val="fr-CH" w:bidi="ar-LB"/>
        </w:rPr>
        <w:t xml:space="preserve">1 من </w:t>
      </w:r>
      <w:r w:rsidRPr="00536997">
        <w:rPr>
          <w:rFonts w:ascii="Arabic Typesetting" w:hAnsi="Arabic Typesetting" w:cs="Arabic Typesetting"/>
          <w:i/>
          <w:iCs/>
          <w:sz w:val="36"/>
          <w:szCs w:val="36"/>
          <w:rtl/>
          <w:lang w:val="fr-CH" w:bidi="ar-LB"/>
        </w:rPr>
        <w:t xml:space="preserve">المعاهدة الدولية </w:t>
      </w:r>
      <w:r w:rsidRPr="00536997">
        <w:rPr>
          <w:rFonts w:ascii="Arabic Typesetting" w:hAnsi="Arabic Typesetting" w:cs="Arabic Typesetting" w:hint="cs"/>
          <w:i/>
          <w:iCs/>
          <w:sz w:val="36"/>
          <w:szCs w:val="36"/>
          <w:rtl/>
          <w:lang w:val="fr-CH" w:bidi="ar-LB"/>
        </w:rPr>
        <w:t>بشأن</w:t>
      </w:r>
      <w:r w:rsidRPr="00536997">
        <w:rPr>
          <w:rFonts w:ascii="Arabic Typesetting" w:hAnsi="Arabic Typesetting" w:cs="Arabic Typesetting"/>
          <w:i/>
          <w:iCs/>
          <w:sz w:val="36"/>
          <w:szCs w:val="36"/>
          <w:rtl/>
          <w:lang w:val="fr-CH" w:bidi="ar-LB"/>
        </w:rPr>
        <w:t xml:space="preserve"> الموارد الوراثية النباتية للأغذية والزراعة</w:t>
      </w:r>
      <w:r w:rsidRPr="00536997">
        <w:rPr>
          <w:rFonts w:ascii="Arabic Typesetting" w:hAnsi="Arabic Typesetting" w:cs="Arabic Typesetting"/>
          <w:sz w:val="36"/>
          <w:szCs w:val="36"/>
          <w:rtl/>
          <w:lang w:val="fr-CH" w:bidi="ar-LB"/>
        </w:rPr>
        <w:t xml:space="preserve"> التابعة لمنظمة الأغذية والزراعة للأمم المتحدة (الفاو) على "اقتسام المنافع الناشئة عن استخدام هذه الموارد على نحو عادل ومتكافئ، بما يتسق مع اتفاقية التنوع البيولوجي، من أجل الزراعة المستدامة والأمن الغذائي".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وقد ع</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رّف "النفاذ" في </w:t>
      </w:r>
      <w:r w:rsidRPr="00536997">
        <w:rPr>
          <w:rFonts w:ascii="Arabic Typesetting" w:hAnsi="Arabic Typesetting" w:cs="Arabic Typesetting" w:hint="cs"/>
          <w:sz w:val="36"/>
          <w:szCs w:val="36"/>
          <w:rtl/>
          <w:lang w:val="fr-CH" w:bidi="ar-LB"/>
        </w:rPr>
        <w:t xml:space="preserve">المادة الأولى من </w:t>
      </w:r>
      <w:r w:rsidRPr="00536997">
        <w:rPr>
          <w:rFonts w:ascii="Arabic Typesetting" w:hAnsi="Arabic Typesetting" w:cs="Arabic Typesetting" w:hint="cs"/>
          <w:i/>
          <w:iCs/>
          <w:sz w:val="36"/>
          <w:szCs w:val="36"/>
          <w:rtl/>
          <w:lang w:val="fr-CH" w:bidi="ar-LB"/>
        </w:rPr>
        <w:t>قرار</w:t>
      </w:r>
      <w:r w:rsidRPr="00536997">
        <w:rPr>
          <w:rFonts w:ascii="Arabic Typesetting" w:hAnsi="Arabic Typesetting" w:cs="Arabic Typesetting"/>
          <w:i/>
          <w:iCs/>
          <w:sz w:val="36"/>
          <w:szCs w:val="36"/>
          <w:rtl/>
          <w:lang w:val="fr-CH" w:bidi="ar-LB"/>
        </w:rPr>
        <w:t xml:space="preserve"> جماعة </w:t>
      </w:r>
      <w:r w:rsidRPr="00536997">
        <w:rPr>
          <w:rFonts w:ascii="Arabic Typesetting" w:hAnsi="Arabic Typesetting" w:cs="Arabic Typesetting" w:hint="cs"/>
          <w:i/>
          <w:iCs/>
          <w:sz w:val="36"/>
          <w:szCs w:val="36"/>
          <w:rtl/>
          <w:lang w:val="fr-CH" w:bidi="ar-LB"/>
        </w:rPr>
        <w:t xml:space="preserve">دول </w:t>
      </w:r>
      <w:proofErr w:type="spellStart"/>
      <w:r w:rsidRPr="00536997">
        <w:rPr>
          <w:rFonts w:ascii="Arabic Typesetting" w:hAnsi="Arabic Typesetting" w:cs="Arabic Typesetting" w:hint="cs"/>
          <w:i/>
          <w:iCs/>
          <w:sz w:val="36"/>
          <w:szCs w:val="36"/>
          <w:rtl/>
          <w:lang w:val="fr-CH" w:bidi="ar-LB"/>
        </w:rPr>
        <w:t>الأنديز</w:t>
      </w:r>
      <w:proofErr w:type="spellEnd"/>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i/>
          <w:iCs/>
          <w:sz w:val="36"/>
          <w:szCs w:val="36"/>
          <w:rtl/>
          <w:lang w:val="fr-CH" w:bidi="ar-LB"/>
        </w:rPr>
        <w:t xml:space="preserve">رقم 391 </w:t>
      </w:r>
      <w:r w:rsidRPr="00536997">
        <w:rPr>
          <w:rFonts w:ascii="Arabic Typesetting" w:hAnsi="Arabic Typesetting" w:cs="Arabic Typesetting" w:hint="cs"/>
          <w:i/>
          <w:iCs/>
          <w:sz w:val="36"/>
          <w:szCs w:val="36"/>
          <w:rtl/>
          <w:lang w:val="fr-CH" w:bidi="ar-EG"/>
        </w:rPr>
        <w:t>بشأن النفاذ إلى الموارد الوراثية</w:t>
      </w:r>
      <w:r w:rsidRPr="00536997">
        <w:rPr>
          <w:rFonts w:ascii="Arabic Typesetting" w:hAnsi="Arabic Typesetting" w:cs="Arabic Typesetting" w:hint="cs"/>
          <w:sz w:val="36"/>
          <w:szCs w:val="36"/>
          <w:rtl/>
          <w:lang w:val="fr-CH" w:bidi="ar-EG"/>
        </w:rPr>
        <w:t xml:space="preserve"> (1996) </w:t>
      </w:r>
      <w:r w:rsidRPr="00536997">
        <w:rPr>
          <w:rFonts w:ascii="Arabic Typesetting" w:hAnsi="Arabic Typesetting" w:cs="Arabic Typesetting" w:hint="cs"/>
          <w:sz w:val="36"/>
          <w:szCs w:val="36"/>
          <w:rtl/>
          <w:lang w:val="fr-CH" w:bidi="ar-LB"/>
        </w:rPr>
        <w:t>على أنه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الحصول على الموارد الوراثية المصانة في الوضع الطبيعي وخارجه والمنتجات المشتقة منها </w:t>
      </w:r>
      <w:r w:rsidRPr="00536997">
        <w:rPr>
          <w:rFonts w:ascii="Arabic Typesetting" w:hAnsi="Arabic Typesetting" w:cs="Arabic Typesetting" w:hint="cs"/>
          <w:sz w:val="36"/>
          <w:szCs w:val="36"/>
          <w:rtl/>
          <w:lang w:val="fr-CH" w:bidi="ar-LB"/>
        </w:rPr>
        <w:t>ومكوّناتها</w:t>
      </w:r>
      <w:r w:rsidRPr="00536997">
        <w:rPr>
          <w:rFonts w:ascii="Arabic Typesetting" w:hAnsi="Arabic Typesetting" w:cs="Arabic Typesetting"/>
          <w:sz w:val="36"/>
          <w:szCs w:val="36"/>
          <w:rtl/>
          <w:lang w:val="fr-CH" w:bidi="ar-LB"/>
        </w:rPr>
        <w:t xml:space="preserve"> غير الملموسة، إن وجدت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واستخدامها </w:t>
      </w:r>
      <w:r w:rsidRPr="00536997">
        <w:rPr>
          <w:rFonts w:ascii="Arabic Typesetting" w:hAnsi="Arabic Typesetting" w:cs="Arabic Typesetting"/>
          <w:sz w:val="36"/>
          <w:szCs w:val="36"/>
          <w:rtl/>
          <w:lang w:val="fr-CH" w:bidi="ar-LB"/>
        </w:rPr>
        <w:t xml:space="preserve">لعدة أغراض منها البحث والاستكشاف البيولوجي والصون والتطبيق الصناعي </w:t>
      </w:r>
      <w:r w:rsidRPr="00536997">
        <w:rPr>
          <w:rFonts w:ascii="Arabic Typesetting" w:hAnsi="Arabic Typesetting" w:cs="Arabic Typesetting" w:hint="cs"/>
          <w:sz w:val="36"/>
          <w:szCs w:val="36"/>
          <w:rtl/>
          <w:lang w:val="fr-CH" w:bidi="ar-LB"/>
        </w:rPr>
        <w:t>والاستخدام </w:t>
      </w:r>
      <w:r w:rsidRPr="00536997">
        <w:rPr>
          <w:rFonts w:ascii="Arabic Typesetting" w:hAnsi="Arabic Typesetting" w:cs="Arabic Typesetting"/>
          <w:sz w:val="36"/>
          <w:szCs w:val="36"/>
          <w:rtl/>
          <w:lang w:val="fr-CH" w:bidi="ar-LB"/>
        </w:rPr>
        <w:t>التجاري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536997" w:rsidRPr="00536997" w:rsidRDefault="00536997" w:rsidP="00536997">
      <w:pPr>
        <w:bidi/>
        <w:spacing w:after="240" w:line="360" w:lineRule="exact"/>
        <w:ind w:firstLine="31"/>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والمنافع المقصودة هنا قد تكون نقدية أو غير نقدية، وهي تشمل تلك الواردة في مرفق </w:t>
      </w:r>
      <w:r w:rsidRPr="00536997">
        <w:rPr>
          <w:rFonts w:ascii="Arabic Typesetting" w:hAnsi="Arabic Typesetting" w:cs="Arabic Typesetting" w:hint="cs"/>
          <w:i/>
          <w:iCs/>
          <w:sz w:val="36"/>
          <w:szCs w:val="36"/>
          <w:rtl/>
          <w:lang w:val="fr-CH" w:bidi="ar-LB"/>
        </w:rPr>
        <w:t xml:space="preserve">بروتوكول </w:t>
      </w:r>
      <w:proofErr w:type="spellStart"/>
      <w:r w:rsidRPr="00536997">
        <w:rPr>
          <w:rFonts w:ascii="Arabic Typesetting" w:hAnsi="Arabic Typesetting" w:cs="Arabic Typesetting" w:hint="cs"/>
          <w:i/>
          <w:iCs/>
          <w:sz w:val="36"/>
          <w:szCs w:val="36"/>
          <w:rtl/>
          <w:lang w:val="fr-CH" w:bidi="ar-LB"/>
        </w:rPr>
        <w:t>ناغويا</w:t>
      </w:r>
      <w:proofErr w:type="spellEnd"/>
      <w:r w:rsidRPr="00536997">
        <w:rPr>
          <w:rFonts w:ascii="Arabic Typesetting" w:hAnsi="Arabic Typesetting" w:cs="Arabic Typesetting"/>
          <w:i/>
          <w:iCs/>
          <w:sz w:val="28"/>
          <w:szCs w:val="28"/>
          <w:vertAlign w:val="superscript"/>
          <w:rtl/>
          <w:lang w:val="fr-CH" w:bidi="ar-LB"/>
        </w:rPr>
        <w:footnoteReference w:id="3"/>
      </w:r>
      <w:r w:rsidRPr="00536997">
        <w:rPr>
          <w:rFonts w:ascii="Arabic Typesetting" w:hAnsi="Arabic Typesetting" w:cs="Arabic Typesetting" w:hint="cs"/>
          <w:sz w:val="36"/>
          <w:szCs w:val="36"/>
          <w:rtl/>
          <w:lang w:val="fr-CH" w:bidi="ar-LB"/>
        </w:rPr>
        <w:t>، دون أن تقتصر عليها. أما إجراءات الحصول على الموارد الوراثية وتقاسم المنافع، فقد تشمل أنشطة تسبق النفاذ إلى الموارد الوراثية وإجراء البحوث عليها وتطويرها، وكذلك استغلالها تجاريا وغير ذلك من الاستخدامات، بما فيها تقاسم المنافع.</w:t>
      </w:r>
      <w:r w:rsidRPr="00536997">
        <w:rPr>
          <w:rFonts w:ascii="Arabic Typesetting" w:hAnsi="Arabic Typesetting" w:cs="Arabic Typesetting"/>
          <w:sz w:val="28"/>
          <w:szCs w:val="28"/>
          <w:vertAlign w:val="superscript"/>
          <w:rtl/>
          <w:lang w:val="fr-CH" w:bidi="ar-LB"/>
        </w:rPr>
        <w:footnoteReference w:id="4"/>
      </w:r>
    </w:p>
    <w:p w:rsidR="00536997" w:rsidRPr="00536997" w:rsidRDefault="00536997" w:rsidP="00536997">
      <w:pPr>
        <w:keepNext/>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b/>
          <w:bCs/>
          <w:sz w:val="40"/>
          <w:szCs w:val="40"/>
          <w:rtl/>
          <w:lang w:val="fr-CH" w:bidi="ar-LB"/>
        </w:rPr>
        <w:t>التحوير</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التحوير هو تغيير مصنف (سواء كان محميا أو في الملك العام) أو تعبير ثقافي تقليدي، لغرض يختلف عن الغرض الذي استُخدم من أجله في الأصل، بحيث ينتج عن ذلك مصنف جديد تندمج فيه عناصر العمل السابق والعناصر الجديدة- المضافة نتيجة للتغيير.</w:t>
      </w:r>
      <w:r w:rsidRPr="00536997">
        <w:rPr>
          <w:rFonts w:ascii="Arabic Typesetting" w:hAnsi="Arabic Typesetting" w:cs="Arabic Typesetting"/>
          <w:sz w:val="28"/>
          <w:szCs w:val="28"/>
          <w:vertAlign w:val="superscript"/>
          <w:rtl/>
          <w:lang w:val="fr-CH" w:bidi="ar-LB"/>
        </w:rPr>
        <w:footnoteReference w:id="5"/>
      </w:r>
      <w:r w:rsidRPr="00536997">
        <w:rPr>
          <w:rFonts w:ascii="Arabic Typesetting" w:hAnsi="Arabic Typesetting" w:cs="Arabic Typesetting" w:hint="cs"/>
          <w:sz w:val="36"/>
          <w:szCs w:val="36"/>
          <w:rtl/>
          <w:lang w:val="fr-CH" w:bidi="ar-LB"/>
        </w:rPr>
        <w:t xml:space="preserve"> وتنص المادة</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 xml:space="preserve">12 </w:t>
      </w:r>
      <w:r w:rsidRPr="00536997">
        <w:rPr>
          <w:rFonts w:ascii="Arabic Typesetting" w:hAnsi="Arabic Typesetting" w:cs="Arabic Typesetting"/>
          <w:sz w:val="36"/>
          <w:szCs w:val="36"/>
          <w:rtl/>
          <w:lang w:val="fr-CH" w:bidi="ar-LB"/>
        </w:rPr>
        <w:t xml:space="preserve">من </w:t>
      </w:r>
      <w:r w:rsidRPr="00536997">
        <w:rPr>
          <w:rFonts w:ascii="Arabic Typesetting" w:hAnsi="Arabic Typesetting" w:cs="Arabic Typesetting"/>
          <w:i/>
          <w:iCs/>
          <w:sz w:val="36"/>
          <w:szCs w:val="36"/>
          <w:rtl/>
          <w:lang w:val="fr-CH" w:bidi="ar-LB"/>
        </w:rPr>
        <w:t xml:space="preserve">اتفاقية برن </w:t>
      </w:r>
      <w:r w:rsidRPr="00536997">
        <w:rPr>
          <w:rFonts w:ascii="Arabic Typesetting" w:hAnsi="Arabic Typesetting" w:cs="Arabic Typesetting" w:hint="cs"/>
          <w:i/>
          <w:iCs/>
          <w:sz w:val="36"/>
          <w:szCs w:val="36"/>
          <w:rtl/>
          <w:lang w:val="fr-CH" w:bidi="ar-LB"/>
        </w:rPr>
        <w:t>لحماية المصنفات الأدبية والفنية</w:t>
      </w:r>
      <w:r w:rsidRPr="00536997">
        <w:rPr>
          <w:rFonts w:ascii="Arabic Typesetting" w:hAnsi="Arabic Typesetting" w:cs="Arabic Typesetting" w:hint="cs"/>
          <w:sz w:val="36"/>
          <w:szCs w:val="36"/>
          <w:rtl/>
          <w:lang w:val="fr-CH" w:bidi="ar-LB"/>
        </w:rPr>
        <w:t xml:space="preserve"> (1971) على </w:t>
      </w:r>
      <w:r w:rsidRPr="00536997">
        <w:rPr>
          <w:rFonts w:ascii="Arabic Typesetting" w:hAnsi="Arabic Typesetting" w:cs="Arabic Typesetting"/>
          <w:sz w:val="36"/>
          <w:szCs w:val="36"/>
          <w:rtl/>
          <w:lang w:val="fr-CH" w:bidi="ar-LB"/>
        </w:rPr>
        <w:t>تمتع مؤلف</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المصنفات الأدبية أو الفنية بحق استئثاري في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تصريح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تحوير مصنفاتهم أو تعديلها أو إجراء أي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تغييرات</w:t>
      </w:r>
      <w:r w:rsidRPr="00536997">
        <w:rPr>
          <w:rFonts w:ascii="Arabic Typesetting" w:hAnsi="Arabic Typesetting" w:cs="Arabic Typesetting"/>
          <w:sz w:val="36"/>
          <w:szCs w:val="36"/>
          <w:rtl/>
          <w:lang w:val="fr-CH" w:bidi="ar-LB"/>
        </w:rPr>
        <w:t xml:space="preserve"> أخرى عليها.</w:t>
      </w:r>
      <w:r w:rsidRPr="00536997">
        <w:rPr>
          <w:rFonts w:ascii="Arabic Typesetting" w:hAnsi="Arabic Typesetting" w:cs="Arabic Typesetting" w:hint="cs"/>
          <w:sz w:val="36"/>
          <w:szCs w:val="36"/>
          <w:rtl/>
          <w:lang w:val="fr-CH" w:bidi="ar-LB"/>
        </w:rPr>
        <w:t xml:space="preserve"> وحسب قاموس </w:t>
      </w:r>
      <w:proofErr w:type="spellStart"/>
      <w:r w:rsidRPr="00536997">
        <w:rPr>
          <w:rFonts w:ascii="Arabic Typesetting" w:hAnsi="Arabic Typesetting" w:cs="Arabic Typesetting" w:hint="cs"/>
          <w:sz w:val="36"/>
          <w:szCs w:val="36"/>
          <w:rtl/>
          <w:lang w:val="fr-CH" w:bidi="ar-LB"/>
        </w:rPr>
        <w:lastRenderedPageBreak/>
        <w:t>بلاكس</w:t>
      </w:r>
      <w:proofErr w:type="spellEnd"/>
      <w:r w:rsidRPr="00536997">
        <w:rPr>
          <w:rFonts w:ascii="Arabic Typesetting" w:hAnsi="Arabic Typesetting" w:cs="Arabic Typesetting" w:hint="cs"/>
          <w:sz w:val="36"/>
          <w:szCs w:val="36"/>
          <w:rtl/>
          <w:lang w:val="fr-CH" w:bidi="ar-LB"/>
        </w:rPr>
        <w:t xml:space="preserve"> لو (</w:t>
      </w:r>
      <w:proofErr w:type="spellStart"/>
      <w:r w:rsidRPr="00536997">
        <w:rPr>
          <w:rFonts w:ascii="Arabic Typesetting" w:hAnsi="Arabic Typesetting" w:cs="Arabic Typesetting"/>
          <w:sz w:val="36"/>
          <w:szCs w:val="36"/>
          <w:lang w:val="fr-CH" w:bidi="ar-LB"/>
        </w:rPr>
        <w:t>Black’s</w:t>
      </w:r>
      <w:proofErr w:type="spellEnd"/>
      <w:r w:rsidRPr="00536997">
        <w:rPr>
          <w:rFonts w:ascii="Arabic Typesetting" w:hAnsi="Arabic Typesetting" w:cs="Arabic Typesetting"/>
          <w:sz w:val="36"/>
          <w:szCs w:val="36"/>
          <w:lang w:val="fr-CH" w:bidi="ar-LB"/>
        </w:rPr>
        <w:t xml:space="preserve"> Law</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28"/>
          <w:szCs w:val="28"/>
          <w:vertAlign w:val="superscript"/>
          <w:rtl/>
          <w:lang w:val="fr-CH" w:bidi="ar-LB"/>
        </w:rPr>
        <w:footnoteReference w:id="6"/>
      </w:r>
      <w:r w:rsidRPr="00536997">
        <w:rPr>
          <w:rFonts w:ascii="Arabic Typesetting" w:hAnsi="Arabic Typesetting" w:cs="Arabic Typesetting" w:hint="cs"/>
          <w:sz w:val="36"/>
          <w:szCs w:val="36"/>
          <w:rtl/>
          <w:lang w:val="fr-CH" w:bidi="ar-LB"/>
        </w:rPr>
        <w:t>، فإن لأصحاب حق المؤلف الحق الاستئثاري في إعداد مصنفات مشتقة، أو إجراء عمليات تحوير، على أساس المصنف المحمي.</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الموافقة والمشاركة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ما من تعريف مقبول دوليا لهذا المصطلح. وقد قيل في أحد السياقات إنه على الرغم من استخدام </w:t>
      </w:r>
      <w:r w:rsidRPr="00536997">
        <w:rPr>
          <w:rFonts w:ascii="Arabic Typesetting" w:hAnsi="Arabic Typesetting" w:cs="Arabic Typesetting" w:hint="cs"/>
          <w:i/>
          <w:iCs/>
          <w:sz w:val="36"/>
          <w:szCs w:val="36"/>
          <w:rtl/>
          <w:lang w:val="fr-CH" w:bidi="ar-LB"/>
        </w:rPr>
        <w:t xml:space="preserve">اتفاقية التنوع البيولوجي </w:t>
      </w:r>
      <w:r w:rsidRPr="00536997">
        <w:rPr>
          <w:rFonts w:ascii="Arabic Typesetting" w:hAnsi="Arabic Typesetting" w:cs="Arabic Typesetting" w:hint="cs"/>
          <w:sz w:val="36"/>
          <w:szCs w:val="36"/>
          <w:rtl/>
          <w:lang w:val="fr-CH" w:bidi="ar-LB"/>
        </w:rPr>
        <w:t>(1992) في المادة</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8(ي) منها لعبارة "موافقة ومشاركة"، فقد فسرت قرارات مختلفة بشأن المادة 8(ي) هذا المصطلح مرارا وتكرار على أنه يعني "الموافقة المسبقة المستنيرة."</w:t>
      </w:r>
      <w:r w:rsidRPr="00536997">
        <w:rPr>
          <w:rFonts w:ascii="Arabic Typesetting" w:hAnsi="Arabic Typesetting" w:cs="Arabic Typesetting"/>
          <w:sz w:val="36"/>
          <w:szCs w:val="36"/>
          <w:vertAlign w:val="superscript"/>
          <w:rtl/>
          <w:lang w:val="fr-CH" w:bidi="ar-LB"/>
        </w:rPr>
        <w:footnoteReference w:id="7"/>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المعارف التقليدية المرتبطة بالموارد الوراثية</w:t>
      </w:r>
    </w:p>
    <w:p w:rsidR="00536997" w:rsidRPr="00536997" w:rsidRDefault="00536997" w:rsidP="00536997">
      <w:pPr>
        <w:bidi/>
        <w:spacing w:after="240" w:line="360" w:lineRule="exact"/>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val="fr-CH" w:bidi="ar-LB"/>
        </w:rPr>
        <w:t xml:space="preserve">تعرِّف وثيقة "إسهام البلدان المتشابهة التفكير في الأهداف والمبادئ بشأن حماية الموارد الوراثية ومشروع المواد التمهيدي بشأن حماية الموارد الوراثية" (الوثيقة </w:t>
      </w:r>
      <w:r w:rsidRPr="00536997">
        <w:rPr>
          <w:rFonts w:ascii="Arabic Typesetting" w:hAnsi="Arabic Typesetting" w:cs="Arabic Typesetting"/>
          <w:sz w:val="36"/>
          <w:szCs w:val="36"/>
          <w:lang w:bidi="ar-LB"/>
        </w:rPr>
        <w:t>WIPO/GRTKF/IC/19/11</w:t>
      </w:r>
      <w:r w:rsidRPr="00536997">
        <w:rPr>
          <w:rFonts w:ascii="Arabic Typesetting" w:hAnsi="Arabic Typesetting" w:cs="Arabic Typesetting" w:hint="cs"/>
          <w:sz w:val="36"/>
          <w:szCs w:val="36"/>
          <w:rtl/>
          <w:lang w:bidi="ar-EG"/>
        </w:rPr>
        <w:t>) مصطلح "المعارف التقليدية المرتبطة بالموارد الوراثية" في المادة 1(2)(أ) على النحو التالي: "المعارف التي تتسم بأنها ديناميكية ومتطورة، والتي تنشأ في سياق تقليدي، وتصان بشكل جماعي، وتنتقل من جيل إلى جيل، وتشمل، على سبيل المثال لا الحصر، ما يوجد في الموارد الوراثية من دراية عملية ومهارات وابتكارات وممارسات وتعلم."</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المستفيدون</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ما من تعريف مقبول دوليا لهذا المصطلح. ومع ذلك، ذهب العديد من أصحاب المصالح إلى القول بأن المعارف التقليدية وأشكال التعبير الثقافي التقليدي تعتبر عموما جماعية من حيث منشئها وملكيتها، ومن ثم ينبغي أن تعود أي حقوق أو فوائد متصلة بهذه المواد إلى الجماعات وليس إلى الأفراد. ولكن في بعض الحالات، قد يُنظر للأفراد، مثل المعالجين الشعبيين، باعتبارهم أصحاب المعارف التقليدية أو أشكال التعبير الثقافي التقليدي وباعتبارهم مستفيدين من الحماية.</w:t>
      </w:r>
      <w:r w:rsidRPr="00536997">
        <w:rPr>
          <w:rFonts w:ascii="Arabic Typesetting" w:hAnsi="Arabic Typesetting" w:cs="Arabic Typesetting"/>
          <w:sz w:val="36"/>
          <w:szCs w:val="36"/>
          <w:vertAlign w:val="superscript"/>
          <w:rtl/>
          <w:lang w:val="fr-CH" w:bidi="ar-LB"/>
        </w:rPr>
        <w:footnoteReference w:id="8"/>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وتعطي بعض القوانين الوطنية والإقليمية الخاصة بحماية المعارف التقليدية وأشكال التعبير الثقافي التقليدي الحقوق للشعوب والجماعات المعنية بشكل مباشر. بيد أن الكثير من هذه القوانين يمنح الحقوق لإدارة حكومية، ويكون ذلك مشروطا في أغلب الأحيان ب</w:t>
      </w:r>
      <w:r w:rsidRPr="00536997">
        <w:rPr>
          <w:rFonts w:ascii="Arabic Typesetting" w:hAnsi="Arabic Typesetting" w:cs="Arabic Typesetting"/>
          <w:sz w:val="36"/>
          <w:szCs w:val="36"/>
          <w:rtl/>
          <w:lang w:val="fr-CH" w:bidi="ar-LB"/>
        </w:rPr>
        <w:t>توجيه ما يتأتى من منح الحقوق في ا</w:t>
      </w:r>
      <w:r w:rsidRPr="00536997">
        <w:rPr>
          <w:rFonts w:ascii="Arabic Typesetting" w:hAnsi="Arabic Typesetting" w:cs="Arabic Typesetting" w:hint="cs"/>
          <w:sz w:val="36"/>
          <w:szCs w:val="36"/>
          <w:rtl/>
          <w:lang w:val="fr-CH" w:bidi="ar-LB"/>
        </w:rPr>
        <w:t xml:space="preserve">ستخدام المعارف التقليدية أو </w:t>
      </w:r>
      <w:r w:rsidRPr="00536997">
        <w:rPr>
          <w:rFonts w:ascii="Arabic Typesetting" w:hAnsi="Arabic Typesetting" w:cs="Arabic Typesetting"/>
          <w:sz w:val="36"/>
          <w:szCs w:val="36"/>
          <w:rtl/>
          <w:lang w:val="fr-CH" w:bidi="ar-LB"/>
        </w:rPr>
        <w:t>أشكال التعبير الثقافي التقليدي نحو البرامج المتعلقة</w:t>
      </w:r>
      <w:r w:rsidRPr="00536997">
        <w:rPr>
          <w:rFonts w:ascii="Arabic Typesetting" w:hAnsi="Arabic Typesetting" w:cs="Arabic Typesetting" w:hint="cs"/>
          <w:sz w:val="36"/>
          <w:szCs w:val="36"/>
          <w:rtl/>
          <w:lang w:val="fr-CH" w:bidi="ar-LB"/>
        </w:rPr>
        <w:t xml:space="preserve"> بالتنمية التعليمية والمستدامة و</w:t>
      </w:r>
      <w:r w:rsidRPr="00536997">
        <w:rPr>
          <w:rFonts w:ascii="Arabic Typesetting" w:hAnsi="Arabic Typesetting" w:cs="Arabic Typesetting"/>
          <w:sz w:val="36"/>
          <w:szCs w:val="36"/>
          <w:rtl/>
          <w:lang w:val="fr-CH" w:bidi="ar-LB"/>
        </w:rPr>
        <w:t>التراث الوطني والرعاية الاجتماعية والثقافة.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وقد ظهر من مناقشات هذا الموضوع أن هذا المصطلح يمكن أن يشمل الشعوب الأصلية، والجماعات الأصلية، والجماعات المحلية، والجماعات التقليدية، والجماعات الثقافية، والأمم، والأفراد، والمجموعات، والأسر، والأقليات.</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التنوع البيولوجي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تعرّف المادة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 xml:space="preserve">مصطلح "التنوع البيولوجي"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أنه "تباين الكائنات العضوية الحية المستمدة من كافة المصادر بما فيها، ضمن أمور أخرى، النظم الإيكولوجية الأرضية والبحرية والأحياء المائية والمركبات الإيكولوجية التي تعد جزءاً منها، وذلك يتضمن التنوع داخل الأنواع وبين الأنواع والنظم الإيكولوجية".</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lastRenderedPageBreak/>
        <w:t>المادة البيولوجية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يعرّف هذا المصطلح في توجيه الاتحاد الأوروبي بشأن </w:t>
      </w:r>
      <w:r w:rsidRPr="00536997">
        <w:rPr>
          <w:rFonts w:ascii="Arabic Typesetting" w:hAnsi="Arabic Typesetting" w:cs="Arabic Typesetting" w:hint="cs"/>
          <w:sz w:val="36"/>
          <w:szCs w:val="36"/>
          <w:rtl/>
          <w:lang w:val="fr-CH"/>
        </w:rPr>
        <w:t>ال</w:t>
      </w:r>
      <w:r w:rsidRPr="00536997">
        <w:rPr>
          <w:rFonts w:ascii="Arabic Typesetting" w:hAnsi="Arabic Typesetting" w:cs="Arabic Typesetting"/>
          <w:sz w:val="36"/>
          <w:szCs w:val="36"/>
          <w:rtl/>
          <w:lang w:val="fr-CH" w:bidi="ar-LB"/>
        </w:rPr>
        <w:t xml:space="preserve">حماية </w:t>
      </w:r>
      <w:r w:rsidRPr="00536997">
        <w:rPr>
          <w:rFonts w:ascii="Arabic Typesetting" w:hAnsi="Arabic Typesetting" w:cs="Arabic Typesetting" w:hint="cs"/>
          <w:sz w:val="36"/>
          <w:szCs w:val="36"/>
          <w:rtl/>
          <w:lang w:val="fr-CH" w:bidi="ar-LB"/>
        </w:rPr>
        <w:t>القانونية ل</w:t>
      </w:r>
      <w:r w:rsidRPr="00536997">
        <w:rPr>
          <w:rFonts w:ascii="Arabic Typesetting" w:hAnsi="Arabic Typesetting" w:cs="Arabic Typesetting"/>
          <w:sz w:val="36"/>
          <w:szCs w:val="36"/>
          <w:rtl/>
          <w:lang w:val="fr-CH" w:bidi="ar-LB"/>
        </w:rPr>
        <w:t xml:space="preserve">اختراعات </w:t>
      </w:r>
      <w:proofErr w:type="spellStart"/>
      <w:r w:rsidRPr="00536997">
        <w:rPr>
          <w:rFonts w:ascii="Arabic Typesetting" w:hAnsi="Arabic Typesetting" w:cs="Arabic Typesetting"/>
          <w:sz w:val="36"/>
          <w:szCs w:val="36"/>
          <w:rtl/>
          <w:lang w:val="fr-CH" w:bidi="ar-LB"/>
        </w:rPr>
        <w:t>البيوتكنولوجيا</w:t>
      </w:r>
      <w:proofErr w:type="spellEnd"/>
      <w:r w:rsidRPr="00536997">
        <w:rPr>
          <w:rFonts w:ascii="Arabic Typesetting" w:hAnsi="Arabic Typesetting" w:cs="Arabic Typesetting"/>
          <w:sz w:val="36"/>
          <w:szCs w:val="36"/>
          <w:rtl/>
          <w:lang w:val="fr-CH" w:bidi="ar-LB"/>
        </w:rPr>
        <w:t xml:space="preserve">/التكنولوجيا الحيوية بوصفه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المادة التي تحتوي على المعلومات الوراثية والتي يمكن أن تستنسخ نفسها أو أن تُستنسخ في نظام بيولوجي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9"/>
      </w:r>
      <w:r w:rsidRPr="00536997">
        <w:rPr>
          <w:rFonts w:ascii="Arabic Typesetting" w:hAnsi="Arabic Typesetting" w:cs="Arabic Typesetting"/>
          <w:sz w:val="36"/>
          <w:szCs w:val="36"/>
          <w:rtl/>
          <w:lang w:val="fr-CH" w:bidi="ar-LB"/>
        </w:rPr>
        <w:t xml:space="preserve"> وطبقاً </w:t>
      </w:r>
      <w:r w:rsidRPr="00536997">
        <w:rPr>
          <w:rFonts w:ascii="Arabic Typesetting" w:hAnsi="Arabic Typesetting" w:cs="Arabic Typesetting"/>
          <w:i/>
          <w:iCs/>
          <w:sz w:val="36"/>
          <w:szCs w:val="36"/>
          <w:rtl/>
          <w:lang w:val="fr-CH" w:bidi="ar-LB"/>
        </w:rPr>
        <w:t>لمدونة اللوائح التنظيمية الفيدرالية للولايات المتحدة</w:t>
      </w:r>
      <w:r w:rsidRPr="00536997">
        <w:rPr>
          <w:rFonts w:ascii="Arabic Typesetting" w:hAnsi="Arabic Typesetting" w:cs="Arabic Typesetting"/>
          <w:sz w:val="36"/>
          <w:szCs w:val="36"/>
          <w:rtl/>
          <w:lang w:val="fr-CH" w:bidi="ar-LB"/>
        </w:rPr>
        <w:t xml:space="preserve">، ينبغي أن يتضمن هذا المصطلح عبارة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المادة القادرة على استنساخ نفسها بطريقة مباشرة أو غير مباشرة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10"/>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وتستخدم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مصطلحات الموارد البيولوجية والمواد الجينية والموارد الجينية</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الموارد البيولوجية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تعرّف المادة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الموارد البيولوجية على أنها "تتضمن الموارد الجينية، أو الكائنات أو أجزاء منها، أو أية عشائر أو عناصر حيوانية أو نباتية أخرى للنُظم الإيكولوجية تكون ذات قيمة فعلية أو محتملة للبشرية". وبالتالي فإن الموارد الجينية هي فئة من فئات الموارد البيولوجية.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وتعرّف المادة 1 من </w:t>
      </w:r>
      <w:r w:rsidRPr="00536997">
        <w:rPr>
          <w:rFonts w:ascii="Arabic Typesetting" w:hAnsi="Arabic Typesetting" w:cs="Arabic Typesetting"/>
          <w:i/>
          <w:iCs/>
          <w:sz w:val="36"/>
          <w:szCs w:val="36"/>
          <w:rtl/>
          <w:lang w:val="fr-CH" w:bidi="ar-LB"/>
        </w:rPr>
        <w:t xml:space="preserve">قرار </w:t>
      </w:r>
      <w:r w:rsidRPr="00536997">
        <w:rPr>
          <w:rFonts w:ascii="Arabic Typesetting" w:hAnsi="Arabic Typesetting" w:cs="Arabic Typesetting" w:hint="cs"/>
          <w:i/>
          <w:iCs/>
          <w:sz w:val="36"/>
          <w:szCs w:val="36"/>
          <w:rtl/>
          <w:lang w:val="fr-CH" w:bidi="ar-LB"/>
        </w:rPr>
        <w:t xml:space="preserve">جماعة دول </w:t>
      </w:r>
      <w:proofErr w:type="spellStart"/>
      <w:r w:rsidRPr="00536997">
        <w:rPr>
          <w:rFonts w:ascii="Arabic Typesetting" w:hAnsi="Arabic Typesetting" w:cs="Arabic Typesetting"/>
          <w:i/>
          <w:iCs/>
          <w:sz w:val="36"/>
          <w:szCs w:val="36"/>
          <w:rtl/>
          <w:lang w:val="fr-CH" w:bidi="ar-LB"/>
        </w:rPr>
        <w:t>الأنديز</w:t>
      </w:r>
      <w:proofErr w:type="spellEnd"/>
      <w:r w:rsidRPr="00536997">
        <w:rPr>
          <w:rFonts w:ascii="Arabic Typesetting" w:hAnsi="Arabic Typesetting" w:cs="Arabic Typesetting"/>
          <w:i/>
          <w:iCs/>
          <w:sz w:val="36"/>
          <w:szCs w:val="36"/>
          <w:rtl/>
          <w:lang w:val="fr-CH" w:bidi="ar-LB"/>
        </w:rPr>
        <w:t xml:space="preserve"> رقم 391 </w:t>
      </w:r>
      <w:r w:rsidRPr="00536997">
        <w:rPr>
          <w:rFonts w:ascii="Arabic Typesetting" w:hAnsi="Arabic Typesetting" w:cs="Arabic Typesetting" w:hint="cs"/>
          <w:i/>
          <w:iCs/>
          <w:sz w:val="36"/>
          <w:szCs w:val="36"/>
          <w:rtl/>
          <w:lang w:val="fr-CH" w:bidi="ar-LB"/>
        </w:rPr>
        <w:t>بشأن النفاذ إلى الموارد الوراثية</w:t>
      </w:r>
      <w:r w:rsidRPr="00536997">
        <w:rPr>
          <w:rFonts w:ascii="Arabic Typesetting" w:hAnsi="Arabic Typesetting" w:cs="Arabic Typesetting" w:hint="cs"/>
          <w:sz w:val="36"/>
          <w:szCs w:val="36"/>
          <w:rtl/>
          <w:lang w:val="fr-CH" w:bidi="ar-LB"/>
        </w:rPr>
        <w:t xml:space="preserve"> (1996) </w:t>
      </w:r>
      <w:r w:rsidRPr="00536997">
        <w:rPr>
          <w:rFonts w:ascii="Arabic Typesetting" w:hAnsi="Arabic Typesetting" w:cs="Arabic Typesetting"/>
          <w:sz w:val="36"/>
          <w:szCs w:val="36"/>
          <w:rtl/>
          <w:lang w:val="fr-CH" w:bidi="ar-LB"/>
        </w:rPr>
        <w:t xml:space="preserve">هذا المصطلح 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الأفراد أو الكائنات أو أجزاء منها أو العشائر أو أي عنصر حيواني، أو أي منتج مشتق منها، يكون لها قيمة أو استخدام حقيقي أو محتمل ويحتوي على موارد وراثية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 xml:space="preserve">اختراعات </w:t>
      </w:r>
      <w:proofErr w:type="spellStart"/>
      <w:r w:rsidRPr="00536997">
        <w:rPr>
          <w:rFonts w:ascii="Arabic Typesetting" w:hAnsi="Arabic Typesetting" w:cs="Arabic Typesetting"/>
          <w:b/>
          <w:bCs/>
          <w:sz w:val="40"/>
          <w:szCs w:val="40"/>
          <w:rtl/>
          <w:lang w:val="fr-CH" w:bidi="ar-LB"/>
        </w:rPr>
        <w:t>البيوتكنولوجيا</w:t>
      </w:r>
      <w:proofErr w:type="spellEnd"/>
      <w:r w:rsidRPr="00536997">
        <w:rPr>
          <w:rFonts w:ascii="Arabic Typesetting" w:hAnsi="Arabic Typesetting" w:cs="Arabic Typesetting"/>
          <w:b/>
          <w:bCs/>
          <w:sz w:val="40"/>
          <w:szCs w:val="40"/>
          <w:rtl/>
          <w:lang w:val="fr-CH" w:bidi="ar-LB"/>
        </w:rPr>
        <w:t>/التكنولوجيا الحيوية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يعرّف هذا المصطلح في </w:t>
      </w:r>
      <w:r w:rsidRPr="00536997">
        <w:rPr>
          <w:rFonts w:ascii="Arabic Typesetting" w:hAnsi="Arabic Typesetting" w:cs="Arabic Typesetting"/>
          <w:i/>
          <w:iCs/>
          <w:sz w:val="36"/>
          <w:szCs w:val="36"/>
          <w:rtl/>
          <w:lang w:val="fr-CH" w:bidi="ar-LB"/>
        </w:rPr>
        <w:t xml:space="preserve">توجيه الاتحاد الأوروبي بشأن </w:t>
      </w:r>
      <w:r w:rsidRPr="00536997">
        <w:rPr>
          <w:rFonts w:ascii="Arabic Typesetting" w:hAnsi="Arabic Typesetting" w:cs="Arabic Typesetting" w:hint="cs"/>
          <w:i/>
          <w:iCs/>
          <w:sz w:val="36"/>
          <w:szCs w:val="36"/>
          <w:rtl/>
          <w:lang w:val="fr-CH" w:bidi="ar-LB"/>
        </w:rPr>
        <w:t>ال</w:t>
      </w:r>
      <w:r w:rsidRPr="00536997">
        <w:rPr>
          <w:rFonts w:ascii="Arabic Typesetting" w:hAnsi="Arabic Typesetting" w:cs="Arabic Typesetting"/>
          <w:i/>
          <w:iCs/>
          <w:sz w:val="36"/>
          <w:szCs w:val="36"/>
          <w:rtl/>
          <w:lang w:val="fr-CH" w:bidi="ar-LB"/>
        </w:rPr>
        <w:t xml:space="preserve">حماية </w:t>
      </w:r>
      <w:r w:rsidRPr="00536997">
        <w:rPr>
          <w:rFonts w:ascii="Arabic Typesetting" w:hAnsi="Arabic Typesetting" w:cs="Arabic Typesetting" w:hint="cs"/>
          <w:i/>
          <w:iCs/>
          <w:sz w:val="36"/>
          <w:szCs w:val="36"/>
          <w:rtl/>
          <w:lang w:val="fr-CH" w:bidi="ar-LB"/>
        </w:rPr>
        <w:t>القانونية ل</w:t>
      </w:r>
      <w:r w:rsidRPr="00536997">
        <w:rPr>
          <w:rFonts w:ascii="Arabic Typesetting" w:hAnsi="Arabic Typesetting" w:cs="Arabic Typesetting"/>
          <w:i/>
          <w:iCs/>
          <w:sz w:val="36"/>
          <w:szCs w:val="36"/>
          <w:rtl/>
          <w:lang w:val="fr-CH" w:bidi="ar-LB"/>
        </w:rPr>
        <w:t xml:space="preserve">اختراعات </w:t>
      </w:r>
      <w:proofErr w:type="spellStart"/>
      <w:r w:rsidRPr="00536997">
        <w:rPr>
          <w:rFonts w:ascii="Arabic Typesetting" w:hAnsi="Arabic Typesetting" w:cs="Arabic Typesetting"/>
          <w:i/>
          <w:iCs/>
          <w:sz w:val="36"/>
          <w:szCs w:val="36"/>
          <w:rtl/>
          <w:lang w:val="fr-CH" w:bidi="ar-LB"/>
        </w:rPr>
        <w:t>البيوتكنولوجيا</w:t>
      </w:r>
      <w:proofErr w:type="spellEnd"/>
      <w:r w:rsidRPr="00536997">
        <w:rPr>
          <w:rFonts w:ascii="Arabic Typesetting" w:hAnsi="Arabic Typesetting" w:cs="Arabic Typesetting"/>
          <w:sz w:val="36"/>
          <w:szCs w:val="36"/>
          <w:rtl/>
          <w:lang w:val="fr-CH" w:bidi="ar-LB"/>
        </w:rPr>
        <w:t xml:space="preserve"> بوصفه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الاختراعات التي تتعلق بمنتج يتكون من مواد بيولوجية أو يحتوي عليها أو تتعلق بعملية تنتج من خلالها مادة بيولوجية أو تعالج أو تستخدم</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11"/>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وتنقسم الاختراعات </w:t>
      </w:r>
      <w:proofErr w:type="spellStart"/>
      <w:r w:rsidRPr="00536997">
        <w:rPr>
          <w:rFonts w:ascii="Arabic Typesetting" w:hAnsi="Arabic Typesetting" w:cs="Arabic Typesetting"/>
          <w:sz w:val="36"/>
          <w:szCs w:val="36"/>
          <w:rtl/>
          <w:lang w:val="fr-CH" w:bidi="ar-LB"/>
        </w:rPr>
        <w:t>البيوتكنولوجية</w:t>
      </w:r>
      <w:proofErr w:type="spellEnd"/>
      <w:r w:rsidRPr="00536997">
        <w:rPr>
          <w:rFonts w:ascii="Arabic Typesetting" w:hAnsi="Arabic Typesetting" w:cs="Arabic Typesetting"/>
          <w:sz w:val="36"/>
          <w:szCs w:val="36"/>
          <w:rtl/>
          <w:lang w:val="fr-CH" w:bidi="ar-LB"/>
        </w:rPr>
        <w:t xml:space="preserve"> إلى ثلاث فئات هي: عمليات ابتكار الكائنات الحية والمواد البيولوجية وتعديلها، ونتائج تلك العمليات، واستخدام تلك النتائج</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28"/>
          <w:szCs w:val="28"/>
          <w:vertAlign w:val="superscript"/>
          <w:rtl/>
          <w:lang w:val="fr-CH" w:bidi="ar-LB"/>
        </w:rPr>
        <w:footnoteReference w:id="12"/>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proofErr w:type="spellStart"/>
      <w:r w:rsidRPr="00536997">
        <w:rPr>
          <w:rFonts w:ascii="Arabic Typesetting" w:hAnsi="Arabic Typesetting" w:cs="Arabic Typesetting"/>
          <w:b/>
          <w:bCs/>
          <w:sz w:val="40"/>
          <w:szCs w:val="40"/>
          <w:rtl/>
          <w:lang w:val="fr-CH" w:bidi="ar-LB"/>
        </w:rPr>
        <w:t>البيوتكنولوجيا</w:t>
      </w:r>
      <w:proofErr w:type="spellEnd"/>
      <w:r w:rsidRPr="00536997">
        <w:rPr>
          <w:rFonts w:ascii="Arabic Typesetting" w:hAnsi="Arabic Typesetting" w:cs="Arabic Typesetting"/>
          <w:b/>
          <w:bCs/>
          <w:sz w:val="40"/>
          <w:szCs w:val="40"/>
          <w:rtl/>
          <w:lang w:val="fr-CH" w:bidi="ar-LB"/>
        </w:rPr>
        <w:t>/التكنولوجيا الحيوية/الأحيائية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تعرّف المادة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هذا المصطلح بوصفه "أية تطبيقات تكنولوجية تستخدم النظم البيولوجية أو الكائنات الحية أو مشتقاتها، لصنع أو تغيير المنتجات أو العمليات من أجل استخدامات معينة".</w:t>
      </w:r>
      <w:r w:rsidRPr="00536997">
        <w:rPr>
          <w:rFonts w:ascii="Arabic Typesetting" w:hAnsi="Arabic Typesetting" w:cs="Arabic Typesetting" w:hint="cs"/>
          <w:sz w:val="36"/>
          <w:szCs w:val="36"/>
          <w:rtl/>
          <w:lang w:val="fr-CH" w:bidi="ar-LB"/>
        </w:rPr>
        <w:t xml:space="preserve"> ويستخدم</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i/>
          <w:iCs/>
          <w:sz w:val="36"/>
          <w:szCs w:val="36"/>
          <w:rtl/>
          <w:lang w:val="fr-CH" w:bidi="ar-LB"/>
        </w:rPr>
        <w:t xml:space="preserve">بروتوكول </w:t>
      </w:r>
      <w:proofErr w:type="spellStart"/>
      <w:r w:rsidRPr="00536997">
        <w:rPr>
          <w:rFonts w:ascii="Arabic Typesetting" w:hAnsi="Arabic Typesetting" w:cs="Arabic Typesetting"/>
          <w:i/>
          <w:iCs/>
          <w:sz w:val="36"/>
          <w:szCs w:val="36"/>
          <w:rtl/>
          <w:lang w:val="fr-CH" w:bidi="ar-LB"/>
        </w:rPr>
        <w:t>ناغويا</w:t>
      </w:r>
      <w:proofErr w:type="spellEnd"/>
      <w:r w:rsidRPr="00536997">
        <w:rPr>
          <w:rFonts w:ascii="Arabic Typesetting" w:hAnsi="Arabic Typesetting" w:cs="Arabic Typesetting"/>
          <w:i/>
          <w:iCs/>
          <w:sz w:val="36"/>
          <w:szCs w:val="36"/>
          <w:rtl/>
          <w:lang w:val="fr-CH" w:bidi="ar-LB"/>
        </w:rPr>
        <w:t xml:space="preserve">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(2010) التعريف نفسه في المادة 2.</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وترد في بيان منظمة الأغذية والزراعة </w:t>
      </w:r>
      <w:r w:rsidRPr="00536997">
        <w:rPr>
          <w:rFonts w:ascii="Arabic Typesetting" w:hAnsi="Arabic Typesetting" w:cs="Arabic Typesetting" w:hint="cs"/>
          <w:sz w:val="36"/>
          <w:szCs w:val="36"/>
          <w:rtl/>
          <w:lang w:val="fr-CH" w:bidi="ar-LB"/>
        </w:rPr>
        <w:t xml:space="preserve">(الفاو) </w:t>
      </w:r>
      <w:r w:rsidRPr="00536997">
        <w:rPr>
          <w:rFonts w:ascii="Arabic Typesetting" w:hAnsi="Arabic Typesetting" w:cs="Arabic Typesetting"/>
          <w:sz w:val="36"/>
          <w:szCs w:val="36"/>
          <w:rtl/>
          <w:lang w:val="fr-CH" w:bidi="ar-LB"/>
        </w:rPr>
        <w:t xml:space="preserve">عن التكنولوجيا الحيوية لسنة 2000 العبارة التالية: "يغطى تعريف التكنولوجيا الحيوية، بمعناه الواسع، الكثير من الأدوات والتقنيات التي أصبحت مألوفة في نطاق الإنتاج الزراعي والغذائي. أما بمعناه الضيق، الذي لا يراعى سوى تقنيات الدنا (الحمض النووي </w:t>
      </w:r>
      <w:proofErr w:type="spellStart"/>
      <w:r w:rsidRPr="00536997">
        <w:rPr>
          <w:rFonts w:ascii="Arabic Typesetting" w:hAnsi="Arabic Typesetting" w:cs="Arabic Typesetting"/>
          <w:sz w:val="36"/>
          <w:szCs w:val="36"/>
          <w:rtl/>
          <w:lang w:val="fr-CH" w:bidi="ar-LB"/>
        </w:rPr>
        <w:t>الريبي</w:t>
      </w:r>
      <w:proofErr w:type="spellEnd"/>
      <w:r w:rsidRPr="00536997">
        <w:rPr>
          <w:rFonts w:ascii="Arabic Typesetting" w:hAnsi="Arabic Typesetting" w:cs="Arabic Typesetting"/>
          <w:sz w:val="36"/>
          <w:szCs w:val="36"/>
          <w:rtl/>
          <w:lang w:val="fr-CH" w:bidi="ar-LB"/>
        </w:rPr>
        <w:t xml:space="preserve"> المنزوع الأوكسجين) (</w:t>
      </w:r>
      <w:r w:rsidRPr="00536997">
        <w:rPr>
          <w:rFonts w:ascii="Arabic Typesetting" w:hAnsi="Arabic Typesetting" w:cs="Arabic Typesetting"/>
          <w:sz w:val="36"/>
          <w:szCs w:val="36"/>
          <w:lang w:val="fr-CH" w:bidi="ar-LB"/>
        </w:rPr>
        <w:t>DNA</w:t>
      </w:r>
      <w:r w:rsidRPr="00536997">
        <w:rPr>
          <w:rFonts w:ascii="Arabic Typesetting" w:hAnsi="Arabic Typesetting" w:cs="Arabic Typesetting"/>
          <w:sz w:val="36"/>
          <w:szCs w:val="36"/>
          <w:rtl/>
          <w:lang w:val="fr-CH" w:bidi="ar-LB"/>
        </w:rPr>
        <w:t xml:space="preserve">) الجديدة، والبيولوجيا </w:t>
      </w:r>
      <w:r w:rsidRPr="00536997">
        <w:rPr>
          <w:rFonts w:ascii="Arabic Typesetting" w:hAnsi="Arabic Typesetting" w:cs="Arabic Typesetting"/>
          <w:sz w:val="36"/>
          <w:szCs w:val="36"/>
          <w:rtl/>
          <w:lang w:val="fr-CH" w:bidi="ar-LB"/>
        </w:rPr>
        <w:lastRenderedPageBreak/>
        <w:t>الجزيئية وتطبيقات الإكثار التكنولوجية، فيغطى طائفة من التكنولوجيات المختلفة، مثل معالجة الجينات ونقلها، وتنميط الدنا (</w:t>
      </w:r>
      <w:r w:rsidRPr="00536997">
        <w:rPr>
          <w:rFonts w:ascii="Arabic Typesetting" w:hAnsi="Arabic Typesetting" w:cs="Arabic Typesetting"/>
          <w:sz w:val="36"/>
          <w:szCs w:val="36"/>
          <w:lang w:val="fr-CH" w:bidi="ar-LB"/>
        </w:rPr>
        <w:t>DNA</w:t>
      </w:r>
      <w:r w:rsidRPr="00536997">
        <w:rPr>
          <w:rFonts w:ascii="Arabic Typesetting" w:hAnsi="Arabic Typesetting" w:cs="Arabic Typesetting"/>
          <w:sz w:val="36"/>
          <w:szCs w:val="36"/>
          <w:rtl/>
          <w:lang w:val="fr-CH" w:bidi="ar-LB"/>
        </w:rPr>
        <w:t>)، واستنساخ النباتات والحيوانات".</w:t>
      </w:r>
      <w:r w:rsidRPr="00536997">
        <w:rPr>
          <w:rFonts w:ascii="Arabic Typesetting" w:hAnsi="Arabic Typesetting" w:cs="Arabic Typesetting"/>
          <w:sz w:val="36"/>
          <w:szCs w:val="36"/>
          <w:vertAlign w:val="superscript"/>
          <w:rtl/>
          <w:lang w:val="fr-CH" w:bidi="ar-LB"/>
        </w:rPr>
        <w:footnoteReference w:id="13"/>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ويعرّف مصطلح "التكنولوجيا الأحيائية الحديثة" كذلك في المادة 3 من </w:t>
      </w:r>
      <w:r w:rsidRPr="00536997">
        <w:rPr>
          <w:rFonts w:ascii="Arabic Typesetting" w:hAnsi="Arabic Typesetting" w:cs="Arabic Typesetting"/>
          <w:i/>
          <w:iCs/>
          <w:sz w:val="36"/>
          <w:szCs w:val="36"/>
          <w:rtl/>
          <w:lang w:val="fr-CH" w:bidi="ar-LB"/>
        </w:rPr>
        <w:t xml:space="preserve">بروتوكول </w:t>
      </w:r>
      <w:proofErr w:type="spellStart"/>
      <w:r w:rsidRPr="00536997">
        <w:rPr>
          <w:rFonts w:ascii="Arabic Typesetting" w:hAnsi="Arabic Typesetting" w:cs="Arabic Typesetting"/>
          <w:i/>
          <w:iCs/>
          <w:sz w:val="36"/>
          <w:szCs w:val="36"/>
          <w:rtl/>
          <w:lang w:val="fr-CH" w:bidi="ar-LB"/>
        </w:rPr>
        <w:t>قرطاجنة</w:t>
      </w:r>
      <w:proofErr w:type="spellEnd"/>
      <w:r w:rsidRPr="00536997">
        <w:rPr>
          <w:rFonts w:ascii="Arabic Typesetting" w:hAnsi="Arabic Typesetting" w:cs="Arabic Typesetting"/>
          <w:i/>
          <w:iCs/>
          <w:sz w:val="36"/>
          <w:szCs w:val="36"/>
          <w:rtl/>
          <w:lang w:val="fr-CH" w:bidi="ar-LB"/>
        </w:rPr>
        <w:t xml:space="preserve"> للسلامة الأحيائية التابع لاتفاقية التنوع البيولوجي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المعتمد </w:t>
      </w:r>
      <w:r w:rsidRPr="00536997">
        <w:rPr>
          <w:rFonts w:ascii="Arabic Typesetting" w:hAnsi="Arabic Typesetting" w:cs="Arabic Typesetting"/>
          <w:sz w:val="36"/>
          <w:szCs w:val="36"/>
          <w:rtl/>
          <w:lang w:val="fr-CH" w:bidi="ar-LB"/>
        </w:rPr>
        <w:t>في سنة 2000، بوصفه "تطبيق (أ) تقنيات داخل أنابيب الاختبار للحامض النووي المؤتلف ريبوز منقوص الأوكسجين (</w:t>
      </w:r>
      <w:r w:rsidRPr="00536997">
        <w:rPr>
          <w:rFonts w:ascii="Arabic Typesetting" w:hAnsi="Arabic Typesetting" w:cs="Arabic Typesetting"/>
          <w:sz w:val="36"/>
          <w:szCs w:val="36"/>
          <w:lang w:val="fr-CH" w:bidi="ar-LB"/>
        </w:rPr>
        <w:t>DNA</w:t>
      </w:r>
      <w:r w:rsidRPr="00536997">
        <w:rPr>
          <w:rFonts w:ascii="Arabic Typesetting" w:hAnsi="Arabic Typesetting" w:cs="Arabic Typesetting"/>
          <w:sz w:val="36"/>
          <w:szCs w:val="36"/>
          <w:rtl/>
          <w:lang w:val="fr-CH" w:bidi="ar-LB"/>
        </w:rPr>
        <w:t xml:space="preserve">)، والحقن المباشر للحامض النووي في الخلايا أو </w:t>
      </w:r>
      <w:proofErr w:type="spellStart"/>
      <w:r w:rsidRPr="00536997">
        <w:rPr>
          <w:rFonts w:ascii="Arabic Typesetting" w:hAnsi="Arabic Typesetting" w:cs="Arabic Typesetting"/>
          <w:sz w:val="36"/>
          <w:szCs w:val="36"/>
          <w:rtl/>
          <w:lang w:val="fr-CH" w:bidi="ar-LB"/>
        </w:rPr>
        <w:t>العضيات</w:t>
      </w:r>
      <w:proofErr w:type="spellEnd"/>
      <w:r w:rsidRPr="00536997">
        <w:rPr>
          <w:rFonts w:ascii="Arabic Typesetting" w:hAnsi="Arabic Typesetting" w:cs="Arabic Typesetting"/>
          <w:sz w:val="36"/>
          <w:szCs w:val="36"/>
          <w:rtl/>
          <w:lang w:val="fr-CH" w:bidi="ar-LB"/>
        </w:rPr>
        <w:t>، (ب) أو دمج الخلايا إلى أن تصبح خارج فئتها التصنيفية؛ وتتغلب على حواجز التكاثر الفسيولوجي الطبيعية أو إعادة الائتلاف، ولا تعتبر تقنيات مستخدمة في التربية والانتخاب الطبيعيين".</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وتستخدم منظمة التعاون والتنمية في الميدان الاقتصادي صراحة تعريفاً واسع النطاق يغطي جميع أشكال </w:t>
      </w:r>
      <w:proofErr w:type="spellStart"/>
      <w:r w:rsidRPr="00536997">
        <w:rPr>
          <w:rFonts w:ascii="Arabic Typesetting" w:hAnsi="Arabic Typesetting" w:cs="Arabic Typesetting"/>
          <w:sz w:val="36"/>
          <w:szCs w:val="36"/>
          <w:rtl/>
          <w:lang w:val="fr-CH" w:bidi="ar-LB"/>
        </w:rPr>
        <w:t>البيوتكنولوجيا</w:t>
      </w:r>
      <w:proofErr w:type="spellEnd"/>
      <w:r w:rsidRPr="00536997">
        <w:rPr>
          <w:rFonts w:ascii="Arabic Typesetting" w:hAnsi="Arabic Typesetting" w:cs="Arabic Typesetting"/>
          <w:sz w:val="36"/>
          <w:szCs w:val="36"/>
          <w:rtl/>
          <w:lang w:val="fr-CH" w:bidi="ar-LB"/>
        </w:rPr>
        <w:t xml:space="preserve"> الحديثة بل وكذلك العديد من الأنشطة التقليدية والمختلف عليها. وهي تعرف </w:t>
      </w:r>
      <w:proofErr w:type="spellStart"/>
      <w:r w:rsidRPr="00536997">
        <w:rPr>
          <w:rFonts w:ascii="Arabic Typesetting" w:hAnsi="Arabic Typesetting" w:cs="Arabic Typesetting"/>
          <w:sz w:val="36"/>
          <w:szCs w:val="36"/>
          <w:rtl/>
          <w:lang w:val="fr-CH" w:bidi="ar-LB"/>
        </w:rPr>
        <w:t>البيوتكنولوجيا</w:t>
      </w:r>
      <w:proofErr w:type="spellEnd"/>
      <w:r w:rsidRPr="00536997">
        <w:rPr>
          <w:rFonts w:ascii="Arabic Typesetting" w:hAnsi="Arabic Typesetting" w:cs="Arabic Typesetting"/>
          <w:sz w:val="36"/>
          <w:szCs w:val="36"/>
          <w:rtl/>
          <w:lang w:val="fr-CH" w:bidi="ar-LB"/>
        </w:rPr>
        <w:t xml:space="preserve"> على أنها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تطبيق العلوم والتكنولوجيا على الكائنات الحية وعلى أجزائها ومنتجاتها ونماذجها، لتغيير المواد الحية وغير الحية بغية إنتاج معارف وسلع وخدمات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وتورد المنظمة كذلك قائمة بتقنيات </w:t>
      </w:r>
      <w:proofErr w:type="spellStart"/>
      <w:r w:rsidRPr="00536997">
        <w:rPr>
          <w:rFonts w:ascii="Arabic Typesetting" w:hAnsi="Arabic Typesetting" w:cs="Arabic Typesetting"/>
          <w:sz w:val="36"/>
          <w:szCs w:val="36"/>
          <w:rtl/>
          <w:lang w:val="fr-CH" w:bidi="ar-LB"/>
        </w:rPr>
        <w:t>البيوتكنولوجيا</w:t>
      </w:r>
      <w:proofErr w:type="spellEnd"/>
      <w:r w:rsidRPr="00536997">
        <w:rPr>
          <w:rFonts w:ascii="Arabic Typesetting" w:hAnsi="Arabic Typesetting" w:cs="Arabic Typesetting"/>
          <w:sz w:val="36"/>
          <w:szCs w:val="36"/>
          <w:rtl/>
          <w:lang w:val="fr-CH" w:bidi="ar-LB"/>
        </w:rPr>
        <w:t xml:space="preserve"> التي تتضمن في جملة أمور مصطلح "الهندسة الوراثية"</w:t>
      </w:r>
      <w:r w:rsidRPr="00536997">
        <w:rPr>
          <w:rFonts w:ascii="Arabic Typesetting" w:hAnsi="Arabic Typesetting" w:cs="Arabic Typesetting"/>
          <w:sz w:val="36"/>
          <w:szCs w:val="36"/>
          <w:lang w:val="fr-CH" w:bidi="ar-LB"/>
        </w:rPr>
        <w:t xml:space="preserve"> </w:t>
      </w:r>
      <w:r w:rsidRPr="00536997">
        <w:rPr>
          <w:rFonts w:ascii="Arabic Typesetting" w:hAnsi="Arabic Typesetting" w:cs="Arabic Typesetting"/>
          <w:sz w:val="36"/>
          <w:szCs w:val="36"/>
          <w:rtl/>
          <w:lang w:val="fr-CH" w:bidi="ar-LB"/>
        </w:rPr>
        <w:t>ومصطلح "التخمير باستخدام المفاعلات البيولوجية" ومصطلح "العلاج بالجينات" ومصطلح "المعلومات البيولوجية" ومصطلح "</w:t>
      </w:r>
      <w:proofErr w:type="spellStart"/>
      <w:r w:rsidRPr="00536997">
        <w:rPr>
          <w:rFonts w:ascii="Arabic Typesetting" w:hAnsi="Arabic Typesetting" w:cs="Arabic Typesetting"/>
          <w:sz w:val="36"/>
          <w:szCs w:val="36"/>
          <w:rtl/>
          <w:lang w:val="fr-CH" w:bidi="ar-LB"/>
        </w:rPr>
        <w:t>النانوتكنولوجيا</w:t>
      </w:r>
      <w:proofErr w:type="spellEnd"/>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14"/>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خطوط بون التوجيهية بشأن التوصل إلى الموارد الجينية والتقاسم العادل والمنصف للمنافع الناشئة عن استعمالها</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اعتمد مؤتمر الأطراف في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في سنة 2002</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i/>
          <w:iCs/>
          <w:sz w:val="36"/>
          <w:szCs w:val="36"/>
          <w:rtl/>
          <w:lang w:val="fr-CH" w:bidi="ar-LB"/>
        </w:rPr>
        <w:t>خطوط بون التوجيهية بشأن التوصل إلى الموارد الجينية والتقاسم العادل والمنصف للمنافع الناشئة عن استعمالها</w:t>
      </w:r>
      <w:r w:rsidRPr="00536997">
        <w:rPr>
          <w:rFonts w:ascii="Arabic Typesetting" w:hAnsi="Arabic Typesetting" w:cs="Arabic Typesetting"/>
          <w:sz w:val="36"/>
          <w:szCs w:val="36"/>
          <w:rtl/>
          <w:lang w:val="fr-CH" w:bidi="ar-LB"/>
        </w:rPr>
        <w:t xml:space="preserve"> لتقديم التوجيهات فيما يتعلق بتنفيذ الأحكام </w:t>
      </w:r>
      <w:r w:rsidRPr="00536997">
        <w:rPr>
          <w:rFonts w:ascii="Arabic Typesetting" w:hAnsi="Arabic Typesetting" w:cs="Arabic Typesetting" w:hint="cs"/>
          <w:sz w:val="36"/>
          <w:szCs w:val="36"/>
          <w:rtl/>
          <w:lang w:val="fr-CH" w:bidi="ar-LB"/>
        </w:rPr>
        <w:t xml:space="preserve">المعنية </w:t>
      </w:r>
      <w:r w:rsidRPr="00536997">
        <w:rPr>
          <w:rFonts w:ascii="Arabic Typesetting" w:hAnsi="Arabic Typesetting" w:cs="Arabic Typesetting"/>
          <w:sz w:val="36"/>
          <w:szCs w:val="36"/>
          <w:rtl/>
          <w:lang w:val="fr-CH" w:bidi="ar-LB"/>
        </w:rPr>
        <w:t xml:space="preserve">الواردة في مواد الاتفاقية 8(ي) و10(ج) و15 و16 و19 المتعلقة </w:t>
      </w:r>
      <w:r w:rsidRPr="00536997">
        <w:rPr>
          <w:rFonts w:ascii="Arabic Typesetting" w:hAnsi="Arabic Typesetting" w:cs="Arabic Typesetting" w:hint="cs"/>
          <w:sz w:val="36"/>
          <w:szCs w:val="36"/>
          <w:rtl/>
          <w:lang w:val="fr-CH" w:bidi="ar-LB"/>
        </w:rPr>
        <w:t>بالنفاذ</w:t>
      </w:r>
      <w:r w:rsidRPr="00536997">
        <w:rPr>
          <w:rFonts w:ascii="Arabic Typesetting" w:hAnsi="Arabic Typesetting" w:cs="Arabic Typesetting"/>
          <w:sz w:val="36"/>
          <w:szCs w:val="36"/>
          <w:rtl/>
          <w:lang w:val="fr-CH" w:bidi="ar-LB"/>
        </w:rPr>
        <w:t xml:space="preserve"> إلى 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وتقاسم المنافع. وهذه الخطوط التوجيهية طوعية بطبيعتها وتستهدف طائفة من أصحاب المصالح</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5"/>
      </w:r>
      <w:r w:rsidRPr="00536997">
        <w:rPr>
          <w:rFonts w:ascii="Arabic Typesetting" w:hAnsi="Arabic Typesetting" w:cs="Arabic Typesetting"/>
          <w:sz w:val="36"/>
          <w:szCs w:val="36"/>
          <w:rtl/>
          <w:lang w:val="fr-CH" w:bidi="ar-LB"/>
        </w:rPr>
        <w:t xml:space="preserve"> وتغطي الجوانب الإجرائية والتنظيمية للموافقة المسبقة المستنيرة على وجه الخصوص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تحدد الأشكال النقدية وغير النقدية لتقاسم المنافع.</w:t>
      </w:r>
      <w:r w:rsidRPr="00536997">
        <w:rPr>
          <w:rFonts w:ascii="Arabic Typesetting" w:hAnsi="Arabic Typesetting" w:cs="Arabic Typesetting"/>
          <w:sz w:val="32"/>
          <w:szCs w:val="32"/>
          <w:vertAlign w:val="superscript"/>
          <w:rtl/>
          <w:lang w:val="fr-CH" w:bidi="ar-LB"/>
        </w:rPr>
        <w:footnoteReference w:id="16"/>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آلية تبادل المعلومات/آلية المقاصة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يعرف المسرد المستخدم في برنامج الأمم المتحدة للبيئة آلية تبادل المعلومات على أنها آلية ترمي إلى تيسير وتبسيط تبادل المعلومات أو التعاملات بين عدة أطراف.</w:t>
      </w:r>
      <w:r w:rsidRPr="00536997">
        <w:rPr>
          <w:rFonts w:ascii="Arabic Typesetting" w:hAnsi="Arabic Typesetting" w:cs="Arabic Typesetting"/>
          <w:sz w:val="36"/>
          <w:szCs w:val="36"/>
          <w:vertAlign w:val="superscript"/>
          <w:rtl/>
          <w:lang w:val="fr-CH" w:bidi="ar-LB"/>
        </w:rPr>
        <w:footnoteReference w:id="17"/>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وأ</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نشئت آلية المقاصة التابعة </w:t>
      </w:r>
      <w:r w:rsidRPr="00536997">
        <w:rPr>
          <w:rFonts w:ascii="Arabic Typesetting" w:hAnsi="Arabic Typesetting" w:cs="Arabic Typesetting"/>
          <w:i/>
          <w:iCs/>
          <w:sz w:val="36"/>
          <w:szCs w:val="36"/>
          <w:rtl/>
          <w:lang w:val="fr-CH" w:bidi="ar-LB"/>
        </w:rPr>
        <w:t>لاتفاقية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عملاً بالمادة 18.3 منها، ومهمتها هي المساهمة بقدر كبير في تنفيذ الاتفاقية عن طريق النهوض بالتعاون التقني والعلمي وتيسيره بين الأطراف وسائر الحكومات وأصحاب المصالح</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18"/>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rPr>
      </w:pPr>
      <w:r w:rsidRPr="00536997">
        <w:rPr>
          <w:rFonts w:ascii="Arabic Typesetting" w:hAnsi="Arabic Typesetting" w:cs="Arabic Typesetting" w:hint="cs"/>
          <w:b/>
          <w:bCs/>
          <w:sz w:val="40"/>
          <w:szCs w:val="40"/>
          <w:rtl/>
          <w:lang w:val="fr-CH"/>
        </w:rPr>
        <w:lastRenderedPageBreak/>
        <w:t>المعارف التقليدية المقنّنة</w:t>
      </w:r>
    </w:p>
    <w:p w:rsidR="00536997" w:rsidRPr="00536997" w:rsidRDefault="00536997" w:rsidP="00536997">
      <w:pPr>
        <w:bidi/>
        <w:spacing w:after="240" w:line="360" w:lineRule="exact"/>
        <w:rPr>
          <w:rFonts w:ascii="Arabic Typesetting" w:hAnsi="Arabic Typesetting" w:cs="Arabic Typesetting"/>
          <w:sz w:val="36"/>
          <w:szCs w:val="36"/>
          <w:rtl/>
          <w:lang w:val="fr-CH"/>
        </w:rPr>
      </w:pPr>
      <w:r w:rsidRPr="00536997">
        <w:rPr>
          <w:rFonts w:ascii="Arabic Typesetting" w:hAnsi="Arabic Typesetting" w:cs="Arabic Typesetting"/>
          <w:sz w:val="36"/>
          <w:szCs w:val="36"/>
          <w:rtl/>
          <w:lang w:val="fr-CH"/>
        </w:rPr>
        <w:t>المعارف التقليدية المقنّنة</w:t>
      </w:r>
      <w:r w:rsidRPr="00536997">
        <w:rPr>
          <w:rFonts w:ascii="Arabic Typesetting" w:hAnsi="Arabic Typesetting" w:cs="Arabic Typesetting" w:hint="cs"/>
          <w:sz w:val="36"/>
          <w:szCs w:val="36"/>
          <w:rtl/>
          <w:lang w:val="fr-CH"/>
        </w:rPr>
        <w:t xml:space="preserve"> هي "المعارف التقليدية التي تتخذ إلى حد ما شكلا منهجيا ومنسقا تكون فيه المعارف مرتبة ومصنفة ومقسمة إلى فئات بطريقة معينة."</w:t>
      </w:r>
      <w:r w:rsidRPr="00536997">
        <w:rPr>
          <w:rFonts w:ascii="Arabic Typesetting" w:hAnsi="Arabic Typesetting" w:cs="Arabic Typesetting"/>
          <w:sz w:val="32"/>
          <w:szCs w:val="32"/>
          <w:vertAlign w:val="superscript"/>
          <w:rtl/>
          <w:lang w:val="fr-CH"/>
        </w:rPr>
        <w:footnoteReference w:id="19"/>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وفي مجال الطب الشعبي مثلا </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ميّز الفريق المعني بالطب الشعبي في منظمة الصحة العالمية بين (أ) أنظمة الطب الشعبي </w:t>
      </w:r>
      <w:r w:rsidRPr="00536997">
        <w:rPr>
          <w:rFonts w:ascii="Arabic Typesetting" w:hAnsi="Arabic Typesetting" w:cs="Arabic Typesetting"/>
          <w:i/>
          <w:iCs/>
          <w:sz w:val="36"/>
          <w:szCs w:val="36"/>
          <w:rtl/>
          <w:lang w:val="fr-CH" w:bidi="ar-LB"/>
        </w:rPr>
        <w:t>المقنّنة</w:t>
      </w:r>
      <w:r w:rsidRPr="00536997">
        <w:rPr>
          <w:rFonts w:ascii="Arabic Typesetting" w:hAnsi="Arabic Typesetting" w:cs="Arabic Typesetting"/>
          <w:sz w:val="36"/>
          <w:szCs w:val="36"/>
          <w:rtl/>
          <w:lang w:val="fr-CH" w:bidi="ar-LB"/>
        </w:rPr>
        <w:t xml:space="preserve"> التي كشف عنها كتابيا في مخطوطات قديمة وآلت جميعها إلى الملك العام كالطب الشعبي </w:t>
      </w:r>
      <w:proofErr w:type="spellStart"/>
      <w:r w:rsidRPr="00536997">
        <w:rPr>
          <w:rFonts w:ascii="Arabic Typesetting" w:hAnsi="Arabic Typesetting" w:cs="Arabic Typesetting"/>
          <w:sz w:val="36"/>
          <w:szCs w:val="36"/>
          <w:rtl/>
          <w:lang w:val="fr-CH" w:bidi="ar-LB"/>
        </w:rPr>
        <w:t>الأيورفيدي</w:t>
      </w:r>
      <w:proofErr w:type="spellEnd"/>
      <w:r w:rsidRPr="00536997">
        <w:rPr>
          <w:rFonts w:ascii="Arabic Typesetting" w:hAnsi="Arabic Typesetting" w:cs="Arabic Typesetting"/>
          <w:sz w:val="36"/>
          <w:szCs w:val="36"/>
          <w:rtl/>
          <w:lang w:val="fr-CH" w:bidi="ar-LB"/>
        </w:rPr>
        <w:t xml:space="preserve"> المكشوف عنه في مخطوطات قديمة باللغة السنسكريتية</w:t>
      </w:r>
      <w:r w:rsidRPr="00536997">
        <w:rPr>
          <w:rFonts w:ascii="Arabic Typesetting" w:hAnsi="Arabic Typesetting" w:cs="Arabic Typesetting"/>
          <w:sz w:val="32"/>
          <w:szCs w:val="32"/>
          <w:vertAlign w:val="superscript"/>
          <w:rtl/>
          <w:lang w:val="fr-CH" w:bidi="ar-LB"/>
        </w:rPr>
        <w:footnoteReference w:id="20"/>
      </w:r>
      <w:r w:rsidRPr="00536997">
        <w:rPr>
          <w:rFonts w:ascii="Arabic Typesetting" w:hAnsi="Arabic Typesetting" w:cs="Arabic Typesetting"/>
          <w:sz w:val="36"/>
          <w:szCs w:val="36"/>
          <w:rtl/>
          <w:lang w:val="fr-CH" w:bidi="ar-LB"/>
        </w:rPr>
        <w:t xml:space="preserve"> أو الطب الشعبي الصيني المكشوف عنه في نصوص طبية صينية قديمة</w:t>
      </w:r>
      <w:r w:rsidRPr="00536997">
        <w:rPr>
          <w:rFonts w:ascii="Arabic Typesetting" w:hAnsi="Arabic Typesetting" w:cs="Arabic Typesetting"/>
          <w:sz w:val="32"/>
          <w:szCs w:val="32"/>
          <w:vertAlign w:val="superscript"/>
          <w:rtl/>
          <w:lang w:val="fr-CH" w:bidi="ar-LB"/>
        </w:rPr>
        <w:footnoteReference w:id="21"/>
      </w:r>
      <w:r w:rsidRPr="00536997">
        <w:rPr>
          <w:rFonts w:ascii="Arabic Typesetting" w:hAnsi="Arabic Typesetting" w:cs="Arabic Typesetting"/>
          <w:sz w:val="36"/>
          <w:szCs w:val="36"/>
          <w:rtl/>
          <w:lang w:val="fr-CH" w:bidi="ar-LB"/>
        </w:rPr>
        <w:t xml:space="preserve">، (ب) والمعارف الطبية التقليدية غير المقنّنة التي لم تثبّت كتابيا وغالبا ما لا يكشف عنها أصحابها وتنتقل شفهيا من جيل إلى جيل. وفي جنوب آسيا مثلا تشمل أنظمة المعارف المقنّنة نظام الطب </w:t>
      </w:r>
      <w:proofErr w:type="spellStart"/>
      <w:r w:rsidRPr="00536997">
        <w:rPr>
          <w:rFonts w:ascii="Arabic Typesetting" w:hAnsi="Arabic Typesetting" w:cs="Arabic Typesetting"/>
          <w:sz w:val="36"/>
          <w:szCs w:val="36"/>
          <w:rtl/>
          <w:lang w:val="fr-CH" w:bidi="ar-LB"/>
        </w:rPr>
        <w:t>الأيورفيدي</w:t>
      </w:r>
      <w:proofErr w:type="spellEnd"/>
      <w:r w:rsidRPr="00536997">
        <w:rPr>
          <w:rFonts w:ascii="Arabic Typesetting" w:hAnsi="Arabic Typesetting" w:cs="Arabic Typesetting"/>
          <w:sz w:val="36"/>
          <w:szCs w:val="36"/>
          <w:rtl/>
          <w:lang w:val="fr-CH" w:bidi="ar-LB"/>
        </w:rPr>
        <w:t xml:space="preserve"> المقنّن في 54 كتابا من أمهات الكتب ونظام سيدها المقنن في 29 كتابا من أمهات الكتب ونظام أوناني تيب المقنن في 13 كتابا من أمهات الكتب</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22"/>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وثمة فرق آخر بين: </w:t>
      </w:r>
      <w:r w:rsidRPr="00536997">
        <w:rPr>
          <w:rFonts w:ascii="Arabic Typesetting" w:hAnsi="Arabic Typesetting" w:cs="Arabic Typesetting"/>
          <w:sz w:val="36"/>
          <w:szCs w:val="36"/>
          <w:rtl/>
          <w:lang w:val="fr-CH" w:bidi="ar-LB"/>
        </w:rPr>
        <w:t>"1" المعارف التقليدية التي ق</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ن</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نت، أي المعارف التقليدية التي تظهر في شكل مكتوب وآلت إلى الملك العام</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"2"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المعارف التقليدية غير المقنّنة التي تعد جزءا من التقاليد الشفهية </w:t>
      </w:r>
      <w:r w:rsidRPr="00536997">
        <w:rPr>
          <w:rFonts w:ascii="Arabic Typesetting" w:hAnsi="Arabic Typesetting" w:cs="Arabic Typesetting" w:hint="cs"/>
          <w:sz w:val="36"/>
          <w:szCs w:val="36"/>
          <w:rtl/>
          <w:lang w:val="fr-CH" w:bidi="ar-LB"/>
        </w:rPr>
        <w:t>للجماعات</w:t>
      </w:r>
      <w:r w:rsidRPr="00536997">
        <w:rPr>
          <w:rFonts w:ascii="Arabic Typesetting" w:hAnsi="Arabic Typesetting" w:cs="Arabic Typesetting"/>
          <w:sz w:val="36"/>
          <w:szCs w:val="36"/>
          <w:rtl/>
          <w:lang w:val="fr-CH" w:bidi="ar-LB"/>
        </w:rPr>
        <w:t xml:space="preserve"> الأصلية.</w:t>
      </w:r>
      <w:r w:rsidRPr="00536997">
        <w:rPr>
          <w:rFonts w:ascii="Arabic Typesetting" w:hAnsi="Arabic Typesetting" w:cs="Arabic Typesetting"/>
          <w:sz w:val="32"/>
          <w:szCs w:val="32"/>
          <w:vertAlign w:val="superscript"/>
          <w:rtl/>
          <w:lang w:val="fr-CH" w:bidi="ar-LB"/>
        </w:rPr>
        <w:footnoteReference w:id="23"/>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وتتناول الوثيقة "</w:t>
      </w:r>
      <w:r w:rsidRPr="00536997">
        <w:rPr>
          <w:rFonts w:ascii="Arabic Typesetting" w:hAnsi="Arabic Typesetting" w:cs="Arabic Typesetting"/>
          <w:sz w:val="36"/>
          <w:szCs w:val="36"/>
          <w:rtl/>
          <w:lang w:val="fr-CH" w:bidi="ar-LB"/>
        </w:rPr>
        <w:t>قائمة وشرح تقني مختصر لمختلف الأشكال التي قد تتخذها المعارف التقليدية</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bidi="ar-EG"/>
        </w:rPr>
        <w:t>WIPO/GRTKF/IC/17/INF/9</w:t>
      </w:r>
      <w:r w:rsidRPr="00536997">
        <w:rPr>
          <w:rFonts w:ascii="Arabic Typesetting" w:hAnsi="Arabic Typesetting" w:cs="Arabic Typesetting" w:hint="cs"/>
          <w:sz w:val="36"/>
          <w:szCs w:val="36"/>
          <w:rtl/>
          <w:lang w:val="fr-CH" w:bidi="ar-LB"/>
        </w:rPr>
        <w:t>) بتفصيل أكبر المعارف التقليدية المقنّنة وغير المقنّنة.</w:t>
      </w:r>
    </w:p>
    <w:p w:rsidR="00536997" w:rsidRPr="00536997" w:rsidRDefault="00536997" w:rsidP="00536997">
      <w:pPr>
        <w:keepNext/>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b/>
          <w:bCs/>
          <w:sz w:val="40"/>
          <w:szCs w:val="40"/>
          <w:rtl/>
          <w:lang w:val="fr-CH" w:bidi="ar-LB"/>
        </w:rPr>
        <w:t>التشاور</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حسب قاموس </w:t>
      </w:r>
      <w:proofErr w:type="spellStart"/>
      <w:r w:rsidRPr="00536997">
        <w:rPr>
          <w:rFonts w:ascii="Arabic Typesetting" w:hAnsi="Arabic Typesetting" w:cs="Arabic Typesetting" w:hint="cs"/>
          <w:sz w:val="36"/>
          <w:szCs w:val="36"/>
          <w:rtl/>
          <w:lang w:val="fr-CH" w:bidi="ar-LB"/>
        </w:rPr>
        <w:t>بلاكس</w:t>
      </w:r>
      <w:proofErr w:type="spellEnd"/>
      <w:r w:rsidRPr="00536997">
        <w:rPr>
          <w:rFonts w:ascii="Arabic Typesetting" w:hAnsi="Arabic Typesetting" w:cs="Arabic Typesetting" w:hint="cs"/>
          <w:sz w:val="36"/>
          <w:szCs w:val="36"/>
          <w:rtl/>
          <w:lang w:val="fr-CH" w:bidi="ar-LB"/>
        </w:rPr>
        <w:t xml:space="preserve"> لو، فإن التشاور هو التماس نصيحة أو رأي شخص ما.</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ويشير أحد المصادر إلى أن التشاور يحيل إلى المسار الذي يتبادل الأشخاص خلاله الآراء والمعلومات. وليس التشاور مسارا في اتجاه واحد فقط، بل مسار لتقاسم المعارف والآراء. ويعني التشاور العمل جنبا إلى جنب والاستماع إلى ما لدى الطرف الآخر واتخاذ إجراءات وفقا لذلك. ويرى البعض أن التشاور والموافقة مترابطان لدى الجماعات الأصلية. ومن خلال التشاور، يمكن للمستخدمين من الغير فهم ما الذي يتطلب الموافقة والأشخاص المناسبين الذين يتعين أن تمنحهم هذه الموافقة، ويمكن للأشخاص الذين يمنحون الموافقة أن يفهموا فهما تاما ما الذي يوافقون عليه.</w:t>
      </w:r>
      <w:r w:rsidRPr="00536997">
        <w:rPr>
          <w:rFonts w:ascii="Arabic Typesetting" w:hAnsi="Arabic Typesetting" w:cs="Arabic Typesetting"/>
          <w:sz w:val="36"/>
          <w:szCs w:val="36"/>
          <w:vertAlign w:val="superscript"/>
          <w:rtl/>
          <w:lang w:val="fr-CH" w:bidi="ar-LB"/>
        </w:rPr>
        <w:footnoteReference w:id="24"/>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وتنص اتفاقية منظمة العمل الدولية رقم 169 بشأن الشعوب الأصلية والقبلية في البلدان المستقلة (1989) على ضرورة أن تجري المشاورات "بنية صادقة وفي شكل مناسب للظروف، بغرض التوصل إلى اتفاق بشأن التدابير المقترحة أو إلى قبولها." (المادة 6(2)).</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EG"/>
        </w:rPr>
      </w:pPr>
      <w:r w:rsidRPr="00536997">
        <w:rPr>
          <w:rFonts w:ascii="Arabic Typesetting" w:hAnsi="Arabic Typesetting" w:cs="Arabic Typesetting"/>
          <w:b/>
          <w:bCs/>
          <w:sz w:val="40"/>
          <w:szCs w:val="40"/>
          <w:rtl/>
          <w:lang w:val="fr-CH" w:bidi="ar-LB"/>
        </w:rPr>
        <w:lastRenderedPageBreak/>
        <w:t>اتفاقية التنوع البيولوجي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اتفاقية التنوع البيولوجي </w:t>
      </w:r>
      <w:r w:rsidRPr="00536997">
        <w:rPr>
          <w:rFonts w:ascii="Arabic Typesetting" w:hAnsi="Arabic Typesetting" w:cs="Arabic Typesetting"/>
          <w:sz w:val="36"/>
          <w:szCs w:val="36"/>
          <w:rtl/>
          <w:lang w:val="fr-CH" w:bidi="ar-LB"/>
        </w:rPr>
        <w:t xml:space="preserve">هي اتفاقية </w:t>
      </w:r>
      <w:r w:rsidRPr="00536997">
        <w:rPr>
          <w:rFonts w:ascii="Arabic Typesetting" w:hAnsi="Arabic Typesetting" w:cs="Arabic Typesetting" w:hint="cs"/>
          <w:sz w:val="36"/>
          <w:szCs w:val="36"/>
          <w:rtl/>
          <w:lang w:val="fr-CH" w:bidi="ar-LB"/>
        </w:rPr>
        <w:t xml:space="preserve">دولية </w:t>
      </w:r>
      <w:r w:rsidRPr="00536997">
        <w:rPr>
          <w:rFonts w:ascii="Arabic Typesetting" w:hAnsi="Arabic Typesetting" w:cs="Arabic Typesetting"/>
          <w:sz w:val="36"/>
          <w:szCs w:val="36"/>
          <w:rtl/>
          <w:lang w:val="fr-CH" w:bidi="ar-LB"/>
        </w:rPr>
        <w:t>اعت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مدت في يونيو 1992 في مؤتمر الأمم المتحدة المعني بالبيئة والتنمية المنعقد في ريو دي جانيرو بالبرازيل. وتنص المادة 1 من الاتفاقية على أنها ترمي إلى "صيانة التنوع البيولوجي واستخدام عناصره على نحو قابل للاستمرار والتقاسم العادل والمنصف للمنافع الناشئة عن استخدام الموارد الجينية عن طريق إجراءات منها الحصول على الموارد الجينية بطرق ملائمة ونقل التكنولوجيات الملائمة ذات الصلة، مع مراعاة كافة الحقوق في هذه الموارد والتكنولوجيات، وعن طريق التمويل المناسب". ودخلت الاتفاقية حيز النفاذ في 29 ديسمبر 1993.</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بلد منشأ الموارد الوراثية/الجينية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وفقاً للمادة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w:t>
      </w:r>
      <w:r w:rsidRPr="00536997">
        <w:rPr>
          <w:rFonts w:ascii="Arabic Typesetting" w:hAnsi="Arabic Typesetting" w:cs="Arabic Typesetting"/>
          <w:sz w:val="36"/>
          <w:szCs w:val="36"/>
          <w:rtl/>
          <w:lang w:val="fr-CH" w:bidi="ar-LB"/>
        </w:rPr>
        <w:t>، فإن "بلد منشأ الموارد الجينية" تعني "البلد الذي يمتلك تلك الموارد في وضعها الطبيعي".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ويتضمن تعريف آخر لهذا المصطلح الموارد الوراثية خارج وضعها الطبيعي. ويعرّف </w:t>
      </w:r>
      <w:r w:rsidRPr="00536997">
        <w:rPr>
          <w:rFonts w:ascii="Arabic Typesetting" w:hAnsi="Arabic Typesetting" w:cs="Arabic Typesetting"/>
          <w:i/>
          <w:iCs/>
          <w:sz w:val="36"/>
          <w:szCs w:val="36"/>
          <w:rtl/>
          <w:lang w:val="fr-CH" w:bidi="ar-LB"/>
        </w:rPr>
        <w:t xml:space="preserve">قرار </w:t>
      </w:r>
      <w:r w:rsidRPr="00536997">
        <w:rPr>
          <w:rFonts w:ascii="Arabic Typesetting" w:hAnsi="Arabic Typesetting" w:cs="Arabic Typesetting" w:hint="cs"/>
          <w:i/>
          <w:iCs/>
          <w:sz w:val="36"/>
          <w:szCs w:val="36"/>
          <w:rtl/>
          <w:lang w:val="fr-CH" w:bidi="ar-LB"/>
        </w:rPr>
        <w:t xml:space="preserve">جماعة دول </w:t>
      </w:r>
      <w:proofErr w:type="spellStart"/>
      <w:r w:rsidRPr="00536997">
        <w:rPr>
          <w:rFonts w:ascii="Arabic Typesetting" w:hAnsi="Arabic Typesetting" w:cs="Arabic Typesetting"/>
          <w:i/>
          <w:iCs/>
          <w:sz w:val="36"/>
          <w:szCs w:val="36"/>
          <w:rtl/>
          <w:lang w:val="fr-CH" w:bidi="ar-LB"/>
        </w:rPr>
        <w:t>ال</w:t>
      </w:r>
      <w:r w:rsidRPr="00536997">
        <w:rPr>
          <w:rFonts w:ascii="Arabic Typesetting" w:hAnsi="Arabic Typesetting" w:cs="Arabic Typesetting" w:hint="cs"/>
          <w:i/>
          <w:iCs/>
          <w:sz w:val="36"/>
          <w:szCs w:val="36"/>
          <w:rtl/>
          <w:lang w:val="fr-CH" w:bidi="ar-LB"/>
        </w:rPr>
        <w:t>أ</w:t>
      </w:r>
      <w:r w:rsidRPr="00536997">
        <w:rPr>
          <w:rFonts w:ascii="Arabic Typesetting" w:hAnsi="Arabic Typesetting" w:cs="Arabic Typesetting"/>
          <w:i/>
          <w:iCs/>
          <w:sz w:val="36"/>
          <w:szCs w:val="36"/>
          <w:rtl/>
          <w:lang w:val="fr-CH" w:bidi="ar-LB"/>
        </w:rPr>
        <w:t>نديز</w:t>
      </w:r>
      <w:proofErr w:type="spellEnd"/>
      <w:r w:rsidRPr="00536997">
        <w:rPr>
          <w:rFonts w:ascii="Arabic Typesetting" w:hAnsi="Arabic Typesetting" w:cs="Arabic Typesetting"/>
          <w:i/>
          <w:iCs/>
          <w:sz w:val="36"/>
          <w:szCs w:val="36"/>
          <w:rtl/>
          <w:lang w:val="fr-CH" w:bidi="ar-LB"/>
        </w:rPr>
        <w:t xml:space="preserve"> رقم 391 </w:t>
      </w:r>
      <w:r w:rsidRPr="00536997">
        <w:rPr>
          <w:rFonts w:ascii="Arabic Typesetting" w:hAnsi="Arabic Typesetting" w:cs="Arabic Typesetting" w:hint="cs"/>
          <w:i/>
          <w:iCs/>
          <w:sz w:val="36"/>
          <w:szCs w:val="36"/>
          <w:rtl/>
          <w:lang w:val="fr-CH" w:bidi="ar-LB"/>
        </w:rPr>
        <w:t>بشأن النفاذ إلى الموارد الوراثية</w:t>
      </w:r>
      <w:r w:rsidRPr="00536997">
        <w:rPr>
          <w:rFonts w:ascii="Arabic Typesetting" w:hAnsi="Arabic Typesetting" w:cs="Arabic Typesetting" w:hint="cs"/>
          <w:sz w:val="36"/>
          <w:szCs w:val="36"/>
          <w:rtl/>
          <w:lang w:val="fr-CH" w:bidi="ar-LB"/>
        </w:rPr>
        <w:t xml:space="preserve"> (1996) </w:t>
      </w:r>
      <w:r w:rsidRPr="00536997">
        <w:rPr>
          <w:rFonts w:ascii="Arabic Typesetting" w:hAnsi="Arabic Typesetting" w:cs="Arabic Typesetting"/>
          <w:sz w:val="36"/>
          <w:szCs w:val="36"/>
          <w:rtl/>
          <w:lang w:val="fr-CH" w:bidi="ar-LB"/>
        </w:rPr>
        <w:t xml:space="preserve">على سبيل المثال بلد المنشأ في المادة 1 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البلد الذي يمتلك الموارد الوراثية في وضعها الطبيعي، بما فيها تلك الموارد التي كانت في وضعها الطبيعي وخرجت عن هذا الوضع</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البلد الذي يوفر الموارد الوراثية/الجينية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وفقاً للمادة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w:t>
      </w:r>
      <w:r w:rsidRPr="00536997">
        <w:rPr>
          <w:rFonts w:ascii="Arabic Typesetting" w:hAnsi="Arabic Typesetting" w:cs="Arabic Typesetting"/>
          <w:sz w:val="36"/>
          <w:szCs w:val="36"/>
          <w:rtl/>
          <w:lang w:val="fr-CH" w:bidi="ar-LB"/>
        </w:rPr>
        <w:t>، فإن مصطلح "البلد الذي يوفر الموارد الجينية" يعني "البلد الذي يوفر الموارد الجينية التي تجمع من مصادر داخل الموقع، بما في ذلك العشائر من الأنواع البرية والمدجّنة، أو التي تؤخذ من مصادر خارج الموقع، والتي من الجائز أو من غير الجائز أن تكون قد نشأت في هذا البلد".</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الجماعة الثقافية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عُرِّفت "الجماعة الثقافية" على أنها وحدة اجتماعية شديدة التماسك يحس أفرادها بشعور قوي بالوحدة والتضامن وتميَّز عن غيرها من الجماعات بثقافتها أو معالمها الثقافية أو بعنصر مغاير للثقافة الوراثية.</w:t>
      </w:r>
      <w:r w:rsidRPr="00536997">
        <w:rPr>
          <w:rFonts w:ascii="Arabic Typesetting" w:hAnsi="Arabic Typesetting" w:cs="Arabic Typesetting"/>
          <w:sz w:val="36"/>
          <w:szCs w:val="36"/>
          <w:vertAlign w:val="superscript"/>
          <w:rtl/>
          <w:lang w:val="fr-CH" w:bidi="ar-LB"/>
        </w:rPr>
        <w:footnoteReference w:id="25"/>
      </w:r>
      <w:r w:rsidRPr="00536997">
        <w:rPr>
          <w:rFonts w:ascii="Arabic Typesetting" w:hAnsi="Arabic Typesetting" w:cs="Arabic Typesetting" w:hint="cs"/>
          <w:sz w:val="36"/>
          <w:szCs w:val="36"/>
          <w:rtl/>
          <w:lang w:val="fr-CH" w:bidi="ar-LB"/>
        </w:rPr>
        <w:t xml:space="preserve"> </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التنوع الثقافي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وفقا </w:t>
      </w:r>
      <w:r w:rsidRPr="00536997">
        <w:rPr>
          <w:rFonts w:ascii="Arabic Typesetting" w:hAnsi="Arabic Typesetting" w:cs="Arabic Typesetting" w:hint="cs"/>
          <w:i/>
          <w:iCs/>
          <w:sz w:val="36"/>
          <w:szCs w:val="36"/>
          <w:rtl/>
          <w:lang w:val="fr-CH" w:bidi="ar-LB"/>
        </w:rPr>
        <w:t xml:space="preserve">لاتفاقية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المتعلقة بحماية وتعزيز تنوع أشكال التعبير الثقافي</w:t>
      </w:r>
      <w:r w:rsidRPr="00536997">
        <w:rPr>
          <w:rFonts w:ascii="Arabic Typesetting" w:hAnsi="Arabic Typesetting" w:cs="Arabic Typesetting" w:hint="cs"/>
          <w:sz w:val="36"/>
          <w:szCs w:val="36"/>
          <w:rtl/>
          <w:lang w:val="fr-CH" w:bidi="ar-LB"/>
        </w:rPr>
        <w:t xml:space="preserve"> (2005)، يحيل التنوع الثقافي إلى شتى وسائل التعبير عن ثقافات المجموعات والمجتمعات. وتُنقل أشكال التعبير هذه داخل المجموعات والمجتمعات وفيما بينها.</w:t>
      </w:r>
      <w:r w:rsidRPr="00536997">
        <w:rPr>
          <w:rFonts w:ascii="Arabic Typesetting" w:hAnsi="Arabic Typesetting" w:cs="Arabic Typesetting"/>
          <w:sz w:val="36"/>
          <w:szCs w:val="36"/>
          <w:vertAlign w:val="superscript"/>
          <w:rtl/>
          <w:lang w:val="fr-CH" w:bidi="ar-LB"/>
        </w:rPr>
        <w:footnoteReference w:id="26"/>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EG"/>
        </w:rPr>
      </w:pPr>
      <w:r w:rsidRPr="00536997">
        <w:rPr>
          <w:rFonts w:ascii="Arabic Typesetting" w:hAnsi="Arabic Typesetting" w:cs="Arabic Typesetting" w:hint="cs"/>
          <w:b/>
          <w:bCs/>
          <w:sz w:val="40"/>
          <w:szCs w:val="40"/>
          <w:rtl/>
          <w:lang w:val="fr-CH" w:bidi="ar-LB"/>
        </w:rPr>
        <w:t>أشكال التعبير الثقافي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تعرف </w:t>
      </w:r>
      <w:r w:rsidRPr="00536997">
        <w:rPr>
          <w:rFonts w:ascii="Arabic Typesetting" w:hAnsi="Arabic Typesetting" w:cs="Arabic Typesetting" w:hint="cs"/>
          <w:i/>
          <w:iCs/>
          <w:sz w:val="36"/>
          <w:szCs w:val="36"/>
          <w:rtl/>
          <w:lang w:val="fr-CH" w:bidi="ar-LB"/>
        </w:rPr>
        <w:t xml:space="preserve">اتفاقية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المتعلقة بحماية وتعزيز تنوع أشكال التعبير الثقافي</w:t>
      </w:r>
      <w:r w:rsidRPr="00536997">
        <w:rPr>
          <w:rFonts w:ascii="Arabic Typesetting" w:hAnsi="Arabic Typesetting" w:cs="Arabic Typesetting" w:hint="cs"/>
          <w:sz w:val="36"/>
          <w:szCs w:val="36"/>
          <w:rtl/>
          <w:lang w:val="fr-CH" w:bidi="ar-LB"/>
        </w:rPr>
        <w:t xml:space="preserve"> (2005) أشكال التعبير الثقافي التقليدي بأنها "أشكال التعبير الناشئة عن إبداع الأفراد والجماعات والمجتمعات والحاملة لمضمون ثقافي."</w:t>
      </w:r>
      <w:r w:rsidRPr="00536997">
        <w:rPr>
          <w:rFonts w:ascii="Arabic Typesetting" w:hAnsi="Arabic Typesetting" w:cs="Arabic Typesetting"/>
          <w:sz w:val="36"/>
          <w:szCs w:val="36"/>
          <w:vertAlign w:val="superscript"/>
          <w:rtl/>
          <w:lang w:val="fr-CH" w:bidi="ar-LB"/>
        </w:rPr>
        <w:footnoteReference w:id="27"/>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lastRenderedPageBreak/>
        <w:t>التراث الثقافي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لأغراض </w:t>
      </w:r>
      <w:r w:rsidRPr="00536997">
        <w:rPr>
          <w:rFonts w:ascii="Arabic Typesetting" w:hAnsi="Arabic Typesetting" w:cs="Arabic Typesetting" w:hint="cs"/>
          <w:i/>
          <w:iCs/>
          <w:sz w:val="36"/>
          <w:szCs w:val="36"/>
          <w:rtl/>
          <w:lang w:val="fr-CH" w:bidi="ar-LB"/>
        </w:rPr>
        <w:t xml:space="preserve">اتفاقية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المتعلقة بحماية التراث العالمي الثقافي والطبيعي</w:t>
      </w:r>
      <w:r w:rsidRPr="00536997">
        <w:rPr>
          <w:rFonts w:ascii="Arabic Typesetting" w:hAnsi="Arabic Typesetting" w:cs="Arabic Typesetting" w:hint="cs"/>
          <w:sz w:val="36"/>
          <w:szCs w:val="36"/>
          <w:rtl/>
          <w:lang w:val="fr-CH" w:bidi="ar-LB"/>
        </w:rPr>
        <w:t xml:space="preserve"> (1972)، يعتبر ما يلي كتراث ثقافي، مثلما يرد في المادة 1 من هذه الاتفاقية:</w:t>
      </w:r>
    </w:p>
    <w:p w:rsidR="00536997" w:rsidRPr="00536997" w:rsidRDefault="00536997" w:rsidP="00536997">
      <w:pPr>
        <w:bidi/>
        <w:spacing w:after="240" w:line="360" w:lineRule="exact"/>
        <w:ind w:left="566"/>
        <w:rPr>
          <w:rFonts w:ascii="Arabic Typesetting" w:hAnsi="Arabic Typesetting" w:cs="Arabic Typesetting"/>
          <w:i/>
          <w:iCs/>
          <w:sz w:val="36"/>
          <w:szCs w:val="36"/>
          <w:rtl/>
          <w:lang w:val="fr-CH" w:bidi="ar-LB"/>
        </w:rPr>
      </w:pPr>
      <w:r w:rsidRPr="00536997">
        <w:rPr>
          <w:rFonts w:ascii="Arabic Typesetting" w:hAnsi="Arabic Typesetting" w:cs="Arabic Typesetting" w:hint="cs"/>
          <w:i/>
          <w:iCs/>
          <w:sz w:val="36"/>
          <w:szCs w:val="36"/>
          <w:rtl/>
          <w:lang w:val="fr-CH" w:bidi="ar-LB"/>
        </w:rPr>
        <w:t xml:space="preserve">(أ) الآثار: الأعمال المعمارية، وأعمال النحت والتصوير على المباني، والعناصر أو </w:t>
      </w:r>
      <w:proofErr w:type="spellStart"/>
      <w:r w:rsidRPr="00536997">
        <w:rPr>
          <w:rFonts w:ascii="Arabic Typesetting" w:hAnsi="Arabic Typesetting" w:cs="Arabic Typesetting" w:hint="cs"/>
          <w:i/>
          <w:iCs/>
          <w:sz w:val="36"/>
          <w:szCs w:val="36"/>
          <w:rtl/>
          <w:lang w:val="fr-CH" w:bidi="ar-LB"/>
        </w:rPr>
        <w:t>التكاوين</w:t>
      </w:r>
      <w:proofErr w:type="spellEnd"/>
      <w:r w:rsidRPr="00536997">
        <w:rPr>
          <w:rFonts w:ascii="Arabic Typesetting" w:hAnsi="Arabic Typesetting" w:cs="Arabic Typesetting" w:hint="cs"/>
          <w:i/>
          <w:iCs/>
          <w:sz w:val="36"/>
          <w:szCs w:val="36"/>
          <w:rtl/>
          <w:lang w:val="fr-CH" w:bidi="ar-LB"/>
        </w:rPr>
        <w:t xml:space="preserve"> ذات الصفة الأثرية، والنقوش، والكهوف، ومجموعات المعالم التي لها جميعا قيمة عالمية استثنائية من وجهة نظر التاريخ أو الفن أو العلم؛</w:t>
      </w:r>
    </w:p>
    <w:p w:rsidR="00536997" w:rsidRPr="00536997" w:rsidRDefault="00536997" w:rsidP="00536997">
      <w:pPr>
        <w:bidi/>
        <w:spacing w:after="240" w:line="360" w:lineRule="exact"/>
        <w:ind w:left="566"/>
        <w:rPr>
          <w:rFonts w:ascii="Arabic Typesetting" w:hAnsi="Arabic Typesetting" w:cs="Arabic Typesetting"/>
          <w:i/>
          <w:iCs/>
          <w:sz w:val="36"/>
          <w:szCs w:val="36"/>
          <w:rtl/>
          <w:lang w:val="fr-CH" w:bidi="ar-LB"/>
        </w:rPr>
      </w:pPr>
      <w:r w:rsidRPr="00536997">
        <w:rPr>
          <w:rFonts w:ascii="Arabic Typesetting" w:hAnsi="Arabic Typesetting" w:cs="Arabic Typesetting" w:hint="cs"/>
          <w:i/>
          <w:iCs/>
          <w:sz w:val="36"/>
          <w:szCs w:val="36"/>
          <w:rtl/>
          <w:lang w:val="fr-CH" w:bidi="ar-LB"/>
        </w:rPr>
        <w:t>(ب) المجمعات: مجموعات المباني المنعزلة أو المتصلة، التي لها بسبب عمارتها، أو تناسقها، أو اندماجها في منظر طبيعي، قيمة عالمية استثنائية من وجهة نظر التاريخ أو الفن أو العلم؛</w:t>
      </w:r>
    </w:p>
    <w:p w:rsidR="00536997" w:rsidRPr="00536997" w:rsidRDefault="00536997" w:rsidP="00536997">
      <w:pPr>
        <w:bidi/>
        <w:spacing w:after="240" w:line="360" w:lineRule="exact"/>
        <w:ind w:left="566"/>
        <w:rPr>
          <w:rFonts w:ascii="Arabic Typesetting" w:hAnsi="Arabic Typesetting" w:cs="Arabic Typesetting"/>
          <w:i/>
          <w:iCs/>
          <w:sz w:val="36"/>
          <w:szCs w:val="36"/>
          <w:rtl/>
          <w:lang w:val="fr-CH" w:bidi="ar-LB"/>
        </w:rPr>
      </w:pPr>
      <w:r w:rsidRPr="00536997">
        <w:rPr>
          <w:rFonts w:ascii="Arabic Typesetting" w:hAnsi="Arabic Typesetting" w:cs="Arabic Typesetting" w:hint="cs"/>
          <w:i/>
          <w:iCs/>
          <w:sz w:val="36"/>
          <w:szCs w:val="36"/>
          <w:rtl/>
          <w:lang w:val="fr-CH" w:bidi="ar-LB"/>
        </w:rPr>
        <w:t xml:space="preserve">(ج) المواقع: أعمال الإنسان، أو الأعمال المشتركة بين الإنسان والطبيعة، وكذلك المناطق بما فيها المواقع الأثرية، التي لها قيمة عالمية استثنائية من وجهة النظر التاريخية، أو الجمالية، أو </w:t>
      </w:r>
      <w:proofErr w:type="spellStart"/>
      <w:r w:rsidRPr="00536997">
        <w:rPr>
          <w:rFonts w:ascii="Arabic Typesetting" w:hAnsi="Arabic Typesetting" w:cs="Arabic Typesetting" w:hint="cs"/>
          <w:i/>
          <w:iCs/>
          <w:sz w:val="36"/>
          <w:szCs w:val="36"/>
          <w:rtl/>
          <w:lang w:val="fr-CH" w:bidi="ar-LB"/>
        </w:rPr>
        <w:t>الإثنولوجية</w:t>
      </w:r>
      <w:proofErr w:type="spellEnd"/>
      <w:r w:rsidRPr="00536997">
        <w:rPr>
          <w:rFonts w:ascii="Arabic Typesetting" w:hAnsi="Arabic Typesetting" w:cs="Arabic Typesetting" w:hint="cs"/>
          <w:i/>
          <w:iCs/>
          <w:sz w:val="36"/>
          <w:szCs w:val="36"/>
          <w:rtl/>
          <w:lang w:val="fr-CH" w:bidi="ar-LB"/>
        </w:rPr>
        <w:t xml:space="preserve">، أو </w:t>
      </w:r>
      <w:proofErr w:type="spellStart"/>
      <w:r w:rsidRPr="00536997">
        <w:rPr>
          <w:rFonts w:ascii="Arabic Typesetting" w:hAnsi="Arabic Typesetting" w:cs="Arabic Typesetting" w:hint="cs"/>
          <w:i/>
          <w:iCs/>
          <w:sz w:val="36"/>
          <w:szCs w:val="36"/>
          <w:rtl/>
          <w:lang w:val="fr-CH" w:bidi="ar-LB"/>
        </w:rPr>
        <w:t>الأنتروبولوجية</w:t>
      </w:r>
      <w:proofErr w:type="spellEnd"/>
      <w:r w:rsidRPr="00536997">
        <w:rPr>
          <w:rFonts w:ascii="Arabic Typesetting" w:hAnsi="Arabic Typesetting" w:cs="Arabic Typesetting" w:hint="cs"/>
          <w:i/>
          <w:i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الهوية الثقافية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يُقصد بالهوية الثقافية الصلة القائمة بين جماعة- وطنية أو </w:t>
      </w:r>
      <w:proofErr w:type="spellStart"/>
      <w:r w:rsidRPr="00536997">
        <w:rPr>
          <w:rFonts w:ascii="Arabic Typesetting" w:hAnsi="Arabic Typesetting" w:cs="Arabic Typesetting" w:hint="cs"/>
          <w:sz w:val="36"/>
          <w:szCs w:val="36"/>
          <w:rtl/>
          <w:lang w:val="fr-CH" w:bidi="ar-LB"/>
        </w:rPr>
        <w:t>إثنية</w:t>
      </w:r>
      <w:proofErr w:type="spellEnd"/>
      <w:r w:rsidRPr="00536997">
        <w:rPr>
          <w:rFonts w:ascii="Arabic Typesetting" w:hAnsi="Arabic Typesetting" w:cs="Arabic Typesetting" w:hint="cs"/>
          <w:sz w:val="36"/>
          <w:szCs w:val="36"/>
          <w:rtl/>
          <w:lang w:val="fr-CH" w:bidi="ar-LB"/>
        </w:rPr>
        <w:t xml:space="preserve"> أو لغوية أو غيرها- وحياتها الثقافية، وحق كل جماعة في ثقافتها الخاصة.</w:t>
      </w:r>
      <w:r w:rsidRPr="00536997">
        <w:rPr>
          <w:rFonts w:ascii="Arabic Typesetting" w:hAnsi="Arabic Typesetting" w:cs="Arabic Typesetting"/>
          <w:sz w:val="36"/>
          <w:szCs w:val="36"/>
          <w:vertAlign w:val="superscript"/>
          <w:rtl/>
          <w:lang w:val="fr-CH" w:bidi="ar-LB"/>
        </w:rPr>
        <w:footnoteReference w:id="28"/>
      </w:r>
      <w:r w:rsidRPr="00536997">
        <w:rPr>
          <w:rFonts w:ascii="Arabic Typesetting" w:hAnsi="Arabic Typesetting" w:cs="Arabic Typesetting" w:hint="cs"/>
          <w:sz w:val="36"/>
          <w:szCs w:val="36"/>
          <w:rtl/>
          <w:lang w:val="fr-CH" w:bidi="ar-LB"/>
        </w:rPr>
        <w:t xml:space="preserve"> وتنص </w:t>
      </w:r>
      <w:r w:rsidRPr="00536997">
        <w:rPr>
          <w:rFonts w:ascii="Arabic Typesetting" w:hAnsi="Arabic Typesetting" w:cs="Arabic Typesetting" w:hint="cs"/>
          <w:i/>
          <w:iCs/>
          <w:sz w:val="36"/>
          <w:szCs w:val="36"/>
          <w:rtl/>
          <w:lang w:val="fr-CH" w:bidi="ar-LB"/>
        </w:rPr>
        <w:t>اتفاقية منظمة العمل الدولية رقم 169 بشأن الشعوب الأصلية والقبلية في البلدان المستقلة</w:t>
      </w:r>
      <w:r w:rsidRPr="00536997">
        <w:rPr>
          <w:rFonts w:ascii="Arabic Typesetting" w:hAnsi="Arabic Typesetting" w:cs="Arabic Typesetting" w:hint="cs"/>
          <w:sz w:val="36"/>
          <w:szCs w:val="36"/>
          <w:rtl/>
          <w:lang w:val="fr-CH" w:bidi="ar-LB"/>
        </w:rPr>
        <w:t xml:space="preserve"> (1989) على ضرورة أن تعزز الدول التحقيق التام للحقوق الاجتماعية والاقتصادية والثقافية لهذه الشعوب فيما يتعلق بهويتها الاجتماعية والثقافية، وبعاداتها وتقاليدها ومؤسساتها.</w:t>
      </w:r>
      <w:r w:rsidRPr="00536997">
        <w:rPr>
          <w:rFonts w:ascii="Arabic Typesetting" w:hAnsi="Arabic Typesetting" w:cs="Arabic Typesetting"/>
          <w:sz w:val="36"/>
          <w:szCs w:val="36"/>
          <w:vertAlign w:val="superscript"/>
          <w:rtl/>
          <w:lang w:val="fr-CH" w:bidi="ar-LB"/>
        </w:rPr>
        <w:footnoteReference w:id="29"/>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الملكية الثقافية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تعرف </w:t>
      </w:r>
      <w:r w:rsidRPr="00536997">
        <w:rPr>
          <w:rFonts w:ascii="Arabic Typesetting" w:hAnsi="Arabic Typesetting" w:cs="Arabic Typesetting" w:hint="cs"/>
          <w:i/>
          <w:iCs/>
          <w:sz w:val="36"/>
          <w:szCs w:val="36"/>
          <w:rtl/>
          <w:lang w:val="fr-CH" w:bidi="ar-LB"/>
        </w:rPr>
        <w:t xml:space="preserve">اتفاقية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المتعلقة بالوسائل التي تستخدم لحظر ومنع استيراد وتصدير ونقل ملكية الممتلكات الثقافية بطرق غير مشروعة</w:t>
      </w:r>
      <w:r w:rsidRPr="00536997">
        <w:rPr>
          <w:rFonts w:ascii="Arabic Typesetting" w:hAnsi="Arabic Typesetting" w:cs="Arabic Typesetting" w:hint="cs"/>
          <w:sz w:val="36"/>
          <w:szCs w:val="36"/>
          <w:rtl/>
          <w:lang w:val="fr-CH" w:bidi="ar-LB"/>
        </w:rPr>
        <w:t xml:space="preserve"> (1970) الملكية الثقافية بأنها الممتلكات التي تصفها كل دولة بشكل محدد، لاعتبارات دينية أو علمانية، كممتلكا</w:t>
      </w:r>
      <w:r w:rsidRPr="00536997">
        <w:rPr>
          <w:rFonts w:ascii="Arabic Typesetting" w:hAnsi="Arabic Typesetting" w:cs="Arabic Typesetting" w:hint="eastAsia"/>
          <w:sz w:val="36"/>
          <w:szCs w:val="36"/>
          <w:rtl/>
          <w:lang w:val="fr-CH" w:bidi="ar-LB"/>
        </w:rPr>
        <w:t>ت</w:t>
      </w:r>
      <w:r w:rsidRPr="00536997">
        <w:rPr>
          <w:rFonts w:ascii="Arabic Typesetting" w:hAnsi="Arabic Typesetting" w:cs="Arabic Typesetting" w:hint="cs"/>
          <w:sz w:val="36"/>
          <w:szCs w:val="36"/>
          <w:rtl/>
          <w:lang w:val="fr-CH" w:bidi="ar-LB"/>
        </w:rPr>
        <w:t xml:space="preserve"> ذات أهمية لعلم الآثار، أو لفترة ما قبل التاريخ، أو التاريخ، أو الأدب، أو الفن، أو العلم، والتي تدخل في الفئات التالية: (أ) المجموعات والنماذج النادرة من مملكتي الحيوان والنبات، ومن المعادن أو علم التشريح، والقطع الهامة لصلتها بعلم الحفريات؛ (ب) والممتلكات المتعلقة بالتاريخ، بما فيها تاريخ العلوم والتكنولوجيا، والتاريخ الحربي والتاريخ الاجتماعي، وحياة الزعماء الوطنيين والمفكرين والعلماء والفنانين والأحداث الهامة التي مرت بها البلاد؛ (ج) ونتاج عمليات التنقيب عن الآثار (القانونية وغير القانونية) والاكتشافات الأثرية؛ (د) والقطع التي كانت تشكل جزءا من آثار فنية أو تاريخية مبتورة أو من مواقع أثرية؛ (ه) والآثار التي مضى عليها أكثر من مائة عام، كالنقوش والعملات والأختام المحفورة؛ (و) والأشياء ذات الأهمية </w:t>
      </w:r>
      <w:proofErr w:type="spellStart"/>
      <w:r w:rsidRPr="00536997">
        <w:rPr>
          <w:rFonts w:ascii="Arabic Typesetting" w:hAnsi="Arabic Typesetting" w:cs="Arabic Typesetting" w:hint="cs"/>
          <w:sz w:val="36"/>
          <w:szCs w:val="36"/>
          <w:rtl/>
          <w:lang w:val="fr-CH" w:bidi="ar-LB"/>
        </w:rPr>
        <w:t>الأثنولوجية</w:t>
      </w:r>
      <w:proofErr w:type="spellEnd"/>
      <w:r w:rsidRPr="00536997">
        <w:rPr>
          <w:rFonts w:ascii="Arabic Typesetting" w:hAnsi="Arabic Typesetting" w:cs="Arabic Typesetting" w:hint="cs"/>
          <w:sz w:val="36"/>
          <w:szCs w:val="36"/>
          <w:rtl/>
          <w:lang w:val="fr-CH" w:bidi="ar-LB"/>
        </w:rPr>
        <w:t xml:space="preserve">؛ (ز) والممتلكات ذات الأهمية الفنية، ومنها: "1" الصور واللوحات والرسوم المصنوعة كليا باليد، أيا كانت المواد التي رسمت عليها أو استخدمت في رسمها (باستثناء الرسوم الصناعية والمصنوعات المزخرفة باليد)؛ "2" والتماثيل والمنحوتات الأصلية، أيا كانت المواد التي استُخدمت في صنعها؛ "3" والصور الأصلية المنقوشة أو </w:t>
      </w:r>
      <w:proofErr w:type="spellStart"/>
      <w:r w:rsidRPr="00536997">
        <w:rPr>
          <w:rFonts w:ascii="Arabic Typesetting" w:hAnsi="Arabic Typesetting" w:cs="Arabic Typesetting" w:hint="cs"/>
          <w:sz w:val="36"/>
          <w:szCs w:val="36"/>
          <w:rtl/>
          <w:lang w:val="fr-CH" w:bidi="ar-LB"/>
        </w:rPr>
        <w:t>المرشومة</w:t>
      </w:r>
      <w:proofErr w:type="spellEnd"/>
      <w:r w:rsidRPr="00536997">
        <w:rPr>
          <w:rFonts w:ascii="Arabic Typesetting" w:hAnsi="Arabic Typesetting" w:cs="Arabic Typesetting" w:hint="cs"/>
          <w:sz w:val="36"/>
          <w:szCs w:val="36"/>
          <w:rtl/>
          <w:lang w:val="fr-CH" w:bidi="ar-LB"/>
        </w:rPr>
        <w:t xml:space="preserve"> أو المطبوعة على الحجر؛ "4" والمجمعات أو المركبات الفنية الأصلية، أيا كانت المواد التي صنعت منها؛ (ح) والمخطوطات النادرة والكتب والوثائق والمطبوعات القديمة ذات أهمية خاصة (من الناحية التاريخية أو الفنية أو العلمية أو الأدبية، أو غير ذلك)، سواء كانت منفردة أو في مجموعات؛ (ط) وطوابع البريد والطوابع الأميرية وما </w:t>
      </w:r>
      <w:r w:rsidRPr="00536997">
        <w:rPr>
          <w:rFonts w:ascii="Arabic Typesetting" w:hAnsi="Arabic Typesetting" w:cs="Arabic Typesetting" w:hint="cs"/>
          <w:sz w:val="36"/>
          <w:szCs w:val="36"/>
          <w:rtl/>
          <w:lang w:val="fr-CH" w:bidi="ar-LB"/>
        </w:rPr>
        <w:lastRenderedPageBreak/>
        <w:t xml:space="preserve">يماثلها، منفردة أو في مجموعات؛ (ي) والمحفوظات، بما فيها المحفوظات الصوتية والفوتوغرافية </w:t>
      </w:r>
      <w:proofErr w:type="spellStart"/>
      <w:r w:rsidRPr="00536997">
        <w:rPr>
          <w:rFonts w:ascii="Arabic Typesetting" w:hAnsi="Arabic Typesetting" w:cs="Arabic Typesetting" w:hint="cs"/>
          <w:sz w:val="36"/>
          <w:szCs w:val="36"/>
          <w:rtl/>
          <w:lang w:val="fr-CH" w:bidi="ar-LB"/>
        </w:rPr>
        <w:t>والسنمائية</w:t>
      </w:r>
      <w:proofErr w:type="spellEnd"/>
      <w:r w:rsidRPr="00536997">
        <w:rPr>
          <w:rFonts w:ascii="Arabic Typesetting" w:hAnsi="Arabic Typesetting" w:cs="Arabic Typesetting" w:hint="cs"/>
          <w:sz w:val="36"/>
          <w:szCs w:val="36"/>
          <w:rtl/>
          <w:lang w:val="fr-CH" w:bidi="ar-LB"/>
        </w:rPr>
        <w:t>؛ (ك) وقطع الأثاث التي يزيد عمرها على مائة سنة، والآلات الموسيقية القديمة.</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المؤتمن له</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جاء في </w:t>
      </w:r>
      <w:r w:rsidRPr="00536997">
        <w:rPr>
          <w:rFonts w:ascii="Arabic Typesetting" w:hAnsi="Arabic Typesetting" w:cs="Arabic Typesetting"/>
          <w:sz w:val="36"/>
          <w:szCs w:val="36"/>
          <w:rtl/>
          <w:lang w:val="fr-CH" w:bidi="ar-LB"/>
        </w:rPr>
        <w:t xml:space="preserve">قاموس </w:t>
      </w:r>
      <w:proofErr w:type="spellStart"/>
      <w:r w:rsidRPr="00536997">
        <w:rPr>
          <w:rFonts w:ascii="Arabic Typesetting" w:hAnsi="Arabic Typesetting" w:cs="Arabic Typesetting"/>
          <w:sz w:val="36"/>
          <w:szCs w:val="36"/>
          <w:rtl/>
          <w:lang w:val="fr-CH" w:bidi="ar-LB"/>
        </w:rPr>
        <w:t>بلاكس</w:t>
      </w:r>
      <w:proofErr w:type="spellEnd"/>
      <w:r w:rsidRPr="00536997">
        <w:rPr>
          <w:rFonts w:ascii="Arabic Typesetting" w:hAnsi="Arabic Typesetting" w:cs="Arabic Typesetting"/>
          <w:sz w:val="36"/>
          <w:szCs w:val="36"/>
          <w:rtl/>
          <w:lang w:val="fr-CH" w:bidi="ar-LB"/>
        </w:rPr>
        <w:t xml:space="preserve"> لو (</w:t>
      </w:r>
      <w:proofErr w:type="spellStart"/>
      <w:r w:rsidRPr="00536997">
        <w:rPr>
          <w:rFonts w:ascii="Arabic Typesetting" w:hAnsi="Arabic Typesetting" w:cs="Arabic Typesetting"/>
          <w:sz w:val="36"/>
          <w:szCs w:val="36"/>
          <w:lang w:val="fr-CH" w:bidi="ar-LB"/>
        </w:rPr>
        <w:t>Black’s</w:t>
      </w:r>
      <w:proofErr w:type="spellEnd"/>
      <w:r w:rsidRPr="00536997">
        <w:rPr>
          <w:rFonts w:ascii="Arabic Typesetting" w:hAnsi="Arabic Typesetting" w:cs="Arabic Typesetting"/>
          <w:sz w:val="36"/>
          <w:szCs w:val="36"/>
          <w:lang w:val="fr-CH" w:bidi="ar-LB"/>
        </w:rPr>
        <w:t xml:space="preserve"> Law</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أن "المؤتمن له" هو "شخص أو مؤسسة يكون مسؤولا أو مؤتمنا على </w:t>
      </w:r>
      <w:r w:rsidRPr="00536997">
        <w:rPr>
          <w:rFonts w:ascii="Arabic Typesetting" w:hAnsi="Arabic Typesetting" w:cs="Arabic Typesetting"/>
          <w:sz w:val="36"/>
          <w:szCs w:val="36"/>
          <w:rtl/>
          <w:lang w:val="fr-CH" w:bidi="ar-LB"/>
        </w:rPr>
        <w:t>(طف</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أو ممتلكات أو</w:t>
      </w:r>
      <w:r w:rsidRPr="00536997">
        <w:rPr>
          <w:rFonts w:ascii="Arabic Typesetting" w:hAnsi="Arabic Typesetting" w:cs="Arabic Typesetting"/>
          <w:sz w:val="36"/>
          <w:szCs w:val="36"/>
          <w:rtl/>
          <w:lang w:val="fr-CH" w:bidi="ar-LB"/>
        </w:rPr>
        <w:t xml:space="preserve"> أوراق أو </w:t>
      </w:r>
      <w:r w:rsidRPr="00536997">
        <w:rPr>
          <w:rFonts w:ascii="Arabic Typesetting" w:hAnsi="Arabic Typesetting" w:cs="Arabic Typesetting" w:hint="cs"/>
          <w:sz w:val="36"/>
          <w:szCs w:val="36"/>
          <w:rtl/>
          <w:lang w:val="fr-CH" w:bidi="ar-LB"/>
        </w:rPr>
        <w:t>أشياء</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أخرى</w:t>
      </w:r>
      <w:r w:rsidRPr="00536997">
        <w:rPr>
          <w:rFonts w:ascii="Arabic Typesetting" w:hAnsi="Arabic Typesetting" w:cs="Arabic Typesetting"/>
          <w:sz w:val="36"/>
          <w:szCs w:val="36"/>
          <w:rtl/>
          <w:lang w:val="fr-CH" w:bidi="ar-LB"/>
        </w:rPr>
        <w:t xml:space="preserve"> ثمينة)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وحسب القاموس نفسه، يحيل "الائتمان" إلى رعاية شيء أو شخص ومراقبته لأغراض التفتيش أو الوقاية أو الأمن.</w:t>
      </w:r>
      <w:r w:rsidRPr="00536997">
        <w:rPr>
          <w:rFonts w:ascii="Arabic Typesetting" w:hAnsi="Arabic Typesetting" w:cs="Arabic Typesetting"/>
          <w:sz w:val="36"/>
          <w:szCs w:val="36"/>
          <w:rtl/>
          <w:lang w:val="fr-CH" w:bidi="ar-LB"/>
        </w:rPr>
        <w:t xml:space="preserve"> ويعرّف قاموس أكسفورد "المؤتمن له" بأنه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شخص يؤتمن على شيء أو شخصٍ؛ أي وصيُّ، قيّم.</w:t>
      </w:r>
      <w:r w:rsidRPr="00536997">
        <w:rPr>
          <w:rFonts w:ascii="Arabic Typesetting" w:hAnsi="Arabic Typesetting" w:cs="Arabic Typesetting" w:hint="cs"/>
          <w:sz w:val="36"/>
          <w:szCs w:val="36"/>
          <w:rtl/>
          <w:lang w:val="fr-CH" w:bidi="ar-LB"/>
        </w:rPr>
        <w:t xml:space="preserve">" أما قاموس مريم </w:t>
      </w:r>
      <w:proofErr w:type="spellStart"/>
      <w:r w:rsidRPr="00536997">
        <w:rPr>
          <w:rFonts w:ascii="Arabic Typesetting" w:hAnsi="Arabic Typesetting" w:cs="Arabic Typesetting" w:hint="cs"/>
          <w:sz w:val="36"/>
          <w:szCs w:val="36"/>
          <w:rtl/>
          <w:lang w:val="fr-CH" w:bidi="ar-LB"/>
        </w:rPr>
        <w:t>ويبستر</w:t>
      </w:r>
      <w:proofErr w:type="spellEnd"/>
      <w:r w:rsidRPr="00536997">
        <w:rPr>
          <w:rFonts w:ascii="Arabic Typesetting" w:hAnsi="Arabic Typesetting" w:cs="Arabic Typesetting" w:hint="cs"/>
          <w:sz w:val="36"/>
          <w:szCs w:val="36"/>
          <w:rtl/>
          <w:lang w:val="fr-CH" w:bidi="ar-LB"/>
        </w:rPr>
        <w:t>، فيعرفه بأنه "الشخص الذي يصون ويحمي أو يحافظ على." و</w:t>
      </w:r>
      <w:r w:rsidRPr="00536997">
        <w:rPr>
          <w:rFonts w:ascii="Arabic Typesetting" w:hAnsi="Arabic Typesetting" w:cs="Arabic Typesetting"/>
          <w:sz w:val="36"/>
          <w:szCs w:val="36"/>
          <w:rtl/>
          <w:lang w:val="fr-CH" w:bidi="ar-LB"/>
        </w:rPr>
        <w:t>يشير مصطلح "</w:t>
      </w:r>
      <w:r w:rsidRPr="00536997">
        <w:rPr>
          <w:rFonts w:ascii="Arabic Typesetting" w:hAnsi="Arabic Typesetting" w:cs="Arabic Typesetting" w:hint="cs"/>
          <w:sz w:val="36"/>
          <w:szCs w:val="36"/>
          <w:rtl/>
          <w:lang w:val="fr-CH" w:bidi="ar-LB"/>
        </w:rPr>
        <w:t>المؤتمن له</w:t>
      </w:r>
      <w:r w:rsidRPr="00536997">
        <w:rPr>
          <w:rFonts w:ascii="Arabic Typesetting" w:hAnsi="Arabic Typesetting" w:cs="Arabic Typesetting"/>
          <w:sz w:val="36"/>
          <w:szCs w:val="36"/>
          <w:rtl/>
          <w:lang w:val="fr-CH" w:bidi="ar-LB"/>
        </w:rPr>
        <w:t xml:space="preserve">" في سياق المعارف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w:t>
      </w:r>
      <w:r w:rsidRPr="00536997">
        <w:rPr>
          <w:rFonts w:ascii="Arabic Typesetting" w:hAnsi="Arabic Typesetting" w:cs="Arabic Typesetting"/>
          <w:sz w:val="36"/>
          <w:szCs w:val="36"/>
          <w:rtl/>
          <w:lang w:val="fr-CH" w:bidi="ar-LB"/>
        </w:rPr>
        <w:t xml:space="preserve">إلى </w:t>
      </w:r>
      <w:r w:rsidRPr="00536997">
        <w:rPr>
          <w:rFonts w:ascii="Arabic Typesetting" w:hAnsi="Arabic Typesetting" w:cs="Arabic Typesetting" w:hint="cs"/>
          <w:sz w:val="36"/>
          <w:szCs w:val="36"/>
          <w:rtl/>
          <w:lang w:val="fr-CH" w:bidi="ar-LB"/>
        </w:rPr>
        <w:t>الجماعات</w:t>
      </w:r>
      <w:r w:rsidRPr="00536997">
        <w:rPr>
          <w:rFonts w:ascii="Arabic Typesetting" w:hAnsi="Arabic Typesetting" w:cs="Arabic Typesetting"/>
          <w:sz w:val="36"/>
          <w:szCs w:val="36"/>
          <w:rtl/>
          <w:lang w:val="fr-CH" w:bidi="ar-LB"/>
        </w:rPr>
        <w:t xml:space="preserve"> والشعوب والأفراد والكيانات الأخرى التي</w:t>
      </w:r>
      <w:r w:rsidRPr="00536997">
        <w:rPr>
          <w:rFonts w:ascii="Arabic Typesetting" w:hAnsi="Arabic Typesetting" w:cs="Arabic Typesetting" w:hint="cs"/>
          <w:sz w:val="36"/>
          <w:szCs w:val="36"/>
          <w:rtl/>
          <w:lang w:val="fr-CH" w:bidi="ar-LB"/>
        </w:rPr>
        <w:t xml:space="preserve"> تحافظ على</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w:t>
      </w:r>
      <w:r w:rsidRPr="00536997">
        <w:rPr>
          <w:rFonts w:ascii="Arabic Typesetting" w:hAnsi="Arabic Typesetting" w:cs="Arabic Typesetting" w:hint="cs"/>
          <w:sz w:val="36"/>
          <w:szCs w:val="36"/>
          <w:rtl/>
          <w:lang w:val="fr-CH"/>
        </w:rPr>
        <w:t xml:space="preserve">وتستخدمها </w:t>
      </w:r>
      <w:r w:rsidRPr="00536997">
        <w:rPr>
          <w:rFonts w:ascii="Arabic Typesetting" w:hAnsi="Arabic Typesetting" w:cs="Arabic Typesetting"/>
          <w:sz w:val="36"/>
          <w:szCs w:val="36"/>
          <w:rtl/>
          <w:lang w:val="fr-CH" w:bidi="ar-LB"/>
        </w:rPr>
        <w:t>وتطور</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وفقا للقوانين العرفية وغيرها من الممارسات. </w:t>
      </w:r>
      <w:r w:rsidRPr="00536997">
        <w:rPr>
          <w:rFonts w:ascii="Arabic Typesetting" w:hAnsi="Arabic Typesetting" w:cs="Arabic Typesetting" w:hint="cs"/>
          <w:sz w:val="36"/>
          <w:szCs w:val="36"/>
          <w:rtl/>
          <w:lang w:val="fr-CH" w:bidi="ar-LB"/>
        </w:rPr>
        <w:t xml:space="preserve">ويختلف هذا المصطلح عن مصطلح </w:t>
      </w:r>
      <w:r w:rsidRPr="00536997">
        <w:rPr>
          <w:rFonts w:ascii="Arabic Typesetting" w:hAnsi="Arabic Typesetting" w:cs="Arabic Typesetting"/>
          <w:sz w:val="36"/>
          <w:szCs w:val="36"/>
          <w:rtl/>
          <w:lang w:val="fr-CH" w:bidi="ar-LB"/>
        </w:rPr>
        <w:t xml:space="preserve">"الملكية"، لأنه </w:t>
      </w:r>
      <w:r w:rsidRPr="00536997">
        <w:rPr>
          <w:rFonts w:ascii="Arabic Typesetting" w:hAnsi="Arabic Typesetting" w:cs="Arabic Typesetting" w:hint="cs"/>
          <w:sz w:val="36"/>
          <w:szCs w:val="36"/>
          <w:rtl/>
          <w:lang w:val="fr-CH" w:bidi="ar-LB"/>
        </w:rPr>
        <w:t xml:space="preserve">يوحي إلى </w:t>
      </w:r>
      <w:r w:rsidRPr="00536997">
        <w:rPr>
          <w:rFonts w:ascii="Arabic Typesetting" w:hAnsi="Arabic Typesetting" w:cs="Arabic Typesetting"/>
          <w:sz w:val="36"/>
          <w:szCs w:val="36"/>
          <w:rtl/>
          <w:lang w:val="fr-CH" w:bidi="ar-LB"/>
        </w:rPr>
        <w:t xml:space="preserve">المسؤولية </w:t>
      </w:r>
      <w:r w:rsidRPr="00536997">
        <w:rPr>
          <w:rFonts w:ascii="Arabic Typesetting" w:hAnsi="Arabic Typesetting" w:cs="Arabic Typesetting" w:hint="cs"/>
          <w:sz w:val="36"/>
          <w:szCs w:val="36"/>
          <w:rtl/>
          <w:lang w:val="fr-CH" w:bidi="ar-LB"/>
        </w:rPr>
        <w:t xml:space="preserve">عن </w:t>
      </w:r>
      <w:r w:rsidRPr="00536997">
        <w:rPr>
          <w:rFonts w:ascii="Arabic Typesetting" w:hAnsi="Arabic Typesetting" w:cs="Arabic Typesetting"/>
          <w:sz w:val="36"/>
          <w:szCs w:val="36"/>
          <w:rtl/>
          <w:lang w:val="fr-CH" w:bidi="ar-LB"/>
        </w:rPr>
        <w:t>ضمان</w:t>
      </w:r>
      <w:r w:rsidRPr="00536997">
        <w:rPr>
          <w:rFonts w:ascii="Arabic Typesetting" w:hAnsi="Arabic Typesetting" w:cs="Arabic Typesetting" w:hint="cs"/>
          <w:sz w:val="36"/>
          <w:szCs w:val="36"/>
          <w:rtl/>
          <w:lang w:val="fr-CH" w:bidi="ar-LB"/>
        </w:rPr>
        <w:t xml:space="preserve"> استخدام</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أو أشكال التعبير الثقافي التقليدي بما ي</w:t>
      </w:r>
      <w:r w:rsidRPr="00536997">
        <w:rPr>
          <w:rFonts w:ascii="Arabic Typesetting" w:hAnsi="Arabic Typesetting" w:cs="Arabic Typesetting"/>
          <w:sz w:val="36"/>
          <w:szCs w:val="36"/>
          <w:rtl/>
          <w:lang w:val="fr-CH" w:bidi="ar-LB"/>
        </w:rPr>
        <w:t xml:space="preserve">تفق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قيم </w:t>
      </w:r>
      <w:r w:rsidRPr="00536997">
        <w:rPr>
          <w:rFonts w:ascii="Arabic Typesetting" w:hAnsi="Arabic Typesetting" w:cs="Arabic Typesetting" w:hint="cs"/>
          <w:sz w:val="36"/>
          <w:szCs w:val="36"/>
          <w:rtl/>
          <w:lang w:val="fr-CH" w:bidi="ar-LB"/>
        </w:rPr>
        <w:t>الجماعة</w:t>
      </w:r>
      <w:r w:rsidRPr="00536997">
        <w:rPr>
          <w:rFonts w:ascii="Arabic Typesetting" w:hAnsi="Arabic Typesetting" w:cs="Arabic Typesetting"/>
          <w:sz w:val="36"/>
          <w:szCs w:val="36"/>
          <w:rtl/>
          <w:lang w:val="fr-CH" w:bidi="ar-LB"/>
        </w:rPr>
        <w:t xml:space="preserve"> وقانون</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العرفي.</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السياق العرفي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يحيل "السياق العرفي" إلى استعمال المعارف التقليدية أو أشكال التعبير الثقافي التقليدي وفقا لممارسات الحياة اليومية للجماعة، مثل الأساليب المعتادة التي يبيع بها الحرفيون المحليون نسخا من أشكال التعبير الفولكلوري الملموسة التي يصنعها الحرفيون المحليون.</w:t>
      </w:r>
      <w:r w:rsidRPr="00536997">
        <w:rPr>
          <w:rFonts w:ascii="Arabic Typesetting" w:hAnsi="Arabic Typesetting" w:cs="Arabic Typesetting"/>
          <w:sz w:val="36"/>
          <w:szCs w:val="36"/>
          <w:vertAlign w:val="superscript"/>
          <w:rtl/>
          <w:lang w:val="fr-CH" w:bidi="ar-LB"/>
        </w:rPr>
        <w:footnoteReference w:id="30"/>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القوانين</w:t>
      </w:r>
      <w:r w:rsidRPr="00536997">
        <w:rPr>
          <w:rFonts w:ascii="Arabic Typesetting" w:hAnsi="Arabic Typesetting" w:cs="Arabic Typesetting"/>
          <w:b/>
          <w:bCs/>
          <w:sz w:val="40"/>
          <w:szCs w:val="40"/>
          <w:rtl/>
          <w:lang w:val="fr-CH" w:bidi="ar-LB"/>
        </w:rPr>
        <w:t xml:space="preserve"> </w:t>
      </w:r>
      <w:r w:rsidRPr="00536997">
        <w:rPr>
          <w:rFonts w:ascii="Arabic Typesetting" w:hAnsi="Arabic Typesetting" w:cs="Arabic Typesetting" w:hint="cs"/>
          <w:b/>
          <w:bCs/>
          <w:sz w:val="40"/>
          <w:szCs w:val="40"/>
          <w:rtl/>
          <w:lang w:val="fr-CH" w:bidi="ar-LB"/>
        </w:rPr>
        <w:t>والمواثيق</w:t>
      </w:r>
      <w:r w:rsidRPr="00536997">
        <w:rPr>
          <w:rFonts w:ascii="Arabic Typesetting" w:hAnsi="Arabic Typesetting" w:cs="Arabic Typesetting"/>
          <w:b/>
          <w:bCs/>
          <w:sz w:val="40"/>
          <w:szCs w:val="40"/>
          <w:rtl/>
          <w:lang w:val="fr-CH" w:bidi="ar-LB"/>
        </w:rPr>
        <w:t xml:space="preserve"> العرف</w:t>
      </w:r>
      <w:proofErr w:type="spellStart"/>
      <w:r w:rsidRPr="00536997">
        <w:rPr>
          <w:rFonts w:ascii="Arabic Typesetting" w:hAnsi="Arabic Typesetting" w:cs="Arabic Typesetting" w:hint="cs"/>
          <w:b/>
          <w:bCs/>
          <w:sz w:val="40"/>
          <w:szCs w:val="40"/>
          <w:rtl/>
          <w:lang w:val="fr-CH"/>
        </w:rPr>
        <w:t>ية</w:t>
      </w:r>
      <w:proofErr w:type="spellEnd"/>
    </w:p>
    <w:p w:rsidR="00536997" w:rsidRPr="00536997" w:rsidRDefault="00536997" w:rsidP="00536997">
      <w:pPr>
        <w:bidi/>
        <w:spacing w:after="240" w:line="360" w:lineRule="exact"/>
        <w:rPr>
          <w:rFonts w:ascii="Arabic Typesetting" w:hAnsi="Arabic Typesetting" w:cs="Arabic Typesetting"/>
          <w:sz w:val="36"/>
          <w:szCs w:val="36"/>
          <w:rtl/>
          <w:lang w:val="fr-CH"/>
        </w:rPr>
      </w:pP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ف قاموس </w:t>
      </w:r>
      <w:proofErr w:type="spellStart"/>
      <w:r w:rsidRPr="00536997">
        <w:rPr>
          <w:rFonts w:ascii="Arabic Typesetting" w:hAnsi="Arabic Typesetting" w:cs="Arabic Typesetting"/>
          <w:sz w:val="36"/>
          <w:szCs w:val="36"/>
          <w:rtl/>
          <w:lang w:val="fr-CH" w:bidi="ar-LB"/>
        </w:rPr>
        <w:t>بلاكس</w:t>
      </w:r>
      <w:proofErr w:type="spellEnd"/>
      <w:r w:rsidRPr="00536997">
        <w:rPr>
          <w:rFonts w:ascii="Arabic Typesetting" w:hAnsi="Arabic Typesetting" w:cs="Arabic Typesetting"/>
          <w:sz w:val="36"/>
          <w:szCs w:val="36"/>
          <w:rtl/>
          <w:lang w:val="fr-CH" w:bidi="ar-LB"/>
        </w:rPr>
        <w:t xml:space="preserve"> لو "القانون العرفي" </w:t>
      </w:r>
      <w:r w:rsidRPr="00536997">
        <w:rPr>
          <w:rFonts w:ascii="Arabic Typesetting" w:hAnsi="Arabic Typesetting" w:cs="Arabic Typesetting" w:hint="cs"/>
          <w:sz w:val="36"/>
          <w:szCs w:val="36"/>
          <w:rtl/>
          <w:lang w:val="fr-CH" w:bidi="ar-LB"/>
        </w:rPr>
        <w:t>بأنه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"قانون مؤلف من</w:t>
      </w:r>
      <w:r w:rsidRPr="00536997">
        <w:rPr>
          <w:rFonts w:ascii="Arabic Typesetting" w:hAnsi="Arabic Typesetting" w:cs="Arabic Typesetting"/>
          <w:sz w:val="36"/>
          <w:szCs w:val="36"/>
          <w:rtl/>
          <w:lang w:val="fr-CH" w:bidi="ar-LB"/>
        </w:rPr>
        <w:t xml:space="preserve"> أعراف </w:t>
      </w:r>
      <w:r w:rsidRPr="00536997">
        <w:rPr>
          <w:rFonts w:ascii="Arabic Typesetting" w:hAnsi="Arabic Typesetting" w:cs="Arabic Typesetting" w:hint="cs"/>
          <w:sz w:val="36"/>
          <w:szCs w:val="36"/>
          <w:rtl/>
          <w:lang w:val="fr-CH" w:bidi="ar-LB"/>
        </w:rPr>
        <w:t xml:space="preserve">تعارف الناس عليها بصفتها </w:t>
      </w:r>
      <w:r w:rsidRPr="00536997">
        <w:rPr>
          <w:rFonts w:ascii="Arabic Typesetting" w:hAnsi="Arabic Typesetting" w:cs="Arabic Typesetting"/>
          <w:sz w:val="36"/>
          <w:szCs w:val="36"/>
          <w:rtl/>
          <w:lang w:val="fr-CH" w:bidi="ar-LB"/>
        </w:rPr>
        <w:t>متطلبات قانونية أو قواعد سلوك إلزامية، و</w:t>
      </w:r>
      <w:r w:rsidRPr="00536997">
        <w:rPr>
          <w:rFonts w:ascii="Arabic Typesetting" w:hAnsi="Arabic Typesetting" w:cs="Arabic Typesetting" w:hint="cs"/>
          <w:sz w:val="36"/>
          <w:szCs w:val="36"/>
          <w:rtl/>
          <w:lang w:val="fr-CH" w:bidi="ar-LB"/>
        </w:rPr>
        <w:t xml:space="preserve">من </w:t>
      </w:r>
      <w:r w:rsidRPr="00536997">
        <w:rPr>
          <w:rFonts w:ascii="Arabic Typesetting" w:hAnsi="Arabic Typesetting" w:cs="Arabic Typesetting"/>
          <w:sz w:val="36"/>
          <w:szCs w:val="36"/>
          <w:rtl/>
          <w:lang w:val="fr-CH" w:bidi="ar-LB"/>
        </w:rPr>
        <w:t>ممارسات ومعتقدات</w:t>
      </w:r>
      <w:r w:rsidRPr="00536997">
        <w:rPr>
          <w:rFonts w:ascii="Arabic Typesetting" w:hAnsi="Arabic Typesetting" w:cs="Arabic Typesetting" w:hint="cs"/>
          <w:sz w:val="36"/>
          <w:szCs w:val="36"/>
          <w:rtl/>
          <w:lang w:val="fr-CH" w:bidi="ar-LB"/>
        </w:rPr>
        <w:t xml:space="preserve"> هي أساسية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جوهرية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نظام اجتماعي واقتصادي</w:t>
      </w:r>
      <w:r w:rsidRPr="00536997">
        <w:rPr>
          <w:rFonts w:ascii="Arabic Typesetting" w:hAnsi="Arabic Typesetting" w:cs="Arabic Typesetting" w:hint="cs"/>
          <w:sz w:val="36"/>
          <w:szCs w:val="36"/>
          <w:rtl/>
          <w:lang w:val="fr-CH" w:bidi="ar-LB"/>
        </w:rPr>
        <w:t xml:space="preserve"> وجزء لا </w:t>
      </w:r>
      <w:proofErr w:type="spellStart"/>
      <w:r w:rsidRPr="00536997">
        <w:rPr>
          <w:rFonts w:ascii="Arabic Typesetting" w:hAnsi="Arabic Typesetting" w:cs="Arabic Typesetting" w:hint="cs"/>
          <w:sz w:val="36"/>
          <w:szCs w:val="36"/>
          <w:rtl/>
          <w:lang w:val="fr-CH" w:bidi="ar-LB"/>
        </w:rPr>
        <w:t>يتجزء</w:t>
      </w:r>
      <w:proofErr w:type="spellEnd"/>
      <w:r w:rsidRPr="00536997">
        <w:rPr>
          <w:rFonts w:ascii="Arabic Typesetting" w:hAnsi="Arabic Typesetting" w:cs="Arabic Typesetting" w:hint="cs"/>
          <w:sz w:val="36"/>
          <w:szCs w:val="36"/>
          <w:rtl/>
          <w:lang w:val="fr-CH" w:bidi="ar-LB"/>
        </w:rPr>
        <w:t xml:space="preserve"> منه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عامل</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كما لو كانت </w:t>
      </w:r>
      <w:r w:rsidRPr="00536997">
        <w:rPr>
          <w:rFonts w:ascii="Arabic Typesetting" w:hAnsi="Arabic Typesetting" w:cs="Arabic Typesetting" w:hint="cs"/>
          <w:sz w:val="36"/>
          <w:szCs w:val="36"/>
          <w:rtl/>
          <w:lang w:val="fr-CH" w:bidi="ar-LB"/>
        </w:rPr>
        <w:t>في حكم ال</w:t>
      </w:r>
      <w:r w:rsidRPr="00536997">
        <w:rPr>
          <w:rFonts w:ascii="Arabic Typesetting" w:hAnsi="Arabic Typesetting" w:cs="Arabic Typesetting"/>
          <w:sz w:val="36"/>
          <w:szCs w:val="36"/>
          <w:rtl/>
          <w:lang w:val="fr-CH" w:bidi="ar-LB"/>
        </w:rPr>
        <w:t>قوانين.</w:t>
      </w:r>
      <w:r w:rsidRPr="00536997">
        <w:rPr>
          <w:rFonts w:ascii="Arabic Typesetting" w:hAnsi="Arabic Typesetting" w:cs="Arabic Typesetting" w:hint="cs"/>
          <w:sz w:val="36"/>
          <w:szCs w:val="36"/>
          <w:rtl/>
          <w:lang w:val="fr-CH" w:bidi="ar-LB"/>
        </w:rPr>
        <w:t>" وجاء في تعريف آخر ل</w:t>
      </w:r>
      <w:r w:rsidRPr="00536997">
        <w:rPr>
          <w:rFonts w:ascii="Arabic Typesetting" w:hAnsi="Arabic Typesetting" w:cs="Arabic Typesetting"/>
          <w:sz w:val="36"/>
          <w:szCs w:val="36"/>
          <w:rtl/>
          <w:lang w:val="fr-CH" w:bidi="ar-LB"/>
        </w:rPr>
        <w:t xml:space="preserve">لقانون العرفي </w:t>
      </w:r>
      <w:r w:rsidRPr="00536997">
        <w:rPr>
          <w:rFonts w:ascii="Arabic Typesetting" w:hAnsi="Arabic Typesetting" w:cs="Arabic Typesetting" w:hint="cs"/>
          <w:sz w:val="36"/>
          <w:szCs w:val="36"/>
          <w:rtl/>
          <w:lang w:val="fr-CH" w:bidi="ar-LB"/>
        </w:rPr>
        <w:t xml:space="preserve">أنه "مجموعة </w:t>
      </w:r>
      <w:r w:rsidRPr="00536997">
        <w:rPr>
          <w:rFonts w:ascii="Arabic Typesetting" w:hAnsi="Arabic Typesetting" w:cs="Arabic Typesetting"/>
          <w:sz w:val="36"/>
          <w:szCs w:val="36"/>
          <w:rtl/>
          <w:lang w:val="fr-CH" w:bidi="ar-LB"/>
        </w:rPr>
        <w:t>مبادئ معترف بها محليا، و</w:t>
      </w:r>
      <w:r w:rsidRPr="00536997">
        <w:rPr>
          <w:rFonts w:ascii="Arabic Typesetting" w:hAnsi="Arabic Typesetting" w:cs="Arabic Typesetting" w:hint="cs"/>
          <w:sz w:val="36"/>
          <w:szCs w:val="36"/>
          <w:rtl/>
          <w:lang w:val="fr-CH" w:bidi="ar-LB"/>
        </w:rPr>
        <w:t xml:space="preserve">معايير أو </w:t>
      </w:r>
      <w:r w:rsidRPr="00536997">
        <w:rPr>
          <w:rFonts w:ascii="Arabic Typesetting" w:hAnsi="Arabic Typesetting" w:cs="Arabic Typesetting"/>
          <w:sz w:val="36"/>
          <w:szCs w:val="36"/>
          <w:rtl/>
          <w:lang w:val="fr-CH" w:bidi="ar-LB"/>
        </w:rPr>
        <w:t xml:space="preserve">قواعد أكثر تحديدا </w:t>
      </w:r>
      <w:r w:rsidRPr="00536997">
        <w:rPr>
          <w:rFonts w:ascii="Arabic Typesetting" w:hAnsi="Arabic Typesetting" w:cs="Arabic Typesetting" w:hint="cs"/>
          <w:sz w:val="36"/>
          <w:szCs w:val="36"/>
          <w:rtl/>
          <w:lang w:val="fr-CH" w:bidi="ar-LB"/>
        </w:rPr>
        <w:t xml:space="preserve">متداولة </w:t>
      </w:r>
      <w:r w:rsidRPr="00536997">
        <w:rPr>
          <w:rFonts w:ascii="Arabic Typesetting" w:hAnsi="Arabic Typesetting" w:cs="Arabic Typesetting"/>
          <w:sz w:val="36"/>
          <w:szCs w:val="36"/>
          <w:rtl/>
          <w:lang w:val="fr-CH" w:bidi="ar-LB"/>
        </w:rPr>
        <w:t>ومنقولة شف</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يا</w:t>
      </w:r>
      <w:r w:rsidRPr="00536997">
        <w:rPr>
          <w:rFonts w:ascii="Arabic Typesetting" w:hAnsi="Arabic Typesetting" w:cs="Arabic Typesetting" w:hint="cs"/>
          <w:sz w:val="36"/>
          <w:szCs w:val="36"/>
          <w:rtl/>
          <w:lang w:val="fr-CH" w:bidi="ar-LB"/>
        </w:rPr>
        <w:t xml:space="preserve"> وتطبقها</w:t>
      </w:r>
      <w:r w:rsidRPr="00536997">
        <w:rPr>
          <w:rFonts w:ascii="Arabic Typesetting" w:hAnsi="Arabic Typesetting" w:cs="Arabic Typesetting"/>
          <w:sz w:val="36"/>
          <w:szCs w:val="36"/>
          <w:rtl/>
          <w:lang w:val="fr-CH" w:bidi="ar-LB"/>
        </w:rPr>
        <w:t xml:space="preserve"> مؤسسات</w:t>
      </w:r>
      <w:r w:rsidRPr="00536997">
        <w:rPr>
          <w:rFonts w:ascii="Arabic Typesetting" w:hAnsi="Arabic Typesetting" w:cs="Arabic Typesetting" w:hint="cs"/>
          <w:sz w:val="36"/>
          <w:szCs w:val="36"/>
          <w:rtl/>
          <w:lang w:val="fr-CH" w:bidi="ar-LB"/>
        </w:rPr>
        <w:t xml:space="preserve"> الجماعة لتدير </w:t>
      </w:r>
      <w:r w:rsidRPr="00536997">
        <w:rPr>
          <w:rFonts w:ascii="Arabic Typesetting" w:hAnsi="Arabic Typesetting" w:cs="Arabic Typesetting"/>
          <w:sz w:val="36"/>
          <w:szCs w:val="36"/>
          <w:rtl/>
          <w:lang w:val="fr-CH" w:bidi="ar-LB"/>
        </w:rPr>
        <w:t>جميع جوانب الحياة</w:t>
      </w:r>
      <w:r w:rsidRPr="00536997">
        <w:rPr>
          <w:rFonts w:ascii="Arabic Typesetting" w:hAnsi="Arabic Typesetting" w:cs="Arabic Typesetting" w:hint="cs"/>
          <w:sz w:val="36"/>
          <w:szCs w:val="36"/>
          <w:rtl/>
          <w:lang w:val="fr-CH" w:bidi="ar-LB"/>
        </w:rPr>
        <w:t xml:space="preserve"> وتوجهها على الصعيد الداخلي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31"/>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تختلف طرق تجس</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د القوانين العرفية بعضها </w:t>
      </w:r>
      <w:r w:rsidRPr="00536997">
        <w:rPr>
          <w:rFonts w:ascii="Arabic Typesetting" w:hAnsi="Arabic Typesetting" w:cs="Arabic Typesetting" w:hint="cs"/>
          <w:sz w:val="36"/>
          <w:szCs w:val="36"/>
          <w:rtl/>
          <w:lang w:val="fr-CH" w:bidi="ar-LB"/>
        </w:rPr>
        <w:t xml:space="preserve">عن </w:t>
      </w:r>
      <w:r w:rsidRPr="00536997">
        <w:rPr>
          <w:rFonts w:ascii="Arabic Typesetting" w:hAnsi="Arabic Typesetting" w:cs="Arabic Typesetting"/>
          <w:sz w:val="36"/>
          <w:szCs w:val="36"/>
          <w:rtl/>
          <w:lang w:val="fr-CH" w:bidi="ar-LB"/>
        </w:rPr>
        <w:t xml:space="preserve">بعض. </w:t>
      </w:r>
      <w:r w:rsidRPr="00536997">
        <w:rPr>
          <w:rFonts w:ascii="Arabic Typesetting" w:hAnsi="Arabic Typesetting" w:cs="Arabic Typesetting" w:hint="cs"/>
          <w:sz w:val="36"/>
          <w:szCs w:val="36"/>
          <w:rtl/>
          <w:lang w:val="fr-CH" w:bidi="ar-LB"/>
        </w:rPr>
        <w:t xml:space="preserve">فقد تكون </w:t>
      </w:r>
      <w:r w:rsidRPr="00536997">
        <w:rPr>
          <w:rFonts w:ascii="Arabic Typesetting" w:hAnsi="Arabic Typesetting" w:cs="Arabic Typesetting"/>
          <w:sz w:val="36"/>
          <w:szCs w:val="36"/>
          <w:rtl/>
          <w:lang w:val="fr-CH" w:bidi="ar-LB"/>
        </w:rPr>
        <w:t xml:space="preserve">القوانين </w:t>
      </w:r>
      <w:r w:rsidRPr="00536997">
        <w:rPr>
          <w:rFonts w:ascii="Arabic Typesetting" w:hAnsi="Arabic Typesetting" w:cs="Arabic Typesetting" w:hint="cs"/>
          <w:sz w:val="36"/>
          <w:szCs w:val="36"/>
          <w:rtl/>
          <w:lang w:val="fr-CH" w:bidi="ar-LB"/>
        </w:rPr>
        <w:t xml:space="preserve">مقننة أو </w:t>
      </w:r>
      <w:r w:rsidRPr="00536997">
        <w:rPr>
          <w:rFonts w:ascii="Arabic Typesetting" w:hAnsi="Arabic Typesetting" w:cs="Arabic Typesetting"/>
          <w:sz w:val="36"/>
          <w:szCs w:val="36"/>
          <w:rtl/>
          <w:lang w:val="fr-CH" w:bidi="ar-LB"/>
        </w:rPr>
        <w:t>مكتوبة أو شفهية</w:t>
      </w:r>
      <w:r w:rsidRPr="00536997">
        <w:rPr>
          <w:rFonts w:ascii="Arabic Typesetting" w:hAnsi="Arabic Typesetting" w:cs="Arabic Typesetting" w:hint="cs"/>
          <w:sz w:val="36"/>
          <w:szCs w:val="36"/>
          <w:rtl/>
          <w:lang w:val="fr-CH" w:bidi="ar-LB"/>
        </w:rPr>
        <w:t xml:space="preserve"> وقد تكون موصوفة بعبارات صريحة أو مطبقة في </w:t>
      </w:r>
      <w:r w:rsidRPr="00536997">
        <w:rPr>
          <w:rFonts w:ascii="Arabic Typesetting" w:hAnsi="Arabic Typesetting" w:cs="Arabic Typesetting"/>
          <w:sz w:val="36"/>
          <w:szCs w:val="36"/>
          <w:rtl/>
          <w:lang w:val="fr-CH" w:bidi="ar-LB"/>
        </w:rPr>
        <w:t xml:space="preserve">الممارسات التقليدية. </w:t>
      </w:r>
      <w:r w:rsidRPr="00536997">
        <w:rPr>
          <w:rFonts w:ascii="Arabic Typesetting" w:hAnsi="Arabic Typesetting" w:cs="Arabic Typesetting" w:hint="cs"/>
          <w:sz w:val="36"/>
          <w:szCs w:val="36"/>
          <w:rtl/>
          <w:lang w:val="fr-CH" w:bidi="ar-LB"/>
        </w:rPr>
        <w:t>ومن العناصر الأخرى المهمة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الإقرار أو الارتباط "الرسمي" بتلك القوانين في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الأنظمة</w:t>
      </w:r>
      <w:r w:rsidRPr="00536997">
        <w:rPr>
          <w:rFonts w:ascii="Arabic Typesetting" w:hAnsi="Arabic Typesetting" w:cs="Arabic Typesetting"/>
          <w:sz w:val="36"/>
          <w:szCs w:val="36"/>
          <w:rtl/>
          <w:lang w:val="fr-CH" w:bidi="ar-LB"/>
        </w:rPr>
        <w:t xml:space="preserve"> القانونية الوطنية للبلد الذي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قيم </w:t>
      </w:r>
      <w:r w:rsidRPr="00536997">
        <w:rPr>
          <w:rFonts w:ascii="Arabic Typesetting" w:hAnsi="Arabic Typesetting" w:cs="Arabic Typesetting" w:hint="cs"/>
          <w:sz w:val="36"/>
          <w:szCs w:val="36"/>
          <w:rtl/>
          <w:lang w:val="fr-CH" w:bidi="ar-LB"/>
        </w:rPr>
        <w:t>فيه الجماعة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وأحد ال</w:t>
      </w:r>
      <w:r w:rsidRPr="00536997">
        <w:rPr>
          <w:rFonts w:ascii="Arabic Typesetting" w:hAnsi="Arabic Typesetting" w:cs="Arabic Typesetting"/>
          <w:sz w:val="36"/>
          <w:szCs w:val="36"/>
          <w:rtl/>
          <w:lang w:val="fr-CH" w:bidi="ar-LB"/>
        </w:rPr>
        <w:t>ع</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امل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حاسم</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في </w:t>
      </w:r>
      <w:r w:rsidRPr="00536997">
        <w:rPr>
          <w:rFonts w:ascii="Arabic Typesetting" w:hAnsi="Arabic Typesetting" w:cs="Arabic Typesetting" w:hint="cs"/>
          <w:sz w:val="36"/>
          <w:szCs w:val="36"/>
          <w:rtl/>
          <w:lang w:val="fr-CH" w:bidi="ar-LB"/>
        </w:rPr>
        <w:t xml:space="preserve">اعتبار </w:t>
      </w:r>
      <w:r w:rsidRPr="00536997">
        <w:rPr>
          <w:rFonts w:ascii="Arabic Typesetting" w:hAnsi="Arabic Typesetting" w:cs="Arabic Typesetting"/>
          <w:sz w:val="36"/>
          <w:szCs w:val="36"/>
          <w:rtl/>
          <w:lang w:val="fr-CH" w:bidi="ar-LB"/>
        </w:rPr>
        <w:t xml:space="preserve">بعض </w:t>
      </w:r>
      <w:r w:rsidRPr="00536997">
        <w:rPr>
          <w:rFonts w:ascii="Arabic Typesetting" w:hAnsi="Arabic Typesetting" w:cs="Arabic Typesetting" w:hint="cs"/>
          <w:sz w:val="36"/>
          <w:szCs w:val="36"/>
          <w:rtl/>
          <w:lang w:val="fr-CH" w:bidi="ar-LB"/>
        </w:rPr>
        <w:t xml:space="preserve">الأعراف في حكم القانون </w:t>
      </w:r>
      <w:r w:rsidRPr="00536997">
        <w:rPr>
          <w:rFonts w:ascii="Arabic Typesetting" w:hAnsi="Arabic Typesetting" w:cs="Arabic Typesetting"/>
          <w:sz w:val="36"/>
          <w:szCs w:val="36"/>
          <w:rtl/>
          <w:lang w:val="fr-CH" w:bidi="ar-LB"/>
        </w:rPr>
        <w:t xml:space="preserve">هو </w:t>
      </w:r>
      <w:r w:rsidRPr="00536997">
        <w:rPr>
          <w:rFonts w:ascii="Arabic Typesetting" w:hAnsi="Arabic Typesetting" w:cs="Arabic Typesetting" w:hint="cs"/>
          <w:sz w:val="36"/>
          <w:szCs w:val="36"/>
          <w:rtl/>
          <w:lang w:val="fr-CH" w:bidi="ar-LB"/>
        </w:rPr>
        <w:t xml:space="preserve">إلى أي حدّ اعتبرتها الجماعة ملزمة ولا تزال تعتبرها كذلك أو كونها مجرد </w:t>
      </w:r>
      <w:r w:rsidRPr="00536997">
        <w:rPr>
          <w:rFonts w:ascii="Arabic Typesetting" w:hAnsi="Arabic Typesetting" w:cs="Arabic Typesetting"/>
          <w:sz w:val="36"/>
          <w:szCs w:val="36"/>
          <w:rtl/>
          <w:lang w:val="fr-CH" w:bidi="ar-LB"/>
        </w:rPr>
        <w:t xml:space="preserve">وصف </w:t>
      </w:r>
      <w:r w:rsidRPr="00536997">
        <w:rPr>
          <w:rFonts w:ascii="Arabic Typesetting" w:hAnsi="Arabic Typesetting" w:cs="Arabic Typesetting" w:hint="cs"/>
          <w:sz w:val="36"/>
          <w:szCs w:val="36"/>
          <w:rtl/>
          <w:lang w:val="fr-CH" w:bidi="ar-LB"/>
        </w:rPr>
        <w:t>للمم</w:t>
      </w:r>
      <w:r w:rsidRPr="00536997">
        <w:rPr>
          <w:rFonts w:ascii="Arabic Typesetting" w:hAnsi="Arabic Typesetting" w:cs="Arabic Typesetting"/>
          <w:sz w:val="36"/>
          <w:szCs w:val="36"/>
          <w:rtl/>
          <w:lang w:val="fr-CH" w:bidi="ar-LB"/>
        </w:rPr>
        <w:t>ارسات</w:t>
      </w:r>
      <w:r w:rsidRPr="00536997">
        <w:rPr>
          <w:rFonts w:ascii="Arabic Typesetting" w:hAnsi="Arabic Typesetting" w:cs="Arabic Typesetting" w:hint="cs"/>
          <w:sz w:val="36"/>
          <w:szCs w:val="36"/>
          <w:rtl/>
          <w:lang w:val="fr-CH" w:bidi="ar-LB"/>
        </w:rPr>
        <w:t xml:space="preserve"> السارية.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وتتعلق القوانين العرفية بجوانب عديدة من حياة الجماعات. فهي تحدد حقوق أفراد الجماعة ومسؤولياتهم فيما يخص جوانب مهمة من حياتهم وثقافتهم ونظرتهم للحياة: إذ يمكن أن يتعلق القانون العرفي باستخدام الموارد الطبيعية والنفاذ إليها، والحقوق والالتزامات المتصلة بالأرض، والإرث والملكية، وتدبير أمور الحياة الروحية، والحفاظ على التراث الثقافي ونظم المعارف وعدة أمور أخرى.</w:t>
      </w:r>
      <w:r w:rsidRPr="00536997">
        <w:rPr>
          <w:rFonts w:ascii="Arabic Typesetting" w:hAnsi="Arabic Typesetting" w:cs="Arabic Typesetting"/>
          <w:sz w:val="36"/>
          <w:szCs w:val="36"/>
          <w:vertAlign w:val="superscript"/>
          <w:rtl/>
          <w:lang w:bidi="ar-EG"/>
        </w:rPr>
        <w:footnoteReference w:id="32"/>
      </w:r>
      <w:r w:rsidRPr="00536997">
        <w:rPr>
          <w:rFonts w:ascii="Arabic Typesetting" w:hAnsi="Arabic Typesetting" w:cs="Arabic Typesetting" w:hint="cs"/>
          <w:sz w:val="36"/>
          <w:szCs w:val="36"/>
          <w:rtl/>
          <w:lang w:val="fr-CH" w:bidi="ar-LB"/>
        </w:rPr>
        <w:t xml:space="preserve"> وهناك من يدفع بأن القانون العرفي يتألف من الأعراف الأصلية التي تمارسها الجماعات التقليدية، والتي تحمل في طياتها عقوبات محلية على خرقها. ومعظم قواعد القانون العرفي غير مكتوبة وغير موحدة عبر المجموعات </w:t>
      </w:r>
      <w:proofErr w:type="spellStart"/>
      <w:r w:rsidRPr="00536997">
        <w:rPr>
          <w:rFonts w:ascii="Arabic Typesetting" w:hAnsi="Arabic Typesetting" w:cs="Arabic Typesetting" w:hint="cs"/>
          <w:sz w:val="36"/>
          <w:szCs w:val="36"/>
          <w:rtl/>
          <w:lang w:val="fr-CH" w:bidi="ar-LB"/>
        </w:rPr>
        <w:t>الإثنية</w:t>
      </w:r>
      <w:proofErr w:type="spellEnd"/>
      <w:r w:rsidRPr="00536997">
        <w:rPr>
          <w:rFonts w:ascii="Arabic Typesetting" w:hAnsi="Arabic Typesetting" w:cs="Arabic Typesetting" w:hint="cs"/>
          <w:sz w:val="36"/>
          <w:szCs w:val="36"/>
          <w:rtl/>
          <w:lang w:val="fr-CH" w:bidi="ar-LB"/>
        </w:rPr>
        <w:t xml:space="preserve">. ويمكن أن </w:t>
      </w:r>
      <w:r w:rsidRPr="00536997">
        <w:rPr>
          <w:rFonts w:ascii="Arabic Typesetting" w:hAnsi="Arabic Typesetting" w:cs="Arabic Typesetting" w:hint="cs"/>
          <w:sz w:val="36"/>
          <w:szCs w:val="36"/>
          <w:rtl/>
          <w:lang w:val="fr-CH" w:bidi="ar-LB"/>
        </w:rPr>
        <w:lastRenderedPageBreak/>
        <w:t xml:space="preserve">تُعزى الاختلافات في القوانين العرفية للمجموعات </w:t>
      </w:r>
      <w:proofErr w:type="spellStart"/>
      <w:r w:rsidRPr="00536997">
        <w:rPr>
          <w:rFonts w:ascii="Arabic Typesetting" w:hAnsi="Arabic Typesetting" w:cs="Arabic Typesetting" w:hint="cs"/>
          <w:sz w:val="36"/>
          <w:szCs w:val="36"/>
          <w:rtl/>
          <w:lang w:val="fr-CH" w:bidi="ar-LB"/>
        </w:rPr>
        <w:t>الإثنية</w:t>
      </w:r>
      <w:proofErr w:type="spellEnd"/>
      <w:r w:rsidRPr="00536997">
        <w:rPr>
          <w:rFonts w:ascii="Arabic Typesetting" w:hAnsi="Arabic Typesetting" w:cs="Arabic Typesetting" w:hint="cs"/>
          <w:sz w:val="36"/>
          <w:szCs w:val="36"/>
          <w:rtl/>
          <w:lang w:val="fr-CH" w:bidi="ar-LB"/>
        </w:rPr>
        <w:t xml:space="preserve"> إلى عوامل متنوعة منها اللغة والقرب والمنشأ والتاريخ والبنية الاجتماعية والاقتصاد. وليس القانون العرفي قانونا ثابتا بل هو قانون متحرك، تتغير قواعده من حين إلى آخر لتتجلى فيها الظروف الاجتماعية والاقتصادية المتغيرة.</w:t>
      </w:r>
      <w:r w:rsidRPr="00536997">
        <w:rPr>
          <w:rFonts w:ascii="Arabic Typesetting" w:hAnsi="Arabic Typesetting" w:cs="Arabic Typesetting"/>
          <w:sz w:val="36"/>
          <w:szCs w:val="36"/>
          <w:vertAlign w:val="superscript"/>
          <w:rtl/>
          <w:lang w:bidi="ar-EG"/>
        </w:rPr>
        <w:footnoteReference w:id="33"/>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وتشير بعض وثائق عمل اللجنة إلى القوانين والمواثيق العرفية وتنبه إلى أن هذه القوانين والمواثيق يجب أن تراعَى عند وضع نظام جديد لحماية المعارف التقليدية أو أشكال التعبير الثقافي التقليدي.</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الممارسات العرفية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يمكن وصف الممارسات العرفية بأنها الأفعال والاستخدامات التي تدير وتوجه جوانب حياة الجماعة. وتكون الممارسات العرفية متأصلة داخل الجماعة ومجسدة في طريقة عيشها وعملها. ولا يمكن اعتبارها "قوانين" مستقلة ومقننة في حد ذاتها.</w:t>
      </w:r>
      <w:r w:rsidRPr="00536997">
        <w:rPr>
          <w:rFonts w:ascii="Arabic Typesetting" w:hAnsi="Arabic Typesetting" w:cs="Arabic Typesetting"/>
          <w:sz w:val="36"/>
          <w:szCs w:val="36"/>
          <w:vertAlign w:val="superscript"/>
          <w:rtl/>
          <w:lang w:val="fr-CH" w:bidi="ar-LB"/>
        </w:rPr>
        <w:footnoteReference w:id="34"/>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قاعدة البيانات بشأن اتفاقات النفاذ وتقاسم المنافع المتعلقة بالتنوع البيولوجي</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LB"/>
        </w:rPr>
        <w:t xml:space="preserve">إن قاعدة بيانات </w:t>
      </w:r>
      <w:proofErr w:type="spellStart"/>
      <w:r w:rsidRPr="00536997">
        <w:rPr>
          <w:rFonts w:ascii="Arabic Typesetting" w:hAnsi="Arabic Typesetting" w:cs="Arabic Typesetting"/>
          <w:sz w:val="36"/>
          <w:szCs w:val="36"/>
          <w:rtl/>
          <w:lang w:val="fr-CH" w:bidi="ar-LB"/>
        </w:rPr>
        <w:t>الويبو</w:t>
      </w:r>
      <w:proofErr w:type="spellEnd"/>
      <w:r w:rsidRPr="00536997">
        <w:rPr>
          <w:rFonts w:ascii="Arabic Typesetting" w:hAnsi="Arabic Typesetting" w:cs="Arabic Typesetting"/>
          <w:sz w:val="36"/>
          <w:szCs w:val="36"/>
          <w:rtl/>
          <w:lang w:val="fr-CH" w:bidi="ar-LB"/>
        </w:rPr>
        <w:t xml:space="preserve"> بشأن اتفاقات النفاذ وتقاسم المنافع المتعلقة بالتنوع البيولوجي هي مجموعة إلكترونية على الإنترنت من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الممارسات التعاقدية التوجيهية والمبادئ التوجيهية والبنود النموذجية الخاصة بالملكية الفكرية في الاتفاقات التعاقدية المتعلقة بالنفاذ إلى الموارد الوراثية وتقاسم المنافع، وتراعي هذه المجموعة الطبيعة الخاصة لأصحاب المصالح المختلفين واحتياجاتهم، كما تراعي اختلاف الموارد الوراثية واختلاف أشكال نقلها في مختلف قطاعات السياسة العاملة المتعلقة بالموارد الوراثية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35"/>
      </w:r>
      <w:r w:rsidRPr="00536997">
        <w:rPr>
          <w:rFonts w:ascii="Arabic Typesetting" w:hAnsi="Arabic Typesetting" w:cs="Arabic Typesetting"/>
          <w:sz w:val="36"/>
          <w:szCs w:val="36"/>
          <w:rtl/>
          <w:lang w:val="fr-CH" w:bidi="ar-LB"/>
        </w:rPr>
        <w:t xml:space="preserve"> وترمي قاعدة البيانات المذكورة بوصفها أداة لتكوين الكفاءات إلى توفير موارد للمعلومات لكل من يرغب الحصول على المساعدة في مجال الممارسات الراهنة المتعلقة بالملكية الفكرية والنفاذ وتقاسم المنافع والموارد الوراثية، كما أنها ترمي، بوصفها أساساً تجريبياً، إلى تقديم المساهمة </w:t>
      </w:r>
      <w:proofErr w:type="spellStart"/>
      <w:r w:rsidRPr="00536997">
        <w:rPr>
          <w:rFonts w:ascii="Arabic Typesetting" w:hAnsi="Arabic Typesetting" w:cs="Arabic Typesetting"/>
          <w:sz w:val="36"/>
          <w:szCs w:val="36"/>
          <w:rtl/>
          <w:lang w:val="fr-CH" w:bidi="ar-LB"/>
        </w:rPr>
        <w:t>للويبو</w:t>
      </w:r>
      <w:proofErr w:type="spellEnd"/>
      <w:r w:rsidRPr="00536997">
        <w:rPr>
          <w:rFonts w:ascii="Arabic Typesetting" w:hAnsi="Arabic Typesetting" w:cs="Arabic Typesetting"/>
          <w:sz w:val="36"/>
          <w:szCs w:val="36"/>
          <w:rtl/>
          <w:lang w:val="fr-CH" w:bidi="ar-LB"/>
        </w:rPr>
        <w:t xml:space="preserve"> في وضع مبادئ توجيهية عن النفاذ إلى الموارد الوراثية وتقاسم المنافع الناجمة عن</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rtl/>
          <w:lang w:val="fr-CH" w:bidi="ar-LB"/>
        </w:rPr>
        <w:t>ذلك.</w:t>
      </w:r>
      <w:r w:rsidRPr="00536997">
        <w:rPr>
          <w:rFonts w:ascii="Arabic Typesetting" w:hAnsi="Arabic Typesetting" w:cs="Arabic Typesetting"/>
          <w:sz w:val="36"/>
          <w:szCs w:val="36"/>
          <w:vertAlign w:val="superscript"/>
          <w:rtl/>
          <w:lang w:val="fr-CH" w:bidi="ar-LB"/>
        </w:rPr>
        <w:footnoteReference w:id="36"/>
      </w:r>
    </w:p>
    <w:p w:rsidR="00536997" w:rsidRPr="00536997" w:rsidRDefault="00536997" w:rsidP="00536997">
      <w:pPr>
        <w:keepNext/>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b/>
          <w:bCs/>
          <w:sz w:val="40"/>
          <w:szCs w:val="40"/>
          <w:rtl/>
          <w:lang w:val="fr-CH" w:bidi="ar-EG"/>
        </w:rPr>
        <w:t>المشتق</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تنص الفقرة 2(ه) من </w:t>
      </w:r>
      <w:r w:rsidRPr="00536997">
        <w:rPr>
          <w:rFonts w:ascii="Arabic Typesetting" w:hAnsi="Arabic Typesetting" w:cs="Arabic Typesetting"/>
          <w:i/>
          <w:iCs/>
          <w:sz w:val="36"/>
          <w:szCs w:val="36"/>
          <w:rtl/>
          <w:lang w:val="fr-CH" w:bidi="ar-LB"/>
        </w:rPr>
        <w:t xml:space="preserve">بروتوكول </w:t>
      </w:r>
      <w:proofErr w:type="spellStart"/>
      <w:r w:rsidRPr="00536997">
        <w:rPr>
          <w:rFonts w:ascii="Arabic Typesetting" w:hAnsi="Arabic Typesetting" w:cs="Arabic Typesetting"/>
          <w:i/>
          <w:iCs/>
          <w:sz w:val="36"/>
          <w:szCs w:val="36"/>
          <w:rtl/>
          <w:lang w:val="fr-CH" w:bidi="ar-LB"/>
        </w:rPr>
        <w:t>ناغويا</w:t>
      </w:r>
      <w:proofErr w:type="spellEnd"/>
      <w:r w:rsidRPr="00536997">
        <w:rPr>
          <w:rFonts w:ascii="Arabic Typesetting" w:hAnsi="Arabic Typesetting" w:cs="Arabic Typesetting"/>
          <w:i/>
          <w:iCs/>
          <w:sz w:val="36"/>
          <w:szCs w:val="36"/>
          <w:rtl/>
          <w:lang w:val="fr-CH" w:bidi="ar-LB"/>
        </w:rPr>
        <w:t xml:space="preserve">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(2010) على التعريف التالي: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المشتقات</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تعني مركبات كيميائية بيولوجية تحدث طبيعيا وتنتج عن التعبير الجيني أو التمثيل الغذائي لموارد بيولوجية أو جينية، حتى وإن لم تكن تحتوي على وحدات وراثية وظيفية." </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 xml:space="preserve">كما أن وثيقة "إسهام البلدان المتشابهة التفكير في الأهداف والمبادئ بشأن حماية الموارد الوراثية ومشروع المواد التمهيدي بشأن حماية الموارد الوراثية" (الوثيقة </w:t>
      </w:r>
      <w:r w:rsidRPr="00536997">
        <w:rPr>
          <w:rFonts w:ascii="Arabic Typesetting" w:hAnsi="Arabic Typesetting" w:cs="Arabic Typesetting"/>
          <w:sz w:val="36"/>
          <w:szCs w:val="36"/>
          <w:lang w:bidi="ar-LB"/>
        </w:rPr>
        <w:t>WIPO/GRTKF/IC/19/11</w:t>
      </w:r>
      <w:r w:rsidRPr="00536997">
        <w:rPr>
          <w:rFonts w:ascii="Arabic Typesetting" w:hAnsi="Arabic Typesetting" w:cs="Arabic Typesetting" w:hint="cs"/>
          <w:sz w:val="36"/>
          <w:szCs w:val="36"/>
          <w:rtl/>
          <w:lang w:bidi="ar-EG"/>
        </w:rPr>
        <w:t>)</w:t>
      </w:r>
      <w:r w:rsidRPr="00536997">
        <w:rPr>
          <w:rFonts w:ascii="Arabic Typesetting" w:hAnsi="Arabic Typesetting" w:cs="Arabic Typesetting" w:hint="cs"/>
          <w:sz w:val="36"/>
          <w:szCs w:val="36"/>
          <w:rtl/>
          <w:lang w:val="fr-CH" w:bidi="ar-LB"/>
        </w:rPr>
        <w:t xml:space="preserve"> تعرِّف</w:t>
      </w:r>
      <w:r w:rsidRPr="00536997">
        <w:rPr>
          <w:rFonts w:ascii="Arabic Typesetting" w:hAnsi="Arabic Typesetting" w:cs="Arabic Typesetting" w:hint="cs"/>
          <w:sz w:val="36"/>
          <w:szCs w:val="36"/>
          <w:rtl/>
          <w:lang w:val="fr-CH" w:bidi="ar-EG"/>
        </w:rPr>
        <w:t xml:space="preserve"> "المشتقات" على النحو التالي: "</w:t>
      </w:r>
      <w:r w:rsidRPr="00536997">
        <w:rPr>
          <w:rFonts w:ascii="Arabic Typesetting" w:hAnsi="Arabic Typesetting" w:cs="Arabic Typesetting" w:hint="cs"/>
          <w:sz w:val="36"/>
          <w:szCs w:val="36"/>
          <w:rtl/>
          <w:lang w:val="fr-CH" w:bidi="ar-LB"/>
        </w:rPr>
        <w:t xml:space="preserve">مركبات </w:t>
      </w:r>
      <w:r w:rsidRPr="00536997">
        <w:rPr>
          <w:rFonts w:ascii="Arabic Typesetting" w:hAnsi="Arabic Typesetting" w:cs="Arabic Typesetting" w:hint="cs"/>
          <w:sz w:val="36"/>
          <w:szCs w:val="36"/>
          <w:rtl/>
          <w:lang w:val="fr-CH" w:bidi="ar-LB"/>
        </w:rPr>
        <w:lastRenderedPageBreak/>
        <w:t>كيميائية بيولوجية تنتج عن التعبير الجيني أو التمثيل الغذائي لموارد بيولوجية أو جينية، حتى وإن لم تكن تحتوي على وحدات وراثية وظيفية."</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المصنف المشتق</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يحيل مصطلح "المصنفات المشتقة"، في قانون حق المؤلف، إلى </w:t>
      </w:r>
      <w:r w:rsidRPr="00536997">
        <w:rPr>
          <w:rFonts w:ascii="Arabic Typesetting" w:hAnsi="Arabic Typesetting" w:cs="Arabic Typesetting"/>
          <w:sz w:val="36"/>
          <w:szCs w:val="36"/>
          <w:rtl/>
          <w:lang w:val="fr-CH" w:bidi="ar-LB"/>
        </w:rPr>
        <w:t xml:space="preserve">الترجمات والتحويرات والتوزيعات </w:t>
      </w:r>
      <w:r w:rsidRPr="00536997">
        <w:rPr>
          <w:rFonts w:ascii="Arabic Typesetting" w:hAnsi="Arabic Typesetting" w:cs="Arabic Typesetting" w:hint="cs"/>
          <w:sz w:val="36"/>
          <w:szCs w:val="36"/>
          <w:rtl/>
          <w:lang w:val="fr-CH" w:bidi="ar-LB"/>
        </w:rPr>
        <w:t xml:space="preserve">والتحويلات المشابهة التي تجري على المصنفات الموجودة سابقا والمحمية بناء على المادة 2(3) من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دون المساس بحقوق المؤلفين في المصنفات الموجودة سابقا.</w:t>
      </w:r>
      <w:r w:rsidRPr="00536997">
        <w:rPr>
          <w:rFonts w:ascii="Arabic Typesetting" w:hAnsi="Arabic Typesetting" w:cs="Arabic Typesetting"/>
          <w:sz w:val="36"/>
          <w:szCs w:val="36"/>
          <w:vertAlign w:val="superscript"/>
          <w:rtl/>
          <w:lang w:val="fr-CH" w:bidi="ar-LB"/>
        </w:rPr>
        <w:footnoteReference w:id="37"/>
      </w:r>
      <w:r w:rsidRPr="00536997">
        <w:rPr>
          <w:rFonts w:ascii="Arabic Typesetting" w:hAnsi="Arabic Typesetting" w:cs="Arabic Typesetting" w:hint="cs"/>
          <w:sz w:val="36"/>
          <w:szCs w:val="36"/>
          <w:rtl/>
          <w:lang w:val="fr-CH" w:bidi="ar-LB"/>
        </w:rPr>
        <w:t xml:space="preserve"> ويُستخدم هذا المصطلح أحيانا بمعنى أوسع يشمل مجموعات/</w:t>
      </w:r>
      <w:proofErr w:type="spellStart"/>
      <w:r w:rsidRPr="00536997">
        <w:rPr>
          <w:rFonts w:ascii="Arabic Typesetting" w:hAnsi="Arabic Typesetting" w:cs="Arabic Typesetting" w:hint="cs"/>
          <w:sz w:val="36"/>
          <w:szCs w:val="36"/>
          <w:rtl/>
          <w:lang w:val="fr-CH" w:bidi="ar-LB"/>
        </w:rPr>
        <w:t>تجميعات</w:t>
      </w:r>
      <w:proofErr w:type="spellEnd"/>
      <w:r w:rsidRPr="00536997">
        <w:rPr>
          <w:rFonts w:ascii="Arabic Typesetting" w:hAnsi="Arabic Typesetting" w:cs="Arabic Typesetting" w:hint="cs"/>
          <w:sz w:val="36"/>
          <w:szCs w:val="36"/>
          <w:rtl/>
          <w:lang w:val="fr-CH" w:bidi="ar-LB"/>
        </w:rPr>
        <w:t xml:space="preserve"> المصنفات المحمية بناء على المادة 2(5) من اتفاقية برن (وأيضا بناء على المادة 2.10 من اتفاق منظمة التجارة العالمية لسنة 1994 بشـأن </w:t>
      </w:r>
      <w:r w:rsidRPr="00536997">
        <w:rPr>
          <w:rFonts w:ascii="Arabic Typesetting" w:hAnsi="Arabic Typesetting" w:cs="Arabic Typesetting"/>
          <w:i/>
          <w:iCs/>
          <w:sz w:val="36"/>
          <w:szCs w:val="36"/>
          <w:rtl/>
          <w:lang w:val="fr-CH" w:bidi="ar-LB"/>
        </w:rPr>
        <w:t>جوانب حقوق الملكية الفكرية المتصلة بالتجارة</w:t>
      </w:r>
      <w:r w:rsidRPr="00536997">
        <w:rPr>
          <w:rFonts w:ascii="Arabic Typesetting" w:hAnsi="Arabic Typesetting" w:cs="Arabic Typesetting" w:hint="cs"/>
          <w:sz w:val="36"/>
          <w:szCs w:val="36"/>
          <w:rtl/>
          <w:lang w:val="fr-CH" w:bidi="ar-LB"/>
        </w:rPr>
        <w:t xml:space="preserve"> (اتفاق </w:t>
      </w:r>
      <w:proofErr w:type="spellStart"/>
      <w:r w:rsidRPr="00536997">
        <w:rPr>
          <w:rFonts w:ascii="Arabic Typesetting" w:hAnsi="Arabic Typesetting" w:cs="Arabic Typesetting" w:hint="cs"/>
          <w:sz w:val="36"/>
          <w:szCs w:val="36"/>
          <w:rtl/>
          <w:lang w:val="fr-CH" w:bidi="ar-LB"/>
        </w:rPr>
        <w:t>تريبس</w:t>
      </w:r>
      <w:proofErr w:type="spellEnd"/>
      <w:r w:rsidRPr="00536997">
        <w:rPr>
          <w:rFonts w:ascii="Arabic Typesetting" w:hAnsi="Arabic Typesetting" w:cs="Arabic Typesetting" w:hint="cs"/>
          <w:sz w:val="36"/>
          <w:szCs w:val="36"/>
          <w:rtl/>
          <w:lang w:val="fr-CH" w:bidi="ar-LB"/>
        </w:rPr>
        <w:t xml:space="preserve">)، والمادة 5 من </w:t>
      </w:r>
      <w:r w:rsidRPr="00536997">
        <w:rPr>
          <w:rFonts w:ascii="Arabic Typesetting" w:hAnsi="Arabic Typesetting" w:cs="Arabic Typesetting" w:hint="cs"/>
          <w:i/>
          <w:iCs/>
          <w:sz w:val="36"/>
          <w:szCs w:val="36"/>
          <w:rtl/>
          <w:lang w:val="fr-CH" w:bidi="ar-LB"/>
        </w:rPr>
        <w:t xml:space="preserve">معاهدة </w:t>
      </w:r>
      <w:proofErr w:type="spellStart"/>
      <w:r w:rsidRPr="00536997">
        <w:rPr>
          <w:rFonts w:ascii="Arabic Typesetting" w:hAnsi="Arabic Typesetting" w:cs="Arabic Typesetting" w:hint="cs"/>
          <w:i/>
          <w:iCs/>
          <w:sz w:val="36"/>
          <w:szCs w:val="36"/>
          <w:rtl/>
          <w:lang w:val="fr-CH" w:bidi="ar-LB"/>
        </w:rPr>
        <w:t>الويبو</w:t>
      </w:r>
      <w:proofErr w:type="spellEnd"/>
      <w:r w:rsidRPr="00536997">
        <w:rPr>
          <w:rFonts w:ascii="Arabic Typesetting" w:hAnsi="Arabic Typesetting" w:cs="Arabic Typesetting" w:hint="cs"/>
          <w:i/>
          <w:iCs/>
          <w:sz w:val="36"/>
          <w:szCs w:val="36"/>
          <w:rtl/>
          <w:lang w:val="fr-CH" w:bidi="ar-LB"/>
        </w:rPr>
        <w:t xml:space="preserve"> بشأن حق المؤلف</w:t>
      </w:r>
      <w:r w:rsidRPr="00536997">
        <w:rPr>
          <w:rFonts w:ascii="Arabic Typesetting" w:hAnsi="Arabic Typesetting" w:cs="Arabic Typesetting" w:hint="cs"/>
          <w:sz w:val="36"/>
          <w:szCs w:val="36"/>
          <w:rtl/>
          <w:lang w:val="fr-CH" w:bidi="ar-LB"/>
        </w:rPr>
        <w:t>، لسنة 1996).</w:t>
      </w:r>
      <w:r w:rsidRPr="00536997">
        <w:rPr>
          <w:rFonts w:ascii="Arabic Typesetting" w:hAnsi="Arabic Typesetting" w:cs="Arabic Typesetting"/>
          <w:sz w:val="36"/>
          <w:szCs w:val="36"/>
          <w:vertAlign w:val="superscript"/>
          <w:rtl/>
          <w:lang w:val="fr-CH" w:bidi="ar-LB"/>
        </w:rPr>
        <w:footnoteReference w:id="38"/>
      </w:r>
      <w:r w:rsidRPr="00536997">
        <w:rPr>
          <w:rFonts w:ascii="Arabic Typesetting" w:hAnsi="Arabic Typesetting" w:cs="Arabic Typesetting" w:hint="cs"/>
          <w:sz w:val="36"/>
          <w:szCs w:val="36"/>
          <w:rtl/>
          <w:lang w:val="fr-CH" w:bidi="ar-LB"/>
        </w:rPr>
        <w:t xml:space="preserve"> وفي هذا الصدد، يشمل "المصنف المشتق" مجموعات البيانات أو غيرها من المواد، سواء في صيغة قابلة للقراءة على الآلة أو في صيغة أخرى، التي تشكل إبداعات فكرية </w:t>
      </w:r>
      <w:r w:rsidRPr="00536997">
        <w:rPr>
          <w:rFonts w:ascii="Arabic Typesetting" w:hAnsi="Arabic Typesetting" w:cs="Arabic Typesetting"/>
          <w:sz w:val="36"/>
          <w:szCs w:val="36"/>
          <w:rtl/>
          <w:lang w:val="fr-CH" w:bidi="ar-LB"/>
        </w:rPr>
        <w:t>بسبب اختيار محتوياتها أو ترتيبها.</w:t>
      </w:r>
      <w:r w:rsidRPr="00536997">
        <w:rPr>
          <w:rFonts w:ascii="Arabic Typesetting" w:hAnsi="Arabic Typesetting" w:cs="Arabic Typesetting"/>
          <w:sz w:val="36"/>
          <w:szCs w:val="36"/>
          <w:vertAlign w:val="superscript"/>
          <w:rtl/>
          <w:lang w:val="fr-CH" w:bidi="ar-LB"/>
        </w:rPr>
        <w:footnoteReference w:id="39"/>
      </w:r>
      <w:r w:rsidRPr="00536997">
        <w:rPr>
          <w:rFonts w:ascii="Arabic Typesetting" w:hAnsi="Arabic Typesetting" w:cs="Arabic Typesetting" w:hint="cs"/>
          <w:sz w:val="36"/>
          <w:szCs w:val="36"/>
          <w:rtl/>
          <w:lang w:val="fr-CH" w:bidi="ar-LB"/>
        </w:rPr>
        <w:t xml:space="preserve"> وتحمي </w:t>
      </w:r>
      <w:r w:rsidRPr="00536997">
        <w:rPr>
          <w:rFonts w:ascii="Arabic Typesetting" w:hAnsi="Arabic Typesetting" w:cs="Arabic Typesetting" w:hint="cs"/>
          <w:i/>
          <w:iCs/>
          <w:sz w:val="36"/>
          <w:szCs w:val="36"/>
          <w:rtl/>
          <w:lang w:val="fr-CH" w:bidi="ar-LB"/>
        </w:rPr>
        <w:t>اتفاقية برن</w:t>
      </w:r>
      <w:r w:rsidRPr="00536997">
        <w:rPr>
          <w:rFonts w:ascii="Arabic Typesetting" w:hAnsi="Arabic Typesetting" w:cs="Arabic Typesetting" w:hint="cs"/>
          <w:sz w:val="36"/>
          <w:szCs w:val="36"/>
          <w:rtl/>
          <w:lang w:val="fr-CH" w:bidi="ar-LB"/>
        </w:rPr>
        <w:t xml:space="preserve"> المصنفات في شكل مجموعات أو </w:t>
      </w:r>
      <w:proofErr w:type="spellStart"/>
      <w:r w:rsidRPr="00536997">
        <w:rPr>
          <w:rFonts w:ascii="Arabic Typesetting" w:hAnsi="Arabic Typesetting" w:cs="Arabic Typesetting" w:hint="cs"/>
          <w:sz w:val="36"/>
          <w:szCs w:val="36"/>
          <w:rtl/>
          <w:lang w:val="fr-CH" w:bidi="ar-LB"/>
        </w:rPr>
        <w:t>تجميعات</w:t>
      </w:r>
      <w:proofErr w:type="spellEnd"/>
      <w:r w:rsidRPr="00536997">
        <w:rPr>
          <w:rFonts w:ascii="Arabic Typesetting" w:hAnsi="Arabic Typesetting" w:cs="Arabic Typesetting" w:hint="cs"/>
          <w:sz w:val="36"/>
          <w:szCs w:val="36"/>
          <w:rtl/>
          <w:lang w:val="fr-CH" w:bidi="ar-LB"/>
        </w:rPr>
        <w:t xml:space="preserve"> إلى جانب المصنفات المشتقة الأخرى.</w:t>
      </w:r>
      <w:r w:rsidRPr="00536997">
        <w:rPr>
          <w:rFonts w:ascii="Arabic Typesetting" w:hAnsi="Arabic Typesetting" w:cs="Arabic Typesetting"/>
          <w:sz w:val="36"/>
          <w:szCs w:val="36"/>
          <w:vertAlign w:val="superscript"/>
          <w:rtl/>
          <w:lang w:val="fr-CH" w:bidi="ar-LB"/>
        </w:rPr>
        <w:footnoteReference w:id="40"/>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ويمكن أن يقيد الحق المعنوي للمؤلف حق الغير في تأليف مصنف مشتق. وبالتالي، فحتى عندما يحق لشخص بناء على عقد أو قانون تعديل مصنف أو استخدامه لتأليف مصنف مشتق، يجوز أن يعترض المؤلف على أي تشويه للمصنف فيه ضرر بسمعته.</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وقد كيفت بعض الأنظمة القضائية تعريف المصنفات المشتقة في مجال أشكال التعبير الثقافي التقليدي. وحسب </w:t>
      </w:r>
      <w:r w:rsidRPr="00536997">
        <w:rPr>
          <w:rFonts w:ascii="Arabic Typesetting" w:hAnsi="Arabic Typesetting" w:cs="Arabic Typesetting"/>
          <w:i/>
          <w:iCs/>
          <w:sz w:val="36"/>
          <w:szCs w:val="36"/>
          <w:rtl/>
          <w:lang w:val="fr-CH" w:bidi="ar-LB"/>
        </w:rPr>
        <w:t>الإطار الإقليمي لجنوب المحيط الهادئ الخاص بحماية المعارف التقليدية وأشكال التعبير الثقافي</w:t>
      </w:r>
      <w:r w:rsidRPr="00536997">
        <w:rPr>
          <w:rFonts w:ascii="Arabic Typesetting" w:hAnsi="Arabic Typesetting" w:cs="Arabic Typesetting" w:hint="cs"/>
          <w:sz w:val="36"/>
          <w:szCs w:val="36"/>
          <w:rtl/>
          <w:lang w:val="fr-CH" w:bidi="ar-LB"/>
        </w:rPr>
        <w:t xml:space="preserve"> (2002)، فإن هذا المصطلح يحيل إلى أي إبداع أو ابتكار فكري يستند إلى المعارف التقليدية أو أشكال التعبير الثقافي التقليدي أو يُشتق منها.</w:t>
      </w:r>
      <w:r w:rsidRPr="00536997">
        <w:rPr>
          <w:rFonts w:ascii="Arabic Typesetting" w:hAnsi="Arabic Typesetting" w:cs="Arabic Typesetting"/>
          <w:sz w:val="36"/>
          <w:szCs w:val="36"/>
          <w:vertAlign w:val="superscript"/>
          <w:rtl/>
          <w:lang w:val="fr-CH" w:bidi="ar-LB"/>
        </w:rPr>
        <w:footnoteReference w:id="41"/>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الأفعال الضارة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تحيل صفة "ضار" إلى مساس بالشرف أو السمعة وفقا للمادة 6 (ثانيا) من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ويحيل مصطلح "فعل" إلى شيء غير التغيير أو التدخل الفعلي في المصنف نفسه. فهو فعل "ذو صلة" بالمصنف. وقد أُضيف مصطلح "مساس" إلى اتفاقية برن في تعديل بروكسل من أجل إدراج استخدامات المصنف التي كانت فيها إساءة للمؤلف. ويشير المصطل</w:t>
      </w:r>
      <w:r w:rsidRPr="00536997">
        <w:rPr>
          <w:rFonts w:ascii="Arabic Typesetting" w:hAnsi="Arabic Typesetting" w:cs="Arabic Typesetting" w:hint="eastAsia"/>
          <w:sz w:val="36"/>
          <w:szCs w:val="36"/>
          <w:rtl/>
          <w:lang w:val="fr-CH" w:bidi="ar-LB"/>
        </w:rPr>
        <w:t>ح</w:t>
      </w:r>
      <w:r w:rsidRPr="00536997">
        <w:rPr>
          <w:rFonts w:ascii="Arabic Typesetting" w:hAnsi="Arabic Typesetting" w:cs="Arabic Typesetting" w:hint="cs"/>
          <w:sz w:val="36"/>
          <w:szCs w:val="36"/>
          <w:rtl/>
          <w:lang w:val="fr-CH" w:bidi="ar-LB"/>
        </w:rPr>
        <w:t xml:space="preserve"> إلى الحالات التي يُنقل فيها مصنف بأسلوب يرمي إلى إلحاق الضرر بمؤلفه.</w:t>
      </w:r>
      <w:r w:rsidRPr="00536997">
        <w:rPr>
          <w:rFonts w:ascii="Arabic Typesetting" w:hAnsi="Arabic Typesetting" w:cs="Arabic Typesetting"/>
          <w:sz w:val="36"/>
          <w:szCs w:val="36"/>
          <w:vertAlign w:val="superscript"/>
          <w:rtl/>
          <w:lang w:val="fr-CH" w:bidi="ar-LB"/>
        </w:rPr>
        <w:footnoteReference w:id="42"/>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lastRenderedPageBreak/>
        <w:t>المعارف التقليدية المكشوف عنها</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شير </w:t>
      </w:r>
      <w:r w:rsidRPr="00536997">
        <w:rPr>
          <w:rFonts w:ascii="Arabic Typesetting" w:hAnsi="Arabic Typesetting" w:cs="Arabic Typesetting" w:hint="cs"/>
          <w:sz w:val="36"/>
          <w:szCs w:val="36"/>
          <w:rtl/>
          <w:lang w:val="fr-CH" w:bidi="ar-LB"/>
        </w:rPr>
        <w:t>عبارة</w:t>
      </w:r>
      <w:r w:rsidRPr="00536997">
        <w:rPr>
          <w:rFonts w:ascii="Arabic Typesetting" w:hAnsi="Arabic Typesetting" w:cs="Arabic Typesetting"/>
          <w:sz w:val="36"/>
          <w:szCs w:val="36"/>
          <w:rtl/>
          <w:lang w:val="fr-CH" w:bidi="ar-LB"/>
        </w:rPr>
        <w:t xml:space="preserve"> "المعارف التقليدية المكشوف عنها" إلى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المعارف التقليدية الميسرة لأشخاص من خارج</w:t>
      </w:r>
      <w:r w:rsidRPr="00536997">
        <w:rPr>
          <w:rFonts w:ascii="Arabic Typesetting" w:hAnsi="Arabic Typesetting" w:cs="Arabic Typesetting" w:hint="cs"/>
          <w:sz w:val="36"/>
          <w:szCs w:val="36"/>
          <w:rtl/>
          <w:lang w:val="fr-CH" w:bidi="ar-LB"/>
        </w:rPr>
        <w:t xml:space="preserve"> الجماعات</w:t>
      </w:r>
      <w:r w:rsidRPr="00536997">
        <w:rPr>
          <w:rFonts w:ascii="Arabic Typesetting" w:hAnsi="Arabic Typesetting" w:cs="Arabic Typesetting"/>
          <w:sz w:val="36"/>
          <w:szCs w:val="36"/>
          <w:rtl/>
          <w:lang w:val="fr-CH" w:bidi="ar-LB"/>
        </w:rPr>
        <w:t xml:space="preserve"> الأصلية والمحلية التي تعتبر "صاحبة" تلك المعارف التقليدية. ويمكن إتاحة المعارف التقليدية المكشوف عنها للعموم بواسطة التوثيق المادي والإنترنت وغير ذلك من وسائل الاتصال أو التسجيل. ويمكن الكشف عن المعارف التقليدية للغير أو لأفراد من خارج</w:t>
      </w:r>
      <w:r w:rsidRPr="00536997">
        <w:rPr>
          <w:rFonts w:ascii="Arabic Typesetting" w:hAnsi="Arabic Typesetting" w:cs="Arabic Typesetting" w:hint="cs"/>
          <w:sz w:val="36"/>
          <w:szCs w:val="36"/>
          <w:rtl/>
          <w:lang w:val="fr-CH" w:bidi="ar-LB"/>
        </w:rPr>
        <w:t xml:space="preserve"> الجماعات</w:t>
      </w:r>
      <w:r w:rsidRPr="00536997">
        <w:rPr>
          <w:rFonts w:ascii="Arabic Typesetting" w:hAnsi="Arabic Typesetting" w:cs="Arabic Typesetting"/>
          <w:sz w:val="36"/>
          <w:szCs w:val="36"/>
          <w:rtl/>
          <w:lang w:val="fr-CH" w:bidi="ar-LB"/>
        </w:rPr>
        <w:t xml:space="preserve"> الأصلية والمحلية التي نشأت فيها هذه المعارف التقليدية سواء بتصريح من تلك </w:t>
      </w:r>
      <w:r w:rsidRPr="00536997">
        <w:rPr>
          <w:rFonts w:ascii="Arabic Typesetting" w:hAnsi="Arabic Typesetting" w:cs="Arabic Typesetting" w:hint="cs"/>
          <w:sz w:val="36"/>
          <w:szCs w:val="36"/>
          <w:rtl/>
          <w:lang w:val="fr-CH" w:bidi="ar-LB"/>
        </w:rPr>
        <w:t>الجماعات</w:t>
      </w:r>
      <w:r w:rsidRPr="00536997">
        <w:rPr>
          <w:rFonts w:ascii="Arabic Typesetting" w:hAnsi="Arabic Typesetting" w:cs="Arabic Typesetting"/>
          <w:sz w:val="36"/>
          <w:szCs w:val="36"/>
          <w:rtl/>
          <w:lang w:val="fr-CH" w:bidi="ar-LB"/>
        </w:rPr>
        <w:t xml:space="preserve"> أو بدون تصريح</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43"/>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وتتناول الوثيقة "</w:t>
      </w:r>
      <w:r w:rsidRPr="00536997">
        <w:rPr>
          <w:rFonts w:ascii="Arabic Typesetting" w:hAnsi="Arabic Typesetting" w:cs="Arabic Typesetting"/>
          <w:sz w:val="36"/>
          <w:szCs w:val="36"/>
          <w:rtl/>
          <w:lang w:val="fr-CH" w:bidi="ar-LB"/>
        </w:rPr>
        <w:t>قائمة وشرح تقني مختصر لمختلف الأشكال التي قد تتخذها المعارف التقليدية</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bidi="ar-EG"/>
        </w:rPr>
        <w:t>WIPO/GRTKF/IC/17/INF/9</w:t>
      </w:r>
      <w:r w:rsidRPr="00536997">
        <w:rPr>
          <w:rFonts w:ascii="Arabic Typesetting" w:hAnsi="Arabic Typesetting" w:cs="Arabic Typesetting" w:hint="cs"/>
          <w:sz w:val="36"/>
          <w:szCs w:val="36"/>
          <w:rtl/>
          <w:lang w:val="fr-CH" w:bidi="ar-LB"/>
        </w:rPr>
        <w:t>) بتفصيل أكبر المعارف التقليدية المكشوف عنها والمعارف التقليدية غير المكشوف عنها.</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الكشف</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حسب </w:t>
      </w:r>
      <w:r w:rsidRPr="00536997">
        <w:rPr>
          <w:rFonts w:ascii="Arabic Typesetting" w:hAnsi="Arabic Typesetting" w:cs="Arabic Typesetting"/>
          <w:sz w:val="36"/>
          <w:szCs w:val="36"/>
          <w:rtl/>
          <w:lang w:val="fr-CH" w:bidi="ar-LB"/>
        </w:rPr>
        <w:t xml:space="preserve">قاموس </w:t>
      </w:r>
      <w:proofErr w:type="spellStart"/>
      <w:r w:rsidRPr="00536997">
        <w:rPr>
          <w:rFonts w:ascii="Arabic Typesetting" w:hAnsi="Arabic Typesetting" w:cs="Arabic Typesetting"/>
          <w:sz w:val="36"/>
          <w:szCs w:val="36"/>
          <w:rtl/>
          <w:lang w:val="fr-CH" w:bidi="ar-LB"/>
        </w:rPr>
        <w:t>بلاكس</w:t>
      </w:r>
      <w:proofErr w:type="spellEnd"/>
      <w:r w:rsidRPr="00536997">
        <w:rPr>
          <w:rFonts w:ascii="Arabic Typesetting" w:hAnsi="Arabic Typesetting" w:cs="Arabic Typesetting"/>
          <w:sz w:val="36"/>
          <w:szCs w:val="36"/>
          <w:rtl/>
          <w:lang w:val="fr-CH" w:bidi="ar-LB"/>
        </w:rPr>
        <w:t xml:space="preserve"> لو</w:t>
      </w:r>
      <w:r w:rsidRPr="00536997">
        <w:rPr>
          <w:rFonts w:ascii="Arabic Typesetting" w:hAnsi="Arabic Typesetting" w:cs="Arabic Typesetting" w:hint="cs"/>
          <w:sz w:val="36"/>
          <w:szCs w:val="36"/>
          <w:rtl/>
          <w:lang w:val="fr-CH" w:bidi="ar-LB"/>
        </w:rPr>
        <w:t>، فإن "الكشف" هو إظهار للحقائق أو فعل أو مسار للتعريف بشيء لم يكن معروفا في السابق. وفي مجال حق المؤلف، قد يعني "الكشف" إتاحة مصنف للجمهور للمرة الأولى. والنشر الأول للمصنفات شكل من أشكال الكشف- دون أن يكون شكله الوحيد الممكن- بما أن من الممكن الكشف أيضا عن المصنفات من خلال أفعال غير النسخ، مثل الأداء العلني والبث للجمهور بواسطة الكابل (النقل السلكي).</w:t>
      </w:r>
      <w:r w:rsidRPr="00536997">
        <w:rPr>
          <w:rFonts w:ascii="Arabic Typesetting" w:hAnsi="Arabic Typesetting" w:cs="Arabic Typesetting"/>
          <w:sz w:val="36"/>
          <w:szCs w:val="36"/>
          <w:vertAlign w:val="superscript"/>
          <w:rtl/>
          <w:lang w:bidi="ar-EG"/>
        </w:rPr>
        <w:footnoteReference w:id="44"/>
      </w:r>
      <w:r w:rsidRPr="00536997">
        <w:rPr>
          <w:rFonts w:ascii="Arabic Typesetting" w:hAnsi="Arabic Typesetting" w:cs="Arabic Typesetting" w:hint="cs"/>
          <w:sz w:val="36"/>
          <w:szCs w:val="36"/>
          <w:rtl/>
          <w:lang w:val="fr-CH" w:bidi="ar-LB"/>
        </w:rPr>
        <w:t xml:space="preserve"> وليس الاعتراف بحق كهذا التزاما بناء على القواعد الدولية لحق المؤلف. وتشير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إلى استخدام المصنفات المكشوف عنها للجمهور في سياق الاستثناءات، وللمؤلف الحق في الكشف عن مصنفه للعالم بأسره.</w:t>
      </w:r>
      <w:r w:rsidRPr="00536997">
        <w:rPr>
          <w:rFonts w:ascii="Arabic Typesetting" w:hAnsi="Arabic Typesetting" w:cs="Arabic Typesetting"/>
          <w:sz w:val="36"/>
          <w:szCs w:val="36"/>
          <w:vertAlign w:val="superscript"/>
          <w:rtl/>
          <w:lang w:bidi="ar-EG"/>
        </w:rPr>
        <w:footnoteReference w:id="45"/>
      </w:r>
      <w:r w:rsidRPr="00536997">
        <w:rPr>
          <w:rFonts w:ascii="Arabic Typesetting" w:hAnsi="Arabic Typesetting" w:cs="Arabic Typesetting" w:hint="cs"/>
          <w:sz w:val="36"/>
          <w:szCs w:val="36"/>
          <w:rtl/>
          <w:lang w:val="fr-CH" w:bidi="ar-LB"/>
        </w:rPr>
        <w:t xml:space="preserve"> وبناء على بعض القوانين الوطنية، فإن "الحق في الكشف" حق معنوي.</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شروط الكشف</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الكشف هو </w:t>
      </w:r>
      <w:r w:rsidRPr="00536997">
        <w:rPr>
          <w:rFonts w:ascii="Arabic Typesetting" w:hAnsi="Arabic Typesetting" w:cs="Arabic Typesetting" w:hint="cs"/>
          <w:sz w:val="36"/>
          <w:szCs w:val="36"/>
          <w:rtl/>
          <w:lang w:val="fr-CH" w:bidi="ar-LB"/>
        </w:rPr>
        <w:t>مبدأ</w:t>
      </w:r>
      <w:r w:rsidRPr="00536997">
        <w:rPr>
          <w:rFonts w:ascii="Arabic Typesetting" w:hAnsi="Arabic Typesetting" w:cs="Arabic Typesetting"/>
          <w:sz w:val="36"/>
          <w:szCs w:val="36"/>
          <w:rtl/>
          <w:lang w:val="fr-CH" w:bidi="ar-LB"/>
        </w:rPr>
        <w:t xml:space="preserve"> أساس</w:t>
      </w:r>
      <w:r w:rsidRPr="00536997">
        <w:rPr>
          <w:rFonts w:ascii="Arabic Typesetting" w:hAnsi="Arabic Typesetting" w:cs="Arabic Typesetting" w:hint="cs"/>
          <w:sz w:val="36"/>
          <w:szCs w:val="36"/>
          <w:rtl/>
          <w:lang w:val="fr-CH" w:bidi="ar-LB"/>
        </w:rPr>
        <w:t>ي من مبادئ</w:t>
      </w:r>
      <w:r w:rsidRPr="00536997">
        <w:rPr>
          <w:rFonts w:ascii="Arabic Typesetting" w:hAnsi="Arabic Typesetting" w:cs="Arabic Typesetting"/>
          <w:sz w:val="36"/>
          <w:szCs w:val="36"/>
          <w:rtl/>
          <w:lang w:val="fr-CH" w:bidi="ar-LB"/>
        </w:rPr>
        <w:t xml:space="preserve"> قانون البراءات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46"/>
      </w:r>
      <w:r w:rsidRPr="00536997">
        <w:rPr>
          <w:rFonts w:ascii="Arabic Typesetting" w:hAnsi="Arabic Typesetting" w:cs="Arabic Typesetting"/>
          <w:sz w:val="36"/>
          <w:szCs w:val="36"/>
          <w:rtl/>
          <w:lang w:val="fr-CH" w:bidi="ar-LB"/>
        </w:rPr>
        <w:t xml:space="preserve"> ويفرض هذا القانون </w:t>
      </w:r>
      <w:r w:rsidRPr="00536997">
        <w:rPr>
          <w:rFonts w:ascii="Arabic Typesetting" w:hAnsi="Arabic Typesetting" w:cs="Arabic Typesetting" w:hint="cs"/>
          <w:sz w:val="36"/>
          <w:szCs w:val="36"/>
          <w:rtl/>
          <w:lang w:val="fr-CH" w:bidi="ar-LB"/>
        </w:rPr>
        <w:t>واجبا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عاما </w:t>
      </w:r>
      <w:r w:rsidRPr="00536997">
        <w:rPr>
          <w:rFonts w:ascii="Arabic Typesetting" w:hAnsi="Arabic Typesetting" w:cs="Arabic Typesetting"/>
          <w:sz w:val="36"/>
          <w:szCs w:val="36"/>
          <w:rtl/>
          <w:lang w:val="fr-CH" w:bidi="ar-LB"/>
        </w:rPr>
        <w:t xml:space="preserve">على مودعي طلبات البراءات، كما تشير إلى ذلك المادة 5 </w:t>
      </w:r>
      <w:r w:rsidRPr="00536997">
        <w:rPr>
          <w:rFonts w:ascii="Arabic Typesetting" w:hAnsi="Arabic Typesetting" w:cs="Arabic Typesetting" w:hint="cs"/>
          <w:sz w:val="36"/>
          <w:szCs w:val="36"/>
          <w:rtl/>
          <w:lang w:val="fr-CH" w:bidi="ar-LB"/>
        </w:rPr>
        <w:t>من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i/>
          <w:iCs/>
          <w:sz w:val="36"/>
          <w:szCs w:val="36"/>
          <w:rtl/>
          <w:lang w:val="fr-CH" w:bidi="ar-LB"/>
        </w:rPr>
        <w:t>معاهدة التعاون بشأن البراءات</w:t>
      </w:r>
      <w:r w:rsidRPr="00536997">
        <w:rPr>
          <w:rFonts w:ascii="Arabic Typesetting" w:hAnsi="Arabic Typesetting" w:cs="Arabic Typesetting"/>
          <w:sz w:val="36"/>
          <w:szCs w:val="36"/>
          <w:rtl/>
          <w:lang w:val="fr-CH" w:bidi="ar-LB"/>
        </w:rPr>
        <w:t xml:space="preserve"> على النحو التالي "يجب أن يكشف الوصف عن الاختراع بطريقة واضحة وكاملة بما فيه الكفاية، لكي يتمكَّن أي شخص من أهل المهنة من تنفيذ الاختراع". غير أن مصطلح "شروط الكشف" 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ستخدم </w:t>
      </w:r>
      <w:r w:rsidRPr="00536997">
        <w:rPr>
          <w:rFonts w:ascii="Arabic Typesetting" w:hAnsi="Arabic Typesetting" w:cs="Arabic Typesetting" w:hint="cs"/>
          <w:sz w:val="36"/>
          <w:szCs w:val="36"/>
          <w:rtl/>
          <w:lang w:val="fr-CH" w:bidi="ar-LB"/>
        </w:rPr>
        <w:t>أيضا كمصطلح عام يشير إلى الإصلاحات</w:t>
      </w:r>
      <w:r w:rsidRPr="00536997">
        <w:rPr>
          <w:rFonts w:ascii="Arabic Typesetting" w:hAnsi="Arabic Typesetting" w:cs="Arabic Typesetting"/>
          <w:sz w:val="36"/>
          <w:szCs w:val="36"/>
          <w:rtl/>
          <w:lang w:val="fr-CH" w:bidi="ar-LB"/>
        </w:rPr>
        <w:t xml:space="preserve"> التي تدخل على قانون البراءات على المستويين الإقليمي والوطني، وإلى المقترحات المقدمة </w:t>
      </w:r>
      <w:r w:rsidRPr="00536997">
        <w:rPr>
          <w:rFonts w:ascii="Arabic Typesetting" w:hAnsi="Arabic Typesetting" w:cs="Arabic Typesetting" w:hint="cs"/>
          <w:sz w:val="36"/>
          <w:szCs w:val="36"/>
          <w:rtl/>
          <w:lang w:val="fr-CH" w:bidi="ar-LB"/>
        </w:rPr>
        <w:t>لإصلاح</w:t>
      </w:r>
      <w:r w:rsidRPr="00536997">
        <w:rPr>
          <w:rFonts w:ascii="Arabic Typesetting" w:hAnsi="Arabic Typesetting" w:cs="Arabic Typesetting"/>
          <w:sz w:val="36"/>
          <w:szCs w:val="36"/>
          <w:rtl/>
          <w:lang w:val="fr-CH" w:bidi="ar-LB"/>
        </w:rPr>
        <w:t xml:space="preserve"> القانون الدولي للبراءات، </w:t>
      </w:r>
      <w:r w:rsidRPr="00536997">
        <w:rPr>
          <w:rFonts w:ascii="Arabic Typesetting" w:hAnsi="Arabic Typesetting" w:cs="Arabic Typesetting" w:hint="cs"/>
          <w:sz w:val="36"/>
          <w:szCs w:val="36"/>
          <w:rtl/>
          <w:lang w:val="fr-CH" w:bidi="ar-LB"/>
        </w:rPr>
        <w:t xml:space="preserve">بهدف الاشتراط على </w:t>
      </w:r>
      <w:r w:rsidRPr="00536997">
        <w:rPr>
          <w:rFonts w:ascii="Arabic Typesetting" w:hAnsi="Arabic Typesetting" w:cs="Arabic Typesetting"/>
          <w:sz w:val="36"/>
          <w:szCs w:val="36"/>
          <w:rtl/>
          <w:lang w:val="fr-CH" w:bidi="ar-LB"/>
        </w:rPr>
        <w:t xml:space="preserve">مودعي طلبات البراءات </w:t>
      </w:r>
      <w:r w:rsidRPr="00536997">
        <w:rPr>
          <w:rFonts w:ascii="Arabic Typesetting" w:hAnsi="Arabic Typesetting" w:cs="Arabic Typesetting" w:hint="cs"/>
          <w:sz w:val="36"/>
          <w:szCs w:val="36"/>
          <w:rtl/>
          <w:lang w:val="fr-CH" w:bidi="ar-LB"/>
        </w:rPr>
        <w:t>صراحة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أن ي</w:t>
      </w:r>
      <w:r w:rsidRPr="00536997">
        <w:rPr>
          <w:rFonts w:ascii="Arabic Typesetting" w:hAnsi="Arabic Typesetting" w:cs="Arabic Typesetting"/>
          <w:sz w:val="36"/>
          <w:szCs w:val="36"/>
          <w:rtl/>
          <w:lang w:val="fr-CH" w:bidi="ar-LB"/>
        </w:rPr>
        <w:t>كشف</w:t>
      </w:r>
      <w:r w:rsidRPr="00536997">
        <w:rPr>
          <w:rFonts w:ascii="Arabic Typesetting" w:hAnsi="Arabic Typesetting" w:cs="Arabic Typesetting" w:hint="cs"/>
          <w:sz w:val="36"/>
          <w:szCs w:val="36"/>
          <w:rtl/>
          <w:lang w:val="fr-CH" w:bidi="ar-LB"/>
        </w:rPr>
        <w:t>وا</w:t>
      </w:r>
      <w:r w:rsidRPr="00536997">
        <w:rPr>
          <w:rFonts w:ascii="Arabic Typesetting" w:hAnsi="Arabic Typesetting" w:cs="Arabic Typesetting"/>
          <w:sz w:val="36"/>
          <w:szCs w:val="36"/>
          <w:rtl/>
          <w:lang w:val="fr-CH" w:bidi="ar-LB"/>
        </w:rPr>
        <w:t xml:space="preserve"> عن عدة فئات من المعلومات المتعلقة بالمعارف التقليدية والموارد الوراثية عند</w:t>
      </w:r>
      <w:r w:rsidRPr="00536997">
        <w:rPr>
          <w:rFonts w:ascii="Arabic Typesetting" w:hAnsi="Arabic Typesetting" w:cs="Arabic Typesetting" w:hint="cs"/>
          <w:sz w:val="36"/>
          <w:szCs w:val="36"/>
          <w:rtl/>
          <w:lang w:val="fr-CH" w:bidi="ar-LB"/>
        </w:rPr>
        <w:t xml:space="preserve"> استخدام </w:t>
      </w:r>
      <w:r w:rsidRPr="00536997">
        <w:rPr>
          <w:rFonts w:ascii="Arabic Typesetting" w:hAnsi="Arabic Typesetting" w:cs="Arabic Typesetting"/>
          <w:sz w:val="36"/>
          <w:szCs w:val="36"/>
          <w:rtl/>
          <w:lang w:val="fr-CH" w:bidi="ar-LB"/>
        </w:rPr>
        <w:t xml:space="preserve">المعارف والموارد في </w:t>
      </w:r>
      <w:r w:rsidRPr="00536997">
        <w:rPr>
          <w:rFonts w:ascii="Arabic Typesetting" w:hAnsi="Arabic Typesetting" w:cs="Arabic Typesetting" w:hint="cs"/>
          <w:sz w:val="36"/>
          <w:szCs w:val="36"/>
          <w:rtl/>
          <w:lang w:val="fr-CH" w:bidi="ar-LB"/>
        </w:rPr>
        <w:t>استحداث</w:t>
      </w:r>
      <w:r w:rsidRPr="00536997">
        <w:rPr>
          <w:rFonts w:ascii="Arabic Typesetting" w:hAnsi="Arabic Typesetting" w:cs="Arabic Typesetting"/>
          <w:sz w:val="36"/>
          <w:szCs w:val="36"/>
          <w:rtl/>
          <w:lang w:val="fr-CH" w:bidi="ar-LB"/>
        </w:rPr>
        <w:t xml:space="preserve"> الاختراع المُطالب ب</w:t>
      </w:r>
      <w:r w:rsidRPr="00536997">
        <w:rPr>
          <w:rFonts w:ascii="Arabic Typesetting" w:hAnsi="Arabic Typesetting" w:cs="Arabic Typesetting" w:hint="cs"/>
          <w:sz w:val="36"/>
          <w:szCs w:val="36"/>
          <w:rtl/>
          <w:lang w:val="fr-CH" w:bidi="ar-LB"/>
        </w:rPr>
        <w:t>حمايته</w:t>
      </w:r>
      <w:r w:rsidRPr="00536997">
        <w:rPr>
          <w:rFonts w:ascii="Arabic Typesetting" w:hAnsi="Arabic Typesetting" w:cs="Arabic Typesetting"/>
          <w:sz w:val="36"/>
          <w:szCs w:val="36"/>
          <w:rtl/>
          <w:lang w:val="fr-CH" w:bidi="ar-LB"/>
        </w:rPr>
        <w:t xml:space="preserve"> في البراءة أو في طلب البراءة.</w:t>
      </w:r>
      <w:r w:rsidRPr="00536997">
        <w:rPr>
          <w:rFonts w:ascii="Arabic Typesetting" w:hAnsi="Arabic Typesetting" w:cs="Arabic Typesetting"/>
          <w:sz w:val="32"/>
          <w:szCs w:val="32"/>
          <w:vertAlign w:val="superscript"/>
          <w:rtl/>
          <w:lang w:val="fr-CH" w:bidi="ar-LB"/>
        </w:rPr>
        <w:footnoteReference w:id="47"/>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وثمة ثلاث وظائف رئيسية لأساليب الكشف المتصلة بالموارد الوراثية والمعارف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وهي:</w:t>
      </w:r>
    </w:p>
    <w:p w:rsidR="00536997" w:rsidRPr="00536997" w:rsidRDefault="00536997" w:rsidP="00536997">
      <w:pPr>
        <w:bidi/>
        <w:spacing w:after="240" w:line="360" w:lineRule="exact"/>
        <w:ind w:left="566" w:firstLine="567"/>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lastRenderedPageBreak/>
        <w:t>-</w:t>
      </w:r>
      <w:r w:rsidRPr="00536997">
        <w:rPr>
          <w:rFonts w:ascii="Arabic Typesetting" w:hAnsi="Arabic Typesetting" w:cs="Arabic Typesetting"/>
          <w:sz w:val="36"/>
          <w:szCs w:val="36"/>
          <w:rtl/>
          <w:lang w:val="fr-CH" w:bidi="ar-LB"/>
        </w:rPr>
        <w:tab/>
        <w:t>الكشف عن أية موارد</w:t>
      </w:r>
      <w:r w:rsidRPr="00536997">
        <w:rPr>
          <w:rFonts w:ascii="Arabic Typesetting" w:hAnsi="Arabic Typesetting" w:cs="Arabic Typesetting" w:hint="cs"/>
          <w:sz w:val="36"/>
          <w:szCs w:val="36"/>
          <w:rtl/>
          <w:lang w:val="fr-CH" w:bidi="ar-LB"/>
        </w:rPr>
        <w:t xml:space="preserve"> وراثية و</w:t>
      </w:r>
      <w:r w:rsidRPr="00536997">
        <w:rPr>
          <w:rFonts w:ascii="Arabic Typesetting" w:hAnsi="Arabic Typesetting" w:cs="Arabic Typesetting"/>
          <w:sz w:val="36"/>
          <w:szCs w:val="36"/>
          <w:rtl/>
          <w:lang w:val="fr-CH" w:bidi="ar-LB"/>
        </w:rPr>
        <w:t>معارف</w:t>
      </w:r>
      <w:r w:rsidRPr="00536997">
        <w:rPr>
          <w:rFonts w:ascii="Arabic Typesetting" w:hAnsi="Arabic Typesetting" w:cs="Arabic Typesetting" w:hint="cs"/>
          <w:sz w:val="36"/>
          <w:szCs w:val="36"/>
          <w:rtl/>
          <w:lang w:val="fr-CH" w:bidi="ar-LB"/>
        </w:rPr>
        <w:t xml:space="preserve"> تقليدية</w:t>
      </w:r>
      <w:r w:rsidRPr="00536997">
        <w:rPr>
          <w:rFonts w:ascii="Arabic Typesetting" w:hAnsi="Arabic Typesetting" w:cs="Arabic Typesetting"/>
          <w:sz w:val="36"/>
          <w:szCs w:val="36"/>
          <w:rtl/>
          <w:lang w:val="fr-CH" w:bidi="ar-LB"/>
        </w:rPr>
        <w:t xml:space="preserve"> مستخدمة فعلا أثناء استحداث الاختراع (وهذه وظيفة تقوم على الوصف أو الشفافية وتتعلق بالموارد</w:t>
      </w:r>
      <w:r w:rsidRPr="00536997">
        <w:rPr>
          <w:rFonts w:ascii="Arabic Typesetting" w:hAnsi="Arabic Typesetting" w:cs="Arabic Typesetting" w:hint="cs"/>
          <w:sz w:val="36"/>
          <w:szCs w:val="36"/>
          <w:rtl/>
          <w:lang w:val="fr-CH" w:bidi="ar-LB"/>
        </w:rPr>
        <w:t xml:space="preserve"> الوراثية</w:t>
      </w:r>
      <w:r w:rsidRPr="00536997">
        <w:rPr>
          <w:rFonts w:ascii="Arabic Typesetting" w:hAnsi="Arabic Typesetting" w:cs="Arabic Typesetting"/>
          <w:sz w:val="36"/>
          <w:szCs w:val="36"/>
          <w:rtl/>
          <w:lang w:val="fr-CH" w:bidi="ar-LB"/>
        </w:rPr>
        <w:t xml:space="preserve"> والمعارف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xml:space="preserve"> ذاتها وعلاقتها بالاختراع)؛</w:t>
      </w:r>
    </w:p>
    <w:p w:rsidR="00536997" w:rsidRPr="00536997" w:rsidRDefault="00536997" w:rsidP="00536997">
      <w:pPr>
        <w:bidi/>
        <w:spacing w:after="240" w:line="360" w:lineRule="exact"/>
        <w:ind w:left="566" w:firstLine="567"/>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rtl/>
          <w:lang w:val="fr-CH" w:bidi="ar-LB"/>
        </w:rPr>
        <w:tab/>
        <w:t xml:space="preserve">والكشف عن المصدر الفعلي </w:t>
      </w:r>
      <w:r w:rsidRPr="00536997">
        <w:rPr>
          <w:rFonts w:ascii="Arabic Typesetting" w:hAnsi="Arabic Typesetting" w:cs="Arabic Typesetting" w:hint="cs"/>
          <w:sz w:val="36"/>
          <w:szCs w:val="36"/>
          <w:rtl/>
          <w:lang w:val="fr-CH" w:bidi="ar-LB"/>
        </w:rPr>
        <w:t>لل</w:t>
      </w:r>
      <w:r w:rsidRPr="00536997">
        <w:rPr>
          <w:rFonts w:ascii="Arabic Typesetting" w:hAnsi="Arabic Typesetting" w:cs="Arabic Typesetting"/>
          <w:sz w:val="36"/>
          <w:szCs w:val="36"/>
          <w:rtl/>
          <w:lang w:val="fr-CH" w:bidi="ar-LB"/>
        </w:rPr>
        <w:t>موارد</w:t>
      </w:r>
      <w:r w:rsidRPr="00536997">
        <w:rPr>
          <w:rFonts w:ascii="Arabic Typesetting" w:hAnsi="Arabic Typesetting" w:cs="Arabic Typesetting" w:hint="cs"/>
          <w:sz w:val="36"/>
          <w:szCs w:val="36"/>
          <w:rtl/>
          <w:lang w:val="fr-CH" w:bidi="ar-LB"/>
        </w:rPr>
        <w:t xml:space="preserve"> الوراثية وال</w:t>
      </w:r>
      <w:r w:rsidRPr="00536997">
        <w:rPr>
          <w:rFonts w:ascii="Arabic Typesetting" w:hAnsi="Arabic Typesetting" w:cs="Arabic Typesetting"/>
          <w:sz w:val="36"/>
          <w:szCs w:val="36"/>
          <w:rtl/>
          <w:lang w:val="fr-CH" w:bidi="ar-LB"/>
        </w:rPr>
        <w:t>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xml:space="preserve"> (وهذه وظيفة تتعلق بالكشف عن المكان </w:t>
      </w:r>
      <w:proofErr w:type="spellStart"/>
      <w:r w:rsidRPr="00536997">
        <w:rPr>
          <w:rFonts w:ascii="Arabic Typesetting" w:hAnsi="Arabic Typesetting" w:cs="Arabic Typesetting" w:hint="cs"/>
          <w:sz w:val="36"/>
          <w:szCs w:val="36"/>
          <w:rtl/>
          <w:lang w:val="fr-CH" w:bidi="ar-LB"/>
        </w:rPr>
        <w:t>المستحصل</w:t>
      </w:r>
      <w:proofErr w:type="spellEnd"/>
      <w:r w:rsidRPr="00536997">
        <w:rPr>
          <w:rFonts w:ascii="Arabic Typesetting" w:hAnsi="Arabic Typesetting" w:cs="Arabic Typesetting" w:hint="cs"/>
          <w:sz w:val="36"/>
          <w:szCs w:val="36"/>
          <w:rtl/>
          <w:lang w:val="fr-CH" w:bidi="ar-LB"/>
        </w:rPr>
        <w:t xml:space="preserve"> منه على ال</w:t>
      </w:r>
      <w:r w:rsidRPr="00536997">
        <w:rPr>
          <w:rFonts w:ascii="Arabic Typesetting" w:hAnsi="Arabic Typesetting" w:cs="Arabic Typesetting"/>
          <w:sz w:val="36"/>
          <w:szCs w:val="36"/>
          <w:rtl/>
          <w:lang w:val="fr-CH" w:bidi="ar-LB"/>
        </w:rPr>
        <w:t>موارد</w:t>
      </w:r>
      <w:r w:rsidRPr="00536997">
        <w:rPr>
          <w:rFonts w:ascii="Arabic Typesetting" w:hAnsi="Arabic Typesetting" w:cs="Arabic Typesetting" w:hint="cs"/>
          <w:sz w:val="36"/>
          <w:szCs w:val="36"/>
          <w:rtl/>
          <w:lang w:val="fr-CH" w:bidi="ar-LB"/>
        </w:rPr>
        <w:t xml:space="preserve"> الوراثية وال</w:t>
      </w:r>
      <w:r w:rsidRPr="00536997">
        <w:rPr>
          <w:rFonts w:ascii="Arabic Typesetting" w:hAnsi="Arabic Typesetting" w:cs="Arabic Typesetting"/>
          <w:sz w:val="36"/>
          <w:szCs w:val="36"/>
          <w:rtl/>
          <w:lang w:val="fr-CH" w:bidi="ar-LB"/>
        </w:rPr>
        <w:t>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xml:space="preserve">) وقد يكون ذلك بلد المنشأ (لتحديد النظام القانوني الذي تم في ظله الحصول على الموارد) أو مكانا محددا بمزيد من الدقة (لضمان إمكانية النفاذ إلى الموارد الوراثية مثلا بهدف التأكد من أن من الممكن </w:t>
      </w:r>
      <w:r w:rsidRPr="00536997">
        <w:rPr>
          <w:rFonts w:ascii="Arabic Typesetting" w:hAnsi="Arabic Typesetting" w:cs="Arabic Typesetting" w:hint="cs"/>
          <w:sz w:val="36"/>
          <w:szCs w:val="36"/>
          <w:rtl/>
          <w:lang w:val="fr-CH" w:bidi="ar-LB"/>
        </w:rPr>
        <w:t>نسخ</w:t>
      </w:r>
      <w:r w:rsidRPr="00536997">
        <w:rPr>
          <w:rFonts w:ascii="Arabic Typesetting" w:hAnsi="Arabic Typesetting" w:cs="Arabic Typesetting"/>
          <w:sz w:val="36"/>
          <w:szCs w:val="36"/>
          <w:rtl/>
          <w:lang w:val="fr-CH" w:bidi="ar-LB"/>
        </w:rPr>
        <w:t xml:space="preserve"> الاختراع)؛</w:t>
      </w:r>
    </w:p>
    <w:p w:rsidR="00536997" w:rsidRPr="00536997" w:rsidRDefault="00536997" w:rsidP="00536997">
      <w:pPr>
        <w:bidi/>
        <w:spacing w:after="240" w:line="360" w:lineRule="exact"/>
        <w:ind w:left="566" w:firstLine="567"/>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rtl/>
          <w:lang w:val="fr-CH" w:bidi="ar-LB"/>
        </w:rPr>
        <w:tab/>
        <w:t xml:space="preserve">وتوفير تعهد أو دليل على الموافقة المسبقة المستنيرة (وهذه وظيفة </w:t>
      </w:r>
      <w:r w:rsidRPr="00536997">
        <w:rPr>
          <w:rFonts w:ascii="Arabic Typesetting" w:hAnsi="Arabic Typesetting" w:cs="Arabic Typesetting" w:hint="cs"/>
          <w:sz w:val="36"/>
          <w:szCs w:val="36"/>
          <w:rtl/>
          <w:lang w:val="fr-CH" w:bidi="ar-LB"/>
        </w:rPr>
        <w:t>الامتثال للشروط</w:t>
      </w:r>
      <w:r w:rsidRPr="00536997">
        <w:rPr>
          <w:rFonts w:ascii="Arabic Typesetting" w:hAnsi="Arabic Typesetting" w:cs="Arabic Typesetting"/>
          <w:sz w:val="36"/>
          <w:szCs w:val="36"/>
          <w:rtl/>
          <w:lang w:val="fr-CH" w:bidi="ar-LB"/>
        </w:rPr>
        <w:t xml:space="preserve"> وتتعلق بشرعية النفاذ إلى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موارد</w:t>
      </w:r>
      <w:r w:rsidRPr="00536997">
        <w:rPr>
          <w:rFonts w:ascii="Arabic Typesetting" w:hAnsi="Arabic Typesetting" w:cs="Arabic Typesetting" w:hint="cs"/>
          <w:sz w:val="36"/>
          <w:szCs w:val="36"/>
          <w:rtl/>
          <w:lang w:val="fr-CH" w:bidi="ar-LB"/>
        </w:rPr>
        <w:t xml:space="preserve"> الوراثية وال</w:t>
      </w:r>
      <w:r w:rsidRPr="00536997">
        <w:rPr>
          <w:rFonts w:ascii="Arabic Typesetting" w:hAnsi="Arabic Typesetting" w:cs="Arabic Typesetting"/>
          <w:sz w:val="36"/>
          <w:szCs w:val="36"/>
          <w:rtl/>
          <w:lang w:val="fr-CH" w:bidi="ar-LB"/>
        </w:rPr>
        <w:t>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xml:space="preserve">) وقد يقتضي ذلك بيان أن الحصول </w:t>
      </w:r>
      <w:r w:rsidRPr="00536997">
        <w:rPr>
          <w:rFonts w:ascii="Arabic Typesetting" w:hAnsi="Arabic Typesetting" w:cs="Arabic Typesetting" w:hint="cs"/>
          <w:sz w:val="36"/>
          <w:szCs w:val="36"/>
          <w:rtl/>
          <w:lang w:val="fr-CH" w:bidi="ar-LB"/>
        </w:rPr>
        <w:t>على ال</w:t>
      </w:r>
      <w:r w:rsidRPr="00536997">
        <w:rPr>
          <w:rFonts w:ascii="Arabic Typesetting" w:hAnsi="Arabic Typesetting" w:cs="Arabic Typesetting"/>
          <w:sz w:val="36"/>
          <w:szCs w:val="36"/>
          <w:rtl/>
          <w:lang w:val="fr-CH" w:bidi="ar-LB"/>
        </w:rPr>
        <w:t>موارد</w:t>
      </w:r>
      <w:r w:rsidRPr="00536997">
        <w:rPr>
          <w:rFonts w:ascii="Arabic Typesetting" w:hAnsi="Arabic Typesetting" w:cs="Arabic Typesetting" w:hint="cs"/>
          <w:sz w:val="36"/>
          <w:szCs w:val="36"/>
          <w:rtl/>
          <w:lang w:val="fr-CH" w:bidi="ar-LB"/>
        </w:rPr>
        <w:t xml:space="preserve"> الوراثية وال</w:t>
      </w:r>
      <w:r w:rsidRPr="00536997">
        <w:rPr>
          <w:rFonts w:ascii="Arabic Typesetting" w:hAnsi="Arabic Typesetting" w:cs="Arabic Typesetting"/>
          <w:sz w:val="36"/>
          <w:szCs w:val="36"/>
          <w:rtl/>
          <w:lang w:val="fr-CH" w:bidi="ar-LB"/>
        </w:rPr>
        <w:t>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xml:space="preserve"> المستخدمة في الاختراع </w:t>
      </w:r>
      <w:r w:rsidRPr="00536997">
        <w:rPr>
          <w:rFonts w:ascii="Arabic Typesetting" w:hAnsi="Arabic Typesetting" w:cs="Arabic Typesetting" w:hint="cs"/>
          <w:sz w:val="36"/>
          <w:szCs w:val="36"/>
          <w:rtl/>
          <w:lang w:val="fr-CH" w:bidi="ar-LB"/>
        </w:rPr>
        <w:t>واستخدامها</w:t>
      </w:r>
      <w:r w:rsidRPr="00536997">
        <w:rPr>
          <w:rFonts w:ascii="Arabic Typesetting" w:hAnsi="Arabic Typesetting" w:cs="Arabic Typesetting"/>
          <w:sz w:val="36"/>
          <w:szCs w:val="36"/>
          <w:rtl/>
          <w:lang w:val="fr-CH" w:bidi="ar-LB"/>
        </w:rPr>
        <w:t xml:space="preserve"> يتمشيان مع القوانين المطبقة في بلد المنشأ أو أحكام أي اتفاق محدد ينص على الموافقة المسبقة المستنيرة. أو قد يقتضي</w:t>
      </w:r>
      <w:r w:rsidRPr="00536997">
        <w:rPr>
          <w:rFonts w:ascii="Arabic Typesetting" w:hAnsi="Arabic Typesetting" w:cs="Arabic Typesetting" w:hint="cs"/>
          <w:sz w:val="36"/>
          <w:szCs w:val="36"/>
          <w:rtl/>
          <w:lang w:val="fr-CH" w:bidi="ar-LB"/>
        </w:rPr>
        <w:t xml:space="preserve"> ذلك </w:t>
      </w:r>
      <w:r w:rsidRPr="00536997">
        <w:rPr>
          <w:rFonts w:ascii="Arabic Typesetting" w:hAnsi="Arabic Typesetting" w:cs="Arabic Typesetting"/>
          <w:sz w:val="36"/>
          <w:szCs w:val="36"/>
          <w:rtl/>
          <w:lang w:val="fr-CH" w:bidi="ar-LB"/>
        </w:rPr>
        <w:t>بيان أن طلب البراءة قد تم بموافقة مسبقة مستنيرة.</w:t>
      </w:r>
      <w:r w:rsidRPr="00536997">
        <w:rPr>
          <w:rFonts w:ascii="Arabic Typesetting" w:hAnsi="Arabic Typesetting" w:cs="Arabic Typesetting"/>
          <w:sz w:val="32"/>
          <w:szCs w:val="32"/>
          <w:vertAlign w:val="superscript"/>
          <w:rtl/>
          <w:lang w:val="fr-CH" w:bidi="ar-LB"/>
        </w:rPr>
        <w:footnoteReference w:id="48"/>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LB"/>
        </w:rPr>
        <w:t xml:space="preserve">وبدعوة من مؤتمر الأطراف في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أعدت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لجنة دراسة تقنية عن تلك المسألة و</w:t>
      </w:r>
      <w:r w:rsidRPr="00536997">
        <w:rPr>
          <w:rFonts w:ascii="Arabic Typesetting" w:hAnsi="Arabic Typesetting" w:cs="Arabic Typesetting" w:hint="cs"/>
          <w:sz w:val="36"/>
          <w:szCs w:val="36"/>
          <w:rtl/>
          <w:lang w:val="fr-CH" w:bidi="ar-LB"/>
        </w:rPr>
        <w:t>فحصا</w:t>
      </w:r>
      <w:r w:rsidRPr="00536997">
        <w:rPr>
          <w:rFonts w:ascii="Arabic Typesetting" w:hAnsi="Arabic Typesetting" w:cs="Arabic Typesetting"/>
          <w:sz w:val="36"/>
          <w:szCs w:val="36"/>
          <w:rtl/>
          <w:lang w:val="fr-CH" w:bidi="ar-LB"/>
        </w:rPr>
        <w:t xml:space="preserve"> للقضايا المتعلِّقة </w:t>
      </w:r>
      <w:r w:rsidRPr="00536997">
        <w:rPr>
          <w:rFonts w:ascii="Arabic Typesetting" w:hAnsi="Arabic Typesetting" w:cs="Arabic Typesetting" w:hint="cs"/>
          <w:sz w:val="36"/>
          <w:szCs w:val="36"/>
          <w:rtl/>
          <w:lang w:val="fr-CH" w:bidi="ar-LB"/>
        </w:rPr>
        <w:t xml:space="preserve">بترابط </w:t>
      </w:r>
      <w:r w:rsidRPr="00536997">
        <w:rPr>
          <w:rFonts w:ascii="Arabic Typesetting" w:hAnsi="Arabic Typesetting" w:cs="Arabic Typesetting"/>
          <w:sz w:val="36"/>
          <w:szCs w:val="36"/>
          <w:rtl/>
          <w:lang w:val="fr-CH" w:bidi="ar-LB"/>
        </w:rPr>
        <w:t>شروط النفاذ إلى الموارد الوراثية وشروط الكشف في طلبات الملكية الفكرية، وأتاحتهما ل</w:t>
      </w:r>
      <w:r w:rsidRPr="00536997">
        <w:rPr>
          <w:rFonts w:ascii="Arabic Typesetting" w:hAnsi="Arabic Typesetting" w:cs="Arabic Typesetting" w:hint="cs"/>
          <w:sz w:val="36"/>
          <w:szCs w:val="36"/>
          <w:rtl/>
          <w:lang w:val="fr-CH" w:bidi="ar-LB"/>
        </w:rPr>
        <w:t>أمانة ا</w:t>
      </w:r>
      <w:r w:rsidRPr="00536997">
        <w:rPr>
          <w:rFonts w:ascii="Arabic Typesetting" w:hAnsi="Arabic Typesetting" w:cs="Arabic Typesetting"/>
          <w:sz w:val="36"/>
          <w:szCs w:val="36"/>
          <w:rtl/>
          <w:lang w:val="fr-CH" w:bidi="ar-LB"/>
        </w:rPr>
        <w:t>لاتفاقية.</w:t>
      </w:r>
      <w:r w:rsidRPr="00536997">
        <w:rPr>
          <w:rFonts w:ascii="Arabic Typesetting" w:hAnsi="Arabic Typesetting" w:cs="Arabic Typesetting"/>
          <w:sz w:val="32"/>
          <w:szCs w:val="32"/>
          <w:vertAlign w:val="superscript"/>
          <w:rtl/>
          <w:lang w:val="fr-CH" w:bidi="ar-LB"/>
        </w:rPr>
        <w:footnoteReference w:id="49"/>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 xml:space="preserve">وقد </w:t>
      </w:r>
      <w:r w:rsidRPr="00536997">
        <w:rPr>
          <w:rFonts w:ascii="Arabic Typesetting" w:hAnsi="Arabic Typesetting" w:cs="Arabic Typesetting"/>
          <w:sz w:val="36"/>
          <w:szCs w:val="36"/>
          <w:rtl/>
          <w:lang w:val="fr-CH" w:bidi="ar-LB"/>
        </w:rPr>
        <w:t xml:space="preserve">قُدم </w:t>
      </w:r>
      <w:r w:rsidRPr="00536997">
        <w:rPr>
          <w:rFonts w:ascii="Arabic Typesetting" w:hAnsi="Arabic Typesetting" w:cs="Arabic Typesetting" w:hint="cs"/>
          <w:sz w:val="36"/>
          <w:szCs w:val="36"/>
          <w:rtl/>
          <w:lang w:val="fr-CH" w:bidi="ar-LB"/>
        </w:rPr>
        <w:t>إلى اللجنة عدد</w:t>
      </w:r>
      <w:r w:rsidRPr="00536997">
        <w:rPr>
          <w:rFonts w:ascii="Arabic Typesetting" w:hAnsi="Arabic Typesetting" w:cs="Arabic Typesetting"/>
          <w:sz w:val="36"/>
          <w:szCs w:val="36"/>
          <w:rtl/>
          <w:lang w:val="fr-CH" w:bidi="ar-LB"/>
        </w:rPr>
        <w:t xml:space="preserve"> من الاقتراحات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 xml:space="preserve">هذه الاقتراحات </w:t>
      </w:r>
      <w:r w:rsidRPr="00536997">
        <w:rPr>
          <w:rFonts w:ascii="Arabic Typesetting" w:hAnsi="Arabic Typesetting" w:cs="Arabic Typesetting"/>
          <w:sz w:val="36"/>
          <w:szCs w:val="36"/>
          <w:rtl/>
          <w:lang w:val="fr-CH" w:bidi="ar-LB"/>
        </w:rPr>
        <w:t>هي: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الاقتراح السويسري </w:t>
      </w:r>
      <w:r w:rsidRPr="00536997">
        <w:rPr>
          <w:rFonts w:ascii="Arabic Typesetting" w:hAnsi="Arabic Typesetting" w:cs="Arabic Typesetting" w:hint="cs"/>
          <w:sz w:val="36"/>
          <w:szCs w:val="36"/>
          <w:rtl/>
          <w:lang w:val="fr-CH" w:bidi="ar-LB"/>
        </w:rPr>
        <w:t xml:space="preserve">الداعي إلى </w:t>
      </w:r>
      <w:r w:rsidRPr="00536997">
        <w:rPr>
          <w:rFonts w:ascii="Arabic Typesetting" w:hAnsi="Arabic Typesetting" w:cs="Arabic Typesetting"/>
          <w:sz w:val="36"/>
          <w:szCs w:val="36"/>
          <w:rtl/>
          <w:lang w:val="fr-CH" w:bidi="ar-LB"/>
        </w:rPr>
        <w:t xml:space="preserve">تضمين </w:t>
      </w:r>
      <w:r w:rsidRPr="00536997">
        <w:rPr>
          <w:rFonts w:ascii="Arabic Typesetting" w:hAnsi="Arabic Typesetting" w:cs="Arabic Typesetting"/>
          <w:i/>
          <w:iCs/>
          <w:sz w:val="36"/>
          <w:szCs w:val="36"/>
          <w:rtl/>
          <w:lang w:val="fr-CH" w:bidi="ar-LB"/>
        </w:rPr>
        <w:t>معاهدة التعاون بشأن البراءات</w:t>
      </w:r>
      <w:r w:rsidRPr="00536997">
        <w:rPr>
          <w:rFonts w:ascii="Arabic Typesetting" w:hAnsi="Arabic Typesetting" w:cs="Arabic Typesetting"/>
          <w:sz w:val="36"/>
          <w:szCs w:val="36"/>
          <w:rtl/>
          <w:lang w:val="fr-CH" w:bidi="ar-LB"/>
        </w:rPr>
        <w:t xml:space="preserve"> شرطاً للكشف ينطبق على الطلبات الدولية والوطنية على حد سواء ويلزم مودعي تلك الطلبات بالكشف عن مصدر الموارد الوراثية و/أو المعارف التقليدية.</w:t>
      </w:r>
      <w:r w:rsidRPr="00536997">
        <w:rPr>
          <w:rFonts w:ascii="Arabic Typesetting" w:hAnsi="Arabic Typesetting" w:cs="Arabic Typesetting"/>
          <w:sz w:val="32"/>
          <w:szCs w:val="32"/>
          <w:vertAlign w:val="superscript"/>
          <w:rtl/>
          <w:lang w:val="fr-CH" w:bidi="ar-LB"/>
        </w:rPr>
        <w:footnoteReference w:id="50"/>
      </w:r>
      <w:r w:rsidRPr="00536997">
        <w:rPr>
          <w:rFonts w:ascii="Arabic Typesetting" w:hAnsi="Arabic Typesetting" w:cs="Arabic Typesetting"/>
          <w:sz w:val="36"/>
          <w:szCs w:val="36"/>
          <w:rtl/>
          <w:lang w:val="fr-CH" w:bidi="ar-LB"/>
        </w:rPr>
        <w:t xml:space="preserve"> والاقتراح المقدم من الاتحاد الأوروبي والدول الأعضاء فيه،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يتضمن</w:t>
      </w:r>
      <w:r w:rsidRPr="00536997">
        <w:rPr>
          <w:rFonts w:ascii="Arabic Typesetting" w:hAnsi="Arabic Typesetting" w:cs="Arabic Typesetting" w:hint="cs"/>
          <w:sz w:val="36"/>
          <w:szCs w:val="36"/>
          <w:rtl/>
          <w:lang w:val="fr-CH" w:bidi="ar-LB"/>
        </w:rPr>
        <w:t xml:space="preserve"> واجبا</w:t>
      </w:r>
      <w:r w:rsidRPr="00536997">
        <w:rPr>
          <w:rFonts w:ascii="Arabic Typesetting" w:hAnsi="Arabic Typesetting" w:cs="Arabic Typesetting"/>
          <w:sz w:val="36"/>
          <w:szCs w:val="36"/>
          <w:rtl/>
          <w:lang w:val="fr-CH" w:bidi="ar-LB"/>
        </w:rPr>
        <w:t xml:space="preserve"> بتنفيذ شرط إ</w:t>
      </w:r>
      <w:r w:rsidRPr="00536997">
        <w:rPr>
          <w:rFonts w:ascii="Arabic Typesetting" w:hAnsi="Arabic Typesetting" w:cs="Arabic Typesetting" w:hint="cs"/>
          <w:sz w:val="36"/>
          <w:szCs w:val="36"/>
          <w:rtl/>
          <w:lang w:val="fr-CH" w:bidi="ar-LB"/>
        </w:rPr>
        <w:t>لزامي</w:t>
      </w:r>
      <w:r w:rsidRPr="00536997">
        <w:rPr>
          <w:rFonts w:ascii="Arabic Typesetting" w:hAnsi="Arabic Typesetting" w:cs="Arabic Typesetting"/>
          <w:sz w:val="36"/>
          <w:szCs w:val="36"/>
          <w:rtl/>
          <w:lang w:val="fr-CH" w:bidi="ar-LB"/>
        </w:rPr>
        <w:t xml:space="preserve"> بالكشف عن بلد منشأ أو مصدر الموارد الوراثية في جميع طلبات البراءات الدولية والإقليمية والوطنية.</w:t>
      </w:r>
      <w:r w:rsidRPr="00536997">
        <w:rPr>
          <w:rFonts w:ascii="Arabic Typesetting" w:hAnsi="Arabic Typesetting" w:cs="Arabic Typesetting"/>
          <w:sz w:val="32"/>
          <w:szCs w:val="32"/>
          <w:vertAlign w:val="superscript"/>
          <w:rtl/>
          <w:lang w:val="fr-CH" w:bidi="ar-LB"/>
        </w:rPr>
        <w:footnoteReference w:id="51"/>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واعتمد الاقتراح المقدم من مجموعة البلدان الأفريقية على اقتراحي سويسرا والاتحاد الأوروبي، وهو يتضمن أيضا إدراج شهادة امتثال معترف بها دوليا كما جاء في </w:t>
      </w:r>
      <w:r w:rsidRPr="00536997">
        <w:rPr>
          <w:rFonts w:ascii="Arabic Typesetting" w:hAnsi="Arabic Typesetting" w:cs="Arabic Typesetting"/>
          <w:i/>
          <w:iCs/>
          <w:sz w:val="36"/>
          <w:szCs w:val="36"/>
          <w:rtl/>
          <w:lang w:val="fr-CH" w:bidi="ar-LB"/>
        </w:rPr>
        <w:t xml:space="preserve">بروتوكول </w:t>
      </w:r>
      <w:proofErr w:type="spellStart"/>
      <w:r w:rsidRPr="00536997">
        <w:rPr>
          <w:rFonts w:ascii="Arabic Typesetting" w:hAnsi="Arabic Typesetting" w:cs="Arabic Typesetting"/>
          <w:i/>
          <w:iCs/>
          <w:sz w:val="36"/>
          <w:szCs w:val="36"/>
          <w:rtl/>
          <w:lang w:val="fr-CH" w:bidi="ar-LB"/>
        </w:rPr>
        <w:t>ناغويا</w:t>
      </w:r>
      <w:proofErr w:type="spellEnd"/>
      <w:r w:rsidRPr="00536997">
        <w:rPr>
          <w:rFonts w:ascii="Arabic Typesetting" w:hAnsi="Arabic Typesetting" w:cs="Arabic Typesetting"/>
          <w:i/>
          <w:iCs/>
          <w:sz w:val="36"/>
          <w:szCs w:val="36"/>
          <w:rtl/>
          <w:lang w:val="fr-CH" w:bidi="ar-LB"/>
        </w:rPr>
        <w:t xml:space="preserve">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(2010).</w:t>
      </w:r>
      <w:r w:rsidRPr="00536997">
        <w:rPr>
          <w:rFonts w:ascii="Arabic Typesetting" w:hAnsi="Arabic Typesetting" w:cs="Arabic Typesetting"/>
          <w:sz w:val="28"/>
          <w:szCs w:val="28"/>
          <w:vertAlign w:val="superscript"/>
          <w:rtl/>
          <w:lang w:val="fr-CH" w:bidi="ar-LB"/>
        </w:rPr>
        <w:footnoteReference w:id="52"/>
      </w:r>
      <w:r w:rsidRPr="00536997">
        <w:rPr>
          <w:rFonts w:ascii="Arabic Typesetting" w:hAnsi="Arabic Typesetting" w:cs="Arabic Typesetting" w:hint="cs"/>
          <w:sz w:val="36"/>
          <w:szCs w:val="36"/>
          <w:rtl/>
          <w:lang w:val="fr-CH" w:bidi="ar-LB"/>
        </w:rPr>
        <w:t xml:space="preserve"> أما اقتراح البلدان متشابهة التفكير فيهتم بالكشف الإلزامي عن المعلومات في طلب الملكية الفكرية، وهو ما يشمل الموارد الوراثية ومشتقاتها والمعارف التقليدية المقترنة بها. ويجب أن تشمل هذه المعلومات بلد المنشأ والمصدر، والدليل على الموافقة المسبقة المستنيرة، والدليل على تقاسم المنافع وفقا لشروط متفق عليها، ومعلومات مكتوبة وشفهية للتمكين من البحث وفحص طلب الملكية الفكرية.</w:t>
      </w:r>
      <w:r w:rsidRPr="00536997">
        <w:rPr>
          <w:rFonts w:ascii="Arabic Typesetting" w:hAnsi="Arabic Typesetting" w:cs="Arabic Typesetting"/>
          <w:sz w:val="28"/>
          <w:szCs w:val="28"/>
          <w:vertAlign w:val="superscript"/>
          <w:rtl/>
          <w:lang w:val="fr-CH" w:bidi="ar-LB"/>
        </w:rPr>
        <w:footnoteReference w:id="53"/>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واقتُرحت آليات بديلة لشروط الكشف.</w:t>
      </w:r>
      <w:r w:rsidRPr="00536997">
        <w:rPr>
          <w:rFonts w:ascii="Arabic Typesetting" w:hAnsi="Arabic Typesetting" w:cs="Arabic Typesetting"/>
          <w:sz w:val="32"/>
          <w:szCs w:val="32"/>
          <w:vertAlign w:val="superscript"/>
          <w:rtl/>
          <w:lang w:val="fr-CH" w:bidi="ar-LB"/>
        </w:rPr>
        <w:footnoteReference w:id="54"/>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وثمة مبادرة دولية أخرى تقدم بها عدد من البلدان لاشتراط الكشف، في المادة 29(ثانيا) من </w:t>
      </w:r>
      <w:r w:rsidRPr="00536997">
        <w:rPr>
          <w:rFonts w:ascii="Arabic Typesetting" w:hAnsi="Arabic Typesetting" w:cs="Arabic Typesetting" w:hint="cs"/>
          <w:i/>
          <w:iCs/>
          <w:sz w:val="36"/>
          <w:szCs w:val="36"/>
          <w:rtl/>
          <w:lang w:val="fr-CH" w:bidi="ar-LB"/>
        </w:rPr>
        <w:t xml:space="preserve">اتفاق منظمة التجارة العالمية بشأن </w:t>
      </w:r>
      <w:r w:rsidRPr="00536997">
        <w:rPr>
          <w:rFonts w:ascii="Arabic Typesetting" w:hAnsi="Arabic Typesetting" w:cs="Arabic Typesetting"/>
          <w:i/>
          <w:iCs/>
          <w:sz w:val="36"/>
          <w:szCs w:val="36"/>
          <w:rtl/>
          <w:lang w:val="fr-CH" w:bidi="ar-LB"/>
        </w:rPr>
        <w:t>جوانب حقوق الملكية الفكرية المتصلة بالتجارة</w:t>
      </w:r>
      <w:r w:rsidRPr="00536997">
        <w:rPr>
          <w:rFonts w:ascii="Arabic Typesetting" w:hAnsi="Arabic Typesetting" w:cs="Arabic Typesetting" w:hint="cs"/>
          <w:sz w:val="36"/>
          <w:szCs w:val="36"/>
          <w:rtl/>
          <w:lang w:val="fr-CH" w:bidi="ar-LB"/>
        </w:rPr>
        <w:t xml:space="preserve"> (1994) (اتفاق </w:t>
      </w:r>
      <w:proofErr w:type="spellStart"/>
      <w:r w:rsidRPr="00536997">
        <w:rPr>
          <w:rFonts w:ascii="Arabic Typesetting" w:hAnsi="Arabic Typesetting" w:cs="Arabic Typesetting" w:hint="cs"/>
          <w:sz w:val="36"/>
          <w:szCs w:val="36"/>
          <w:rtl/>
          <w:lang w:val="fr-CH" w:bidi="ar-LB"/>
        </w:rPr>
        <w:t>تريبس</w:t>
      </w:r>
      <w:proofErr w:type="spellEnd"/>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55"/>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lastRenderedPageBreak/>
        <w:t>التوثيق</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يعرف قاموس أكسفورد "التوثيق" بأنه تخزين المعارف والمواد المجمعة وتصنيفها ونشرها. ويشمل </w:t>
      </w:r>
      <w:r w:rsidRPr="00536997">
        <w:rPr>
          <w:rFonts w:ascii="Arabic Typesetting" w:hAnsi="Arabic Typesetting" w:cs="Arabic Typesetting"/>
          <w:sz w:val="36"/>
          <w:szCs w:val="36"/>
          <w:rtl/>
          <w:lang w:val="fr-CH" w:bidi="ar-LB"/>
        </w:rPr>
        <w:t xml:space="preserve">توثيق المعارف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تدوينها أو </w:t>
      </w:r>
      <w:r w:rsidRPr="00536997">
        <w:rPr>
          <w:rFonts w:ascii="Arabic Typesetting" w:hAnsi="Arabic Typesetting" w:cs="Arabic Typesetting" w:hint="cs"/>
          <w:sz w:val="36"/>
          <w:szCs w:val="36"/>
          <w:rtl/>
          <w:lang w:val="fr-CH"/>
        </w:rPr>
        <w:t xml:space="preserve">كتابتها أو </w:t>
      </w:r>
      <w:r w:rsidRPr="00536997">
        <w:rPr>
          <w:rFonts w:ascii="Arabic Typesetting" w:hAnsi="Arabic Typesetting" w:cs="Arabic Typesetting"/>
          <w:sz w:val="36"/>
          <w:szCs w:val="36"/>
          <w:rtl/>
          <w:lang w:val="fr-CH" w:bidi="ar-LB"/>
        </w:rPr>
        <w:t>تسجيله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على شكل صورة أو صوت وصورة </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بمعنى أي</w:t>
      </w:r>
      <w:r w:rsidRPr="00536997">
        <w:rPr>
          <w:rFonts w:ascii="Arabic Typesetting" w:hAnsi="Arabic Typesetting" w:cs="Arabic Typesetting"/>
          <w:sz w:val="36"/>
          <w:szCs w:val="36"/>
          <w:rtl/>
          <w:lang w:val="fr-CH" w:bidi="ar-LB"/>
        </w:rPr>
        <w:t xml:space="preserve"> شيء ينطوي على تسجيل</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طريقة </w:t>
      </w:r>
      <w:r w:rsidRPr="00536997">
        <w:rPr>
          <w:rFonts w:ascii="Arabic Typesetting" w:hAnsi="Arabic Typesetting" w:cs="Arabic Typesetting" w:hint="cs"/>
          <w:sz w:val="36"/>
          <w:szCs w:val="36"/>
          <w:rtl/>
          <w:lang w:val="fr-CH" w:bidi="ar-LB"/>
        </w:rPr>
        <w:t>تسمح بوقايتها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وإتاحتها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للغير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يختلف </w:t>
      </w:r>
      <w:r w:rsidRPr="00536997">
        <w:rPr>
          <w:rFonts w:ascii="Arabic Typesetting" w:hAnsi="Arabic Typesetting" w:cs="Arabic Typesetting" w:hint="cs"/>
          <w:sz w:val="36"/>
          <w:szCs w:val="36"/>
          <w:rtl/>
          <w:lang w:val="fr-CH" w:bidi="ar-LB"/>
        </w:rPr>
        <w:t xml:space="preserve">التوثيق </w:t>
      </w:r>
      <w:r w:rsidRPr="00536997">
        <w:rPr>
          <w:rFonts w:ascii="Arabic Typesetting" w:hAnsi="Arabic Typesetting" w:cs="Arabic Typesetting"/>
          <w:sz w:val="36"/>
          <w:szCs w:val="36"/>
          <w:rtl/>
          <w:lang w:val="fr-CH" w:bidi="ar-LB"/>
        </w:rPr>
        <w:t>عن الطرق التقليدية ل</w:t>
      </w:r>
      <w:r w:rsidRPr="00536997">
        <w:rPr>
          <w:rFonts w:ascii="Arabic Typesetting" w:hAnsi="Arabic Typesetting" w:cs="Arabic Typesetting" w:hint="cs"/>
          <w:sz w:val="36"/>
          <w:szCs w:val="36"/>
          <w:rtl/>
          <w:lang w:val="fr-CH" w:bidi="ar-LB"/>
        </w:rPr>
        <w:t xml:space="preserve">وقاية </w:t>
      </w:r>
      <w:r w:rsidRPr="00536997">
        <w:rPr>
          <w:rFonts w:ascii="Arabic Typesetting" w:hAnsi="Arabic Typesetting" w:cs="Arabic Typesetting"/>
          <w:sz w:val="36"/>
          <w:szCs w:val="36"/>
          <w:rtl/>
          <w:lang w:val="fr-CH" w:bidi="ar-LB"/>
        </w:rPr>
        <w:t xml:space="preserve">المعارف </w:t>
      </w:r>
      <w:r w:rsidRPr="00536997">
        <w:rPr>
          <w:rFonts w:ascii="Arabic Typesetting" w:hAnsi="Arabic Typesetting" w:cs="Arabic Typesetting" w:hint="cs"/>
          <w:sz w:val="36"/>
          <w:szCs w:val="36"/>
          <w:rtl/>
          <w:lang w:val="fr-CH" w:bidi="ar-LB"/>
        </w:rPr>
        <w:t xml:space="preserve">التقليدية وأشكال التعبير الثقافي التقليدي </w:t>
      </w:r>
      <w:r w:rsidRPr="00536997">
        <w:rPr>
          <w:rFonts w:ascii="Arabic Typesetting" w:hAnsi="Arabic Typesetting" w:cs="Arabic Typesetting"/>
          <w:sz w:val="36"/>
          <w:szCs w:val="36"/>
          <w:rtl/>
          <w:lang w:val="fr-CH" w:bidi="ar-LB"/>
        </w:rPr>
        <w:t>ونقل</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داخل </w:t>
      </w:r>
      <w:r w:rsidRPr="00536997">
        <w:rPr>
          <w:rFonts w:ascii="Arabic Typesetting" w:hAnsi="Arabic Typesetting" w:cs="Arabic Typesetting" w:hint="cs"/>
          <w:sz w:val="36"/>
          <w:szCs w:val="36"/>
          <w:rtl/>
          <w:lang w:val="fr-CH" w:bidi="ar-LB"/>
        </w:rPr>
        <w:t>الجماعة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28"/>
          <w:szCs w:val="28"/>
          <w:vertAlign w:val="superscript"/>
          <w:rtl/>
          <w:lang w:val="fr-CH" w:bidi="ar-LB"/>
        </w:rPr>
        <w:footnoteReference w:id="56"/>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ويكتسي التوثيق أهمية خاصة </w:t>
      </w:r>
      <w:r w:rsidRPr="00536997">
        <w:rPr>
          <w:rFonts w:ascii="Arabic Typesetting" w:hAnsi="Arabic Typesetting" w:cs="Arabic Typesetting"/>
          <w:sz w:val="36"/>
          <w:szCs w:val="36"/>
          <w:rtl/>
          <w:lang w:val="fr-CH" w:bidi="ar-LB"/>
        </w:rPr>
        <w:t xml:space="preserve">لأنه </w:t>
      </w:r>
      <w:r w:rsidRPr="00536997">
        <w:rPr>
          <w:rFonts w:ascii="Arabic Typesetting" w:hAnsi="Arabic Typesetting" w:cs="Arabic Typesetting" w:hint="cs"/>
          <w:sz w:val="36"/>
          <w:szCs w:val="36"/>
          <w:rtl/>
          <w:lang w:val="fr-CH" w:bidi="ar-LB"/>
        </w:rPr>
        <w:t>كثيرا</w:t>
      </w:r>
      <w:r w:rsidRPr="00536997">
        <w:rPr>
          <w:rFonts w:ascii="Arabic Typesetting" w:hAnsi="Arabic Typesetting" w:cs="Arabic Typesetting"/>
          <w:sz w:val="36"/>
          <w:szCs w:val="36"/>
          <w:rtl/>
          <w:lang w:val="fr-CH" w:bidi="ar-LB"/>
        </w:rPr>
        <w:t xml:space="preserve"> ما </w:t>
      </w:r>
      <w:r w:rsidRPr="00536997">
        <w:rPr>
          <w:rFonts w:ascii="Arabic Typesetting" w:hAnsi="Arabic Typesetting" w:cs="Arabic Typesetting" w:hint="cs"/>
          <w:sz w:val="36"/>
          <w:szCs w:val="36"/>
          <w:rtl/>
          <w:lang w:val="fr-CH" w:bidi="ar-LB"/>
        </w:rPr>
        <w:t xml:space="preserve">يمكّن </w:t>
      </w:r>
      <w:r w:rsidRPr="00536997">
        <w:rPr>
          <w:rFonts w:ascii="Arabic Typesetting" w:hAnsi="Arabic Typesetting" w:cs="Arabic Typesetting"/>
          <w:sz w:val="36"/>
          <w:szCs w:val="36"/>
          <w:rtl/>
          <w:lang w:val="fr-CH" w:bidi="ar-LB"/>
        </w:rPr>
        <w:t xml:space="preserve">الناس خارج </w:t>
      </w:r>
      <w:r w:rsidRPr="00536997">
        <w:rPr>
          <w:rFonts w:ascii="Arabic Typesetting" w:hAnsi="Arabic Typesetting" w:cs="Arabic Typesetting" w:hint="cs"/>
          <w:sz w:val="36"/>
          <w:szCs w:val="36"/>
          <w:rtl/>
          <w:lang w:val="fr-CH" w:bidi="ar-LB"/>
        </w:rPr>
        <w:t>المحيط التقليدي من النفاذ إلى</w:t>
      </w:r>
      <w:r w:rsidRPr="00536997">
        <w:rPr>
          <w:rFonts w:ascii="Arabic Typesetting" w:hAnsi="Arabic Typesetting" w:cs="Arabic Typesetting"/>
          <w:sz w:val="36"/>
          <w:szCs w:val="36"/>
          <w:rtl/>
          <w:lang w:val="fr-CH" w:bidi="ar-LB"/>
        </w:rPr>
        <w:t xml:space="preserve"> المعارف التقليدية.</w:t>
      </w:r>
      <w:r w:rsidRPr="00536997">
        <w:rPr>
          <w:rFonts w:ascii="Arabic Typesetting" w:hAnsi="Arabic Typesetting" w:cs="Arabic Typesetting"/>
          <w:sz w:val="32"/>
          <w:szCs w:val="32"/>
          <w:vertAlign w:val="superscript"/>
          <w:rtl/>
          <w:lang w:val="fr-CH" w:bidi="ar-LB"/>
        </w:rPr>
        <w:footnoteReference w:id="57"/>
      </w:r>
      <w:r w:rsidRPr="00536997">
        <w:rPr>
          <w:rFonts w:ascii="Arabic Typesetting" w:hAnsi="Arabic Typesetting" w:cs="Arabic Typesetting" w:hint="cs"/>
          <w:sz w:val="36"/>
          <w:szCs w:val="36"/>
          <w:rtl/>
          <w:lang w:val="fr-CH" w:bidi="ar-LB"/>
        </w:rPr>
        <w:t xml:space="preserve"> وتتناول الوثيقة "</w:t>
      </w:r>
      <w:r w:rsidRPr="00536997">
        <w:rPr>
          <w:rFonts w:ascii="Arabic Typesetting" w:hAnsi="Arabic Typesetting" w:cs="Arabic Typesetting"/>
          <w:sz w:val="36"/>
          <w:szCs w:val="36"/>
          <w:rtl/>
          <w:lang w:val="fr-CH" w:bidi="ar-LB"/>
        </w:rPr>
        <w:t>قائمة وشرح تقني مختصر لمختلف الأشكال التي قد تتخذها المعارف التقليدية</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bidi="ar-EG"/>
        </w:rPr>
        <w:t>WIPO/GRTKF/IC/17/INF/9</w:t>
      </w:r>
      <w:r w:rsidRPr="00536997">
        <w:rPr>
          <w:rFonts w:ascii="Arabic Typesetting" w:hAnsi="Arabic Typesetting" w:cs="Arabic Typesetting" w:hint="cs"/>
          <w:sz w:val="36"/>
          <w:szCs w:val="36"/>
          <w:rtl/>
          <w:lang w:val="fr-CH" w:bidi="ar-LB"/>
        </w:rPr>
        <w:t>) بمزيد من التفصيل المعارف التقليدية الموثقة والمعارف التقليدية غير الموثقة.</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المكافأة المنصفة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proofErr w:type="spellStart"/>
      <w:r w:rsidRPr="00536997">
        <w:rPr>
          <w:rFonts w:ascii="Arabic Typesetting" w:hAnsi="Arabic Typesetting" w:cs="Arabic Typesetting" w:hint="cs"/>
          <w:sz w:val="36"/>
          <w:szCs w:val="36"/>
          <w:rtl/>
          <w:lang w:val="fr-CH" w:bidi="ar-LB"/>
        </w:rPr>
        <w:t>شتير</w:t>
      </w:r>
      <w:proofErr w:type="spellEnd"/>
      <w:r w:rsidRPr="00536997">
        <w:rPr>
          <w:rFonts w:ascii="Arabic Typesetting" w:hAnsi="Arabic Typesetting" w:cs="Arabic Typesetting" w:hint="cs"/>
          <w:sz w:val="36"/>
          <w:szCs w:val="36"/>
          <w:rtl/>
          <w:lang w:val="fr-CH" w:bidi="ar-LB"/>
        </w:rPr>
        <w:t xml:space="preserve"> المكافأة المنصفة إلى المكافأة على بعض الأعمال المنجزة فيما يتصل بمصنف أو موضوع محمي بموجب الحقوق المجاورة بقدر وبشكل يتماشى مع ما يمكن اعتباره معايير تجارية عادية في حالة ترخيص صاحب حق المؤلف أو الحقوق المجاورة للعمل نفسه. وتسدد هذه المكافأة عادة عندما تقلَّص الحقوق المالية إلى حق في المكافأة (وتُطبق عموما على أساس ترخيص غير طوعي).</w:t>
      </w:r>
      <w:r w:rsidRPr="00536997">
        <w:rPr>
          <w:rFonts w:ascii="Arabic Typesetting" w:hAnsi="Arabic Typesetting" w:cs="Arabic Typesetting"/>
          <w:sz w:val="36"/>
          <w:szCs w:val="36"/>
          <w:vertAlign w:val="superscript"/>
          <w:rtl/>
          <w:lang w:val="fr-CH" w:bidi="ar-EG"/>
        </w:rPr>
        <w:footnoteReference w:id="58"/>
      </w:r>
      <w:r w:rsidRPr="00536997">
        <w:rPr>
          <w:rFonts w:ascii="Arabic Typesetting" w:hAnsi="Arabic Typesetting" w:cs="Arabic Typesetting" w:hint="cs"/>
          <w:sz w:val="36"/>
          <w:szCs w:val="36"/>
          <w:rtl/>
          <w:lang w:val="fr-CH" w:bidi="ar-LB"/>
        </w:rPr>
        <w:t xml:space="preserve"> وتنص </w:t>
      </w:r>
      <w:r w:rsidRPr="00536997">
        <w:rPr>
          <w:rFonts w:ascii="Arabic Typesetting" w:hAnsi="Arabic Typesetting" w:cs="Arabic Typesetting" w:hint="cs"/>
          <w:i/>
          <w:iCs/>
          <w:sz w:val="36"/>
          <w:szCs w:val="36"/>
          <w:rtl/>
          <w:lang w:val="fr-CH" w:bidi="ar-LB"/>
        </w:rPr>
        <w:t xml:space="preserve">معاهدة </w:t>
      </w:r>
      <w:proofErr w:type="spellStart"/>
      <w:r w:rsidRPr="00536997">
        <w:rPr>
          <w:rFonts w:ascii="Arabic Typesetting" w:hAnsi="Arabic Typesetting" w:cs="Arabic Typesetting" w:hint="cs"/>
          <w:i/>
          <w:iCs/>
          <w:sz w:val="36"/>
          <w:szCs w:val="36"/>
          <w:rtl/>
          <w:lang w:val="fr-CH" w:bidi="ar-LB"/>
        </w:rPr>
        <w:t>الويبو</w:t>
      </w:r>
      <w:proofErr w:type="spellEnd"/>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i/>
          <w:iCs/>
          <w:sz w:val="36"/>
          <w:szCs w:val="36"/>
          <w:rtl/>
          <w:lang w:val="fr-CH" w:bidi="ar-LB"/>
        </w:rPr>
        <w:t>بشأن الأداء والتسجيل الصوتي</w:t>
      </w:r>
      <w:r w:rsidRPr="00536997">
        <w:rPr>
          <w:rFonts w:ascii="Arabic Typesetting" w:hAnsi="Arabic Typesetting" w:cs="Arabic Typesetting" w:hint="cs"/>
          <w:sz w:val="36"/>
          <w:szCs w:val="36"/>
          <w:rtl/>
          <w:lang w:val="fr-CH" w:bidi="ar-LB"/>
        </w:rPr>
        <w:t xml:space="preserve">، لسنة 1996، على أن يتمتع </w:t>
      </w:r>
      <w:r w:rsidRPr="00536997">
        <w:rPr>
          <w:rFonts w:ascii="Arabic Typesetting" w:hAnsi="Arabic Typesetting" w:cs="Arabic Typesetting"/>
          <w:sz w:val="36"/>
          <w:szCs w:val="36"/>
          <w:rtl/>
          <w:lang w:val="fr-CH" w:bidi="ar-LB"/>
        </w:rPr>
        <w:t xml:space="preserve">فنانو الأداء ومنتجو التسجيلات الصوتية بالحق في مكافأة عادلة واحدة مقابل الانتفاع المباشر أو غير المباشر بالتسجيلات الصوتية المنشورة لأغراض تجارية لإذاعتها أو نقلها إلى الجمهور </w:t>
      </w:r>
      <w:r w:rsidRPr="00536997">
        <w:rPr>
          <w:rFonts w:ascii="Arabic Typesetting" w:hAnsi="Arabic Typesetting" w:cs="Arabic Typesetting" w:hint="cs"/>
          <w:sz w:val="36"/>
          <w:szCs w:val="36"/>
          <w:rtl/>
          <w:lang w:val="fr-CH" w:bidi="ar-LB"/>
        </w:rPr>
        <w:t>(المادة 15(1)). لكن يجوز لكل طرف متعاقد أن يحد تطبيق هذا الحق أو ألا يطبقه- شريطة أن يعرب عن تحفظ على المعاهدة (المادة 15(3)).</w:t>
      </w:r>
    </w:p>
    <w:p w:rsidR="00536997" w:rsidRPr="00536997" w:rsidRDefault="00536997" w:rsidP="0053699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الاستثناءات</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يضع مصطلح "الاستثناءات" الحدود لاستخدام مصنف محمي بناء على حق المؤلف. وتتعلق الاستثناءات بشكل وثيق بالأفعال المتصلة بالعناصر المحمية. وقد تغطي كلمة "استثناء" القرارات التشريعية التي تخرج بعض الإبداعات الأصلية من احتكار مالكها (نصوص القوانين أو القرارات القضائية على سبيل المثال)، لكنها تتعلق إجمالا بمسألة تحديد استخدامات العناصر المحمية التي لا تخضع للترخيص ولا للمكافأة.</w:t>
      </w:r>
      <w:r w:rsidRPr="00536997">
        <w:rPr>
          <w:rFonts w:ascii="Arabic Typesetting" w:hAnsi="Arabic Typesetting" w:cs="Arabic Typesetting"/>
          <w:sz w:val="36"/>
          <w:szCs w:val="36"/>
          <w:vertAlign w:val="superscript"/>
          <w:rtl/>
          <w:lang w:bidi="ar-LB"/>
        </w:rPr>
        <w:footnoteReference w:id="59"/>
      </w:r>
      <w:r w:rsidRPr="00536997">
        <w:rPr>
          <w:rFonts w:ascii="Arabic Typesetting" w:hAnsi="Arabic Typesetting" w:cs="Arabic Typesetting" w:hint="cs"/>
          <w:sz w:val="36"/>
          <w:szCs w:val="36"/>
          <w:rtl/>
          <w:lang w:val="fr-CH" w:bidi="ar-LB"/>
        </w:rPr>
        <w:t xml:space="preserve"> وتنص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على تطبيق اختبار من ثلاث خطوات للبت في مقبولية الاستثناءات: "1" يجوز الاستثناء </w:t>
      </w:r>
      <w:r w:rsidRPr="00536997">
        <w:rPr>
          <w:rFonts w:ascii="Arabic Typesetting" w:hAnsi="Arabic Typesetting" w:cs="Arabic Typesetting"/>
          <w:sz w:val="36"/>
          <w:szCs w:val="36"/>
          <w:rtl/>
          <w:lang w:val="fr-CH" w:bidi="ar-LB"/>
        </w:rPr>
        <w:t>في بعض الحالات الخاصة</w:t>
      </w:r>
      <w:r w:rsidRPr="00536997">
        <w:rPr>
          <w:rFonts w:ascii="Arabic Typesetting" w:hAnsi="Arabic Typesetting" w:cs="Arabic Typesetting" w:hint="cs"/>
          <w:sz w:val="36"/>
          <w:szCs w:val="36"/>
          <w:rtl/>
          <w:lang w:val="fr-CH" w:bidi="ar-LB"/>
        </w:rPr>
        <w:t xml:space="preserve"> فقط؛ "2" ويجب </w:t>
      </w:r>
      <w:r w:rsidRPr="00536997">
        <w:rPr>
          <w:rFonts w:ascii="Arabic Typesetting" w:hAnsi="Arabic Typesetting" w:cs="Arabic Typesetting"/>
          <w:sz w:val="36"/>
          <w:szCs w:val="36"/>
          <w:rtl/>
          <w:lang w:val="fr-CH" w:bidi="ar-LB"/>
        </w:rPr>
        <w:t>ألا يتعارض مع الاستغلال العادي للمصنف</w:t>
      </w:r>
      <w:r w:rsidRPr="00536997">
        <w:rPr>
          <w:rFonts w:ascii="Arabic Typesetting" w:hAnsi="Arabic Typesetting" w:cs="Arabic Typesetting" w:hint="cs"/>
          <w:sz w:val="36"/>
          <w:szCs w:val="36"/>
          <w:rtl/>
          <w:lang w:val="fr-CH" w:bidi="ar-LB"/>
        </w:rPr>
        <w:t>؛ "3"</w:t>
      </w:r>
      <w:r w:rsidRPr="00536997">
        <w:rPr>
          <w:rFonts w:ascii="Arabic Typesetting" w:hAnsi="Arabic Typesetting" w:cs="Arabic Typesetting"/>
          <w:sz w:val="36"/>
          <w:szCs w:val="36"/>
          <w:rtl/>
          <w:lang w:val="fr-CH" w:bidi="ar-LB"/>
        </w:rPr>
        <w:t xml:space="preserve"> وألا يسبب ضررا بغير مبرر للمصالح المشروعة </w:t>
      </w:r>
      <w:r w:rsidRPr="00536997">
        <w:rPr>
          <w:rFonts w:ascii="Arabic Typesetting" w:hAnsi="Arabic Typesetting" w:cs="Arabic Typesetting" w:hint="cs"/>
          <w:sz w:val="36"/>
          <w:szCs w:val="36"/>
          <w:rtl/>
          <w:lang w:val="fr-CH" w:bidi="ar-LB"/>
        </w:rPr>
        <w:t>لأصحاب الحقوق.</w:t>
      </w:r>
      <w:r w:rsidRPr="00536997">
        <w:rPr>
          <w:rFonts w:ascii="Arabic Typesetting" w:hAnsi="Arabic Typesetting" w:cs="Arabic Typesetting"/>
          <w:sz w:val="36"/>
          <w:szCs w:val="36"/>
          <w:vertAlign w:val="superscript"/>
          <w:rtl/>
          <w:lang w:bidi="ar-LB"/>
        </w:rPr>
        <w:footnoteReference w:id="60"/>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lastRenderedPageBreak/>
        <w:t>التعبير بالحركة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تحيل "أشكال التعبير بالحركة" إلى أشكال تعبير جسد الإنسان.</w:t>
      </w:r>
      <w:r w:rsidRPr="00536997">
        <w:rPr>
          <w:rFonts w:ascii="Arabic Typesetting" w:hAnsi="Arabic Typesetting" w:cs="Arabic Typesetting"/>
          <w:sz w:val="36"/>
          <w:szCs w:val="36"/>
          <w:vertAlign w:val="superscript"/>
          <w:rtl/>
          <w:lang w:val="fr-CH" w:bidi="ar-LB"/>
        </w:rPr>
        <w:footnoteReference w:id="61"/>
      </w:r>
      <w:r w:rsidRPr="00536997">
        <w:rPr>
          <w:rFonts w:ascii="Arabic Typesetting" w:hAnsi="Arabic Typesetting" w:cs="Arabic Typesetting" w:hint="cs"/>
          <w:sz w:val="36"/>
          <w:szCs w:val="36"/>
          <w:rtl/>
          <w:lang w:val="fr-CH" w:bidi="ar-LB"/>
        </w:rPr>
        <w:t xml:space="preserve"> وقد تشمل رقصات فولكلورية ومسرحيات وأشكالا فنية للطقوس، ولا تحتاج إلى أخذ شكل مادي، كأن تُكتب مثلا في نوتة الرقصات.</w:t>
      </w:r>
      <w:r w:rsidRPr="00536997">
        <w:rPr>
          <w:rFonts w:ascii="Arabic Typesetting" w:hAnsi="Arabic Typesetting" w:cs="Arabic Typesetting"/>
          <w:sz w:val="36"/>
          <w:szCs w:val="36"/>
          <w:vertAlign w:val="superscript"/>
          <w:rtl/>
          <w:lang w:val="fr-CH" w:bidi="ar-LB"/>
        </w:rPr>
        <w:footnoteReference w:id="62"/>
      </w:r>
      <w:r w:rsidRPr="00536997">
        <w:rPr>
          <w:rFonts w:ascii="Arabic Typesetting" w:hAnsi="Arabic Typesetting" w:cs="Arabic Typesetting" w:hint="cs"/>
          <w:sz w:val="36"/>
          <w:szCs w:val="36"/>
          <w:rtl/>
          <w:lang w:val="fr-CH" w:bidi="ar-LB"/>
        </w:rPr>
        <w:t xml:space="preserve"> </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أشكال التعبير الفولكلوري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i/>
          <w:iCs/>
          <w:sz w:val="36"/>
          <w:szCs w:val="36"/>
          <w:rtl/>
          <w:lang w:val="fr-CH" w:bidi="ar-LB"/>
        </w:rPr>
        <w:t xml:space="preserve">الأحكام النموذجية المشتركة بين </w:t>
      </w:r>
      <w:proofErr w:type="spellStart"/>
      <w:r w:rsidRPr="00536997">
        <w:rPr>
          <w:rFonts w:ascii="Arabic Typesetting" w:hAnsi="Arabic Typesetting" w:cs="Arabic Typesetting"/>
          <w:i/>
          <w:iCs/>
          <w:sz w:val="36"/>
          <w:szCs w:val="36"/>
          <w:rtl/>
          <w:lang w:val="fr-CH" w:bidi="ar-LB"/>
        </w:rPr>
        <w:t>الويبو</w:t>
      </w:r>
      <w:proofErr w:type="spellEnd"/>
      <w:r w:rsidRPr="00536997">
        <w:rPr>
          <w:rFonts w:ascii="Arabic Typesetting" w:hAnsi="Arabic Typesetting" w:cs="Arabic Typesetting"/>
          <w:i/>
          <w:iCs/>
          <w:sz w:val="36"/>
          <w:szCs w:val="36"/>
          <w:rtl/>
          <w:lang w:val="fr-CH" w:bidi="ar-LB"/>
        </w:rPr>
        <w:t xml:space="preserve"> و</w:t>
      </w:r>
      <w:r w:rsidRPr="00536997">
        <w:rPr>
          <w:rFonts w:ascii="Arabic Typesetting" w:hAnsi="Arabic Typesetting" w:cs="Arabic Typesetting" w:hint="cs"/>
          <w:i/>
          <w:iCs/>
          <w:sz w:val="36"/>
          <w:szCs w:val="36"/>
          <w:rtl/>
          <w:lang w:bidi="ar-LB"/>
        </w:rPr>
        <w:t>منظمة الأمم المتحدة للتريبة والعلم والثقافة (اليونسكو)</w:t>
      </w:r>
      <w:r w:rsidRPr="00536997">
        <w:rPr>
          <w:rFonts w:ascii="Arabic Typesetting" w:hAnsi="Arabic Typesetting" w:cs="Arabic Typesetting" w:hint="cs"/>
          <w:sz w:val="36"/>
          <w:szCs w:val="36"/>
          <w:rtl/>
          <w:lang w:val="fr-CH" w:bidi="ar-LB"/>
        </w:rPr>
        <w:t xml:space="preserve">، لسنة 1982، تعني "أشكال التعبير الفولكلوري" </w:t>
      </w:r>
      <w:r w:rsidRPr="00536997">
        <w:rPr>
          <w:rFonts w:ascii="Arabic Typesetting" w:hAnsi="Arabic Typesetting" w:cs="Arabic Typesetting"/>
          <w:sz w:val="36"/>
          <w:szCs w:val="36"/>
          <w:rtl/>
          <w:lang w:val="fr-CH" w:bidi="ar-LB"/>
        </w:rPr>
        <w:t xml:space="preserve">نتاجا يتكوّن من عناصر يختص بها التراث الثقافي التقليدي الذي </w:t>
      </w:r>
      <w:r w:rsidRPr="00536997">
        <w:rPr>
          <w:rFonts w:ascii="Arabic Typesetting" w:hAnsi="Arabic Typesetting" w:cs="Arabic Typesetting" w:hint="cs"/>
          <w:sz w:val="36"/>
          <w:szCs w:val="36"/>
          <w:rtl/>
          <w:lang w:val="fr-CH" w:bidi="ar-LB"/>
        </w:rPr>
        <w:t xml:space="preserve">يجري تطويره وصونه على يد جماعة في بلد معين </w:t>
      </w:r>
      <w:r w:rsidRPr="00536997">
        <w:rPr>
          <w:rFonts w:ascii="Arabic Typesetting" w:hAnsi="Arabic Typesetting" w:cs="Arabic Typesetting"/>
          <w:sz w:val="36"/>
          <w:szCs w:val="36"/>
          <w:rtl/>
          <w:lang w:val="fr-CH" w:bidi="ar-LB"/>
        </w:rPr>
        <w:t xml:space="preserve">أو أفراد يجسدون </w:t>
      </w:r>
      <w:r w:rsidRPr="00536997">
        <w:rPr>
          <w:rFonts w:ascii="Arabic Typesetting" w:hAnsi="Arabic Typesetting" w:cs="Arabic Typesetting" w:hint="cs"/>
          <w:sz w:val="36"/>
          <w:szCs w:val="36"/>
          <w:rtl/>
          <w:lang w:val="fr-CH" w:bidi="ar-LB"/>
        </w:rPr>
        <w:t>الت</w:t>
      </w:r>
      <w:r w:rsidRPr="00536997">
        <w:rPr>
          <w:rFonts w:ascii="Arabic Typesetting" w:hAnsi="Arabic Typesetting" w:cs="Arabic Typesetting"/>
          <w:sz w:val="36"/>
          <w:szCs w:val="36"/>
          <w:rtl/>
          <w:lang w:val="fr-CH" w:bidi="ar-LB"/>
        </w:rPr>
        <w:t>طلعات الفنية التقليدية</w:t>
      </w:r>
      <w:r w:rsidRPr="00536997">
        <w:rPr>
          <w:rFonts w:ascii="Arabic Typesetting" w:hAnsi="Arabic Typesetting" w:cs="Arabic Typesetting" w:hint="cs"/>
          <w:sz w:val="36"/>
          <w:szCs w:val="36"/>
          <w:rtl/>
          <w:lang w:val="fr-CH" w:bidi="ar-LB"/>
        </w:rPr>
        <w:t xml:space="preserve"> لتلك الجماعة، و</w:t>
      </w:r>
      <w:r w:rsidRPr="00536997">
        <w:rPr>
          <w:rFonts w:ascii="Arabic Typesetting" w:hAnsi="Arabic Typesetting" w:cs="Arabic Typesetting"/>
          <w:sz w:val="36"/>
          <w:szCs w:val="36"/>
          <w:rtl/>
          <w:lang w:val="fr-CH" w:bidi="ar-LB"/>
        </w:rPr>
        <w:t>منها</w:t>
      </w:r>
      <w:r w:rsidRPr="00536997">
        <w:rPr>
          <w:rFonts w:ascii="Arabic Typesetting" w:hAnsi="Arabic Typesetting" w:cs="Arabic Typesetting" w:hint="cs"/>
          <w:sz w:val="36"/>
          <w:szCs w:val="36"/>
          <w:rtl/>
          <w:lang w:val="fr-CH" w:bidi="ar-LB"/>
        </w:rPr>
        <w:t xml:space="preserve"> بالأخص ما يلي</w:t>
      </w:r>
      <w:r w:rsidRPr="00536997">
        <w:rPr>
          <w:rFonts w:ascii="Arabic Typesetting" w:hAnsi="Arabic Typesetting" w:cs="Arabic Typesetting"/>
          <w:sz w:val="36"/>
          <w:szCs w:val="36"/>
          <w:rtl/>
          <w:lang w:val="fr-CH" w:bidi="ar-LB"/>
        </w:rPr>
        <w:t>:</w:t>
      </w:r>
    </w:p>
    <w:p w:rsidR="00536997" w:rsidRPr="00536997" w:rsidRDefault="00536997" w:rsidP="00536997">
      <w:pPr>
        <w:bidi/>
        <w:spacing w:after="120" w:line="360" w:lineRule="exact"/>
        <w:ind w:firstLine="566"/>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"1"</w:t>
      </w:r>
      <w:r w:rsidRPr="00536997">
        <w:rPr>
          <w:rFonts w:ascii="Arabic Typesetting" w:hAnsi="Arabic Typesetting" w:cs="Arabic Typesetting" w:hint="cs"/>
          <w:sz w:val="36"/>
          <w:szCs w:val="36"/>
          <w:rtl/>
          <w:lang w:val="fr-CH" w:bidi="ar-LB"/>
        </w:rPr>
        <w:tab/>
      </w:r>
      <w:r w:rsidRPr="00536997">
        <w:rPr>
          <w:rFonts w:ascii="Arabic Typesetting" w:hAnsi="Arabic Typesetting" w:cs="Arabic Typesetting"/>
          <w:sz w:val="36"/>
          <w:szCs w:val="36"/>
          <w:rtl/>
          <w:lang w:val="fr-CH" w:bidi="ar-LB"/>
        </w:rPr>
        <w:t>أشكال التعبير الشفهي، مثل الحكايات الشعبية وقصائد الشعر الشعبي والأحاجي</w:t>
      </w:r>
      <w:r w:rsidRPr="00536997">
        <w:rPr>
          <w:rFonts w:ascii="Arabic Typesetting" w:hAnsi="Arabic Typesetting" w:cs="Arabic Typesetting" w:hint="cs"/>
          <w:sz w:val="36"/>
          <w:szCs w:val="36"/>
          <w:rtl/>
          <w:lang w:val="fr-CH" w:bidi="ar-LB"/>
        </w:rPr>
        <w:t>؛</w:t>
      </w:r>
    </w:p>
    <w:p w:rsidR="00536997" w:rsidRPr="00536997" w:rsidRDefault="00536997" w:rsidP="00536997">
      <w:pPr>
        <w:bidi/>
        <w:spacing w:after="120" w:line="360" w:lineRule="exact"/>
        <w:ind w:firstLine="566"/>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"2"</w:t>
      </w:r>
      <w:r w:rsidRPr="00536997">
        <w:rPr>
          <w:rFonts w:ascii="Arabic Typesetting" w:hAnsi="Arabic Typesetting" w:cs="Arabic Typesetting" w:hint="cs"/>
          <w:sz w:val="36"/>
          <w:szCs w:val="36"/>
          <w:rtl/>
          <w:lang w:val="fr-CH" w:bidi="ar-LB"/>
        </w:rPr>
        <w:tab/>
        <w:t>و</w:t>
      </w:r>
      <w:r w:rsidRPr="00536997">
        <w:rPr>
          <w:rFonts w:ascii="Arabic Typesetting" w:hAnsi="Arabic Typesetting" w:cs="Arabic Typesetting"/>
          <w:sz w:val="36"/>
          <w:szCs w:val="36"/>
          <w:rtl/>
          <w:lang w:val="fr-CH" w:bidi="ar-LB"/>
        </w:rPr>
        <w:t>أشكال التعبير الموسيقي، مثل الأغاني الشعبية والمعزوفات الموسيقية؛</w:t>
      </w:r>
    </w:p>
    <w:p w:rsidR="00536997" w:rsidRPr="00536997" w:rsidRDefault="00536997" w:rsidP="00536997">
      <w:pPr>
        <w:bidi/>
        <w:spacing w:after="120" w:line="360" w:lineRule="exact"/>
        <w:ind w:left="566"/>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"3"</w:t>
      </w:r>
      <w:r w:rsidRPr="00536997">
        <w:rPr>
          <w:rFonts w:ascii="Arabic Typesetting" w:hAnsi="Arabic Typesetting" w:cs="Arabic Typesetting" w:hint="cs"/>
          <w:sz w:val="36"/>
          <w:szCs w:val="36"/>
          <w:rtl/>
          <w:lang w:val="fr-CH" w:bidi="ar-LB"/>
        </w:rPr>
        <w:tab/>
        <w:t>و</w:t>
      </w:r>
      <w:r w:rsidRPr="00536997">
        <w:rPr>
          <w:rFonts w:ascii="Arabic Typesetting" w:hAnsi="Arabic Typesetting" w:cs="Arabic Typesetting"/>
          <w:sz w:val="36"/>
          <w:szCs w:val="36"/>
          <w:rtl/>
          <w:lang w:val="fr-CH" w:bidi="ar-LB"/>
        </w:rPr>
        <w:t>أشكال التعبير بالحركة، مثل الرقصات والعروض المسرحية الشعبية وأشكال التعبير الفني أو الطقوس، سواء كانت مختصَرة في شكل مادي أو لم تكن كذلك؛</w:t>
      </w:r>
    </w:p>
    <w:p w:rsidR="00536997" w:rsidRPr="00536997" w:rsidRDefault="00536997" w:rsidP="00536997">
      <w:pPr>
        <w:bidi/>
        <w:spacing w:after="120" w:line="360" w:lineRule="exact"/>
        <w:ind w:firstLine="566"/>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"4"</w:t>
      </w:r>
      <w:r w:rsidRPr="00536997">
        <w:rPr>
          <w:rFonts w:ascii="Arabic Typesetting" w:hAnsi="Arabic Typesetting" w:cs="Arabic Typesetting" w:hint="cs"/>
          <w:sz w:val="36"/>
          <w:szCs w:val="36"/>
          <w:rtl/>
          <w:lang w:val="fr-CH" w:bidi="ar-LB"/>
        </w:rPr>
        <w:tab/>
        <w:t>و</w:t>
      </w:r>
      <w:r w:rsidRPr="00536997">
        <w:rPr>
          <w:rFonts w:ascii="Arabic Typesetting" w:hAnsi="Arabic Typesetting" w:cs="Arabic Typesetting"/>
          <w:sz w:val="36"/>
          <w:szCs w:val="36"/>
          <w:rtl/>
          <w:lang w:val="fr-CH" w:bidi="ar-LB"/>
        </w:rPr>
        <w:t>أشكال التعبير الملموس</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63"/>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وفي سياق اللجنة الحكومية الدولية، فإن المصطلحين "أشكال التعبير الثقافي التقليدي" و"أشكال التعبير الفولكلوري" مترادفان ويُستخدمان الواحد بدل الآخر.</w:t>
      </w:r>
    </w:p>
    <w:p w:rsidR="00536997" w:rsidRPr="00536997" w:rsidRDefault="00536997" w:rsidP="00536997">
      <w:pPr>
        <w:keepNext/>
        <w:bidi/>
        <w:spacing w:after="240" w:line="360" w:lineRule="exact"/>
        <w:rPr>
          <w:rFonts w:ascii="Arabic Typesetting" w:hAnsi="Arabic Typesetting" w:cs="Arabic Typesetting"/>
          <w:b/>
          <w:bCs/>
          <w:sz w:val="40"/>
          <w:szCs w:val="40"/>
          <w:rtl/>
        </w:rPr>
      </w:pPr>
      <w:r w:rsidRPr="00536997">
        <w:rPr>
          <w:rFonts w:ascii="Arabic Typesetting" w:hAnsi="Arabic Typesetting" w:cs="Arabic Typesetting"/>
          <w:b/>
          <w:bCs/>
          <w:sz w:val="40"/>
          <w:szCs w:val="40"/>
          <w:rtl/>
        </w:rPr>
        <w:t>الظروف خارج الوضع الطبيعي</w:t>
      </w:r>
    </w:p>
    <w:p w:rsidR="00536997" w:rsidRPr="00536997" w:rsidRDefault="00536997" w:rsidP="00536997">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sz w:val="36"/>
          <w:szCs w:val="36"/>
          <w:rtl/>
        </w:rPr>
        <w:t>بالإشارة إلى تعريف "الصيانة خارج الوضع الطبيعي" في المادة 2 من</w:t>
      </w:r>
      <w:r w:rsidRPr="00536997">
        <w:rPr>
          <w:rFonts w:ascii="Arabic Typesetting" w:hAnsi="Arabic Typesetting" w:cs="Arabic Typesetting"/>
          <w:i/>
          <w:iCs/>
          <w:sz w:val="36"/>
          <w:szCs w:val="36"/>
          <w:rtl/>
        </w:rPr>
        <w:t xml:space="preserve"> اتفاقية التنوع البيولوجي </w:t>
      </w:r>
      <w:r w:rsidRPr="00536997">
        <w:rPr>
          <w:rFonts w:ascii="Arabic Typesetting" w:hAnsi="Arabic Typesetting" w:cs="Arabic Typesetting" w:hint="cs"/>
          <w:sz w:val="36"/>
          <w:szCs w:val="36"/>
          <w:rtl/>
        </w:rPr>
        <w:t xml:space="preserve">(1992)، </w:t>
      </w:r>
      <w:r w:rsidRPr="00536997">
        <w:rPr>
          <w:rFonts w:ascii="Arabic Typesetting" w:hAnsi="Arabic Typesetting" w:cs="Arabic Typesetting"/>
          <w:sz w:val="36"/>
          <w:szCs w:val="36"/>
          <w:rtl/>
        </w:rPr>
        <w:t>فقد يفهم أن المقصود من مصطلح "خارج الوضع الطبيعي" هي "عناصر التنوع البيولوجي خارج محيطاتها الطبيعية".</w:t>
      </w:r>
    </w:p>
    <w:p w:rsidR="00536997" w:rsidRPr="00536997" w:rsidRDefault="00536997" w:rsidP="00536997">
      <w:pPr>
        <w:keepNext/>
        <w:bidi/>
        <w:spacing w:after="240" w:line="360" w:lineRule="exact"/>
        <w:rPr>
          <w:rFonts w:ascii="Arabic Typesetting" w:hAnsi="Arabic Typesetting" w:cs="Arabic Typesetting"/>
          <w:b/>
          <w:bCs/>
          <w:sz w:val="40"/>
          <w:szCs w:val="40"/>
          <w:rtl/>
        </w:rPr>
      </w:pPr>
      <w:r w:rsidRPr="00536997">
        <w:rPr>
          <w:rFonts w:ascii="Arabic Typesetting" w:hAnsi="Arabic Typesetting" w:cs="Arabic Typesetting" w:hint="cs"/>
          <w:b/>
          <w:bCs/>
          <w:sz w:val="40"/>
          <w:szCs w:val="40"/>
          <w:rtl/>
        </w:rPr>
        <w:t>حسن الاستعمال</w:t>
      </w:r>
    </w:p>
    <w:p w:rsidR="00536997" w:rsidRPr="00536997" w:rsidRDefault="00536997" w:rsidP="00536997">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rPr>
        <w:t xml:space="preserve">تستخدم </w:t>
      </w:r>
      <w:r w:rsidRPr="00536997">
        <w:rPr>
          <w:rFonts w:ascii="Arabic Typesetting" w:hAnsi="Arabic Typesetting" w:cs="Arabic Typesetting" w:hint="cs"/>
          <w:i/>
          <w:iCs/>
          <w:sz w:val="36"/>
          <w:szCs w:val="36"/>
          <w:rtl/>
        </w:rPr>
        <w:t>اتفاقية برن لحماية المصنفات الأدبية والفنية</w:t>
      </w:r>
      <w:r w:rsidRPr="00536997">
        <w:rPr>
          <w:rFonts w:ascii="Arabic Typesetting" w:hAnsi="Arabic Typesetting" w:cs="Arabic Typesetting" w:hint="cs"/>
          <w:sz w:val="36"/>
          <w:szCs w:val="36"/>
          <w:rtl/>
        </w:rPr>
        <w:t xml:space="preserve"> (1971) عبارة "حسن الاستعمال" في بعض الأحكام المتعلقة باستثناءات حق المؤلف (انظر المادة 10(1) المتعلقة بالمقتطفات، والمادة 10(2) المتعلقة بحرية استعمال المصنفات- </w:t>
      </w:r>
      <w:r w:rsidRPr="00536997">
        <w:rPr>
          <w:rFonts w:ascii="Arabic Typesetting" w:hAnsi="Arabic Typesetting" w:cs="Arabic Typesetting"/>
          <w:sz w:val="36"/>
          <w:szCs w:val="36"/>
          <w:rtl/>
        </w:rPr>
        <w:t>في حدود ما يبرره الغرض المنشود</w:t>
      </w:r>
      <w:r w:rsidRPr="00536997">
        <w:rPr>
          <w:rFonts w:ascii="Arabic Typesetting" w:hAnsi="Arabic Typesetting" w:cs="Arabic Typesetting" w:hint="cs"/>
          <w:sz w:val="36"/>
          <w:szCs w:val="36"/>
          <w:rtl/>
        </w:rPr>
        <w:t>-</w:t>
      </w:r>
      <w:r w:rsidRPr="00536997">
        <w:rPr>
          <w:rFonts w:ascii="Arabic Typesetting" w:hAnsi="Arabic Typesetting" w:cs="Arabic Typesetting"/>
          <w:sz w:val="36"/>
          <w:szCs w:val="36"/>
          <w:rtl/>
        </w:rPr>
        <w:t xml:space="preserve"> على سبيل التوضيح للأغراض التعليمية</w:t>
      </w:r>
      <w:r w:rsidRPr="00536997">
        <w:rPr>
          <w:rFonts w:ascii="Arabic Typesetting" w:hAnsi="Arabic Typesetting" w:cs="Arabic Typesetting" w:hint="cs"/>
          <w:sz w:val="36"/>
          <w:szCs w:val="36"/>
          <w:rtl/>
        </w:rPr>
        <w:t>). ومن أجل تحديد نوع الاستعمال الذي يمكن اعتباره "حسن استعمال"، ينبغي مراعاة اختبار الخطوات الثلاث.</w:t>
      </w:r>
      <w:r w:rsidRPr="00536997">
        <w:rPr>
          <w:rFonts w:ascii="Arabic Typesetting" w:hAnsi="Arabic Typesetting" w:cs="Arabic Typesetting"/>
          <w:sz w:val="36"/>
          <w:szCs w:val="36"/>
          <w:vertAlign w:val="superscript"/>
          <w:rtl/>
        </w:rPr>
        <w:footnoteReference w:id="64"/>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lastRenderedPageBreak/>
        <w:t>حقوق المزارعين</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تقر المادة 1.9 من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i/>
          <w:iCs/>
          <w:sz w:val="36"/>
          <w:szCs w:val="36"/>
          <w:rtl/>
          <w:lang w:val="fr-CH" w:bidi="ar-LB"/>
        </w:rPr>
        <w:t>المعاهدة الدولية</w:t>
      </w:r>
      <w:r w:rsidRPr="00536997">
        <w:rPr>
          <w:rFonts w:ascii="Arabic Typesetting" w:hAnsi="Arabic Typesetting" w:cs="Arabic Typesetting" w:hint="cs"/>
          <w:i/>
          <w:iCs/>
          <w:sz w:val="36"/>
          <w:szCs w:val="36"/>
          <w:rtl/>
          <w:lang w:val="fr-CH" w:bidi="ar-LB"/>
        </w:rPr>
        <w:t xml:space="preserve"> لمنظمة الأغذية والزراعة (الفاو) </w:t>
      </w:r>
      <w:r w:rsidRPr="00536997">
        <w:rPr>
          <w:rFonts w:ascii="Arabic Typesetting" w:hAnsi="Arabic Typesetting" w:cs="Arabic Typesetting"/>
          <w:i/>
          <w:iCs/>
          <w:sz w:val="36"/>
          <w:szCs w:val="36"/>
          <w:rtl/>
          <w:lang w:val="fr-CH" w:bidi="ar-LB"/>
        </w:rPr>
        <w:t>بشأن الموارد الوراثية النباتية للأغذية والزراعة</w:t>
      </w:r>
      <w:r w:rsidRPr="00536997">
        <w:rPr>
          <w:rFonts w:ascii="Arabic Typesetting" w:hAnsi="Arabic Typesetting" w:cs="Arabic Typesetting" w:hint="cs"/>
          <w:sz w:val="36"/>
          <w:szCs w:val="36"/>
          <w:rtl/>
          <w:lang w:val="fr-CH" w:bidi="ar-LB"/>
        </w:rPr>
        <w:t xml:space="preserve"> على ما يلي: "الإسهام</w:t>
      </w:r>
      <w:r w:rsidRPr="00536997">
        <w:rPr>
          <w:rFonts w:ascii="Arabic Typesetting" w:hAnsi="Arabic Typesetting" w:cs="Arabic Typesetting"/>
          <w:sz w:val="36"/>
          <w:szCs w:val="36"/>
          <w:rtl/>
          <w:lang w:val="fr-CH" w:bidi="ar-LB"/>
        </w:rPr>
        <w:t xml:space="preserve"> الهائل الذي قدمته المجتمعات المحلية </w:t>
      </w:r>
      <w:r w:rsidRPr="00536997">
        <w:rPr>
          <w:rFonts w:ascii="Arabic Typesetting" w:hAnsi="Arabic Typesetting" w:cs="Arabic Typesetting" w:hint="cs"/>
          <w:sz w:val="36"/>
          <w:szCs w:val="36"/>
          <w:rtl/>
          <w:lang w:val="fr-CH" w:bidi="ar-LB"/>
        </w:rPr>
        <w:t>والأصلية</w:t>
      </w:r>
      <w:r w:rsidRPr="00536997">
        <w:rPr>
          <w:rFonts w:ascii="Arabic Typesetting" w:hAnsi="Arabic Typesetting" w:cs="Arabic Typesetting"/>
          <w:sz w:val="36"/>
          <w:szCs w:val="36"/>
          <w:rtl/>
          <w:lang w:val="fr-CH" w:bidi="ar-LB"/>
        </w:rPr>
        <w:t xml:space="preserve"> والمزارعون في جميع </w:t>
      </w:r>
      <w:r w:rsidRPr="00536997">
        <w:rPr>
          <w:rFonts w:ascii="Arabic Typesetting" w:hAnsi="Arabic Typesetting" w:cs="Arabic Typesetting" w:hint="cs"/>
          <w:sz w:val="36"/>
          <w:szCs w:val="36"/>
          <w:rtl/>
          <w:lang w:val="fr-CH" w:bidi="ar-LB"/>
        </w:rPr>
        <w:t>أقاليم</w:t>
      </w:r>
      <w:r w:rsidRPr="00536997">
        <w:rPr>
          <w:rFonts w:ascii="Arabic Typesetting" w:hAnsi="Arabic Typesetting" w:cs="Arabic Typesetting"/>
          <w:sz w:val="36"/>
          <w:szCs w:val="36"/>
          <w:rtl/>
          <w:lang w:val="fr-CH" w:bidi="ar-LB"/>
        </w:rPr>
        <w:t xml:space="preserve"> العالم، ولا سيما </w:t>
      </w:r>
      <w:r w:rsidRPr="00536997">
        <w:rPr>
          <w:rFonts w:ascii="Arabic Typesetting" w:hAnsi="Arabic Typesetting" w:cs="Arabic Typesetting" w:hint="cs"/>
          <w:sz w:val="36"/>
          <w:szCs w:val="36"/>
          <w:rtl/>
          <w:lang w:val="fr-CH" w:bidi="ar-LB"/>
        </w:rPr>
        <w:t>أولئك</w:t>
      </w:r>
      <w:r w:rsidRPr="00536997">
        <w:rPr>
          <w:rFonts w:ascii="Arabic Typesetting" w:hAnsi="Arabic Typesetting" w:cs="Arabic Typesetting"/>
          <w:sz w:val="36"/>
          <w:szCs w:val="36"/>
          <w:rtl/>
          <w:lang w:val="fr-CH" w:bidi="ar-LB"/>
        </w:rPr>
        <w:t xml:space="preserve"> الذين هم في مراكز </w:t>
      </w:r>
      <w:r w:rsidRPr="00536997">
        <w:rPr>
          <w:rFonts w:ascii="Arabic Typesetting" w:hAnsi="Arabic Typesetting" w:cs="Arabic Typesetting" w:hint="cs"/>
          <w:sz w:val="36"/>
          <w:szCs w:val="36"/>
          <w:rtl/>
          <w:lang w:val="fr-CH" w:bidi="ar-LB"/>
        </w:rPr>
        <w:t>المنشأ</w:t>
      </w:r>
      <w:r w:rsidRPr="00536997">
        <w:rPr>
          <w:rFonts w:ascii="Arabic Typesetting" w:hAnsi="Arabic Typesetting" w:cs="Arabic Typesetting"/>
          <w:sz w:val="36"/>
          <w:szCs w:val="36"/>
          <w:rtl/>
          <w:lang w:val="fr-CH" w:bidi="ar-LB"/>
        </w:rPr>
        <w:t xml:space="preserve"> والتنوع </w:t>
      </w:r>
      <w:proofErr w:type="spellStart"/>
      <w:r w:rsidRPr="00536997">
        <w:rPr>
          <w:rFonts w:ascii="Arabic Typesetting" w:hAnsi="Arabic Typesetting" w:cs="Arabic Typesetting"/>
          <w:sz w:val="36"/>
          <w:szCs w:val="36"/>
          <w:rtl/>
          <w:lang w:val="fr-CH" w:bidi="ar-LB"/>
        </w:rPr>
        <w:t>المحصولي</w:t>
      </w:r>
      <w:proofErr w:type="spellEnd"/>
      <w:r w:rsidRPr="00536997">
        <w:rPr>
          <w:rFonts w:ascii="Arabic Typesetting" w:hAnsi="Arabic Typesetting" w:cs="Arabic Typesetting"/>
          <w:sz w:val="36"/>
          <w:szCs w:val="36"/>
          <w:rtl/>
          <w:lang w:val="fr-CH" w:bidi="ar-LB"/>
        </w:rPr>
        <w:t xml:space="preserve">، وما زالوا يقدمونه </w:t>
      </w:r>
      <w:r w:rsidRPr="00536997">
        <w:rPr>
          <w:rFonts w:ascii="Arabic Typesetting" w:hAnsi="Arabic Typesetting" w:cs="Arabic Typesetting" w:hint="cs"/>
          <w:sz w:val="36"/>
          <w:szCs w:val="36"/>
          <w:rtl/>
          <w:lang w:val="fr-CH" w:bidi="ar-LB"/>
        </w:rPr>
        <w:t>لأجل</w:t>
      </w:r>
      <w:r w:rsidRPr="00536997">
        <w:rPr>
          <w:rFonts w:ascii="Arabic Typesetting" w:hAnsi="Arabic Typesetting" w:cs="Arabic Typesetting"/>
          <w:sz w:val="36"/>
          <w:szCs w:val="36"/>
          <w:rtl/>
          <w:lang w:val="fr-CH" w:bidi="ar-LB"/>
        </w:rPr>
        <w:t xml:space="preserve"> صيانة وتنمية الموارد الوراثية النباتية التي تشكل قاعدة </w:t>
      </w:r>
      <w:r w:rsidRPr="00536997">
        <w:rPr>
          <w:rFonts w:ascii="Arabic Typesetting" w:hAnsi="Arabic Typesetting" w:cs="Arabic Typesetting" w:hint="cs"/>
          <w:sz w:val="36"/>
          <w:szCs w:val="36"/>
          <w:rtl/>
          <w:lang w:val="fr-CH" w:bidi="ar-LB"/>
        </w:rPr>
        <w:t>الإنتاج</w:t>
      </w:r>
      <w:r w:rsidRPr="00536997">
        <w:rPr>
          <w:rFonts w:ascii="Arabic Typesetting" w:hAnsi="Arabic Typesetting" w:cs="Arabic Typesetting"/>
          <w:sz w:val="36"/>
          <w:szCs w:val="36"/>
          <w:rtl/>
          <w:lang w:val="fr-CH" w:bidi="ar-LB"/>
        </w:rPr>
        <w:t xml:space="preserve"> الغذائي والزراعي في مختلف </w:t>
      </w:r>
      <w:r w:rsidRPr="00536997">
        <w:rPr>
          <w:rFonts w:ascii="Arabic Typesetting" w:hAnsi="Arabic Typesetting" w:cs="Arabic Typesetting" w:hint="cs"/>
          <w:sz w:val="36"/>
          <w:szCs w:val="36"/>
          <w:rtl/>
          <w:lang w:val="fr-CH" w:bidi="ar-LB"/>
        </w:rPr>
        <w:t>أنحاء</w:t>
      </w:r>
      <w:r w:rsidRPr="00536997">
        <w:rPr>
          <w:rFonts w:ascii="Arabic Typesetting" w:hAnsi="Arabic Typesetting" w:cs="Arabic Typesetting"/>
          <w:sz w:val="36"/>
          <w:szCs w:val="36"/>
          <w:rtl/>
          <w:lang w:val="fr-CH" w:bidi="ar-LB"/>
        </w:rPr>
        <w:t xml:space="preserve"> العالم</w:t>
      </w:r>
      <w:r w:rsidRPr="00536997">
        <w:rPr>
          <w:rFonts w:ascii="Arabic Typesetting" w:hAnsi="Arabic Typesetting" w:cs="Arabic Typesetting" w:hint="cs"/>
          <w:sz w:val="36"/>
          <w:szCs w:val="36"/>
          <w:rtl/>
          <w:lang w:val="fr-CH" w:bidi="ar-LB"/>
        </w:rPr>
        <w:t>". وتعرّف المادة 2.9 مصطلح "حقوق المزارعين" بأنها "(</w:t>
      </w:r>
      <w:r w:rsidRPr="00536997">
        <w:rPr>
          <w:rFonts w:ascii="Arabic Typesetting" w:hAnsi="Arabic Typesetting" w:cs="Arabic Typesetting"/>
          <w:sz w:val="36"/>
          <w:szCs w:val="36"/>
          <w:rtl/>
          <w:lang w:val="fr-CH" w:bidi="ar-LB"/>
        </w:rPr>
        <w:t>أ</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حماية المعارف التقليدية ذات الصلة بالموارد الوراثية النباتية </w:t>
      </w:r>
      <w:r w:rsidRPr="00536997">
        <w:rPr>
          <w:rFonts w:ascii="Arabic Typesetting" w:hAnsi="Arabic Typesetting" w:cs="Arabic Typesetting" w:hint="cs"/>
          <w:sz w:val="36"/>
          <w:szCs w:val="36"/>
          <w:rtl/>
          <w:lang w:val="fr-CH" w:bidi="ar-LB"/>
        </w:rPr>
        <w:t>للأغذية</w:t>
      </w:r>
      <w:r w:rsidRPr="00536997">
        <w:rPr>
          <w:rFonts w:ascii="Arabic Typesetting" w:hAnsi="Arabic Typesetting" w:cs="Arabic Typesetting"/>
          <w:sz w:val="36"/>
          <w:szCs w:val="36"/>
          <w:rtl/>
          <w:lang w:val="fr-CH" w:bidi="ar-LB"/>
        </w:rPr>
        <w:t xml:space="preserve"> والزراعة.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ب</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الحق في المشاركة المتكافئة في اقتسام المنافع الناشئة عن استخدام الموارد الوراثية النباتية </w:t>
      </w:r>
      <w:r w:rsidRPr="00536997">
        <w:rPr>
          <w:rFonts w:ascii="Arabic Typesetting" w:hAnsi="Arabic Typesetting" w:cs="Arabic Typesetting" w:hint="cs"/>
          <w:sz w:val="36"/>
          <w:szCs w:val="36"/>
          <w:rtl/>
          <w:lang w:val="fr-CH" w:bidi="ar-LB"/>
        </w:rPr>
        <w:t>للأغذية</w:t>
      </w:r>
      <w:r w:rsidRPr="00536997">
        <w:rPr>
          <w:rFonts w:ascii="Arabic Typesetting" w:hAnsi="Arabic Typesetting" w:cs="Arabic Typesetting"/>
          <w:sz w:val="36"/>
          <w:szCs w:val="36"/>
          <w:rtl/>
          <w:lang w:val="fr-CH" w:bidi="ar-LB"/>
        </w:rPr>
        <w:t xml:space="preserve"> والزراعة،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ج</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الحق في المشاركة في صنع القرارات، على المستوى القطري، بش</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 xml:space="preserve">ن المسائل المرتبطة بصيانة الموارد </w:t>
      </w:r>
      <w:r w:rsidRPr="00536997">
        <w:rPr>
          <w:rFonts w:ascii="Arabic Typesetting" w:hAnsi="Arabic Typesetting" w:cs="Arabic Typesetting" w:hint="cs"/>
          <w:sz w:val="36"/>
          <w:szCs w:val="36"/>
          <w:rtl/>
          <w:lang w:val="fr-CH" w:bidi="ar-LB"/>
        </w:rPr>
        <w:t xml:space="preserve">الوراثية </w:t>
      </w:r>
      <w:r w:rsidRPr="00536997">
        <w:rPr>
          <w:rFonts w:ascii="Arabic Typesetting" w:hAnsi="Arabic Typesetting" w:cs="Arabic Typesetting"/>
          <w:sz w:val="36"/>
          <w:szCs w:val="36"/>
          <w:rtl/>
          <w:lang w:val="fr-CH" w:bidi="ar-LB"/>
        </w:rPr>
        <w:t xml:space="preserve">النباتية </w:t>
      </w:r>
      <w:r w:rsidRPr="00536997">
        <w:rPr>
          <w:rFonts w:ascii="Arabic Typesetting" w:hAnsi="Arabic Typesetting" w:cs="Arabic Typesetting" w:hint="cs"/>
          <w:sz w:val="36"/>
          <w:szCs w:val="36"/>
          <w:rtl/>
          <w:lang w:val="fr-CH" w:bidi="ar-LB"/>
        </w:rPr>
        <w:t>للأغذية</w:t>
      </w:r>
      <w:r w:rsidRPr="00536997">
        <w:rPr>
          <w:rFonts w:ascii="Arabic Typesetting" w:hAnsi="Arabic Typesetting" w:cs="Arabic Typesetting"/>
          <w:sz w:val="36"/>
          <w:szCs w:val="36"/>
          <w:rtl/>
          <w:lang w:val="fr-CH" w:bidi="ar-LB"/>
        </w:rPr>
        <w:t xml:space="preserve"> والزراعة واستخدامها المستدام</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وجاء في المادة 2 من </w:t>
      </w:r>
      <w:r w:rsidRPr="00536997">
        <w:rPr>
          <w:rFonts w:ascii="Arabic Typesetting" w:hAnsi="Arabic Typesetting" w:cs="Arabic Typesetting"/>
          <w:i/>
          <w:iCs/>
          <w:sz w:val="36"/>
          <w:szCs w:val="36"/>
          <w:rtl/>
          <w:lang w:val="fr-CH" w:bidi="ar-LB"/>
        </w:rPr>
        <w:t xml:space="preserve">مدونة </w:t>
      </w:r>
      <w:r w:rsidRPr="00536997">
        <w:rPr>
          <w:rFonts w:ascii="Arabic Typesetting" w:hAnsi="Arabic Typesetting" w:cs="Arabic Typesetting" w:hint="cs"/>
          <w:i/>
          <w:iCs/>
          <w:sz w:val="36"/>
          <w:szCs w:val="36"/>
          <w:rtl/>
          <w:lang w:val="fr-CH" w:bidi="ar-LB"/>
        </w:rPr>
        <w:t xml:space="preserve">منظمة الأغذية والزراعة (الفاو) </w:t>
      </w:r>
      <w:r w:rsidRPr="00536997">
        <w:rPr>
          <w:rFonts w:ascii="Arabic Typesetting" w:hAnsi="Arabic Typesetting" w:cs="Arabic Typesetting"/>
          <w:i/>
          <w:iCs/>
          <w:sz w:val="36"/>
          <w:szCs w:val="36"/>
          <w:rtl/>
          <w:lang w:val="fr-CH" w:bidi="ar-LB"/>
        </w:rPr>
        <w:t>لقواعد السلوك الدولية في جمع ونقل الجبلة الجرثومية النباتية</w:t>
      </w:r>
      <w:r w:rsidRPr="00536997">
        <w:rPr>
          <w:rFonts w:ascii="Arabic Typesetting" w:hAnsi="Arabic Typesetting" w:cs="Arabic Typesetting" w:hint="cs"/>
          <w:sz w:val="36"/>
          <w:szCs w:val="36"/>
          <w:rtl/>
          <w:lang w:val="fr-CH" w:bidi="ar-LB"/>
        </w:rPr>
        <w:t xml:space="preserve"> أن "حقوق المزارعين" هي "</w:t>
      </w:r>
      <w:r w:rsidRPr="00536997">
        <w:rPr>
          <w:rFonts w:ascii="Arabic Typesetting" w:hAnsi="Arabic Typesetting" w:cs="Arabic Typesetting"/>
          <w:sz w:val="36"/>
          <w:szCs w:val="36"/>
          <w:rtl/>
          <w:lang w:val="fr-CH" w:bidi="ar-LB"/>
        </w:rPr>
        <w:t xml:space="preserve">الحقوق الناشئة عن مساهمات المزارعين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 xml:space="preserve">الماضي والحاضر والمستقبل في </w:t>
      </w:r>
      <w:r w:rsidRPr="00536997">
        <w:rPr>
          <w:rFonts w:ascii="Arabic Typesetting" w:hAnsi="Arabic Typesetting" w:cs="Arabic Typesetting" w:hint="cs"/>
          <w:sz w:val="36"/>
          <w:szCs w:val="36"/>
          <w:rtl/>
          <w:lang w:val="fr-CH" w:bidi="ar-LB"/>
        </w:rPr>
        <w:t xml:space="preserve">صون </w:t>
      </w:r>
      <w:r w:rsidRPr="00536997">
        <w:rPr>
          <w:rFonts w:ascii="Arabic Typesetting" w:hAnsi="Arabic Typesetting" w:cs="Arabic Typesetting"/>
          <w:sz w:val="36"/>
          <w:szCs w:val="36"/>
          <w:rtl/>
          <w:lang w:val="fr-CH" w:bidi="ar-LB"/>
        </w:rPr>
        <w:t>الموارد الوراثية النباتية وتحسين</w:t>
      </w:r>
      <w:r w:rsidRPr="00536997">
        <w:rPr>
          <w:rFonts w:ascii="Arabic Typesetting" w:hAnsi="Arabic Typesetting" w:cs="Arabic Typesetting" w:hint="cs"/>
          <w:sz w:val="36"/>
          <w:szCs w:val="36"/>
          <w:rtl/>
          <w:lang w:val="fr-CH" w:bidi="ar-LB"/>
        </w:rPr>
        <w:t xml:space="preserve">ها </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إتاحتها،</w:t>
      </w:r>
      <w:r w:rsidRPr="00536997">
        <w:rPr>
          <w:rFonts w:ascii="Arabic Typesetting" w:hAnsi="Arabic Typesetting" w:cs="Arabic Typesetting"/>
          <w:sz w:val="36"/>
          <w:szCs w:val="36"/>
          <w:rtl/>
          <w:lang w:val="fr-CH" w:bidi="ar-LB"/>
        </w:rPr>
        <w:t xml:space="preserve"> ولا سيما تلك الموجودة في مراكز المنشأ</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التنوع </w:t>
      </w:r>
      <w:proofErr w:type="spellStart"/>
      <w:r w:rsidRPr="00536997">
        <w:rPr>
          <w:rFonts w:ascii="Arabic Typesetting" w:hAnsi="Arabic Typesetting" w:cs="Arabic Typesetting"/>
          <w:sz w:val="36"/>
          <w:szCs w:val="36"/>
          <w:rtl/>
          <w:lang w:val="fr-CH" w:bidi="ar-LB"/>
        </w:rPr>
        <w:t>المحصولي</w:t>
      </w:r>
      <w:proofErr w:type="spellEnd"/>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وتعود</w:t>
      </w:r>
      <w:r w:rsidRPr="00536997">
        <w:rPr>
          <w:rFonts w:ascii="Arabic Typesetting" w:hAnsi="Arabic Typesetting" w:cs="Arabic Typesetting"/>
          <w:sz w:val="36"/>
          <w:szCs w:val="36"/>
          <w:rtl/>
          <w:lang w:val="fr-CH" w:bidi="ar-LB"/>
        </w:rPr>
        <w:t xml:space="preserve"> هذه الحقوق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لمجتمع الدولي</w:t>
      </w:r>
      <w:r w:rsidRPr="00536997">
        <w:rPr>
          <w:rFonts w:ascii="Arabic Typesetting" w:hAnsi="Arabic Typesetting" w:cs="Arabic Typesetting" w:hint="cs"/>
          <w:sz w:val="36"/>
          <w:szCs w:val="36"/>
          <w:rtl/>
          <w:lang w:val="fr-CH" w:bidi="ar-LB"/>
        </w:rPr>
        <w:t xml:space="preserve"> باعتباره ولي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أمر </w:t>
      </w:r>
      <w:r w:rsidRPr="00536997">
        <w:rPr>
          <w:rFonts w:ascii="Arabic Typesetting" w:hAnsi="Arabic Typesetting" w:cs="Arabic Typesetting"/>
          <w:sz w:val="36"/>
          <w:szCs w:val="36"/>
          <w:rtl/>
          <w:lang w:val="fr-CH" w:bidi="ar-LB"/>
        </w:rPr>
        <w:t xml:space="preserve">أجيال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لمزارعين</w:t>
      </w:r>
      <w:r w:rsidRPr="00536997">
        <w:rPr>
          <w:rFonts w:ascii="Arabic Typesetting" w:hAnsi="Arabic Typesetting" w:cs="Arabic Typesetting" w:hint="cs"/>
          <w:sz w:val="36"/>
          <w:szCs w:val="36"/>
          <w:rtl/>
          <w:lang w:val="fr-CH" w:bidi="ar-LB"/>
        </w:rPr>
        <w:t xml:space="preserve"> الحالية والقادمة ب</w:t>
      </w:r>
      <w:r w:rsidRPr="00536997">
        <w:rPr>
          <w:rFonts w:ascii="Arabic Typesetting" w:hAnsi="Arabic Typesetting" w:cs="Arabic Typesetting"/>
          <w:sz w:val="36"/>
          <w:szCs w:val="36"/>
          <w:rtl/>
          <w:lang w:val="fr-CH" w:bidi="ar-LB"/>
        </w:rPr>
        <w:t xml:space="preserve">غرض ضمان </w:t>
      </w:r>
      <w:r w:rsidRPr="00536997">
        <w:rPr>
          <w:rFonts w:ascii="Arabic Typesetting" w:hAnsi="Arabic Typesetting" w:cs="Arabic Typesetting" w:hint="cs"/>
          <w:sz w:val="36"/>
          <w:szCs w:val="36"/>
          <w:rtl/>
          <w:lang w:val="fr-CH" w:bidi="ar-LB"/>
        </w:rPr>
        <w:t>انتفاع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ك</w:t>
      </w:r>
      <w:r w:rsidRPr="00536997">
        <w:rPr>
          <w:rFonts w:ascii="Arabic Typesetting" w:hAnsi="Arabic Typesetting" w:cs="Arabic Typesetting"/>
          <w:sz w:val="36"/>
          <w:szCs w:val="36"/>
          <w:rtl/>
          <w:lang w:val="fr-CH" w:bidi="ar-LB"/>
        </w:rPr>
        <w:t>امل للمزارعين، ودعم استمرار مساهماته</w:t>
      </w:r>
      <w:r w:rsidRPr="00536997">
        <w:rPr>
          <w:rFonts w:ascii="Arabic Typesetting" w:hAnsi="Arabic Typesetting" w:cs="Arabic Typesetting" w:hint="cs"/>
          <w:sz w:val="36"/>
          <w:szCs w:val="36"/>
          <w:rtl/>
          <w:lang w:val="fr-CH" w:bidi="ar-LB"/>
        </w:rPr>
        <w:t>م و</w:t>
      </w:r>
      <w:r w:rsidRPr="00536997">
        <w:rPr>
          <w:rFonts w:ascii="Arabic Typesetting" w:hAnsi="Arabic Typesetting" w:cs="Arabic Typesetting"/>
          <w:sz w:val="36"/>
          <w:szCs w:val="36"/>
          <w:rtl/>
          <w:lang w:val="fr-CH" w:bidi="ar-LB"/>
        </w:rPr>
        <w:t xml:space="preserve">تحقيق المقاصد العامة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تعهد الفاو الدولي بشأن الموارد الوراثية النباتية</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التثبيت</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التثبيت مسار أو نتيجة تدوين مصنف مؤلِّف في صيغة ملموسة (قاموس </w:t>
      </w:r>
      <w:proofErr w:type="spellStart"/>
      <w:r w:rsidRPr="00536997">
        <w:rPr>
          <w:rFonts w:ascii="Arabic Typesetting" w:hAnsi="Arabic Typesetting" w:cs="Arabic Typesetting" w:hint="cs"/>
          <w:sz w:val="36"/>
          <w:szCs w:val="36"/>
          <w:rtl/>
          <w:lang w:val="fr-CH" w:bidi="ar-LB"/>
        </w:rPr>
        <w:t>بلاكس</w:t>
      </w:r>
      <w:proofErr w:type="spellEnd"/>
      <w:r w:rsidRPr="00536997">
        <w:rPr>
          <w:rFonts w:ascii="Arabic Typesetting" w:hAnsi="Arabic Typesetting" w:cs="Arabic Typesetting" w:hint="cs"/>
          <w:sz w:val="36"/>
          <w:szCs w:val="36"/>
          <w:rtl/>
          <w:lang w:val="fr-CH" w:bidi="ar-LB"/>
        </w:rPr>
        <w:t xml:space="preserve"> لو). ويجب أن يجري تثبيت مصنف أو موضوع محمي بموجب الحقوق المجاورة في صيغة مادية (بما فيها التخزين في ذاكرة إلكترونية (حاسوبية)) بشكل ثابت بما يكفي، بحيث يمكن على هذا الأساس </w:t>
      </w:r>
      <w:r w:rsidRPr="00536997">
        <w:rPr>
          <w:rFonts w:ascii="Arabic Typesetting" w:hAnsi="Arabic Typesetting" w:cs="Arabic Typesetting"/>
          <w:sz w:val="36"/>
          <w:szCs w:val="36"/>
          <w:rtl/>
          <w:lang w:val="fr-CH" w:bidi="ar-LB"/>
        </w:rPr>
        <w:t xml:space="preserve">إدراك </w:t>
      </w:r>
      <w:r w:rsidRPr="00536997">
        <w:rPr>
          <w:rFonts w:ascii="Arabic Typesetting" w:hAnsi="Arabic Typesetting" w:cs="Arabic Typesetting" w:hint="cs"/>
          <w:sz w:val="36"/>
          <w:szCs w:val="36"/>
          <w:rtl/>
          <w:lang w:val="fr-CH" w:bidi="ar-LB"/>
        </w:rPr>
        <w:t xml:space="preserve">المصنف أو الموضوع المحمي بموجب الحقوق المجاورة </w:t>
      </w:r>
      <w:r w:rsidRPr="00536997">
        <w:rPr>
          <w:rFonts w:ascii="Arabic Typesetting" w:hAnsi="Arabic Typesetting" w:cs="Arabic Typesetting"/>
          <w:sz w:val="36"/>
          <w:szCs w:val="36"/>
          <w:rtl/>
          <w:lang w:val="fr-CH" w:bidi="ar-LB"/>
        </w:rPr>
        <w:t xml:space="preserve">أو نسخه أو نقله </w:t>
      </w:r>
      <w:r w:rsidRPr="00536997">
        <w:rPr>
          <w:rFonts w:ascii="Arabic Typesetting" w:hAnsi="Arabic Typesetting" w:cs="Arabic Typesetting" w:hint="cs"/>
          <w:sz w:val="36"/>
          <w:szCs w:val="36"/>
          <w:rtl/>
          <w:lang w:val="fr-CH" w:bidi="ar-LB"/>
        </w:rPr>
        <w:t>إلى الجمهور.</w:t>
      </w:r>
      <w:r w:rsidRPr="00536997">
        <w:rPr>
          <w:rFonts w:ascii="Arabic Typesetting" w:hAnsi="Arabic Typesetting" w:cs="Arabic Typesetting"/>
          <w:sz w:val="36"/>
          <w:szCs w:val="36"/>
          <w:vertAlign w:val="superscript"/>
          <w:rtl/>
          <w:lang w:val="fr-CH" w:bidi="ar-LB"/>
        </w:rPr>
        <w:footnoteReference w:id="65"/>
      </w:r>
      <w:r w:rsidRPr="00536997">
        <w:rPr>
          <w:rFonts w:ascii="Arabic Typesetting" w:hAnsi="Arabic Typesetting" w:cs="Arabic Typesetting" w:hint="cs"/>
          <w:sz w:val="36"/>
          <w:szCs w:val="36"/>
          <w:rtl/>
          <w:lang w:val="fr-CH" w:bidi="ar-LB"/>
        </w:rPr>
        <w:t xml:space="preserve"> ولا يكون التثبيت في صيغة مادية دائما شرطا مسبقا لأهلية الحماية، لكن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تسمح بأن تنص القوانين الوطنية لحق المؤلف على التثبيت كشرط مسبق.</w:t>
      </w:r>
      <w:r w:rsidRPr="00536997">
        <w:rPr>
          <w:rFonts w:ascii="Arabic Typesetting" w:hAnsi="Arabic Typesetting" w:cs="Arabic Typesetting"/>
          <w:sz w:val="36"/>
          <w:szCs w:val="36"/>
          <w:vertAlign w:val="superscript"/>
          <w:rtl/>
          <w:lang w:val="fr-CH" w:bidi="ar-LB"/>
        </w:rPr>
        <w:footnoteReference w:id="66"/>
      </w:r>
      <w:r w:rsidRPr="00536997">
        <w:rPr>
          <w:rFonts w:ascii="Arabic Typesetting" w:hAnsi="Arabic Typesetting" w:cs="Arabic Typesetting" w:hint="cs"/>
          <w:sz w:val="36"/>
          <w:szCs w:val="36"/>
          <w:rtl/>
          <w:lang w:val="fr-CH" w:bidi="ar-LB"/>
        </w:rPr>
        <w:t xml:space="preserve"> وقد ينشئ تثبيت أشكال التعبير الثقافي التقليدي في صيغة مادية حقوقا جديدة للملكية الفكرية تتعلق بالتثبيت وقد تُستخدم هذه الحقوق بشكل غير مباشر من أجل حماية أشكال التعبير الثقافي التقليدي نفسها- وقد استُخدمت استراتيجية من هذا القبيل لحماية النقوش الصخرية القديمة.</w:t>
      </w:r>
      <w:r w:rsidRPr="00536997">
        <w:rPr>
          <w:rFonts w:ascii="Arabic Typesetting" w:hAnsi="Arabic Typesetting" w:cs="Arabic Typesetting"/>
          <w:sz w:val="36"/>
          <w:szCs w:val="36"/>
          <w:vertAlign w:val="superscript"/>
          <w:rtl/>
          <w:lang w:val="fr-CH" w:bidi="ar-LB"/>
        </w:rPr>
        <w:footnoteReference w:id="67"/>
      </w:r>
      <w:r w:rsidRPr="00536997">
        <w:rPr>
          <w:rFonts w:ascii="Arabic Typesetting" w:hAnsi="Arabic Typesetting" w:cs="Arabic Typesetting" w:hint="cs"/>
          <w:sz w:val="36"/>
          <w:szCs w:val="36"/>
          <w:rtl/>
          <w:lang w:val="fr-CH" w:bidi="ar-LB"/>
        </w:rPr>
        <w:t xml:space="preserve"> وقيل إن استخدام مصطلح "تعبير" قد يوحي بوجود شرط للتثبيت من أجل حماية أشكال التعبير الثقافي التقليدي.</w:t>
      </w:r>
      <w:r w:rsidRPr="00536997">
        <w:rPr>
          <w:rFonts w:ascii="Arabic Typesetting" w:hAnsi="Arabic Typesetting" w:cs="Arabic Typesetting"/>
          <w:sz w:val="36"/>
          <w:szCs w:val="36"/>
          <w:vertAlign w:val="superscript"/>
          <w:rtl/>
          <w:lang w:val="fr-CH" w:bidi="ar-LB"/>
        </w:rPr>
        <w:footnoteReference w:id="68"/>
      </w:r>
    </w:p>
    <w:p w:rsidR="00536997" w:rsidRPr="00536997" w:rsidRDefault="00536997" w:rsidP="00536997">
      <w:pPr>
        <w:keepNext/>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b/>
          <w:bCs/>
          <w:sz w:val="40"/>
          <w:szCs w:val="40"/>
          <w:rtl/>
          <w:lang w:val="fr-CH" w:bidi="ar-LB"/>
        </w:rPr>
        <w:t>الفولكلور</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جاء في </w:t>
      </w:r>
      <w:r w:rsidRPr="00536997">
        <w:rPr>
          <w:rFonts w:ascii="Arabic Typesetting" w:hAnsi="Arabic Typesetting" w:cs="Arabic Typesetting" w:hint="cs"/>
          <w:i/>
          <w:iCs/>
          <w:sz w:val="36"/>
          <w:szCs w:val="36"/>
          <w:rtl/>
          <w:lang w:val="fr-CH" w:bidi="ar-LB"/>
        </w:rPr>
        <w:t xml:space="preserve">توصية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لسنة 1989 بشأن صون الثقافة التقليدية والفولكلور</w:t>
      </w:r>
      <w:r w:rsidRPr="00536997">
        <w:rPr>
          <w:rFonts w:ascii="Arabic Typesetting" w:hAnsi="Arabic Typesetting" w:cs="Arabic Typesetting" w:hint="cs"/>
          <w:sz w:val="36"/>
          <w:szCs w:val="36"/>
          <w:rtl/>
          <w:lang w:val="fr-CH" w:bidi="ar-LB"/>
        </w:rPr>
        <w:t xml:space="preserve"> تعريف الفولكلور كالتالي "الفولكلور (أو الثقافة التقليدية والشعبية) هو جملة أعمال إبداع نابعة من مجتمع ثقافي وقائمة على التقاليد تعبر عنه جماعة أو أفراد معترف بأنهم يصورون تطلعات المجتمع وذلك بوصفه تعبيرا عن الهوية الثقافية والاجتماعية لذلك المجتمع، وتتناقل معاييره وقيمه شفهيا أو عن طريق المحاكاة أو بغير ذلك من الطرق. وتضم أشكاله، فيما تضم، اللغة والأدب والموسيقى والرقص والألعاب والأساطير والطقوس والعادات والحرف والعمارة وغير ذلك من الفنون."</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lastRenderedPageBreak/>
        <w:t>وجرت المحاولات الأولية لتنظيم استخدام الإبداعات الفولكلورية تنظيما واضحا في إطار العديد من قوانين حق المؤلف (تونس في سنة 1967؛ وبوليفيا في سنة 1968 (فيما يخص الفولكلور الموسيقي فقط)؛ وشيلي في سنة 1970؛ والمغرب في سنة 1970؛ والجزائر في سنة 1973؛ والسنغال في سنة 1973؛ وكينيا في سنة 1975؛ ومالي في سنة 1977؛ وبوروندي في سنة 1978؛ وكوت ديفوار في سنة 1978؛ وغينيا في سنة 1980؛ وقانون تونس النموذجي بشأن حقوق المؤلف لتستعين به البلاد النامية، في سنة 1976) واتفاقية دولية (نص</w:t>
      </w:r>
      <w:r w:rsidRPr="00536997">
        <w:rPr>
          <w:rFonts w:ascii="Arabic Typesetting" w:hAnsi="Arabic Typesetting" w:cs="Arabic Typesetting"/>
          <w:sz w:val="36"/>
          <w:szCs w:val="36"/>
          <w:rtl/>
          <w:lang w:val="fr-CH" w:bidi="ar-LB"/>
        </w:rPr>
        <w:t xml:space="preserve"> بانغي</w:t>
      </w:r>
      <w:r w:rsidRPr="00536997">
        <w:rPr>
          <w:rFonts w:ascii="Arabic Typesetting" w:hAnsi="Arabic Typesetting" w:cs="Arabic Typesetting" w:hint="cs"/>
          <w:sz w:val="36"/>
          <w:szCs w:val="36"/>
          <w:rtl/>
          <w:lang w:val="fr-CH" w:bidi="ar-LB"/>
        </w:rPr>
        <w:t xml:space="preserve"> لسنة 1977 للاتفاقية المتعلقة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بال</w:t>
      </w:r>
      <w:r w:rsidRPr="00536997">
        <w:rPr>
          <w:rFonts w:ascii="Arabic Typesetting" w:hAnsi="Arabic Typesetting" w:cs="Arabic Typesetting"/>
          <w:sz w:val="36"/>
          <w:szCs w:val="36"/>
          <w:rtl/>
          <w:lang w:val="fr-CH" w:bidi="ar-LB"/>
        </w:rPr>
        <w:t>منظمة الأفريقية للملكية الفكرية</w:t>
      </w:r>
      <w:r w:rsidRPr="00536997">
        <w:rPr>
          <w:rFonts w:ascii="Arabic Typesetting" w:hAnsi="Arabic Typesetting" w:cs="Arabic Typesetting" w:hint="cs"/>
          <w:sz w:val="36"/>
          <w:szCs w:val="36"/>
          <w:rtl/>
          <w:lang w:val="fr-CH" w:bidi="ar-LB"/>
        </w:rPr>
        <w:t xml:space="preserve">، المحال إليها فيما بعد باسم "اتفاقية المنظمة الأفريقية للملكية الفكرية"). وتعتبر جميع هذه النصوص المصنفات الفولكلورية كجزء من التراث الثقافي للأمة ("التراث التقليدي" و"التراث الثقافي"؛ وفي شيلي "الملك العام الثقافي" الذي يكون الانتفاع به مقابل دفع). لكن معنى الفولكلور مثلما تغطيه هذه النصوص يُفهم بطرق مختلفة. وأحد العناصر المهمة الشائعة في مجال حق المؤلف الذي يشمله التعريف وفقا للقوانين المذكورة (باستثناء </w:t>
      </w:r>
      <w:r w:rsidRPr="00536997">
        <w:rPr>
          <w:rFonts w:ascii="Arabic Typesetting" w:hAnsi="Arabic Typesetting" w:cs="Arabic Typesetting" w:hint="cs"/>
          <w:i/>
          <w:iCs/>
          <w:sz w:val="36"/>
          <w:szCs w:val="36"/>
          <w:rtl/>
          <w:lang w:val="fr-CH" w:bidi="ar-LB"/>
        </w:rPr>
        <w:t>قانون تونس النموذجي</w:t>
      </w:r>
      <w:r w:rsidRPr="00536997">
        <w:rPr>
          <w:rFonts w:ascii="Arabic Typesetting" w:hAnsi="Arabic Typesetting" w:cs="Arabic Typesetting" w:hint="cs"/>
          <w:sz w:val="36"/>
          <w:szCs w:val="36"/>
          <w:rtl/>
          <w:lang w:val="fr-CH" w:bidi="ar-LB"/>
        </w:rPr>
        <w:t xml:space="preserve"> الذي لا يتضمن أي تعريف) هو أن الفولكلور يجب أن يكون من إبداع مؤلفين لا تُعرف هويتهم لكن يُفترض أن يكونوا أو أنهم كانوا من مواطني البلد. وتشير </w:t>
      </w:r>
      <w:r w:rsidRPr="00536997">
        <w:rPr>
          <w:rFonts w:ascii="Arabic Typesetting" w:hAnsi="Arabic Typesetting" w:cs="Arabic Typesetting" w:hint="cs"/>
          <w:i/>
          <w:iCs/>
          <w:sz w:val="36"/>
          <w:szCs w:val="36"/>
          <w:rtl/>
          <w:lang w:val="fr-CH" w:bidi="ar-LB"/>
        </w:rPr>
        <w:t>اتفاقية المنظمة الأفريقية للملكية الفكرية</w:t>
      </w:r>
      <w:r w:rsidRPr="00536997">
        <w:rPr>
          <w:rFonts w:ascii="Arabic Typesetting" w:hAnsi="Arabic Typesetting" w:cs="Arabic Typesetting" w:hint="cs"/>
          <w:sz w:val="36"/>
          <w:szCs w:val="36"/>
          <w:rtl/>
          <w:lang w:val="fr-CH" w:bidi="ar-LB"/>
        </w:rPr>
        <w:t xml:space="preserve"> إلى الإبداع على يد "الجماعات" وليس على يد الأفراد مما يميز الإبداعات الفولكلورية عن المصنفات التي يحميها حق المؤلف التقليدي. ويعرف </w:t>
      </w:r>
      <w:r w:rsidRPr="00536997">
        <w:rPr>
          <w:rFonts w:ascii="Arabic Typesetting" w:hAnsi="Arabic Typesetting" w:cs="Arabic Typesetting" w:hint="cs"/>
          <w:i/>
          <w:iCs/>
          <w:sz w:val="36"/>
          <w:szCs w:val="36"/>
          <w:rtl/>
          <w:lang w:val="fr-CH" w:bidi="ar-LB"/>
        </w:rPr>
        <w:t>قانون تونس النموذجي</w:t>
      </w:r>
      <w:r w:rsidRPr="00536997">
        <w:rPr>
          <w:rFonts w:ascii="Arabic Typesetting" w:hAnsi="Arabic Typesetting" w:cs="Arabic Typesetting" w:hint="cs"/>
          <w:sz w:val="36"/>
          <w:szCs w:val="36"/>
          <w:rtl/>
          <w:lang w:val="fr-CH" w:bidi="ar-LB"/>
        </w:rPr>
        <w:t xml:space="preserve"> الفولكلور باستخدام هذين البديلين، ويعتبر أنه يعني الإبداعات "على يد مؤلفين يُفترض أن يكونوا من مواطني البلد المعني أو على يد الجماعات </w:t>
      </w:r>
      <w:proofErr w:type="spellStart"/>
      <w:r w:rsidRPr="00536997">
        <w:rPr>
          <w:rFonts w:ascii="Arabic Typesetting" w:hAnsi="Arabic Typesetting" w:cs="Arabic Typesetting" w:hint="cs"/>
          <w:sz w:val="36"/>
          <w:szCs w:val="36"/>
          <w:rtl/>
          <w:lang w:val="fr-CH" w:bidi="ar-LB"/>
        </w:rPr>
        <w:t>الإثنية</w:t>
      </w:r>
      <w:proofErr w:type="spellEnd"/>
      <w:r w:rsidRPr="00536997">
        <w:rPr>
          <w:rFonts w:ascii="Arabic Typesetting" w:hAnsi="Arabic Typesetting" w:cs="Arabic Typesetting" w:hint="cs"/>
          <w:sz w:val="36"/>
          <w:szCs w:val="36"/>
          <w:rtl/>
          <w:lang w:val="fr-CH" w:bidi="ar-LB"/>
        </w:rPr>
        <w:t xml:space="preserve">." وحسب قانون المغرب، يشمل الفولكلور جميع المصنفات غير المنشورة، في حين لا يحصر قانون الجزائر وقانون تونس نطاق الفولكلور في المصنفات غير المنشورة. ويتناول قانون السنغال بشكل صريح مفهوم الفولكلور باعتباره يتضمن المصنفات الأدبية والفنية معا. وتنص </w:t>
      </w:r>
      <w:r w:rsidRPr="00536997">
        <w:rPr>
          <w:rFonts w:ascii="Arabic Typesetting" w:hAnsi="Arabic Typesetting" w:cs="Arabic Typesetting" w:hint="cs"/>
          <w:i/>
          <w:iCs/>
          <w:sz w:val="36"/>
          <w:szCs w:val="36"/>
          <w:rtl/>
          <w:lang w:val="fr-CH" w:bidi="ar-LB"/>
        </w:rPr>
        <w:t>اتفاقية المنظمة الأفريقية للملكية الفكرية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hint="cs"/>
          <w:i/>
          <w:iCs/>
          <w:sz w:val="36"/>
          <w:szCs w:val="36"/>
          <w:rtl/>
          <w:lang w:val="fr-CH" w:bidi="ar-LB"/>
        </w:rPr>
        <w:t>وقانون تونس النموذجي</w:t>
      </w:r>
      <w:r w:rsidRPr="00536997">
        <w:rPr>
          <w:rFonts w:ascii="Arabic Typesetting" w:hAnsi="Arabic Typesetting" w:cs="Arabic Typesetting" w:hint="cs"/>
          <w:sz w:val="36"/>
          <w:szCs w:val="36"/>
          <w:rtl/>
          <w:lang w:val="fr-CH" w:bidi="ar-LB"/>
        </w:rPr>
        <w:t xml:space="preserve"> على تضمن الفولكلور المصنفات العلمية أيضا. وتعترف أغلبية الأنظمة المذكورة "بالمصنفات المستلهمة </w:t>
      </w:r>
      <w:r w:rsidRPr="00536997">
        <w:rPr>
          <w:rFonts w:ascii="Arabic Typesetting" w:hAnsi="Arabic Typesetting" w:cs="Arabic Typesetting" w:hint="cs"/>
          <w:i/>
          <w:iCs/>
          <w:sz w:val="36"/>
          <w:szCs w:val="36"/>
          <w:rtl/>
          <w:lang w:val="fr-CH" w:bidi="ar-LB"/>
        </w:rPr>
        <w:t>من</w:t>
      </w:r>
      <w:r w:rsidRPr="00536997">
        <w:rPr>
          <w:rFonts w:ascii="Arabic Typesetting" w:hAnsi="Arabic Typesetting" w:cs="Arabic Typesetting" w:hint="cs"/>
          <w:sz w:val="36"/>
          <w:szCs w:val="36"/>
          <w:rtl/>
          <w:lang w:val="fr-CH" w:bidi="ar-LB"/>
        </w:rPr>
        <w:t xml:space="preserve"> الفولكلور" كفئة مختلفة من المصنفات ويحتاج استخدامها لأغراض تجارية موافقة هيئة مختصة.</w:t>
      </w:r>
      <w:r w:rsidRPr="00536997">
        <w:rPr>
          <w:rFonts w:ascii="Arabic Typesetting" w:hAnsi="Arabic Typesetting" w:cs="Arabic Typesetting"/>
          <w:sz w:val="36"/>
          <w:szCs w:val="36"/>
          <w:vertAlign w:val="superscript"/>
          <w:rtl/>
          <w:lang w:val="fr-CH" w:bidi="ar-LB"/>
        </w:rPr>
        <w:footnoteReference w:id="69"/>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الإجراء الشكلي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يعرف قاموس </w:t>
      </w:r>
      <w:proofErr w:type="spellStart"/>
      <w:r w:rsidRPr="00536997">
        <w:rPr>
          <w:rFonts w:ascii="Arabic Typesetting" w:hAnsi="Arabic Typesetting" w:cs="Arabic Typesetting" w:hint="cs"/>
          <w:sz w:val="36"/>
          <w:szCs w:val="36"/>
          <w:rtl/>
          <w:lang w:val="fr-CH" w:bidi="ar-LB"/>
        </w:rPr>
        <w:t>بلاكس</w:t>
      </w:r>
      <w:proofErr w:type="spellEnd"/>
      <w:r w:rsidRPr="00536997">
        <w:rPr>
          <w:rFonts w:ascii="Arabic Typesetting" w:hAnsi="Arabic Typesetting" w:cs="Arabic Typesetting" w:hint="cs"/>
          <w:sz w:val="36"/>
          <w:szCs w:val="36"/>
          <w:rtl/>
          <w:lang w:val="fr-CH" w:bidi="ar-LB"/>
        </w:rPr>
        <w:t xml:space="preserve"> لو الإجراء الشكلي على أنه نقطة صغيرة من نقاط الممارسة يجب احترامها عادة على الرغم من أنها تبدو غير مهمة، وذلك من أجل تحقيق نتيجة قانونية معينة. وفي سياق حق المؤلف، يحيل مصطلح "الإجراء الشكلي" إلى شرط إجرائي أو إداري، مثل إدراج ملاحظة حق المؤلف أو إيداع نسخ أو تسجيل، يتعين الوفاء به كشرط لاكتساب حق المؤلف أو الحقوق المجاورة وللتمتع بهذه الحقوق وممارستها (بما في ذلك إمكانية إنفاذها).</w:t>
      </w:r>
      <w:r w:rsidRPr="00536997">
        <w:rPr>
          <w:rFonts w:ascii="Arabic Typesetting" w:hAnsi="Arabic Typesetting" w:cs="Arabic Typesetting"/>
          <w:sz w:val="36"/>
          <w:szCs w:val="36"/>
          <w:vertAlign w:val="superscript"/>
          <w:rtl/>
          <w:lang w:val="fr-CH" w:bidi="ar-LB"/>
        </w:rPr>
        <w:footnoteReference w:id="70"/>
      </w:r>
      <w:r w:rsidRPr="00536997">
        <w:rPr>
          <w:rFonts w:ascii="Arabic Typesetting" w:hAnsi="Arabic Typesetting" w:cs="Arabic Typesetting" w:hint="cs"/>
          <w:sz w:val="36"/>
          <w:szCs w:val="36"/>
          <w:rtl/>
          <w:lang w:val="fr-CH" w:bidi="ar-LB"/>
        </w:rPr>
        <w:t xml:space="preserve"> وبناء على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و</w:t>
      </w:r>
      <w:r w:rsidRPr="00536997">
        <w:rPr>
          <w:rFonts w:ascii="Arabic Typesetting" w:hAnsi="Arabic Typesetting" w:cs="Arabic Typesetting" w:hint="cs"/>
          <w:i/>
          <w:iCs/>
          <w:sz w:val="36"/>
          <w:szCs w:val="36"/>
          <w:rtl/>
          <w:lang w:val="fr-CH" w:bidi="ar-LB"/>
        </w:rPr>
        <w:t xml:space="preserve">اتفاق منظمة التجارة العالمية بشأن جوانب حقوق الملكية المتصلة بالتجارة </w:t>
      </w:r>
      <w:r w:rsidRPr="00536997">
        <w:rPr>
          <w:rFonts w:ascii="Arabic Typesetting" w:hAnsi="Arabic Typesetting" w:cs="Arabic Typesetting" w:hint="cs"/>
          <w:sz w:val="36"/>
          <w:szCs w:val="36"/>
          <w:rtl/>
          <w:lang w:val="fr-CH" w:bidi="ar-LB"/>
        </w:rPr>
        <w:t xml:space="preserve">(اتفاق </w:t>
      </w:r>
      <w:proofErr w:type="spellStart"/>
      <w:r w:rsidRPr="00536997">
        <w:rPr>
          <w:rFonts w:ascii="Arabic Typesetting" w:hAnsi="Arabic Typesetting" w:cs="Arabic Typesetting" w:hint="cs"/>
          <w:sz w:val="36"/>
          <w:szCs w:val="36"/>
          <w:rtl/>
          <w:lang w:val="fr-CH" w:bidi="ar-LB"/>
        </w:rPr>
        <w:t>تريبس</w:t>
      </w:r>
      <w:proofErr w:type="spellEnd"/>
      <w:r w:rsidRPr="00536997">
        <w:rPr>
          <w:rFonts w:ascii="Arabic Typesetting" w:hAnsi="Arabic Typesetting" w:cs="Arabic Typesetting" w:hint="cs"/>
          <w:sz w:val="36"/>
          <w:szCs w:val="36"/>
          <w:rtl/>
          <w:lang w:val="fr-CH" w:bidi="ar-LB"/>
        </w:rPr>
        <w:t>) و</w:t>
      </w:r>
      <w:r w:rsidRPr="00536997">
        <w:rPr>
          <w:rFonts w:ascii="Arabic Typesetting" w:hAnsi="Arabic Typesetting" w:cs="Arabic Typesetting" w:hint="cs"/>
          <w:i/>
          <w:iCs/>
          <w:sz w:val="36"/>
          <w:szCs w:val="36"/>
          <w:rtl/>
          <w:lang w:val="fr-CH" w:bidi="ar-LB"/>
        </w:rPr>
        <w:t xml:space="preserve">معاهدة </w:t>
      </w:r>
      <w:proofErr w:type="spellStart"/>
      <w:r w:rsidRPr="00536997">
        <w:rPr>
          <w:rFonts w:ascii="Arabic Typesetting" w:hAnsi="Arabic Typesetting" w:cs="Arabic Typesetting" w:hint="cs"/>
          <w:i/>
          <w:iCs/>
          <w:sz w:val="36"/>
          <w:szCs w:val="36"/>
          <w:rtl/>
          <w:lang w:val="fr-CH" w:bidi="ar-LB"/>
        </w:rPr>
        <w:t>الويبو</w:t>
      </w:r>
      <w:proofErr w:type="spellEnd"/>
      <w:r w:rsidRPr="00536997">
        <w:rPr>
          <w:rFonts w:ascii="Arabic Typesetting" w:hAnsi="Arabic Typesetting" w:cs="Arabic Typesetting" w:hint="cs"/>
          <w:i/>
          <w:iCs/>
          <w:sz w:val="36"/>
          <w:szCs w:val="36"/>
          <w:rtl/>
          <w:lang w:val="fr-CH" w:bidi="ar-LB"/>
        </w:rPr>
        <w:t xml:space="preserve"> بشأن</w:t>
      </w:r>
      <w:r w:rsidRPr="00536997">
        <w:rPr>
          <w:rFonts w:ascii="Arabic Typesetting" w:hAnsi="Arabic Typesetting" w:cs="Arabic Typesetting"/>
          <w:i/>
          <w:iCs/>
          <w:sz w:val="36"/>
          <w:szCs w:val="36"/>
          <w:rtl/>
          <w:lang w:val="fr-CH" w:bidi="ar-LB"/>
        </w:rPr>
        <w:t xml:space="preserve"> حق المؤلف</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i/>
          <w:iCs/>
          <w:sz w:val="36"/>
          <w:szCs w:val="36"/>
          <w:rtl/>
          <w:lang w:val="fr-CH" w:bidi="ar-LB"/>
        </w:rPr>
        <w:t xml:space="preserve">معاهدة </w:t>
      </w:r>
      <w:proofErr w:type="spellStart"/>
      <w:r w:rsidRPr="00536997">
        <w:rPr>
          <w:rFonts w:ascii="Arabic Typesetting" w:hAnsi="Arabic Typesetting" w:cs="Arabic Typesetting"/>
          <w:i/>
          <w:iCs/>
          <w:sz w:val="36"/>
          <w:szCs w:val="36"/>
          <w:rtl/>
          <w:lang w:val="fr-CH" w:bidi="ar-LB"/>
        </w:rPr>
        <w:t>الويبو</w:t>
      </w:r>
      <w:proofErr w:type="spellEnd"/>
      <w:r w:rsidRPr="00536997">
        <w:rPr>
          <w:rFonts w:ascii="Arabic Typesetting" w:hAnsi="Arabic Typesetting" w:cs="Arabic Typesetting"/>
          <w:i/>
          <w:iCs/>
          <w:sz w:val="36"/>
          <w:szCs w:val="36"/>
          <w:rtl/>
          <w:lang w:val="fr-CH" w:bidi="ar-LB"/>
        </w:rPr>
        <w:t xml:space="preserve"> بشأن الأداء والتسجيل الصوتي</w:t>
      </w:r>
      <w:r w:rsidRPr="00536997">
        <w:rPr>
          <w:rFonts w:ascii="Arabic Typesetting" w:hAnsi="Arabic Typesetting" w:cs="Arabic Typesetting" w:hint="cs"/>
          <w:sz w:val="36"/>
          <w:szCs w:val="36"/>
          <w:rtl/>
          <w:lang w:val="fr-CH" w:bidi="ar-LB"/>
        </w:rPr>
        <w:t>، لا يخضع التمتع بالحقوق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ممارس</w:t>
      </w:r>
      <w:r w:rsidRPr="00536997">
        <w:rPr>
          <w:rFonts w:ascii="Arabic Typesetting" w:hAnsi="Arabic Typesetting" w:cs="Arabic Typesetting" w:hint="cs"/>
          <w:sz w:val="36"/>
          <w:szCs w:val="36"/>
          <w:rtl/>
          <w:lang w:val="fr-CH" w:bidi="ar-LB"/>
        </w:rPr>
        <w:t>تها</w:t>
      </w:r>
      <w:r w:rsidRPr="00536997">
        <w:rPr>
          <w:rFonts w:ascii="Arabic Typesetting" w:hAnsi="Arabic Typesetting" w:cs="Arabic Typesetting"/>
          <w:sz w:val="36"/>
          <w:szCs w:val="36"/>
          <w:rtl/>
          <w:lang w:val="fr-CH" w:bidi="ar-LB"/>
        </w:rPr>
        <w:t xml:space="preserve"> لأي إجراء شكلي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71"/>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lastRenderedPageBreak/>
        <w:t>المواد الوراثية/الجينية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تعرّف المادة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"المواد الجينية" على أنها "أية مواد من أصل نباتي أو حيواني أو جرثومي أو غيرها من الأصول تحتوي على وحدات عاملة للوراثة".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واقتُرح كذلك أن من الممكن فهم مصطلح المواد الوراثية 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مواد من أي مصدر بيولوجي تحتوي على وحدات وراثية عاملة أو لها وظيفة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72"/>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الموارد الوراثية/الجينية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تعرّف المادة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مصطلح "الموارد الجينية" على أنه "المواد الجينية ذات القيمة الفعلية أو المحتملة".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وتعرّف المادة 1 من </w:t>
      </w:r>
      <w:r w:rsidRPr="00536997">
        <w:rPr>
          <w:rFonts w:ascii="Arabic Typesetting" w:hAnsi="Arabic Typesetting" w:cs="Arabic Typesetting"/>
          <w:i/>
          <w:iCs/>
          <w:sz w:val="36"/>
          <w:szCs w:val="36"/>
          <w:rtl/>
          <w:lang w:val="fr-CH" w:bidi="ar-LB"/>
        </w:rPr>
        <w:t xml:space="preserve">قرار </w:t>
      </w:r>
      <w:r w:rsidRPr="00536997">
        <w:rPr>
          <w:rFonts w:ascii="Arabic Typesetting" w:hAnsi="Arabic Typesetting" w:cs="Arabic Typesetting" w:hint="cs"/>
          <w:i/>
          <w:iCs/>
          <w:sz w:val="36"/>
          <w:szCs w:val="36"/>
          <w:rtl/>
          <w:lang w:val="fr-CH" w:bidi="ar-LB"/>
        </w:rPr>
        <w:t xml:space="preserve">جماعة دول </w:t>
      </w:r>
      <w:proofErr w:type="spellStart"/>
      <w:r w:rsidRPr="00536997">
        <w:rPr>
          <w:rFonts w:ascii="Arabic Typesetting" w:hAnsi="Arabic Typesetting" w:cs="Arabic Typesetting"/>
          <w:i/>
          <w:iCs/>
          <w:sz w:val="36"/>
          <w:szCs w:val="36"/>
          <w:rtl/>
          <w:lang w:val="fr-CH" w:bidi="ar-LB"/>
        </w:rPr>
        <w:t>الأنديز</w:t>
      </w:r>
      <w:proofErr w:type="spellEnd"/>
      <w:r w:rsidRPr="00536997">
        <w:rPr>
          <w:rFonts w:ascii="Arabic Typesetting" w:hAnsi="Arabic Typesetting" w:cs="Arabic Typesetting"/>
          <w:i/>
          <w:iCs/>
          <w:sz w:val="36"/>
          <w:szCs w:val="36"/>
          <w:rtl/>
          <w:lang w:val="fr-CH" w:bidi="ar-LB"/>
        </w:rPr>
        <w:t xml:space="preserve"> رقم 391 </w:t>
      </w:r>
      <w:r w:rsidRPr="00536997">
        <w:rPr>
          <w:rFonts w:ascii="Arabic Typesetting" w:hAnsi="Arabic Typesetting" w:cs="Arabic Typesetting" w:hint="cs"/>
          <w:i/>
          <w:iCs/>
          <w:sz w:val="36"/>
          <w:szCs w:val="36"/>
          <w:rtl/>
          <w:lang w:val="fr-CH" w:bidi="ar-LB"/>
        </w:rPr>
        <w:t>بشأن النفاذ إلى الموارد الوراثية</w:t>
      </w:r>
      <w:r w:rsidRPr="00536997">
        <w:rPr>
          <w:rFonts w:ascii="Arabic Typesetting" w:hAnsi="Arabic Typesetting" w:cs="Arabic Typesetting" w:hint="cs"/>
          <w:sz w:val="36"/>
          <w:szCs w:val="36"/>
          <w:rtl/>
          <w:lang w:val="fr-CH" w:bidi="ar-LB"/>
        </w:rPr>
        <w:t xml:space="preserve"> (1996) </w:t>
      </w:r>
      <w:r w:rsidRPr="00536997">
        <w:rPr>
          <w:rFonts w:ascii="Arabic Typesetting" w:hAnsi="Arabic Typesetting" w:cs="Arabic Typesetting"/>
          <w:sz w:val="36"/>
          <w:szCs w:val="36"/>
          <w:rtl/>
          <w:lang w:val="fr-CH" w:bidi="ar-LB"/>
        </w:rPr>
        <w:t xml:space="preserve">"الموارد الوراثية" عموماً على أنها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جميع المواد البيولوجية التي تحتوي على معلومات وراثية ذات قيمة أو ذات قيمة فعلية أو محتملة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ويعرّف مسرد منظمة الأغذية والزراعة للأمم المتحدة (الفاو) لمصايد الأسماك هذا المصطلح 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الجبلة الجرثومية في النباتات أو الحيوانات أو الكائنات الأخرى التي تحتوي على صفات مفيدة ذات قيمة فعلية أو محتملة. وهي مجموع كل التشكيلات الجينية التي تتكون أثناء عملية تطور الأنواع المدجّنة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وتشير صكوك قانونية أخرى إلى الموارد الوراثية باستخدام مصطلحات مختلفة، ومنها:</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المادة 2 من </w:t>
      </w:r>
      <w:r w:rsidRPr="00536997">
        <w:rPr>
          <w:rFonts w:ascii="Arabic Typesetting" w:hAnsi="Arabic Typesetting" w:cs="Arabic Typesetting"/>
          <w:i/>
          <w:iCs/>
          <w:sz w:val="36"/>
          <w:szCs w:val="36"/>
          <w:rtl/>
          <w:lang w:val="fr-CH" w:bidi="ar-LB"/>
        </w:rPr>
        <w:t>معاهدة الفاو الدولية بشأن الموارد الوراثية النباتية للأغذية والزراعة</w:t>
      </w:r>
      <w:r w:rsidRPr="00536997">
        <w:rPr>
          <w:rFonts w:ascii="Arabic Typesetting" w:hAnsi="Arabic Typesetting" w:cs="Arabic Typesetting" w:hint="cs"/>
          <w:sz w:val="36"/>
          <w:szCs w:val="36"/>
          <w:rtl/>
          <w:lang w:val="fr-CH" w:bidi="ar-LB"/>
        </w:rPr>
        <w:t xml:space="preserve"> (2001)</w:t>
      </w:r>
      <w:r w:rsidRPr="00536997">
        <w:rPr>
          <w:rFonts w:ascii="Arabic Typesetting" w:hAnsi="Arabic Typesetting" w:cs="Arabic Typesetting"/>
          <w:sz w:val="36"/>
          <w:szCs w:val="36"/>
          <w:rtl/>
          <w:lang w:val="fr-CH" w:bidi="ar-LB"/>
        </w:rPr>
        <w:t>، وهي تعرف مصطلح "الموا</w:t>
      </w:r>
      <w:r w:rsidRPr="00536997">
        <w:rPr>
          <w:rFonts w:ascii="Arabic Typesetting" w:hAnsi="Arabic Typesetting" w:cs="Arabic Typesetting" w:hint="cs"/>
          <w:sz w:val="36"/>
          <w:szCs w:val="36"/>
          <w:rtl/>
          <w:lang w:val="fr-CH" w:bidi="ar-LB"/>
        </w:rPr>
        <w:t>ر</w:t>
      </w:r>
      <w:r w:rsidRPr="00536997">
        <w:rPr>
          <w:rFonts w:ascii="Arabic Typesetting" w:hAnsi="Arabic Typesetting" w:cs="Arabic Typesetting"/>
          <w:sz w:val="36"/>
          <w:szCs w:val="36"/>
          <w:rtl/>
          <w:lang w:val="fr-CH" w:bidi="ar-LB"/>
        </w:rPr>
        <w:t>د الوراثية النباتية" على أنها "أي مواد ذات أصل نباتي بما في ذلك مواد الإكثار الجنسي أو الخضري التي تحتوي وحدات وظيفية للوراثة".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والمادة 2 من </w:t>
      </w:r>
      <w:r w:rsidRPr="00536997">
        <w:rPr>
          <w:rFonts w:ascii="Arabic Typesetting" w:hAnsi="Arabic Typesetting" w:cs="Arabic Typesetting"/>
          <w:i/>
          <w:iCs/>
          <w:sz w:val="36"/>
          <w:szCs w:val="36"/>
          <w:rtl/>
          <w:lang w:val="fr-CH" w:bidi="ar-LB"/>
        </w:rPr>
        <w:t>مدونة الفاو لقواعد السلوك الدولية في جمع ونقل الجبلة الجرثومية النباتية</w:t>
      </w:r>
      <w:r w:rsidRPr="00536997">
        <w:rPr>
          <w:rFonts w:ascii="Arabic Typesetting" w:hAnsi="Arabic Typesetting" w:cs="Arabic Typesetting" w:hint="cs"/>
          <w:sz w:val="36"/>
          <w:szCs w:val="36"/>
          <w:rtl/>
          <w:lang w:val="fr-CH" w:bidi="ar-LB"/>
        </w:rPr>
        <w:t xml:space="preserve"> (1993)</w:t>
      </w:r>
      <w:r w:rsidRPr="00536997">
        <w:rPr>
          <w:rFonts w:ascii="Arabic Typesetting" w:hAnsi="Arabic Typesetting" w:cs="Arabic Typesetting"/>
          <w:sz w:val="36"/>
          <w:szCs w:val="36"/>
          <w:rtl/>
          <w:lang w:val="fr-CH" w:bidi="ar-LB"/>
        </w:rPr>
        <w:t>، وهي تعرف الموارد الوراثية النباتية على أنها "مواد الإكثار الجنسي أو الخضري في النباتات".</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والمادة </w:t>
      </w:r>
      <w:r w:rsidRPr="00536997">
        <w:rPr>
          <w:rFonts w:ascii="Arabic Typesetting" w:hAnsi="Arabic Typesetting" w:cs="Arabic Typesetting" w:hint="cs"/>
          <w:sz w:val="36"/>
          <w:szCs w:val="36"/>
          <w:rtl/>
          <w:lang w:val="fr-CH" w:bidi="ar-LB"/>
        </w:rPr>
        <w:t xml:space="preserve">1.2 </w:t>
      </w:r>
      <w:r w:rsidRPr="00536997">
        <w:rPr>
          <w:rFonts w:ascii="Arabic Typesetting" w:hAnsi="Arabic Typesetting" w:cs="Arabic Typesetting"/>
          <w:sz w:val="36"/>
          <w:szCs w:val="36"/>
          <w:rtl/>
          <w:lang w:val="fr-CH" w:bidi="ar-LB"/>
        </w:rPr>
        <w:t xml:space="preserve">(أ) من </w:t>
      </w:r>
      <w:r w:rsidRPr="00536997">
        <w:rPr>
          <w:rFonts w:ascii="Arabic Typesetting" w:hAnsi="Arabic Typesetting" w:cs="Arabic Typesetting"/>
          <w:i/>
          <w:iCs/>
          <w:sz w:val="36"/>
          <w:szCs w:val="36"/>
          <w:rtl/>
          <w:lang w:val="fr-CH" w:bidi="ar-LB"/>
        </w:rPr>
        <w:t>تعهد الفاو الدولي بشأن الموارد الوراثية النباتية للأغذية والزراعة</w:t>
      </w:r>
      <w:r w:rsidRPr="00536997">
        <w:rPr>
          <w:rFonts w:ascii="Arabic Typesetting" w:hAnsi="Arabic Typesetting" w:cs="Arabic Typesetting"/>
          <w:sz w:val="36"/>
          <w:szCs w:val="36"/>
          <w:rtl/>
          <w:lang w:val="fr-CH" w:bidi="ar-LB"/>
        </w:rPr>
        <w:t xml:space="preserve"> (1983)، وهي تعرّف هذا المصطلح على أنه "مواد التكاثر التناسلي أو الخضري للفئات النباتية التالية: (1) الأصناف المزروعة الحالية والأصناف التي أنتجت حديثاً؛ (2) والأصناف المنقرضة؛ (3) والأصناف البدائية (السلالات الأرضية)؛ (4) والأنواع البرية والعشبية التي تعتبر من الأقارب القريبة من الأصناف المزروعة؛ (5) والمواد الوراثية الخاصة (بما في ذلك الأصناف الرفيعة والعادية التي تنتج من برامج التربية والطفرات)". </w:t>
      </w:r>
      <w:r w:rsidRPr="00536997">
        <w:rPr>
          <w:rFonts w:ascii="Arabic Typesetting" w:hAnsi="Arabic Typesetting" w:cs="Arabic Typesetting" w:hint="cs"/>
          <w:sz w:val="36"/>
          <w:szCs w:val="36"/>
          <w:rtl/>
          <w:lang w:val="fr-CH" w:bidi="ar-LB"/>
        </w:rPr>
        <w:t>ولا ي</w:t>
      </w:r>
      <w:r w:rsidRPr="00536997">
        <w:rPr>
          <w:rFonts w:ascii="Arabic Typesetting" w:hAnsi="Arabic Typesetting" w:cs="Arabic Typesetting"/>
          <w:sz w:val="36"/>
          <w:szCs w:val="36"/>
          <w:rtl/>
          <w:lang w:val="fr-CH" w:bidi="ar-LB"/>
        </w:rPr>
        <w:t>ش</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ر هذا التعهد الدولي إلى "الوحدات العاملة للوراثة".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ولا تستخدم سائر الصكوك القانونية بشأن الملكية الفكرية مصطلح "المواد البيولوجية" ولا تشير إليه. بل يعرفه </w:t>
      </w:r>
      <w:r w:rsidRPr="00536997">
        <w:rPr>
          <w:rFonts w:ascii="Arabic Typesetting" w:hAnsi="Arabic Typesetting" w:cs="Arabic Typesetting"/>
          <w:i/>
          <w:iCs/>
          <w:sz w:val="36"/>
          <w:szCs w:val="36"/>
          <w:rtl/>
          <w:lang w:val="fr-CH" w:bidi="ar-LB"/>
        </w:rPr>
        <w:t xml:space="preserve">توجيه الاتحاد الأوروبي بشأن الحماية القانونية لاختراعات </w:t>
      </w:r>
      <w:proofErr w:type="spellStart"/>
      <w:r w:rsidRPr="00536997">
        <w:rPr>
          <w:rFonts w:ascii="Arabic Typesetting" w:hAnsi="Arabic Typesetting" w:cs="Arabic Typesetting"/>
          <w:i/>
          <w:iCs/>
          <w:sz w:val="36"/>
          <w:szCs w:val="36"/>
          <w:rtl/>
          <w:lang w:val="fr-CH" w:bidi="ar-LB"/>
        </w:rPr>
        <w:t>البيوتكنولوجيا</w:t>
      </w:r>
      <w:proofErr w:type="spellEnd"/>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(1998) </w:t>
      </w:r>
      <w:r w:rsidRPr="00536997">
        <w:rPr>
          <w:rFonts w:ascii="Arabic Typesetting" w:hAnsi="Arabic Typesetting" w:cs="Arabic Typesetting"/>
          <w:sz w:val="36"/>
          <w:szCs w:val="36"/>
          <w:rtl/>
          <w:lang w:val="fr-CH" w:bidi="ar-LB"/>
        </w:rPr>
        <w:t xml:space="preserve">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المادة التي تحتوي على المعلومات الوراثية والتي يمكن أن تستنسخ نفسها أو أن تُستنسخ في نظام بيولوجي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وطبقاً </w:t>
      </w:r>
      <w:r w:rsidRPr="00536997">
        <w:rPr>
          <w:rFonts w:ascii="Arabic Typesetting" w:hAnsi="Arabic Typesetting" w:cs="Arabic Typesetting"/>
          <w:i/>
          <w:iCs/>
          <w:sz w:val="36"/>
          <w:szCs w:val="36"/>
          <w:rtl/>
          <w:lang w:val="fr-CH" w:bidi="ar-LB"/>
        </w:rPr>
        <w:t>لمدونة اللوائح التنظيمية الفيدرالية للولايات المتحدة</w:t>
      </w:r>
      <w:r w:rsidRPr="00536997">
        <w:rPr>
          <w:rFonts w:ascii="Arabic Typesetting" w:hAnsi="Arabic Typesetting" w:cs="Arabic Typesetting"/>
          <w:sz w:val="36"/>
          <w:szCs w:val="36"/>
          <w:rtl/>
          <w:lang w:val="fr-CH" w:bidi="ar-LB"/>
        </w:rPr>
        <w:t xml:space="preserve">، ينبغي أن يتضمن هذا المصطلح عبارة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المادة القادرة على أن تستنسخ نفسها بطريقة مباشرة أو غير مباشرة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lastRenderedPageBreak/>
        <w:t xml:space="preserve">ووفقاً للمادة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w:t>
      </w:r>
      <w:r w:rsidRPr="00536997">
        <w:rPr>
          <w:rFonts w:ascii="Arabic Typesetting" w:hAnsi="Arabic Typesetting" w:cs="Arabic Typesetting"/>
          <w:sz w:val="36"/>
          <w:szCs w:val="36"/>
          <w:rtl/>
          <w:lang w:val="fr-CH" w:bidi="ar-LB"/>
        </w:rPr>
        <w:t>، فإن الموارد البيولوجية "تتضمن الموارد الجينية، أو الكائنات أو أجزاء منها أو أية عشائر أو عناصر حيوانية أو نباتية أخرى للنظام الإيكولوجي تكون ذات قيمة فعلية أو محتملة للبشرية".</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التراث (الخاص بالشعوب الأصلية)</w:t>
      </w:r>
    </w:p>
    <w:p w:rsidR="00536997" w:rsidRPr="00536997" w:rsidRDefault="00536997" w:rsidP="00536997">
      <w:pPr>
        <w:bidi/>
        <w:spacing w:after="240" w:line="360" w:lineRule="exact"/>
        <w:rPr>
          <w:rFonts w:ascii="Arabic Typesetting" w:hAnsi="Arabic Typesetting" w:cs="Arabic Typesetting"/>
          <w:sz w:val="36"/>
          <w:szCs w:val="36"/>
          <w:rtl/>
          <w:lang w:val="fr-CH"/>
        </w:rPr>
      </w:pPr>
      <w:r w:rsidRPr="00536997">
        <w:rPr>
          <w:rFonts w:ascii="Arabic Typesetting" w:hAnsi="Arabic Typesetting" w:cs="Arabic Typesetting" w:hint="cs"/>
          <w:sz w:val="36"/>
          <w:szCs w:val="36"/>
          <w:rtl/>
          <w:lang w:val="fr-CH" w:bidi="ar-LB"/>
        </w:rPr>
        <w:t xml:space="preserve">يحيل "تراث الشعوب الأصلية" (وغيرها من الشعوب) أو "التراث الثقافي الأصلي" بشكل واسع إلى المواد التي يصفها </w:t>
      </w:r>
      <w:r w:rsidRPr="00536997">
        <w:rPr>
          <w:rFonts w:ascii="Arabic Typesetting" w:hAnsi="Arabic Typesetting" w:cs="Arabic Typesetting"/>
          <w:i/>
          <w:iCs/>
          <w:sz w:val="36"/>
          <w:szCs w:val="36"/>
          <w:rtl/>
          <w:lang w:val="fr-CH" w:bidi="ar-LB"/>
        </w:rPr>
        <w:t>مشروع المبادئ العامة والمبادئ التوجيهية المتعلقـة بحماية التراث الثقافي للشعوب الأصلية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لسنة 2000، الذي </w:t>
      </w:r>
      <w:r w:rsidRPr="00536997">
        <w:rPr>
          <w:rFonts w:ascii="Arabic Typesetting" w:hAnsi="Arabic Typesetting" w:cs="Arabic Typesetting"/>
          <w:sz w:val="36"/>
          <w:szCs w:val="36"/>
          <w:rtl/>
          <w:lang w:val="fr-CH" w:bidi="ar-LB"/>
        </w:rPr>
        <w:t>أعدته</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السيـدة </w:t>
      </w:r>
      <w:proofErr w:type="spellStart"/>
      <w:r w:rsidRPr="00536997">
        <w:rPr>
          <w:rFonts w:ascii="Arabic Typesetting" w:hAnsi="Arabic Typesetting" w:cs="Arabic Typesetting"/>
          <w:sz w:val="36"/>
          <w:szCs w:val="36"/>
          <w:rtl/>
          <w:lang w:val="fr-CH" w:bidi="ar-LB"/>
        </w:rPr>
        <w:t>إيريكا</w:t>
      </w:r>
      <w:proofErr w:type="spellEnd"/>
      <w:r w:rsidRPr="00536997">
        <w:rPr>
          <w:rFonts w:ascii="Arabic Typesetting" w:hAnsi="Arabic Typesetting" w:cs="Arabic Typesetting"/>
          <w:sz w:val="36"/>
          <w:szCs w:val="36"/>
          <w:rtl/>
          <w:lang w:val="fr-CH" w:bidi="ar-LB"/>
        </w:rPr>
        <w:t xml:space="preserve"> - إيرين </w:t>
      </w:r>
      <w:proofErr w:type="spellStart"/>
      <w:r w:rsidRPr="00536997">
        <w:rPr>
          <w:rFonts w:ascii="Arabic Typesetting" w:hAnsi="Arabic Typesetting" w:cs="Arabic Typesetting"/>
          <w:sz w:val="36"/>
          <w:szCs w:val="36"/>
          <w:rtl/>
          <w:lang w:val="fr-CH" w:bidi="ar-LB"/>
        </w:rPr>
        <w:t>دايس</w:t>
      </w:r>
      <w:proofErr w:type="spellEnd"/>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رئيسة ومقررة ال</w:t>
      </w:r>
      <w:r w:rsidRPr="00536997">
        <w:rPr>
          <w:rFonts w:ascii="Arabic Typesetting" w:hAnsi="Arabic Typesetting" w:cs="Arabic Typesetting"/>
          <w:sz w:val="36"/>
          <w:szCs w:val="36"/>
          <w:rtl/>
          <w:lang w:val="fr-CH" w:bidi="ar-LB"/>
        </w:rPr>
        <w:t>لجنة الفرعية لتعزيز وحماية حقوق الإنسان</w:t>
      </w:r>
      <w:r w:rsidRPr="00536997">
        <w:rPr>
          <w:rFonts w:ascii="Arabic Typesetting" w:hAnsi="Arabic Typesetting" w:cs="Arabic Typesetting" w:hint="cs"/>
          <w:sz w:val="36"/>
          <w:szCs w:val="36"/>
          <w:rtl/>
          <w:lang w:val="fr-CH" w:bidi="ar-LB"/>
        </w:rPr>
        <w:t>. وتتضمن الفقرات 12 و13 و14 من المبادئ المذكورة التعاريف.</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ويأتي في الفقرة 12 ما يلي: "</w:t>
      </w:r>
      <w:r w:rsidRPr="00536997">
        <w:rPr>
          <w:rFonts w:ascii="Arabic Typesetting" w:hAnsi="Arabic Typesetting" w:cs="Arabic Typesetting"/>
          <w:sz w:val="36"/>
          <w:szCs w:val="36"/>
          <w:rtl/>
          <w:lang w:val="fr-CH" w:bidi="ar-LB"/>
        </w:rPr>
        <w:t>إن تراث الشعوب الأصلية هو ذو طابع جماعي ويتألف من جميع المواد والمواقع والمعارف، بما فيها اللغات، التي ظلت طبيعتها أو استخدامها ينتقلان من جيل إلى جيل، والتي تعتبر خاصة بشعب معين أو بأراضيه التي يستخدمها استخداما طبيعيا تقليديا. ويشمل تراث أي شعب أصلي أيضا المواد والمواقع والمعارف والأعمال الأدبية أو الفنية التي قد يقوم ذلك الشعب بإبداعها أو إحيائها مستقبلا بالاستناد إلى تراثه.</w:t>
      </w:r>
      <w:r w:rsidRPr="00536997">
        <w:rPr>
          <w:rFonts w:ascii="Arabic Typesetting" w:hAnsi="Arabic Typesetting" w:cs="Arabic Typesetting" w:hint="cs"/>
          <w:sz w:val="36"/>
          <w:szCs w:val="36"/>
          <w:rtl/>
          <w:lang w:val="fr-CH" w:bidi="ar-LB"/>
        </w:rPr>
        <w:t>" وتفيد الفقرة 13 بما يلي: "</w:t>
      </w:r>
      <w:r w:rsidRPr="00536997">
        <w:rPr>
          <w:rFonts w:ascii="Arabic Typesetting" w:hAnsi="Arabic Typesetting" w:cs="Arabic Typesetting"/>
          <w:sz w:val="36"/>
          <w:szCs w:val="36"/>
          <w:rtl/>
          <w:lang w:val="fr-CH" w:bidi="ar-LB"/>
        </w:rPr>
        <w:t xml:space="preserve">يشمل تراث الشعوب الأصلية جميع الممتلكات الثقافية المنقولة على النحو المعرَّف في اتفاقيات </w:t>
      </w:r>
      <w:r w:rsidRPr="00536997">
        <w:rPr>
          <w:rFonts w:ascii="Arabic Typesetting" w:hAnsi="Arabic Typesetting" w:cs="Arabic Typesetting" w:hint="cs"/>
          <w:sz w:val="36"/>
          <w:szCs w:val="36"/>
          <w:rtl/>
          <w:lang w:bidi="ar-LB"/>
        </w:rPr>
        <w:t>منظمة الأمم المتحدة للتريبة والعلم والثقافة (اليونسكو)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ذات الصلة؛ وجميع أنواع الأعمال الأدبية والفنية مثل الموسيقى والرقص والغناء والشعائر والرموز والتصميمات الفنية والروايات والشعر؛ وجميع أشكال الوثائق المتعلقة بالشعوب الأصلية والوثائق المدونة من قِبَل هذه الشعوب؛ وجميع أنواع المعارف العلمية والزراعية والتقنية والطبية والبيئية والمتصلة بالتنوع الحيوي، بما في ذلك الإبداعات القائمة على تلك المعارف، والأنواع المستنبتة، والعلاجات والأدوية، واستخدام النباتات والحيوانات؛ </w:t>
      </w:r>
      <w:r w:rsidRPr="00536997">
        <w:rPr>
          <w:rFonts w:ascii="Arabic Typesetting" w:hAnsi="Arabic Typesetting" w:cs="Arabic Typesetting" w:hint="cs"/>
          <w:sz w:val="36"/>
          <w:szCs w:val="36"/>
          <w:rtl/>
          <w:lang w:val="fr-CH" w:bidi="ar-LB"/>
        </w:rPr>
        <w:t>والرفات</w:t>
      </w:r>
      <w:r w:rsidRPr="00536997">
        <w:rPr>
          <w:rFonts w:ascii="Arabic Typesetting" w:hAnsi="Arabic Typesetting" w:cs="Arabic Typesetting"/>
          <w:sz w:val="36"/>
          <w:szCs w:val="36"/>
          <w:rtl/>
          <w:lang w:val="fr-CH" w:bidi="ar-LB"/>
        </w:rPr>
        <w:t xml:space="preserve"> البشري؛ والملكية الثقافية غير المنقولة، من قبيل المواقع المقدسة والمواقع ذات الأهمية الثقافية والطبيعية والتاريخية؛ والمدافن.</w:t>
      </w:r>
      <w:r w:rsidRPr="00536997">
        <w:rPr>
          <w:rFonts w:ascii="Arabic Typesetting" w:hAnsi="Arabic Typesetting" w:cs="Arabic Typesetting" w:hint="cs"/>
          <w:sz w:val="36"/>
          <w:szCs w:val="36"/>
          <w:rtl/>
          <w:lang w:val="fr-CH" w:bidi="ar-LB"/>
        </w:rPr>
        <w:t>" وتتضمن الفقرة 14 ما يلي: "</w:t>
      </w:r>
      <w:r w:rsidRPr="00536997">
        <w:rPr>
          <w:rFonts w:ascii="Arabic Typesetting" w:hAnsi="Arabic Typesetting" w:cs="Arabic Typesetting"/>
          <w:sz w:val="36"/>
          <w:szCs w:val="36"/>
          <w:rtl/>
          <w:lang w:val="fr-CH" w:bidi="ar-LB"/>
        </w:rPr>
        <w:t xml:space="preserve">لكل عنصر من عناصر تراث الشعوب الأصلية مُلاّك، قد يكونون هم الشعب بأكمله، أو أسرة أو عشيرة معينة، أو رابطة أو </w:t>
      </w:r>
      <w:r w:rsidRPr="00536997">
        <w:rPr>
          <w:rFonts w:ascii="Arabic Typesetting" w:hAnsi="Arabic Typesetting" w:cs="Arabic Typesetting" w:hint="cs"/>
          <w:sz w:val="36"/>
          <w:szCs w:val="36"/>
          <w:rtl/>
          <w:lang w:val="fr-CH" w:bidi="ar-LB"/>
        </w:rPr>
        <w:t>جماعة</w:t>
      </w:r>
      <w:r w:rsidRPr="00536997">
        <w:rPr>
          <w:rFonts w:ascii="Arabic Typesetting" w:hAnsi="Arabic Typesetting" w:cs="Arabic Typesetting"/>
          <w:sz w:val="36"/>
          <w:szCs w:val="36"/>
          <w:rtl/>
          <w:lang w:val="fr-CH" w:bidi="ar-LB"/>
        </w:rPr>
        <w:t>، أو أفراداً تم تعليمهم أو تلقينهم بصفة خاصة ليكونوا هم القَوّامين عليه. ويجب تحديد مُلاّك التراث طبقا لعادات الشعوب الأصلية ذاتها وقوانينها وممارساتها.</w:t>
      </w:r>
      <w:r w:rsidRPr="00536997">
        <w:rPr>
          <w:rFonts w:ascii="Arabic Typesetting" w:hAnsi="Arabic Typesetting" w:cs="Arabic Typesetting" w:hint="cs"/>
          <w:sz w:val="36"/>
          <w:szCs w:val="36"/>
          <w:rtl/>
          <w:lang w:val="fr-CH" w:bidi="ar-LB"/>
        </w:rPr>
        <w:t xml:space="preserve">" ولأغراض هذه المبادئ التوجيهية، يعني "التراث الثقافي الأصلي" الإبداعات والتجليات والمنتجات الملموسة وغير الملموسة التي تتكون من عناصر تخص ثقافة شعب أصلي ويقوم هذا الشعب أو أفراد منه بتطويرها والحفاظ عليها، إذا كان الإبداع يبرز أشكال التعبير الأدبي أو الفني أو العلمي التقليدي للشعب. وتشتمل هذه الإبداعات والتجليات والمنتجات على الممارسات </w:t>
      </w:r>
      <w:proofErr w:type="spellStart"/>
      <w:r w:rsidRPr="00536997">
        <w:rPr>
          <w:rFonts w:ascii="Arabic Typesetting" w:hAnsi="Arabic Typesetting" w:cs="Arabic Typesetting" w:hint="cs"/>
          <w:sz w:val="36"/>
          <w:szCs w:val="36"/>
          <w:rtl/>
          <w:lang w:val="fr-CH" w:bidi="ar-LB"/>
        </w:rPr>
        <w:t>والتصويرات</w:t>
      </w:r>
      <w:proofErr w:type="spellEnd"/>
      <w:r w:rsidRPr="00536997">
        <w:rPr>
          <w:rFonts w:ascii="Arabic Typesetting" w:hAnsi="Arabic Typesetting" w:cs="Arabic Typesetting" w:hint="cs"/>
          <w:sz w:val="36"/>
          <w:szCs w:val="36"/>
          <w:rtl/>
          <w:lang w:val="fr-CH" w:bidi="ar-LB"/>
        </w:rPr>
        <w:t xml:space="preserve"> وأشكال التعبير- </w:t>
      </w:r>
      <w:r w:rsidRPr="00536997">
        <w:rPr>
          <w:rFonts w:ascii="Arabic Typesetting" w:hAnsi="Arabic Typesetting" w:cs="Arabic Typesetting"/>
          <w:sz w:val="36"/>
          <w:szCs w:val="36"/>
          <w:rtl/>
          <w:lang w:val="fr-CH" w:bidi="ar-LB"/>
        </w:rPr>
        <w:t>وما يرتبط بها من آلات وقطع ومصنوعات و</w:t>
      </w:r>
      <w:r w:rsidRPr="00536997">
        <w:rPr>
          <w:rFonts w:ascii="Arabic Typesetting" w:hAnsi="Arabic Typesetting" w:cs="Arabic Typesetting" w:hint="cs"/>
          <w:sz w:val="36"/>
          <w:szCs w:val="36"/>
          <w:rtl/>
          <w:lang w:val="fr-CH" w:bidi="ar-LB"/>
        </w:rPr>
        <w:t>مواقع و</w:t>
      </w:r>
      <w:r w:rsidRPr="00536997">
        <w:rPr>
          <w:rFonts w:ascii="Arabic Typesetting" w:hAnsi="Arabic Typesetting" w:cs="Arabic Typesetting"/>
          <w:sz w:val="36"/>
          <w:szCs w:val="36"/>
          <w:rtl/>
          <w:lang w:val="fr-CH" w:bidi="ar-LB"/>
        </w:rPr>
        <w:t xml:space="preserve">أماكن ثقافية – التي تعتبرها </w:t>
      </w:r>
      <w:r w:rsidRPr="00536997">
        <w:rPr>
          <w:rFonts w:ascii="Arabic Typesetting" w:hAnsi="Arabic Typesetting" w:cs="Arabic Typesetting" w:hint="cs"/>
          <w:sz w:val="36"/>
          <w:szCs w:val="36"/>
          <w:rtl/>
          <w:lang w:val="fr-CH" w:bidi="ar-LB"/>
        </w:rPr>
        <w:t>الشعوب</w:t>
      </w:r>
      <w:r w:rsidRPr="00536997">
        <w:rPr>
          <w:rFonts w:ascii="Arabic Typesetting" w:hAnsi="Arabic Typesetting" w:cs="Arabic Typesetting"/>
          <w:sz w:val="36"/>
          <w:szCs w:val="36"/>
          <w:rtl/>
          <w:lang w:val="fr-CH" w:bidi="ar-LB"/>
        </w:rPr>
        <w:t xml:space="preserve"> الأ</w:t>
      </w:r>
      <w:r w:rsidRPr="00536997">
        <w:rPr>
          <w:rFonts w:ascii="Arabic Typesetting" w:hAnsi="Arabic Typesetting" w:cs="Arabic Typesetting" w:hint="cs"/>
          <w:sz w:val="36"/>
          <w:szCs w:val="36"/>
          <w:rtl/>
          <w:lang w:val="fr-CH" w:bidi="ar-LB"/>
        </w:rPr>
        <w:t>صلية وأ</w:t>
      </w:r>
      <w:r w:rsidRPr="00536997">
        <w:rPr>
          <w:rFonts w:ascii="Arabic Typesetting" w:hAnsi="Arabic Typesetting" w:cs="Arabic Typesetting"/>
          <w:sz w:val="36"/>
          <w:szCs w:val="36"/>
          <w:rtl/>
          <w:lang w:val="fr-CH" w:bidi="ar-LB"/>
        </w:rPr>
        <w:t>فراد</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جزء</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من تراثها الثقافي</w:t>
      </w:r>
      <w:r w:rsidRPr="00536997">
        <w:rPr>
          <w:rFonts w:ascii="Arabic Typesetting" w:hAnsi="Arabic Typesetting" w:cs="Arabic Typesetting" w:hint="cs"/>
          <w:sz w:val="36"/>
          <w:szCs w:val="36"/>
          <w:rtl/>
          <w:lang w:val="fr-CH" w:bidi="ar-LB"/>
        </w:rPr>
        <w:t xml:space="preserve">. ويشمل التراث الثقافي الأصلي أيضا المعارف الناتجة عن النشاط الفكري والاستبصار في سياق تقليدي، كما يشمل الدراية العلمية والمهارة والابتكار والممارسة والتعلم </w:t>
      </w:r>
      <w:r w:rsidRPr="00536997">
        <w:rPr>
          <w:rFonts w:ascii="Arabic Typesetting" w:hAnsi="Arabic Typesetting" w:cs="Arabic Typesetting"/>
          <w:sz w:val="36"/>
          <w:szCs w:val="36"/>
          <w:rtl/>
          <w:lang w:val="fr-CH" w:bidi="ar-LB"/>
        </w:rPr>
        <w:t>مما يندرج في أنظمة المعارف التقليدية</w:t>
      </w:r>
      <w:r w:rsidRPr="00536997">
        <w:rPr>
          <w:rFonts w:ascii="Arabic Typesetting" w:hAnsi="Arabic Typesetting" w:cs="Arabic Typesetting" w:hint="cs"/>
          <w:sz w:val="36"/>
          <w:szCs w:val="36"/>
          <w:rtl/>
          <w:lang w:val="fr-CH" w:bidi="ar-LB"/>
        </w:rPr>
        <w:t xml:space="preserve">، بالإضافة إلى المعارف التي تجسدها أنماط الحياة التقليدية لشعب أصلي، أو التي تتضمنها أنظمة المعارف المقننة التي </w:t>
      </w:r>
      <w:r w:rsidRPr="00536997">
        <w:rPr>
          <w:rFonts w:ascii="Arabic Typesetting" w:hAnsi="Arabic Typesetting" w:cs="Arabic Typesetting"/>
          <w:sz w:val="36"/>
          <w:szCs w:val="36"/>
          <w:rtl/>
          <w:lang w:val="fr-CH" w:bidi="ar-LB"/>
        </w:rPr>
        <w:t>تناقل</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ها الأجيال. وت</w:t>
      </w:r>
      <w:r w:rsidRPr="00536997">
        <w:rPr>
          <w:rFonts w:ascii="Arabic Typesetting" w:hAnsi="Arabic Typesetting" w:cs="Arabic Typesetting" w:hint="cs"/>
          <w:sz w:val="36"/>
          <w:szCs w:val="36"/>
          <w:rtl/>
          <w:lang w:val="fr-CH" w:bidi="ar-LB"/>
        </w:rPr>
        <w:t xml:space="preserve">جدد </w:t>
      </w:r>
      <w:r w:rsidRPr="00536997">
        <w:rPr>
          <w:rFonts w:ascii="Arabic Typesetting" w:hAnsi="Arabic Typesetting" w:cs="Arabic Typesetting"/>
          <w:sz w:val="36"/>
          <w:szCs w:val="36"/>
          <w:rtl/>
          <w:lang w:val="fr-CH" w:bidi="ar-LB"/>
        </w:rPr>
        <w:t>الشعوب الأصلية باستمرار تراثها الثقافي الذي تتناقله الأجيال وذلك استجابة لتغير في بيئتها وتفاعلها مع الطبيعة والتاريخ، ويمنحها ذلك التراث الثقافي إحساساً بالهوية والاستمرارية.</w:t>
      </w:r>
      <w:r w:rsidRPr="00536997">
        <w:rPr>
          <w:rFonts w:ascii="Arabic Typesetting" w:hAnsi="Arabic Typesetting" w:cs="Arabic Typesetting"/>
          <w:sz w:val="36"/>
          <w:szCs w:val="36"/>
          <w:vertAlign w:val="superscript"/>
          <w:rtl/>
          <w:lang w:val="fr-CH" w:bidi="ar-LB"/>
        </w:rPr>
        <w:footnoteReference w:id="73"/>
      </w:r>
    </w:p>
    <w:p w:rsidR="00536997" w:rsidRPr="00536997" w:rsidRDefault="00536997" w:rsidP="0053699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hint="cs"/>
          <w:b/>
          <w:bCs/>
          <w:sz w:val="40"/>
          <w:szCs w:val="40"/>
          <w:rtl/>
          <w:lang w:val="fr-CH" w:bidi="ar-LB"/>
        </w:rPr>
        <w:t>الجماعات</w:t>
      </w:r>
      <w:r w:rsidRPr="00536997">
        <w:rPr>
          <w:rFonts w:ascii="Arabic Typesetting" w:hAnsi="Arabic Typesetting" w:cs="Arabic Typesetting"/>
          <w:b/>
          <w:bCs/>
          <w:sz w:val="40"/>
          <w:szCs w:val="40"/>
          <w:rtl/>
          <w:lang w:val="fr-CH" w:bidi="ar-LB"/>
        </w:rPr>
        <w:t xml:space="preserve"> الأصلية والمحلية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rPr>
        <w:t xml:space="preserve">ما زال </w:t>
      </w:r>
      <w:r w:rsidRPr="00536997">
        <w:rPr>
          <w:rFonts w:ascii="Arabic Typesetting" w:hAnsi="Arabic Typesetting" w:cs="Arabic Typesetting"/>
          <w:sz w:val="36"/>
          <w:szCs w:val="36"/>
          <w:rtl/>
          <w:lang w:val="fr-CH" w:bidi="ar-LB"/>
        </w:rPr>
        <w:t>مصطلح "</w:t>
      </w:r>
      <w:r w:rsidRPr="00536997">
        <w:rPr>
          <w:rFonts w:ascii="Arabic Typesetting" w:hAnsi="Arabic Typesetting" w:cs="Arabic Typesetting" w:hint="cs"/>
          <w:sz w:val="36"/>
          <w:szCs w:val="36"/>
          <w:rtl/>
          <w:lang w:val="fr-CH" w:bidi="ar-LB"/>
        </w:rPr>
        <w:t>الجماعات (أو المجتمعات)</w:t>
      </w:r>
      <w:r w:rsidRPr="00536997">
        <w:rPr>
          <w:rFonts w:ascii="Arabic Typesetting" w:hAnsi="Arabic Typesetting" w:cs="Arabic Typesetting"/>
          <w:sz w:val="36"/>
          <w:szCs w:val="36"/>
          <w:rtl/>
          <w:lang w:val="fr-CH" w:bidi="ar-LB"/>
        </w:rPr>
        <w:t xml:space="preserve"> الأصلية والمحلية" </w:t>
      </w:r>
      <w:r w:rsidRPr="00536997">
        <w:rPr>
          <w:rFonts w:ascii="Arabic Typesetting" w:hAnsi="Arabic Typesetting" w:cs="Arabic Typesetting" w:hint="cs"/>
          <w:sz w:val="36"/>
          <w:szCs w:val="36"/>
          <w:rtl/>
          <w:lang w:val="fr-CH" w:bidi="ar-LB"/>
        </w:rPr>
        <w:t>محل ن</w:t>
      </w:r>
      <w:r w:rsidRPr="00536997">
        <w:rPr>
          <w:rFonts w:ascii="Arabic Typesetting" w:hAnsi="Arabic Typesetting" w:cs="Arabic Typesetting"/>
          <w:sz w:val="36"/>
          <w:szCs w:val="36"/>
          <w:rtl/>
          <w:lang w:val="fr-CH" w:bidi="ar-LB"/>
        </w:rPr>
        <w:t>ق</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ش مستفيض ودراسة</w:t>
      </w:r>
      <w:r w:rsidRPr="00536997">
        <w:rPr>
          <w:rFonts w:ascii="Arabic Typesetting" w:hAnsi="Arabic Typesetting" w:cs="Arabic Typesetting" w:hint="cs"/>
          <w:sz w:val="36"/>
          <w:szCs w:val="36"/>
          <w:rtl/>
          <w:lang w:val="fr-CH" w:bidi="ar-LB"/>
        </w:rPr>
        <w:t xml:space="preserve"> معمقة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وما من </w:t>
      </w:r>
      <w:r w:rsidRPr="00536997">
        <w:rPr>
          <w:rFonts w:ascii="Arabic Typesetting" w:hAnsi="Arabic Typesetting" w:cs="Arabic Typesetting"/>
          <w:sz w:val="36"/>
          <w:szCs w:val="36"/>
          <w:rtl/>
          <w:lang w:val="fr-CH" w:bidi="ar-LB"/>
        </w:rPr>
        <w:t>تعريف</w:t>
      </w:r>
      <w:r w:rsidRPr="00536997">
        <w:rPr>
          <w:rFonts w:ascii="Arabic Typesetting" w:hAnsi="Arabic Typesetting" w:cs="Arabic Typesetting" w:hint="cs"/>
          <w:sz w:val="36"/>
          <w:szCs w:val="36"/>
          <w:rtl/>
          <w:lang w:val="fr-CH" w:bidi="ar-LB"/>
        </w:rPr>
        <w:t xml:space="preserve"> عام</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موحد </w:t>
      </w:r>
      <w:r w:rsidRPr="00536997">
        <w:rPr>
          <w:rFonts w:ascii="Arabic Typesetting" w:hAnsi="Arabic Typesetting" w:cs="Arabic Typesetting" w:hint="cs"/>
          <w:sz w:val="36"/>
          <w:szCs w:val="36"/>
          <w:rtl/>
          <w:lang w:val="fr-CH" w:bidi="ar-LB"/>
        </w:rPr>
        <w:t>للمصطلح</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وقد ورد مصطلح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الجماعات</w:t>
      </w:r>
      <w:r w:rsidRPr="00536997">
        <w:rPr>
          <w:rFonts w:ascii="Arabic Typesetting" w:hAnsi="Arabic Typesetting" w:cs="Arabic Typesetting"/>
          <w:sz w:val="36"/>
          <w:szCs w:val="36"/>
          <w:rtl/>
          <w:lang w:val="fr-CH" w:bidi="ar-LB"/>
        </w:rPr>
        <w:t xml:space="preserve"> الأصلية والمحلية"</w:t>
      </w:r>
      <w:r w:rsidRPr="00536997">
        <w:rPr>
          <w:rFonts w:ascii="Arabic Typesetting" w:hAnsi="Arabic Typesetting" w:cs="Arabic Typesetting" w:hint="cs"/>
          <w:sz w:val="36"/>
          <w:szCs w:val="36"/>
          <w:rtl/>
          <w:lang w:val="fr-CH" w:bidi="ar-LB"/>
        </w:rPr>
        <w:t xml:space="preserve"> في </w:t>
      </w:r>
      <w:r w:rsidRPr="00536997">
        <w:rPr>
          <w:rFonts w:ascii="Arabic Typesetting" w:hAnsi="Arabic Typesetting" w:cs="Arabic Typesetting" w:hint="cs"/>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 حيث تنص في مادتها 8(ي) على ما يلي: "</w:t>
      </w:r>
      <w:r w:rsidRPr="00536997">
        <w:rPr>
          <w:rFonts w:ascii="Arabic Typesetting" w:hAnsi="Arabic Typesetting" w:cs="Arabic Typesetting"/>
          <w:sz w:val="36"/>
          <w:szCs w:val="36"/>
          <w:rtl/>
          <w:lang w:val="fr-CH" w:bidi="ar-LB"/>
        </w:rPr>
        <w:t>يقوم كل طر</w:t>
      </w:r>
      <w:r w:rsidRPr="00536997">
        <w:rPr>
          <w:rFonts w:ascii="Arabic Typesetting" w:hAnsi="Arabic Typesetting" w:cs="Arabic Typesetting" w:hint="cs"/>
          <w:sz w:val="36"/>
          <w:szCs w:val="36"/>
          <w:rtl/>
          <w:lang w:val="fr-CH" w:bidi="ar-LB"/>
        </w:rPr>
        <w:t>ف</w:t>
      </w:r>
      <w:r w:rsidRPr="00536997">
        <w:rPr>
          <w:rFonts w:ascii="Arabic Typesetting" w:hAnsi="Arabic Typesetting" w:cs="Arabic Typesetting"/>
          <w:sz w:val="36"/>
          <w:szCs w:val="36"/>
          <w:rtl/>
          <w:lang w:val="fr-CH" w:bidi="ar-LB"/>
        </w:rPr>
        <w:t xml:space="preserve"> متعاقد، قدر الإمكان وحسب الاقتضاء، بما يلي: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القيام، رهنا بتشريعاته الوطنية، باحترام المعارف والابتكارات وممارسات المجتمعات الأصلية والمحلية التي تجسد أساليب الحياة التقليدية ذات الصلة </w:t>
      </w:r>
      <w:r w:rsidRPr="00536997">
        <w:rPr>
          <w:rFonts w:ascii="Arabic Typesetting" w:hAnsi="Arabic Typesetting" w:cs="Arabic Typesetting"/>
          <w:sz w:val="36"/>
          <w:szCs w:val="36"/>
          <w:rtl/>
          <w:lang w:val="fr-CH" w:bidi="ar-LB"/>
        </w:rPr>
        <w:lastRenderedPageBreak/>
        <w:t xml:space="preserve">بصيانة التنوع البيولوجي واستخدامه على نحو قابل للاستمرار، والحفاظ عليها وصونها وتشجيع تطبيقها على أوسع نطاق، بموافقة ومشاركة أصحاب هذه المعارف والابتكارات والممارسات وتشجيع الاقتسام العادل للمنافع التي تعود من استخدام هذه المعارف </w:t>
      </w:r>
      <w:r w:rsidRPr="00536997">
        <w:rPr>
          <w:rFonts w:ascii="Arabic Typesetting" w:hAnsi="Arabic Typesetting" w:cs="Arabic Typesetting" w:hint="cs"/>
          <w:sz w:val="36"/>
          <w:szCs w:val="36"/>
          <w:rtl/>
          <w:lang w:val="fr-CH" w:bidi="ar-LB"/>
        </w:rPr>
        <w:t>والابتكارات و</w:t>
      </w:r>
      <w:r w:rsidRPr="00536997">
        <w:rPr>
          <w:rFonts w:ascii="Arabic Typesetting" w:hAnsi="Arabic Typesetting" w:cs="Arabic Typesetting"/>
          <w:sz w:val="36"/>
          <w:szCs w:val="36"/>
          <w:rtl/>
          <w:lang w:val="fr-CH" w:bidi="ar-LB"/>
        </w:rPr>
        <w:t>الممارسات</w:t>
      </w:r>
      <w:r w:rsidRPr="00536997">
        <w:rPr>
          <w:rFonts w:ascii="Arabic Typesetting" w:hAnsi="Arabic Typesetting" w:cs="Arabic Typesetting" w:hint="cs"/>
          <w:sz w:val="36"/>
          <w:szCs w:val="36"/>
          <w:rtl/>
          <w:lang w:val="fr-CH" w:bidi="ar-LB"/>
        </w:rPr>
        <w:t xml:space="preserve">[...]". وورد المصطلح نفسه في </w:t>
      </w:r>
      <w:r w:rsidRPr="00536997">
        <w:rPr>
          <w:rFonts w:ascii="Arabic Typesetting" w:hAnsi="Arabic Typesetting" w:cs="Arabic Typesetting"/>
          <w:i/>
          <w:iCs/>
          <w:sz w:val="36"/>
          <w:szCs w:val="36"/>
          <w:rtl/>
          <w:lang w:val="fr-CH" w:bidi="ar-LB"/>
        </w:rPr>
        <w:t xml:space="preserve">بروتوكول </w:t>
      </w:r>
      <w:proofErr w:type="spellStart"/>
      <w:r w:rsidRPr="00536997">
        <w:rPr>
          <w:rFonts w:ascii="Arabic Typesetting" w:hAnsi="Arabic Typesetting" w:cs="Arabic Typesetting"/>
          <w:i/>
          <w:iCs/>
          <w:sz w:val="36"/>
          <w:szCs w:val="36"/>
          <w:rtl/>
          <w:lang w:val="fr-CH" w:bidi="ar-LB"/>
        </w:rPr>
        <w:t>ناغويا</w:t>
      </w:r>
      <w:proofErr w:type="spellEnd"/>
      <w:r w:rsidRPr="00536997">
        <w:rPr>
          <w:rFonts w:ascii="Arabic Typesetting" w:hAnsi="Arabic Typesetting" w:cs="Arabic Typesetting"/>
          <w:i/>
          <w:iCs/>
          <w:sz w:val="36"/>
          <w:szCs w:val="36"/>
          <w:rtl/>
          <w:lang w:val="fr-CH" w:bidi="ar-LB"/>
        </w:rPr>
        <w:t xml:space="preserve"> بشأن الحصول على الموارد الجينية والتقاسم العادل والمنصف للمنافع الناشئة عن استخدامها الملحق باتفاقية التنوع البيولوجي</w:t>
      </w:r>
      <w:r w:rsidRPr="00536997">
        <w:rPr>
          <w:rFonts w:ascii="Arabic Typesetting" w:hAnsi="Arabic Typesetting" w:cs="Arabic Typesetting" w:hint="cs"/>
          <w:sz w:val="36"/>
          <w:szCs w:val="36"/>
          <w:rtl/>
          <w:lang w:val="fr-CH" w:bidi="ar-LB"/>
        </w:rPr>
        <w:t xml:space="preserve"> (2010).</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واستخدمت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 xml:space="preserve">مصطلح "المجتمعات الأصلية والمحلية" </w:t>
      </w:r>
      <w:r w:rsidRPr="00536997">
        <w:rPr>
          <w:rFonts w:ascii="Arabic Typesetting" w:hAnsi="Arabic Typesetting" w:cs="Arabic Typesetting" w:hint="cs"/>
          <w:sz w:val="36"/>
          <w:szCs w:val="36"/>
          <w:rtl/>
          <w:lang w:val="fr-CH" w:bidi="ar-LB"/>
        </w:rPr>
        <w:t>اعترافا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با</w:t>
      </w:r>
      <w:r w:rsidRPr="00536997">
        <w:rPr>
          <w:rFonts w:ascii="Arabic Typesetting" w:hAnsi="Arabic Typesetting" w:cs="Arabic Typesetting"/>
          <w:sz w:val="36"/>
          <w:szCs w:val="36"/>
          <w:rtl/>
          <w:lang w:val="fr-CH" w:bidi="ar-LB"/>
        </w:rPr>
        <w:t xml:space="preserve">لمجتمعات التي لها </w:t>
      </w:r>
      <w:r w:rsidRPr="00536997">
        <w:rPr>
          <w:rFonts w:ascii="Arabic Typesetting" w:hAnsi="Arabic Typesetting" w:cs="Arabic Typesetting" w:hint="cs"/>
          <w:sz w:val="36"/>
          <w:szCs w:val="36"/>
          <w:rtl/>
          <w:lang w:val="fr-CH" w:bidi="ar-LB"/>
        </w:rPr>
        <w:t>روابط عريقة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الأراضي والمياه التي</w:t>
      </w:r>
      <w:r w:rsidRPr="00536997">
        <w:rPr>
          <w:rFonts w:ascii="Arabic Typesetting" w:hAnsi="Arabic Typesetting" w:cs="Arabic Typesetting" w:hint="cs"/>
          <w:sz w:val="36"/>
          <w:szCs w:val="36"/>
          <w:rtl/>
          <w:lang w:val="fr-CH" w:bidi="ar-LB"/>
        </w:rPr>
        <w:t xml:space="preserve"> اعتادت العيش فيها أو استخدامها</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74"/>
      </w:r>
      <w:r w:rsidRPr="00536997">
        <w:rPr>
          <w:rFonts w:ascii="Arabic Typesetting" w:hAnsi="Arabic Typesetting" w:cs="Arabic Typesetting" w:hint="cs"/>
          <w:sz w:val="36"/>
          <w:szCs w:val="36"/>
          <w:rtl/>
          <w:lang w:val="fr-CH" w:bidi="ar-LB"/>
        </w:rPr>
        <w:t xml:space="preserve"> حيث يمكن تعريف الجماعات المحلية بأنها "جماعة بشرية في منطقة إيكولوجية معينة تعتمد بشكل مباشر على تنوعها البيولوجي وبضائع وخدمات نظامها الإيكولوجي في كل أوجه معيشتها أو بعضها، طورت أو اكتسبت معارف تقليدية كنتيجة لهذه الصلة الاعتمادية، وتشمل المزارعين والصيادين والرعاة وسكان الغابات وغيرهم."</w:t>
      </w:r>
      <w:r w:rsidRPr="00536997">
        <w:rPr>
          <w:rFonts w:ascii="Arabic Typesetting" w:hAnsi="Arabic Typesetting" w:cs="Arabic Typesetting"/>
          <w:sz w:val="28"/>
          <w:szCs w:val="28"/>
          <w:vertAlign w:val="superscript"/>
          <w:rtl/>
          <w:lang w:val="fr-CH" w:bidi="ar-LB"/>
        </w:rPr>
        <w:footnoteReference w:id="75"/>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ومصطلح "المجتمعات المحلية" مستخدم في وثيقة "إسهام البلدان المتشابهة التفكير في مشروع المواد بشأن حماية أشكال التعبير التقليدي" (الوثيقة </w:t>
      </w:r>
      <w:r w:rsidRPr="00536997">
        <w:rPr>
          <w:rFonts w:ascii="Arabic Typesetting" w:hAnsi="Arabic Typesetting" w:cs="Arabic Typesetting"/>
          <w:sz w:val="36"/>
          <w:szCs w:val="36"/>
          <w:lang w:bidi="ar-LB"/>
        </w:rPr>
        <w:t>WIPO/GRTKF/IC/19/9</w:t>
      </w:r>
      <w:r w:rsidRPr="00536997">
        <w:rPr>
          <w:rFonts w:ascii="Arabic Typesetting" w:hAnsi="Arabic Typesetting" w:cs="Arabic Typesetting" w:hint="cs"/>
          <w:sz w:val="36"/>
          <w:szCs w:val="36"/>
          <w:rtl/>
          <w:lang w:bidi="ar-EG"/>
        </w:rPr>
        <w:t>) و</w:t>
      </w:r>
      <w:r w:rsidRPr="00536997">
        <w:rPr>
          <w:rFonts w:ascii="Arabic Typesetting" w:hAnsi="Arabic Typesetting" w:cs="Arabic Typesetting" w:hint="cs"/>
          <w:sz w:val="36"/>
          <w:szCs w:val="36"/>
          <w:rtl/>
          <w:lang w:val="fr-CH" w:bidi="ar-LB"/>
        </w:rPr>
        <w:t xml:space="preserve">وثيقة "إسهام البلدان المتشابهة التفكير في مشروع المواد بشأن حماية المعارف التقليدية" (الوثيقة </w:t>
      </w:r>
      <w:r w:rsidRPr="00536997">
        <w:rPr>
          <w:rFonts w:ascii="Arabic Typesetting" w:hAnsi="Arabic Typesetting" w:cs="Arabic Typesetting"/>
          <w:sz w:val="36"/>
          <w:szCs w:val="36"/>
          <w:lang w:bidi="ar-LB"/>
        </w:rPr>
        <w:t>WIPO/GRTKF/IC/19/10</w:t>
      </w:r>
      <w:r w:rsidRPr="00536997">
        <w:rPr>
          <w:rFonts w:ascii="Arabic Typesetting" w:hAnsi="Arabic Typesetting" w:cs="Arabic Typesetting" w:hint="cs"/>
          <w:sz w:val="36"/>
          <w:szCs w:val="36"/>
          <w:rtl/>
          <w:lang w:bidi="ar-EG"/>
        </w:rPr>
        <w:t xml:space="preserve">). حيث تنص المادة 2(2) من كلتا الوثيقتين على أنه: "لأغراض </w:t>
      </w:r>
      <w:r w:rsidRPr="00536997">
        <w:rPr>
          <w:rFonts w:ascii="Arabic Typesetting" w:hAnsi="Arabic Typesetting" w:cs="Arabic Typesetting" w:hint="cs"/>
          <w:sz w:val="36"/>
          <w:szCs w:val="36"/>
          <w:rtl/>
          <w:lang w:val="fr-CH" w:bidi="ar-LB"/>
        </w:rPr>
        <w:t>هذه المادة، يشمل مصطلح "المجتمعات المحلية" أي تصنيف للهوية الاجتماعية والثقافية لدولة عضو كما هو معرف في القانون المحلي."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واستُعمل هذا المصطلح كذلك في </w:t>
      </w:r>
      <w:r w:rsidRPr="00536997">
        <w:rPr>
          <w:rFonts w:ascii="Arabic Typesetting" w:hAnsi="Arabic Typesetting" w:cs="Arabic Typesetting"/>
          <w:i/>
          <w:iCs/>
          <w:sz w:val="36"/>
          <w:szCs w:val="36"/>
          <w:rtl/>
          <w:lang w:val="fr-CH" w:bidi="ar-LB"/>
        </w:rPr>
        <w:t xml:space="preserve">معاهدة </w:t>
      </w:r>
      <w:r w:rsidRPr="00536997">
        <w:rPr>
          <w:rFonts w:ascii="Arabic Typesetting" w:hAnsi="Arabic Typesetting" w:cs="Arabic Typesetting" w:hint="cs"/>
          <w:i/>
          <w:iCs/>
          <w:sz w:val="36"/>
          <w:szCs w:val="36"/>
          <w:rtl/>
          <w:lang w:val="fr-CH" w:bidi="ar-LB"/>
        </w:rPr>
        <w:t xml:space="preserve">منظمة الأغذية والزراعة (الفاو) </w:t>
      </w:r>
      <w:r w:rsidRPr="00536997">
        <w:rPr>
          <w:rFonts w:ascii="Arabic Typesetting" w:hAnsi="Arabic Typesetting" w:cs="Arabic Typesetting"/>
          <w:i/>
          <w:iCs/>
          <w:sz w:val="36"/>
          <w:szCs w:val="36"/>
          <w:rtl/>
          <w:lang w:val="fr-CH" w:bidi="ar-LB"/>
        </w:rPr>
        <w:t>الدولية بشأن الموارد الوراثية النباتية للأغذية والزراعة</w:t>
      </w:r>
      <w:r w:rsidRPr="00536997">
        <w:rPr>
          <w:rFonts w:ascii="Arabic Typesetting" w:hAnsi="Arabic Typesetting" w:cs="Arabic Typesetting" w:hint="cs"/>
          <w:sz w:val="36"/>
          <w:szCs w:val="36"/>
          <w:rtl/>
          <w:lang w:val="fr-CH" w:bidi="ar-LB"/>
        </w:rPr>
        <w:t>. إذ أن المادة 1.5 تقضي بما يلي: "</w:t>
      </w:r>
      <w:r w:rsidRPr="00536997">
        <w:rPr>
          <w:rFonts w:ascii="Arabic Typesetting" w:hAnsi="Arabic Typesetting" w:cs="Arabic Typesetting"/>
          <w:sz w:val="36"/>
          <w:szCs w:val="36"/>
          <w:rtl/>
          <w:lang w:val="fr-CH" w:bidi="ar-LB"/>
        </w:rPr>
        <w:t>على كل طرف متعاقد</w:t>
      </w:r>
      <w:r w:rsidRPr="00536997">
        <w:rPr>
          <w:rFonts w:ascii="Arabic Typesetting" w:hAnsi="Arabic Typesetting" w:cs="Arabic Typesetting" w:hint="cs"/>
          <w:sz w:val="36"/>
          <w:szCs w:val="36"/>
          <w:rtl/>
          <w:lang w:val="fr-CH" w:bidi="ar-LB"/>
        </w:rPr>
        <w:t>[...] أ</w:t>
      </w:r>
      <w:r w:rsidRPr="00536997">
        <w:rPr>
          <w:rFonts w:ascii="Arabic Typesetting" w:hAnsi="Arabic Typesetting" w:cs="Arabic Typesetting"/>
          <w:sz w:val="36"/>
          <w:szCs w:val="36"/>
          <w:rtl/>
          <w:lang w:val="fr-CH" w:bidi="ar-LB"/>
        </w:rPr>
        <w:t>ن يقوم بوجه خاص بما يلي بحسب ما هو ملائم</w:t>
      </w:r>
      <w:r w:rsidRPr="00536997">
        <w:rPr>
          <w:rFonts w:ascii="Arabic Typesetting" w:hAnsi="Arabic Typesetting" w:cs="Arabic Typesetting" w:hint="cs"/>
          <w:sz w:val="36"/>
          <w:szCs w:val="36"/>
          <w:rtl/>
          <w:lang w:val="fr-CH" w:bidi="ar-LB"/>
        </w:rPr>
        <w:t>: [...] (</w:t>
      </w:r>
      <w:r w:rsidRPr="00536997">
        <w:rPr>
          <w:rFonts w:ascii="Arabic Typesetting" w:hAnsi="Arabic Typesetting" w:cs="Arabic Typesetting"/>
          <w:sz w:val="36"/>
          <w:szCs w:val="36"/>
          <w:rtl/>
          <w:lang w:val="fr-CH" w:bidi="ar-LB"/>
        </w:rPr>
        <w:t>د</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تشجيع الصيانة في الموقع </w:t>
      </w:r>
      <w:r w:rsidRPr="00536997">
        <w:rPr>
          <w:rFonts w:ascii="Arabic Typesetting" w:hAnsi="Arabic Typesetting" w:cs="Arabic Typesetting" w:hint="cs"/>
          <w:sz w:val="36"/>
          <w:szCs w:val="36"/>
          <w:rtl/>
          <w:lang w:val="fr-CH" w:bidi="ar-LB"/>
        </w:rPr>
        <w:t>للأقارب</w:t>
      </w:r>
      <w:r w:rsidRPr="00536997">
        <w:rPr>
          <w:rFonts w:ascii="Arabic Typesetting" w:hAnsi="Arabic Typesetting" w:cs="Arabic Typesetting"/>
          <w:sz w:val="36"/>
          <w:szCs w:val="36"/>
          <w:rtl/>
          <w:lang w:val="fr-CH" w:bidi="ar-LB"/>
        </w:rPr>
        <w:t xml:space="preserve"> </w:t>
      </w:r>
      <w:proofErr w:type="spellStart"/>
      <w:r w:rsidRPr="00536997">
        <w:rPr>
          <w:rFonts w:ascii="Arabic Typesetting" w:hAnsi="Arabic Typesetting" w:cs="Arabic Typesetting"/>
          <w:sz w:val="36"/>
          <w:szCs w:val="36"/>
          <w:rtl/>
          <w:lang w:val="fr-CH" w:bidi="ar-LB"/>
        </w:rPr>
        <w:t>المحصولية</w:t>
      </w:r>
      <w:proofErr w:type="spellEnd"/>
      <w:r w:rsidRPr="00536997">
        <w:rPr>
          <w:rFonts w:ascii="Arabic Typesetting" w:hAnsi="Arabic Typesetting" w:cs="Arabic Typesetting"/>
          <w:sz w:val="36"/>
          <w:szCs w:val="36"/>
          <w:rtl/>
          <w:lang w:val="fr-CH" w:bidi="ar-LB"/>
        </w:rPr>
        <w:t xml:space="preserve"> البرية والنباتات البرية </w:t>
      </w:r>
      <w:r w:rsidRPr="00536997">
        <w:rPr>
          <w:rFonts w:ascii="Arabic Typesetting" w:hAnsi="Arabic Typesetting" w:cs="Arabic Typesetting" w:hint="cs"/>
          <w:sz w:val="36"/>
          <w:szCs w:val="36"/>
          <w:rtl/>
          <w:lang w:val="fr-CH" w:bidi="ar-LB"/>
        </w:rPr>
        <w:t>لإنتاج</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الأغذية</w:t>
      </w:r>
      <w:r w:rsidRPr="00536997">
        <w:rPr>
          <w:rFonts w:ascii="Arabic Typesetting" w:hAnsi="Arabic Typesetting" w:cs="Arabic Typesetting"/>
          <w:sz w:val="36"/>
          <w:szCs w:val="36"/>
          <w:rtl/>
          <w:lang w:val="fr-CH" w:bidi="ar-LB"/>
        </w:rPr>
        <w:t xml:space="preserve">، بما في ذلك في مناطق محمية من خلال دعم، ضمن جملة </w:t>
      </w:r>
      <w:r w:rsidRPr="00536997">
        <w:rPr>
          <w:rFonts w:ascii="Arabic Typesetting" w:hAnsi="Arabic Typesetting" w:cs="Arabic Typesetting" w:hint="cs"/>
          <w:sz w:val="36"/>
          <w:szCs w:val="36"/>
          <w:rtl/>
          <w:lang w:val="fr-CH" w:bidi="ar-LB"/>
        </w:rPr>
        <w:t>أمور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أخرى</w:t>
      </w:r>
      <w:r w:rsidRPr="00536997">
        <w:rPr>
          <w:rFonts w:ascii="Arabic Typesetting" w:hAnsi="Arabic Typesetting" w:cs="Arabic Typesetting"/>
          <w:sz w:val="36"/>
          <w:szCs w:val="36"/>
          <w:rtl/>
          <w:lang w:val="fr-CH" w:bidi="ar-LB"/>
        </w:rPr>
        <w:t xml:space="preserve">، جهود المجتمعات </w:t>
      </w:r>
      <w:r w:rsidRPr="00536997">
        <w:rPr>
          <w:rFonts w:ascii="Arabic Typesetting" w:hAnsi="Arabic Typesetting" w:cs="Arabic Typesetting" w:hint="cs"/>
          <w:sz w:val="36"/>
          <w:szCs w:val="36"/>
          <w:rtl/>
          <w:lang w:val="fr-CH" w:bidi="ar-LB"/>
        </w:rPr>
        <w:t>الأصلية</w:t>
      </w:r>
      <w:r w:rsidRPr="00536997">
        <w:rPr>
          <w:rFonts w:ascii="Arabic Typesetting" w:hAnsi="Arabic Typesetting" w:cs="Arabic Typesetting"/>
          <w:sz w:val="36"/>
          <w:szCs w:val="36"/>
          <w:rtl/>
          <w:lang w:val="fr-CH" w:bidi="ar-LB"/>
        </w:rPr>
        <w:t xml:space="preserve"> والمحلية</w:t>
      </w:r>
      <w:r w:rsidRPr="00536997">
        <w:rPr>
          <w:rFonts w:ascii="Arabic Typesetting" w:hAnsi="Arabic Typesetting" w:cs="Arabic Typesetting" w:hint="cs"/>
          <w:sz w:val="36"/>
          <w:szCs w:val="36"/>
          <w:rtl/>
          <w:lang w:val="fr-CH" w:bidi="ar-LB"/>
        </w:rPr>
        <w:t>[...]". وجاءت عبارة "المجتمعات المحلية والأصلية" في المادة 1.9: "تعترف</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hint="cs"/>
          <w:sz w:val="36"/>
          <w:szCs w:val="36"/>
          <w:rtl/>
          <w:lang w:val="fr-CH" w:bidi="ar-LB"/>
        </w:rPr>
        <w:t>الأطراف المتعاقدة بالإسهام</w:t>
      </w:r>
      <w:r w:rsidRPr="00536997">
        <w:rPr>
          <w:rFonts w:ascii="Arabic Typesetting" w:hAnsi="Arabic Typesetting" w:cs="Arabic Typesetting"/>
          <w:sz w:val="36"/>
          <w:szCs w:val="36"/>
          <w:rtl/>
          <w:lang w:val="fr-CH" w:bidi="ar-LB"/>
        </w:rPr>
        <w:t xml:space="preserve"> الهائل الذي قدمته المجتمعات المحلية </w:t>
      </w:r>
      <w:r w:rsidRPr="00536997">
        <w:rPr>
          <w:rFonts w:ascii="Arabic Typesetting" w:hAnsi="Arabic Typesetting" w:cs="Arabic Typesetting" w:hint="cs"/>
          <w:sz w:val="36"/>
          <w:szCs w:val="36"/>
          <w:rtl/>
          <w:lang w:val="fr-CH" w:bidi="ar-LB"/>
        </w:rPr>
        <w:t>والأصلية</w:t>
      </w:r>
      <w:r w:rsidRPr="00536997">
        <w:rPr>
          <w:rFonts w:ascii="Arabic Typesetting" w:hAnsi="Arabic Typesetting" w:cs="Arabic Typesetting"/>
          <w:sz w:val="36"/>
          <w:szCs w:val="36"/>
          <w:rtl/>
          <w:lang w:val="fr-CH" w:bidi="ar-LB"/>
        </w:rPr>
        <w:t xml:space="preserve"> والمزارعون في جميع </w:t>
      </w:r>
      <w:r w:rsidRPr="00536997">
        <w:rPr>
          <w:rFonts w:ascii="Arabic Typesetting" w:hAnsi="Arabic Typesetting" w:cs="Arabic Typesetting" w:hint="cs"/>
          <w:sz w:val="36"/>
          <w:szCs w:val="36"/>
          <w:rtl/>
          <w:lang w:val="fr-CH" w:bidi="ar-LB"/>
        </w:rPr>
        <w:t>أقاليم</w:t>
      </w:r>
      <w:r w:rsidRPr="00536997">
        <w:rPr>
          <w:rFonts w:ascii="Arabic Typesetting" w:hAnsi="Arabic Typesetting" w:cs="Arabic Typesetting"/>
          <w:sz w:val="36"/>
          <w:szCs w:val="36"/>
          <w:rtl/>
          <w:lang w:val="fr-CH" w:bidi="ar-LB"/>
        </w:rPr>
        <w:t xml:space="preserve"> العالم</w:t>
      </w:r>
      <w:r w:rsidRPr="00536997">
        <w:rPr>
          <w:rFonts w:ascii="Arabic Typesetting" w:hAnsi="Arabic Typesetting" w:cs="Arabic Typesetting" w:hint="cs"/>
          <w:sz w:val="36"/>
          <w:szCs w:val="36"/>
          <w:rtl/>
          <w:lang w:val="fr-CH" w:bidi="ar-LB"/>
        </w:rPr>
        <w:t>[...]". واستُعملت عبارة "المجتمعات المحلية" في المادة 1.5: "</w:t>
      </w:r>
      <w:r w:rsidRPr="00536997">
        <w:rPr>
          <w:rFonts w:ascii="Arabic Typesetting" w:hAnsi="Arabic Typesetting" w:cs="Arabic Typesetting"/>
          <w:sz w:val="36"/>
          <w:szCs w:val="36"/>
          <w:rtl/>
          <w:lang w:val="fr-CH" w:bidi="ar-LB"/>
        </w:rPr>
        <w:t>على كل طرف متعاقد</w:t>
      </w:r>
      <w:r w:rsidRPr="00536997">
        <w:rPr>
          <w:rFonts w:ascii="Arabic Typesetting" w:hAnsi="Arabic Typesetting" w:cs="Arabic Typesetting" w:hint="cs"/>
          <w:sz w:val="36"/>
          <w:szCs w:val="36"/>
          <w:rtl/>
          <w:lang w:val="fr-CH" w:bidi="ar-LB"/>
        </w:rPr>
        <w:t xml:space="preserve"> أ</w:t>
      </w:r>
      <w:r w:rsidRPr="00536997">
        <w:rPr>
          <w:rFonts w:ascii="Arabic Typesetting" w:hAnsi="Arabic Typesetting" w:cs="Arabic Typesetting"/>
          <w:sz w:val="36"/>
          <w:szCs w:val="36"/>
          <w:rtl/>
          <w:lang w:val="fr-CH" w:bidi="ar-LB"/>
        </w:rPr>
        <w:t>ن يقوم بوجه خاص بما يلي بحسب ما هو ملائم</w:t>
      </w:r>
      <w:r w:rsidRPr="00536997">
        <w:rPr>
          <w:rFonts w:ascii="Arabic Typesetting" w:hAnsi="Arabic Typesetting" w:cs="Arabic Typesetting" w:hint="cs"/>
          <w:sz w:val="36"/>
          <w:szCs w:val="36"/>
          <w:rtl/>
          <w:lang w:val="fr-CH" w:bidi="ar-LB"/>
        </w:rPr>
        <w:t>: [...] (</w:t>
      </w:r>
      <w:r w:rsidRPr="00536997">
        <w:rPr>
          <w:rFonts w:ascii="Arabic Typesetting" w:hAnsi="Arabic Typesetting" w:cs="Arabic Typesetting"/>
          <w:sz w:val="36"/>
          <w:szCs w:val="36"/>
          <w:rtl/>
          <w:lang w:val="fr-CH" w:bidi="ar-LB"/>
        </w:rPr>
        <w:t>ج</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تشجيع </w:t>
      </w:r>
      <w:r w:rsidRPr="00536997">
        <w:rPr>
          <w:rFonts w:ascii="Arabic Typesetting" w:hAnsi="Arabic Typesetting" w:cs="Arabic Typesetting" w:hint="cs"/>
          <w:sz w:val="36"/>
          <w:szCs w:val="36"/>
          <w:rtl/>
          <w:lang w:val="fr-CH" w:bidi="ar-LB"/>
        </w:rPr>
        <w:t>أو</w:t>
      </w:r>
      <w:r w:rsidRPr="00536997">
        <w:rPr>
          <w:rFonts w:ascii="Arabic Typesetting" w:hAnsi="Arabic Typesetting" w:cs="Arabic Typesetting"/>
          <w:sz w:val="36"/>
          <w:szCs w:val="36"/>
          <w:rtl/>
          <w:lang w:val="fr-CH" w:bidi="ar-LB"/>
        </w:rPr>
        <w:t xml:space="preserve"> دعم جهود المزارعين ومجتمعاتهم المحلية، ب</w:t>
      </w:r>
      <w:r w:rsidRPr="00536997">
        <w:rPr>
          <w:rFonts w:ascii="Arabic Typesetting" w:hAnsi="Arabic Typesetting" w:cs="Arabic Typesetting" w:hint="cs"/>
          <w:sz w:val="36"/>
          <w:szCs w:val="36"/>
          <w:rtl/>
          <w:lang w:val="fr-CH" w:bidi="ar-LB"/>
        </w:rPr>
        <w:t>ح</w:t>
      </w:r>
      <w:r w:rsidRPr="00536997">
        <w:rPr>
          <w:rFonts w:ascii="Arabic Typesetting" w:hAnsi="Arabic Typesetting" w:cs="Arabic Typesetting"/>
          <w:sz w:val="36"/>
          <w:szCs w:val="36"/>
          <w:rtl/>
          <w:lang w:val="fr-CH" w:bidi="ar-LB"/>
        </w:rPr>
        <w:t xml:space="preserve">سب ما هو ملائم </w:t>
      </w:r>
      <w:r w:rsidRPr="00536997">
        <w:rPr>
          <w:rFonts w:ascii="Arabic Typesetting" w:hAnsi="Arabic Typesetting" w:cs="Arabic Typesetting" w:hint="cs"/>
          <w:sz w:val="36"/>
          <w:szCs w:val="36"/>
          <w:rtl/>
          <w:lang w:val="fr-CH" w:bidi="ar-LB"/>
        </w:rPr>
        <w:t>لإدارة</w:t>
      </w:r>
      <w:r w:rsidRPr="00536997">
        <w:rPr>
          <w:rFonts w:ascii="Arabic Typesetting" w:hAnsi="Arabic Typesetting" w:cs="Arabic Typesetting"/>
          <w:sz w:val="36"/>
          <w:szCs w:val="36"/>
          <w:rtl/>
          <w:lang w:val="fr-CH" w:bidi="ar-LB"/>
        </w:rPr>
        <w:t xml:space="preserve"> وصيانة مواردهم الوراثية النباتية </w:t>
      </w:r>
      <w:r w:rsidRPr="00536997">
        <w:rPr>
          <w:rFonts w:ascii="Arabic Typesetting" w:hAnsi="Arabic Typesetting" w:cs="Arabic Typesetting" w:hint="cs"/>
          <w:sz w:val="36"/>
          <w:szCs w:val="36"/>
          <w:rtl/>
          <w:lang w:val="fr-CH" w:bidi="ar-LB"/>
        </w:rPr>
        <w:t>للأغذية</w:t>
      </w:r>
      <w:r w:rsidRPr="00536997">
        <w:rPr>
          <w:rFonts w:ascii="Arabic Typesetting" w:hAnsi="Arabic Typesetting" w:cs="Arabic Typesetting"/>
          <w:sz w:val="36"/>
          <w:szCs w:val="36"/>
          <w:rtl/>
          <w:lang w:val="fr-CH" w:bidi="ar-LB"/>
        </w:rPr>
        <w:t xml:space="preserve"> والزراعة على مستوى المزرعة</w:t>
      </w:r>
      <w:r w:rsidRPr="00536997">
        <w:rPr>
          <w:rFonts w:ascii="Arabic Typesetting" w:hAnsi="Arabic Typesetting" w:cs="Arabic Typesetting" w:hint="cs"/>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واعتمدت صكوك قانونية أخرى مصطلحات مختلفة: فقد وردت عبارة "الجماعة المحلية أو التقليدية" في </w:t>
      </w:r>
      <w:r w:rsidRPr="00536997">
        <w:rPr>
          <w:rFonts w:ascii="Arabic Typesetting" w:hAnsi="Arabic Typesetting" w:cs="Arabic Typesetting"/>
          <w:i/>
          <w:iCs/>
          <w:sz w:val="36"/>
          <w:szCs w:val="36"/>
          <w:rtl/>
          <w:lang w:val="fr-CH" w:bidi="ar-LB"/>
        </w:rPr>
        <w:t xml:space="preserve">بروتوكول </w:t>
      </w:r>
      <w:proofErr w:type="spellStart"/>
      <w:r w:rsidRPr="00536997">
        <w:rPr>
          <w:rFonts w:ascii="Arabic Typesetting" w:hAnsi="Arabic Typesetting" w:cs="Arabic Typesetting"/>
          <w:i/>
          <w:iCs/>
          <w:sz w:val="36"/>
          <w:szCs w:val="36"/>
          <w:rtl/>
          <w:lang w:val="fr-CH" w:bidi="ar-LB"/>
        </w:rPr>
        <w:t>سواكوبماند</w:t>
      </w:r>
      <w:proofErr w:type="spellEnd"/>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sz w:val="36"/>
          <w:szCs w:val="36"/>
          <w:rtl/>
          <w:lang w:val="fr-CH" w:bidi="ar-LB"/>
        </w:rPr>
        <w:t xml:space="preserve">الذي اعتمدته المنظمة الإقليمية الأفريقية للملكية الفكرية بشأن </w:t>
      </w:r>
      <w:r w:rsidRPr="00536997">
        <w:rPr>
          <w:rFonts w:ascii="Arabic Typesetting" w:hAnsi="Arabic Typesetting" w:cs="Arabic Typesetting"/>
          <w:i/>
          <w:iCs/>
          <w:sz w:val="36"/>
          <w:szCs w:val="36"/>
          <w:rtl/>
          <w:lang w:val="fr-CH" w:bidi="ar-LB"/>
        </w:rPr>
        <w:t>حماية المعارف التقليدية وأشكال التعبير الفولكلوري</w:t>
      </w:r>
      <w:r w:rsidRPr="00536997">
        <w:rPr>
          <w:rFonts w:ascii="Arabic Typesetting" w:hAnsi="Arabic Typesetting" w:cs="Arabic Typesetting" w:hint="cs"/>
          <w:sz w:val="36"/>
          <w:szCs w:val="36"/>
          <w:rtl/>
          <w:lang w:val="fr-CH" w:bidi="ar-LB"/>
        </w:rPr>
        <w:t xml:space="preserve"> (2010). وتنص المادة 1.2 على أن </w:t>
      </w:r>
      <w:r w:rsidRPr="00536997">
        <w:rPr>
          <w:rFonts w:ascii="Arabic Typesetting" w:hAnsi="Arabic Typesetting" w:cs="Arabic Typesetting"/>
          <w:sz w:val="36"/>
          <w:szCs w:val="36"/>
          <w:rtl/>
          <w:lang w:val="fr-CH" w:bidi="ar-LB"/>
        </w:rPr>
        <w:t xml:space="preserve">اصطلاح </w:t>
      </w:r>
      <w:r w:rsidRPr="00536997">
        <w:rPr>
          <w:rFonts w:ascii="Arabic Typesetting" w:hAnsi="Arabic Typesetting" w:cs="Arabic Typesetting"/>
          <w:i/>
          <w:iCs/>
          <w:sz w:val="36"/>
          <w:szCs w:val="36"/>
          <w:rtl/>
          <w:lang w:val="fr-CH" w:bidi="ar-LB"/>
        </w:rPr>
        <w:t>"'</w:t>
      </w:r>
      <w:r w:rsidRPr="00536997">
        <w:rPr>
          <w:rFonts w:ascii="Arabic Typesetting" w:hAnsi="Arabic Typesetting" w:cs="Arabic Typesetting" w:hint="cs"/>
          <w:i/>
          <w:iCs/>
          <w:sz w:val="36"/>
          <w:szCs w:val="36"/>
          <w:rtl/>
          <w:lang w:val="fr-CH" w:bidi="ar-LB"/>
        </w:rPr>
        <w:t>الجماعة</w:t>
      </w:r>
      <w:r w:rsidRPr="00536997">
        <w:rPr>
          <w:rFonts w:ascii="Arabic Typesetting" w:hAnsi="Arabic Typesetting" w:cs="Arabic Typesetting"/>
          <w:i/>
          <w:iCs/>
          <w:sz w:val="36"/>
          <w:szCs w:val="36"/>
          <w:rtl/>
          <w:lang w:val="fr-CH" w:bidi="ar-LB"/>
        </w:rPr>
        <w:t>'</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hint="cs"/>
          <w:i/>
          <w:iCs/>
          <w:sz w:val="36"/>
          <w:szCs w:val="36"/>
          <w:rtl/>
          <w:lang w:val="fr-CH" w:bidi="ar-LB"/>
        </w:rPr>
        <w:t>يشمل الجماعة</w:t>
      </w:r>
      <w:r w:rsidRPr="00536997">
        <w:rPr>
          <w:rFonts w:ascii="Arabic Typesetting" w:hAnsi="Arabic Typesetting" w:cs="Arabic Typesetting"/>
          <w:i/>
          <w:iCs/>
          <w:sz w:val="36"/>
          <w:szCs w:val="36"/>
          <w:rtl/>
          <w:lang w:val="fr-CH" w:bidi="ar-LB"/>
        </w:rPr>
        <w:t xml:space="preserve"> المحلي</w:t>
      </w:r>
      <w:r w:rsidRPr="00536997">
        <w:rPr>
          <w:rFonts w:ascii="Arabic Typesetting" w:hAnsi="Arabic Typesetting" w:cs="Arabic Typesetting" w:hint="cs"/>
          <w:i/>
          <w:iCs/>
          <w:sz w:val="36"/>
          <w:szCs w:val="36"/>
          <w:rtl/>
          <w:lang w:val="fr-CH" w:bidi="ar-LB"/>
        </w:rPr>
        <w:t>ة</w:t>
      </w:r>
      <w:r w:rsidRPr="00536997">
        <w:rPr>
          <w:rFonts w:ascii="Arabic Typesetting" w:hAnsi="Arabic Typesetting" w:cs="Arabic Typesetting"/>
          <w:i/>
          <w:iCs/>
          <w:sz w:val="36"/>
          <w:szCs w:val="36"/>
          <w:rtl/>
          <w:lang w:val="fr-CH" w:bidi="ar-LB"/>
        </w:rPr>
        <w:t xml:space="preserve"> أو التقليدي</w:t>
      </w:r>
      <w:r w:rsidRPr="00536997">
        <w:rPr>
          <w:rFonts w:ascii="Arabic Typesetting" w:hAnsi="Arabic Typesetting" w:cs="Arabic Typesetting" w:hint="cs"/>
          <w:i/>
          <w:iCs/>
          <w:sz w:val="36"/>
          <w:szCs w:val="36"/>
          <w:rtl/>
          <w:lang w:val="fr-CH" w:bidi="ar-LB"/>
        </w:rPr>
        <w:t>ة</w:t>
      </w:r>
      <w:r w:rsidRPr="00536997">
        <w:rPr>
          <w:rFonts w:ascii="Arabic Typesetting" w:hAnsi="Arabic Typesetting" w:cs="Arabic Typesetting"/>
          <w:i/>
          <w:iCs/>
          <w:sz w:val="36"/>
          <w:szCs w:val="36"/>
          <w:rtl/>
          <w:lang w:val="fr-CH" w:bidi="ar-LB"/>
        </w:rPr>
        <w:t>، حيثما كان السياق يسمح بذلك</w:t>
      </w:r>
      <w:r w:rsidRPr="00536997">
        <w:rPr>
          <w:rFonts w:ascii="Arabic Typesetting" w:hAnsi="Arabic Typesetting" w:cs="Arabic Typesetting" w:hint="cs"/>
          <w:i/>
          <w:iCs/>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وتعرّف المادة الأولى من </w:t>
      </w:r>
      <w:r w:rsidRPr="00536997">
        <w:rPr>
          <w:rFonts w:ascii="Arabic Typesetting" w:hAnsi="Arabic Typesetting" w:cs="Arabic Typesetting"/>
          <w:i/>
          <w:iCs/>
          <w:sz w:val="36"/>
          <w:szCs w:val="36"/>
          <w:rtl/>
          <w:lang w:val="fr-CH" w:bidi="ar-LB"/>
        </w:rPr>
        <w:t xml:space="preserve">قرار جماعة </w:t>
      </w:r>
      <w:r w:rsidRPr="00536997">
        <w:rPr>
          <w:rFonts w:ascii="Arabic Typesetting" w:hAnsi="Arabic Typesetting" w:cs="Arabic Typesetting" w:hint="cs"/>
          <w:i/>
          <w:iCs/>
          <w:sz w:val="36"/>
          <w:szCs w:val="36"/>
          <w:rtl/>
          <w:lang w:val="fr-CH" w:bidi="ar-LB"/>
        </w:rPr>
        <w:t xml:space="preserve">دول </w:t>
      </w:r>
      <w:proofErr w:type="spellStart"/>
      <w:r w:rsidRPr="00536997">
        <w:rPr>
          <w:rFonts w:ascii="Arabic Typesetting" w:hAnsi="Arabic Typesetting" w:cs="Arabic Typesetting" w:hint="cs"/>
          <w:i/>
          <w:iCs/>
          <w:sz w:val="36"/>
          <w:szCs w:val="36"/>
          <w:rtl/>
          <w:lang w:val="fr-CH" w:bidi="ar-LB"/>
        </w:rPr>
        <w:t>الأنديز</w:t>
      </w:r>
      <w:proofErr w:type="spellEnd"/>
      <w:r w:rsidRPr="00536997">
        <w:rPr>
          <w:rFonts w:ascii="Arabic Typesetting" w:hAnsi="Arabic Typesetting" w:cs="Arabic Typesetting" w:hint="cs"/>
          <w:i/>
          <w:iCs/>
          <w:sz w:val="36"/>
          <w:szCs w:val="36"/>
          <w:rtl/>
          <w:lang w:val="fr-CH" w:bidi="ar-LB"/>
        </w:rPr>
        <w:t xml:space="preserve"> رقم</w:t>
      </w:r>
      <w:r w:rsidRPr="00536997">
        <w:rPr>
          <w:rFonts w:ascii="Arabic Typesetting" w:hAnsi="Arabic Typesetting" w:cs="Arabic Typesetting"/>
          <w:i/>
          <w:iCs/>
          <w:sz w:val="36"/>
          <w:szCs w:val="36"/>
          <w:rtl/>
          <w:lang w:val="fr-CH" w:bidi="ar-LB"/>
        </w:rPr>
        <w:t xml:space="preserve"> 391 </w:t>
      </w:r>
      <w:r w:rsidRPr="00536997">
        <w:rPr>
          <w:rFonts w:ascii="Arabic Typesetting" w:hAnsi="Arabic Typesetting" w:cs="Arabic Typesetting" w:hint="cs"/>
          <w:i/>
          <w:iCs/>
          <w:sz w:val="36"/>
          <w:szCs w:val="36"/>
          <w:rtl/>
          <w:lang w:val="fr-CH" w:bidi="ar-LB"/>
        </w:rPr>
        <w:t>بشأن ا</w:t>
      </w:r>
      <w:r w:rsidRPr="00536997">
        <w:rPr>
          <w:rFonts w:ascii="Arabic Typesetting" w:hAnsi="Arabic Typesetting" w:cs="Arabic Typesetting"/>
          <w:i/>
          <w:iCs/>
          <w:sz w:val="36"/>
          <w:szCs w:val="36"/>
          <w:rtl/>
          <w:lang w:val="fr-CH" w:bidi="ar-LB"/>
        </w:rPr>
        <w:t>لنفاذ إلى الموارد الوراثية</w:t>
      </w:r>
      <w:r w:rsidRPr="00536997">
        <w:rPr>
          <w:rFonts w:ascii="Arabic Typesetting" w:hAnsi="Arabic Typesetting" w:cs="Arabic Typesetting" w:hint="cs"/>
          <w:sz w:val="36"/>
          <w:szCs w:val="36"/>
          <w:rtl/>
          <w:lang w:val="fr-CH" w:bidi="ar-LB"/>
        </w:rPr>
        <w:t xml:space="preserve"> (1996) "الجماعة الأصلية أو الأمريكية من أصل إفريقي أو المحلية" بأنها "مجموعة</w:t>
      </w:r>
      <w:r w:rsidRPr="00536997">
        <w:rPr>
          <w:rFonts w:ascii="Arabic Typesetting" w:hAnsi="Arabic Typesetting" w:cs="Arabic Typesetting"/>
          <w:sz w:val="36"/>
          <w:szCs w:val="36"/>
          <w:rtl/>
          <w:lang w:val="fr-CH" w:bidi="ar-LB"/>
        </w:rPr>
        <w:t xml:space="preserve"> بشرية </w:t>
      </w:r>
      <w:r w:rsidRPr="00536997">
        <w:rPr>
          <w:rFonts w:ascii="Arabic Typesetting" w:hAnsi="Arabic Typesetting" w:cs="Arabic Typesetting" w:hint="cs"/>
          <w:sz w:val="36"/>
          <w:szCs w:val="36"/>
          <w:rtl/>
          <w:lang w:val="fr-CH" w:bidi="ar-LB"/>
        </w:rPr>
        <w:t xml:space="preserve">تميزها </w:t>
      </w:r>
      <w:r w:rsidRPr="00536997">
        <w:rPr>
          <w:rFonts w:ascii="Arabic Typesetting" w:hAnsi="Arabic Typesetting" w:cs="Arabic Typesetting"/>
          <w:sz w:val="36"/>
          <w:szCs w:val="36"/>
          <w:rtl/>
          <w:lang w:val="fr-CH" w:bidi="ar-LB"/>
        </w:rPr>
        <w:t>ظروف</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الاجتماعية والثقافية والاقتصادية عن غيره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من </w:t>
      </w:r>
      <w:r w:rsidRPr="00536997">
        <w:rPr>
          <w:rFonts w:ascii="Arabic Typesetting" w:hAnsi="Arabic Typesetting" w:cs="Arabic Typesetting" w:hint="cs"/>
          <w:sz w:val="36"/>
          <w:szCs w:val="36"/>
          <w:rtl/>
          <w:lang w:val="fr-CH" w:bidi="ar-LB"/>
        </w:rPr>
        <w:t>فئات الجماعة</w:t>
      </w:r>
      <w:r w:rsidRPr="00536997">
        <w:rPr>
          <w:rFonts w:ascii="Arabic Typesetting" w:hAnsi="Arabic Typesetting" w:cs="Arabic Typesetting"/>
          <w:sz w:val="36"/>
          <w:szCs w:val="36"/>
          <w:rtl/>
          <w:lang w:val="fr-CH" w:bidi="ar-LB"/>
        </w:rPr>
        <w:t xml:space="preserve"> الوطني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تنتظم </w:t>
      </w:r>
      <w:r w:rsidRPr="00536997">
        <w:rPr>
          <w:rFonts w:ascii="Arabic Typesetting" w:hAnsi="Arabic Typesetting" w:cs="Arabic Typesetting"/>
          <w:sz w:val="36"/>
          <w:szCs w:val="36"/>
          <w:rtl/>
          <w:lang w:val="fr-CH" w:bidi="ar-LB"/>
        </w:rPr>
        <w:t>كليا أو جزئيا</w:t>
      </w:r>
      <w:r w:rsidRPr="00536997">
        <w:rPr>
          <w:rFonts w:ascii="Arabic Typesetting" w:hAnsi="Arabic Typesetting" w:cs="Arabic Typesetting" w:hint="cs"/>
          <w:sz w:val="36"/>
          <w:szCs w:val="36"/>
          <w:rtl/>
          <w:lang w:val="fr-CH" w:bidi="ar-LB"/>
        </w:rPr>
        <w:t xml:space="preserve"> في ظل لعا</w:t>
      </w:r>
      <w:r w:rsidRPr="00536997">
        <w:rPr>
          <w:rFonts w:ascii="Arabic Typesetting" w:hAnsi="Arabic Typesetting" w:cs="Arabic Typesetting"/>
          <w:sz w:val="36"/>
          <w:szCs w:val="36"/>
          <w:rtl/>
          <w:lang w:val="fr-CH" w:bidi="ar-LB"/>
        </w:rPr>
        <w:t>دات</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أو تقاليد</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تشريعات</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خاصة</w:t>
      </w:r>
      <w:r w:rsidRPr="00536997">
        <w:rPr>
          <w:rFonts w:ascii="Arabic Typesetting" w:hAnsi="Arabic Typesetting" w:cs="Arabic Typesetting" w:hint="cs"/>
          <w:sz w:val="36"/>
          <w:szCs w:val="36"/>
          <w:rtl/>
          <w:lang w:val="fr-CH" w:bidi="ar-LB"/>
        </w:rPr>
        <w:t xml:space="preserve"> وتحافظ على مؤسساتها </w:t>
      </w:r>
      <w:r w:rsidRPr="00536997">
        <w:rPr>
          <w:rFonts w:ascii="Arabic Typesetting" w:hAnsi="Arabic Typesetting" w:cs="Arabic Typesetting"/>
          <w:sz w:val="36"/>
          <w:szCs w:val="36"/>
          <w:rtl/>
          <w:lang w:val="fr-CH" w:bidi="ar-LB"/>
        </w:rPr>
        <w:t xml:space="preserve">الاجتماعية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الاقتصادية والثقافية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السياسية أو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جزء منها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بصرف النظر عن وضعها القانوني.</w:t>
      </w:r>
      <w:r w:rsidRPr="00536997">
        <w:rPr>
          <w:rFonts w:ascii="Arabic Typesetting" w:hAnsi="Arabic Typesetting" w:cs="Arabic Typesetting" w:hint="cs"/>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lastRenderedPageBreak/>
        <w:t>وتعرّف ا</w:t>
      </w:r>
      <w:r w:rsidRPr="00536997">
        <w:rPr>
          <w:rFonts w:ascii="Arabic Typesetting" w:hAnsi="Arabic Typesetting" w:cs="Arabic Typesetting"/>
          <w:sz w:val="36"/>
          <w:szCs w:val="36"/>
          <w:rtl/>
          <w:lang w:val="fr-CH" w:bidi="ar-LB"/>
        </w:rPr>
        <w:t>لمادة</w:t>
      </w:r>
      <w:r w:rsidRPr="00536997">
        <w:rPr>
          <w:rFonts w:ascii="Arabic Typesetting" w:hAnsi="Arabic Typesetting" w:cs="Arabic Typesetting" w:hint="cs"/>
          <w:sz w:val="36"/>
          <w:szCs w:val="36"/>
          <w:rtl/>
          <w:lang w:val="fr-CH" w:bidi="ar-LB"/>
        </w:rPr>
        <w:t xml:space="preserve"> 7"3" </w:t>
      </w:r>
      <w:r w:rsidRPr="00536997">
        <w:rPr>
          <w:rFonts w:ascii="Arabic Typesetting" w:hAnsi="Arabic Typesetting" w:cs="Arabic Typesetting"/>
          <w:sz w:val="36"/>
          <w:szCs w:val="36"/>
          <w:rtl/>
          <w:lang w:val="fr-CH" w:bidi="ar-LB"/>
        </w:rPr>
        <w:t>من القانون البرازيلي المؤقت رقم</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lang w:bidi="ar-EG"/>
        </w:rPr>
        <w:t>2,186</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lang w:bidi="ar-EG"/>
        </w:rPr>
        <w:t>16</w:t>
      </w:r>
      <w:r w:rsidRPr="00536997">
        <w:rPr>
          <w:rFonts w:ascii="Arabic Typesetting" w:hAnsi="Arabic Typesetting" w:cs="Arabic Typesetting"/>
          <w:sz w:val="36"/>
          <w:szCs w:val="36"/>
          <w:rtl/>
          <w:lang w:val="fr-CH" w:bidi="ar-LB"/>
        </w:rPr>
        <w:t xml:space="preserve"> المؤرخ 23 أغسطس 2001 "ال</w:t>
      </w:r>
      <w:r w:rsidRPr="00536997">
        <w:rPr>
          <w:rFonts w:ascii="Arabic Typesetting" w:hAnsi="Arabic Typesetting" w:cs="Arabic Typesetting" w:hint="cs"/>
          <w:sz w:val="36"/>
          <w:szCs w:val="36"/>
          <w:rtl/>
          <w:lang w:val="fr-CH" w:bidi="ar-LB"/>
        </w:rPr>
        <w:t>جماعة</w:t>
      </w:r>
      <w:r w:rsidRPr="00536997">
        <w:rPr>
          <w:rFonts w:ascii="Arabic Typesetting" w:hAnsi="Arabic Typesetting" w:cs="Arabic Typesetting"/>
          <w:sz w:val="36"/>
          <w:szCs w:val="36"/>
          <w:rtl/>
          <w:lang w:val="fr-CH" w:bidi="ar-LB"/>
        </w:rPr>
        <w:t xml:space="preserve"> المحلي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بأنها "</w:t>
      </w:r>
      <w:r w:rsidRPr="00536997">
        <w:rPr>
          <w:rFonts w:ascii="Arabic Typesetting" w:hAnsi="Arabic Typesetting" w:cs="Arabic Typesetting"/>
          <w:sz w:val="36"/>
          <w:szCs w:val="36"/>
          <w:rtl/>
          <w:lang w:val="fr-CH" w:bidi="ar-LB"/>
        </w:rPr>
        <w:t>مجموعة</w:t>
      </w:r>
      <w:r w:rsidRPr="00536997">
        <w:rPr>
          <w:rFonts w:ascii="Arabic Typesetting" w:hAnsi="Arabic Typesetting" w:cs="Arabic Typesetting" w:hint="cs"/>
          <w:sz w:val="36"/>
          <w:szCs w:val="36"/>
          <w:rtl/>
          <w:lang w:val="fr-CH" w:bidi="ar-LB"/>
        </w:rPr>
        <w:t xml:space="preserve"> من الناس،</w:t>
      </w:r>
      <w:r w:rsidRPr="00536997">
        <w:rPr>
          <w:rFonts w:ascii="Arabic Typesetting" w:hAnsi="Arabic Typesetting" w:cs="Arabic Typesetting"/>
          <w:sz w:val="36"/>
          <w:szCs w:val="36"/>
          <w:rtl/>
          <w:lang w:val="fr-CH" w:bidi="ar-LB"/>
        </w:rPr>
        <w:t xml:space="preserve"> بم</w:t>
      </w:r>
      <w:r w:rsidRPr="00536997">
        <w:rPr>
          <w:rFonts w:ascii="Arabic Typesetting" w:hAnsi="Arabic Typesetting" w:cs="Arabic Typesetting" w:hint="cs"/>
          <w:sz w:val="36"/>
          <w:szCs w:val="36"/>
          <w:rtl/>
          <w:lang w:val="fr-CH" w:bidi="ar-LB"/>
        </w:rPr>
        <w:t>ن</w:t>
      </w:r>
      <w:r w:rsidRPr="00536997">
        <w:rPr>
          <w:rFonts w:ascii="Arabic Typesetting" w:hAnsi="Arabic Typesetting" w:cs="Arabic Typesetting"/>
          <w:sz w:val="36"/>
          <w:szCs w:val="36"/>
          <w:rtl/>
          <w:lang w:val="fr-CH" w:bidi="ar-LB"/>
        </w:rPr>
        <w:t xml:space="preserve"> في</w:t>
      </w:r>
      <w:r w:rsidRPr="00536997">
        <w:rPr>
          <w:rFonts w:ascii="Arabic Typesetting" w:hAnsi="Arabic Typesetting" w:cs="Arabic Typesetting" w:hint="cs"/>
          <w:sz w:val="36"/>
          <w:szCs w:val="36"/>
          <w:rtl/>
          <w:lang w:val="fr-CH" w:bidi="ar-LB"/>
        </w:rPr>
        <w:t>هم المنحدرون من جماعات</w:t>
      </w:r>
      <w:r w:rsidRPr="00536997">
        <w:rPr>
          <w:rFonts w:ascii="Arabic Typesetting" w:hAnsi="Arabic Typesetting" w:cs="Arabic Typesetting"/>
          <w:sz w:val="36"/>
          <w:szCs w:val="36"/>
          <w:rtl/>
          <w:lang w:val="fr-CH" w:bidi="ar-LB"/>
        </w:rPr>
        <w:t xml:space="preserve"> </w:t>
      </w:r>
      <w:proofErr w:type="spellStart"/>
      <w:r w:rsidRPr="00536997">
        <w:rPr>
          <w:rFonts w:ascii="Arabic Typesetting" w:hAnsi="Arabic Typesetting" w:cs="Arabic Typesetting"/>
          <w:sz w:val="36"/>
          <w:szCs w:val="36"/>
          <w:rtl/>
          <w:lang w:val="fr-CH" w:bidi="ar-LB"/>
        </w:rPr>
        <w:t>الكيلومبو،</w:t>
      </w:r>
      <w:r w:rsidRPr="00536997">
        <w:rPr>
          <w:rFonts w:ascii="Arabic Typesetting" w:hAnsi="Arabic Typesetting" w:cs="Arabic Typesetting" w:hint="cs"/>
          <w:sz w:val="36"/>
          <w:szCs w:val="36"/>
          <w:rtl/>
          <w:lang w:val="fr-CH" w:bidi="ar-LB"/>
        </w:rPr>
        <w:t>تتميز</w:t>
      </w:r>
      <w:proofErr w:type="spellEnd"/>
      <w:r w:rsidRPr="00536997">
        <w:rPr>
          <w:rFonts w:ascii="Arabic Typesetting" w:hAnsi="Arabic Typesetting" w:cs="Arabic Typesetting"/>
          <w:sz w:val="36"/>
          <w:szCs w:val="36"/>
          <w:rtl/>
          <w:lang w:val="fr-CH" w:bidi="ar-LB"/>
        </w:rPr>
        <w:t xml:space="preserve"> من حيث </w:t>
      </w:r>
      <w:r w:rsidRPr="00536997">
        <w:rPr>
          <w:rFonts w:ascii="Arabic Typesetting" w:hAnsi="Arabic Typesetting" w:cs="Arabic Typesetting" w:hint="cs"/>
          <w:sz w:val="36"/>
          <w:szCs w:val="36"/>
          <w:rtl/>
          <w:lang w:val="fr-CH" w:bidi="ar-LB"/>
        </w:rPr>
        <w:t xml:space="preserve">ظروفها </w:t>
      </w:r>
      <w:r w:rsidRPr="00536997">
        <w:rPr>
          <w:rFonts w:ascii="Arabic Typesetting" w:hAnsi="Arabic Typesetting" w:cs="Arabic Typesetting"/>
          <w:sz w:val="36"/>
          <w:szCs w:val="36"/>
          <w:rtl/>
          <w:lang w:val="fr-CH" w:bidi="ar-LB"/>
        </w:rPr>
        <w:t>الثقافية</w:t>
      </w:r>
      <w:r w:rsidRPr="00536997">
        <w:rPr>
          <w:rFonts w:ascii="Arabic Typesetting" w:hAnsi="Arabic Typesetting" w:cs="Arabic Typesetting" w:hint="cs"/>
          <w:sz w:val="36"/>
          <w:szCs w:val="36"/>
          <w:rtl/>
          <w:lang w:val="fr-CH" w:bidi="ar-LB"/>
        </w:rPr>
        <w:t xml:space="preserve"> جيلا بعد جيل ولها عا</w:t>
      </w:r>
      <w:r w:rsidRPr="00536997">
        <w:rPr>
          <w:rFonts w:ascii="Arabic Typesetting" w:hAnsi="Arabic Typesetting" w:cs="Arabic Typesetting"/>
          <w:sz w:val="36"/>
          <w:szCs w:val="36"/>
          <w:rtl/>
          <w:lang w:val="fr-CH" w:bidi="ar-LB"/>
        </w:rPr>
        <w:t>داتها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حافظ على مؤسساته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الاجتماعية والاقتصادية.</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b/>
          <w:bCs/>
          <w:sz w:val="40"/>
          <w:szCs w:val="40"/>
          <w:rtl/>
          <w:lang w:val="fr-CH" w:bidi="ar-LB"/>
        </w:rPr>
        <w:t>المعارف الأصلية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المعارف الأصلية </w:t>
      </w:r>
      <w:r w:rsidRPr="00536997">
        <w:rPr>
          <w:rFonts w:ascii="Arabic Typesetting" w:hAnsi="Arabic Typesetting" w:cs="Arabic Typesetting" w:hint="cs"/>
          <w:sz w:val="36"/>
          <w:szCs w:val="36"/>
          <w:rtl/>
          <w:lang w:val="fr-CH" w:bidi="ar-LB"/>
        </w:rPr>
        <w:t>هي</w:t>
      </w:r>
      <w:r w:rsidRPr="00536997">
        <w:rPr>
          <w:rFonts w:ascii="Arabic Typesetting" w:hAnsi="Arabic Typesetting" w:cs="Arabic Typesetting"/>
          <w:sz w:val="36"/>
          <w:szCs w:val="36"/>
          <w:rtl/>
          <w:lang w:val="fr-CH" w:bidi="ar-LB"/>
        </w:rPr>
        <w:t xml:space="preserve"> المعارف التي تكون في حوزة</w:t>
      </w:r>
      <w:r w:rsidRPr="00536997">
        <w:rPr>
          <w:rFonts w:ascii="Arabic Typesetting" w:hAnsi="Arabic Typesetting" w:cs="Arabic Typesetting" w:hint="cs"/>
          <w:sz w:val="36"/>
          <w:szCs w:val="36"/>
          <w:rtl/>
          <w:lang w:val="fr-CH" w:bidi="ar-LB"/>
        </w:rPr>
        <w:t xml:space="preserve"> الجماعات</w:t>
      </w:r>
      <w:r w:rsidRPr="00536997">
        <w:rPr>
          <w:rFonts w:ascii="Arabic Typesetting" w:hAnsi="Arabic Typesetting" w:cs="Arabic Typesetting"/>
          <w:sz w:val="36"/>
          <w:szCs w:val="36"/>
          <w:rtl/>
          <w:lang w:val="fr-CH" w:bidi="ar-LB"/>
        </w:rPr>
        <w:t xml:space="preserve"> والشعوب والأمم التي </w:t>
      </w:r>
      <w:r w:rsidRPr="00536997">
        <w:rPr>
          <w:rFonts w:ascii="Arabic Typesetting" w:hAnsi="Arabic Typesetting" w:cs="Arabic Typesetting" w:hint="cs"/>
          <w:sz w:val="36"/>
          <w:szCs w:val="36"/>
          <w:rtl/>
          <w:lang w:val="fr-CH" w:bidi="ar-LB"/>
        </w:rPr>
        <w:t>تكون</w:t>
      </w:r>
      <w:r w:rsidRPr="00536997">
        <w:rPr>
          <w:rFonts w:ascii="Arabic Typesetting" w:hAnsi="Arabic Typesetting" w:cs="Arabic Typesetting"/>
          <w:sz w:val="36"/>
          <w:szCs w:val="36"/>
          <w:rtl/>
          <w:lang w:val="fr-CH" w:bidi="ar-LB"/>
        </w:rPr>
        <w:t xml:space="preserve"> "أصلية" </w:t>
      </w:r>
      <w:r w:rsidRPr="00536997">
        <w:rPr>
          <w:rFonts w:ascii="Arabic Typesetting" w:hAnsi="Arabic Typesetting" w:cs="Arabic Typesetting" w:hint="cs"/>
          <w:sz w:val="36"/>
          <w:szCs w:val="36"/>
          <w:rtl/>
          <w:lang w:val="fr-CH" w:bidi="ar-LB"/>
        </w:rPr>
        <w:t>وتستخدمها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وبهذا المعنى تكون </w:t>
      </w:r>
      <w:r w:rsidRPr="00536997">
        <w:rPr>
          <w:rFonts w:ascii="Arabic Typesetting" w:hAnsi="Arabic Typesetting" w:cs="Arabic Typesetting"/>
          <w:sz w:val="36"/>
          <w:szCs w:val="36"/>
          <w:rtl/>
          <w:lang w:val="fr-CH" w:bidi="ar-LB"/>
        </w:rPr>
        <w:t xml:space="preserve">"المعارف الأصلية" هي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معارف </w:t>
      </w:r>
      <w:r w:rsidRPr="00536997">
        <w:rPr>
          <w:rFonts w:ascii="Arabic Typesetting" w:hAnsi="Arabic Typesetting" w:cs="Arabic Typesetting" w:hint="cs"/>
          <w:sz w:val="36"/>
          <w:szCs w:val="36"/>
          <w:rtl/>
          <w:lang w:val="fr-CH" w:bidi="ar-LB"/>
        </w:rPr>
        <w:t>التقليدية ل</w:t>
      </w:r>
      <w:r w:rsidRPr="00536997">
        <w:rPr>
          <w:rFonts w:ascii="Arabic Typesetting" w:hAnsi="Arabic Typesetting" w:cs="Arabic Typesetting"/>
          <w:sz w:val="36"/>
          <w:szCs w:val="36"/>
          <w:rtl/>
          <w:lang w:val="fr-CH" w:bidi="ar-LB"/>
        </w:rPr>
        <w:t>لشعوب الأصلية. إذاً فالمعارف الأصلية هي جزء من المعارف التقليدية، ولكن المعارف التقليدية ليست بالضرورة أصلية</w:t>
      </w:r>
      <w:r w:rsidRPr="00536997">
        <w:rPr>
          <w:rFonts w:ascii="Arabic Typesetting" w:hAnsi="Arabic Typesetting" w:cs="Arabic Typesetting" w:hint="cs"/>
          <w:sz w:val="36"/>
          <w:szCs w:val="36"/>
          <w:rtl/>
          <w:lang w:val="fr-CH" w:bidi="ar-LB"/>
        </w:rPr>
        <w:t xml:space="preserve">. ومع ذلك، فإن المصطلح يستخدم أيضا للإشارة إلى المعارف التي هي في حد ذاتها "أصلية". وبهذا المعنى، يمكن استخدام أي من المصطلحين "المعارف التقليدية" </w:t>
      </w:r>
      <w:proofErr w:type="spellStart"/>
      <w:r w:rsidRPr="00536997">
        <w:rPr>
          <w:rFonts w:ascii="Arabic Typesetting" w:hAnsi="Arabic Typesetting" w:cs="Arabic Typesetting" w:hint="cs"/>
          <w:sz w:val="36"/>
          <w:szCs w:val="36"/>
          <w:rtl/>
          <w:lang w:val="fr-CH" w:bidi="ar-LB"/>
        </w:rPr>
        <w:t>أو"المعارف</w:t>
      </w:r>
      <w:proofErr w:type="spellEnd"/>
      <w:r w:rsidRPr="00536997">
        <w:rPr>
          <w:rFonts w:ascii="Arabic Typesetting" w:hAnsi="Arabic Typesetting" w:cs="Arabic Typesetting" w:hint="cs"/>
          <w:sz w:val="36"/>
          <w:szCs w:val="36"/>
          <w:rtl/>
          <w:lang w:val="fr-CH" w:bidi="ar-LB"/>
        </w:rPr>
        <w:t xml:space="preserve"> الأصلية" بدلا من الآخر.</w:t>
      </w:r>
      <w:r w:rsidRPr="00536997">
        <w:rPr>
          <w:rFonts w:ascii="Arabic Typesetting" w:hAnsi="Arabic Typesetting" w:cs="Arabic Typesetting"/>
          <w:sz w:val="32"/>
          <w:szCs w:val="32"/>
          <w:vertAlign w:val="superscript"/>
          <w:rtl/>
          <w:lang w:val="fr-CH" w:bidi="ar-LB"/>
        </w:rPr>
        <w:footnoteReference w:id="76"/>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الشعوب</w:t>
      </w:r>
      <w:r w:rsidRPr="00536997">
        <w:rPr>
          <w:rFonts w:ascii="Arabic Typesetting" w:hAnsi="Arabic Typesetting" w:cs="Arabic Typesetting"/>
          <w:b/>
          <w:bCs/>
          <w:sz w:val="40"/>
          <w:szCs w:val="40"/>
          <w:rtl/>
          <w:lang w:val="fr-CH" w:bidi="ar-LB"/>
        </w:rPr>
        <w:t xml:space="preserve"> الأصلية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rPr>
        <w:t xml:space="preserve">ما زال </w:t>
      </w:r>
      <w:r w:rsidRPr="00536997">
        <w:rPr>
          <w:rFonts w:ascii="Arabic Typesetting" w:hAnsi="Arabic Typesetting" w:cs="Arabic Typesetting"/>
          <w:sz w:val="36"/>
          <w:szCs w:val="36"/>
          <w:rtl/>
          <w:lang w:val="fr-CH" w:bidi="ar-LB"/>
        </w:rPr>
        <w:t>مصطلح "</w:t>
      </w:r>
      <w:r w:rsidRPr="00536997">
        <w:rPr>
          <w:rFonts w:ascii="Arabic Typesetting" w:hAnsi="Arabic Typesetting" w:cs="Arabic Typesetting" w:hint="cs"/>
          <w:sz w:val="36"/>
          <w:szCs w:val="36"/>
          <w:rtl/>
          <w:lang w:val="fr-CH" w:bidi="ar-LB"/>
        </w:rPr>
        <w:t>الشعوب</w:t>
      </w:r>
      <w:r w:rsidRPr="00536997">
        <w:rPr>
          <w:rFonts w:ascii="Arabic Typesetting" w:hAnsi="Arabic Typesetting" w:cs="Arabic Typesetting"/>
          <w:sz w:val="36"/>
          <w:szCs w:val="36"/>
          <w:rtl/>
          <w:lang w:val="fr-CH" w:bidi="ar-LB"/>
        </w:rPr>
        <w:t xml:space="preserve"> الأصلية" </w:t>
      </w:r>
      <w:r w:rsidRPr="00536997">
        <w:rPr>
          <w:rFonts w:ascii="Arabic Typesetting" w:hAnsi="Arabic Typesetting" w:cs="Arabic Typesetting" w:hint="cs"/>
          <w:sz w:val="36"/>
          <w:szCs w:val="36"/>
          <w:rtl/>
          <w:lang w:val="fr-CH" w:bidi="ar-LB"/>
        </w:rPr>
        <w:t>محل ن</w:t>
      </w:r>
      <w:r w:rsidRPr="00536997">
        <w:rPr>
          <w:rFonts w:ascii="Arabic Typesetting" w:hAnsi="Arabic Typesetting" w:cs="Arabic Typesetting"/>
          <w:sz w:val="36"/>
          <w:szCs w:val="36"/>
          <w:rtl/>
          <w:lang w:val="fr-CH" w:bidi="ar-LB"/>
        </w:rPr>
        <w:t>ق</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ش مستفيض ودراسة</w:t>
      </w:r>
      <w:r w:rsidRPr="00536997">
        <w:rPr>
          <w:rFonts w:ascii="Arabic Typesetting" w:hAnsi="Arabic Typesetting" w:cs="Arabic Typesetting" w:hint="cs"/>
          <w:sz w:val="36"/>
          <w:szCs w:val="36"/>
          <w:rtl/>
          <w:lang w:val="fr-CH" w:bidi="ar-LB"/>
        </w:rPr>
        <w:t xml:space="preserve"> معمقة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وما من </w:t>
      </w:r>
      <w:r w:rsidRPr="00536997">
        <w:rPr>
          <w:rFonts w:ascii="Arabic Typesetting" w:hAnsi="Arabic Typesetting" w:cs="Arabic Typesetting"/>
          <w:sz w:val="36"/>
          <w:szCs w:val="36"/>
          <w:rtl/>
          <w:lang w:val="fr-CH" w:bidi="ar-LB"/>
        </w:rPr>
        <w:t>تعريف</w:t>
      </w:r>
      <w:r w:rsidRPr="00536997">
        <w:rPr>
          <w:rFonts w:ascii="Arabic Typesetting" w:hAnsi="Arabic Typesetting" w:cs="Arabic Typesetting" w:hint="cs"/>
          <w:sz w:val="36"/>
          <w:szCs w:val="36"/>
          <w:rtl/>
          <w:lang w:val="fr-CH" w:bidi="ar-LB"/>
        </w:rPr>
        <w:t xml:space="preserve"> عام</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موحد </w:t>
      </w:r>
      <w:r w:rsidRPr="00536997">
        <w:rPr>
          <w:rFonts w:ascii="Arabic Typesetting" w:hAnsi="Arabic Typesetting" w:cs="Arabic Typesetting" w:hint="cs"/>
          <w:sz w:val="36"/>
          <w:szCs w:val="36"/>
          <w:rtl/>
          <w:lang w:val="fr-CH" w:bidi="ar-LB"/>
        </w:rPr>
        <w:t>له</w:t>
      </w:r>
      <w:r w:rsidRPr="00536997">
        <w:rPr>
          <w:rFonts w:ascii="Arabic Typesetting" w:hAnsi="Arabic Typesetting" w:cs="Arabic Typesetting"/>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 xml:space="preserve">ويقر </w:t>
      </w:r>
      <w:r w:rsidRPr="00536997">
        <w:rPr>
          <w:rFonts w:ascii="Arabic Typesetting" w:hAnsi="Arabic Typesetting" w:cs="Arabic Typesetting"/>
          <w:i/>
          <w:iCs/>
          <w:sz w:val="36"/>
          <w:szCs w:val="36"/>
          <w:rtl/>
          <w:lang w:val="fr-CH" w:bidi="ar-LB"/>
        </w:rPr>
        <w:t>إعلان الأمم المتحدة بشأن حقوق الشعوب الأصلية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(2007) بتمتع هذه ا</w:t>
      </w:r>
      <w:r w:rsidRPr="00536997">
        <w:rPr>
          <w:rFonts w:ascii="Arabic Typesetting" w:hAnsi="Arabic Typesetting" w:cs="Arabic Typesetting"/>
          <w:sz w:val="36"/>
          <w:szCs w:val="36"/>
          <w:rtl/>
          <w:lang w:val="fr-CH" w:bidi="ar-LB"/>
        </w:rPr>
        <w:t xml:space="preserve">لشعوب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حقوق الإنسان </w:t>
      </w:r>
      <w:r w:rsidRPr="00536997">
        <w:rPr>
          <w:rFonts w:ascii="Arabic Typesetting" w:hAnsi="Arabic Typesetting" w:cs="Arabic Typesetting" w:hint="cs"/>
          <w:sz w:val="36"/>
          <w:szCs w:val="36"/>
          <w:rtl/>
          <w:lang w:val="fr-CH" w:bidi="ar-LB"/>
        </w:rPr>
        <w:t>على قدم المساواة مع الشعوب الأخرى إزاء</w:t>
      </w:r>
      <w:r w:rsidRPr="00536997">
        <w:rPr>
          <w:rFonts w:ascii="Arabic Typesetting" w:hAnsi="Arabic Typesetting" w:cs="Arabic Typesetting"/>
          <w:sz w:val="36"/>
          <w:szCs w:val="36"/>
          <w:rtl/>
          <w:lang w:val="fr-CH" w:bidi="ar-LB"/>
        </w:rPr>
        <w:t xml:space="preserve"> التمييز الثقافي </w:t>
      </w:r>
      <w:r w:rsidRPr="00536997">
        <w:rPr>
          <w:rFonts w:ascii="Arabic Typesetting" w:hAnsi="Arabic Typesetting" w:cs="Arabic Typesetting" w:hint="cs"/>
          <w:sz w:val="36"/>
          <w:szCs w:val="36"/>
          <w:rtl/>
          <w:lang w:val="fr-CH" w:bidi="ar-LB"/>
        </w:rPr>
        <w:t>ويرمي</w:t>
      </w:r>
      <w:r w:rsidRPr="00536997">
        <w:rPr>
          <w:rFonts w:ascii="Arabic Typesetting" w:hAnsi="Arabic Typesetting" w:cs="Arabic Typesetting"/>
          <w:sz w:val="36"/>
          <w:szCs w:val="36"/>
          <w:rtl/>
          <w:lang w:val="fr-CH" w:bidi="ar-LB"/>
        </w:rPr>
        <w:t xml:space="preserve"> إلى تعزيز الاحترام المتبادل 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علاقات </w:t>
      </w:r>
      <w:r w:rsidRPr="00536997">
        <w:rPr>
          <w:rFonts w:ascii="Arabic Typesetting" w:hAnsi="Arabic Typesetting" w:cs="Arabic Typesetting" w:hint="cs"/>
          <w:sz w:val="36"/>
          <w:szCs w:val="36"/>
          <w:rtl/>
          <w:lang w:val="fr-CH" w:bidi="ar-LB"/>
        </w:rPr>
        <w:t>الطيبة</w:t>
      </w:r>
      <w:r w:rsidRPr="00536997">
        <w:rPr>
          <w:rFonts w:ascii="Arabic Typesetting" w:hAnsi="Arabic Typesetting" w:cs="Arabic Typesetting"/>
          <w:sz w:val="36"/>
          <w:szCs w:val="36"/>
          <w:rtl/>
          <w:lang w:val="fr-CH" w:bidi="ar-LB"/>
        </w:rPr>
        <w:t xml:space="preserve"> بين الشعوب الأصلية والدول. </w:t>
      </w:r>
      <w:r w:rsidRPr="00536997">
        <w:rPr>
          <w:rFonts w:ascii="Arabic Typesetting" w:hAnsi="Arabic Typesetting" w:cs="Arabic Typesetting" w:hint="cs"/>
          <w:sz w:val="36"/>
          <w:szCs w:val="36"/>
          <w:rtl/>
          <w:lang w:val="fr-CH" w:bidi="ar-LB"/>
        </w:rPr>
        <w:t>ومع ذلك، فإنه لا يقدّم تعريفا لمصطلح</w:t>
      </w:r>
      <w:r w:rsidRPr="00536997">
        <w:rPr>
          <w:rFonts w:ascii="Arabic Typesetting" w:hAnsi="Arabic Typesetting" w:cs="Arabic Typesetting"/>
          <w:sz w:val="36"/>
          <w:szCs w:val="36"/>
          <w:rtl/>
          <w:lang w:val="fr-CH" w:bidi="ar-LB"/>
        </w:rPr>
        <w:t xml:space="preserve"> "الشعوب الأصلية".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وترى الكثير من </w:t>
      </w:r>
      <w:r w:rsidRPr="00536997">
        <w:rPr>
          <w:rFonts w:ascii="Arabic Typesetting" w:hAnsi="Arabic Typesetting" w:cs="Arabic Typesetting"/>
          <w:sz w:val="36"/>
          <w:szCs w:val="36"/>
          <w:rtl/>
          <w:lang w:val="fr-CH" w:bidi="ar-LB"/>
        </w:rPr>
        <w:t xml:space="preserve">الشعوب الأصلية والمنظمات </w:t>
      </w:r>
      <w:r w:rsidRPr="00536997">
        <w:rPr>
          <w:rFonts w:ascii="Arabic Typesetting" w:hAnsi="Arabic Typesetting" w:cs="Arabic Typesetting" w:hint="cs"/>
          <w:sz w:val="36"/>
          <w:szCs w:val="36"/>
          <w:rtl/>
          <w:lang w:val="fr-CH" w:bidi="ar-LB"/>
        </w:rPr>
        <w:t>التي تمثلهم أن وصف</w:t>
      </w:r>
      <w:r w:rsidRPr="00536997">
        <w:rPr>
          <w:rFonts w:ascii="Arabic Typesetting" w:hAnsi="Arabic Typesetting" w:cs="Arabic Typesetting"/>
          <w:sz w:val="36"/>
          <w:szCs w:val="36"/>
          <w:rtl/>
          <w:lang w:val="fr-CH" w:bidi="ar-LB"/>
        </w:rPr>
        <w:t xml:space="preserve"> مفهوم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لأصلي" </w:t>
      </w:r>
      <w:r w:rsidRPr="00536997">
        <w:rPr>
          <w:rFonts w:ascii="Arabic Typesetting" w:hAnsi="Arabic Typesetting" w:cs="Arabic Typesetting" w:hint="cs"/>
          <w:sz w:val="36"/>
          <w:szCs w:val="36"/>
          <w:rtl/>
          <w:lang w:val="fr-CH" w:bidi="ar-LB"/>
        </w:rPr>
        <w:t>الوارد في ال</w:t>
      </w:r>
      <w:r w:rsidRPr="00536997">
        <w:rPr>
          <w:rFonts w:ascii="Arabic Typesetting" w:hAnsi="Arabic Typesetting" w:cs="Arabic Typesetting"/>
          <w:sz w:val="36"/>
          <w:szCs w:val="36"/>
          <w:rtl/>
          <w:lang w:val="fr-CH" w:bidi="ar-LB"/>
        </w:rPr>
        <w:t>دراسة</w:t>
      </w:r>
      <w:r w:rsidRPr="00536997">
        <w:rPr>
          <w:rFonts w:ascii="Arabic Typesetting" w:hAnsi="Arabic Typesetting" w:cs="Arabic Typesetting" w:hint="cs"/>
          <w:sz w:val="36"/>
          <w:szCs w:val="36"/>
          <w:rtl/>
          <w:lang w:val="fr-CH" w:bidi="ar-LB"/>
        </w:rPr>
        <w:t xml:space="preserve"> التي أجراها</w:t>
      </w:r>
      <w:r w:rsidRPr="00536997">
        <w:rPr>
          <w:rFonts w:ascii="Arabic Typesetting" w:hAnsi="Arabic Typesetting" w:cs="Arabic Typesetting"/>
          <w:sz w:val="36"/>
          <w:szCs w:val="36"/>
          <w:rtl/>
          <w:lang w:val="fr-CH" w:bidi="ar-LB"/>
        </w:rPr>
        <w:t xml:space="preserve"> المقرر الخاص للجنة الفرعية لمنع التمييز وحماية الأقليات التابعة للأمم المتحدة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السيد مارتينيز </w:t>
      </w:r>
      <w:proofErr w:type="spellStart"/>
      <w:r w:rsidRPr="00536997">
        <w:rPr>
          <w:rFonts w:ascii="Arabic Typesetting" w:hAnsi="Arabic Typesetting" w:cs="Arabic Typesetting"/>
          <w:sz w:val="36"/>
          <w:szCs w:val="36"/>
          <w:rtl/>
          <w:lang w:val="fr-CH" w:bidi="ar-LB"/>
        </w:rPr>
        <w:t>كوبو</w:t>
      </w:r>
      <w:proofErr w:type="spellEnd"/>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بشأن </w:t>
      </w:r>
      <w:r w:rsidRPr="00536997">
        <w:rPr>
          <w:rFonts w:ascii="Arabic Typesetting" w:hAnsi="Arabic Typesetting" w:cs="Arabic Typesetting"/>
          <w:sz w:val="36"/>
          <w:szCs w:val="36"/>
          <w:rtl/>
          <w:lang w:val="fr-CH" w:bidi="ar-LB"/>
        </w:rPr>
        <w:t>مشكلة التمييز ضد السكان الأصليين</w:t>
      </w:r>
      <w:r w:rsidRPr="00536997">
        <w:rPr>
          <w:rFonts w:ascii="Arabic Typesetting" w:hAnsi="Arabic Typesetting" w:cs="Arabic Typesetting" w:hint="cs"/>
          <w:sz w:val="36"/>
          <w:szCs w:val="36"/>
          <w:rtl/>
          <w:lang w:val="fr-CH" w:bidi="ar-LB"/>
        </w:rPr>
        <w:t xml:space="preserve"> هو </w:t>
      </w:r>
      <w:r w:rsidRPr="00536997">
        <w:rPr>
          <w:rFonts w:ascii="Arabic Typesetting" w:hAnsi="Arabic Typesetting" w:cs="Arabic Typesetting"/>
          <w:sz w:val="36"/>
          <w:szCs w:val="36"/>
          <w:rtl/>
          <w:lang w:val="fr-CH" w:bidi="ar-LB"/>
        </w:rPr>
        <w:t xml:space="preserve">تعريف </w:t>
      </w:r>
      <w:r w:rsidRPr="00536997">
        <w:rPr>
          <w:rFonts w:ascii="Arabic Typesetting" w:hAnsi="Arabic Typesetting" w:cs="Arabic Typesetting" w:hint="cs"/>
          <w:sz w:val="36"/>
          <w:szCs w:val="36"/>
          <w:rtl/>
          <w:lang w:val="fr-CH" w:bidi="ar-LB"/>
        </w:rPr>
        <w:t xml:space="preserve">عملي </w:t>
      </w:r>
      <w:r w:rsidRPr="00536997">
        <w:rPr>
          <w:rFonts w:ascii="Arabic Typesetting" w:hAnsi="Arabic Typesetting" w:cs="Arabic Typesetting"/>
          <w:sz w:val="36"/>
          <w:szCs w:val="36"/>
          <w:rtl/>
          <w:lang w:val="fr-CH" w:bidi="ar-LB"/>
        </w:rPr>
        <w:t xml:space="preserve">مقبول. </w:t>
      </w:r>
      <w:r w:rsidRPr="00536997">
        <w:rPr>
          <w:rFonts w:ascii="Arabic Typesetting" w:hAnsi="Arabic Typesetting" w:cs="Arabic Typesetting" w:hint="cs"/>
          <w:sz w:val="36"/>
          <w:szCs w:val="36"/>
          <w:rtl/>
          <w:lang w:val="fr-CH" w:bidi="ar-LB"/>
        </w:rPr>
        <w:t>وحسب ال</w:t>
      </w:r>
      <w:r w:rsidRPr="00536997">
        <w:rPr>
          <w:rFonts w:ascii="Arabic Typesetting" w:hAnsi="Arabic Typesetting" w:cs="Arabic Typesetting"/>
          <w:sz w:val="36"/>
          <w:szCs w:val="36"/>
          <w:rtl/>
          <w:lang w:val="fr-CH" w:bidi="ar-LB"/>
        </w:rPr>
        <w:t xml:space="preserve">دراسة </w:t>
      </w:r>
      <w:r w:rsidRPr="00536997">
        <w:rPr>
          <w:rFonts w:ascii="Arabic Typesetting" w:hAnsi="Arabic Typesetting" w:cs="Arabic Typesetting" w:hint="cs"/>
          <w:sz w:val="36"/>
          <w:szCs w:val="36"/>
          <w:rtl/>
          <w:lang w:val="fr-CH" w:bidi="ar-LB"/>
        </w:rPr>
        <w:t>فإن ال</w:t>
      </w:r>
      <w:r w:rsidRPr="00536997">
        <w:rPr>
          <w:rFonts w:ascii="Arabic Typesetting" w:hAnsi="Arabic Typesetting" w:cs="Arabic Typesetting"/>
          <w:sz w:val="36"/>
          <w:szCs w:val="36"/>
          <w:rtl/>
          <w:lang w:val="fr-CH" w:bidi="ar-LB"/>
        </w:rPr>
        <w:t xml:space="preserve">مجتمعات والشعوب </w:t>
      </w:r>
      <w:r w:rsidRPr="00536997">
        <w:rPr>
          <w:rFonts w:ascii="Arabic Typesetting" w:hAnsi="Arabic Typesetting" w:cs="Arabic Typesetting" w:hint="cs"/>
          <w:sz w:val="36"/>
          <w:szCs w:val="36"/>
          <w:rtl/>
          <w:lang w:val="fr-CH" w:bidi="ar-LB"/>
        </w:rPr>
        <w:t xml:space="preserve">والأمم </w:t>
      </w:r>
      <w:r w:rsidRPr="00536997">
        <w:rPr>
          <w:rFonts w:ascii="Arabic Typesetting" w:hAnsi="Arabic Typesetting" w:cs="Arabic Typesetting"/>
          <w:sz w:val="36"/>
          <w:szCs w:val="36"/>
          <w:rtl/>
          <w:lang w:val="fr-CH" w:bidi="ar-LB"/>
        </w:rPr>
        <w:t>الأصلي</w:t>
      </w:r>
      <w:r w:rsidRPr="00536997">
        <w:rPr>
          <w:rFonts w:ascii="Arabic Typesetting" w:hAnsi="Arabic Typesetting" w:cs="Arabic Typesetting" w:hint="cs"/>
          <w:sz w:val="36"/>
          <w:szCs w:val="36"/>
          <w:rtl/>
          <w:lang w:val="fr-CH" w:bidi="ar-LB"/>
        </w:rPr>
        <w:t>ة "</w:t>
      </w:r>
      <w:r w:rsidRPr="00536997">
        <w:rPr>
          <w:rFonts w:ascii="Arabic Typesetting" w:hAnsi="Arabic Typesetting" w:cs="Arabic Typesetting"/>
          <w:sz w:val="36"/>
          <w:szCs w:val="36"/>
          <w:rtl/>
          <w:lang w:val="fr-CH" w:bidi="ar-LB"/>
        </w:rPr>
        <w:t xml:space="preserve">هي تلك التي تعتبر نفسها، </w:t>
      </w:r>
      <w:r w:rsidRPr="00536997">
        <w:rPr>
          <w:rFonts w:ascii="Arabic Typesetting" w:hAnsi="Arabic Typesetting" w:cs="Arabic Typesetting" w:hint="cs"/>
          <w:sz w:val="36"/>
          <w:szCs w:val="36"/>
          <w:rtl/>
          <w:lang w:val="fr-CH" w:bidi="ar-LB"/>
        </w:rPr>
        <w:t>نظرا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لأنها تشكل</w:t>
      </w:r>
      <w:r w:rsidRPr="00536997">
        <w:rPr>
          <w:rFonts w:ascii="Arabic Typesetting" w:hAnsi="Arabic Typesetting" w:cs="Arabic Typesetting"/>
          <w:sz w:val="36"/>
          <w:szCs w:val="36"/>
          <w:rtl/>
          <w:lang w:val="fr-CH" w:bidi="ar-LB"/>
        </w:rPr>
        <w:t xml:space="preserve"> استمرار</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تاريخي</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للمجتمعات السابقة للغزو والسابقة للاستعمار التي تطورت على </w:t>
      </w:r>
      <w:r w:rsidRPr="00536997">
        <w:rPr>
          <w:rFonts w:ascii="Arabic Typesetting" w:hAnsi="Arabic Typesetting" w:cs="Arabic Typesetting" w:hint="cs"/>
          <w:sz w:val="36"/>
          <w:szCs w:val="36"/>
          <w:rtl/>
          <w:lang w:val="fr-CH" w:bidi="ar-LB"/>
        </w:rPr>
        <w:t>أراضيها</w:t>
      </w:r>
      <w:r w:rsidRPr="00536997">
        <w:rPr>
          <w:rFonts w:ascii="Arabic Typesetting" w:hAnsi="Arabic Typesetting" w:cs="Arabic Typesetting"/>
          <w:sz w:val="36"/>
          <w:szCs w:val="36"/>
          <w:rtl/>
          <w:lang w:val="fr-CH" w:bidi="ar-LB"/>
        </w:rPr>
        <w:t xml:space="preserve">، متميزة عن </w:t>
      </w:r>
      <w:r w:rsidRPr="00536997">
        <w:rPr>
          <w:rFonts w:ascii="Arabic Typesetting" w:hAnsi="Arabic Typesetting" w:cs="Arabic Typesetting" w:hint="cs"/>
          <w:sz w:val="36"/>
          <w:szCs w:val="36"/>
          <w:rtl/>
          <w:lang w:val="fr-CH" w:bidi="ar-LB"/>
        </w:rPr>
        <w:t>فئات</w:t>
      </w:r>
      <w:r w:rsidRPr="00536997">
        <w:rPr>
          <w:rFonts w:ascii="Arabic Typesetting" w:hAnsi="Arabic Typesetting" w:cs="Arabic Typesetting"/>
          <w:sz w:val="36"/>
          <w:szCs w:val="36"/>
          <w:rtl/>
          <w:lang w:val="fr-CH" w:bidi="ar-LB"/>
        </w:rPr>
        <w:t xml:space="preserve"> المجتمع الأخرى التي </w:t>
      </w:r>
      <w:r w:rsidRPr="00536997">
        <w:rPr>
          <w:rFonts w:ascii="Arabic Typesetting" w:hAnsi="Arabic Typesetting" w:cs="Arabic Typesetting" w:hint="cs"/>
          <w:sz w:val="36"/>
          <w:szCs w:val="36"/>
          <w:rtl/>
          <w:lang w:val="fr-CH" w:bidi="ar-LB"/>
        </w:rPr>
        <w:t>تهيمن الآن</w:t>
      </w:r>
      <w:r w:rsidRPr="00536997">
        <w:rPr>
          <w:rFonts w:ascii="Arabic Typesetting" w:hAnsi="Arabic Typesetting" w:cs="Arabic Typesetting"/>
          <w:sz w:val="36"/>
          <w:szCs w:val="36"/>
          <w:rtl/>
          <w:lang w:val="fr-CH" w:bidi="ar-LB"/>
        </w:rPr>
        <w:t xml:space="preserve"> على هذه </w:t>
      </w:r>
      <w:r w:rsidRPr="00536997">
        <w:rPr>
          <w:rFonts w:ascii="Arabic Typesetting" w:hAnsi="Arabic Typesetting" w:cs="Arabic Typesetting" w:hint="cs"/>
          <w:sz w:val="36"/>
          <w:szCs w:val="36"/>
          <w:rtl/>
          <w:lang w:val="fr-CH" w:bidi="ar-LB"/>
        </w:rPr>
        <w:t>الأراضي</w:t>
      </w:r>
      <w:r w:rsidRPr="00536997">
        <w:rPr>
          <w:rFonts w:ascii="Arabic Typesetting" w:hAnsi="Arabic Typesetting" w:cs="Arabic Typesetting"/>
          <w:sz w:val="36"/>
          <w:szCs w:val="36"/>
          <w:rtl/>
          <w:lang w:val="fr-CH" w:bidi="ar-LB"/>
        </w:rPr>
        <w:t xml:space="preserve"> أو على أجزاء منها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شكل في الوقت الحاضر </w:t>
      </w:r>
      <w:r w:rsidRPr="00536997">
        <w:rPr>
          <w:rFonts w:ascii="Arabic Typesetting" w:hAnsi="Arabic Typesetting" w:cs="Arabic Typesetting" w:hint="cs"/>
          <w:sz w:val="36"/>
          <w:szCs w:val="36"/>
          <w:rtl/>
          <w:lang w:val="fr-CH" w:bidi="ar-LB"/>
        </w:rPr>
        <w:t>فئات</w:t>
      </w:r>
      <w:r w:rsidRPr="00536997">
        <w:rPr>
          <w:rFonts w:ascii="Arabic Typesetting" w:hAnsi="Arabic Typesetting" w:cs="Arabic Typesetting"/>
          <w:sz w:val="36"/>
          <w:szCs w:val="36"/>
          <w:rtl/>
          <w:lang w:val="fr-CH" w:bidi="ar-LB"/>
        </w:rPr>
        <w:t xml:space="preserve"> غير مسيطِرة </w:t>
      </w:r>
      <w:r w:rsidRPr="00536997">
        <w:rPr>
          <w:rFonts w:ascii="Arabic Typesetting" w:hAnsi="Arabic Typesetting" w:cs="Arabic Typesetting" w:hint="cs"/>
          <w:sz w:val="36"/>
          <w:szCs w:val="36"/>
          <w:rtl/>
          <w:lang w:val="fr-CH" w:bidi="ar-LB"/>
        </w:rPr>
        <w:t>في</w:t>
      </w:r>
      <w:r w:rsidRPr="00536997">
        <w:rPr>
          <w:rFonts w:ascii="Arabic Typesetting" w:hAnsi="Arabic Typesetting" w:cs="Arabic Typesetting"/>
          <w:sz w:val="36"/>
          <w:szCs w:val="36"/>
          <w:rtl/>
          <w:lang w:val="fr-CH" w:bidi="ar-LB"/>
        </w:rPr>
        <w:t xml:space="preserve"> المجتمع </w:t>
      </w:r>
      <w:r w:rsidRPr="00536997">
        <w:rPr>
          <w:rFonts w:ascii="Arabic Typesetting" w:hAnsi="Arabic Typesetting" w:cs="Arabic Typesetting" w:hint="cs"/>
          <w:sz w:val="36"/>
          <w:szCs w:val="36"/>
          <w:rtl/>
          <w:lang w:val="fr-CH" w:bidi="ar-LB"/>
        </w:rPr>
        <w:t xml:space="preserve">وهي مصممة </w:t>
      </w:r>
      <w:r w:rsidRPr="00536997">
        <w:rPr>
          <w:rFonts w:ascii="Arabic Typesetting" w:hAnsi="Arabic Typesetting" w:cs="Arabic Typesetting"/>
          <w:sz w:val="36"/>
          <w:szCs w:val="36"/>
          <w:rtl/>
          <w:lang w:val="fr-CH" w:bidi="ar-LB"/>
        </w:rPr>
        <w:t xml:space="preserve">على </w:t>
      </w:r>
      <w:r w:rsidRPr="00536997">
        <w:rPr>
          <w:rFonts w:ascii="Arabic Typesetting" w:hAnsi="Arabic Typesetting" w:cs="Arabic Typesetting" w:hint="cs"/>
          <w:sz w:val="36"/>
          <w:szCs w:val="36"/>
          <w:rtl/>
          <w:lang w:val="fr-CH" w:bidi="ar-LB"/>
        </w:rPr>
        <w:t>وقاية</w:t>
      </w:r>
      <w:r w:rsidRPr="00536997">
        <w:rPr>
          <w:rFonts w:ascii="Arabic Typesetting" w:hAnsi="Arabic Typesetting" w:cs="Arabic Typesetting"/>
          <w:sz w:val="36"/>
          <w:szCs w:val="36"/>
          <w:rtl/>
          <w:lang w:val="fr-CH" w:bidi="ar-LB"/>
        </w:rPr>
        <w:t xml:space="preserve"> ما ورثته عن </w:t>
      </w:r>
      <w:r w:rsidRPr="00536997">
        <w:rPr>
          <w:rFonts w:ascii="Arabic Typesetting" w:hAnsi="Arabic Typesetting" w:cs="Arabic Typesetting" w:hint="cs"/>
          <w:sz w:val="36"/>
          <w:szCs w:val="36"/>
          <w:rtl/>
          <w:lang w:val="fr-CH" w:bidi="ar-LB"/>
        </w:rPr>
        <w:t>أجدادها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 أراض</w:t>
      </w:r>
      <w:r w:rsidRPr="00536997">
        <w:rPr>
          <w:rFonts w:ascii="Arabic Typesetting" w:hAnsi="Arabic Typesetting" w:cs="Arabic Typesetting"/>
          <w:sz w:val="36"/>
          <w:szCs w:val="36"/>
          <w:rtl/>
          <w:lang w:val="fr-CH" w:bidi="ar-LB"/>
        </w:rPr>
        <w:t xml:space="preserve"> وهوي</w:t>
      </w:r>
      <w:r w:rsidRPr="00536997">
        <w:rPr>
          <w:rFonts w:ascii="Arabic Typesetting" w:hAnsi="Arabic Typesetting" w:cs="Arabic Typesetting" w:hint="cs"/>
          <w:sz w:val="36"/>
          <w:szCs w:val="36"/>
          <w:rtl/>
          <w:lang w:val="fr-CH" w:bidi="ar-LB"/>
        </w:rPr>
        <w:t xml:space="preserve">تها </w:t>
      </w:r>
      <w:proofErr w:type="spellStart"/>
      <w:r w:rsidRPr="00536997">
        <w:rPr>
          <w:rFonts w:ascii="Arabic Typesetting" w:hAnsi="Arabic Typesetting" w:cs="Arabic Typesetting" w:hint="cs"/>
          <w:sz w:val="36"/>
          <w:szCs w:val="36"/>
          <w:rtl/>
          <w:lang w:val="fr-CH" w:bidi="ar-LB"/>
        </w:rPr>
        <w:t>الإثنية</w:t>
      </w:r>
      <w:proofErr w:type="spellEnd"/>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وتنم</w:t>
      </w:r>
      <w:r w:rsidRPr="00536997">
        <w:rPr>
          <w:rFonts w:ascii="Arabic Typesetting" w:hAnsi="Arabic Typesetting" w:cs="Arabic Typesetting" w:hint="cs"/>
          <w:sz w:val="36"/>
          <w:szCs w:val="36"/>
          <w:rtl/>
          <w:lang w:val="fr-CH" w:bidi="ar-LB"/>
        </w:rPr>
        <w:t>يتهما</w:t>
      </w:r>
      <w:r w:rsidRPr="00536997">
        <w:rPr>
          <w:rFonts w:ascii="Arabic Typesetting" w:hAnsi="Arabic Typesetting" w:cs="Arabic Typesetting"/>
          <w:sz w:val="36"/>
          <w:szCs w:val="36"/>
          <w:rtl/>
          <w:lang w:val="fr-CH" w:bidi="ar-LB"/>
        </w:rPr>
        <w:t xml:space="preserve"> ونقل</w:t>
      </w:r>
      <w:r w:rsidRPr="00536997">
        <w:rPr>
          <w:rFonts w:ascii="Arabic Typesetting" w:hAnsi="Arabic Typesetting" w:cs="Arabic Typesetting" w:hint="cs"/>
          <w:sz w:val="36"/>
          <w:szCs w:val="36"/>
          <w:rtl/>
          <w:lang w:val="fr-CH" w:bidi="ar-LB"/>
        </w:rPr>
        <w:t>هما</w:t>
      </w:r>
      <w:r w:rsidRPr="00536997">
        <w:rPr>
          <w:rFonts w:ascii="Arabic Typesetting" w:hAnsi="Arabic Typesetting" w:cs="Arabic Typesetting"/>
          <w:sz w:val="36"/>
          <w:szCs w:val="36"/>
          <w:rtl/>
          <w:lang w:val="fr-CH" w:bidi="ar-LB"/>
        </w:rPr>
        <w:t xml:space="preserve"> إلى الأجيال القادمة باعتبارهما أساس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ستمر</w:t>
      </w:r>
      <w:r w:rsidRPr="00536997">
        <w:rPr>
          <w:rFonts w:ascii="Arabic Typesetting" w:hAnsi="Arabic Typesetting" w:cs="Arabic Typesetting" w:hint="cs"/>
          <w:sz w:val="36"/>
          <w:szCs w:val="36"/>
          <w:rtl/>
          <w:lang w:val="fr-CH" w:bidi="ar-LB"/>
        </w:rPr>
        <w:t>ار</w:t>
      </w:r>
      <w:r w:rsidRPr="00536997">
        <w:rPr>
          <w:rFonts w:ascii="Arabic Typesetting" w:hAnsi="Arabic Typesetting" w:cs="Arabic Typesetting"/>
          <w:sz w:val="36"/>
          <w:szCs w:val="36"/>
          <w:rtl/>
          <w:lang w:val="fr-CH" w:bidi="ar-LB"/>
        </w:rPr>
        <w:t xml:space="preserve"> وجودها كشعوب، وفقاً لأنماطها الثقافية ومؤسساتها الاجتماعية ونظمها القانونية</w:t>
      </w:r>
      <w:r w:rsidRPr="00536997">
        <w:rPr>
          <w:rFonts w:ascii="Arabic Typesetting" w:hAnsi="Arabic Typesetting" w:cs="Arabic Typesetting" w:hint="cs"/>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وتنص المادة 1 من اتفاقية منظمة العمل الدولية المعنية بالشعوب الأصلية والقبلية في البلدان المستقلة على أن الاتفاقية تنطبق على:</w:t>
      </w:r>
    </w:p>
    <w:p w:rsidR="00536997" w:rsidRPr="00536997" w:rsidRDefault="00536997" w:rsidP="00536997">
      <w:pPr>
        <w:bidi/>
        <w:spacing w:after="240" w:line="360" w:lineRule="exact"/>
        <w:ind w:left="566"/>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hint="cs"/>
          <w:sz w:val="36"/>
          <w:szCs w:val="36"/>
          <w:rtl/>
          <w:lang w:val="fr-CH" w:bidi="ar-LB"/>
        </w:rPr>
        <w:tab/>
        <w:t>الشعوب القبلية في البلدان المستقلة، التي تميزها أوضاعها الاجتماعية والثقافية والاقتصادية عن القطاعات الأخرى من الجماعة الوطنية، والتي تنظم مركزها القانوني، كليا أو جزئيا، عادات أو تقاليد خاصة بها، أو قوانين أو لوائح تنظيمية خاصة؛</w:t>
      </w:r>
    </w:p>
    <w:p w:rsidR="00536997" w:rsidRPr="00536997" w:rsidRDefault="00536997" w:rsidP="00536997">
      <w:pPr>
        <w:bidi/>
        <w:spacing w:after="240" w:line="360" w:lineRule="exact"/>
        <w:ind w:left="566"/>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lastRenderedPageBreak/>
        <w:t>(ب)</w:t>
      </w:r>
      <w:r w:rsidRPr="00536997">
        <w:rPr>
          <w:rFonts w:ascii="Arabic Typesetting" w:hAnsi="Arabic Typesetting" w:cs="Arabic Typesetting" w:hint="cs"/>
          <w:sz w:val="36"/>
          <w:szCs w:val="36"/>
          <w:rtl/>
          <w:lang w:val="fr-CH" w:bidi="ar-LB"/>
        </w:rPr>
        <w:tab/>
        <w:t>الشعوب في البلدان المستقلة، التي تعتبر شعوبا أصلية بسبب انحدارها من السكان الذين كانوا يقطنون البلد أو إقليما جغرافيا ينتمي إليه البلد وقت غزو أو استعمار أو وقت رسم الحدود الحالية للدولة، والتي، أيا كان مركزها القانوني، لا تزال تحتفظ ببعض أو بكامل مؤسساتها الاجتماعية والاقتصادية والثقافية والسياسية الخاصة بها."</w:t>
      </w:r>
      <w:r w:rsidRPr="00536997">
        <w:rPr>
          <w:rFonts w:ascii="Arabic Typesetting" w:hAnsi="Arabic Typesetting" w:cs="Arabic Typesetting"/>
          <w:sz w:val="36"/>
          <w:szCs w:val="36"/>
          <w:vertAlign w:val="superscript"/>
          <w:rtl/>
          <w:lang w:val="fr-CH" w:bidi="ar-EG"/>
        </w:rPr>
        <w:footnoteReference w:id="77"/>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وتعرِّف قائمة الاختصارات والمصطلحات التي وضعها برنامج الأمم المتحدة للبيئة "الشعوب الأصلية" كما يلي: "لا يوجد تعريف عام وموحد. وعادة ما ينظر إليها باعتبارها تشمل المجموعات الثقافية ومن ينحدرون منها، الذين لهم استمرار تاريخي أو يرتبطون بمنطقة معينة، أو جزء من منطقة معينة، والذين يسكنون المنطقة حاليا أو كانوا يسكنونها فيما سبق إما قبل استعمارها أو ضمها أو جنبا إلى جنب مع مجموعات ثقافية أخرى أثناء تكون دولة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أمة، أو بشكل مستقل أو منعزل إلى حد كبير عن تأثير السيادة المفترضة لدولة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أمة، والذين، بالإضافة إلى ذلك، حافظوا جزئيا على الأقل على صفاتهم اللغوية والثقافية والاجتماعية/التنظيمية المميزة، وظلوا بذلك متميزين إلى حد ما عن التجمعات البشرية المحيطة بهم وعن الثقافة المهيمنة للدولة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الأمة. كما أن المصطلح يشمل الشعوب التي تعرِّف نفسها كشعوب أصلية، وتلك التي تعترف بها جماعات أخرى."</w:t>
      </w:r>
      <w:r w:rsidRPr="00536997">
        <w:rPr>
          <w:rFonts w:ascii="Arabic Typesetting" w:hAnsi="Arabic Typesetting" w:cs="Arabic Typesetting"/>
          <w:sz w:val="28"/>
          <w:szCs w:val="28"/>
          <w:vertAlign w:val="superscript"/>
          <w:rtl/>
          <w:lang w:val="fr-CH" w:bidi="ar-LB"/>
        </w:rPr>
        <w:footnoteReference w:id="78"/>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ويستعمل البنك الدولي مصطلح "الشعوب الأصلية" بمعنى عام للإحالة إلى مجموعات مميزة تتسم بالصفات التالية على درجات متنوعة:</w:t>
      </w:r>
    </w:p>
    <w:p w:rsidR="00536997" w:rsidRPr="00536997" w:rsidRDefault="00536997" w:rsidP="00536997">
      <w:pPr>
        <w:bidi/>
        <w:spacing w:after="240" w:line="360" w:lineRule="exact"/>
        <w:ind w:left="566"/>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"1"</w:t>
      </w:r>
      <w:r w:rsidRPr="00536997">
        <w:rPr>
          <w:rFonts w:ascii="Arabic Typesetting" w:hAnsi="Arabic Typesetting" w:cs="Arabic Typesetting" w:hint="cs"/>
          <w:sz w:val="36"/>
          <w:szCs w:val="36"/>
          <w:rtl/>
          <w:lang w:val="fr-CH" w:bidi="ar-LB"/>
        </w:rPr>
        <w:tab/>
        <w:t>تعريف الذات كأفراد من مجموعة ثقافية أصلية متميزة واعتراف الغير بهذه الهوية؛</w:t>
      </w:r>
    </w:p>
    <w:p w:rsidR="00536997" w:rsidRPr="00536997" w:rsidRDefault="00536997" w:rsidP="00536997">
      <w:pPr>
        <w:bidi/>
        <w:spacing w:after="240" w:line="360" w:lineRule="exact"/>
        <w:ind w:left="566"/>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"2"</w:t>
      </w:r>
      <w:r w:rsidRPr="00536997">
        <w:rPr>
          <w:rFonts w:ascii="Arabic Typesetting" w:hAnsi="Arabic Typesetting" w:cs="Arabic Typesetting" w:hint="cs"/>
          <w:sz w:val="36"/>
          <w:szCs w:val="36"/>
          <w:rtl/>
          <w:lang w:val="fr-CH" w:bidi="ar-LB"/>
        </w:rPr>
        <w:tab/>
        <w:t>والارتباط الجماعي ببيئة سكنية مميزة جغرافيا أو بأراضي الأجداد في منطقة المشروع وبالموارد الطبيعية الموجودة في هذه البيئات السكنية والأراضي؛</w:t>
      </w:r>
    </w:p>
    <w:p w:rsidR="00536997" w:rsidRPr="00536997" w:rsidRDefault="00536997" w:rsidP="00536997">
      <w:pPr>
        <w:bidi/>
        <w:spacing w:after="240" w:line="360" w:lineRule="exact"/>
        <w:ind w:left="566"/>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"3"</w:t>
      </w:r>
      <w:r w:rsidRPr="00536997">
        <w:rPr>
          <w:rFonts w:ascii="Arabic Typesetting" w:hAnsi="Arabic Typesetting" w:cs="Arabic Typesetting" w:hint="cs"/>
          <w:sz w:val="36"/>
          <w:szCs w:val="36"/>
          <w:rtl/>
          <w:lang w:val="fr-CH" w:bidi="ar-LB"/>
        </w:rPr>
        <w:tab/>
        <w:t>ومؤسسات عرفية ثقافية أو اقتصادية أو اجتماعية أو سياسية مستقلة عن مؤسسات المجتمع والثقافة السائدين؛</w:t>
      </w:r>
    </w:p>
    <w:p w:rsidR="00536997" w:rsidRPr="00536997" w:rsidRDefault="00536997" w:rsidP="00536997">
      <w:pPr>
        <w:bidi/>
        <w:spacing w:after="240" w:line="360" w:lineRule="exact"/>
        <w:ind w:left="566"/>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"4"</w:t>
      </w:r>
      <w:r w:rsidRPr="00536997">
        <w:rPr>
          <w:rFonts w:ascii="Arabic Typesetting" w:hAnsi="Arabic Typesetting" w:cs="Arabic Typesetting" w:hint="cs"/>
          <w:sz w:val="36"/>
          <w:szCs w:val="36"/>
          <w:rtl/>
          <w:lang w:val="fr-CH" w:bidi="ar-LB"/>
        </w:rPr>
        <w:tab/>
        <w:t>ولغة أصلية، مختلفة في غالب الأحيان عن اللغة الرسمية للبلد أو الإقليم.</w:t>
      </w:r>
      <w:r w:rsidRPr="00536997">
        <w:rPr>
          <w:rFonts w:ascii="Arabic Typesetting" w:hAnsi="Arabic Typesetting" w:cs="Arabic Typesetting"/>
          <w:sz w:val="36"/>
          <w:szCs w:val="36"/>
          <w:vertAlign w:val="superscript"/>
          <w:rtl/>
          <w:lang w:bidi="ar-EG"/>
        </w:rPr>
        <w:footnoteReference w:id="79"/>
      </w:r>
    </w:p>
    <w:p w:rsidR="00536997" w:rsidRPr="00536997" w:rsidRDefault="00536997" w:rsidP="00536997">
      <w:pPr>
        <w:bidi/>
        <w:spacing w:after="240" w:line="360" w:lineRule="exact"/>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val="fr-CH" w:bidi="ar-EG"/>
        </w:rPr>
        <w:t xml:space="preserve">أما سياسة الإيفاد بشأن الاندماج مع الشعوب الأصلية، التي أعدها الصندوق الدولي للتنمية الزراعية </w:t>
      </w:r>
      <w:r w:rsidRPr="00536997">
        <w:rPr>
          <w:rFonts w:ascii="Arabic Typesetting" w:hAnsi="Arabic Typesetting" w:cs="Arabic Typesetting"/>
          <w:sz w:val="36"/>
          <w:szCs w:val="36"/>
          <w:lang w:bidi="ar-EG"/>
        </w:rPr>
        <w:t>IFAD</w:t>
      </w:r>
      <w:r w:rsidRPr="00536997">
        <w:rPr>
          <w:rFonts w:ascii="Arabic Typesetting" w:hAnsi="Arabic Typesetting" w:cs="Arabic Typesetting" w:hint="cs"/>
          <w:sz w:val="36"/>
          <w:szCs w:val="36"/>
          <w:rtl/>
          <w:lang w:bidi="ar-EG"/>
        </w:rPr>
        <w:t>، فتنص على أنه "تماشيا مع الممارسة الدولية</w:t>
      </w:r>
      <w:r w:rsidRPr="00536997">
        <w:rPr>
          <w:rFonts w:ascii="Arabic Typesetting" w:hAnsi="Arabic Typesetting" w:cs="Arabic Typesetting"/>
          <w:sz w:val="28"/>
          <w:szCs w:val="28"/>
          <w:vertAlign w:val="superscript"/>
          <w:rtl/>
          <w:lang w:bidi="ar-EG"/>
        </w:rPr>
        <w:footnoteReference w:id="80"/>
      </w:r>
      <w:r w:rsidRPr="00536997">
        <w:rPr>
          <w:rFonts w:ascii="Arabic Typesetting" w:hAnsi="Arabic Typesetting" w:cs="Arabic Typesetting" w:hint="cs"/>
          <w:sz w:val="36"/>
          <w:szCs w:val="36"/>
          <w:rtl/>
          <w:lang w:bidi="ar-EG"/>
        </w:rPr>
        <w:t xml:space="preserve"> ولأغراض هذه السياسة، سيستخدم الإيفاد تعريفا عاملا للشعوب الأصلية يستند إلى المعايير التالية:</w:t>
      </w:r>
    </w:p>
    <w:p w:rsidR="00536997" w:rsidRPr="00536997" w:rsidRDefault="00536997" w:rsidP="00536997">
      <w:pPr>
        <w:bidi/>
        <w:spacing w:after="240" w:line="360" w:lineRule="exact"/>
        <w:ind w:left="566"/>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EG"/>
        </w:rPr>
        <w:t>-</w:t>
      </w:r>
      <w:r w:rsidRPr="00536997">
        <w:rPr>
          <w:rFonts w:ascii="Arabic Typesetting" w:hAnsi="Arabic Typesetting" w:cs="Arabic Typesetting"/>
          <w:sz w:val="36"/>
          <w:szCs w:val="36"/>
          <w:rtl/>
          <w:lang w:bidi="ar-EG"/>
        </w:rPr>
        <w:tab/>
      </w:r>
      <w:r w:rsidRPr="00536997">
        <w:rPr>
          <w:rFonts w:ascii="Arabic Typesetting" w:hAnsi="Arabic Typesetting" w:cs="Arabic Typesetting" w:hint="cs"/>
          <w:sz w:val="36"/>
          <w:szCs w:val="36"/>
          <w:rtl/>
          <w:lang w:bidi="ar-EG"/>
        </w:rPr>
        <w:t>الأسبقية الزمنية، فيما يتعلق باحتلال منطقة معينة واستخدامها؛</w:t>
      </w:r>
    </w:p>
    <w:p w:rsidR="00536997" w:rsidRPr="00536997" w:rsidRDefault="00536997" w:rsidP="00536997">
      <w:pPr>
        <w:bidi/>
        <w:spacing w:after="240" w:line="360" w:lineRule="exact"/>
        <w:ind w:left="566"/>
        <w:rPr>
          <w:rFonts w:ascii="Arabic Typesetting" w:hAnsi="Arabic Typesetting" w:cs="Arabic Typesetting"/>
          <w:sz w:val="36"/>
          <w:szCs w:val="36"/>
          <w:lang w:bidi="ar-EG"/>
        </w:rPr>
      </w:pPr>
      <w:r w:rsidRPr="00536997">
        <w:rPr>
          <w:rFonts w:ascii="Arabic Typesetting" w:hAnsi="Arabic Typesetting" w:cs="Arabic Typesetting" w:hint="cs"/>
          <w:sz w:val="36"/>
          <w:szCs w:val="36"/>
          <w:rtl/>
          <w:lang w:bidi="ar-EG"/>
        </w:rPr>
        <w:lastRenderedPageBreak/>
        <w:t>-</w:t>
      </w:r>
      <w:r w:rsidRPr="00536997">
        <w:rPr>
          <w:rFonts w:ascii="Arabic Typesetting" w:hAnsi="Arabic Typesetting" w:cs="Arabic Typesetting"/>
          <w:sz w:val="36"/>
          <w:szCs w:val="36"/>
          <w:rtl/>
          <w:lang w:bidi="ar-EG"/>
        </w:rPr>
        <w:tab/>
      </w:r>
      <w:r w:rsidRPr="00536997">
        <w:rPr>
          <w:rFonts w:ascii="Arabic Typesetting" w:hAnsi="Arabic Typesetting" w:cs="Arabic Typesetting" w:hint="cs"/>
          <w:sz w:val="36"/>
          <w:szCs w:val="36"/>
          <w:rtl/>
          <w:lang w:bidi="ar-EG"/>
        </w:rPr>
        <w:t>الإدامة الطوعية للتميز الثقافي، الذي قد يشمل جوانب اللغة، والتنظيم الاجتماعي، والدين والقيم الروحية، وأنماط الإنتاج، والقوانين، والمؤسسات؛</w:t>
      </w:r>
    </w:p>
    <w:p w:rsidR="00536997" w:rsidRPr="00536997" w:rsidRDefault="00536997" w:rsidP="00536997">
      <w:pPr>
        <w:bidi/>
        <w:spacing w:after="240" w:line="360" w:lineRule="exact"/>
        <w:ind w:left="566"/>
        <w:rPr>
          <w:rFonts w:ascii="Arabic Typesetting" w:hAnsi="Arabic Typesetting" w:cs="Arabic Typesetting"/>
          <w:sz w:val="36"/>
          <w:szCs w:val="36"/>
          <w:lang w:bidi="ar-EG"/>
        </w:rPr>
      </w:pPr>
      <w:r w:rsidRPr="00536997">
        <w:rPr>
          <w:rFonts w:ascii="Arabic Typesetting" w:hAnsi="Arabic Typesetting" w:cs="Arabic Typesetting" w:hint="cs"/>
          <w:sz w:val="36"/>
          <w:szCs w:val="36"/>
          <w:rtl/>
          <w:lang w:bidi="ar-EG"/>
        </w:rPr>
        <w:t>-</w:t>
      </w:r>
      <w:r w:rsidRPr="00536997">
        <w:rPr>
          <w:rFonts w:ascii="Arabic Typesetting" w:hAnsi="Arabic Typesetting" w:cs="Arabic Typesetting"/>
          <w:sz w:val="36"/>
          <w:szCs w:val="36"/>
          <w:rtl/>
          <w:lang w:bidi="ar-EG"/>
        </w:rPr>
        <w:tab/>
      </w:r>
      <w:r w:rsidRPr="00536997">
        <w:rPr>
          <w:rFonts w:ascii="Arabic Typesetting" w:hAnsi="Arabic Typesetting" w:cs="Arabic Typesetting" w:hint="cs"/>
          <w:sz w:val="36"/>
          <w:szCs w:val="36"/>
          <w:rtl/>
          <w:lang w:bidi="ar-EG"/>
        </w:rPr>
        <w:t>التعريف الذاتي، وكذلك اعتراف الجماعات الأخرى أو سلطات الدولة بهذه الشعوب كجماعات متميزة؛</w:t>
      </w:r>
    </w:p>
    <w:p w:rsidR="00536997" w:rsidRPr="00536997" w:rsidRDefault="00536997" w:rsidP="00536997">
      <w:pPr>
        <w:bidi/>
        <w:spacing w:after="240" w:line="360" w:lineRule="exact"/>
        <w:ind w:left="566"/>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EG"/>
        </w:rPr>
        <w:t>-</w:t>
      </w:r>
      <w:r w:rsidRPr="00536997">
        <w:rPr>
          <w:rFonts w:ascii="Arabic Typesetting" w:hAnsi="Arabic Typesetting" w:cs="Arabic Typesetting"/>
          <w:sz w:val="36"/>
          <w:szCs w:val="36"/>
          <w:rtl/>
          <w:lang w:bidi="ar-EG"/>
        </w:rPr>
        <w:tab/>
      </w:r>
      <w:r w:rsidRPr="00536997">
        <w:rPr>
          <w:rFonts w:ascii="Arabic Typesetting" w:hAnsi="Arabic Typesetting" w:cs="Arabic Typesetting" w:hint="cs"/>
          <w:sz w:val="36"/>
          <w:szCs w:val="36"/>
          <w:rtl/>
          <w:lang w:bidi="ar-EG"/>
        </w:rPr>
        <w:t>التعرض للإخضاع أو التهميش أو الإبعاد أو الاستبعاد أو التمييز."</w:t>
      </w:r>
      <w:r w:rsidRPr="00536997">
        <w:rPr>
          <w:rFonts w:ascii="Arabic Typesetting" w:hAnsi="Arabic Typesetting" w:cs="Arabic Typesetting"/>
          <w:sz w:val="28"/>
          <w:szCs w:val="28"/>
          <w:vertAlign w:val="superscript"/>
          <w:rtl/>
          <w:lang w:bidi="ar-EG"/>
        </w:rPr>
        <w:footnoteReference w:id="81"/>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برنامج الأمم المتحدة الإنمائي والشعوب الأصلية: تنص سياسة للإدماج</w:t>
      </w:r>
      <w:r w:rsidRPr="00536997">
        <w:rPr>
          <w:rFonts w:ascii="Arabic Typesetting" w:hAnsi="Arabic Typesetting" w:cs="Arabic Typesetting"/>
          <w:sz w:val="28"/>
          <w:szCs w:val="28"/>
          <w:vertAlign w:val="superscript"/>
          <w:rtl/>
          <w:lang w:val="fr-CH" w:bidi="ar-LB"/>
        </w:rPr>
        <w:footnoteReference w:id="82"/>
      </w:r>
      <w:r w:rsidRPr="00536997">
        <w:rPr>
          <w:rFonts w:ascii="Arabic Typesetting" w:hAnsi="Arabic Typesetting" w:cs="Arabic Typesetting" w:hint="cs"/>
          <w:sz w:val="36"/>
          <w:szCs w:val="36"/>
          <w:rtl/>
          <w:lang w:val="fr-CH" w:bidi="ar-LB"/>
        </w:rPr>
        <w:t xml:space="preserve"> أعدها برنامج الأمم المتحدة الإنمائي على أنه: "... (أ)</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تعيش الشعوب الأصلية عادة (أو تحافظ على ارتباطها) بأراضي أجدادها المتميزة جغرافيا؛ (ب) وهي تميل للمحافظة على مؤسساتها الاجتماعية والاقتصادية والسياسية التي تتميز بها داخل أراضيها؛ (ج) وهي تتطلع عادة للاحتفاظ بتميزها الثقافي والجغرافي والمؤسسي بدلا من الاندماج كليا في المجتمع الوطني؛ (د) وهي تعرِّف نفسها كشعوب أصلية أو قبلية. ورغم هذه الصفات المشتركة، فإنه لا يوجد تعريف واحد مقبول للشعوب الأصلية يعبر عن تنوعها كشعوب. وعادة ما يُنظر للتعريف الذاتي كشعوب أصلية أو قبلية باعتباره معيارا أساسيا لتحديد ما إذا كانت المجموعات تعتبر أصلية أو قبلية، إلى جانب معايير متغيرة أخرى مثل "اللغة المنطوقة" و"الموقع أو التركز الجغرافي".</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 xml:space="preserve">وجاء في </w:t>
      </w:r>
      <w:r w:rsidRPr="00536997">
        <w:rPr>
          <w:rFonts w:ascii="Arabic Typesetting" w:hAnsi="Arabic Typesetting" w:cs="Arabic Typesetting"/>
          <w:sz w:val="36"/>
          <w:szCs w:val="36"/>
          <w:rtl/>
          <w:lang w:val="fr-CH" w:bidi="ar-LB"/>
        </w:rPr>
        <w:t xml:space="preserve">قانون بيرو رقم 27811 </w:t>
      </w:r>
      <w:r w:rsidRPr="00536997">
        <w:rPr>
          <w:rFonts w:ascii="Arabic Typesetting" w:hAnsi="Arabic Typesetting" w:cs="Arabic Typesetting" w:hint="cs"/>
          <w:sz w:val="36"/>
          <w:szCs w:val="36"/>
          <w:rtl/>
          <w:lang w:val="fr-CH" w:bidi="ar-LB"/>
        </w:rPr>
        <w:t xml:space="preserve">المؤرخ </w:t>
      </w:r>
      <w:r w:rsidRPr="00536997">
        <w:rPr>
          <w:rFonts w:ascii="Arabic Typesetting" w:hAnsi="Arabic Typesetting" w:cs="Arabic Typesetting"/>
          <w:sz w:val="36"/>
          <w:szCs w:val="36"/>
          <w:rtl/>
          <w:lang w:val="fr-CH" w:bidi="ar-LB"/>
        </w:rPr>
        <w:t xml:space="preserve">24 يوليو 2002 </w:t>
      </w:r>
      <w:r w:rsidRPr="00536997">
        <w:rPr>
          <w:rFonts w:ascii="Arabic Typesetting" w:hAnsi="Arabic Typesetting" w:cs="Arabic Typesetting" w:hint="cs"/>
          <w:sz w:val="36"/>
          <w:szCs w:val="36"/>
          <w:rtl/>
          <w:lang w:val="fr-CH" w:bidi="ar-LB"/>
        </w:rPr>
        <w:t xml:space="preserve">بشأن </w:t>
      </w:r>
      <w:r w:rsidRPr="00536997">
        <w:rPr>
          <w:rFonts w:ascii="Arabic Typesetting" w:hAnsi="Arabic Typesetting" w:cs="Arabic Typesetting" w:hint="cs"/>
          <w:i/>
          <w:iCs/>
          <w:sz w:val="36"/>
          <w:szCs w:val="36"/>
          <w:rtl/>
          <w:lang w:val="fr-CH" w:bidi="ar-LB"/>
        </w:rPr>
        <w:t>اعتماد</w:t>
      </w:r>
      <w:r w:rsidRPr="00536997">
        <w:rPr>
          <w:rFonts w:ascii="Arabic Typesetting" w:hAnsi="Arabic Typesetting" w:cs="Arabic Typesetting"/>
          <w:i/>
          <w:iCs/>
          <w:sz w:val="36"/>
          <w:szCs w:val="36"/>
          <w:rtl/>
          <w:lang w:val="fr-CH" w:bidi="ar-LB"/>
        </w:rPr>
        <w:t xml:space="preserve"> نظام لحماية المعارف الجماعية للشعوب الأصلية</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i/>
          <w:iCs/>
          <w:sz w:val="36"/>
          <w:szCs w:val="36"/>
          <w:rtl/>
          <w:lang w:val="fr-CH" w:bidi="ar-LB"/>
        </w:rPr>
        <w:t>المشتقة من الموارد البيولوجية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أن </w:t>
      </w:r>
      <w:r w:rsidRPr="00536997">
        <w:rPr>
          <w:rFonts w:ascii="Arabic Typesetting" w:hAnsi="Arabic Typesetting" w:cs="Arabic Typesetting"/>
          <w:sz w:val="36"/>
          <w:szCs w:val="36"/>
          <w:rtl/>
          <w:lang w:val="fr-CH" w:bidi="ar-LB"/>
        </w:rPr>
        <w:t xml:space="preserve">"الشعوب الأصلية" </w:t>
      </w:r>
      <w:r w:rsidRPr="00536997">
        <w:rPr>
          <w:rFonts w:ascii="Arabic Typesetting" w:hAnsi="Arabic Typesetting" w:cs="Arabic Typesetting" w:hint="cs"/>
          <w:sz w:val="36"/>
          <w:szCs w:val="36"/>
          <w:rtl/>
          <w:lang w:val="fr-CH" w:bidi="ar-LB"/>
        </w:rPr>
        <w:t>هي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شعوب أصلية </w:t>
      </w:r>
      <w:r w:rsidRPr="00536997">
        <w:rPr>
          <w:rFonts w:ascii="Arabic Typesetting" w:hAnsi="Arabic Typesetting" w:cs="Arabic Typesetting" w:hint="cs"/>
          <w:sz w:val="36"/>
          <w:szCs w:val="36"/>
          <w:rtl/>
          <w:lang w:val="fr-CH" w:bidi="ar-LB"/>
        </w:rPr>
        <w:t>تتمتع بحقوق كانت موجودة</w:t>
      </w:r>
      <w:r w:rsidRPr="00536997">
        <w:rPr>
          <w:rFonts w:ascii="Arabic Typesetting" w:hAnsi="Arabic Typesetting" w:cs="Arabic Typesetting"/>
          <w:sz w:val="36"/>
          <w:szCs w:val="36"/>
          <w:rtl/>
          <w:lang w:val="fr-CH" w:bidi="ar-LB"/>
        </w:rPr>
        <w:t xml:space="preserve"> قبل </w:t>
      </w:r>
      <w:r w:rsidRPr="00536997">
        <w:rPr>
          <w:rFonts w:ascii="Arabic Typesetting" w:hAnsi="Arabic Typesetting" w:cs="Arabic Typesetting" w:hint="cs"/>
          <w:sz w:val="36"/>
          <w:szCs w:val="36"/>
          <w:rtl/>
          <w:lang w:val="fr-CH" w:bidi="ar-LB"/>
        </w:rPr>
        <w:t>إنشاء</w:t>
      </w:r>
      <w:r w:rsidRPr="00536997">
        <w:rPr>
          <w:rFonts w:ascii="Arabic Typesetting" w:hAnsi="Arabic Typesetting" w:cs="Arabic Typesetting"/>
          <w:sz w:val="36"/>
          <w:szCs w:val="36"/>
          <w:rtl/>
          <w:lang w:val="fr-CH" w:bidi="ar-LB"/>
        </w:rPr>
        <w:t xml:space="preserve"> دولة بيرو، </w:t>
      </w:r>
      <w:r w:rsidRPr="00536997">
        <w:rPr>
          <w:rFonts w:ascii="Arabic Typesetting" w:hAnsi="Arabic Typesetting" w:cs="Arabic Typesetting" w:hint="cs"/>
          <w:sz w:val="36"/>
          <w:szCs w:val="36"/>
          <w:rtl/>
          <w:lang w:val="fr-CH" w:bidi="ar-LB"/>
        </w:rPr>
        <w:t>وت</w:t>
      </w:r>
      <w:r w:rsidRPr="00536997">
        <w:rPr>
          <w:rFonts w:ascii="Arabic Typesetting" w:hAnsi="Arabic Typesetting" w:cs="Arabic Typesetting"/>
          <w:sz w:val="36"/>
          <w:szCs w:val="36"/>
          <w:rtl/>
          <w:lang w:val="fr-CH" w:bidi="ar-LB"/>
        </w:rPr>
        <w:t>ح</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فظ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ثقاف</w:t>
      </w:r>
      <w:r w:rsidRPr="00536997">
        <w:rPr>
          <w:rFonts w:ascii="Arabic Typesetting" w:hAnsi="Arabic Typesetting" w:cs="Arabic Typesetting" w:hint="cs"/>
          <w:sz w:val="36"/>
          <w:szCs w:val="36"/>
          <w:rtl/>
          <w:lang w:val="fr-CH" w:bidi="ar-LB"/>
        </w:rPr>
        <w:t>تها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وتقيم ب</w:t>
      </w:r>
      <w:r w:rsidRPr="00536997">
        <w:rPr>
          <w:rFonts w:ascii="Arabic Typesetting" w:hAnsi="Arabic Typesetting" w:cs="Arabic Typesetting"/>
          <w:sz w:val="36"/>
          <w:szCs w:val="36"/>
          <w:rtl/>
          <w:lang w:val="fr-CH" w:bidi="ar-LB"/>
        </w:rPr>
        <w:t>منطقة</w:t>
      </w:r>
      <w:r w:rsidRPr="00536997">
        <w:rPr>
          <w:rFonts w:ascii="Arabic Typesetting" w:hAnsi="Arabic Typesetting" w:cs="Arabic Typesetting" w:hint="cs"/>
          <w:sz w:val="36"/>
          <w:szCs w:val="36"/>
          <w:rtl/>
          <w:lang w:val="fr-CH" w:bidi="ar-LB"/>
        </w:rPr>
        <w:t xml:space="preserve"> محددة</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عترف </w:t>
      </w:r>
      <w:r w:rsidRPr="00536997">
        <w:rPr>
          <w:rFonts w:ascii="Arabic Typesetting" w:hAnsi="Arabic Typesetting" w:cs="Arabic Typesetting" w:hint="cs"/>
          <w:sz w:val="36"/>
          <w:szCs w:val="36"/>
          <w:rtl/>
          <w:lang w:val="fr-CH" w:bidi="ar-LB"/>
        </w:rPr>
        <w:t>بهويتها هذه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وتشمل </w:t>
      </w:r>
      <w:r w:rsidRPr="00536997">
        <w:rPr>
          <w:rFonts w:ascii="Arabic Typesetting" w:hAnsi="Arabic Typesetting" w:cs="Arabic Typesetting"/>
          <w:sz w:val="36"/>
          <w:szCs w:val="36"/>
          <w:rtl/>
          <w:lang w:val="fr-CH" w:bidi="ar-LB"/>
        </w:rPr>
        <w:t xml:space="preserve">الشعوب التي تعيش في عزلة </w:t>
      </w:r>
      <w:r w:rsidRPr="00536997">
        <w:rPr>
          <w:rFonts w:ascii="Arabic Typesetting" w:hAnsi="Arabic Typesetting" w:cs="Arabic Typesetting" w:hint="cs"/>
          <w:sz w:val="36"/>
          <w:szCs w:val="36"/>
          <w:rtl/>
          <w:lang w:val="fr-CH" w:bidi="ar-LB"/>
        </w:rPr>
        <w:t xml:space="preserve">عن </w:t>
      </w:r>
      <w:r w:rsidRPr="00536997">
        <w:rPr>
          <w:rFonts w:ascii="Arabic Typesetting" w:hAnsi="Arabic Typesetting" w:cs="Arabic Typesetting"/>
          <w:sz w:val="36"/>
          <w:szCs w:val="36"/>
          <w:rtl/>
          <w:lang w:val="fr-CH" w:bidi="ar-LB"/>
        </w:rPr>
        <w:t>طو</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عية أو التي ل</w:t>
      </w:r>
      <w:r w:rsidRPr="00536997">
        <w:rPr>
          <w:rFonts w:ascii="Arabic Typesetting" w:hAnsi="Arabic Typesetting" w:cs="Arabic Typesetting" w:hint="cs"/>
          <w:sz w:val="36"/>
          <w:szCs w:val="36"/>
          <w:rtl/>
          <w:lang w:val="fr-CH" w:bidi="ar-LB"/>
        </w:rPr>
        <w:t xml:space="preserve">ا </w:t>
      </w:r>
      <w:r w:rsidRPr="00536997">
        <w:rPr>
          <w:rFonts w:ascii="Arabic Typesetting" w:hAnsi="Arabic Typesetting" w:cs="Arabic Typesetting"/>
          <w:sz w:val="36"/>
          <w:szCs w:val="36"/>
          <w:rtl/>
          <w:lang w:val="fr-CH" w:bidi="ar-LB"/>
        </w:rPr>
        <w:t xml:space="preserve">اتصال بها، </w:t>
      </w:r>
      <w:r w:rsidRPr="00536997">
        <w:rPr>
          <w:rFonts w:ascii="Arabic Typesetting" w:hAnsi="Arabic Typesetting" w:cs="Arabic Typesetting" w:hint="cs"/>
          <w:sz w:val="36"/>
          <w:szCs w:val="36"/>
          <w:rtl/>
          <w:lang w:val="fr-CH" w:bidi="ar-LB"/>
        </w:rPr>
        <w:t xml:space="preserve">إضافة إلى </w:t>
      </w:r>
      <w:r w:rsidRPr="00536997">
        <w:rPr>
          <w:rFonts w:ascii="Arabic Typesetting" w:hAnsi="Arabic Typesetting" w:cs="Arabic Typesetting"/>
          <w:sz w:val="36"/>
          <w:szCs w:val="36"/>
          <w:rtl/>
          <w:lang w:val="fr-CH" w:bidi="ar-LB"/>
        </w:rPr>
        <w:t>ا</w:t>
      </w:r>
      <w:r w:rsidRPr="00536997">
        <w:rPr>
          <w:rFonts w:ascii="Arabic Typesetting" w:hAnsi="Arabic Typesetting" w:cs="Arabic Typesetting" w:hint="cs"/>
          <w:sz w:val="36"/>
          <w:szCs w:val="36"/>
          <w:rtl/>
          <w:lang w:val="fr-CH" w:bidi="ar-LB"/>
        </w:rPr>
        <w:t>لجماعات</w:t>
      </w:r>
      <w:r w:rsidRPr="00536997">
        <w:rPr>
          <w:rFonts w:ascii="Arabic Typesetting" w:hAnsi="Arabic Typesetting" w:cs="Arabic Typesetting"/>
          <w:sz w:val="36"/>
          <w:szCs w:val="36"/>
          <w:rtl/>
          <w:lang w:val="fr-CH" w:bidi="ar-LB"/>
        </w:rPr>
        <w:t xml:space="preserve"> الريفية والمحلية.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مصطلح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أصلي</w:t>
      </w:r>
      <w:r w:rsidRPr="00536997">
        <w:rPr>
          <w:rFonts w:ascii="Arabic Typesetting" w:hAnsi="Arabic Typesetting" w:cs="Arabic Typesetting" w:hint="cs"/>
          <w:sz w:val="36"/>
          <w:szCs w:val="36"/>
          <w:rtl/>
          <w:lang w:val="fr-CH" w:bidi="ar-LB"/>
        </w:rPr>
        <w:t>" يشمل "بدائي" أو "تقليدي" أو "</w:t>
      </w:r>
      <w:proofErr w:type="spellStart"/>
      <w:r w:rsidRPr="00536997">
        <w:rPr>
          <w:rFonts w:ascii="Arabic Typesetting" w:hAnsi="Arabic Typesetting" w:cs="Arabic Typesetting" w:hint="cs"/>
          <w:sz w:val="36"/>
          <w:szCs w:val="36"/>
          <w:rtl/>
          <w:lang w:val="fr-CH" w:bidi="ar-LB"/>
        </w:rPr>
        <w:t>إثني</w:t>
      </w:r>
      <w:proofErr w:type="spellEnd"/>
      <w:r w:rsidRPr="00536997">
        <w:rPr>
          <w:rFonts w:ascii="Arabic Typesetting" w:hAnsi="Arabic Typesetting" w:cs="Arabic Typesetting" w:hint="cs"/>
          <w:sz w:val="36"/>
          <w:szCs w:val="36"/>
          <w:rtl/>
          <w:lang w:val="fr-CH" w:bidi="ar-LB"/>
        </w:rPr>
        <w:t xml:space="preserve">" أو "سلفي" أو "محلي" أو أي كلمة أخرى </w:t>
      </w:r>
      <w:r w:rsidRPr="00536997">
        <w:rPr>
          <w:rFonts w:ascii="Arabic Typesetting" w:hAnsi="Arabic Typesetting" w:cs="Arabic Typesetting"/>
          <w:sz w:val="36"/>
          <w:szCs w:val="36"/>
          <w:rtl/>
          <w:lang w:val="fr-CH" w:bidi="ar-LB"/>
        </w:rPr>
        <w:t>من هذا القبيل</w:t>
      </w:r>
      <w:r w:rsidRPr="00536997">
        <w:rPr>
          <w:rFonts w:ascii="Arabic Typesetting" w:hAnsi="Arabic Typesetting" w:cs="Arabic Typesetting" w:hint="cs"/>
          <w:sz w:val="36"/>
          <w:szCs w:val="36"/>
          <w:rtl/>
          <w:lang w:val="fr-CH" w:bidi="ar-LB"/>
        </w:rPr>
        <w:t xml:space="preserve"> ويجوز استخدامه </w:t>
      </w:r>
      <w:r w:rsidRPr="00536997">
        <w:rPr>
          <w:rFonts w:ascii="Arabic Typesetting" w:hAnsi="Arabic Typesetting" w:cs="Arabic Typesetting"/>
          <w:sz w:val="36"/>
          <w:szCs w:val="36"/>
          <w:rtl/>
          <w:lang w:val="fr-CH" w:bidi="ar-LB"/>
        </w:rPr>
        <w:t>كمرادف</w:t>
      </w:r>
      <w:r w:rsidRPr="00536997">
        <w:rPr>
          <w:rFonts w:ascii="Arabic Typesetting" w:hAnsi="Arabic Typesetting" w:cs="Arabic Typesetting" w:hint="cs"/>
          <w:sz w:val="36"/>
          <w:szCs w:val="36"/>
          <w:rtl/>
          <w:lang w:val="fr-CH" w:bidi="ar-LB"/>
        </w:rPr>
        <w:t xml:space="preserve"> لها.</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 xml:space="preserve">ومصطلح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الشعب</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البدائي</w:t>
      </w:r>
      <w:r w:rsidRPr="00536997">
        <w:rPr>
          <w:rFonts w:ascii="Arabic Typesetting" w:hAnsi="Arabic Typesetting" w:cs="Arabic Typesetting"/>
          <w:sz w:val="36"/>
          <w:szCs w:val="36"/>
          <w:rtl/>
          <w:lang w:val="fr-CH" w:bidi="ar-LB"/>
        </w:rPr>
        <w:t>" هو مصطلح</w:t>
      </w:r>
      <w:r w:rsidRPr="00536997">
        <w:rPr>
          <w:rFonts w:ascii="Arabic Typesetting" w:hAnsi="Arabic Typesetting" w:cs="Arabic Typesetting" w:hint="cs"/>
          <w:sz w:val="36"/>
          <w:szCs w:val="36"/>
          <w:rtl/>
          <w:lang w:val="fr-CH" w:bidi="ar-LB"/>
        </w:rPr>
        <w:t xml:space="preserve"> ذو صلة بالموضوع</w:t>
      </w:r>
      <w:r w:rsidRPr="00536997">
        <w:rPr>
          <w:rFonts w:ascii="Arabic Typesetting" w:hAnsi="Arabic Typesetting" w:cs="Arabic Typesetting"/>
          <w:sz w:val="36"/>
          <w:szCs w:val="36"/>
          <w:rtl/>
          <w:lang w:val="fr-CH" w:bidi="ar-LB"/>
        </w:rPr>
        <w:t>. ويعر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ف قاموس </w:t>
      </w:r>
      <w:r w:rsidRPr="00536997">
        <w:rPr>
          <w:rFonts w:ascii="Arabic Typesetting" w:hAnsi="Arabic Typesetting" w:cs="Arabic Typesetting" w:hint="cs"/>
          <w:sz w:val="36"/>
          <w:szCs w:val="36"/>
          <w:rtl/>
          <w:lang w:val="fr-CH" w:bidi="ar-LB"/>
        </w:rPr>
        <w:t>أكسفورد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كلمة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بدائي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بما يلي: </w:t>
      </w:r>
      <w:r w:rsidRPr="00536997">
        <w:rPr>
          <w:rFonts w:ascii="Arabic Typesetting" w:hAnsi="Arabic Typesetting" w:cs="Arabic Typesetting"/>
          <w:sz w:val="36"/>
          <w:szCs w:val="36"/>
          <w:rtl/>
          <w:lang w:val="fr-CH" w:bidi="ar-LB"/>
        </w:rPr>
        <w:t xml:space="preserve">(1) </w:t>
      </w:r>
      <w:r w:rsidRPr="00536997">
        <w:rPr>
          <w:rFonts w:ascii="Arabic Typesetting" w:hAnsi="Arabic Typesetting" w:cs="Arabic Typesetting" w:hint="cs"/>
          <w:sz w:val="36"/>
          <w:szCs w:val="36"/>
          <w:rtl/>
          <w:lang w:val="fr-CH" w:bidi="ar-LB"/>
        </w:rPr>
        <w:t xml:space="preserve">"يقال بالنسبة </w:t>
      </w:r>
      <w:r w:rsidRPr="00536997">
        <w:rPr>
          <w:rFonts w:ascii="Arabic Typesetting" w:hAnsi="Arabic Typesetting" w:cs="Arabic Typesetting" w:hint="cs"/>
          <w:i/>
          <w:iCs/>
          <w:sz w:val="36"/>
          <w:szCs w:val="36"/>
          <w:rtl/>
          <w:lang w:val="fr-CH" w:bidi="ar-LB"/>
        </w:rPr>
        <w:t>ل</w:t>
      </w:r>
      <w:r w:rsidRPr="00536997">
        <w:rPr>
          <w:rFonts w:ascii="Arabic Typesetting" w:hAnsi="Arabic Typesetting" w:cs="Arabic Typesetting"/>
          <w:i/>
          <w:iCs/>
          <w:sz w:val="36"/>
          <w:szCs w:val="36"/>
          <w:rtl/>
          <w:lang w:val="fr-CH" w:bidi="ar-LB"/>
        </w:rPr>
        <w:t>لشعوب والنباتات والحيوانات:</w:t>
      </w:r>
      <w:r w:rsidRPr="00536997">
        <w:rPr>
          <w:rFonts w:ascii="Arabic Typesetting" w:hAnsi="Arabic Typesetting" w:cs="Arabic Typesetting" w:hint="cs"/>
          <w:i/>
          <w:iCs/>
          <w:sz w:val="36"/>
          <w:szCs w:val="36"/>
          <w:rtl/>
          <w:lang w:val="fr-CH" w:bidi="ar-LB"/>
        </w:rPr>
        <w:t xml:space="preserve"> أي </w:t>
      </w:r>
      <w:r w:rsidRPr="00536997">
        <w:rPr>
          <w:rFonts w:ascii="Arabic Typesetting" w:hAnsi="Arabic Typesetting" w:cs="Arabic Typesetting"/>
          <w:i/>
          <w:iCs/>
          <w:sz w:val="36"/>
          <w:szCs w:val="36"/>
          <w:rtl/>
          <w:lang w:val="fr-CH" w:bidi="ar-LB"/>
        </w:rPr>
        <w:t>موجود في أرض</w:t>
      </w:r>
      <w:r w:rsidRPr="00536997">
        <w:rPr>
          <w:rFonts w:ascii="Arabic Typesetting" w:hAnsi="Arabic Typesetting" w:cs="Arabic Typesetting" w:hint="cs"/>
          <w:i/>
          <w:iCs/>
          <w:sz w:val="36"/>
          <w:szCs w:val="36"/>
          <w:rtl/>
          <w:lang w:val="fr-CH" w:bidi="ar-LB"/>
        </w:rPr>
        <w:t xml:space="preserve"> ما</w:t>
      </w:r>
      <w:r w:rsidRPr="00536997">
        <w:rPr>
          <w:rFonts w:ascii="Arabic Typesetting" w:hAnsi="Arabic Typesetting" w:cs="Arabic Typesetting"/>
          <w:i/>
          <w:iCs/>
          <w:sz w:val="36"/>
          <w:szCs w:val="36"/>
          <w:rtl/>
          <w:lang w:val="fr-CH" w:bidi="ar-LB"/>
        </w:rPr>
        <w:t xml:space="preserve"> من</w:t>
      </w:r>
      <w:r w:rsidRPr="00536997">
        <w:rPr>
          <w:rFonts w:ascii="Arabic Typesetting" w:hAnsi="Arabic Typesetting" w:cs="Arabic Typesetting" w:hint="cs"/>
          <w:i/>
          <w:iCs/>
          <w:sz w:val="36"/>
          <w:szCs w:val="36"/>
          <w:rtl/>
          <w:lang w:val="fr-CH" w:bidi="ar-LB"/>
        </w:rPr>
        <w:t>ذ</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العصور القديمة</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محلي بحت</w:t>
      </w:r>
      <w:r w:rsidRPr="00536997">
        <w:rPr>
          <w:rFonts w:ascii="Arabic Typesetting" w:hAnsi="Arabic Typesetting" w:cs="Arabic Typesetting"/>
          <w:i/>
          <w:iCs/>
          <w:sz w:val="36"/>
          <w:szCs w:val="36"/>
          <w:rtl/>
          <w:lang w:val="fr-CH" w:bidi="ar-LB"/>
        </w:rPr>
        <w:t>، أصلي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(2)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hint="cs"/>
          <w:i/>
          <w:iCs/>
          <w:sz w:val="36"/>
          <w:szCs w:val="36"/>
          <w:rtl/>
          <w:lang w:val="fr-CH" w:bidi="ar-LB"/>
        </w:rPr>
        <w:t>ي</w:t>
      </w:r>
      <w:r w:rsidRPr="00536997">
        <w:rPr>
          <w:rFonts w:ascii="Arabic Typesetting" w:hAnsi="Arabic Typesetting" w:cs="Arabic Typesetting"/>
          <w:i/>
          <w:iCs/>
          <w:sz w:val="36"/>
          <w:szCs w:val="36"/>
          <w:rtl/>
          <w:lang w:val="fr-CH" w:bidi="ar-LB"/>
        </w:rPr>
        <w:t>قطن بلد</w:t>
      </w:r>
      <w:r w:rsidRPr="00536997">
        <w:rPr>
          <w:rFonts w:ascii="Arabic Typesetting" w:hAnsi="Arabic Typesetting" w:cs="Arabic Typesetting" w:hint="cs"/>
          <w:i/>
          <w:iCs/>
          <w:sz w:val="36"/>
          <w:szCs w:val="36"/>
          <w:rtl/>
          <w:lang w:val="fr-CH" w:bidi="ar-LB"/>
        </w:rPr>
        <w:t>ا</w:t>
      </w:r>
      <w:r w:rsidRPr="00536997">
        <w:rPr>
          <w:rFonts w:ascii="Arabic Typesetting" w:hAnsi="Arabic Typesetting" w:cs="Arabic Typesetting"/>
          <w:i/>
          <w:iCs/>
          <w:sz w:val="36"/>
          <w:szCs w:val="36"/>
          <w:rtl/>
          <w:lang w:val="fr-CH" w:bidi="ar-LB"/>
        </w:rPr>
        <w:t xml:space="preserve"> أو </w:t>
      </w:r>
      <w:r w:rsidRPr="00536997">
        <w:rPr>
          <w:rFonts w:ascii="Arabic Typesetting" w:hAnsi="Arabic Typesetting" w:cs="Arabic Typesetting" w:hint="cs"/>
          <w:i/>
          <w:iCs/>
          <w:sz w:val="36"/>
          <w:szCs w:val="36"/>
          <w:rtl/>
          <w:lang w:val="fr-CH" w:bidi="ar-LB"/>
        </w:rPr>
        <w:t>يح</w:t>
      </w:r>
      <w:r w:rsidRPr="00536997">
        <w:rPr>
          <w:rFonts w:ascii="Arabic Typesetting" w:hAnsi="Arabic Typesetting" w:cs="Arabic Typesetting"/>
          <w:i/>
          <w:iCs/>
          <w:sz w:val="36"/>
          <w:szCs w:val="36"/>
          <w:rtl/>
          <w:lang w:val="fr-CH" w:bidi="ar-LB"/>
        </w:rPr>
        <w:t>تل</w:t>
      </w:r>
      <w:r w:rsidRPr="00536997">
        <w:rPr>
          <w:rFonts w:ascii="Arabic Typesetting" w:hAnsi="Arabic Typesetting" w:cs="Arabic Typesetting" w:hint="cs"/>
          <w:i/>
          <w:iCs/>
          <w:sz w:val="36"/>
          <w:szCs w:val="36"/>
          <w:rtl/>
          <w:lang w:val="fr-CH" w:bidi="ar-LB"/>
        </w:rPr>
        <w:t>ه</w:t>
      </w:r>
      <w:r w:rsidRPr="00536997">
        <w:rPr>
          <w:rFonts w:ascii="Arabic Typesetting" w:hAnsi="Arabic Typesetting" w:cs="Arabic Typesetting"/>
          <w:i/>
          <w:iCs/>
          <w:sz w:val="36"/>
          <w:szCs w:val="36"/>
          <w:rtl/>
          <w:lang w:val="fr-CH" w:bidi="ar-LB"/>
        </w:rPr>
        <w:t xml:space="preserve"> قبل وصول المستعمر الأوروبي</w:t>
      </w:r>
      <w:r w:rsidRPr="00536997">
        <w:rPr>
          <w:rFonts w:ascii="Arabic Typesetting" w:hAnsi="Arabic Typesetting" w:cs="Arabic Typesetting" w:hint="cs"/>
          <w:i/>
          <w:iCs/>
          <w:sz w:val="36"/>
          <w:szCs w:val="36"/>
          <w:rtl/>
          <w:lang w:val="fr-CH" w:bidi="ar-LB"/>
        </w:rPr>
        <w:t xml:space="preserve"> ومن</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جاء بهم</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(3)</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hint="cs"/>
          <w:i/>
          <w:iCs/>
          <w:sz w:val="36"/>
          <w:szCs w:val="36"/>
          <w:rtl/>
          <w:lang w:val="fr-CH" w:bidi="ar-LB"/>
        </w:rPr>
        <w:t>ينتمي إلى السكان الأصليين</w:t>
      </w:r>
      <w:r w:rsidRPr="00536997">
        <w:rPr>
          <w:rFonts w:ascii="Arabic Typesetting" w:hAnsi="Arabic Typesetting" w:cs="Arabic Typesetting"/>
          <w:i/>
          <w:iCs/>
          <w:sz w:val="36"/>
          <w:szCs w:val="36"/>
          <w:rtl/>
          <w:lang w:val="fr-CH" w:bidi="ar-LB"/>
        </w:rPr>
        <w:t xml:space="preserve"> في أستراليا أو لغاتهم</w:t>
      </w:r>
      <w:r w:rsidRPr="00536997">
        <w:rPr>
          <w:rFonts w:ascii="Arabic Typesetting" w:hAnsi="Arabic Typesetting" w:cs="Arabic Typesetting" w:hint="cs"/>
          <w:i/>
          <w:iCs/>
          <w:sz w:val="36"/>
          <w:szCs w:val="36"/>
          <w:rtl/>
          <w:lang w:val="fr-CH" w:bidi="ar-LB"/>
        </w:rPr>
        <w:t>، أو له علاقة بهم، أو يشكل سمة من سماتهم</w:t>
      </w:r>
      <w:r w:rsidRPr="00536997">
        <w:rPr>
          <w:rFonts w:ascii="Arabic Typesetting" w:hAnsi="Arabic Typesetting" w:cs="Arabic Typesetting"/>
          <w:i/>
          <w:iCs/>
          <w:sz w:val="36"/>
          <w:szCs w:val="36"/>
          <w:rtl/>
          <w:lang w:val="fr-CH" w:bidi="ar-LB"/>
        </w:rPr>
        <w:t>.</w:t>
      </w:r>
      <w:r w:rsidRPr="00536997">
        <w:rPr>
          <w:rFonts w:ascii="Arabic Typesetting" w:hAnsi="Arabic Typesetting" w:cs="Arabic Typesetting" w:hint="cs"/>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وتنص المادة</w:t>
      </w:r>
      <w:r w:rsidRPr="00536997">
        <w:rPr>
          <w:rFonts w:ascii="Arabic Typesetting" w:hAnsi="Arabic Typesetting" w:cs="Arabic Typesetting"/>
          <w:sz w:val="36"/>
          <w:szCs w:val="36"/>
          <w:rtl/>
          <w:lang w:val="fr-CH" w:bidi="ar-LB"/>
        </w:rPr>
        <w:t xml:space="preserve"> 35 من دستور كندا </w:t>
      </w:r>
      <w:r w:rsidRPr="00536997">
        <w:rPr>
          <w:rFonts w:ascii="Arabic Typesetting" w:hAnsi="Arabic Typesetting" w:cs="Arabic Typesetting" w:hint="cs"/>
          <w:sz w:val="36"/>
          <w:szCs w:val="36"/>
          <w:rtl/>
          <w:lang w:val="fr-CH" w:bidi="ar-LB"/>
        </w:rPr>
        <w:t>على أن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hint="cs"/>
          <w:i/>
          <w:iCs/>
          <w:sz w:val="36"/>
          <w:szCs w:val="36"/>
          <w:rtl/>
          <w:lang w:val="fr-CH" w:bidi="ar-LB"/>
        </w:rPr>
        <w:t>الشعوب</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البدائية</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 xml:space="preserve">في </w:t>
      </w:r>
      <w:r w:rsidRPr="00536997">
        <w:rPr>
          <w:rFonts w:ascii="Arabic Typesetting" w:hAnsi="Arabic Typesetting" w:cs="Arabic Typesetting"/>
          <w:i/>
          <w:iCs/>
          <w:sz w:val="36"/>
          <w:szCs w:val="36"/>
          <w:rtl/>
          <w:lang w:val="fr-CH" w:bidi="ar-LB"/>
        </w:rPr>
        <w:t>كندا</w:t>
      </w:r>
      <w:r w:rsidRPr="00536997">
        <w:rPr>
          <w:rFonts w:ascii="Arabic Typesetting" w:hAnsi="Arabic Typesetting" w:cs="Arabic Typesetting" w:hint="cs"/>
          <w:i/>
          <w:iCs/>
          <w:sz w:val="36"/>
          <w:szCs w:val="36"/>
          <w:rtl/>
          <w:lang w:val="fr-CH" w:bidi="ar-LB"/>
        </w:rPr>
        <w:t xml:space="preserve"> تشمل</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bidi="ar"/>
        </w:rPr>
        <w:t xml:space="preserve">شعوب كندا من الهنود </w:t>
      </w:r>
      <w:proofErr w:type="spellStart"/>
      <w:r w:rsidRPr="00536997">
        <w:rPr>
          <w:rFonts w:ascii="Arabic Typesetting" w:hAnsi="Arabic Typesetting" w:cs="Arabic Typesetting" w:hint="cs"/>
          <w:i/>
          <w:iCs/>
          <w:sz w:val="36"/>
          <w:szCs w:val="36"/>
          <w:rtl/>
          <w:lang w:bidi="ar"/>
        </w:rPr>
        <w:t>والإنويت</w:t>
      </w:r>
      <w:proofErr w:type="spellEnd"/>
      <w:r w:rsidRPr="00536997">
        <w:rPr>
          <w:rFonts w:ascii="Arabic Typesetting" w:hAnsi="Arabic Typesetting" w:cs="Arabic Typesetting" w:hint="cs"/>
          <w:i/>
          <w:iCs/>
          <w:sz w:val="36"/>
          <w:szCs w:val="36"/>
          <w:rtl/>
          <w:lang w:bidi="ar"/>
        </w:rPr>
        <w:t xml:space="preserve"> والمختلطين.</w:t>
      </w:r>
      <w:r w:rsidRPr="00536997">
        <w:rPr>
          <w:rFonts w:ascii="Arabic Typesetting" w:hAnsi="Arabic Typesetting" w:cs="Arabic Typesetting" w:hint="cs"/>
          <w:sz w:val="36"/>
          <w:szCs w:val="36"/>
          <w:rtl/>
          <w:lang w:bidi="ar"/>
        </w:rPr>
        <w:t>"</w:t>
      </w:r>
      <w:r w:rsidRPr="00536997">
        <w:rPr>
          <w:rFonts w:ascii="Arabic Typesetting" w:hAnsi="Arabic Typesetting" w:cs="Arabic Typesetting" w:hint="cs"/>
          <w:sz w:val="36"/>
          <w:szCs w:val="36"/>
          <w:rtl/>
          <w:lang w:val="fr-CH" w:bidi="ar-LB"/>
        </w:rPr>
        <w:t xml:space="preserve"> وحددت </w:t>
      </w:r>
      <w:r w:rsidRPr="00536997">
        <w:rPr>
          <w:rFonts w:ascii="Arabic Typesetting" w:hAnsi="Arabic Typesetting" w:cs="Arabic Typesetting"/>
          <w:sz w:val="36"/>
          <w:szCs w:val="36"/>
          <w:rtl/>
          <w:lang w:val="fr-CH" w:bidi="ar-LB"/>
        </w:rPr>
        <w:t xml:space="preserve">اللجنة الملكية الكندية المعنية بالسكان الأصليين </w:t>
      </w:r>
      <w:r w:rsidRPr="00536997">
        <w:rPr>
          <w:rFonts w:ascii="Arabic Typesetting" w:hAnsi="Arabic Typesetting" w:cs="Arabic Typesetting" w:hint="cs"/>
          <w:sz w:val="36"/>
          <w:szCs w:val="36"/>
          <w:rtl/>
          <w:lang w:val="fr-CH" w:bidi="ar-LB"/>
        </w:rPr>
        <w:t>المنشأة سنة</w:t>
      </w:r>
      <w:r w:rsidRPr="00536997">
        <w:rPr>
          <w:rFonts w:ascii="Arabic Typesetting" w:hAnsi="Arabic Typesetting" w:cs="Arabic Typesetting"/>
          <w:sz w:val="36"/>
          <w:szCs w:val="36"/>
          <w:rtl/>
          <w:lang w:val="fr-CH" w:bidi="ar-LB"/>
        </w:rPr>
        <w:t xml:space="preserve"> 1996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مجموعة </w:t>
      </w:r>
      <w:r w:rsidRPr="00536997">
        <w:rPr>
          <w:rFonts w:ascii="Arabic Typesetting" w:hAnsi="Arabic Typesetting" w:cs="Arabic Typesetting" w:hint="cs"/>
          <w:sz w:val="36"/>
          <w:szCs w:val="36"/>
          <w:rtl/>
          <w:lang w:val="fr-CH" w:bidi="ar-LB"/>
        </w:rPr>
        <w:t>التي تستهدفها على ا</w:t>
      </w:r>
      <w:r w:rsidRPr="00536997">
        <w:rPr>
          <w:rFonts w:ascii="Arabic Typesetting" w:hAnsi="Arabic Typesetting" w:cs="Arabic Typesetting"/>
          <w:sz w:val="36"/>
          <w:szCs w:val="36"/>
          <w:rtl/>
          <w:lang w:val="fr-CH" w:bidi="ar-LB"/>
        </w:rPr>
        <w:t xml:space="preserve">لنحو التالي: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i/>
          <w:iCs/>
          <w:sz w:val="36"/>
          <w:szCs w:val="36"/>
          <w:rtl/>
          <w:lang w:val="fr-CH" w:bidi="ar-LB"/>
        </w:rPr>
        <w:t>الكيانات السياسية والثقافية</w:t>
      </w:r>
      <w:r w:rsidRPr="00536997">
        <w:rPr>
          <w:rFonts w:ascii="Arabic Typesetting" w:hAnsi="Arabic Typesetting" w:cs="Arabic Typesetting" w:hint="cs"/>
          <w:i/>
          <w:iCs/>
          <w:sz w:val="36"/>
          <w:szCs w:val="36"/>
          <w:rtl/>
          <w:lang w:val="fr-CH" w:bidi="ar-LB"/>
        </w:rPr>
        <w:t xml:space="preserve"> الأساسية</w:t>
      </w:r>
      <w:r w:rsidRPr="00536997">
        <w:rPr>
          <w:rFonts w:ascii="Arabic Typesetting" w:hAnsi="Arabic Typesetting" w:cs="Arabic Typesetting"/>
          <w:i/>
          <w:iCs/>
          <w:sz w:val="36"/>
          <w:szCs w:val="36"/>
          <w:rtl/>
          <w:lang w:val="fr-CH" w:bidi="ar-LB"/>
        </w:rPr>
        <w:t xml:space="preserve"> التي </w:t>
      </w:r>
      <w:r w:rsidRPr="00536997">
        <w:rPr>
          <w:rFonts w:ascii="Arabic Typesetting" w:hAnsi="Arabic Typesetting" w:cs="Arabic Typesetting" w:hint="cs"/>
          <w:i/>
          <w:iCs/>
          <w:sz w:val="36"/>
          <w:szCs w:val="36"/>
          <w:rtl/>
          <w:lang w:val="fr-CH" w:bidi="ar-LB"/>
        </w:rPr>
        <w:t>انبثقت عبر</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التاريخ م</w:t>
      </w:r>
      <w:r w:rsidRPr="00536997">
        <w:rPr>
          <w:rFonts w:ascii="Arabic Typesetting" w:hAnsi="Arabic Typesetting" w:cs="Arabic Typesetting"/>
          <w:i/>
          <w:iCs/>
          <w:sz w:val="36"/>
          <w:szCs w:val="36"/>
          <w:rtl/>
          <w:lang w:val="fr-CH" w:bidi="ar-LB"/>
        </w:rPr>
        <w:t>ن الشعوب الأصلية في أمريكا الشمالية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والجماعات و</w:t>
      </w:r>
      <w:r w:rsidRPr="00536997">
        <w:rPr>
          <w:rFonts w:ascii="Arabic Typesetting" w:hAnsi="Arabic Typesetting" w:cs="Arabic Typesetting"/>
          <w:sz w:val="36"/>
          <w:szCs w:val="36"/>
          <w:rtl/>
          <w:lang w:val="fr-CH" w:bidi="ar-LB"/>
        </w:rPr>
        <w:t xml:space="preserve">الشعوب </w:t>
      </w:r>
      <w:r w:rsidRPr="00536997">
        <w:rPr>
          <w:rFonts w:ascii="Arabic Typesetting" w:hAnsi="Arabic Typesetting" w:cs="Arabic Typesetting" w:hint="cs"/>
          <w:sz w:val="36"/>
          <w:szCs w:val="36"/>
          <w:rtl/>
          <w:lang w:val="fr-CH" w:bidi="ar-LB"/>
        </w:rPr>
        <w:t xml:space="preserve">والأمم </w:t>
      </w:r>
      <w:r w:rsidRPr="00536997">
        <w:rPr>
          <w:rFonts w:ascii="Arabic Typesetting" w:hAnsi="Arabic Typesetting" w:cs="Arabic Typesetting"/>
          <w:sz w:val="36"/>
          <w:szCs w:val="36"/>
          <w:rtl/>
          <w:lang w:val="fr-CH" w:bidi="ar-LB"/>
        </w:rPr>
        <w:t>الأصلي</w:t>
      </w:r>
      <w:r w:rsidRPr="00536997">
        <w:rPr>
          <w:rFonts w:ascii="Arabic Typesetting" w:hAnsi="Arabic Typesetting" w:cs="Arabic Typesetting" w:hint="cs"/>
          <w:sz w:val="36"/>
          <w:szCs w:val="36"/>
          <w:rtl/>
          <w:lang w:val="fr-CH" w:bidi="ar-LB"/>
        </w:rPr>
        <w:t xml:space="preserve">ة </w:t>
      </w:r>
      <w:r w:rsidRPr="00536997">
        <w:rPr>
          <w:rFonts w:ascii="Arabic Typesetting" w:hAnsi="Arabic Typesetting" w:cs="Arabic Typesetting"/>
          <w:sz w:val="36"/>
          <w:szCs w:val="36"/>
          <w:rtl/>
          <w:lang w:val="fr-CH" w:bidi="ar-LB"/>
        </w:rPr>
        <w:t xml:space="preserve">هي تلك التي تعتبر نفسها، </w:t>
      </w:r>
      <w:r w:rsidRPr="00536997">
        <w:rPr>
          <w:rFonts w:ascii="Arabic Typesetting" w:hAnsi="Arabic Typesetting" w:cs="Arabic Typesetting" w:hint="cs"/>
          <w:sz w:val="36"/>
          <w:szCs w:val="36"/>
          <w:rtl/>
          <w:lang w:val="fr-CH" w:bidi="ar-LB"/>
        </w:rPr>
        <w:t>نظرا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لأنها تشكل</w:t>
      </w:r>
      <w:r w:rsidRPr="00536997">
        <w:rPr>
          <w:rFonts w:ascii="Arabic Typesetting" w:hAnsi="Arabic Typesetting" w:cs="Arabic Typesetting"/>
          <w:sz w:val="36"/>
          <w:szCs w:val="36"/>
          <w:rtl/>
          <w:lang w:val="fr-CH" w:bidi="ar-LB"/>
        </w:rPr>
        <w:t xml:space="preserve"> استمرار</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تاريخي</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للمجتمعات السابقة للغزو والسابقة للاستعمار التي تطورت على </w:t>
      </w:r>
      <w:r w:rsidRPr="00536997">
        <w:rPr>
          <w:rFonts w:ascii="Arabic Typesetting" w:hAnsi="Arabic Typesetting" w:cs="Arabic Typesetting" w:hint="cs"/>
          <w:sz w:val="36"/>
          <w:szCs w:val="36"/>
          <w:rtl/>
          <w:lang w:val="fr-CH" w:bidi="ar-LB"/>
        </w:rPr>
        <w:t>أراضيها</w:t>
      </w:r>
      <w:r w:rsidRPr="00536997">
        <w:rPr>
          <w:rFonts w:ascii="Arabic Typesetting" w:hAnsi="Arabic Typesetting" w:cs="Arabic Typesetting"/>
          <w:sz w:val="36"/>
          <w:szCs w:val="36"/>
          <w:rtl/>
          <w:lang w:val="fr-CH" w:bidi="ar-LB"/>
        </w:rPr>
        <w:t xml:space="preserve">، متميزة عن </w:t>
      </w:r>
      <w:r w:rsidRPr="00536997">
        <w:rPr>
          <w:rFonts w:ascii="Arabic Typesetting" w:hAnsi="Arabic Typesetting" w:cs="Arabic Typesetting" w:hint="cs"/>
          <w:sz w:val="36"/>
          <w:szCs w:val="36"/>
          <w:rtl/>
          <w:lang w:val="fr-CH" w:bidi="ar-LB"/>
        </w:rPr>
        <w:t>فئات</w:t>
      </w:r>
      <w:r w:rsidRPr="00536997">
        <w:rPr>
          <w:rFonts w:ascii="Arabic Typesetting" w:hAnsi="Arabic Typesetting" w:cs="Arabic Typesetting"/>
          <w:sz w:val="36"/>
          <w:szCs w:val="36"/>
          <w:rtl/>
          <w:lang w:val="fr-CH" w:bidi="ar-LB"/>
        </w:rPr>
        <w:t xml:space="preserve"> المجتمع الأخرى التي </w:t>
      </w:r>
      <w:r w:rsidRPr="00536997">
        <w:rPr>
          <w:rFonts w:ascii="Arabic Typesetting" w:hAnsi="Arabic Typesetting" w:cs="Arabic Typesetting" w:hint="cs"/>
          <w:sz w:val="36"/>
          <w:szCs w:val="36"/>
          <w:rtl/>
          <w:lang w:val="fr-CH" w:bidi="ar-LB"/>
        </w:rPr>
        <w:t>تهيمن الآن</w:t>
      </w:r>
      <w:r w:rsidRPr="00536997">
        <w:rPr>
          <w:rFonts w:ascii="Arabic Typesetting" w:hAnsi="Arabic Typesetting" w:cs="Arabic Typesetting"/>
          <w:sz w:val="36"/>
          <w:szCs w:val="36"/>
          <w:rtl/>
          <w:lang w:val="fr-CH" w:bidi="ar-LB"/>
        </w:rPr>
        <w:t xml:space="preserve"> على هذه </w:t>
      </w:r>
      <w:r w:rsidRPr="00536997">
        <w:rPr>
          <w:rFonts w:ascii="Arabic Typesetting" w:hAnsi="Arabic Typesetting" w:cs="Arabic Typesetting" w:hint="cs"/>
          <w:sz w:val="36"/>
          <w:szCs w:val="36"/>
          <w:rtl/>
          <w:lang w:val="fr-CH" w:bidi="ar-LB"/>
        </w:rPr>
        <w:t>الأراضي</w:t>
      </w:r>
      <w:r w:rsidRPr="00536997">
        <w:rPr>
          <w:rFonts w:ascii="Arabic Typesetting" w:hAnsi="Arabic Typesetting" w:cs="Arabic Typesetting"/>
          <w:sz w:val="36"/>
          <w:szCs w:val="36"/>
          <w:rtl/>
          <w:lang w:val="fr-CH" w:bidi="ar-LB"/>
        </w:rPr>
        <w:t xml:space="preserve"> أو على أجزاء منها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شكل في الوقت الحاضر </w:t>
      </w:r>
      <w:r w:rsidRPr="00536997">
        <w:rPr>
          <w:rFonts w:ascii="Arabic Typesetting" w:hAnsi="Arabic Typesetting" w:cs="Arabic Typesetting" w:hint="cs"/>
          <w:sz w:val="36"/>
          <w:szCs w:val="36"/>
          <w:rtl/>
          <w:lang w:val="fr-CH" w:bidi="ar-LB"/>
        </w:rPr>
        <w:t>فئات</w:t>
      </w:r>
      <w:r w:rsidRPr="00536997">
        <w:rPr>
          <w:rFonts w:ascii="Arabic Typesetting" w:hAnsi="Arabic Typesetting" w:cs="Arabic Typesetting"/>
          <w:sz w:val="36"/>
          <w:szCs w:val="36"/>
          <w:rtl/>
          <w:lang w:val="fr-CH" w:bidi="ar-LB"/>
        </w:rPr>
        <w:t xml:space="preserve"> غير مسيطِرة </w:t>
      </w:r>
      <w:r w:rsidRPr="00536997">
        <w:rPr>
          <w:rFonts w:ascii="Arabic Typesetting" w:hAnsi="Arabic Typesetting" w:cs="Arabic Typesetting" w:hint="cs"/>
          <w:sz w:val="36"/>
          <w:szCs w:val="36"/>
          <w:rtl/>
          <w:lang w:val="fr-CH" w:bidi="ar-LB"/>
        </w:rPr>
        <w:t>في</w:t>
      </w:r>
      <w:r w:rsidRPr="00536997">
        <w:rPr>
          <w:rFonts w:ascii="Arabic Typesetting" w:hAnsi="Arabic Typesetting" w:cs="Arabic Typesetting"/>
          <w:sz w:val="36"/>
          <w:szCs w:val="36"/>
          <w:rtl/>
          <w:lang w:val="fr-CH" w:bidi="ar-LB"/>
        </w:rPr>
        <w:t xml:space="preserve"> المجتمع </w:t>
      </w:r>
      <w:r w:rsidRPr="00536997">
        <w:rPr>
          <w:rFonts w:ascii="Arabic Typesetting" w:hAnsi="Arabic Typesetting" w:cs="Arabic Typesetting" w:hint="cs"/>
          <w:sz w:val="36"/>
          <w:szCs w:val="36"/>
          <w:rtl/>
          <w:lang w:val="fr-CH" w:bidi="ar-LB"/>
        </w:rPr>
        <w:t xml:space="preserve">وهي مصممة </w:t>
      </w:r>
      <w:r w:rsidRPr="00536997">
        <w:rPr>
          <w:rFonts w:ascii="Arabic Typesetting" w:hAnsi="Arabic Typesetting" w:cs="Arabic Typesetting"/>
          <w:sz w:val="36"/>
          <w:szCs w:val="36"/>
          <w:rtl/>
          <w:lang w:val="fr-CH" w:bidi="ar-LB"/>
        </w:rPr>
        <w:t xml:space="preserve">على </w:t>
      </w:r>
      <w:r w:rsidRPr="00536997">
        <w:rPr>
          <w:rFonts w:ascii="Arabic Typesetting" w:hAnsi="Arabic Typesetting" w:cs="Arabic Typesetting" w:hint="cs"/>
          <w:sz w:val="36"/>
          <w:szCs w:val="36"/>
          <w:rtl/>
          <w:lang w:val="fr-CH" w:bidi="ar-LB"/>
        </w:rPr>
        <w:t>وقاية</w:t>
      </w:r>
      <w:r w:rsidRPr="00536997">
        <w:rPr>
          <w:rFonts w:ascii="Arabic Typesetting" w:hAnsi="Arabic Typesetting" w:cs="Arabic Typesetting"/>
          <w:sz w:val="36"/>
          <w:szCs w:val="36"/>
          <w:rtl/>
          <w:lang w:val="fr-CH" w:bidi="ar-LB"/>
        </w:rPr>
        <w:t xml:space="preserve"> ما ورثته عن </w:t>
      </w:r>
      <w:r w:rsidRPr="00536997">
        <w:rPr>
          <w:rFonts w:ascii="Arabic Typesetting" w:hAnsi="Arabic Typesetting" w:cs="Arabic Typesetting" w:hint="cs"/>
          <w:sz w:val="36"/>
          <w:szCs w:val="36"/>
          <w:rtl/>
          <w:lang w:val="fr-CH" w:bidi="ar-LB"/>
        </w:rPr>
        <w:t>أجدادها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 أراض</w:t>
      </w:r>
      <w:r w:rsidRPr="00536997">
        <w:rPr>
          <w:rFonts w:ascii="Arabic Typesetting" w:hAnsi="Arabic Typesetting" w:cs="Arabic Typesetting"/>
          <w:sz w:val="36"/>
          <w:szCs w:val="36"/>
          <w:rtl/>
          <w:lang w:val="fr-CH" w:bidi="ar-LB"/>
        </w:rPr>
        <w:t xml:space="preserve"> وهوي</w:t>
      </w:r>
      <w:r w:rsidRPr="00536997">
        <w:rPr>
          <w:rFonts w:ascii="Arabic Typesetting" w:hAnsi="Arabic Typesetting" w:cs="Arabic Typesetting" w:hint="cs"/>
          <w:sz w:val="36"/>
          <w:szCs w:val="36"/>
          <w:rtl/>
          <w:lang w:val="fr-CH" w:bidi="ar-LB"/>
        </w:rPr>
        <w:t xml:space="preserve">تها </w:t>
      </w:r>
      <w:proofErr w:type="spellStart"/>
      <w:r w:rsidRPr="00536997">
        <w:rPr>
          <w:rFonts w:ascii="Arabic Typesetting" w:hAnsi="Arabic Typesetting" w:cs="Arabic Typesetting" w:hint="cs"/>
          <w:sz w:val="36"/>
          <w:szCs w:val="36"/>
          <w:rtl/>
          <w:lang w:val="fr-CH" w:bidi="ar-LB"/>
        </w:rPr>
        <w:t>الإثنية</w:t>
      </w:r>
      <w:proofErr w:type="spellEnd"/>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وتنم</w:t>
      </w:r>
      <w:r w:rsidRPr="00536997">
        <w:rPr>
          <w:rFonts w:ascii="Arabic Typesetting" w:hAnsi="Arabic Typesetting" w:cs="Arabic Typesetting" w:hint="cs"/>
          <w:sz w:val="36"/>
          <w:szCs w:val="36"/>
          <w:rtl/>
          <w:lang w:val="fr-CH" w:bidi="ar-LB"/>
        </w:rPr>
        <w:t>يتهما</w:t>
      </w:r>
      <w:r w:rsidRPr="00536997">
        <w:rPr>
          <w:rFonts w:ascii="Arabic Typesetting" w:hAnsi="Arabic Typesetting" w:cs="Arabic Typesetting"/>
          <w:sz w:val="36"/>
          <w:szCs w:val="36"/>
          <w:rtl/>
          <w:lang w:val="fr-CH" w:bidi="ar-LB"/>
        </w:rPr>
        <w:t xml:space="preserve"> ونقل</w:t>
      </w:r>
      <w:r w:rsidRPr="00536997">
        <w:rPr>
          <w:rFonts w:ascii="Arabic Typesetting" w:hAnsi="Arabic Typesetting" w:cs="Arabic Typesetting" w:hint="cs"/>
          <w:sz w:val="36"/>
          <w:szCs w:val="36"/>
          <w:rtl/>
          <w:lang w:val="fr-CH" w:bidi="ar-LB"/>
        </w:rPr>
        <w:t>هما</w:t>
      </w:r>
      <w:r w:rsidRPr="00536997">
        <w:rPr>
          <w:rFonts w:ascii="Arabic Typesetting" w:hAnsi="Arabic Typesetting" w:cs="Arabic Typesetting"/>
          <w:sz w:val="36"/>
          <w:szCs w:val="36"/>
          <w:rtl/>
          <w:lang w:val="fr-CH" w:bidi="ar-LB"/>
        </w:rPr>
        <w:t xml:space="preserve"> إلى الأجيال القادمة باعتبارهما أساس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ستمر</w:t>
      </w:r>
      <w:r w:rsidRPr="00536997">
        <w:rPr>
          <w:rFonts w:ascii="Arabic Typesetting" w:hAnsi="Arabic Typesetting" w:cs="Arabic Typesetting" w:hint="cs"/>
          <w:sz w:val="36"/>
          <w:szCs w:val="36"/>
          <w:rtl/>
          <w:lang w:val="fr-CH" w:bidi="ar-LB"/>
        </w:rPr>
        <w:t>ار</w:t>
      </w:r>
      <w:r w:rsidRPr="00536997">
        <w:rPr>
          <w:rFonts w:ascii="Arabic Typesetting" w:hAnsi="Arabic Typesetting" w:cs="Arabic Typesetting"/>
          <w:sz w:val="36"/>
          <w:szCs w:val="36"/>
          <w:rtl/>
          <w:lang w:val="fr-CH" w:bidi="ar-LB"/>
        </w:rPr>
        <w:t xml:space="preserve"> وجودها كشعوب، وفقاً لأنماطها الثقافية ومؤسساتها الاجتماعية ونظمها القانونية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bidi="ar-EG"/>
        </w:rPr>
        <w:footnoteReference w:id="83"/>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lastRenderedPageBreak/>
        <w:t>التعدي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حسب قاموس </w:t>
      </w:r>
      <w:proofErr w:type="spellStart"/>
      <w:r w:rsidRPr="00536997">
        <w:rPr>
          <w:rFonts w:ascii="Arabic Typesetting" w:hAnsi="Arabic Typesetting" w:cs="Arabic Typesetting" w:hint="cs"/>
          <w:sz w:val="36"/>
          <w:szCs w:val="36"/>
          <w:rtl/>
          <w:lang w:val="fr-CH" w:bidi="ar-LB"/>
        </w:rPr>
        <w:t>بلاكس</w:t>
      </w:r>
      <w:proofErr w:type="spellEnd"/>
      <w:r w:rsidRPr="00536997">
        <w:rPr>
          <w:rFonts w:ascii="Arabic Typesetting" w:hAnsi="Arabic Typesetting" w:cs="Arabic Typesetting" w:hint="cs"/>
          <w:sz w:val="36"/>
          <w:szCs w:val="36"/>
          <w:rtl/>
          <w:lang w:val="fr-CH" w:bidi="ar-LB"/>
        </w:rPr>
        <w:t xml:space="preserve"> لو، فإن التعدي هو فعل يمس بحق من الحقوق </w:t>
      </w:r>
      <w:proofErr w:type="spellStart"/>
      <w:r w:rsidRPr="00536997">
        <w:rPr>
          <w:rFonts w:ascii="Arabic Typesetting" w:hAnsi="Arabic Typesetting" w:cs="Arabic Typesetting" w:hint="cs"/>
          <w:sz w:val="36"/>
          <w:szCs w:val="36"/>
          <w:rtl/>
          <w:lang w:val="fr-CH" w:bidi="ar-LB"/>
        </w:rPr>
        <w:t>الاستئثارية</w:t>
      </w:r>
      <w:proofErr w:type="spellEnd"/>
      <w:r w:rsidRPr="00536997">
        <w:rPr>
          <w:rFonts w:ascii="Arabic Typesetting" w:hAnsi="Arabic Typesetting" w:cs="Arabic Typesetting" w:hint="cs"/>
          <w:sz w:val="36"/>
          <w:szCs w:val="36"/>
          <w:rtl/>
          <w:lang w:val="fr-CH" w:bidi="ar-LB"/>
        </w:rPr>
        <w:t xml:space="preserve"> لصاحب حق في الملكية الفكرية. وفي مجال حق المؤلف والحقوق المجاورة بالتحديد، فإن التعدي فعل يرتكب بشأن مصنف محمي بناء على حق المؤلف أو موضوع محمي بناء على الحقوق المجاورة دون ترخيص من صاحب حق المؤلف أو الحقوق المجاورة المعنية في الوقت الذي يكون فيه هذا الترخيص لازما. وقد لا تكون المسؤولية عن التعدي فقط على أساس المسؤولية المباشرة (عن إنجاز فعل غير مرخص به في حد ذاته)، بل أيضا على أساس "المسؤولية بالمشاركة" أو "المسؤولية بالإنابة".</w:t>
      </w:r>
      <w:r w:rsidRPr="00536997">
        <w:rPr>
          <w:rFonts w:ascii="Arabic Typesetting" w:hAnsi="Arabic Typesetting" w:cs="Arabic Typesetting"/>
          <w:sz w:val="36"/>
          <w:szCs w:val="36"/>
          <w:vertAlign w:val="superscript"/>
          <w:rtl/>
          <w:lang w:val="fr-CH" w:bidi="ar-LB"/>
        </w:rPr>
        <w:footnoteReference w:id="84"/>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الوضع الطبيعي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وفقاً للمادة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w:t>
      </w:r>
      <w:r w:rsidRPr="00536997">
        <w:rPr>
          <w:rFonts w:ascii="Arabic Typesetting" w:hAnsi="Arabic Typesetting" w:cs="Arabic Typesetting"/>
          <w:sz w:val="36"/>
          <w:szCs w:val="36"/>
          <w:rtl/>
          <w:lang w:val="fr-CH" w:bidi="ar-LB"/>
        </w:rPr>
        <w:t>، فإن "الظروف في الوضع الطبيعي" تعني "الظروف التي توجد فيها المواد الجينية داخل النظم الإيكولوجية والموائل الطبيعية، في حالة الأنواع المدجّنة أو المستنبتة، في المحيطات التي تطور فيها خصائصها المميزة".</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التراث الثقافي غير الملموس</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حسب قاموس </w:t>
      </w:r>
      <w:proofErr w:type="spellStart"/>
      <w:r w:rsidRPr="00536997">
        <w:rPr>
          <w:rFonts w:ascii="Arabic Typesetting" w:hAnsi="Arabic Typesetting" w:cs="Arabic Typesetting" w:hint="cs"/>
          <w:sz w:val="36"/>
          <w:szCs w:val="36"/>
          <w:rtl/>
          <w:lang w:val="fr-CH" w:bidi="ar-LB"/>
        </w:rPr>
        <w:t>بلاكس</w:t>
      </w:r>
      <w:proofErr w:type="spellEnd"/>
      <w:r w:rsidRPr="00536997">
        <w:rPr>
          <w:rFonts w:ascii="Arabic Typesetting" w:hAnsi="Arabic Typesetting" w:cs="Arabic Typesetting" w:hint="cs"/>
          <w:sz w:val="36"/>
          <w:szCs w:val="36"/>
          <w:rtl/>
          <w:lang w:val="fr-CH" w:bidi="ar-LB"/>
        </w:rPr>
        <w:t xml:space="preserve"> لو، فإن "غير ملموس" يحيل إلى شيء بدون شكل مادي. أما "ملموس"، فيُعرّف كشيء "يأخذ أو يملك شكلا ماديا أو جسدا يمكن لمسه ورؤيته وإدراكه."</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وتعرف </w:t>
      </w:r>
      <w:r w:rsidRPr="00536997">
        <w:rPr>
          <w:rFonts w:ascii="Arabic Typesetting" w:hAnsi="Arabic Typesetting" w:cs="Arabic Typesetting" w:hint="cs"/>
          <w:i/>
          <w:iCs/>
          <w:sz w:val="36"/>
          <w:szCs w:val="36"/>
          <w:rtl/>
          <w:lang w:val="fr-CH" w:bidi="ar-LB"/>
        </w:rPr>
        <w:t xml:space="preserve">اتفاقية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لحماية التراث الثقافي غير المادي</w:t>
      </w:r>
      <w:r w:rsidRPr="00536997">
        <w:rPr>
          <w:rFonts w:ascii="Arabic Typesetting" w:hAnsi="Arabic Typesetting" w:cs="Arabic Typesetting" w:hint="cs"/>
          <w:sz w:val="36"/>
          <w:szCs w:val="36"/>
          <w:rtl/>
          <w:lang w:val="fr-CH" w:bidi="ar-LB"/>
        </w:rPr>
        <w:t>، لسنة 2003، "التراث الثقافي غير الملموس" بأنه "الممارسات والتصورات وأشكال التعبير والمعارف والمهارات- وما يرتبط بها من آلات وقطع ومصنوعات وأماكن ثقافية- التي تعتبرها الجماعات والمجموعات، وأحيانا الأفرا</w:t>
      </w:r>
      <w:r w:rsidRPr="00536997">
        <w:rPr>
          <w:rFonts w:ascii="Arabic Typesetting" w:hAnsi="Arabic Typesetting" w:cs="Arabic Typesetting" w:hint="eastAsia"/>
          <w:sz w:val="36"/>
          <w:szCs w:val="36"/>
          <w:rtl/>
          <w:lang w:val="fr-CH" w:bidi="ar-LB"/>
        </w:rPr>
        <w:t>د</w:t>
      </w:r>
      <w:r w:rsidRPr="00536997">
        <w:rPr>
          <w:rFonts w:ascii="Arabic Typesetting" w:hAnsi="Arabic Typesetting" w:cs="Arabic Typesetting" w:hint="cs"/>
          <w:sz w:val="36"/>
          <w:szCs w:val="36"/>
          <w:rtl/>
          <w:lang w:val="fr-CH" w:bidi="ar-LB"/>
        </w:rPr>
        <w:t xml:space="preserve">، جزءا من تراثهم الثقافي. وهذا التراث الثقافي غير المادي المتوارث جيلا عن جيل تبدعه الجماعات والمجموعات من جديد بصورة مستمرة بما يتفق مع بيئتها وتفاعلها مع الطبيعة وتاريخها، وهو ينمي لديها الإحساس بهويتها والشعور باستمراريتها، ويعزز من ثم احترام التنوع الثقافي والقدرة الإبداعية البشرية. ولا يؤخذ في الحسبان لأغراض هذه الاتفاقية سوى التراث الثقافي غير المادي الذي يتفق مع الصكوك الدولية القائمة المتعلقة بحقوق الإنسان، ومع مقتضيات الاحترام المتبادل بين الجماعات والمجموعات والأفراد والتنمية المستدامة".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وحسب الاتفاقية، يتجلى "التراث الثقافي غير الملموس" في مجالات منها ما يلي: أ) التقاليد وأشكال التعبير الشفهية بما فيها اللغة كواسطة للتعبير عن التراث الثقافي غير الملموس؛ ب) وفنون الأداء؛ ج) والممارسات الاجتماعية والطقوس والاحتفالات؛ (د) والمعارف والممارسات المتعلقة بالطبيعة والكون؛ ه) والحرف التقليدية. </w:t>
      </w:r>
    </w:p>
    <w:p w:rsidR="00536997" w:rsidRPr="00536997" w:rsidRDefault="00536997" w:rsidP="00536997">
      <w:pPr>
        <w:keepNext/>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b/>
          <w:bCs/>
          <w:sz w:val="40"/>
          <w:szCs w:val="40"/>
          <w:rtl/>
          <w:lang w:val="fr-CH" w:bidi="ar-LB"/>
        </w:rPr>
        <w:t>السلامة</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الحق في السلامة هو الحق في منع إدخال تعديلات أو تغييرات بدون ترخيص على المصنفات.</w:t>
      </w:r>
      <w:r w:rsidRPr="00536997">
        <w:rPr>
          <w:rFonts w:ascii="Arabic Typesetting" w:hAnsi="Arabic Typesetting" w:cs="Arabic Typesetting"/>
          <w:sz w:val="36"/>
          <w:szCs w:val="36"/>
          <w:vertAlign w:val="superscript"/>
          <w:rtl/>
          <w:lang w:val="fr-CH" w:bidi="ar-EG"/>
        </w:rPr>
        <w:footnoteReference w:id="85"/>
      </w:r>
      <w:r w:rsidRPr="00536997">
        <w:rPr>
          <w:rFonts w:ascii="Arabic Typesetting" w:hAnsi="Arabic Typesetting" w:cs="Arabic Typesetting" w:hint="cs"/>
          <w:sz w:val="36"/>
          <w:szCs w:val="36"/>
          <w:rtl/>
          <w:lang w:val="fr-CH" w:bidi="ar-LB"/>
        </w:rPr>
        <w:t xml:space="preserve"> وبعد مراجعة بروكسل سنة 1949 </w:t>
      </w:r>
      <w:r w:rsidRPr="00536997">
        <w:rPr>
          <w:rFonts w:ascii="Arabic Typesetting" w:hAnsi="Arabic Typesetting" w:cs="Arabic Typesetting" w:hint="cs"/>
          <w:i/>
          <w:iCs/>
          <w:sz w:val="36"/>
          <w:szCs w:val="36"/>
          <w:rtl/>
          <w:lang w:val="fr-CH" w:bidi="ar-LB"/>
        </w:rPr>
        <w:t>لاتفاقية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أُضيف إلى الاتفاقية منع الأفعال الأخرى الضارة بالمصنفات والتي من شأنها المساس بشرف المؤلف وسمعته (المادة 6(ثانيا)).</w:t>
      </w:r>
    </w:p>
    <w:p w:rsidR="00536997" w:rsidRPr="00536997" w:rsidRDefault="00536997" w:rsidP="0053699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b/>
          <w:bCs/>
          <w:sz w:val="40"/>
          <w:szCs w:val="40"/>
          <w:rtl/>
          <w:lang w:val="fr-CH" w:bidi="ar-LB"/>
        </w:rPr>
        <w:lastRenderedPageBreak/>
        <w:t>مبادئ توجيهية بشأن الملكية الفكرية للنفاذ وتقاسم المنافع</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 xml:space="preserve">أيدت اللجنة الحكومية الدولية منذ جلستها الأولى أن تضطلع </w:t>
      </w:r>
      <w:proofErr w:type="spellStart"/>
      <w:r w:rsidRPr="00536997">
        <w:rPr>
          <w:rFonts w:ascii="Arabic Typesetting" w:hAnsi="Arabic Typesetting" w:cs="Arabic Typesetting"/>
          <w:sz w:val="36"/>
          <w:szCs w:val="36"/>
          <w:rtl/>
          <w:lang w:val="fr-CH" w:bidi="ar-LB"/>
        </w:rPr>
        <w:t>الويبو</w:t>
      </w:r>
      <w:proofErr w:type="spellEnd"/>
      <w:r w:rsidRPr="00536997">
        <w:rPr>
          <w:rFonts w:ascii="Arabic Typesetting" w:hAnsi="Arabic Typesetting" w:cs="Arabic Typesetting"/>
          <w:sz w:val="36"/>
          <w:szCs w:val="36"/>
          <w:rtl/>
          <w:lang w:val="fr-CH" w:bidi="ar-LB"/>
        </w:rPr>
        <w:t xml:space="preserve"> بمهمة وضع مبادئ توجيهية بشأن الملكية الفكرية للنفاذ وتقاسم المنافع. واقتُرح أن تقوم تلك المبادئ التوجيهية على </w:t>
      </w:r>
      <w:proofErr w:type="spellStart"/>
      <w:r w:rsidRPr="00536997">
        <w:rPr>
          <w:rFonts w:ascii="Arabic Typesetting" w:hAnsi="Arabic Typesetting" w:cs="Arabic Typesetting"/>
          <w:sz w:val="36"/>
          <w:szCs w:val="36"/>
          <w:rtl/>
          <w:lang w:val="fr-CH" w:bidi="ar-LB"/>
        </w:rPr>
        <w:t>استقصاءات</w:t>
      </w:r>
      <w:proofErr w:type="spellEnd"/>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منتظمة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لاتفاقات التعاقدية الفعلية والنموذجية في شكل قاعدة بيانات تعدها </w:t>
      </w:r>
      <w:proofErr w:type="spellStart"/>
      <w:r w:rsidRPr="00536997">
        <w:rPr>
          <w:rFonts w:ascii="Arabic Typesetting" w:hAnsi="Arabic Typesetting" w:cs="Arabic Typesetting"/>
          <w:sz w:val="36"/>
          <w:szCs w:val="36"/>
          <w:rtl/>
          <w:lang w:val="fr-CH" w:bidi="ar-LB"/>
        </w:rPr>
        <w:t>الويبو</w:t>
      </w:r>
      <w:proofErr w:type="spellEnd"/>
      <w:r w:rsidRPr="00536997">
        <w:rPr>
          <w:rFonts w:ascii="Arabic Typesetting" w:hAnsi="Arabic Typesetting" w:cs="Arabic Typesetting"/>
          <w:sz w:val="36"/>
          <w:szCs w:val="36"/>
          <w:rtl/>
          <w:lang w:val="fr-CH" w:bidi="ar-LB"/>
        </w:rPr>
        <w:t xml:space="preserve"> وتجمع فيها اتفاقات النفاذ وتقاسم المنافع المتعلقة بالتنوع البيولوجي.</w:t>
      </w:r>
      <w:r w:rsidRPr="00536997">
        <w:rPr>
          <w:rFonts w:ascii="Arabic Typesetting" w:hAnsi="Arabic Typesetting" w:cs="Arabic Typesetting"/>
          <w:sz w:val="32"/>
          <w:szCs w:val="32"/>
          <w:vertAlign w:val="superscript"/>
          <w:rtl/>
          <w:lang w:val="fr-CH" w:bidi="ar-LB"/>
        </w:rPr>
        <w:footnoteReference w:id="86"/>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وأ</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عد مشروع أول</w:t>
      </w:r>
      <w:r w:rsidRPr="00536997">
        <w:rPr>
          <w:rFonts w:ascii="Arabic Typesetting" w:hAnsi="Arabic Typesetting" w:cs="Arabic Typesetting"/>
          <w:sz w:val="32"/>
          <w:szCs w:val="32"/>
          <w:vertAlign w:val="superscript"/>
          <w:rtl/>
          <w:lang w:val="fr-CH" w:bidi="ar-LB"/>
        </w:rPr>
        <w:footnoteReference w:id="87"/>
      </w:r>
      <w:r w:rsidRPr="00536997">
        <w:rPr>
          <w:rFonts w:ascii="Arabic Typesetting" w:hAnsi="Arabic Typesetting" w:cs="Arabic Typesetting"/>
          <w:sz w:val="36"/>
          <w:szCs w:val="36"/>
          <w:rtl/>
          <w:lang w:val="fr-CH" w:bidi="ar-LB"/>
        </w:rPr>
        <w:t xml:space="preserve"> لتلك المبادئ التوجيهية يراعي المبادئ التطبيقية التي حددتها اللجنة الحكومية الدولية لوضع هذه المبادئ التوجيهية</w:t>
      </w:r>
      <w:r w:rsidRPr="00536997">
        <w:rPr>
          <w:rFonts w:ascii="Arabic Typesetting" w:hAnsi="Arabic Typesetting" w:cs="Arabic Typesetting"/>
          <w:sz w:val="32"/>
          <w:szCs w:val="32"/>
          <w:vertAlign w:val="superscript"/>
          <w:rtl/>
          <w:lang w:val="fr-CH" w:bidi="ar-LB"/>
        </w:rPr>
        <w:footnoteReference w:id="88"/>
      </w:r>
      <w:r w:rsidRPr="00536997">
        <w:rPr>
          <w:rFonts w:ascii="Arabic Typesetting" w:hAnsi="Arabic Typesetting" w:cs="Arabic Typesetting"/>
          <w:sz w:val="36"/>
          <w:szCs w:val="36"/>
          <w:rtl/>
          <w:lang w:val="fr-CH" w:bidi="ar-LB"/>
        </w:rPr>
        <w:t>. وحُدّث ذلك المشروع لاحقاً لأغراض الدورة السابعة عشرة للجنة الحكومية الدولية.</w:t>
      </w:r>
      <w:r w:rsidRPr="00536997">
        <w:rPr>
          <w:rFonts w:ascii="Arabic Typesetting" w:hAnsi="Arabic Typesetting" w:cs="Arabic Typesetting"/>
          <w:sz w:val="32"/>
          <w:szCs w:val="32"/>
          <w:vertAlign w:val="superscript"/>
          <w:rtl/>
          <w:lang w:val="fr-CH" w:bidi="ar-LB"/>
        </w:rPr>
        <w:footnoteReference w:id="89"/>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 xml:space="preserve">والغرض من تلك المبادئ التوجيهية هو أن تخدم مورّدي الموارد الوراثية ومتلقيها عندما يتفاوضون ويضعون عناصر الملكية الفكرية في الشروط التي يتفقون عليها للنفاذ إلى الموارد الوراثية وتقاسم المنافع الناجمة عن ذلك </w:t>
      </w:r>
      <w:proofErr w:type="spellStart"/>
      <w:r w:rsidRPr="00536997">
        <w:rPr>
          <w:rFonts w:ascii="Arabic Typesetting" w:hAnsi="Arabic Typesetting" w:cs="Arabic Typesetting"/>
          <w:sz w:val="36"/>
          <w:szCs w:val="36"/>
          <w:rtl/>
          <w:lang w:val="fr-CH" w:bidi="ar-LB"/>
        </w:rPr>
        <w:t>ويصوغونها</w:t>
      </w:r>
      <w:proofErr w:type="spellEnd"/>
      <w:r w:rsidRPr="00536997">
        <w:rPr>
          <w:rFonts w:ascii="Arabic Typesetting" w:hAnsi="Arabic Typesetting" w:cs="Arabic Typesetting"/>
          <w:sz w:val="36"/>
          <w:szCs w:val="36"/>
          <w:rtl/>
          <w:lang w:val="fr-CH" w:bidi="ar-LB"/>
        </w:rPr>
        <w:t xml:space="preserve">. وتبيّن تلك المبادئ قضايا الملكية الفكرية التطبيقية التي من المرجح أن </w:t>
      </w:r>
      <w:proofErr w:type="spellStart"/>
      <w:r w:rsidRPr="00536997">
        <w:rPr>
          <w:rFonts w:ascii="Arabic Typesetting" w:hAnsi="Arabic Typesetting" w:cs="Arabic Typesetting"/>
          <w:sz w:val="36"/>
          <w:szCs w:val="36"/>
          <w:rtl/>
          <w:lang w:val="fr-CH" w:bidi="ar-LB"/>
        </w:rPr>
        <w:t>يواجهها</w:t>
      </w:r>
      <w:proofErr w:type="spellEnd"/>
      <w:r w:rsidRPr="00536997">
        <w:rPr>
          <w:rFonts w:ascii="Arabic Typesetting" w:hAnsi="Arabic Typesetting" w:cs="Arabic Typesetting"/>
          <w:sz w:val="36"/>
          <w:szCs w:val="36"/>
          <w:rtl/>
          <w:lang w:val="fr-CH" w:bidi="ar-LB"/>
        </w:rPr>
        <w:t xml:space="preserve"> مورّدو الموارد الوراثية ومتلقوها عندما يتفاوضون </w:t>
      </w:r>
      <w:r w:rsidRPr="00536997">
        <w:rPr>
          <w:rFonts w:ascii="Arabic Typesetting" w:hAnsi="Arabic Typesetting" w:cs="Arabic Typesetting" w:hint="cs"/>
          <w:sz w:val="36"/>
          <w:szCs w:val="36"/>
          <w:rtl/>
          <w:lang w:val="fr-CH" w:bidi="ar-LB"/>
        </w:rPr>
        <w:t>على</w:t>
      </w:r>
      <w:r w:rsidRPr="00536997">
        <w:rPr>
          <w:rFonts w:ascii="Arabic Typesetting" w:hAnsi="Arabic Typesetting" w:cs="Arabic Typesetting"/>
          <w:sz w:val="36"/>
          <w:szCs w:val="36"/>
          <w:rtl/>
          <w:lang w:val="fr-CH" w:bidi="ar-LB"/>
        </w:rPr>
        <w:t xml:space="preserve"> اتفاق أو عقد أو ترخيص. ويؤدي تنوع القوانين الوطنية و</w:t>
      </w:r>
      <w:r w:rsidRPr="00536997">
        <w:rPr>
          <w:rFonts w:ascii="Arabic Typesetting" w:hAnsi="Arabic Typesetting" w:cs="Arabic Typesetting" w:hint="cs"/>
          <w:sz w:val="36"/>
          <w:szCs w:val="36"/>
          <w:rtl/>
          <w:lang w:val="fr-CH" w:bidi="ar-LB"/>
        </w:rPr>
        <w:t>اختلاف المصالح</w:t>
      </w:r>
      <w:r w:rsidRPr="00536997">
        <w:rPr>
          <w:rFonts w:ascii="Arabic Typesetting" w:hAnsi="Arabic Typesetting" w:cs="Arabic Typesetting"/>
          <w:sz w:val="36"/>
          <w:szCs w:val="36"/>
          <w:rtl/>
          <w:lang w:val="fr-CH" w:bidi="ar-LB"/>
        </w:rPr>
        <w:t xml:space="preserve"> العملية للمورّدين والمتلقين إلى طائفة عريضة من الخيارات عند التفاوض </w:t>
      </w:r>
      <w:r w:rsidRPr="00536997">
        <w:rPr>
          <w:rFonts w:ascii="Arabic Typesetting" w:hAnsi="Arabic Typesetting" w:cs="Arabic Typesetting" w:hint="cs"/>
          <w:sz w:val="36"/>
          <w:szCs w:val="36"/>
          <w:rtl/>
          <w:lang w:val="fr-CH" w:bidi="ar-LB"/>
        </w:rPr>
        <w:t>على</w:t>
      </w:r>
      <w:r w:rsidRPr="00536997">
        <w:rPr>
          <w:rFonts w:ascii="Arabic Typesetting" w:hAnsi="Arabic Typesetting" w:cs="Arabic Typesetting"/>
          <w:sz w:val="36"/>
          <w:szCs w:val="36"/>
          <w:rtl/>
          <w:lang w:val="fr-CH" w:bidi="ar-LB"/>
        </w:rPr>
        <w:t xml:space="preserve"> الأحكام وصياغتها. وعليه، قد تدعم تلك المبادئ التوجيهية مورّدي الموارد الوراثية ومتلقيها في ضمان أن يقوم تقاسم المنافع على شروط منصفة يتفق عليها الطرفان،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لكنها لا تقدم نموذجاً واحداً أو مجموعة من الخيارات في هذا الصدد.</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 xml:space="preserve">وفضلاً </w:t>
      </w:r>
      <w:r w:rsidRPr="00536997">
        <w:rPr>
          <w:rFonts w:ascii="Arabic Typesetting" w:hAnsi="Arabic Typesetting" w:cs="Arabic Typesetting" w:hint="cs"/>
          <w:sz w:val="36"/>
          <w:szCs w:val="36"/>
          <w:rtl/>
          <w:lang w:val="fr-CH" w:bidi="ar-LB"/>
        </w:rPr>
        <w:t>عن</w:t>
      </w:r>
      <w:r w:rsidRPr="00536997">
        <w:rPr>
          <w:rFonts w:ascii="Arabic Typesetting" w:hAnsi="Arabic Typesetting" w:cs="Arabic Typesetting"/>
          <w:sz w:val="36"/>
          <w:szCs w:val="36"/>
          <w:rtl/>
          <w:lang w:val="fr-CH" w:bidi="ar-LB"/>
        </w:rPr>
        <w:t xml:space="preserve"> ذلك، لا ينبغي تفسير أي شيء في تلك المبادئ التوجيهية على نحو يؤثر في الحقوق السيادية للدول على مواردها الطبيعية، بما في ذلك حقها في فرض شروط وأحكام للن</w:t>
      </w:r>
      <w:r w:rsidRPr="00536997">
        <w:rPr>
          <w:rFonts w:ascii="Arabic Typesetting" w:hAnsi="Arabic Typesetting" w:cs="Arabic Typesetting" w:hint="cs"/>
          <w:sz w:val="36"/>
          <w:szCs w:val="36"/>
          <w:rtl/>
          <w:lang w:val="fr-CH" w:bidi="ar-LB"/>
        </w:rPr>
        <w:t>ف</w:t>
      </w:r>
      <w:r w:rsidRPr="00536997">
        <w:rPr>
          <w:rFonts w:ascii="Arabic Typesetting" w:hAnsi="Arabic Typesetting" w:cs="Arabic Typesetting"/>
          <w:sz w:val="36"/>
          <w:szCs w:val="36"/>
          <w:rtl/>
          <w:lang w:val="fr-CH" w:bidi="ar-LB"/>
        </w:rPr>
        <w:t xml:space="preserve">اذ وتقاسم المنافع. وتلك المبادئ التوجيهية هي طوعية وتوضيحية وحسب. وليس من شأنها أن تحل محل التشريعات الدولية أو الإقليمية أو الوطنية </w:t>
      </w:r>
      <w:r w:rsidRPr="00536997">
        <w:rPr>
          <w:rFonts w:ascii="Arabic Typesetting" w:hAnsi="Arabic Typesetting" w:cs="Arabic Typesetting" w:hint="cs"/>
          <w:sz w:val="36"/>
          <w:szCs w:val="36"/>
          <w:rtl/>
          <w:lang w:val="fr-CH" w:bidi="ar-LB"/>
        </w:rPr>
        <w:t>المعنية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90"/>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وكثيرا ما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رتبط المعارف التقليدية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الموارد الوراثية، </w:t>
      </w:r>
      <w:r w:rsidRPr="00536997">
        <w:rPr>
          <w:rFonts w:ascii="Arabic Typesetting" w:hAnsi="Arabic Typesetting" w:cs="Arabic Typesetting" w:hint="cs"/>
          <w:sz w:val="36"/>
          <w:szCs w:val="36"/>
          <w:rtl/>
          <w:lang w:val="fr-CH" w:bidi="ar-LB"/>
        </w:rPr>
        <w:t>مما ي</w:t>
      </w:r>
      <w:r w:rsidRPr="00536997">
        <w:rPr>
          <w:rFonts w:ascii="Arabic Typesetting" w:hAnsi="Arabic Typesetting" w:cs="Arabic Typesetting"/>
          <w:sz w:val="36"/>
          <w:szCs w:val="36"/>
          <w:rtl/>
          <w:lang w:val="fr-CH" w:bidi="ar-LB"/>
        </w:rPr>
        <w:t xml:space="preserve">وفر معلومات قيمة </w:t>
      </w:r>
      <w:r w:rsidRPr="00536997">
        <w:rPr>
          <w:rFonts w:ascii="Arabic Typesetting" w:hAnsi="Arabic Typesetting" w:cs="Arabic Typesetting" w:hint="cs"/>
          <w:sz w:val="36"/>
          <w:szCs w:val="36"/>
          <w:rtl/>
          <w:lang w:val="fr-CH" w:bidi="ar-LB"/>
        </w:rPr>
        <w:t>عن</w:t>
      </w:r>
      <w:r w:rsidRPr="00536997">
        <w:rPr>
          <w:rFonts w:ascii="Arabic Typesetting" w:hAnsi="Arabic Typesetting" w:cs="Arabic Typesetting"/>
          <w:sz w:val="36"/>
          <w:szCs w:val="36"/>
          <w:rtl/>
          <w:lang w:val="fr-CH" w:bidi="ar-LB"/>
        </w:rPr>
        <w:t xml:space="preserve"> كيف</w:t>
      </w:r>
      <w:r w:rsidRPr="00536997">
        <w:rPr>
          <w:rFonts w:ascii="Arabic Typesetting" w:hAnsi="Arabic Typesetting" w:cs="Arabic Typesetting" w:hint="cs"/>
          <w:sz w:val="36"/>
          <w:szCs w:val="36"/>
          <w:rtl/>
          <w:lang w:val="fr-CH" w:bidi="ar-LB"/>
        </w:rPr>
        <w:t>ية وقاية</w:t>
      </w:r>
      <w:r w:rsidRPr="00536997">
        <w:rPr>
          <w:rFonts w:ascii="Arabic Typesetting" w:hAnsi="Arabic Typesetting" w:cs="Arabic Typesetting"/>
          <w:sz w:val="36"/>
          <w:szCs w:val="36"/>
          <w:rtl/>
          <w:lang w:val="fr-CH" w:bidi="ar-LB"/>
        </w:rPr>
        <w:t xml:space="preserve"> الموارد الوراثية </w:t>
      </w:r>
      <w:r w:rsidRPr="00536997">
        <w:rPr>
          <w:rFonts w:ascii="Arabic Typesetting" w:hAnsi="Arabic Typesetting" w:cs="Arabic Typesetting" w:hint="cs"/>
          <w:sz w:val="36"/>
          <w:szCs w:val="36"/>
          <w:rtl/>
          <w:lang w:val="fr-CH" w:bidi="ar-LB"/>
        </w:rPr>
        <w:t>والحفاظ عليها واستخدامها لصالح</w:t>
      </w:r>
      <w:r w:rsidRPr="00536997">
        <w:rPr>
          <w:rFonts w:ascii="Arabic Typesetting" w:hAnsi="Arabic Typesetting" w:cs="Arabic Typesetting"/>
          <w:sz w:val="36"/>
          <w:szCs w:val="36"/>
          <w:rtl/>
          <w:lang w:val="fr-CH" w:bidi="ar-LB"/>
        </w:rPr>
        <w:t xml:space="preserve"> البشرية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91"/>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تنطبق المبادئ التوجيهية أيضا على المعارف التقليدية 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28"/>
          <w:szCs w:val="28"/>
          <w:vertAlign w:val="superscript"/>
          <w:rtl/>
          <w:lang w:val="fr-CH" w:bidi="ar-LB"/>
        </w:rPr>
        <w:footnoteReference w:id="92"/>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التصنيف الدولي للبراءات</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التصنيف الدولي للبراءات هو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نظام هرمي </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نقسم</w:t>
      </w:r>
      <w:r w:rsidRPr="00536997">
        <w:rPr>
          <w:rFonts w:ascii="Arabic Typesetting" w:hAnsi="Arabic Typesetting" w:cs="Arabic Typesetting" w:hint="cs"/>
          <w:sz w:val="36"/>
          <w:szCs w:val="36"/>
          <w:rtl/>
          <w:lang w:val="fr-CH" w:bidi="ar-LB"/>
        </w:rPr>
        <w:t xml:space="preserve"> فيه</w:t>
      </w:r>
      <w:r w:rsidRPr="00536997">
        <w:rPr>
          <w:rFonts w:ascii="Arabic Typesetting" w:hAnsi="Arabic Typesetting" w:cs="Arabic Typesetting"/>
          <w:sz w:val="36"/>
          <w:szCs w:val="36"/>
          <w:rtl/>
          <w:lang w:val="fr-CH" w:bidi="ar-LB"/>
        </w:rPr>
        <w:t xml:space="preserve"> عالم التكنولوجيا برمته</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إلى أقسام وأصناف </w:t>
      </w:r>
      <w:proofErr w:type="spellStart"/>
      <w:r w:rsidRPr="00536997">
        <w:rPr>
          <w:rFonts w:ascii="Arabic Typesetting" w:hAnsi="Arabic Typesetting" w:cs="Arabic Typesetting"/>
          <w:sz w:val="36"/>
          <w:szCs w:val="36"/>
          <w:rtl/>
          <w:lang w:val="fr-CH" w:bidi="ar-LB"/>
        </w:rPr>
        <w:t>وأصناف</w:t>
      </w:r>
      <w:proofErr w:type="spellEnd"/>
      <w:r w:rsidRPr="00536997">
        <w:rPr>
          <w:rFonts w:ascii="Arabic Typesetting" w:hAnsi="Arabic Typesetting" w:cs="Arabic Typesetting"/>
          <w:sz w:val="36"/>
          <w:szCs w:val="36"/>
          <w:rtl/>
          <w:lang w:val="fr-CH" w:bidi="ar-LB"/>
        </w:rPr>
        <w:t xml:space="preserve"> فرعية وفئات. وهو </w:t>
      </w:r>
      <w:r w:rsidRPr="00536997">
        <w:rPr>
          <w:rFonts w:ascii="Arabic Typesetting" w:hAnsi="Arabic Typesetting" w:cs="Arabic Typesetting" w:hint="cs"/>
          <w:sz w:val="36"/>
          <w:szCs w:val="36"/>
          <w:rtl/>
          <w:lang w:val="fr-CH" w:bidi="ar-LB"/>
        </w:rPr>
        <w:t>أداة ل</w:t>
      </w:r>
      <w:r w:rsidRPr="00536997">
        <w:rPr>
          <w:rFonts w:ascii="Arabic Typesetting" w:hAnsi="Arabic Typesetting" w:cs="Arabic Typesetting"/>
          <w:sz w:val="36"/>
          <w:szCs w:val="36"/>
          <w:rtl/>
          <w:lang w:val="fr-CH" w:bidi="ar-LB"/>
        </w:rPr>
        <w:t>لبحث</w:t>
      </w:r>
      <w:r w:rsidRPr="00536997">
        <w:rPr>
          <w:rFonts w:ascii="Arabic Typesetting" w:hAnsi="Arabic Typesetting" w:cs="Arabic Typesetting" w:hint="cs"/>
          <w:sz w:val="36"/>
          <w:szCs w:val="36"/>
          <w:rtl/>
          <w:lang w:val="fr-CH" w:bidi="ar-LB"/>
        </w:rPr>
        <w:t xml:space="preserve"> بأية لغة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لا بد منه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استرجاع وثائق البراءات عند البحث في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حالة التقنية الصناعية السابقة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93"/>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وأنشئ التصنيف الدولي للبراءات بموجب </w:t>
      </w:r>
      <w:r w:rsidRPr="00536997">
        <w:rPr>
          <w:rFonts w:ascii="Arabic Typesetting" w:hAnsi="Arabic Typesetting" w:cs="Arabic Typesetting" w:hint="cs"/>
          <w:i/>
          <w:iCs/>
          <w:sz w:val="36"/>
          <w:szCs w:val="36"/>
          <w:rtl/>
          <w:lang w:val="fr-CH" w:bidi="ar-LB"/>
        </w:rPr>
        <w:t xml:space="preserve">اتفاق </w:t>
      </w:r>
      <w:proofErr w:type="spellStart"/>
      <w:r w:rsidRPr="00536997">
        <w:rPr>
          <w:rFonts w:ascii="Arabic Typesetting" w:hAnsi="Arabic Typesetting" w:cs="Arabic Typesetting" w:hint="cs"/>
          <w:i/>
          <w:iCs/>
          <w:sz w:val="36"/>
          <w:szCs w:val="36"/>
          <w:rtl/>
          <w:lang w:val="fr-CH" w:bidi="ar-LB"/>
        </w:rPr>
        <w:t>استراسبرغ</w:t>
      </w:r>
      <w:proofErr w:type="spellEnd"/>
      <w:r w:rsidRPr="00536997">
        <w:rPr>
          <w:rFonts w:ascii="Arabic Typesetting" w:hAnsi="Arabic Typesetting" w:cs="Arabic Typesetting" w:hint="cs"/>
          <w:i/>
          <w:iCs/>
          <w:sz w:val="36"/>
          <w:szCs w:val="36"/>
          <w:rtl/>
          <w:lang w:val="fr-CH" w:bidi="ar-LB"/>
        </w:rPr>
        <w:t xml:space="preserve"> الخاص بالتصنيف الدولي للبراءات</w:t>
      </w:r>
      <w:r w:rsidRPr="00536997">
        <w:rPr>
          <w:rFonts w:ascii="Arabic Typesetting" w:hAnsi="Arabic Typesetting" w:cs="Arabic Typesetting" w:hint="cs"/>
          <w:sz w:val="36"/>
          <w:szCs w:val="36"/>
          <w:rtl/>
          <w:lang w:val="fr-CH" w:bidi="ar-LB"/>
        </w:rPr>
        <w:t xml:space="preserve"> لسنة 1971. وتنص المادة </w:t>
      </w:r>
      <w:r w:rsidRPr="00536997">
        <w:rPr>
          <w:rFonts w:ascii="Arabic Typesetting" w:hAnsi="Arabic Typesetting" w:cs="Arabic Typesetting"/>
          <w:sz w:val="36"/>
          <w:szCs w:val="36"/>
          <w:rtl/>
          <w:lang w:val="fr-CH" w:bidi="ar-LB"/>
        </w:rPr>
        <w:t>2(1) منه على ما يلي: "يتضمن التصنيف: "1" النص الذي أنشئ طبقاً لأحكام الاتفاقية الأوروبية للتصنيف الدولي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لبراءات الاختراع المؤرخة </w:t>
      </w:r>
      <w:r w:rsidRPr="00536997">
        <w:rPr>
          <w:rFonts w:ascii="Arabic Typesetting" w:hAnsi="Arabic Typesetting" w:cs="Arabic Typesetting" w:hint="cs"/>
          <w:sz w:val="36"/>
          <w:szCs w:val="36"/>
          <w:rtl/>
          <w:lang w:val="fr-CH" w:bidi="ar-LB"/>
        </w:rPr>
        <w:t>19</w:t>
      </w:r>
      <w:r w:rsidRPr="00536997">
        <w:rPr>
          <w:rFonts w:ascii="Arabic Typesetting" w:hAnsi="Arabic Typesetting" w:cs="Arabic Typesetting"/>
          <w:sz w:val="36"/>
          <w:szCs w:val="36"/>
          <w:rtl/>
          <w:lang w:val="fr-CH" w:bidi="ar-LB"/>
        </w:rPr>
        <w:t xml:space="preserve"> ديسمبر سنة </w:t>
      </w:r>
      <w:r w:rsidRPr="00536997">
        <w:rPr>
          <w:rFonts w:ascii="Arabic Typesetting" w:hAnsi="Arabic Typesetting" w:cs="Arabic Typesetting" w:hint="cs"/>
          <w:sz w:val="36"/>
          <w:szCs w:val="36"/>
          <w:rtl/>
          <w:lang w:val="fr-CH" w:bidi="ar-LB"/>
        </w:rPr>
        <w:t>1954</w:t>
      </w:r>
      <w:r w:rsidRPr="00536997">
        <w:rPr>
          <w:rFonts w:ascii="Arabic Typesetting" w:hAnsi="Arabic Typesetting" w:cs="Arabic Typesetting"/>
          <w:sz w:val="36"/>
          <w:szCs w:val="36"/>
          <w:rtl/>
          <w:lang w:val="fr-CH" w:bidi="ar-LB"/>
        </w:rPr>
        <w:t xml:space="preserve"> (يشار إليها فيما يلي</w:t>
      </w:r>
      <w:r w:rsidRPr="00536997">
        <w:rPr>
          <w:rFonts w:ascii="Arabic Typesetting" w:hAnsi="Arabic Typesetting" w:cs="Arabic Typesetting" w:hint="cs"/>
          <w:sz w:val="36"/>
          <w:szCs w:val="36"/>
          <w:rtl/>
          <w:lang w:val="fr-CH" w:bidi="ar-LB"/>
        </w:rPr>
        <w:t xml:space="preserve"> بعبارة</w:t>
      </w:r>
      <w:r w:rsidRPr="00536997">
        <w:rPr>
          <w:rFonts w:ascii="Arabic Typesetting" w:hAnsi="Arabic Typesetting" w:cs="Arabic Typesetting"/>
          <w:sz w:val="36"/>
          <w:szCs w:val="36"/>
          <w:rtl/>
          <w:lang w:val="fr-CH" w:bidi="ar-LB"/>
        </w:rPr>
        <w:t xml:space="preserve"> "الاتفاقية الأوروبية") والذي أصبح ساري المفعول ونشر بمعرفة سكرتير عام المجلس الأوروبي في أول سبتمبر سنة</w:t>
      </w:r>
      <w:r w:rsidRPr="00536997">
        <w:rPr>
          <w:rFonts w:ascii="Arabic Typesetting" w:hAnsi="Arabic Typesetting" w:cs="Arabic Typesetting" w:hint="cs"/>
          <w:sz w:val="36"/>
          <w:szCs w:val="36"/>
          <w:rtl/>
          <w:lang w:val="fr-CH" w:bidi="ar-LB"/>
        </w:rPr>
        <w:t xml:space="preserve"> 1968؛ "2" التعديلات التي دخلت حيز التنفيذ طبقا </w:t>
      </w:r>
      <w:r w:rsidRPr="00536997">
        <w:rPr>
          <w:rFonts w:ascii="Arabic Typesetting" w:hAnsi="Arabic Typesetting" w:cs="Arabic Typesetting" w:hint="cs"/>
          <w:sz w:val="36"/>
          <w:szCs w:val="36"/>
          <w:rtl/>
          <w:lang w:val="fr-CH" w:bidi="ar-LB"/>
        </w:rPr>
        <w:lastRenderedPageBreak/>
        <w:t>لأحكام المادة 2(2) من الاتفاقية الأوروبية وذلك قبل دخول هذا الاتفاق حيز التنفيذ؛ "3" التعديلات التي تجري بعد ذلك طبقا للمادة 5 والتي تدخل حيز التنفيذ وفقا لأحكام المادة 6".</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النشاط الابتكاري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إن النشاط الابتكاري (ويشار إليه كذلك بمصطلح "عدم البداهة") هو أحد معايير الحماية بموجب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يتعلق بمسألة أن يكون الاختراع بديهياً لشخص من أهل المهنة.</w:t>
      </w:r>
      <w:r w:rsidRPr="00536997">
        <w:rPr>
          <w:rFonts w:ascii="Arabic Typesetting" w:hAnsi="Arabic Typesetting" w:cs="Arabic Typesetting"/>
          <w:sz w:val="32"/>
          <w:szCs w:val="32"/>
          <w:vertAlign w:val="superscript"/>
          <w:rtl/>
          <w:lang w:val="fr-CH" w:bidi="ar-LB"/>
        </w:rPr>
        <w:footnoteReference w:id="94"/>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ووفقاً للمادة 33 من معاهدة التعاون بشأن البراءات</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يعد الاختراع المطلوب حمايته منطوياً على نشاط ابتكاري "إذا لم يكن بديهياً لأهل المهنة في التاريخ المقرر، وذلك مع أخذ حالة التقنية الصناعية كما هي محددة في اللائحة التنفيذية بعين الاعتبار".</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وتنص المادة 56 من </w:t>
      </w:r>
      <w:r w:rsidRPr="00536997">
        <w:rPr>
          <w:rFonts w:ascii="Arabic Typesetting" w:hAnsi="Arabic Typesetting" w:cs="Arabic Typesetting"/>
          <w:i/>
          <w:iCs/>
          <w:sz w:val="36"/>
          <w:szCs w:val="36"/>
          <w:rtl/>
          <w:lang w:val="fr-CH" w:bidi="ar-LB"/>
        </w:rPr>
        <w:t>اتفاقية البراءات الأوروبية</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المادة</w:t>
      </w:r>
      <w:r w:rsidRPr="00536997">
        <w:rPr>
          <w:rFonts w:ascii="Arabic Typesetting" w:hAnsi="Arabic Typesetting" w:cs="Arabic Typesetting"/>
          <w:sz w:val="36"/>
          <w:szCs w:val="36"/>
          <w:rtl/>
          <w:lang w:val="fr-CH" w:bidi="ar-LB"/>
        </w:rPr>
        <w:t xml:space="preserve"> 35 من قانون الولايات المتحدة رقم 103 على تعريف مشابه. ويستخدم </w:t>
      </w:r>
      <w:r w:rsidRPr="00536997">
        <w:rPr>
          <w:rFonts w:ascii="Arabic Typesetting" w:hAnsi="Arabic Typesetting" w:cs="Arabic Typesetting" w:hint="cs"/>
          <w:sz w:val="36"/>
          <w:szCs w:val="36"/>
          <w:rtl/>
          <w:lang w:val="fr-CH" w:bidi="ar-LB"/>
        </w:rPr>
        <w:t>هذا الأخير</w:t>
      </w:r>
      <w:r w:rsidRPr="00536997">
        <w:rPr>
          <w:rFonts w:ascii="Arabic Typesetting" w:hAnsi="Arabic Typesetting" w:cs="Arabic Typesetting"/>
          <w:sz w:val="36"/>
          <w:szCs w:val="36"/>
          <w:rtl/>
          <w:lang w:val="fr-CH" w:bidi="ar-LB"/>
        </w:rPr>
        <w:t xml:space="preserve"> المصطلح </w:t>
      </w:r>
      <w:r w:rsidRPr="00536997">
        <w:rPr>
          <w:rFonts w:ascii="Arabic Typesetting" w:hAnsi="Arabic Typesetting" w:cs="Arabic Typesetting" w:hint="cs"/>
          <w:sz w:val="36"/>
          <w:szCs w:val="36"/>
          <w:rtl/>
          <w:lang w:val="fr-CH" w:bidi="ar-LB"/>
        </w:rPr>
        <w:t>المماثل</w:t>
      </w:r>
      <w:r w:rsidRPr="00536997">
        <w:rPr>
          <w:rFonts w:ascii="Arabic Typesetting" w:hAnsi="Arabic Typesetting" w:cs="Arabic Typesetting"/>
          <w:sz w:val="36"/>
          <w:szCs w:val="36"/>
          <w:rtl/>
          <w:lang w:val="fr-CH" w:bidi="ar-LB"/>
        </w:rPr>
        <w:t xml:space="preserve"> "موضوع غير بديهي".</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اتفاقات الترخيص</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توصف</w:t>
      </w:r>
      <w:r w:rsidRPr="00536997">
        <w:rPr>
          <w:rFonts w:ascii="Arabic Typesetting" w:hAnsi="Arabic Typesetting" w:cs="Arabic Typesetting"/>
          <w:sz w:val="36"/>
          <w:szCs w:val="36"/>
          <w:rtl/>
          <w:lang w:val="fr-CH" w:bidi="ar-LB"/>
        </w:rPr>
        <w:t xml:space="preserve"> اتفاقات الترخيص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أنها اتفاقات تحدد بعض الاستخدامات المصرح بها للمواد أو الحقوق التي يحق للمورّد منحها، ومنها اتفاقات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ترخيص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استخدام الموارد الوراثية كأدوات للبحث، أو اتفاقات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ترخيص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استخدام المعارف التقليدية المرتبطة بالموارد الوراثية أو </w:t>
      </w:r>
      <w:r w:rsidRPr="00536997">
        <w:rPr>
          <w:rFonts w:ascii="Arabic Typesetting" w:hAnsi="Arabic Typesetting" w:cs="Arabic Typesetting" w:hint="cs"/>
          <w:sz w:val="36"/>
          <w:szCs w:val="36"/>
          <w:rtl/>
          <w:lang w:val="fr-CH" w:bidi="ar-LB"/>
        </w:rPr>
        <w:t>غيرها من</w:t>
      </w:r>
      <w:r w:rsidRPr="00536997">
        <w:rPr>
          <w:rFonts w:ascii="Arabic Typesetting" w:hAnsi="Arabic Typesetting" w:cs="Arabic Typesetting"/>
          <w:sz w:val="36"/>
          <w:szCs w:val="36"/>
          <w:rtl/>
          <w:lang w:val="fr-CH" w:bidi="ar-LB"/>
        </w:rPr>
        <w:t xml:space="preserve"> حقوق الملكية الفكرية.</w:t>
      </w:r>
      <w:r w:rsidRPr="00536997">
        <w:rPr>
          <w:rFonts w:ascii="Arabic Typesetting" w:hAnsi="Arabic Typesetting" w:cs="Arabic Typesetting"/>
          <w:sz w:val="32"/>
          <w:szCs w:val="32"/>
          <w:vertAlign w:val="superscript"/>
          <w:rtl/>
          <w:lang w:val="fr-CH" w:bidi="ar-LB"/>
        </w:rPr>
        <w:footnoteReference w:id="95"/>
      </w:r>
    </w:p>
    <w:p w:rsidR="00536997" w:rsidRPr="00536997" w:rsidRDefault="00536997" w:rsidP="0053699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التقييدات</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حسب قاموس </w:t>
      </w:r>
      <w:proofErr w:type="spellStart"/>
      <w:r w:rsidRPr="00536997">
        <w:rPr>
          <w:rFonts w:ascii="Arabic Typesetting" w:hAnsi="Arabic Typesetting" w:cs="Arabic Typesetting" w:hint="cs"/>
          <w:sz w:val="36"/>
          <w:szCs w:val="36"/>
          <w:rtl/>
          <w:lang w:val="fr-CH" w:bidi="ar-LB"/>
        </w:rPr>
        <w:t>بلاكس</w:t>
      </w:r>
      <w:proofErr w:type="spellEnd"/>
      <w:r w:rsidRPr="00536997">
        <w:rPr>
          <w:rFonts w:ascii="Arabic Typesetting" w:hAnsi="Arabic Typesetting" w:cs="Arabic Typesetting" w:hint="cs"/>
          <w:sz w:val="36"/>
          <w:szCs w:val="36"/>
          <w:rtl/>
          <w:lang w:val="fr-CH" w:bidi="ar-LB"/>
        </w:rPr>
        <w:t xml:space="preserve"> لو، يُحيل "التقييد" إلى إجراء فرض القيود، ووضع التقيُّد، وقيد. وتحيل كلمة "القيود"، إلى جانب "الاستثناءات"، إلى "الحدود" أو "التحديدات".</w:t>
      </w:r>
      <w:r w:rsidRPr="00536997">
        <w:rPr>
          <w:rFonts w:ascii="Arabic Typesetting" w:hAnsi="Arabic Typesetting" w:cs="Arabic Typesetting"/>
          <w:sz w:val="36"/>
          <w:szCs w:val="36"/>
          <w:vertAlign w:val="superscript"/>
          <w:rtl/>
          <w:lang w:val="fr-CH" w:bidi="ar-LB"/>
        </w:rPr>
        <w:footnoteReference w:id="96"/>
      </w:r>
      <w:r w:rsidRPr="00536997">
        <w:rPr>
          <w:rFonts w:ascii="Arabic Typesetting" w:hAnsi="Arabic Typesetting" w:cs="Arabic Typesetting" w:hint="cs"/>
          <w:sz w:val="36"/>
          <w:szCs w:val="36"/>
          <w:rtl/>
          <w:lang w:val="fr-CH" w:bidi="ar-LB"/>
        </w:rPr>
        <w:t xml:space="preserve"> ومن أجل الحفاظ على التوازن بشكل مناسب بين مصالح أصحاب الحقوق والمنتفعين بالمصنفات المحمية، تسمح قوانين حق المؤلف ببعض التقييدات على الحقوق المالية، أي الحالات التي يجوز فيها الانتفاع بالمصنفات المحمية دون ترخيص من صاحب الحق سواء مقابل دفع مكافأة أو دون دفعها.</w:t>
      </w:r>
      <w:r w:rsidRPr="00536997">
        <w:rPr>
          <w:rFonts w:ascii="Arabic Typesetting" w:hAnsi="Arabic Typesetting" w:cs="Arabic Typesetting"/>
          <w:sz w:val="36"/>
          <w:szCs w:val="36"/>
          <w:vertAlign w:val="superscript"/>
          <w:rtl/>
          <w:lang w:val="fr-CH" w:bidi="ar-LB"/>
        </w:rPr>
        <w:footnoteReference w:id="97"/>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وتنص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على الظروف التي يمكن فيها تقييد حقوق المؤلفين، وبالتالي السماح بالاستعمالات الحرة.</w:t>
      </w:r>
      <w:r w:rsidRPr="00536997">
        <w:rPr>
          <w:rFonts w:ascii="Arabic Typesetting" w:hAnsi="Arabic Typesetting" w:cs="Arabic Typesetting"/>
          <w:sz w:val="36"/>
          <w:szCs w:val="36"/>
          <w:vertAlign w:val="superscript"/>
          <w:rtl/>
          <w:lang w:val="fr-CH" w:bidi="ar-LB"/>
        </w:rPr>
        <w:footnoteReference w:id="98"/>
      </w:r>
      <w:r w:rsidRPr="00536997">
        <w:rPr>
          <w:rFonts w:ascii="Arabic Typesetting" w:hAnsi="Arabic Typesetting" w:cs="Arabic Typesetting" w:hint="cs"/>
          <w:sz w:val="36"/>
          <w:szCs w:val="36"/>
          <w:rtl/>
          <w:lang w:val="fr-CH" w:bidi="ar-LB"/>
        </w:rPr>
        <w:t xml:space="preserve"> وقد وُضع اختبار من ثلاث خطوات لتحديد الظروف التي يمكن أن يُتخذ فيها إجراء للتقييد.</w:t>
      </w:r>
      <w:r w:rsidRPr="00536997">
        <w:rPr>
          <w:rFonts w:ascii="Arabic Typesetting" w:hAnsi="Arabic Typesetting" w:cs="Arabic Typesetting"/>
          <w:sz w:val="36"/>
          <w:szCs w:val="36"/>
          <w:vertAlign w:val="superscript"/>
          <w:rtl/>
          <w:lang w:val="fr-CH" w:bidi="ar-LB"/>
        </w:rPr>
        <w:footnoteReference w:id="99"/>
      </w:r>
      <w:r w:rsidRPr="00536997">
        <w:rPr>
          <w:rFonts w:ascii="Arabic Typesetting" w:hAnsi="Arabic Typesetting" w:cs="Arabic Typesetting" w:hint="cs"/>
          <w:sz w:val="36"/>
          <w:szCs w:val="36"/>
          <w:rtl/>
          <w:lang w:val="fr-CH" w:bidi="ar-LB"/>
        </w:rPr>
        <w:t xml:space="preserve"> وأُدرج هذا الاختبار أيضا في المادة 13 من </w:t>
      </w:r>
      <w:r w:rsidRPr="00536997">
        <w:rPr>
          <w:rFonts w:ascii="Arabic Typesetting" w:hAnsi="Arabic Typesetting" w:cs="Arabic Typesetting" w:hint="cs"/>
          <w:i/>
          <w:iCs/>
          <w:sz w:val="36"/>
          <w:szCs w:val="36"/>
          <w:rtl/>
          <w:lang w:val="fr-CH" w:bidi="ar-LB"/>
        </w:rPr>
        <w:t>اتفاق منظمة التجارة العالمية بشأن جوانب حقوق الملكية الفكرية المتصلة بالتجارة</w:t>
      </w:r>
      <w:r w:rsidRPr="00536997">
        <w:rPr>
          <w:rFonts w:ascii="Arabic Typesetting" w:hAnsi="Arabic Typesetting" w:cs="Arabic Typesetting" w:hint="cs"/>
          <w:sz w:val="36"/>
          <w:szCs w:val="36"/>
          <w:rtl/>
          <w:lang w:val="fr-CH" w:bidi="ar-LB"/>
        </w:rPr>
        <w:t xml:space="preserve"> (اتفاق </w:t>
      </w:r>
      <w:proofErr w:type="spellStart"/>
      <w:r w:rsidRPr="00536997">
        <w:rPr>
          <w:rFonts w:ascii="Arabic Typesetting" w:hAnsi="Arabic Typesetting" w:cs="Arabic Typesetting" w:hint="cs"/>
          <w:sz w:val="36"/>
          <w:szCs w:val="36"/>
          <w:rtl/>
          <w:lang w:val="fr-CH" w:bidi="ar-LB"/>
        </w:rPr>
        <w:t>تريبس</w:t>
      </w:r>
      <w:proofErr w:type="spellEnd"/>
      <w:r w:rsidRPr="00536997">
        <w:rPr>
          <w:rFonts w:ascii="Arabic Typesetting" w:hAnsi="Arabic Typesetting" w:cs="Arabic Typesetting" w:hint="cs"/>
          <w:sz w:val="36"/>
          <w:szCs w:val="36"/>
          <w:rtl/>
          <w:lang w:val="fr-CH" w:bidi="ar-LB"/>
        </w:rPr>
        <w:t xml:space="preserve">) والمادة 10 من </w:t>
      </w:r>
      <w:r w:rsidRPr="00536997">
        <w:rPr>
          <w:rFonts w:ascii="Arabic Typesetting" w:hAnsi="Arabic Typesetting" w:cs="Arabic Typesetting" w:hint="cs"/>
          <w:i/>
          <w:iCs/>
          <w:sz w:val="36"/>
          <w:szCs w:val="36"/>
          <w:rtl/>
          <w:lang w:val="fr-CH" w:bidi="ar-LB"/>
        </w:rPr>
        <w:t xml:space="preserve">معاهدة </w:t>
      </w:r>
      <w:proofErr w:type="spellStart"/>
      <w:r w:rsidRPr="00536997">
        <w:rPr>
          <w:rFonts w:ascii="Arabic Typesetting" w:hAnsi="Arabic Typesetting" w:cs="Arabic Typesetting" w:hint="cs"/>
          <w:i/>
          <w:iCs/>
          <w:sz w:val="36"/>
          <w:szCs w:val="36"/>
          <w:rtl/>
          <w:lang w:val="fr-CH" w:bidi="ar-LB"/>
        </w:rPr>
        <w:t>الويبو</w:t>
      </w:r>
      <w:proofErr w:type="spellEnd"/>
      <w:r w:rsidRPr="00536997">
        <w:rPr>
          <w:rFonts w:ascii="Arabic Typesetting" w:hAnsi="Arabic Typesetting" w:cs="Arabic Typesetting" w:hint="cs"/>
          <w:i/>
          <w:iCs/>
          <w:sz w:val="36"/>
          <w:szCs w:val="36"/>
          <w:rtl/>
          <w:lang w:val="fr-CH" w:bidi="ar-LB"/>
        </w:rPr>
        <w:t xml:space="preserve"> بشأن حق المؤلف</w:t>
      </w:r>
      <w:r w:rsidRPr="00536997">
        <w:rPr>
          <w:rFonts w:ascii="Arabic Typesetting" w:hAnsi="Arabic Typesetting" w:cs="Arabic Typesetting" w:hint="cs"/>
          <w:sz w:val="36"/>
          <w:szCs w:val="36"/>
          <w:rtl/>
          <w:lang w:val="fr-CH" w:bidi="ar-LB"/>
        </w:rPr>
        <w:t xml:space="preserve">، كاختبار للاستثناءات والتقييدات على جميع الحقوق المالية بناء على حق المؤلف. وفي المادة 16 من </w:t>
      </w:r>
      <w:r w:rsidRPr="00536997">
        <w:rPr>
          <w:rFonts w:ascii="Arabic Typesetting" w:hAnsi="Arabic Typesetting" w:cs="Arabic Typesetting" w:hint="cs"/>
          <w:i/>
          <w:iCs/>
          <w:sz w:val="36"/>
          <w:szCs w:val="36"/>
          <w:rtl/>
          <w:lang w:val="fr-CH" w:bidi="ar-LB"/>
        </w:rPr>
        <w:t xml:space="preserve">معاهدة </w:t>
      </w:r>
      <w:proofErr w:type="spellStart"/>
      <w:r w:rsidRPr="00536997">
        <w:rPr>
          <w:rFonts w:ascii="Arabic Typesetting" w:hAnsi="Arabic Typesetting" w:cs="Arabic Typesetting" w:hint="cs"/>
          <w:i/>
          <w:iCs/>
          <w:sz w:val="36"/>
          <w:szCs w:val="36"/>
          <w:rtl/>
          <w:lang w:val="fr-CH" w:bidi="ar-LB"/>
        </w:rPr>
        <w:t>الويبو</w:t>
      </w:r>
      <w:proofErr w:type="spellEnd"/>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i/>
          <w:iCs/>
          <w:sz w:val="36"/>
          <w:szCs w:val="36"/>
          <w:rtl/>
          <w:lang w:val="fr-CH" w:bidi="ar-LB"/>
        </w:rPr>
        <w:t>بشأن الأداء والتسجيل الصوت</w:t>
      </w:r>
      <w:r w:rsidRPr="00536997">
        <w:rPr>
          <w:rFonts w:ascii="Arabic Typesetting" w:hAnsi="Arabic Typesetting" w:cs="Arabic Typesetting" w:hint="cs"/>
          <w:i/>
          <w:iCs/>
          <w:sz w:val="36"/>
          <w:szCs w:val="36"/>
          <w:rtl/>
          <w:lang w:val="fr-CH" w:bidi="ar-LB"/>
        </w:rPr>
        <w:t>ي</w:t>
      </w:r>
      <w:r w:rsidRPr="00536997">
        <w:rPr>
          <w:rFonts w:ascii="Arabic Typesetting" w:hAnsi="Arabic Typesetting" w:cs="Arabic Typesetting" w:hint="cs"/>
          <w:sz w:val="36"/>
          <w:szCs w:val="36"/>
          <w:rtl/>
          <w:lang w:val="fr-CH" w:bidi="ar-LB"/>
        </w:rPr>
        <w:t>، يغطي الاختبار أيضا حقوق فناني الأداء ومنتجي التسجيلات الصوتية، التي تنص عليها المعاهدة.</w:t>
      </w:r>
      <w:r w:rsidRPr="00536997">
        <w:rPr>
          <w:rFonts w:ascii="Arabic Typesetting" w:hAnsi="Arabic Typesetting" w:cs="Arabic Typesetting"/>
          <w:sz w:val="36"/>
          <w:szCs w:val="36"/>
          <w:vertAlign w:val="superscript"/>
          <w:rtl/>
          <w:lang w:val="fr-CH" w:bidi="ar-EG"/>
        </w:rPr>
        <w:footnoteReference w:id="100"/>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lastRenderedPageBreak/>
        <w:t>اتفاقات نقل المواد</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اتفاقات نقل المواد هي اتفاقات تبرم في شراكات تجارية وأكاديمية تشمل نقل المواد البيولوجية، مثل الجبلة الجرثومية والكائنات الدقيقة ومستنبتات الخلايا، لتبادل المواد بين مورّد ومتلق، ووضع شروط للنف</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ذ إلى مجموعات الجبلة الجرثومية </w:t>
      </w:r>
      <w:r w:rsidRPr="00536997">
        <w:rPr>
          <w:rFonts w:ascii="Arabic Typesetting" w:hAnsi="Arabic Typesetting" w:cs="Arabic Typesetting" w:hint="cs"/>
          <w:sz w:val="36"/>
          <w:szCs w:val="36"/>
          <w:rtl/>
          <w:lang w:val="fr-CH" w:bidi="ar-LB"/>
        </w:rPr>
        <w:t>المتاحة للجمهور</w:t>
      </w:r>
      <w:r w:rsidRPr="00536997">
        <w:rPr>
          <w:rFonts w:ascii="Arabic Typesetting" w:hAnsi="Arabic Typesetting" w:cs="Arabic Typesetting"/>
          <w:sz w:val="36"/>
          <w:szCs w:val="36"/>
          <w:rtl/>
          <w:lang w:val="fr-CH" w:bidi="ar-LB"/>
        </w:rPr>
        <w:t xml:space="preserve"> أو بنوك الحبوب أو الموارد الوراثية في وضعها الطبيعي.</w:t>
      </w:r>
      <w:r w:rsidRPr="00536997">
        <w:rPr>
          <w:rFonts w:ascii="Arabic Typesetting" w:hAnsi="Arabic Typesetting" w:cs="Arabic Typesetting"/>
          <w:sz w:val="32"/>
          <w:szCs w:val="32"/>
          <w:vertAlign w:val="superscript"/>
          <w:rtl/>
          <w:lang w:val="fr-CH" w:bidi="ar-LB"/>
        </w:rPr>
        <w:footnoteReference w:id="101"/>
      </w:r>
      <w:r w:rsidRPr="00536997">
        <w:rPr>
          <w:rFonts w:ascii="Arabic Typesetting" w:hAnsi="Arabic Typesetting" w:cs="Arabic Typesetting"/>
          <w:sz w:val="36"/>
          <w:szCs w:val="36"/>
          <w:rtl/>
          <w:lang w:val="fr-CH" w:bidi="ar-LB"/>
        </w:rPr>
        <w:t xml:space="preserve"> ووضعت </w:t>
      </w:r>
      <w:proofErr w:type="spellStart"/>
      <w:r w:rsidRPr="00536997">
        <w:rPr>
          <w:rFonts w:ascii="Arabic Typesetting" w:hAnsi="Arabic Typesetting" w:cs="Arabic Typesetting"/>
          <w:sz w:val="36"/>
          <w:szCs w:val="36"/>
          <w:rtl/>
          <w:lang w:val="fr-CH" w:bidi="ar-LB"/>
        </w:rPr>
        <w:t>الويبو</w:t>
      </w:r>
      <w:proofErr w:type="spellEnd"/>
      <w:r w:rsidRPr="00536997">
        <w:rPr>
          <w:rFonts w:ascii="Arabic Typesetting" w:hAnsi="Arabic Typesetting" w:cs="Arabic Typesetting"/>
          <w:sz w:val="36"/>
          <w:szCs w:val="36"/>
          <w:rtl/>
          <w:lang w:val="fr-CH" w:bidi="ar-LB"/>
        </w:rPr>
        <w:t xml:space="preserve"> قاعدة بيانات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اتفاقات النفاذ وتقاسم المنافع المتعلقة بالتنوع البيولوجي التي تحتوي على أحكام تعاقدية تتعلق بنقل الموارد الوراثية واستخدامها.</w:t>
      </w:r>
      <w:r w:rsidRPr="00536997">
        <w:rPr>
          <w:rFonts w:ascii="Arabic Typesetting" w:hAnsi="Arabic Typesetting" w:cs="Arabic Typesetting"/>
          <w:sz w:val="32"/>
          <w:szCs w:val="32"/>
          <w:vertAlign w:val="superscript"/>
          <w:rtl/>
          <w:lang w:val="fr-CH" w:bidi="ar-LB"/>
        </w:rPr>
        <w:footnoteReference w:id="102"/>
      </w:r>
      <w:r w:rsidRPr="00536997">
        <w:rPr>
          <w:rFonts w:ascii="Arabic Typesetting" w:hAnsi="Arabic Typesetting" w:cs="Arabic Typesetting"/>
          <w:sz w:val="36"/>
          <w:szCs w:val="36"/>
          <w:rtl/>
          <w:lang w:val="fr-CH" w:bidi="ar-LB"/>
        </w:rPr>
        <w:t xml:space="preserve"> ووضعت </w:t>
      </w:r>
      <w:r w:rsidRPr="00536997">
        <w:rPr>
          <w:rFonts w:ascii="Arabic Typesetting" w:hAnsi="Arabic Typesetting" w:cs="Arabic Typesetting" w:hint="cs"/>
          <w:sz w:val="36"/>
          <w:szCs w:val="36"/>
          <w:rtl/>
          <w:lang w:val="fr-CH" w:bidi="ar-LB"/>
        </w:rPr>
        <w:t>منظمة الأغذية والزراعة (</w:t>
      </w:r>
      <w:r w:rsidRPr="00536997">
        <w:rPr>
          <w:rFonts w:ascii="Arabic Typesetting" w:hAnsi="Arabic Typesetting" w:cs="Arabic Typesetting"/>
          <w:sz w:val="36"/>
          <w:szCs w:val="36"/>
          <w:rtl/>
          <w:lang w:val="fr-CH" w:bidi="ar-LB"/>
        </w:rPr>
        <w:t>الفاو</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الاتفاق الموحد لنقل الموارد واعتمدته في سنة 2006 على النحو اللازم لتنفيذ المعاهدة الدولية بشأن الموارد الوراثية النباتية للأغذية والزراعة</w:t>
      </w:r>
      <w:r w:rsidRPr="00536997">
        <w:rPr>
          <w:rFonts w:ascii="Arabic Typesetting" w:hAnsi="Arabic Typesetting" w:cs="Arabic Typesetting" w:hint="cs"/>
          <w:sz w:val="36"/>
          <w:szCs w:val="36"/>
          <w:rtl/>
          <w:lang w:val="fr-CH" w:bidi="ar-LB"/>
        </w:rPr>
        <w:t xml:space="preserve"> (2001)</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03"/>
      </w:r>
      <w:r w:rsidRPr="00536997">
        <w:rPr>
          <w:rFonts w:ascii="Arabic Typesetting" w:hAnsi="Arabic Typesetting" w:cs="Arabic Typesetting"/>
          <w:sz w:val="36"/>
          <w:szCs w:val="36"/>
          <w:rtl/>
          <w:lang w:val="fr-CH" w:bidi="ar-LB"/>
        </w:rPr>
        <w:t xml:space="preserve"> ويتضمن المرفق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أول </w:t>
      </w:r>
      <w:r w:rsidRPr="00536997">
        <w:rPr>
          <w:rFonts w:ascii="Arabic Typesetting" w:hAnsi="Arabic Typesetting" w:cs="Arabic Typesetting"/>
          <w:i/>
          <w:iCs/>
          <w:sz w:val="36"/>
          <w:szCs w:val="36"/>
          <w:rtl/>
          <w:lang w:val="fr-CH" w:bidi="ar-LB"/>
        </w:rPr>
        <w:t>لخطوط بون التوجيهية بشأن التوصل إلى الموارد الجينية والتقاسم العادل والمنصف للمنافع الناشئة عن استعمالها</w:t>
      </w:r>
      <w:r w:rsidRPr="00536997">
        <w:rPr>
          <w:rFonts w:ascii="Arabic Typesetting" w:hAnsi="Arabic Typesetting" w:cs="Arabic Typesetting"/>
          <w:sz w:val="36"/>
          <w:szCs w:val="36"/>
          <w:rtl/>
          <w:lang w:val="fr-CH" w:bidi="ar-LB"/>
        </w:rPr>
        <w:t xml:space="preserve"> عناصر تتعلق باتفاقات نقل المواد.</w:t>
      </w:r>
    </w:p>
    <w:p w:rsidR="00536997" w:rsidRPr="00536997" w:rsidRDefault="00536997" w:rsidP="0053699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b/>
          <w:bCs/>
          <w:sz w:val="40"/>
          <w:szCs w:val="40"/>
          <w:rtl/>
          <w:lang w:val="fr-CH" w:bidi="ar-LB"/>
        </w:rPr>
        <w:t>الحد الأدنى لمجموعة الوثائق</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وفقاً لمسرد معاهدة </w:t>
      </w:r>
      <w:proofErr w:type="spellStart"/>
      <w:r w:rsidRPr="00536997">
        <w:rPr>
          <w:rFonts w:ascii="Arabic Typesetting" w:hAnsi="Arabic Typesetting" w:cs="Arabic Typesetting"/>
          <w:sz w:val="36"/>
          <w:szCs w:val="36"/>
          <w:rtl/>
          <w:lang w:val="fr-CH" w:bidi="ar-LB"/>
        </w:rPr>
        <w:t>الويبو</w:t>
      </w:r>
      <w:proofErr w:type="spellEnd"/>
      <w:r w:rsidRPr="00536997">
        <w:rPr>
          <w:rFonts w:ascii="Arabic Typesetting" w:hAnsi="Arabic Typesetting" w:cs="Arabic Typesetting"/>
          <w:sz w:val="36"/>
          <w:szCs w:val="36"/>
          <w:rtl/>
          <w:lang w:val="fr-CH" w:bidi="ar-LB"/>
        </w:rPr>
        <w:t xml:space="preserve"> للتعاون بشأن البراءات، يمكن تعريف الحد الأدنى لمجموعة الوثائق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أنها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الوثائق التي على إدارة البحث الدولي </w:t>
      </w:r>
      <w:r w:rsidRPr="00536997">
        <w:rPr>
          <w:rFonts w:ascii="Arabic Typesetting" w:hAnsi="Arabic Typesetting" w:cs="Arabic Typesetting" w:hint="cs"/>
          <w:sz w:val="36"/>
          <w:szCs w:val="36"/>
          <w:rtl/>
          <w:lang w:val="fr-CH" w:bidi="ar-LB"/>
        </w:rPr>
        <w:t>أن تبحث</w:t>
      </w:r>
      <w:r w:rsidRPr="00536997">
        <w:rPr>
          <w:rFonts w:ascii="Arabic Typesetting" w:hAnsi="Arabic Typesetting" w:cs="Arabic Typesetting"/>
          <w:sz w:val="36"/>
          <w:szCs w:val="36"/>
          <w:rtl/>
          <w:lang w:val="fr-CH" w:bidi="ar-LB"/>
        </w:rPr>
        <w:t xml:space="preserve"> فيها </w:t>
      </w:r>
      <w:r w:rsidRPr="00536997">
        <w:rPr>
          <w:rFonts w:ascii="Arabic Typesetting" w:hAnsi="Arabic Typesetting" w:cs="Arabic Typesetting" w:hint="cs"/>
          <w:sz w:val="36"/>
          <w:szCs w:val="36"/>
          <w:rtl/>
          <w:lang w:val="fr-CH" w:bidi="ar-LB"/>
        </w:rPr>
        <w:t xml:space="preserve">عن </w:t>
      </w:r>
      <w:r w:rsidRPr="00536997">
        <w:rPr>
          <w:rFonts w:ascii="Arabic Typesetting" w:hAnsi="Arabic Typesetting" w:cs="Arabic Typesetting"/>
          <w:sz w:val="36"/>
          <w:szCs w:val="36"/>
          <w:rtl/>
          <w:lang w:val="fr-CH" w:bidi="ar-LB"/>
        </w:rPr>
        <w:t xml:space="preserve">حالة التقنية الصناعية السابقة </w:t>
      </w:r>
      <w:r w:rsidRPr="00536997">
        <w:rPr>
          <w:rFonts w:ascii="Arabic Typesetting" w:hAnsi="Arabic Typesetting" w:cs="Arabic Typesetting" w:hint="cs"/>
          <w:sz w:val="36"/>
          <w:szCs w:val="36"/>
          <w:rtl/>
          <w:lang w:val="fr-CH" w:bidi="ar-LB"/>
        </w:rPr>
        <w:t>الوجيهة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تنطبق كذلك على إدارات الفحص التمهيدي الدولي لأغراض الفحص. </w:t>
      </w:r>
      <w:r w:rsidRPr="00536997">
        <w:rPr>
          <w:rFonts w:ascii="Arabic Typesetting" w:hAnsi="Arabic Typesetting" w:cs="Arabic Typesetting" w:hint="cs"/>
          <w:sz w:val="36"/>
          <w:szCs w:val="36"/>
          <w:rtl/>
          <w:lang w:val="fr-CH" w:bidi="ar-LB"/>
        </w:rPr>
        <w:t>وتضم</w:t>
      </w:r>
      <w:r w:rsidRPr="00536997">
        <w:rPr>
          <w:rFonts w:ascii="Arabic Typesetting" w:hAnsi="Arabic Typesetting" w:cs="Arabic Typesetting"/>
          <w:sz w:val="36"/>
          <w:szCs w:val="36"/>
          <w:rtl/>
          <w:lang w:val="fr-CH" w:bidi="ar-LB"/>
        </w:rPr>
        <w:t xml:space="preserve"> تلك الوثائق بعض وثائق البراءات المنشورة </w:t>
      </w:r>
      <w:r w:rsidRPr="00536997">
        <w:rPr>
          <w:rFonts w:ascii="Arabic Typesetting" w:hAnsi="Arabic Typesetting" w:cs="Arabic Typesetting" w:hint="cs"/>
          <w:sz w:val="36"/>
          <w:szCs w:val="36"/>
          <w:rtl/>
          <w:lang w:val="fr-CH" w:bidi="ar-LB"/>
        </w:rPr>
        <w:t>والإصدارات التي لا تشمل سندات</w:t>
      </w:r>
      <w:r w:rsidRPr="00536997">
        <w:rPr>
          <w:rFonts w:ascii="Arabic Typesetting" w:hAnsi="Arabic Typesetting" w:cs="Arabic Typesetting"/>
          <w:sz w:val="36"/>
          <w:szCs w:val="36"/>
          <w:rtl/>
          <w:lang w:val="fr-CH" w:bidi="ar-LB"/>
        </w:rPr>
        <w:t xml:space="preserve"> البراءات الواردة في قائمة ينشرها المكتب الدولي. ويرد الحد الأدنى لمجموعة الوثائق في القاعدة 34 </w:t>
      </w:r>
      <w:r w:rsidRPr="00536997">
        <w:rPr>
          <w:rFonts w:ascii="Arabic Typesetting" w:hAnsi="Arabic Typesetting" w:cs="Arabic Typesetting" w:hint="cs"/>
          <w:sz w:val="36"/>
          <w:szCs w:val="36"/>
          <w:rtl/>
          <w:lang w:val="fr-CH" w:bidi="ar-LB"/>
        </w:rPr>
        <w:t>من</w:t>
      </w:r>
      <w:r w:rsidRPr="00536997">
        <w:rPr>
          <w:rFonts w:ascii="Arabic Typesetting" w:hAnsi="Arabic Typesetting" w:cs="Arabic Typesetting"/>
          <w:sz w:val="36"/>
          <w:szCs w:val="36"/>
          <w:rtl/>
          <w:lang w:val="fr-CH" w:bidi="ar-LB"/>
        </w:rPr>
        <w:t xml:space="preserve"> اللائحة التنفيذية لمعاهدة التعاون بشأن البراءات.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04"/>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وتعرّف المبادئ التوجيهية بشِأن البحث الدولي بناء على معاهدة التعاون بشأن البراءات الحد الأدنى لمجموعة الوثائق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مجموعة الوثائق التي ترتب بانتظام (أو التي يتاح النفاذ إليها بانتظام) لأغراض البحث وفقاً للمحتوى المقصود في الوثائق، وهي في المقام الأول وثائق البراءات مدعومة بعدد من المقالات الصادرة في المنشورات الدورية وغير ذلك من </w:t>
      </w:r>
      <w:r w:rsidRPr="00536997">
        <w:rPr>
          <w:rFonts w:ascii="Arabic Typesetting" w:hAnsi="Arabic Typesetting" w:cs="Arabic Typesetting" w:hint="cs"/>
          <w:sz w:val="36"/>
          <w:szCs w:val="36"/>
          <w:rtl/>
          <w:lang w:val="fr-CH" w:bidi="ar-LB"/>
        </w:rPr>
        <w:t>الإصدارات التي لا تشمل سندات</w:t>
      </w:r>
      <w:r w:rsidRPr="00536997">
        <w:rPr>
          <w:rFonts w:ascii="Arabic Typesetting" w:hAnsi="Arabic Typesetting" w:cs="Arabic Typesetting"/>
          <w:sz w:val="36"/>
          <w:szCs w:val="36"/>
          <w:rtl/>
          <w:lang w:val="fr-CH" w:bidi="ar-LB"/>
        </w:rPr>
        <w:t xml:space="preserve"> البراءات.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05"/>
      </w:r>
      <w:r w:rsidRPr="00536997">
        <w:rPr>
          <w:rFonts w:ascii="Arabic Typesetting" w:hAnsi="Arabic Typesetting" w:cs="Arabic Typesetting"/>
          <w:i/>
          <w:iCs/>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في فبراير 2003، </w:t>
      </w:r>
      <w:r w:rsidRPr="00536997">
        <w:rPr>
          <w:rFonts w:ascii="Arabic Typesetting" w:hAnsi="Arabic Typesetting" w:cs="Arabic Typesetting" w:hint="cs"/>
          <w:sz w:val="36"/>
          <w:szCs w:val="36"/>
          <w:rtl/>
          <w:lang w:val="fr-CH" w:bidi="ar-LB"/>
        </w:rPr>
        <w:t>توصل</w:t>
      </w:r>
      <w:r w:rsidRPr="00536997">
        <w:rPr>
          <w:rFonts w:ascii="Arabic Typesetting" w:hAnsi="Arabic Typesetting" w:cs="Arabic Typesetting"/>
          <w:sz w:val="36"/>
          <w:szCs w:val="36"/>
          <w:rtl/>
          <w:lang w:val="fr-CH" w:bidi="ar-LB"/>
        </w:rPr>
        <w:t xml:space="preserve"> اجتماع </w:t>
      </w:r>
      <w:r w:rsidRPr="00536997">
        <w:rPr>
          <w:rFonts w:ascii="Arabic Typesetting" w:hAnsi="Arabic Typesetting" w:cs="Arabic Typesetting" w:hint="cs"/>
          <w:sz w:val="36"/>
          <w:szCs w:val="36"/>
          <w:rtl/>
          <w:lang w:val="fr-CH" w:bidi="ar-LB"/>
        </w:rPr>
        <w:t>الإدارات</w:t>
      </w:r>
      <w:r w:rsidRPr="00536997">
        <w:rPr>
          <w:rFonts w:ascii="Arabic Typesetting" w:hAnsi="Arabic Typesetting" w:cs="Arabic Typesetting"/>
          <w:sz w:val="36"/>
          <w:szCs w:val="36"/>
          <w:rtl/>
          <w:lang w:val="fr-CH" w:bidi="ar-LB"/>
        </w:rPr>
        <w:t xml:space="preserve"> الدولية </w:t>
      </w:r>
      <w:r w:rsidRPr="00536997">
        <w:rPr>
          <w:rFonts w:ascii="Arabic Typesetting" w:hAnsi="Arabic Typesetting" w:cs="Arabic Typesetting" w:hint="cs"/>
          <w:sz w:val="36"/>
          <w:szCs w:val="36"/>
          <w:rtl/>
          <w:lang w:val="fr-CH" w:bidi="ar-LB"/>
        </w:rPr>
        <w:t>العاملة في ظل</w:t>
      </w:r>
      <w:r w:rsidRPr="00536997">
        <w:rPr>
          <w:rFonts w:ascii="Arabic Typesetting" w:hAnsi="Arabic Typesetting" w:cs="Arabic Typesetting"/>
          <w:sz w:val="36"/>
          <w:szCs w:val="36"/>
          <w:rtl/>
          <w:lang w:val="fr-CH" w:bidi="ar-LB"/>
        </w:rPr>
        <w:t xml:space="preserve"> معاهدة التعاون بشأن البراءات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دور</w:t>
      </w:r>
      <w:r w:rsidRPr="00536997">
        <w:rPr>
          <w:rFonts w:ascii="Arabic Typesetting" w:hAnsi="Arabic Typesetting" w:cs="Arabic Typesetting" w:hint="cs"/>
          <w:sz w:val="36"/>
          <w:szCs w:val="36"/>
          <w:rtl/>
          <w:lang w:val="fr-CH" w:bidi="ar-LB"/>
        </w:rPr>
        <w:t>ته</w:t>
      </w:r>
      <w:r w:rsidRPr="00536997">
        <w:rPr>
          <w:rFonts w:ascii="Arabic Typesetting" w:hAnsi="Arabic Typesetting" w:cs="Arabic Typesetting"/>
          <w:sz w:val="36"/>
          <w:szCs w:val="36"/>
          <w:rtl/>
          <w:lang w:val="fr-CH" w:bidi="ar-LB"/>
        </w:rPr>
        <w:t xml:space="preserve"> السابعة </w:t>
      </w:r>
      <w:r w:rsidRPr="00536997">
        <w:rPr>
          <w:rFonts w:ascii="Arabic Typesetting" w:hAnsi="Arabic Typesetting" w:cs="Arabic Typesetting" w:hint="cs"/>
          <w:sz w:val="36"/>
          <w:szCs w:val="36"/>
          <w:rtl/>
          <w:lang w:val="fr-CH" w:bidi="ar-LB"/>
        </w:rPr>
        <w:t>إلى اتفاق مبدئي على أنه</w:t>
      </w:r>
      <w:r w:rsidRPr="00536997">
        <w:rPr>
          <w:rFonts w:ascii="Arabic Typesetting" w:hAnsi="Arabic Typesetting" w:cs="Arabic Typesetting"/>
          <w:sz w:val="36"/>
          <w:szCs w:val="36"/>
          <w:rtl/>
          <w:lang w:val="fr-CH" w:bidi="ar-LB"/>
        </w:rPr>
        <w:t xml:space="preserve"> ينبغي إدراج المعارف التقليدية</w:t>
      </w:r>
      <w:r w:rsidRPr="00536997">
        <w:rPr>
          <w:rFonts w:ascii="Arabic Typesetting" w:hAnsi="Arabic Typesetting" w:cs="Arabic Typesetting" w:hint="cs"/>
          <w:sz w:val="36"/>
          <w:szCs w:val="36"/>
          <w:rtl/>
          <w:lang w:val="fr-CH" w:bidi="ar-LB"/>
        </w:rPr>
        <w:t xml:space="preserve"> في الجزء الخاص ب</w:t>
      </w:r>
      <w:r w:rsidRPr="00536997">
        <w:rPr>
          <w:rFonts w:ascii="Arabic Typesetting" w:hAnsi="Arabic Typesetting" w:cs="Arabic Typesetting"/>
          <w:sz w:val="36"/>
          <w:szCs w:val="36"/>
          <w:rtl/>
          <w:lang w:val="fr-CH" w:bidi="ar-LB"/>
        </w:rPr>
        <w:t>الإصدارات التي لا تشمل سندات البراءات</w:t>
      </w:r>
      <w:r w:rsidRPr="00536997">
        <w:rPr>
          <w:rFonts w:ascii="Arabic Typesetting" w:hAnsi="Arabic Typesetting" w:cs="Arabic Typesetting" w:hint="cs"/>
          <w:sz w:val="36"/>
          <w:szCs w:val="36"/>
          <w:rtl/>
          <w:lang w:val="fr-CH" w:bidi="ar-LB"/>
        </w:rPr>
        <w:t xml:space="preserve"> في ا</w:t>
      </w:r>
      <w:r w:rsidRPr="00536997">
        <w:rPr>
          <w:rFonts w:ascii="Arabic Typesetting" w:hAnsi="Arabic Typesetting" w:cs="Arabic Typesetting"/>
          <w:sz w:val="36"/>
          <w:szCs w:val="36"/>
          <w:rtl/>
          <w:lang w:val="fr-CH" w:bidi="ar-LB"/>
        </w:rPr>
        <w:t>لحد الأدنى لمجموعة الوثائق</w:t>
      </w:r>
      <w:r w:rsidRPr="00536997">
        <w:rPr>
          <w:rFonts w:ascii="Arabic Typesetting" w:hAnsi="Arabic Typesetting" w:cs="Arabic Typesetting" w:hint="cs"/>
          <w:sz w:val="36"/>
          <w:szCs w:val="36"/>
          <w:rtl/>
          <w:lang w:val="fr-CH" w:bidi="ar-LB"/>
        </w:rPr>
        <w:t xml:space="preserve"> المنصوص عليها في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معاهدة</w:t>
      </w:r>
      <w:r w:rsidRPr="00536997">
        <w:rPr>
          <w:rFonts w:ascii="Arabic Typesetting" w:hAnsi="Arabic Typesetting" w:cs="Arabic Typesetting" w:hint="cs"/>
          <w:sz w:val="36"/>
          <w:szCs w:val="36"/>
          <w:rtl/>
          <w:lang w:val="fr-CH" w:bidi="ar-LB"/>
        </w:rPr>
        <w:t xml:space="preserve"> الآنف ذكرها</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06"/>
      </w:r>
      <w:r w:rsidRPr="00536997">
        <w:rPr>
          <w:rFonts w:ascii="Arabic Typesetting" w:hAnsi="Arabic Typesetting" w:cs="Arabic Typesetting"/>
          <w:sz w:val="36"/>
          <w:szCs w:val="36"/>
          <w:rtl/>
          <w:lang w:val="fr-CH" w:bidi="ar-LB"/>
        </w:rPr>
        <w:t xml:space="preserve"> فعلى سبيل المثال، </w:t>
      </w:r>
      <w:r w:rsidRPr="00536997">
        <w:rPr>
          <w:rFonts w:ascii="Arabic Typesetting" w:hAnsi="Arabic Typesetting" w:cs="Arabic Typesetting" w:hint="cs"/>
          <w:sz w:val="36"/>
          <w:szCs w:val="36"/>
          <w:rtl/>
          <w:lang w:val="fr-CH" w:bidi="ar-LB"/>
        </w:rPr>
        <w:t>اعتبرت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الوثيقة</w:t>
      </w:r>
      <w:r w:rsidRPr="00536997">
        <w:rPr>
          <w:rFonts w:ascii="Arabic Typesetting" w:hAnsi="Arabic Typesetting" w:cs="Arabic Typesetting"/>
          <w:sz w:val="36"/>
          <w:szCs w:val="36"/>
          <w:rtl/>
          <w:lang w:val="fr-CH" w:bidi="ar-LB"/>
        </w:rPr>
        <w:t xml:space="preserve"> "الحد الأدنى لمجموعة الوثائق</w:t>
      </w:r>
      <w:r w:rsidRPr="00536997">
        <w:rPr>
          <w:rFonts w:ascii="Arabic Typesetting" w:hAnsi="Arabic Typesetting" w:cs="Arabic Typesetting" w:hint="cs"/>
          <w:sz w:val="36"/>
          <w:szCs w:val="36"/>
          <w:rtl/>
          <w:lang w:val="fr-CH" w:bidi="ar-LB"/>
        </w:rPr>
        <w:t xml:space="preserve"> المنصوص عليها في</w:t>
      </w:r>
      <w:r w:rsidRPr="00536997">
        <w:rPr>
          <w:rFonts w:ascii="Arabic Typesetting" w:hAnsi="Arabic Typesetting" w:cs="Arabic Typesetting"/>
          <w:sz w:val="36"/>
          <w:szCs w:val="36"/>
          <w:rtl/>
          <w:lang w:val="fr-CH" w:bidi="ar-LB"/>
        </w:rPr>
        <w:t xml:space="preserve"> معاهدة التعاون بشأن البراءات – قائمة الدوريات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الدوريات المستخدمة في مجالي البحث والفحص"</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المجلة الهندية للمعارف التقليدية والمجلة الكورية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لمعارف التقليدية </w:t>
      </w:r>
      <w:r w:rsidRPr="00536997">
        <w:rPr>
          <w:rFonts w:ascii="Arabic Typesetting" w:hAnsi="Arabic Typesetting" w:cs="Arabic Typesetting" w:hint="cs"/>
          <w:sz w:val="36"/>
          <w:szCs w:val="36"/>
          <w:rtl/>
          <w:lang w:val="fr-CH" w:bidi="ar-LB"/>
        </w:rPr>
        <w:t xml:space="preserve">من </w:t>
      </w:r>
      <w:r w:rsidRPr="00536997">
        <w:rPr>
          <w:rFonts w:ascii="Arabic Typesetting" w:hAnsi="Arabic Typesetting" w:cs="Arabic Typesetting"/>
          <w:sz w:val="36"/>
          <w:szCs w:val="36"/>
          <w:rtl/>
          <w:lang w:val="fr-CH" w:bidi="ar-LB"/>
        </w:rPr>
        <w:t>الإصدارات التي لا تشمل سندات البراءات.</w:t>
      </w:r>
    </w:p>
    <w:p w:rsidR="00536997" w:rsidRPr="00536997" w:rsidRDefault="00536997" w:rsidP="0053699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الأقلية</w:t>
      </w:r>
    </w:p>
    <w:p w:rsidR="00536997" w:rsidRPr="00536997" w:rsidRDefault="00536997" w:rsidP="00536997">
      <w:pPr>
        <w:bidi/>
        <w:spacing w:after="240" w:line="360" w:lineRule="exact"/>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val="fr-CH" w:bidi="ar-LB"/>
        </w:rPr>
        <w:t xml:space="preserve">يشير مصطلح "الأقلية" حسب </w:t>
      </w:r>
      <w:r w:rsidRPr="00536997">
        <w:rPr>
          <w:rFonts w:ascii="Arabic Typesetting" w:hAnsi="Arabic Typesetting" w:cs="Arabic Typesetting"/>
          <w:sz w:val="36"/>
          <w:szCs w:val="36"/>
          <w:rtl/>
          <w:lang w:val="fr-CH" w:bidi="ar-LB"/>
        </w:rPr>
        <w:t xml:space="preserve">قاموس </w:t>
      </w:r>
      <w:proofErr w:type="spellStart"/>
      <w:r w:rsidRPr="00536997">
        <w:rPr>
          <w:rFonts w:ascii="Arabic Typesetting" w:hAnsi="Arabic Typesetting" w:cs="Arabic Typesetting"/>
          <w:sz w:val="36"/>
          <w:szCs w:val="36"/>
          <w:rtl/>
          <w:lang w:val="fr-CH" w:bidi="ar-LB"/>
        </w:rPr>
        <w:t>بلاكس</w:t>
      </w:r>
      <w:proofErr w:type="spellEnd"/>
      <w:r w:rsidRPr="00536997">
        <w:rPr>
          <w:rFonts w:ascii="Arabic Typesetting" w:hAnsi="Arabic Typesetting" w:cs="Arabic Typesetting"/>
          <w:sz w:val="36"/>
          <w:szCs w:val="36"/>
          <w:rtl/>
          <w:lang w:val="fr-CH" w:bidi="ar-LB"/>
        </w:rPr>
        <w:t xml:space="preserve"> لو</w:t>
      </w:r>
      <w:r w:rsidRPr="00536997">
        <w:rPr>
          <w:rFonts w:ascii="Arabic Typesetting" w:hAnsi="Arabic Typesetting" w:cs="Arabic Typesetting" w:hint="cs"/>
          <w:sz w:val="36"/>
          <w:szCs w:val="36"/>
          <w:rtl/>
          <w:lang w:val="fr-CH" w:bidi="ar-LB"/>
        </w:rPr>
        <w:t xml:space="preserve"> إلى مجموعة مختلفة عن الأغلبية في بعض النواحي، وتعامل أحيانا بطريقة مختلفة نتيجة لذلك. والأقلية هي مجموعة يقل عدد أفرادها عن بقية سكان دولة ما وهي في وضع لا تتمتع فيه بالهيمنة، ويتمتع </w:t>
      </w:r>
      <w:r w:rsidRPr="00536997">
        <w:rPr>
          <w:rFonts w:ascii="Arabic Typesetting" w:hAnsi="Arabic Typesetting" w:cs="Arabic Typesetting" w:hint="cs"/>
          <w:sz w:val="36"/>
          <w:szCs w:val="36"/>
          <w:rtl/>
          <w:lang w:val="fr-CH" w:bidi="ar-LB"/>
        </w:rPr>
        <w:lastRenderedPageBreak/>
        <w:t xml:space="preserve">أعضاؤها بخصائص </w:t>
      </w:r>
      <w:proofErr w:type="spellStart"/>
      <w:r w:rsidRPr="00536997">
        <w:rPr>
          <w:rFonts w:ascii="Arabic Typesetting" w:hAnsi="Arabic Typesetting" w:cs="Arabic Typesetting" w:hint="cs"/>
          <w:sz w:val="36"/>
          <w:szCs w:val="36"/>
          <w:rtl/>
          <w:lang w:val="fr-CH" w:bidi="ar-LB"/>
        </w:rPr>
        <w:t>إثنية</w:t>
      </w:r>
      <w:proofErr w:type="spellEnd"/>
      <w:r w:rsidRPr="00536997">
        <w:rPr>
          <w:rFonts w:ascii="Arabic Typesetting" w:hAnsi="Arabic Typesetting" w:cs="Arabic Typesetting" w:hint="cs"/>
          <w:sz w:val="36"/>
          <w:szCs w:val="36"/>
          <w:rtl/>
          <w:lang w:val="fr-CH" w:bidi="ar-LB"/>
        </w:rPr>
        <w:t xml:space="preserve"> ودينية ولغوية تختلف عن خصائص باقي السكان وهم يحافظون ولو بصورة ضمنية على شكل من أشكال التضامن الموجه نحو صون ثقافتهم أو تقاليدهم أو دينهم أو لغتهم.</w:t>
      </w:r>
      <w:r w:rsidRPr="00536997">
        <w:rPr>
          <w:rFonts w:ascii="Arabic Typesetting" w:hAnsi="Arabic Typesetting" w:cs="Arabic Typesetting"/>
          <w:sz w:val="36"/>
          <w:szCs w:val="36"/>
          <w:vertAlign w:val="superscript"/>
          <w:lang w:val="fr-CH" w:bidi="ar-LB"/>
        </w:rPr>
        <w:footnoteReference w:id="107"/>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ووفقا </w:t>
      </w:r>
      <w:r w:rsidRPr="00536997">
        <w:rPr>
          <w:rFonts w:ascii="Arabic Typesetting" w:hAnsi="Arabic Typesetting" w:cs="Arabic Typesetting" w:hint="cs"/>
          <w:i/>
          <w:iCs/>
          <w:sz w:val="36"/>
          <w:szCs w:val="36"/>
          <w:rtl/>
          <w:lang w:val="fr-CH" w:bidi="ar-LB"/>
        </w:rPr>
        <w:t>للإعلان المتعلق ب</w:t>
      </w:r>
      <w:r w:rsidRPr="00536997">
        <w:rPr>
          <w:rFonts w:ascii="Arabic Typesetting" w:hAnsi="Arabic Typesetting" w:cs="Arabic Typesetting"/>
          <w:i/>
          <w:iCs/>
          <w:sz w:val="36"/>
          <w:szCs w:val="36"/>
          <w:rtl/>
          <w:lang w:val="fr-CH" w:bidi="ar-LB"/>
        </w:rPr>
        <w:t xml:space="preserve">حقوق الأشخاص المنتمين إلى أقليات قومية أو </w:t>
      </w:r>
      <w:proofErr w:type="spellStart"/>
      <w:r w:rsidRPr="00536997">
        <w:rPr>
          <w:rFonts w:ascii="Arabic Typesetting" w:hAnsi="Arabic Typesetting" w:cs="Arabic Typesetting"/>
          <w:i/>
          <w:iCs/>
          <w:sz w:val="36"/>
          <w:szCs w:val="36"/>
          <w:rtl/>
          <w:lang w:val="fr-CH" w:bidi="ar-LB"/>
        </w:rPr>
        <w:t>إثنية</w:t>
      </w:r>
      <w:proofErr w:type="spellEnd"/>
      <w:r w:rsidRPr="00536997">
        <w:rPr>
          <w:rFonts w:ascii="Arabic Typesetting" w:hAnsi="Arabic Typesetting" w:cs="Arabic Typesetting"/>
          <w:i/>
          <w:iCs/>
          <w:sz w:val="36"/>
          <w:szCs w:val="36"/>
          <w:rtl/>
          <w:lang w:val="fr-CH" w:bidi="ar-LB"/>
        </w:rPr>
        <w:t xml:space="preserve"> وأقليات دينية ولغوية</w:t>
      </w:r>
      <w:r w:rsidRPr="00536997">
        <w:rPr>
          <w:rFonts w:ascii="Arabic Typesetting" w:hAnsi="Arabic Typesetting" w:cs="Arabic Typesetting" w:hint="cs"/>
          <w:sz w:val="36"/>
          <w:szCs w:val="36"/>
          <w:rtl/>
          <w:lang w:val="fr-CH" w:bidi="ar-LB"/>
        </w:rPr>
        <w:t xml:space="preserve"> لعام 1992، يحق للأقليات التمتع بثقافتها دون تدخل أو أي شكل من أشكال التمييز.</w:t>
      </w:r>
      <w:r w:rsidRPr="00536997">
        <w:rPr>
          <w:rFonts w:ascii="Arabic Typesetting" w:hAnsi="Arabic Typesetting" w:cs="Arabic Typesetting"/>
          <w:sz w:val="36"/>
          <w:szCs w:val="36"/>
          <w:vertAlign w:val="superscript"/>
          <w:rtl/>
          <w:lang w:val="fr-CH" w:bidi="ar-LB"/>
        </w:rPr>
        <w:footnoteReference w:id="108"/>
      </w:r>
      <w:r w:rsidRPr="00536997">
        <w:rPr>
          <w:rFonts w:ascii="Arabic Typesetting" w:hAnsi="Arabic Typesetting" w:cs="Arabic Typesetting" w:hint="cs"/>
          <w:sz w:val="36"/>
          <w:szCs w:val="36"/>
          <w:rtl/>
          <w:lang w:val="fr-CH" w:bidi="ar-LB"/>
        </w:rPr>
        <w:t xml:space="preserve"> ويجب على الدول حماية وجود الأقليات وحماية هويتها القومية أو </w:t>
      </w:r>
      <w:proofErr w:type="spellStart"/>
      <w:r w:rsidRPr="00536997">
        <w:rPr>
          <w:rFonts w:ascii="Arabic Typesetting" w:hAnsi="Arabic Typesetting" w:cs="Arabic Typesetting" w:hint="cs"/>
          <w:sz w:val="36"/>
          <w:szCs w:val="36"/>
          <w:rtl/>
          <w:lang w:val="fr-CH" w:bidi="ar-LB"/>
        </w:rPr>
        <w:t>الإثنية</w:t>
      </w:r>
      <w:proofErr w:type="spellEnd"/>
      <w:r w:rsidRPr="00536997">
        <w:rPr>
          <w:rFonts w:ascii="Arabic Typesetting" w:hAnsi="Arabic Typesetting" w:cs="Arabic Typesetting" w:hint="cs"/>
          <w:sz w:val="36"/>
          <w:szCs w:val="36"/>
          <w:rtl/>
          <w:lang w:val="fr-CH" w:bidi="ar-LB"/>
        </w:rPr>
        <w:t xml:space="preserve"> أو الثقافية أو الدينية أو اللغوية في أراضيها ويجب أن تهيئ الظروف الملائمة للنهوض بتلك الهوية.</w:t>
      </w:r>
      <w:r w:rsidRPr="00536997">
        <w:rPr>
          <w:rFonts w:ascii="Arabic Typesetting" w:hAnsi="Arabic Typesetting" w:cs="Arabic Typesetting"/>
          <w:sz w:val="36"/>
          <w:szCs w:val="36"/>
          <w:vertAlign w:val="superscript"/>
          <w:rtl/>
          <w:lang w:val="fr-CH" w:bidi="ar-LB"/>
        </w:rPr>
        <w:footnoteReference w:id="109"/>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وفقا </w:t>
      </w:r>
      <w:r w:rsidRPr="00536997">
        <w:rPr>
          <w:rFonts w:ascii="Arabic Typesetting" w:hAnsi="Arabic Typesetting" w:cs="Arabic Typesetting" w:hint="cs"/>
          <w:i/>
          <w:iCs/>
          <w:sz w:val="36"/>
          <w:szCs w:val="36"/>
          <w:rtl/>
          <w:lang w:val="fr-CH" w:bidi="ar-LB"/>
        </w:rPr>
        <w:t>ل</w:t>
      </w:r>
      <w:r w:rsidRPr="00536997">
        <w:rPr>
          <w:rFonts w:ascii="Arabic Typesetting" w:hAnsi="Arabic Typesetting" w:cs="Arabic Typesetting"/>
          <w:i/>
          <w:iCs/>
          <w:sz w:val="36"/>
          <w:szCs w:val="36"/>
          <w:rtl/>
          <w:lang w:val="fr-CH" w:bidi="ar-LB"/>
        </w:rPr>
        <w:t>لعهد الدولي الخاص بالحقوق المدنية والسياسية</w:t>
      </w:r>
      <w:r w:rsidRPr="00536997">
        <w:rPr>
          <w:rFonts w:ascii="Arabic Typesetting" w:hAnsi="Arabic Typesetting" w:cs="Arabic Typesetting" w:hint="cs"/>
          <w:sz w:val="36"/>
          <w:szCs w:val="36"/>
          <w:rtl/>
          <w:lang w:val="fr-CH" w:bidi="ar-LB"/>
        </w:rPr>
        <w:t xml:space="preserve"> (1966)، لا يمكن في تلك الدول التي تعيش فيها أقليات </w:t>
      </w:r>
      <w:proofErr w:type="spellStart"/>
      <w:r w:rsidRPr="00536997">
        <w:rPr>
          <w:rFonts w:ascii="Arabic Typesetting" w:hAnsi="Arabic Typesetting" w:cs="Arabic Typesetting" w:hint="cs"/>
          <w:sz w:val="36"/>
          <w:szCs w:val="36"/>
          <w:rtl/>
          <w:lang w:val="fr-CH" w:bidi="ar-LB"/>
        </w:rPr>
        <w:t>إثنية</w:t>
      </w:r>
      <w:proofErr w:type="spellEnd"/>
      <w:r w:rsidRPr="00536997">
        <w:rPr>
          <w:rFonts w:ascii="Arabic Typesetting" w:hAnsi="Arabic Typesetting" w:cs="Arabic Typesetting" w:hint="cs"/>
          <w:sz w:val="36"/>
          <w:szCs w:val="36"/>
          <w:rtl/>
          <w:lang w:val="fr-CH" w:bidi="ar-LB"/>
        </w:rPr>
        <w:t xml:space="preserve"> أو دينية أو لغوية حرمان أشخاص ينتمون إلى مثل تلك الأقليات من حق التمتع بثقافتهم أو الدعوة لدينهم أو ممارسته أو استخدام لغتهم بالاشتراك مع أعضاء آخرين من مجموعتهم.</w:t>
      </w:r>
      <w:r w:rsidRPr="00536997">
        <w:rPr>
          <w:rFonts w:ascii="Arabic Typesetting" w:hAnsi="Arabic Typesetting" w:cs="Arabic Typesetting"/>
          <w:sz w:val="36"/>
          <w:szCs w:val="36"/>
          <w:vertAlign w:val="superscript"/>
          <w:rtl/>
          <w:lang w:val="fr-CH" w:bidi="ar-LB"/>
        </w:rPr>
        <w:footnoteReference w:id="110"/>
      </w:r>
    </w:p>
    <w:p w:rsidR="00536997" w:rsidRPr="00536997" w:rsidRDefault="00536997" w:rsidP="0053699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hint="cs"/>
          <w:b/>
          <w:bCs/>
          <w:sz w:val="40"/>
          <w:szCs w:val="40"/>
          <w:rtl/>
          <w:lang w:val="fr-CH" w:bidi="ar-LB"/>
        </w:rPr>
        <w:t>التملك غير المشروع</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 xml:space="preserve">جاء في </w:t>
      </w:r>
      <w:r w:rsidRPr="00536997">
        <w:rPr>
          <w:rFonts w:ascii="Arabic Typesetting" w:hAnsi="Arabic Typesetting" w:cs="Arabic Typesetting"/>
          <w:sz w:val="36"/>
          <w:szCs w:val="36"/>
          <w:rtl/>
          <w:lang w:val="fr-CH" w:bidi="ar-LB"/>
        </w:rPr>
        <w:t xml:space="preserve">قاموس </w:t>
      </w:r>
      <w:proofErr w:type="spellStart"/>
      <w:r w:rsidRPr="00536997">
        <w:rPr>
          <w:rFonts w:ascii="Arabic Typesetting" w:hAnsi="Arabic Typesetting" w:cs="Arabic Typesetting"/>
          <w:sz w:val="36"/>
          <w:szCs w:val="36"/>
          <w:rtl/>
          <w:lang w:val="fr-CH" w:bidi="ar-LB"/>
        </w:rPr>
        <w:t>بلاكس</w:t>
      </w:r>
      <w:proofErr w:type="spellEnd"/>
      <w:r w:rsidRPr="00536997">
        <w:rPr>
          <w:rFonts w:ascii="Arabic Typesetting" w:hAnsi="Arabic Typesetting" w:cs="Arabic Typesetting"/>
          <w:sz w:val="36"/>
          <w:szCs w:val="36"/>
          <w:rtl/>
          <w:lang w:val="fr-CH" w:bidi="ar-LB"/>
        </w:rPr>
        <w:t xml:space="preserve"> لو </w:t>
      </w:r>
      <w:r w:rsidRPr="00536997">
        <w:rPr>
          <w:rFonts w:ascii="Arabic Typesetting" w:hAnsi="Arabic Typesetting" w:cs="Arabic Typesetting" w:hint="cs"/>
          <w:sz w:val="36"/>
          <w:szCs w:val="36"/>
          <w:rtl/>
          <w:lang w:val="fr-CH" w:bidi="ar-LB"/>
        </w:rPr>
        <w:t xml:space="preserve">أن </w:t>
      </w:r>
      <w:r w:rsidRPr="00536997">
        <w:rPr>
          <w:rFonts w:ascii="Arabic Typesetting" w:hAnsi="Arabic Typesetting" w:cs="Arabic Typesetting"/>
          <w:sz w:val="36"/>
          <w:szCs w:val="36"/>
          <w:rtl/>
          <w:lang w:val="fr-CH" w:bidi="ar-LB"/>
        </w:rPr>
        <w:t>"التملك غير المشروع" في مجال الملكية الفكرية</w:t>
      </w:r>
      <w:r w:rsidRPr="00536997">
        <w:rPr>
          <w:rFonts w:ascii="Arabic Typesetting" w:hAnsi="Arabic Typesetting" w:cs="Arabic Typesetting" w:hint="cs"/>
          <w:sz w:val="36"/>
          <w:szCs w:val="36"/>
          <w:rtl/>
          <w:lang w:val="fr-CH" w:bidi="ar-LB"/>
        </w:rPr>
        <w:t xml:space="preserve"> يعني "</w:t>
      </w:r>
      <w:r w:rsidRPr="00536997">
        <w:rPr>
          <w:rFonts w:ascii="Arabic Typesetting" w:hAnsi="Arabic Typesetting" w:cs="Arabic Typesetting"/>
          <w:sz w:val="36"/>
          <w:szCs w:val="36"/>
          <w:rtl/>
          <w:lang w:val="fr-CH" w:bidi="ar-LB"/>
        </w:rPr>
        <w:t xml:space="preserve">الضرر </w:t>
      </w:r>
      <w:r w:rsidRPr="00536997">
        <w:rPr>
          <w:rFonts w:ascii="Arabic Typesetting" w:hAnsi="Arabic Typesetting" w:cs="Arabic Typesetting" w:hint="cs"/>
          <w:sz w:val="36"/>
          <w:szCs w:val="36"/>
          <w:rtl/>
          <w:lang w:val="fr-CH" w:bidi="ar-LB"/>
        </w:rPr>
        <w:t xml:space="preserve">الشخصي في </w:t>
      </w:r>
      <w:r w:rsidRPr="00536997">
        <w:rPr>
          <w:rFonts w:ascii="Arabic Typesetting" w:hAnsi="Arabic Typesetting" w:cs="Arabic Typesetting"/>
          <w:sz w:val="36"/>
          <w:szCs w:val="36"/>
          <w:rtl/>
          <w:lang w:val="fr-CH" w:bidi="ar-LB"/>
        </w:rPr>
        <w:t xml:space="preserve">القانون </w:t>
      </w:r>
      <w:r w:rsidRPr="00536997">
        <w:rPr>
          <w:rFonts w:ascii="Arabic Typesetting" w:hAnsi="Arabic Typesetting" w:cs="Arabic Typesetting" w:hint="cs"/>
          <w:sz w:val="36"/>
          <w:szCs w:val="36"/>
          <w:rtl/>
          <w:lang w:val="fr-CH" w:bidi="ar-LB"/>
        </w:rPr>
        <w:t>الإنكليزي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المترتب على</w:t>
      </w:r>
      <w:r w:rsidRPr="00536997">
        <w:rPr>
          <w:rFonts w:ascii="Arabic Typesetting" w:hAnsi="Arabic Typesetting" w:cs="Arabic Typesetting"/>
          <w:sz w:val="36"/>
          <w:szCs w:val="36"/>
          <w:rtl/>
          <w:lang w:val="fr-CH" w:bidi="ar-LB"/>
        </w:rPr>
        <w:t xml:space="preserve"> استخدام معلومات أو أفكار غير قابلة للحماية بموجب حق المؤلف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جمع</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مؤسسة ما</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نشر</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للحصول على</w:t>
      </w:r>
      <w:r w:rsidRPr="00536997">
        <w:rPr>
          <w:rFonts w:ascii="Arabic Typesetting" w:hAnsi="Arabic Typesetting" w:cs="Arabic Typesetting"/>
          <w:sz w:val="36"/>
          <w:szCs w:val="36"/>
          <w:rtl/>
          <w:lang w:val="fr-CH" w:bidi="ar-LB"/>
        </w:rPr>
        <w:t xml:space="preserve"> أرباح </w:t>
      </w:r>
      <w:r w:rsidRPr="00536997">
        <w:rPr>
          <w:rFonts w:ascii="Arabic Typesetting" w:hAnsi="Arabic Typesetting" w:cs="Arabic Typesetting" w:hint="cs"/>
          <w:sz w:val="36"/>
          <w:szCs w:val="36"/>
          <w:rtl/>
          <w:lang w:val="fr-CH" w:bidi="ar-LB"/>
        </w:rPr>
        <w:t>عن طريق المنافسة غير المشروعة مع مؤسسة أخرى</w:t>
      </w:r>
      <w:r w:rsidRPr="00536997">
        <w:rPr>
          <w:rFonts w:ascii="Arabic Typesetting" w:hAnsi="Arabic Typesetting" w:cs="Arabic Typesetting"/>
          <w:sz w:val="36"/>
          <w:szCs w:val="36"/>
          <w:rtl/>
          <w:lang w:val="fr-CH" w:bidi="ar-LB"/>
        </w:rPr>
        <w:t xml:space="preserve">، أو نسخ </w:t>
      </w:r>
      <w:r w:rsidRPr="00536997">
        <w:rPr>
          <w:rFonts w:ascii="Arabic Typesetting" w:hAnsi="Arabic Typesetting" w:cs="Arabic Typesetting" w:hint="cs"/>
          <w:sz w:val="36"/>
          <w:szCs w:val="36"/>
          <w:rtl/>
          <w:lang w:val="fr-CH" w:bidi="ar-LB"/>
        </w:rPr>
        <w:t>مصنف</w:t>
      </w:r>
      <w:r w:rsidRPr="00536997">
        <w:rPr>
          <w:rFonts w:ascii="Arabic Typesetting" w:hAnsi="Arabic Typesetting" w:cs="Arabic Typesetting"/>
          <w:sz w:val="36"/>
          <w:szCs w:val="36"/>
          <w:rtl/>
          <w:lang w:val="fr-CH" w:bidi="ar-LB"/>
        </w:rPr>
        <w:t xml:space="preserve"> لم </w:t>
      </w:r>
      <w:r w:rsidRPr="00536997">
        <w:rPr>
          <w:rFonts w:ascii="Arabic Typesetting" w:hAnsi="Arabic Typesetting" w:cs="Arabic Typesetting" w:hint="cs"/>
          <w:sz w:val="36"/>
          <w:szCs w:val="36"/>
          <w:rtl/>
          <w:lang w:val="fr-CH" w:bidi="ar-LB"/>
        </w:rPr>
        <w:t>يطالب</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مبدعه ب</w:t>
      </w:r>
      <w:r w:rsidRPr="00536997">
        <w:rPr>
          <w:rFonts w:ascii="Arabic Typesetting" w:hAnsi="Arabic Typesetting" w:cs="Arabic Typesetting"/>
          <w:sz w:val="36"/>
          <w:szCs w:val="36"/>
          <w:rtl/>
          <w:lang w:val="fr-CH" w:bidi="ar-LB"/>
        </w:rPr>
        <w:t>منح</w:t>
      </w:r>
      <w:r w:rsidRPr="00536997">
        <w:rPr>
          <w:rFonts w:ascii="Arabic Typesetting" w:hAnsi="Arabic Typesetting" w:cs="Arabic Typesetting" w:hint="cs"/>
          <w:sz w:val="36"/>
          <w:szCs w:val="36"/>
          <w:rtl/>
          <w:lang w:val="fr-CH" w:bidi="ar-LB"/>
        </w:rPr>
        <w:t xml:space="preserve">ه </w:t>
      </w:r>
      <w:r w:rsidRPr="00536997">
        <w:rPr>
          <w:rFonts w:ascii="Arabic Typesetting" w:hAnsi="Arabic Typesetting" w:cs="Arabic Typesetting"/>
          <w:sz w:val="36"/>
          <w:szCs w:val="36"/>
          <w:rtl/>
          <w:lang w:val="fr-CH" w:bidi="ar-LB"/>
        </w:rPr>
        <w:t xml:space="preserve">حقوق </w:t>
      </w:r>
      <w:proofErr w:type="spellStart"/>
      <w:r w:rsidRPr="00536997">
        <w:rPr>
          <w:rFonts w:ascii="Arabic Typesetting" w:hAnsi="Arabic Typesetting" w:cs="Arabic Typesetting"/>
          <w:sz w:val="36"/>
          <w:szCs w:val="36"/>
          <w:rtl/>
          <w:lang w:val="fr-CH" w:bidi="ar-LB"/>
        </w:rPr>
        <w:t>استئثارية</w:t>
      </w:r>
      <w:proofErr w:type="spellEnd"/>
      <w:r w:rsidRPr="00536997">
        <w:rPr>
          <w:rFonts w:ascii="Arabic Typesetting" w:hAnsi="Arabic Typesetting" w:cs="Arabic Typesetting" w:hint="cs"/>
          <w:sz w:val="36"/>
          <w:szCs w:val="36"/>
          <w:rtl/>
          <w:lang w:val="fr-CH" w:bidi="ar-LB"/>
        </w:rPr>
        <w:t xml:space="preserve"> أو لم يحصل عليها بعد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عناصر التملك غير المشروع هي: (1) أن يكون المدعي </w:t>
      </w:r>
      <w:r w:rsidRPr="00536997">
        <w:rPr>
          <w:rFonts w:ascii="Arabic Typesetting" w:hAnsi="Arabic Typesetting" w:cs="Arabic Typesetting" w:hint="cs"/>
          <w:sz w:val="36"/>
          <w:szCs w:val="36"/>
          <w:rtl/>
          <w:lang w:val="fr-CH" w:bidi="ar-LB"/>
        </w:rPr>
        <w:t xml:space="preserve">قد استثمر </w:t>
      </w:r>
      <w:r w:rsidRPr="00536997">
        <w:rPr>
          <w:rFonts w:ascii="Arabic Typesetting" w:hAnsi="Arabic Typesetting" w:cs="Arabic Typesetting"/>
          <w:sz w:val="36"/>
          <w:szCs w:val="36"/>
          <w:rtl/>
          <w:lang w:val="fr-CH" w:bidi="ar-LB"/>
        </w:rPr>
        <w:t>وقت</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مال</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جهد</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لاستخراج المعلومات، (2) </w:t>
      </w:r>
      <w:r w:rsidRPr="00536997">
        <w:rPr>
          <w:rFonts w:ascii="Arabic Typesetting" w:hAnsi="Arabic Typesetting" w:cs="Arabic Typesetting" w:hint="cs"/>
          <w:sz w:val="36"/>
          <w:szCs w:val="36"/>
          <w:rtl/>
          <w:lang w:val="fr-CH" w:bidi="ar-LB"/>
        </w:rPr>
        <w:t xml:space="preserve">أن يأخذ </w:t>
      </w:r>
      <w:r w:rsidRPr="00536997">
        <w:rPr>
          <w:rFonts w:ascii="Arabic Typesetting" w:hAnsi="Arabic Typesetting" w:cs="Arabic Typesetting"/>
          <w:sz w:val="36"/>
          <w:szCs w:val="36"/>
          <w:rtl/>
          <w:lang w:val="fr-CH" w:bidi="ar-LB"/>
        </w:rPr>
        <w:t>المدعى عليه</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المعلومات </w:t>
      </w:r>
      <w:r w:rsidRPr="00536997">
        <w:rPr>
          <w:rFonts w:ascii="Arabic Typesetting" w:hAnsi="Arabic Typesetting" w:cs="Arabic Typesetting" w:hint="cs"/>
          <w:sz w:val="36"/>
          <w:szCs w:val="36"/>
          <w:rtl/>
          <w:lang w:val="fr-CH" w:bidi="ar-LB"/>
        </w:rPr>
        <w:t>دون القيام ب</w:t>
      </w:r>
      <w:r w:rsidRPr="00536997">
        <w:rPr>
          <w:rFonts w:ascii="Arabic Typesetting" w:hAnsi="Arabic Typesetting" w:cs="Arabic Typesetting"/>
          <w:sz w:val="36"/>
          <w:szCs w:val="36"/>
          <w:rtl/>
          <w:lang w:val="fr-CH" w:bidi="ar-LB"/>
        </w:rPr>
        <w:t xml:space="preserve">استثمار مماثل، (3) </w:t>
      </w:r>
      <w:r w:rsidRPr="00536997">
        <w:rPr>
          <w:rFonts w:ascii="Arabic Typesetting" w:hAnsi="Arabic Typesetting" w:cs="Arabic Typesetting" w:hint="cs"/>
          <w:sz w:val="36"/>
          <w:szCs w:val="36"/>
          <w:rtl/>
          <w:lang w:val="fr-CH" w:bidi="ar-LB"/>
        </w:rPr>
        <w:t>أن يكون</w:t>
      </w:r>
      <w:r w:rsidRPr="00536997">
        <w:rPr>
          <w:rFonts w:ascii="Arabic Typesetting" w:hAnsi="Arabic Typesetting" w:cs="Arabic Typesetting"/>
          <w:sz w:val="36"/>
          <w:szCs w:val="36"/>
          <w:rtl/>
          <w:lang w:val="fr-CH" w:bidi="ar-LB"/>
        </w:rPr>
        <w:t xml:space="preserve"> المدعي </w:t>
      </w:r>
      <w:r w:rsidRPr="00536997">
        <w:rPr>
          <w:rFonts w:ascii="Arabic Typesetting" w:hAnsi="Arabic Typesetting" w:cs="Arabic Typesetting" w:hint="cs"/>
          <w:sz w:val="36"/>
          <w:szCs w:val="36"/>
          <w:rtl/>
          <w:lang w:val="fr-CH" w:bidi="ar-LB"/>
        </w:rPr>
        <w:t xml:space="preserve">قد تضرر من </w:t>
      </w:r>
      <w:r w:rsidRPr="00536997">
        <w:rPr>
          <w:rFonts w:ascii="Arabic Typesetting" w:hAnsi="Arabic Typesetting" w:cs="Arabic Typesetting"/>
          <w:sz w:val="36"/>
          <w:szCs w:val="36"/>
          <w:rtl/>
          <w:lang w:val="fr-CH" w:bidi="ar-LB"/>
        </w:rPr>
        <w:t xml:space="preserve">المنافسة بسبب </w:t>
      </w:r>
      <w:r w:rsidRPr="00536997">
        <w:rPr>
          <w:rFonts w:ascii="Arabic Typesetting" w:hAnsi="Arabic Typesetting" w:cs="Arabic Typesetting" w:hint="cs"/>
          <w:sz w:val="36"/>
          <w:szCs w:val="36"/>
          <w:rtl/>
          <w:lang w:val="fr-CH" w:bidi="ar-LB"/>
        </w:rPr>
        <w:t>أخذ المعلومات</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ضرر</w:t>
      </w:r>
      <w:r w:rsidRPr="00536997">
        <w:rPr>
          <w:rFonts w:ascii="Arabic Typesetting" w:hAnsi="Arabic Typesetting" w:cs="Arabic Typesetting" w:hint="cs"/>
          <w:sz w:val="36"/>
          <w:szCs w:val="36"/>
          <w:rtl/>
          <w:lang w:val="fr-CH" w:bidi="ar-LB"/>
        </w:rPr>
        <w:t xml:space="preserve"> الناجم عن</w:t>
      </w:r>
      <w:r w:rsidRPr="00536997">
        <w:rPr>
          <w:rFonts w:ascii="Arabic Typesetting" w:hAnsi="Arabic Typesetting" w:cs="Arabic Typesetting"/>
          <w:sz w:val="36"/>
          <w:szCs w:val="36"/>
          <w:rtl/>
          <w:lang w:val="fr-CH" w:bidi="ar-LB"/>
        </w:rPr>
        <w:t xml:space="preserve"> التملك غير المشروع </w:t>
      </w:r>
      <w:r w:rsidRPr="00536997">
        <w:rPr>
          <w:rFonts w:ascii="Arabic Typesetting" w:hAnsi="Arabic Typesetting" w:cs="Arabic Typesetting" w:hint="cs"/>
          <w:sz w:val="36"/>
          <w:szCs w:val="36"/>
          <w:rtl/>
          <w:lang w:val="fr-CH" w:bidi="ar-LB"/>
        </w:rPr>
        <w:t xml:space="preserve">هو </w:t>
      </w:r>
      <w:r w:rsidRPr="00536997">
        <w:rPr>
          <w:rFonts w:ascii="Arabic Typesetting" w:hAnsi="Arabic Typesetting" w:cs="Arabic Typesetting"/>
          <w:sz w:val="36"/>
          <w:szCs w:val="36"/>
          <w:rtl/>
          <w:lang w:val="fr-CH" w:bidi="ar-LB"/>
        </w:rPr>
        <w:t xml:space="preserve">جزء من قانون المنافسة غير </w:t>
      </w:r>
      <w:r w:rsidRPr="00536997">
        <w:rPr>
          <w:rFonts w:ascii="Arabic Typesetting" w:hAnsi="Arabic Typesetting" w:cs="Arabic Typesetting" w:hint="cs"/>
          <w:sz w:val="36"/>
          <w:szCs w:val="36"/>
          <w:rtl/>
          <w:lang w:val="fr-CH" w:bidi="ar-LB"/>
        </w:rPr>
        <w:t>المشروعة</w:t>
      </w:r>
      <w:r w:rsidRPr="00536997">
        <w:rPr>
          <w:rFonts w:ascii="Arabic Typesetting" w:hAnsi="Arabic Typesetting" w:cs="Arabic Typesetting"/>
          <w:sz w:val="36"/>
          <w:szCs w:val="36"/>
          <w:rtl/>
          <w:lang w:val="fr-CH" w:bidi="ar-LB"/>
        </w:rPr>
        <w:t xml:space="preserve"> في نظام القانون</w:t>
      </w:r>
      <w:r w:rsidRPr="00536997">
        <w:rPr>
          <w:rFonts w:ascii="Arabic Typesetting" w:hAnsi="Arabic Typesetting" w:cs="Arabic Typesetting" w:hint="cs"/>
          <w:sz w:val="36"/>
          <w:szCs w:val="36"/>
          <w:rtl/>
          <w:lang w:val="fr-CH" w:bidi="ar-LB"/>
        </w:rPr>
        <w:t xml:space="preserve"> الإنكليزي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ف</w:t>
      </w:r>
      <w:r w:rsidRPr="00536997">
        <w:rPr>
          <w:rFonts w:ascii="Arabic Typesetting" w:hAnsi="Arabic Typesetting" w:cs="Arabic Typesetting"/>
          <w:sz w:val="36"/>
          <w:szCs w:val="36"/>
          <w:rtl/>
          <w:lang w:val="fr-CH" w:bidi="ar-LB"/>
        </w:rPr>
        <w:t xml:space="preserve">التملك غير المشروع ينطوي </w:t>
      </w:r>
      <w:r w:rsidRPr="00536997">
        <w:rPr>
          <w:rFonts w:ascii="Arabic Typesetting" w:hAnsi="Arabic Typesetting" w:cs="Arabic Typesetting" w:hint="cs"/>
          <w:sz w:val="36"/>
          <w:szCs w:val="36"/>
          <w:rtl/>
          <w:lang w:val="fr-CH" w:bidi="ar-LB"/>
        </w:rPr>
        <w:t xml:space="preserve">إذًا </w:t>
      </w:r>
      <w:r w:rsidRPr="00536997">
        <w:rPr>
          <w:rFonts w:ascii="Arabic Typesetting" w:hAnsi="Arabic Typesetting" w:cs="Arabic Typesetting"/>
          <w:sz w:val="36"/>
          <w:szCs w:val="36"/>
          <w:rtl/>
          <w:lang w:val="fr-CH" w:bidi="ar-LB"/>
        </w:rPr>
        <w:t xml:space="preserve">على استخدام أو اقتراض غير مشروع أو </w:t>
      </w:r>
      <w:r w:rsidRPr="00536997">
        <w:rPr>
          <w:rFonts w:ascii="Arabic Typesetting" w:hAnsi="Arabic Typesetting" w:cs="Arabic Typesetting" w:hint="cs"/>
          <w:sz w:val="36"/>
          <w:szCs w:val="36"/>
          <w:rtl/>
          <w:lang w:val="fr-CH" w:bidi="ar-LB"/>
        </w:rPr>
        <w:t xml:space="preserve">غير </w:t>
      </w:r>
      <w:r w:rsidRPr="00536997">
        <w:rPr>
          <w:rFonts w:ascii="Arabic Typesetting" w:hAnsi="Arabic Typesetting" w:cs="Arabic Typesetting"/>
          <w:sz w:val="36"/>
          <w:szCs w:val="36"/>
          <w:rtl/>
          <w:lang w:val="fr-CH" w:bidi="ar-LB"/>
        </w:rPr>
        <w:t>شريف</w:t>
      </w:r>
      <w:r w:rsidRPr="00536997">
        <w:rPr>
          <w:rFonts w:ascii="Arabic Typesetting" w:hAnsi="Arabic Typesetting" w:cs="Arabic Typesetting" w:hint="cs"/>
          <w:sz w:val="36"/>
          <w:szCs w:val="36"/>
          <w:rtl/>
          <w:lang w:val="fr-CH" w:bidi="ar-LB"/>
        </w:rPr>
        <w:t xml:space="preserve"> لملكية</w:t>
      </w:r>
      <w:r w:rsidRPr="00536997">
        <w:rPr>
          <w:rFonts w:ascii="Arabic Typesetting" w:hAnsi="Arabic Typesetting" w:cs="Arabic Typesetting"/>
          <w:sz w:val="36"/>
          <w:szCs w:val="36"/>
          <w:rtl/>
          <w:lang w:val="fr-CH" w:bidi="ar-LB"/>
        </w:rPr>
        <w:t xml:space="preserve"> شخص ما، و</w:t>
      </w:r>
      <w:r w:rsidRPr="00536997">
        <w:rPr>
          <w:rFonts w:ascii="Arabic Typesetting" w:hAnsi="Arabic Typesetting" w:cs="Arabic Typesetting" w:hint="cs"/>
          <w:sz w:val="36"/>
          <w:szCs w:val="36"/>
          <w:rtl/>
          <w:lang w:val="fr-CH" w:bidi="ar-LB"/>
        </w:rPr>
        <w:t>كثيرا</w:t>
      </w:r>
      <w:r w:rsidRPr="00536997">
        <w:rPr>
          <w:rFonts w:ascii="Arabic Typesetting" w:hAnsi="Arabic Typesetting" w:cs="Arabic Typesetting"/>
          <w:sz w:val="36"/>
          <w:szCs w:val="36"/>
          <w:rtl/>
          <w:lang w:val="fr-CH" w:bidi="ar-LB"/>
        </w:rPr>
        <w:t xml:space="preserve"> ما </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ستخدم </w:t>
      </w:r>
      <w:r w:rsidRPr="00536997">
        <w:rPr>
          <w:rFonts w:ascii="Arabic Typesetting" w:hAnsi="Arabic Typesetting" w:cs="Arabic Typesetting" w:hint="cs"/>
          <w:sz w:val="36"/>
          <w:szCs w:val="36"/>
          <w:rtl/>
          <w:lang w:val="fr-CH" w:bidi="ar-LB"/>
        </w:rPr>
        <w:t>لإقامة الدعوى في القضايا التي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لا تنطوي على التعدي على</w:t>
      </w:r>
      <w:r w:rsidRPr="00536997">
        <w:rPr>
          <w:rFonts w:ascii="Arabic Typesetting" w:hAnsi="Arabic Typesetting" w:cs="Arabic Typesetting"/>
          <w:sz w:val="36"/>
          <w:szCs w:val="36"/>
          <w:rtl/>
          <w:lang w:val="fr-CH" w:bidi="ar-LB"/>
        </w:rPr>
        <w:t xml:space="preserve"> حق من حقوق الملكية</w:t>
      </w:r>
      <w:r w:rsidRPr="00536997">
        <w:rPr>
          <w:rFonts w:ascii="Arabic Typesetting" w:hAnsi="Arabic Typesetting" w:cs="Arabic Typesetting" w:hint="cs"/>
          <w:sz w:val="36"/>
          <w:szCs w:val="36"/>
          <w:rtl/>
          <w:lang w:val="fr-CH" w:bidi="ar-LB"/>
        </w:rPr>
        <w:t xml:space="preserve"> في حد ذاتها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وقد يكون</w:t>
      </w:r>
      <w:r w:rsidRPr="00536997">
        <w:rPr>
          <w:rFonts w:ascii="Arabic Typesetting" w:hAnsi="Arabic Typesetting" w:cs="Arabic Typesetting"/>
          <w:sz w:val="36"/>
          <w:szCs w:val="36"/>
          <w:rtl/>
          <w:lang w:val="fr-CH" w:bidi="ar-LB"/>
        </w:rPr>
        <w:t xml:space="preserve"> التملك غير المشروع اقتراض</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غير مشروع أو </w:t>
      </w:r>
      <w:r w:rsidRPr="00536997">
        <w:rPr>
          <w:rFonts w:ascii="Arabic Typesetting" w:hAnsi="Arabic Typesetting" w:cs="Arabic Typesetting" w:hint="cs"/>
          <w:sz w:val="36"/>
          <w:szCs w:val="36"/>
          <w:rtl/>
          <w:lang w:val="fr-CH" w:bidi="ar-LB"/>
        </w:rPr>
        <w:t>تملكا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عن طريق الغش</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أموال أو ممتلكات </w:t>
      </w:r>
      <w:r w:rsidRPr="00536997">
        <w:rPr>
          <w:rFonts w:ascii="Arabic Typesetting" w:hAnsi="Arabic Typesetting" w:cs="Arabic Typesetting" w:hint="cs"/>
          <w:sz w:val="36"/>
          <w:szCs w:val="36"/>
          <w:rtl/>
          <w:lang w:val="fr-CH" w:bidi="ar-LB"/>
        </w:rPr>
        <w:t>مؤتمن عليها لدى</w:t>
      </w:r>
      <w:r w:rsidRPr="00536997">
        <w:rPr>
          <w:rFonts w:ascii="Arabic Typesetting" w:hAnsi="Arabic Typesetting" w:cs="Arabic Typesetting"/>
          <w:sz w:val="36"/>
          <w:szCs w:val="36"/>
          <w:rtl/>
          <w:lang w:val="fr-CH" w:bidi="ar-LB"/>
        </w:rPr>
        <w:t xml:space="preserve"> شخص ما </w:t>
      </w:r>
      <w:r w:rsidRPr="00536997">
        <w:rPr>
          <w:rFonts w:ascii="Arabic Typesetting" w:hAnsi="Arabic Typesetting" w:cs="Arabic Typesetting" w:hint="cs"/>
          <w:sz w:val="36"/>
          <w:szCs w:val="36"/>
          <w:rtl/>
          <w:lang w:val="fr-CH" w:bidi="ar-LB"/>
        </w:rPr>
        <w:t>وهي</w:t>
      </w:r>
      <w:r w:rsidRPr="00536997">
        <w:rPr>
          <w:rFonts w:ascii="Arabic Typesetting" w:hAnsi="Arabic Typesetting" w:cs="Arabic Typesetting"/>
          <w:sz w:val="36"/>
          <w:szCs w:val="36"/>
          <w:rtl/>
          <w:lang w:val="fr-CH" w:bidi="ar-LB"/>
        </w:rPr>
        <w:t xml:space="preserve"> في الواقع </w:t>
      </w:r>
      <w:r w:rsidRPr="00536997">
        <w:rPr>
          <w:rFonts w:ascii="Arabic Typesetting" w:hAnsi="Arabic Typesetting" w:cs="Arabic Typesetting" w:hint="cs"/>
          <w:sz w:val="36"/>
          <w:szCs w:val="36"/>
          <w:rtl/>
          <w:lang w:val="fr-CH" w:bidi="ar-LB"/>
        </w:rPr>
        <w:t>ملك</w:t>
      </w:r>
      <w:r w:rsidRPr="00536997">
        <w:rPr>
          <w:rFonts w:ascii="Arabic Typesetting" w:hAnsi="Arabic Typesetting" w:cs="Arabic Typesetting"/>
          <w:sz w:val="36"/>
          <w:szCs w:val="36"/>
          <w:rtl/>
          <w:lang w:val="fr-CH" w:bidi="ar-LB"/>
        </w:rPr>
        <w:t xml:space="preserve"> شخص آخر.</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وعلى سبيل المثال، تعر</w:t>
      </w:r>
      <w:r w:rsidRPr="00536997">
        <w:rPr>
          <w:rFonts w:ascii="Arabic Typesetting" w:hAnsi="Arabic Typesetting" w:cs="Arabic Typesetting" w:hint="cs"/>
          <w:sz w:val="36"/>
          <w:szCs w:val="36"/>
          <w:rtl/>
          <w:lang w:val="fr-CH"/>
        </w:rPr>
        <w:t>ّ</w:t>
      </w:r>
      <w:r w:rsidRPr="00536997">
        <w:rPr>
          <w:rFonts w:ascii="Arabic Typesetting" w:hAnsi="Arabic Typesetting" w:cs="Arabic Typesetting" w:hint="cs"/>
          <w:sz w:val="36"/>
          <w:szCs w:val="36"/>
          <w:rtl/>
          <w:lang w:val="fr-CH" w:bidi="ar-LB"/>
        </w:rPr>
        <w:t xml:space="preserve">ف </w:t>
      </w:r>
      <w:r w:rsidRPr="00536997">
        <w:rPr>
          <w:rFonts w:ascii="Arabic Typesetting" w:hAnsi="Arabic Typesetting" w:cs="Arabic Typesetting"/>
          <w:sz w:val="36"/>
          <w:szCs w:val="36"/>
          <w:rtl/>
          <w:lang w:val="fr-CH" w:bidi="ar-LB"/>
        </w:rPr>
        <w:t>المادة 3 من مشروع القانون</w:t>
      </w:r>
      <w:r w:rsidRPr="00536997">
        <w:rPr>
          <w:rFonts w:ascii="Arabic Typesetting" w:hAnsi="Arabic Typesetting" w:cs="Arabic Typesetting" w:hint="cs"/>
          <w:sz w:val="36"/>
          <w:szCs w:val="36"/>
          <w:rtl/>
          <w:lang w:val="fr-CH" w:bidi="ar-LB"/>
        </w:rPr>
        <w:t xml:space="preserve"> المعنون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i/>
          <w:iCs/>
          <w:sz w:val="36"/>
          <w:szCs w:val="36"/>
          <w:rtl/>
          <w:lang w:val="fr-CH" w:bidi="ar-LB"/>
        </w:rPr>
        <w:t xml:space="preserve">إطار قانوني لحماية المعارف التقليدية في سري </w:t>
      </w:r>
      <w:proofErr w:type="spellStart"/>
      <w:r w:rsidRPr="00536997">
        <w:rPr>
          <w:rFonts w:ascii="Arabic Typesetting" w:hAnsi="Arabic Typesetting" w:cs="Arabic Typesetting"/>
          <w:i/>
          <w:iCs/>
          <w:sz w:val="36"/>
          <w:szCs w:val="36"/>
          <w:rtl/>
          <w:lang w:val="fr-CH" w:bidi="ar-LB"/>
        </w:rPr>
        <w:t>لانكا</w:t>
      </w:r>
      <w:proofErr w:type="spellEnd"/>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لسنة</w:t>
      </w:r>
      <w:r w:rsidRPr="00536997">
        <w:rPr>
          <w:rFonts w:ascii="Arabic Typesetting" w:hAnsi="Arabic Typesetting" w:cs="Arabic Typesetting"/>
          <w:sz w:val="36"/>
          <w:szCs w:val="36"/>
          <w:rtl/>
          <w:lang w:val="fr-CH" w:bidi="ar-LB"/>
        </w:rPr>
        <w:t xml:space="preserve"> 2009 "التملك غير المشروع"</w:t>
      </w:r>
      <w:r w:rsidRPr="00536997">
        <w:rPr>
          <w:rFonts w:ascii="Arabic Typesetting" w:hAnsi="Arabic Typesetting" w:cs="Arabic Typesetting" w:hint="cs"/>
          <w:sz w:val="36"/>
          <w:szCs w:val="36"/>
          <w:rtl/>
          <w:lang w:val="fr-CH" w:bidi="ar-LB"/>
        </w:rPr>
        <w:t xml:space="preserve"> بأنه ""1"</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اكتساب</w:t>
      </w:r>
      <w:r w:rsidRPr="00536997">
        <w:rPr>
          <w:rFonts w:ascii="Arabic Typesetting" w:hAnsi="Arabic Typesetting" w:cs="Arabic Typesetting"/>
          <w:sz w:val="36"/>
          <w:szCs w:val="36"/>
          <w:rtl/>
          <w:lang w:val="fr-CH" w:bidi="ar-LB"/>
        </w:rPr>
        <w:t xml:space="preserve"> المعارف التقليدية أو </w:t>
      </w:r>
      <w:r w:rsidRPr="00536997">
        <w:rPr>
          <w:rFonts w:ascii="Arabic Typesetting" w:hAnsi="Arabic Typesetting" w:cs="Arabic Typesetting" w:hint="cs"/>
          <w:sz w:val="36"/>
          <w:szCs w:val="36"/>
          <w:rtl/>
          <w:lang w:val="fr-CH" w:bidi="ar-LB"/>
        </w:rPr>
        <w:t>تملكها</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استخدامها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على نحو ي</w:t>
      </w:r>
      <w:r w:rsidRPr="00536997">
        <w:rPr>
          <w:rFonts w:ascii="Arabic Typesetting" w:hAnsi="Arabic Typesetting" w:cs="Arabic Typesetting"/>
          <w:sz w:val="36"/>
          <w:szCs w:val="36"/>
          <w:rtl/>
          <w:lang w:val="fr-CH" w:bidi="ar-LB"/>
        </w:rPr>
        <w:t>نتهك أحكام هذا القانون،</w:t>
      </w:r>
      <w:r w:rsidRPr="00536997">
        <w:rPr>
          <w:rFonts w:ascii="Arabic Typesetting" w:hAnsi="Arabic Typesetting" w:cs="Arabic Typesetting" w:hint="cs"/>
          <w:sz w:val="36"/>
          <w:szCs w:val="36"/>
          <w:rtl/>
          <w:lang w:val="fr-CH" w:bidi="ar-LB"/>
        </w:rPr>
        <w:t xml:space="preserve"> "2"</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تحقيق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فوائد من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اكتساب</w:t>
      </w:r>
      <w:r w:rsidRPr="00536997">
        <w:rPr>
          <w:rFonts w:ascii="Arabic Typesetting" w:hAnsi="Arabic Typesetting" w:cs="Arabic Typesetting"/>
          <w:sz w:val="36"/>
          <w:szCs w:val="36"/>
          <w:rtl/>
          <w:lang w:val="fr-CH" w:bidi="ar-LB"/>
        </w:rPr>
        <w:t xml:space="preserve"> المعارف التقليدية أو </w:t>
      </w:r>
      <w:r w:rsidRPr="00536997">
        <w:rPr>
          <w:rFonts w:ascii="Arabic Typesetting" w:hAnsi="Arabic Typesetting" w:cs="Arabic Typesetting" w:hint="cs"/>
          <w:sz w:val="36"/>
          <w:szCs w:val="36"/>
          <w:rtl/>
          <w:lang w:val="fr-CH" w:bidi="ar-LB"/>
        </w:rPr>
        <w:t>تملكها</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استخدامها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عندما يكون</w:t>
      </w:r>
      <w:r w:rsidRPr="00536997">
        <w:rPr>
          <w:rFonts w:ascii="Arabic Typesetting" w:hAnsi="Arabic Typesetting" w:cs="Arabic Typesetting"/>
          <w:sz w:val="36"/>
          <w:szCs w:val="36"/>
          <w:rtl/>
          <w:lang w:val="fr-CH" w:bidi="ar-LB"/>
        </w:rPr>
        <w:t xml:space="preserve"> الشخص الذي </w:t>
      </w:r>
      <w:r w:rsidRPr="00536997">
        <w:rPr>
          <w:rFonts w:ascii="Arabic Typesetting" w:hAnsi="Arabic Typesetting" w:cs="Arabic Typesetting" w:hint="cs"/>
          <w:sz w:val="36"/>
          <w:szCs w:val="36"/>
          <w:rtl/>
          <w:lang w:val="fr-CH" w:bidi="ar-LB"/>
        </w:rPr>
        <w:t xml:space="preserve">اكتسب تلك </w:t>
      </w:r>
      <w:r w:rsidRPr="00536997">
        <w:rPr>
          <w:rFonts w:ascii="Arabic Typesetting" w:hAnsi="Arabic Typesetting" w:cs="Arabic Typesetting"/>
          <w:sz w:val="36"/>
          <w:szCs w:val="36"/>
          <w:rtl/>
          <w:lang w:val="fr-CH" w:bidi="ar-LB"/>
        </w:rPr>
        <w:t xml:space="preserve">المعارف أو </w:t>
      </w:r>
      <w:r w:rsidRPr="00536997">
        <w:rPr>
          <w:rFonts w:ascii="Arabic Typesetting" w:hAnsi="Arabic Typesetting" w:cs="Arabic Typesetting" w:hint="cs"/>
          <w:sz w:val="36"/>
          <w:szCs w:val="36"/>
          <w:rtl/>
          <w:lang w:val="fr-CH" w:bidi="ar-LB"/>
        </w:rPr>
        <w:t xml:space="preserve">تملكها أو استخدمها </w:t>
      </w:r>
      <w:r w:rsidRPr="00536997">
        <w:rPr>
          <w:rFonts w:ascii="Arabic Typesetting" w:hAnsi="Arabic Typesetting" w:cs="Arabic Typesetting"/>
          <w:sz w:val="36"/>
          <w:szCs w:val="36"/>
          <w:rtl/>
          <w:lang w:val="fr-CH" w:bidi="ar-LB"/>
        </w:rPr>
        <w:t>على علم</w:t>
      </w:r>
      <w:r w:rsidRPr="00536997">
        <w:rPr>
          <w:rFonts w:ascii="Arabic Typesetting" w:hAnsi="Arabic Typesetting" w:cs="Arabic Typesetting" w:hint="cs"/>
          <w:sz w:val="36"/>
          <w:szCs w:val="36"/>
          <w:rtl/>
          <w:lang w:val="fr-CH" w:bidi="ar-LB"/>
        </w:rPr>
        <w:t xml:space="preserve"> بأنها مكتسبة</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 xml:space="preserve">ممتلكة </w:t>
      </w:r>
      <w:r w:rsidRPr="00536997">
        <w:rPr>
          <w:rFonts w:ascii="Arabic Typesetting" w:hAnsi="Arabic Typesetting" w:cs="Arabic Typesetting"/>
          <w:sz w:val="36"/>
          <w:szCs w:val="36"/>
          <w:rtl/>
          <w:lang w:val="fr-CH" w:bidi="ar-LB"/>
        </w:rPr>
        <w:t xml:space="preserve">أو </w:t>
      </w:r>
      <w:r w:rsidRPr="00536997">
        <w:rPr>
          <w:rFonts w:ascii="Arabic Typesetting" w:hAnsi="Arabic Typesetting" w:cs="Arabic Typesetting" w:hint="cs"/>
          <w:sz w:val="36"/>
          <w:szCs w:val="36"/>
          <w:rtl/>
          <w:lang w:val="fr-CH" w:bidi="ar-LB"/>
        </w:rPr>
        <w:t>م</w:t>
      </w:r>
      <w:r w:rsidRPr="00536997">
        <w:rPr>
          <w:rFonts w:ascii="Arabic Typesetting" w:hAnsi="Arabic Typesetting" w:cs="Arabic Typesetting"/>
          <w:sz w:val="36"/>
          <w:szCs w:val="36"/>
          <w:rtl/>
          <w:lang w:val="fr-CH" w:bidi="ar-LB"/>
        </w:rPr>
        <w:t>ستخد</w:t>
      </w:r>
      <w:r w:rsidRPr="00536997">
        <w:rPr>
          <w:rFonts w:ascii="Arabic Typesetting" w:hAnsi="Arabic Typesetting" w:cs="Arabic Typesetting" w:hint="cs"/>
          <w:sz w:val="36"/>
          <w:szCs w:val="36"/>
          <w:rtl/>
          <w:lang w:val="fr-CH" w:bidi="ar-LB"/>
        </w:rPr>
        <w:t xml:space="preserve">مة بوسائل غير عادلة </w:t>
      </w:r>
      <w:r w:rsidRPr="00536997">
        <w:rPr>
          <w:rFonts w:ascii="Arabic Typesetting" w:hAnsi="Arabic Typesetting" w:cs="Arabic Typesetting"/>
          <w:sz w:val="36"/>
          <w:szCs w:val="36"/>
          <w:rtl/>
          <w:lang w:val="fr-CH" w:bidi="ar-LB"/>
        </w:rPr>
        <w:t>أو</w:t>
      </w:r>
      <w:r w:rsidRPr="00536997">
        <w:rPr>
          <w:rFonts w:ascii="Arabic Typesetting" w:hAnsi="Arabic Typesetting" w:cs="Arabic Typesetting" w:hint="cs"/>
          <w:sz w:val="36"/>
          <w:szCs w:val="36"/>
          <w:rtl/>
          <w:lang w:val="fr-CH" w:bidi="ar-LB"/>
        </w:rPr>
        <w:t xml:space="preserve"> في حالة استحالة عدم علمه بذلك أو أن يكون مرتكبا لإهمال بسبب عدم علمه بذلك، "3"</w:t>
      </w:r>
      <w:r w:rsidRPr="00536997">
        <w:rPr>
          <w:rFonts w:ascii="Arabic Typesetting" w:hAnsi="Arabic Typesetting" w:cs="Arabic Typesetting"/>
          <w:sz w:val="36"/>
          <w:szCs w:val="36"/>
          <w:rtl/>
          <w:lang w:val="fr-CH" w:bidi="ar-LB"/>
        </w:rPr>
        <w:t xml:space="preserve"> أي نشاط تجاري </w:t>
      </w:r>
      <w:r w:rsidRPr="00536997">
        <w:rPr>
          <w:rFonts w:ascii="Arabic Typesetting" w:hAnsi="Arabic Typesetting" w:cs="Arabic Typesetting" w:hint="cs"/>
          <w:sz w:val="36"/>
          <w:szCs w:val="36"/>
          <w:rtl/>
          <w:lang w:val="fr-CH" w:bidi="ar-LB"/>
        </w:rPr>
        <w:t>مخالف</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لممارسات </w:t>
      </w:r>
      <w:r w:rsidRPr="00536997">
        <w:rPr>
          <w:rFonts w:ascii="Arabic Typesetting" w:hAnsi="Arabic Typesetting" w:cs="Arabic Typesetting" w:hint="cs"/>
          <w:sz w:val="36"/>
          <w:szCs w:val="36"/>
          <w:rtl/>
          <w:lang w:val="fr-CH" w:bidi="ar-LB"/>
        </w:rPr>
        <w:t>الشريفة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يحقق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فوائد </w:t>
      </w:r>
      <w:r w:rsidRPr="00536997">
        <w:rPr>
          <w:rFonts w:ascii="Arabic Typesetting" w:hAnsi="Arabic Typesetting" w:cs="Arabic Typesetting"/>
          <w:sz w:val="36"/>
          <w:szCs w:val="36"/>
          <w:rtl/>
          <w:lang w:val="fr-CH" w:bidi="ar-LB"/>
        </w:rPr>
        <w:t xml:space="preserve">غير </w:t>
      </w:r>
      <w:r w:rsidRPr="00536997">
        <w:rPr>
          <w:rFonts w:ascii="Arabic Typesetting" w:hAnsi="Arabic Typesetting" w:cs="Arabic Typesetting" w:hint="cs"/>
          <w:sz w:val="36"/>
          <w:szCs w:val="36"/>
          <w:rtl/>
          <w:lang w:val="fr-CH" w:bidi="ar-LB"/>
        </w:rPr>
        <w:t xml:space="preserve">عادلة </w:t>
      </w:r>
      <w:r w:rsidRPr="00536997">
        <w:rPr>
          <w:rFonts w:ascii="Arabic Typesetting" w:hAnsi="Arabic Typesetting" w:cs="Arabic Typesetting"/>
          <w:sz w:val="36"/>
          <w:szCs w:val="36"/>
          <w:rtl/>
          <w:lang w:val="fr-CH" w:bidi="ar-LB"/>
        </w:rPr>
        <w:t>أو غير منصفة من</w:t>
      </w:r>
      <w:r w:rsidRPr="00536997">
        <w:rPr>
          <w:rFonts w:ascii="Arabic Typesetting" w:hAnsi="Arabic Typesetting" w:cs="Arabic Typesetting" w:hint="cs"/>
          <w:sz w:val="36"/>
          <w:szCs w:val="36"/>
          <w:rtl/>
          <w:lang w:val="fr-CH" w:bidi="ar-LB"/>
        </w:rPr>
        <w:t xml:space="preserve"> خلال</w:t>
      </w:r>
      <w:r w:rsidRPr="00536997">
        <w:rPr>
          <w:rFonts w:ascii="Arabic Typesetting" w:hAnsi="Arabic Typesetting" w:cs="Arabic Typesetting"/>
          <w:sz w:val="36"/>
          <w:szCs w:val="36"/>
          <w:rtl/>
          <w:lang w:val="fr-CH" w:bidi="ar-LB"/>
        </w:rPr>
        <w:t xml:space="preserve"> المعارف التقليدية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11"/>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lastRenderedPageBreak/>
        <w:t>سوء</w:t>
      </w:r>
      <w:r w:rsidRPr="00536997">
        <w:rPr>
          <w:rFonts w:ascii="Arabic Typesetting" w:hAnsi="Arabic Typesetting" w:cs="Arabic Typesetting" w:hint="cs"/>
          <w:b/>
          <w:bCs/>
          <w:sz w:val="40"/>
          <w:szCs w:val="40"/>
          <w:rtl/>
          <w:lang w:val="fr-CH" w:bidi="ar-LB"/>
        </w:rPr>
        <w:t xml:space="preserve"> الاستخدام</w:t>
      </w:r>
      <w:r w:rsidRPr="00536997">
        <w:rPr>
          <w:rFonts w:ascii="Arabic Typesetting" w:hAnsi="Arabic Typesetting" w:cs="Arabic Typesetting"/>
          <w:b/>
          <w:bCs/>
          <w:sz w:val="40"/>
          <w:szCs w:val="40"/>
          <w:vertAlign w:val="superscript"/>
          <w:rtl/>
          <w:lang w:val="fr-CH" w:bidi="ar-LB"/>
        </w:rPr>
        <w:footnoteReference w:id="112"/>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جاء </w:t>
      </w:r>
      <w:r w:rsidRPr="00536997">
        <w:rPr>
          <w:rFonts w:ascii="Arabic Typesetting" w:hAnsi="Arabic Typesetting" w:cs="Arabic Typesetting"/>
          <w:sz w:val="36"/>
          <w:szCs w:val="36"/>
          <w:rtl/>
          <w:lang w:val="fr-CH" w:bidi="ar-LB"/>
        </w:rPr>
        <w:t xml:space="preserve">في قاموس </w:t>
      </w:r>
      <w:proofErr w:type="spellStart"/>
      <w:r w:rsidRPr="00536997">
        <w:rPr>
          <w:rFonts w:ascii="Arabic Typesetting" w:hAnsi="Arabic Typesetting" w:cs="Arabic Typesetting"/>
          <w:sz w:val="36"/>
          <w:szCs w:val="36"/>
          <w:rtl/>
          <w:lang w:val="fr-CH" w:bidi="ar-LB"/>
        </w:rPr>
        <w:t>بلاكس</w:t>
      </w:r>
      <w:proofErr w:type="spellEnd"/>
      <w:r w:rsidRPr="00536997">
        <w:rPr>
          <w:rFonts w:ascii="Arabic Typesetting" w:hAnsi="Arabic Typesetting" w:cs="Arabic Typesetting"/>
          <w:sz w:val="36"/>
          <w:szCs w:val="36"/>
          <w:rtl/>
          <w:lang w:val="fr-CH" w:bidi="ar-LB"/>
        </w:rPr>
        <w:t xml:space="preserve"> لو أن "</w:t>
      </w:r>
      <w:r w:rsidRPr="00536997">
        <w:rPr>
          <w:rFonts w:ascii="Arabic Typesetting" w:hAnsi="Arabic Typesetting" w:cs="Arabic Typesetting" w:hint="cs"/>
          <w:sz w:val="36"/>
          <w:szCs w:val="36"/>
          <w:rtl/>
          <w:lang w:val="fr-CH" w:bidi="ar-LB"/>
        </w:rPr>
        <w:t>سوء الاستخدام</w:t>
      </w:r>
      <w:r w:rsidRPr="00536997">
        <w:rPr>
          <w:rFonts w:ascii="Arabic Typesetting" w:hAnsi="Arabic Typesetting" w:cs="Arabic Typesetting"/>
          <w:sz w:val="36"/>
          <w:szCs w:val="36"/>
          <w:rtl/>
          <w:lang w:val="fr-CH" w:bidi="ar-LB"/>
        </w:rPr>
        <w:t xml:space="preserve">" في مجال </w:t>
      </w:r>
      <w:r w:rsidRPr="00536997">
        <w:rPr>
          <w:rFonts w:ascii="Arabic Typesetting" w:hAnsi="Arabic Typesetting" w:cs="Arabic Typesetting" w:hint="cs"/>
          <w:sz w:val="36"/>
          <w:szCs w:val="36"/>
          <w:rtl/>
          <w:lang w:val="fr-CH" w:bidi="ar-LB"/>
        </w:rPr>
        <w:t>البراءات</w:t>
      </w:r>
      <w:r w:rsidRPr="00536997">
        <w:rPr>
          <w:rFonts w:ascii="Arabic Typesetting" w:hAnsi="Arabic Typesetting" w:cs="Arabic Typesetting"/>
          <w:sz w:val="36"/>
          <w:szCs w:val="36"/>
          <w:rtl/>
          <w:lang w:val="fr-CH" w:bidi="ar-LB"/>
        </w:rPr>
        <w:t xml:space="preserve"> يعني </w:t>
      </w:r>
      <w:r w:rsidRPr="00536997">
        <w:rPr>
          <w:rFonts w:ascii="Arabic Typesetting" w:hAnsi="Arabic Typesetting" w:cs="Arabic Typesetting" w:hint="cs"/>
          <w:sz w:val="36"/>
          <w:szCs w:val="36"/>
          <w:rtl/>
          <w:lang w:val="fr-CH" w:bidi="ar-LB"/>
        </w:rPr>
        <w:t>"الانتفاع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براء</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اختراع إما </w:t>
      </w:r>
      <w:r w:rsidRPr="00536997">
        <w:rPr>
          <w:rFonts w:ascii="Arabic Typesetting" w:hAnsi="Arabic Typesetting" w:cs="Arabic Typesetting" w:hint="cs"/>
          <w:sz w:val="36"/>
          <w:szCs w:val="36"/>
          <w:rtl/>
          <w:lang w:val="fr-CH" w:bidi="ar-LB"/>
        </w:rPr>
        <w:t>لت</w:t>
      </w:r>
      <w:r w:rsidRPr="00536997">
        <w:rPr>
          <w:rFonts w:ascii="Arabic Typesetting" w:hAnsi="Arabic Typesetting" w:cs="Arabic Typesetting"/>
          <w:sz w:val="36"/>
          <w:szCs w:val="36"/>
          <w:rtl/>
          <w:lang w:val="fr-CH" w:bidi="ar-LB"/>
        </w:rPr>
        <w:t xml:space="preserve">مديد </w:t>
      </w:r>
      <w:r w:rsidRPr="00536997">
        <w:rPr>
          <w:rFonts w:ascii="Arabic Typesetting" w:hAnsi="Arabic Typesetting" w:cs="Arabic Typesetting" w:hint="cs"/>
          <w:sz w:val="36"/>
          <w:szCs w:val="36"/>
          <w:rtl/>
          <w:lang w:val="fr-CH" w:bidi="ar-LB"/>
        </w:rPr>
        <w:t>الحق الا</w:t>
      </w:r>
      <w:r w:rsidRPr="00536997">
        <w:rPr>
          <w:rFonts w:ascii="Arabic Typesetting" w:hAnsi="Arabic Typesetting" w:cs="Arabic Typesetting"/>
          <w:sz w:val="36"/>
          <w:szCs w:val="36"/>
          <w:rtl/>
          <w:lang w:val="fr-CH" w:bidi="ar-LB"/>
        </w:rPr>
        <w:t>حتكار</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الممنوح</w:t>
      </w:r>
      <w:r w:rsidRPr="00536997">
        <w:rPr>
          <w:rFonts w:ascii="Arabic Typesetting" w:hAnsi="Arabic Typesetting" w:cs="Arabic Typesetting" w:hint="cs"/>
          <w:sz w:val="36"/>
          <w:szCs w:val="36"/>
          <w:rtl/>
          <w:lang w:val="fr-CH" w:bidi="ar-LB"/>
        </w:rPr>
        <w:t xml:space="preserve"> على نحو </w:t>
      </w:r>
      <w:r w:rsidRPr="00536997">
        <w:rPr>
          <w:rFonts w:ascii="Arabic Typesetting" w:hAnsi="Arabic Typesetting" w:cs="Arabic Typesetting"/>
          <w:sz w:val="36"/>
          <w:szCs w:val="36"/>
          <w:rtl/>
          <w:lang w:val="fr-CH" w:bidi="ar-LB"/>
        </w:rPr>
        <w:t xml:space="preserve">غير </w:t>
      </w:r>
      <w:r w:rsidRPr="00536997">
        <w:rPr>
          <w:rFonts w:ascii="Arabic Typesetting" w:hAnsi="Arabic Typesetting" w:cs="Arabic Typesetting" w:hint="cs"/>
          <w:sz w:val="36"/>
          <w:szCs w:val="36"/>
          <w:rtl/>
          <w:lang w:val="fr-CH" w:bidi="ar-LB"/>
        </w:rPr>
        <w:t xml:space="preserve">مشروع ليشمل سلعا غير محمية بالبراءة </w:t>
      </w:r>
      <w:r w:rsidRPr="00536997">
        <w:rPr>
          <w:rFonts w:ascii="Arabic Typesetting" w:hAnsi="Arabic Typesetting" w:cs="Arabic Typesetting"/>
          <w:sz w:val="36"/>
          <w:szCs w:val="36"/>
          <w:rtl/>
          <w:lang w:val="fr-CH" w:bidi="ar-LB"/>
        </w:rPr>
        <w:t>أو</w:t>
      </w:r>
      <w:r w:rsidRPr="00536997">
        <w:rPr>
          <w:rFonts w:ascii="Arabic Typesetting" w:hAnsi="Arabic Typesetting" w:cs="Arabic Typesetting" w:hint="cs"/>
          <w:sz w:val="36"/>
          <w:szCs w:val="36"/>
          <w:rtl/>
          <w:lang w:val="fr-CH" w:bidi="ar-LB"/>
        </w:rPr>
        <w:t xml:space="preserve"> لا</w:t>
      </w:r>
      <w:r w:rsidRPr="00536997">
        <w:rPr>
          <w:rFonts w:ascii="Arabic Typesetting" w:hAnsi="Arabic Typesetting" w:cs="Arabic Typesetting"/>
          <w:sz w:val="36"/>
          <w:szCs w:val="36"/>
          <w:rtl/>
          <w:lang w:val="fr-CH" w:bidi="ar-LB"/>
        </w:rPr>
        <w:t>نتهاك قوانين مكافحة الاحتكار.</w:t>
      </w:r>
      <w:r w:rsidRPr="00536997">
        <w:rPr>
          <w:rFonts w:ascii="Arabic Typesetting" w:hAnsi="Arabic Typesetting" w:cs="Arabic Typesetting" w:hint="cs"/>
          <w:sz w:val="36"/>
          <w:szCs w:val="36"/>
          <w:rtl/>
          <w:lang w:val="fr-CH" w:bidi="ar-LB"/>
        </w:rPr>
        <w:t xml:space="preserve">" وبصفة عامة، ينص قاموس </w:t>
      </w:r>
      <w:proofErr w:type="spellStart"/>
      <w:r w:rsidRPr="00536997">
        <w:rPr>
          <w:rFonts w:ascii="Arabic Typesetting" w:hAnsi="Arabic Typesetting" w:cs="Arabic Typesetting" w:hint="cs"/>
          <w:sz w:val="36"/>
          <w:szCs w:val="36"/>
          <w:rtl/>
          <w:lang w:val="fr-CH" w:bidi="ar-LB"/>
        </w:rPr>
        <w:t>بلاكس</w:t>
      </w:r>
      <w:proofErr w:type="spellEnd"/>
      <w:r w:rsidRPr="00536997">
        <w:rPr>
          <w:rFonts w:ascii="Arabic Typesetting" w:hAnsi="Arabic Typesetting" w:cs="Arabic Typesetting" w:hint="cs"/>
          <w:sz w:val="36"/>
          <w:szCs w:val="36"/>
          <w:rtl/>
          <w:lang w:val="fr-CH" w:bidi="ar-LB"/>
        </w:rPr>
        <w:t xml:space="preserve"> لو على أنه: "الاستخدام غير اللائق، بطريقة غير مقصودة أو لا يمكن توقعها." وتعرّف </w:t>
      </w:r>
      <w:r w:rsidRPr="00536997">
        <w:rPr>
          <w:rFonts w:ascii="Arabic Typesetting" w:hAnsi="Arabic Typesetting" w:cs="Arabic Typesetting"/>
          <w:sz w:val="36"/>
          <w:szCs w:val="36"/>
          <w:rtl/>
          <w:lang w:val="fr-CH" w:bidi="ar-LB"/>
        </w:rPr>
        <w:t xml:space="preserve">القواميس سوء </w:t>
      </w:r>
      <w:r w:rsidRPr="00536997">
        <w:rPr>
          <w:rFonts w:ascii="Arabic Typesetting" w:hAnsi="Arabic Typesetting" w:cs="Arabic Typesetting" w:hint="cs"/>
          <w:sz w:val="36"/>
          <w:szCs w:val="36"/>
          <w:rtl/>
          <w:lang w:val="fr-CH" w:bidi="ar-LB"/>
        </w:rPr>
        <w:t xml:space="preserve">الاستخدام بأنه عموما استخدام </w:t>
      </w:r>
      <w:r w:rsidRPr="00536997">
        <w:rPr>
          <w:rFonts w:ascii="Arabic Typesetting" w:hAnsi="Arabic Typesetting" w:cs="Arabic Typesetting"/>
          <w:sz w:val="36"/>
          <w:szCs w:val="36"/>
          <w:rtl/>
          <w:lang w:val="fr-CH" w:bidi="ar-LB"/>
        </w:rPr>
        <w:t xml:space="preserve">خاطئ أو غير صحيح أو غير </w:t>
      </w:r>
      <w:r w:rsidRPr="00536997">
        <w:rPr>
          <w:rFonts w:ascii="Arabic Typesetting" w:hAnsi="Arabic Typesetting" w:cs="Arabic Typesetting" w:hint="cs"/>
          <w:sz w:val="36"/>
          <w:szCs w:val="36"/>
          <w:rtl/>
          <w:lang w:val="fr-CH" w:bidi="ar-LB"/>
        </w:rPr>
        <w:t>لائق</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إساءة التطبيق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قد يشير</w:t>
      </w:r>
      <w:r w:rsidRPr="00536997">
        <w:rPr>
          <w:rFonts w:ascii="Arabic Typesetting" w:hAnsi="Arabic Typesetting" w:cs="Arabic Typesetting" w:hint="cs"/>
          <w:sz w:val="36"/>
          <w:szCs w:val="36"/>
          <w:rtl/>
          <w:lang w:val="fr-CH" w:bidi="ar-LB"/>
        </w:rPr>
        <w:t xml:space="preserve"> مصطلح</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إساءة الاستخدام </w:t>
      </w:r>
      <w:r w:rsidRPr="00536997">
        <w:rPr>
          <w:rFonts w:ascii="Arabic Typesetting" w:hAnsi="Arabic Typesetting" w:cs="Arabic Typesetting"/>
          <w:sz w:val="36"/>
          <w:szCs w:val="36"/>
          <w:rtl/>
          <w:lang w:val="fr-CH" w:bidi="ar-LB"/>
        </w:rPr>
        <w:t xml:space="preserve">أيضا إلى استخدام غير لائق أو مفرط، أو </w:t>
      </w:r>
      <w:r w:rsidRPr="00536997">
        <w:rPr>
          <w:rFonts w:ascii="Arabic Typesetting" w:hAnsi="Arabic Typesetting" w:cs="Arabic Typesetting" w:hint="cs"/>
          <w:sz w:val="36"/>
          <w:szCs w:val="36"/>
          <w:rtl/>
          <w:lang w:val="fr-CH" w:bidi="ar-LB"/>
        </w:rPr>
        <w:t>إلى</w:t>
      </w:r>
      <w:r w:rsidRPr="00536997">
        <w:rPr>
          <w:rFonts w:ascii="Arabic Typesetting" w:hAnsi="Arabic Typesetting" w:cs="Arabic Typesetting"/>
          <w:sz w:val="36"/>
          <w:szCs w:val="36"/>
          <w:rtl/>
          <w:lang w:val="fr-CH" w:bidi="ar-LB"/>
        </w:rPr>
        <w:t xml:space="preserve"> الأفعال التي تغي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ر غرض</w:t>
      </w:r>
      <w:r w:rsidRPr="00536997">
        <w:rPr>
          <w:rFonts w:ascii="Arabic Typesetting" w:hAnsi="Arabic Typesetting" w:cs="Arabic Typesetting" w:hint="cs"/>
          <w:sz w:val="36"/>
          <w:szCs w:val="36"/>
          <w:rtl/>
          <w:lang w:val="fr-CH"/>
        </w:rPr>
        <w:t xml:space="preserve"> الشيء</w:t>
      </w:r>
      <w:r w:rsidRPr="00536997">
        <w:rPr>
          <w:rFonts w:ascii="Arabic Typesetting" w:hAnsi="Arabic Typesetting" w:cs="Arabic Typesetting"/>
          <w:sz w:val="36"/>
          <w:szCs w:val="36"/>
          <w:rtl/>
          <w:lang w:val="fr-CH" w:bidi="ar-LB"/>
        </w:rPr>
        <w:t xml:space="preserve"> أو وظيف</w:t>
      </w:r>
      <w:r w:rsidRPr="00536997">
        <w:rPr>
          <w:rFonts w:ascii="Arabic Typesetting" w:hAnsi="Arabic Typesetting" w:cs="Arabic Typesetting" w:hint="cs"/>
          <w:sz w:val="36"/>
          <w:szCs w:val="36"/>
          <w:rtl/>
          <w:lang w:val="fr-CH" w:bidi="ar-LB"/>
        </w:rPr>
        <w:t>ته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الأصلية.</w:t>
      </w:r>
    </w:p>
    <w:p w:rsidR="00536997" w:rsidRPr="00536997" w:rsidRDefault="00536997" w:rsidP="00536997">
      <w:pPr>
        <w:keepNext/>
        <w:bidi/>
        <w:spacing w:after="240" w:line="360" w:lineRule="exact"/>
        <w:rPr>
          <w:rFonts w:ascii="Arabic Typesetting" w:hAnsi="Arabic Typesetting" w:cs="Arabic Typesetting"/>
          <w:sz w:val="40"/>
          <w:szCs w:val="40"/>
          <w:rtl/>
          <w:lang w:val="fr-CH"/>
        </w:rPr>
      </w:pPr>
      <w:r w:rsidRPr="00536997">
        <w:rPr>
          <w:rFonts w:ascii="Arabic Typesetting" w:hAnsi="Arabic Typesetting" w:cs="Arabic Typesetting" w:hint="cs"/>
          <w:b/>
          <w:bCs/>
          <w:sz w:val="40"/>
          <w:szCs w:val="40"/>
          <w:rtl/>
          <w:lang w:val="fr-CH" w:bidi="ar-LB"/>
        </w:rPr>
        <w:t>التعديل</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التعديل هو تغيير شيء ما (</w:t>
      </w:r>
      <w:r w:rsidRPr="00536997">
        <w:rPr>
          <w:rFonts w:ascii="Arabic Typesetting" w:hAnsi="Arabic Typesetting" w:cs="Arabic Typesetting"/>
          <w:sz w:val="36"/>
          <w:szCs w:val="36"/>
          <w:rtl/>
          <w:lang w:val="fr-CH" w:bidi="ar-LB"/>
        </w:rPr>
        <w:t xml:space="preserve">قاموس </w:t>
      </w:r>
      <w:proofErr w:type="spellStart"/>
      <w:r w:rsidRPr="00536997">
        <w:rPr>
          <w:rFonts w:ascii="Arabic Typesetting" w:hAnsi="Arabic Typesetting" w:cs="Arabic Typesetting"/>
          <w:sz w:val="36"/>
          <w:szCs w:val="36"/>
          <w:rtl/>
          <w:lang w:val="fr-CH" w:bidi="ar-LB"/>
        </w:rPr>
        <w:t>بلاكس</w:t>
      </w:r>
      <w:proofErr w:type="spellEnd"/>
      <w:r w:rsidRPr="00536997">
        <w:rPr>
          <w:rFonts w:ascii="Arabic Typesetting" w:hAnsi="Arabic Typesetting" w:cs="Arabic Typesetting"/>
          <w:sz w:val="36"/>
          <w:szCs w:val="36"/>
          <w:rtl/>
          <w:lang w:val="fr-CH" w:bidi="ar-LB"/>
        </w:rPr>
        <w:t xml:space="preserve"> لو</w:t>
      </w:r>
      <w:r w:rsidRPr="00536997">
        <w:rPr>
          <w:rFonts w:ascii="Arabic Typesetting" w:hAnsi="Arabic Typesetting" w:cs="Arabic Typesetting" w:hint="cs"/>
          <w:sz w:val="36"/>
          <w:szCs w:val="36"/>
          <w:rtl/>
          <w:lang w:val="fr-CH" w:bidi="ar-LB"/>
        </w:rPr>
        <w:t xml:space="preserve">). وهو مصطلح مرادف لكلمة تغيير. وتنص المادة 6(ثانيا) من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على جملة من الحقوق، منها حق المصنِّف ف</w:t>
      </w:r>
      <w:r w:rsidRPr="00536997">
        <w:rPr>
          <w:rFonts w:ascii="Arabic Typesetting" w:hAnsi="Arabic Typesetting" w:cs="Arabic Typesetting"/>
          <w:sz w:val="36"/>
          <w:szCs w:val="36"/>
          <w:rtl/>
          <w:lang w:val="fr-CH" w:bidi="ar-LB"/>
        </w:rPr>
        <w:t>ي الاعتراض على كل تحريف أو تشويه أو أي تعديل آخر لمصنف</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يكون ضاراً بشرفه أو بسمعته</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التعبير الموسيقي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أشكال التعبير الموسيقي هي أشكال تعبير بواسطة </w:t>
      </w:r>
      <w:r w:rsidRPr="00536997">
        <w:rPr>
          <w:rFonts w:ascii="Arabic Typesetting" w:hAnsi="Arabic Typesetting" w:cs="Arabic Typesetting"/>
          <w:sz w:val="36"/>
          <w:szCs w:val="36"/>
          <w:rtl/>
          <w:lang w:val="fr-CH" w:bidi="ar-LB"/>
        </w:rPr>
        <w:t>الأصوات الموسيقية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113"/>
      </w:r>
    </w:p>
    <w:p w:rsidR="00536997" w:rsidRPr="00536997" w:rsidRDefault="00536997" w:rsidP="0053699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التحريف</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يشير مصطلح "التحريف" حسب قاموس أكسفورد الإنكليزي إلى كل فعل مؤداه قطع جزء من شيء ما أو انتزاعه ولا سيما الكتاب أو أي وثيقة أخرى؛ وتغيير جزء من المحتوى أو المعنى أو طمسه. والحماية من التحريف هي إحدى ميزات الحقوق الأدبية التي يتمتع بها المؤلف وفقا للمادة 6(ثانيا) من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w:t>
      </w:r>
    </w:p>
    <w:p w:rsidR="00536997" w:rsidRPr="00536997" w:rsidRDefault="00536997" w:rsidP="00536997">
      <w:pPr>
        <w:keepNext/>
        <w:bidi/>
        <w:spacing w:after="240" w:line="360" w:lineRule="exact"/>
        <w:ind w:left="5"/>
        <w:rPr>
          <w:rFonts w:ascii="Arabic Typesetting" w:hAnsi="Arabic Typesetting" w:cs="Arabic Typesetting"/>
          <w:b/>
          <w:bCs/>
          <w:sz w:val="40"/>
          <w:szCs w:val="40"/>
          <w:rtl/>
        </w:rPr>
      </w:pPr>
      <w:r w:rsidRPr="00536997">
        <w:rPr>
          <w:rFonts w:ascii="Arabic Typesetting" w:hAnsi="Arabic Typesetting" w:cs="Arabic Typesetting" w:hint="cs"/>
          <w:b/>
          <w:bCs/>
          <w:sz w:val="40"/>
          <w:szCs w:val="40"/>
          <w:rtl/>
        </w:rPr>
        <w:t>الاحترام المتبادل</w:t>
      </w:r>
    </w:p>
    <w:p w:rsidR="00536997" w:rsidRPr="00536997" w:rsidRDefault="00536997" w:rsidP="00536997">
      <w:pPr>
        <w:bidi/>
        <w:spacing w:after="240" w:line="360" w:lineRule="exact"/>
        <w:ind w:left="5"/>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 xml:space="preserve">يعتبر </w:t>
      </w:r>
      <w:r w:rsidRPr="00536997">
        <w:rPr>
          <w:rFonts w:ascii="Arabic Typesetting" w:hAnsi="Arabic Typesetting" w:cs="Arabic Typesetting"/>
          <w:i/>
          <w:iCs/>
          <w:sz w:val="36"/>
          <w:szCs w:val="36"/>
          <w:rtl/>
          <w:lang w:bidi="ar-LB"/>
        </w:rPr>
        <w:t>إعلان الأمم المتحدة بشأن حقوق الشعوب الأصلية</w:t>
      </w:r>
      <w:r w:rsidRPr="00536997">
        <w:rPr>
          <w:rFonts w:ascii="Arabic Typesetting" w:hAnsi="Arabic Typesetting" w:cs="Arabic Typesetting" w:hint="cs"/>
          <w:sz w:val="36"/>
          <w:szCs w:val="36"/>
          <w:rtl/>
          <w:lang w:bidi="ar-LB"/>
        </w:rPr>
        <w:t xml:space="preserve"> (2007)، في ديباجته، الاحترام المتبادل معيارا للإنجاز يتعين السعي إلى تحقيقه في جو يتسم بالشراكة. وتتعلق كلمة "متبادل" بشخصين أو أكثر يكنان نفس المشاعر لبعضهما البعض؛ ويقيمان علاقة متبادلة (قاموس أكسفورد الإنكليزي).</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الشروط المتفق عليها</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تقر المادة 15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 xml:space="preserve">بسلطة الحكومات الوطنية في تقرير الحصول على 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وتنص فضلاً عن ذلك على أن "يكون هذا الحصول – حيثما يتم – على أساس شروط يتفق عليها بصورة متبادلة ورهناً بأحكام هذه المادة". وأشارت أمانة اتفاقية التنوع البيولوجي إلى أن العقود هي أكثر طريقة شائعة لتسجيل الشروط المتفق عليها على </w:t>
      </w:r>
      <w:r w:rsidRPr="00536997">
        <w:rPr>
          <w:rFonts w:ascii="Arabic Typesetting" w:hAnsi="Arabic Typesetting" w:cs="Arabic Typesetting"/>
          <w:sz w:val="36"/>
          <w:szCs w:val="36"/>
          <w:rtl/>
          <w:lang w:val="fr-CH" w:bidi="ar-LB"/>
        </w:rPr>
        <w:lastRenderedPageBreak/>
        <w:t>أساس متبادل.</w:t>
      </w:r>
      <w:r w:rsidRPr="00536997">
        <w:rPr>
          <w:rFonts w:ascii="Arabic Typesetting" w:hAnsi="Arabic Typesetting" w:cs="Arabic Typesetting"/>
          <w:sz w:val="32"/>
          <w:szCs w:val="32"/>
          <w:vertAlign w:val="superscript"/>
          <w:rtl/>
          <w:lang w:val="fr-CH" w:bidi="ar-LB"/>
        </w:rPr>
        <w:footnoteReference w:id="114"/>
      </w:r>
      <w:r w:rsidRPr="00536997">
        <w:rPr>
          <w:rFonts w:ascii="Arabic Typesetting" w:hAnsi="Arabic Typesetting" w:cs="Arabic Typesetting"/>
          <w:sz w:val="36"/>
          <w:szCs w:val="36"/>
          <w:rtl/>
          <w:lang w:val="fr-CH" w:bidi="ar-LB"/>
        </w:rPr>
        <w:t xml:space="preserve"> وترد في المواد من 41 إلى 44 في </w:t>
      </w:r>
      <w:r w:rsidRPr="00536997">
        <w:rPr>
          <w:rFonts w:ascii="Arabic Typesetting" w:hAnsi="Arabic Typesetting" w:cs="Arabic Typesetting"/>
          <w:i/>
          <w:iCs/>
          <w:sz w:val="36"/>
          <w:szCs w:val="36"/>
          <w:rtl/>
          <w:lang w:val="fr-CH" w:bidi="ar-LB"/>
        </w:rPr>
        <w:t>خطوط بون التوجيهية بشأن التوصل إلى الموارد الجينية والتقاسم العادل والمنصف للمنافع الناشئة عن استعمالها</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sz w:val="36"/>
          <w:szCs w:val="36"/>
          <w:rtl/>
          <w:lang w:val="fr-CH" w:bidi="ar-LB"/>
        </w:rPr>
        <w:t>بعض المتطلبات الأساسية للشروط المتفق عليها.</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وتتناول المادة 18 من </w:t>
      </w:r>
      <w:r w:rsidRPr="00536997">
        <w:rPr>
          <w:rFonts w:ascii="Arabic Typesetting" w:hAnsi="Arabic Typesetting" w:cs="Arabic Typesetting"/>
          <w:i/>
          <w:iCs/>
          <w:sz w:val="36"/>
          <w:szCs w:val="36"/>
          <w:rtl/>
          <w:lang w:val="fr-CH" w:bidi="ar-LB"/>
        </w:rPr>
        <w:t xml:space="preserve">بروتوكول </w:t>
      </w:r>
      <w:proofErr w:type="spellStart"/>
      <w:r w:rsidRPr="00536997">
        <w:rPr>
          <w:rFonts w:ascii="Arabic Typesetting" w:hAnsi="Arabic Typesetting" w:cs="Arabic Typesetting"/>
          <w:i/>
          <w:iCs/>
          <w:sz w:val="36"/>
          <w:szCs w:val="36"/>
          <w:rtl/>
          <w:lang w:val="fr-CH" w:bidi="ar-LB"/>
        </w:rPr>
        <w:t>ناغويا</w:t>
      </w:r>
      <w:proofErr w:type="spellEnd"/>
      <w:r w:rsidRPr="00536997">
        <w:rPr>
          <w:rFonts w:ascii="Arabic Typesetting" w:hAnsi="Arabic Typesetting" w:cs="Arabic Typesetting"/>
          <w:i/>
          <w:iCs/>
          <w:sz w:val="36"/>
          <w:szCs w:val="36"/>
          <w:rtl/>
          <w:lang w:val="fr-CH" w:bidi="ar-LB"/>
        </w:rPr>
        <w:t xml:space="preserve"> بشأن الحصول على الموارد الجينية والتقاسم العادل والمنصف للمنافع الناشئة عن استخدامها الملحق باتفاقية التنوع البيولوجي</w:t>
      </w:r>
      <w:r w:rsidRPr="00536997">
        <w:rPr>
          <w:rFonts w:ascii="Arabic Typesetting" w:hAnsi="Arabic Typesetting" w:cs="Arabic Typesetting" w:hint="cs"/>
          <w:sz w:val="36"/>
          <w:szCs w:val="36"/>
          <w:rtl/>
          <w:lang w:val="fr-CH" w:bidi="ar-LB"/>
        </w:rPr>
        <w:t xml:space="preserve"> (2010) الامتثال للشروط المتفق عليها وفقا للشروط التالية: "</w:t>
      </w:r>
      <w:r w:rsidRPr="00536997">
        <w:rPr>
          <w:rFonts w:ascii="Arabic Typesetting" w:hAnsi="Arabic Typesetting" w:cs="Arabic Typesetting"/>
          <w:sz w:val="36"/>
          <w:szCs w:val="36"/>
          <w:rtl/>
          <w:lang w:val="fr-CH" w:bidi="ar-LB"/>
        </w:rPr>
        <w:t>1-</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على الأطراف، لدى تنفيذها للفقرة </w:t>
      </w:r>
      <w:r w:rsidRPr="00536997">
        <w:rPr>
          <w:rFonts w:ascii="Arabic Typesetting" w:hAnsi="Arabic Typesetting" w:cs="Arabic Typesetting" w:hint="cs"/>
          <w:sz w:val="36"/>
          <w:szCs w:val="36"/>
          <w:rtl/>
          <w:lang w:val="fr-CH" w:bidi="ar-LB"/>
        </w:rPr>
        <w:t xml:space="preserve">3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ز</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1</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من المادة </w:t>
      </w:r>
      <w:r w:rsidRPr="00536997">
        <w:rPr>
          <w:rFonts w:ascii="Arabic Typesetting" w:hAnsi="Arabic Typesetting" w:cs="Arabic Typesetting" w:hint="cs"/>
          <w:sz w:val="36"/>
          <w:szCs w:val="36"/>
          <w:rtl/>
          <w:lang w:val="fr-CH" w:bidi="ar-LB"/>
        </w:rPr>
        <w:t>6</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والمادة 7 </w:t>
      </w:r>
      <w:r w:rsidRPr="00536997">
        <w:rPr>
          <w:rFonts w:ascii="Arabic Typesetting" w:hAnsi="Arabic Typesetting" w:cs="Arabic Typesetting"/>
          <w:sz w:val="36"/>
          <w:szCs w:val="36"/>
          <w:rtl/>
          <w:lang w:val="fr-CH" w:bidi="ar-LB"/>
        </w:rPr>
        <w:t xml:space="preserve">أن تشجع </w:t>
      </w:r>
      <w:r w:rsidRPr="00536997">
        <w:rPr>
          <w:rFonts w:ascii="Arabic Typesetting" w:hAnsi="Arabic Typesetting" w:cs="Arabic Typesetting" w:hint="cs"/>
          <w:sz w:val="36"/>
          <w:szCs w:val="36"/>
          <w:rtl/>
          <w:lang w:val="fr-CH" w:bidi="ar-LB"/>
        </w:rPr>
        <w:t>موردي</w:t>
      </w:r>
      <w:r w:rsidRPr="00536997">
        <w:rPr>
          <w:rFonts w:ascii="Arabic Typesetting" w:hAnsi="Arabic Typesetting" w:cs="Arabic Typesetting"/>
          <w:sz w:val="36"/>
          <w:szCs w:val="36"/>
          <w:rtl/>
          <w:lang w:val="fr-CH" w:bidi="ar-LB"/>
        </w:rPr>
        <w:t xml:space="preserve"> الموارد الجينية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/أو المعارف التقليدية المرتبطة بها </w:t>
      </w:r>
      <w:r w:rsidRPr="00536997">
        <w:rPr>
          <w:rFonts w:ascii="Arabic Typesetting" w:hAnsi="Arabic Typesetting" w:cs="Arabic Typesetting" w:hint="cs"/>
          <w:sz w:val="36"/>
          <w:szCs w:val="36"/>
          <w:rtl/>
          <w:lang w:val="fr-CH" w:bidi="ar-LB"/>
        </w:rPr>
        <w:t xml:space="preserve">والمنتفعين بها </w:t>
      </w:r>
      <w:r w:rsidRPr="00536997">
        <w:rPr>
          <w:rFonts w:ascii="Arabic Typesetting" w:hAnsi="Arabic Typesetting" w:cs="Arabic Typesetting"/>
          <w:sz w:val="36"/>
          <w:szCs w:val="36"/>
          <w:rtl/>
          <w:lang w:val="fr-CH" w:bidi="ar-LB"/>
        </w:rPr>
        <w:t>على إدراج أحكام بشأن الشروط المتفق عليها، حسب الاقتضاء، لتغطية تسوية النزعات، وتتضمن هذه الأحكام:</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(أ)</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الولاية القضائية التي ستخضع لها أي عمليات لتسوية المنازعات؛</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(ب) القانون الواجب التطبيق؛ و/أو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(ج)</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خيارات لتسوية المنازعات بطرائق بديلة، مثل الوساطة أو التحكيم.</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2-</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تكفل الأطراف إتاحة إمكانية اللجوء إلى العدالة بموجب نظمها القانونية، بما يتفق ومتطلبات الولاية القضائية المطبقة، في حالات المنازعات الناشئة عن الشروط المتفق عليها.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3-</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تتخذ الأطراف تدابير فعالة، عند </w:t>
      </w:r>
      <w:r w:rsidRPr="00536997">
        <w:rPr>
          <w:rFonts w:ascii="Arabic Typesetting" w:hAnsi="Arabic Typesetting" w:cs="Arabic Typesetting" w:hint="cs"/>
          <w:sz w:val="36"/>
          <w:szCs w:val="36"/>
          <w:rtl/>
          <w:lang w:val="fr-CH" w:bidi="ar-LB"/>
        </w:rPr>
        <w:t>الاقتضاء</w:t>
      </w:r>
      <w:r w:rsidRPr="00536997">
        <w:rPr>
          <w:rFonts w:ascii="Arabic Typesetting" w:hAnsi="Arabic Typesetting" w:cs="Arabic Typesetting"/>
          <w:sz w:val="36"/>
          <w:szCs w:val="36"/>
          <w:rtl/>
          <w:lang w:val="fr-CH" w:bidi="ar-LB"/>
        </w:rPr>
        <w:t xml:space="preserve">، فيما </w:t>
      </w:r>
      <w:r w:rsidRPr="00536997">
        <w:rPr>
          <w:rFonts w:ascii="Arabic Typesetting" w:hAnsi="Arabic Typesetting" w:cs="Arabic Typesetting" w:hint="cs"/>
          <w:sz w:val="36"/>
          <w:szCs w:val="36"/>
          <w:rtl/>
          <w:lang w:val="fr-CH" w:bidi="ar-LB"/>
        </w:rPr>
        <w:t>يخص</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(أ)</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اللجوء إلى العدالة؛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(ب)</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استخدام آليات فيما يتعلق بالاعتراف المتبادل بالأحكام وقرارات التحكيم الأجنبية وإنفاذها؛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4-</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يستعرض مؤتمر الأطراف العامل كاجتماع للأطراف في هذا البروتوكول فعالية هذه المادة وفقا للمادة </w:t>
      </w:r>
      <w:r w:rsidRPr="00536997">
        <w:rPr>
          <w:rFonts w:ascii="Arabic Typesetting" w:hAnsi="Arabic Typesetting" w:cs="Arabic Typesetting" w:hint="cs"/>
          <w:sz w:val="36"/>
          <w:szCs w:val="36"/>
          <w:rtl/>
          <w:lang w:val="fr-CH" w:bidi="ar-LB"/>
        </w:rPr>
        <w:t>31</w:t>
      </w:r>
      <w:r w:rsidRPr="00536997">
        <w:rPr>
          <w:rFonts w:ascii="Arabic Typesetting" w:hAnsi="Arabic Typesetting" w:cs="Arabic Typesetting"/>
          <w:sz w:val="36"/>
          <w:szCs w:val="36"/>
          <w:rtl/>
          <w:lang w:val="fr-CH" w:bidi="ar-LB"/>
        </w:rPr>
        <w:t xml:space="preserve"> من هذا البروتوكول</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 xml:space="preserve">بروتوكول </w:t>
      </w:r>
      <w:proofErr w:type="spellStart"/>
      <w:r w:rsidRPr="00536997">
        <w:rPr>
          <w:rFonts w:ascii="Arabic Typesetting" w:hAnsi="Arabic Typesetting" w:cs="Arabic Typesetting"/>
          <w:b/>
          <w:bCs/>
          <w:sz w:val="40"/>
          <w:szCs w:val="40"/>
          <w:rtl/>
          <w:lang w:val="fr-CH" w:bidi="ar-LB"/>
        </w:rPr>
        <w:t>ناغويا</w:t>
      </w:r>
      <w:proofErr w:type="spellEnd"/>
      <w:r w:rsidRPr="00536997">
        <w:rPr>
          <w:rFonts w:ascii="Arabic Typesetting" w:hAnsi="Arabic Typesetting" w:cs="Arabic Typesetting"/>
          <w:b/>
          <w:bCs/>
          <w:sz w:val="40"/>
          <w:szCs w:val="40"/>
          <w:rtl/>
          <w:lang w:val="fr-CH" w:bidi="ar-LB"/>
        </w:rPr>
        <w:t xml:space="preserve"> بشأن الحصول على الموارد الجينية والتقاسم العادل والمنصف للمنافع الناشئة عن استخدامها الملحق بالاتفاقية بشأن التنوع البيولوجي</w:t>
      </w:r>
      <w:r w:rsidRPr="00536997">
        <w:rPr>
          <w:rFonts w:ascii="Arabic Typesetting" w:hAnsi="Arabic Typesetting" w:cs="Arabic Typesetting" w:hint="cs"/>
          <w:b/>
          <w:bCs/>
          <w:sz w:val="40"/>
          <w:szCs w:val="40"/>
          <w:rtl/>
          <w:lang w:val="fr-CH" w:bidi="ar-LB"/>
        </w:rPr>
        <w:t xml:space="preserve"> (2010)</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اعت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مد </w:t>
      </w:r>
      <w:r w:rsidRPr="00536997">
        <w:rPr>
          <w:rFonts w:ascii="Arabic Typesetting" w:hAnsi="Arabic Typesetting" w:cs="Arabic Typesetting" w:hint="cs"/>
          <w:sz w:val="36"/>
          <w:szCs w:val="36"/>
          <w:rtl/>
          <w:lang w:val="fr-CH" w:bidi="ar-LB"/>
        </w:rPr>
        <w:t>هذا ال</w:t>
      </w:r>
      <w:r w:rsidRPr="00536997">
        <w:rPr>
          <w:rFonts w:ascii="Arabic Typesetting" w:hAnsi="Arabic Typesetting" w:cs="Arabic Typesetting"/>
          <w:sz w:val="36"/>
          <w:szCs w:val="36"/>
          <w:rtl/>
          <w:lang w:val="fr-CH" w:bidi="ar-LB"/>
        </w:rPr>
        <w:t>بروتوكول في أكتوبر 2010 خلال الاجتماع العاشر لمؤتمر الأطراف ال</w:t>
      </w:r>
      <w:r w:rsidRPr="00536997">
        <w:rPr>
          <w:rFonts w:ascii="Arabic Typesetting" w:hAnsi="Arabic Typesetting" w:cs="Arabic Typesetting" w:hint="cs"/>
          <w:sz w:val="36"/>
          <w:szCs w:val="36"/>
          <w:rtl/>
          <w:lang w:val="fr-CH" w:bidi="ar-LB"/>
        </w:rPr>
        <w:t>ذي</w:t>
      </w:r>
      <w:r w:rsidRPr="00536997">
        <w:rPr>
          <w:rFonts w:ascii="Arabic Typesetting" w:hAnsi="Arabic Typesetting" w:cs="Arabic Typesetting"/>
          <w:sz w:val="36"/>
          <w:szCs w:val="36"/>
          <w:rtl/>
          <w:lang w:val="fr-CH" w:bidi="ar-LB"/>
        </w:rPr>
        <w:t xml:space="preserve"> عقد في </w:t>
      </w:r>
      <w:proofErr w:type="spellStart"/>
      <w:r w:rsidRPr="00536997">
        <w:rPr>
          <w:rFonts w:ascii="Arabic Typesetting" w:hAnsi="Arabic Typesetting" w:cs="Arabic Typesetting"/>
          <w:sz w:val="36"/>
          <w:szCs w:val="36"/>
          <w:rtl/>
          <w:lang w:val="fr-CH" w:bidi="ar-LB"/>
        </w:rPr>
        <w:t>ناغويا</w:t>
      </w:r>
      <w:proofErr w:type="spellEnd"/>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اليابان</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وتنص المادة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 من </w:t>
      </w:r>
      <w:r w:rsidRPr="00536997">
        <w:rPr>
          <w:rFonts w:ascii="Arabic Typesetting" w:hAnsi="Arabic Typesetting" w:cs="Arabic Typesetting"/>
          <w:sz w:val="36"/>
          <w:szCs w:val="36"/>
          <w:rtl/>
          <w:lang w:val="fr-CH" w:bidi="ar-LB"/>
        </w:rPr>
        <w:t xml:space="preserve">البروتوكول </w:t>
      </w:r>
      <w:r w:rsidRPr="00536997">
        <w:rPr>
          <w:rFonts w:ascii="Arabic Typesetting" w:hAnsi="Arabic Typesetting" w:cs="Arabic Typesetting" w:hint="cs"/>
          <w:sz w:val="36"/>
          <w:szCs w:val="36"/>
          <w:rtl/>
          <w:lang w:val="fr-CH" w:bidi="ar-LB"/>
        </w:rPr>
        <w:t>على أن: "</w:t>
      </w:r>
      <w:r w:rsidRPr="00536997">
        <w:rPr>
          <w:rFonts w:ascii="Arabic Typesetting" w:hAnsi="Arabic Typesetting" w:cs="Arabic Typesetting"/>
          <w:sz w:val="36"/>
          <w:szCs w:val="36"/>
          <w:rtl/>
          <w:lang w:val="fr-CH" w:bidi="ar-LB"/>
        </w:rPr>
        <w:t>الهدف من هذا البروتوكول هو التقاسم العادل والمنصف للمنافع الناشئة عن استخدام الموارد الجينية، بما في ذلك عن طريق الحصول بصورة ملائمة على الموارد الجينية ونقل التكنولوجيات ذات الصلة بصورة ملائمة، مع الأخذ في الحسبان جميع الحقوق على هذه الموارد والتكنولوجيات، وعن طريق التمويل الملائم، مما يسهم بالتالي في حفظ التنوع البيولوجي والاستخدام المستدام لمكوناته</w:t>
      </w:r>
      <w:r w:rsidRPr="00536997">
        <w:rPr>
          <w:rFonts w:ascii="Arabic Typesetting" w:hAnsi="Arabic Typesetting" w:cs="Arabic Typesetting" w:hint="cs"/>
          <w:sz w:val="36"/>
          <w:szCs w:val="36"/>
          <w:rtl/>
          <w:lang w:val="fr-CH" w:bidi="ar-LB"/>
        </w:rPr>
        <w:t>". و</w:t>
      </w:r>
      <w:r w:rsidRPr="00536997">
        <w:rPr>
          <w:rFonts w:ascii="Arabic Typesetting" w:hAnsi="Arabic Typesetting" w:cs="Arabic Typesetting"/>
          <w:sz w:val="36"/>
          <w:szCs w:val="36"/>
          <w:rtl/>
          <w:lang w:val="fr-CH" w:bidi="ar-LB"/>
        </w:rPr>
        <w:t xml:space="preserve">الأمين العام للأمم المتحدة </w:t>
      </w:r>
      <w:r w:rsidRPr="00536997">
        <w:rPr>
          <w:rFonts w:ascii="Arabic Typesetting" w:hAnsi="Arabic Typesetting" w:cs="Arabic Typesetting" w:hint="cs"/>
          <w:sz w:val="36"/>
          <w:szCs w:val="36"/>
          <w:rtl/>
          <w:lang w:val="fr-CH" w:bidi="ar-LB"/>
        </w:rPr>
        <w:t>هو أمين إيداع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هذا </w:t>
      </w:r>
      <w:r w:rsidRPr="00536997">
        <w:rPr>
          <w:rFonts w:ascii="Arabic Typesetting" w:hAnsi="Arabic Typesetting" w:cs="Arabic Typesetting"/>
          <w:sz w:val="36"/>
          <w:szCs w:val="36"/>
          <w:rtl/>
          <w:lang w:val="fr-CH" w:bidi="ar-LB"/>
        </w:rPr>
        <w:t>البروتوكول، و</w:t>
      </w:r>
      <w:r w:rsidRPr="00536997">
        <w:rPr>
          <w:rFonts w:ascii="Arabic Typesetting" w:hAnsi="Arabic Typesetting" w:cs="Arabic Typesetting" w:hint="cs"/>
          <w:sz w:val="36"/>
          <w:szCs w:val="36"/>
          <w:rtl/>
          <w:lang w:val="fr-CH" w:bidi="ar-LB"/>
        </w:rPr>
        <w:t xml:space="preserve">قد </w:t>
      </w:r>
      <w:r w:rsidRPr="00536997">
        <w:rPr>
          <w:rFonts w:ascii="Arabic Typesetting" w:hAnsi="Arabic Typesetting" w:cs="Arabic Typesetting"/>
          <w:sz w:val="36"/>
          <w:szCs w:val="36"/>
          <w:rtl/>
          <w:lang w:val="fr-CH" w:bidi="ar-LB"/>
        </w:rPr>
        <w:t xml:space="preserve">فتح باب التوقيع عليه في مقر الأمم المتحدة في نيويورك في الفترة من 2 فبراير 2011 </w:t>
      </w:r>
      <w:r w:rsidRPr="00536997">
        <w:rPr>
          <w:rFonts w:ascii="Arabic Typesetting" w:hAnsi="Arabic Typesetting" w:cs="Arabic Typesetting" w:hint="cs"/>
          <w:sz w:val="36"/>
          <w:szCs w:val="36"/>
          <w:rtl/>
          <w:lang w:val="fr-CH" w:bidi="ar-LB"/>
        </w:rPr>
        <w:t xml:space="preserve">إلى الأول من </w:t>
      </w:r>
      <w:r w:rsidRPr="00536997">
        <w:rPr>
          <w:rFonts w:ascii="Arabic Typesetting" w:hAnsi="Arabic Typesetting" w:cs="Arabic Typesetting"/>
          <w:sz w:val="36"/>
          <w:szCs w:val="36"/>
          <w:rtl/>
          <w:lang w:val="fr-CH" w:bidi="ar-LB"/>
        </w:rPr>
        <w:t>فبراير 2012.</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ولعدد من المواد في البروتوكول صلة خاصة ب</w:t>
      </w:r>
      <w:r w:rsidRPr="00536997">
        <w:rPr>
          <w:rFonts w:ascii="Arabic Typesetting" w:hAnsi="Arabic Typesetting" w:cs="Arabic Typesetting"/>
          <w:sz w:val="36"/>
          <w:szCs w:val="36"/>
          <w:rtl/>
          <w:lang w:val="fr-CH" w:bidi="ar-LB"/>
        </w:rPr>
        <w:t xml:space="preserve">المعارف التقليدية 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مثل المادة 3 (</w:t>
      </w:r>
      <w:r w:rsidRPr="00536997">
        <w:rPr>
          <w:rFonts w:ascii="Arabic Typesetting" w:hAnsi="Arabic Typesetting" w:cs="Arabic Typesetting" w:hint="cs"/>
          <w:sz w:val="36"/>
          <w:szCs w:val="36"/>
          <w:rtl/>
          <w:lang w:val="fr-CH" w:bidi="ar-LB"/>
        </w:rPr>
        <w:t>النفاذ إلى</w:t>
      </w:r>
      <w:r w:rsidRPr="00536997">
        <w:rPr>
          <w:rFonts w:ascii="Arabic Typesetting" w:hAnsi="Arabic Typesetting" w:cs="Arabic Typesetting"/>
          <w:sz w:val="36"/>
          <w:szCs w:val="36"/>
          <w:rtl/>
          <w:lang w:val="fr-CH" w:bidi="ar-LB"/>
        </w:rPr>
        <w:t xml:space="preserve"> المعارف التقليدية 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والمادة 12 (المعارف التقليدية 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والمادة 16 (الامتثال للتشريع المحلي أو المتطلبات التنظيمية المحلية </w:t>
      </w:r>
      <w:r w:rsidRPr="00536997">
        <w:rPr>
          <w:rFonts w:ascii="Arabic Typesetting" w:hAnsi="Arabic Typesetting" w:cs="Arabic Typesetting" w:hint="cs"/>
          <w:sz w:val="36"/>
          <w:szCs w:val="36"/>
          <w:rtl/>
          <w:lang w:val="fr-CH" w:bidi="ar-LB"/>
        </w:rPr>
        <w:t>للنفاذ إلى</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المعارف التقليدية المرتبطة بالموارد الوراثية</w:t>
      </w:r>
      <w:r w:rsidRPr="00536997">
        <w:rPr>
          <w:rFonts w:ascii="Arabic Typesetting" w:hAnsi="Arabic Typesetting" w:cs="Arabic Typesetting"/>
          <w:sz w:val="36"/>
          <w:szCs w:val="36"/>
          <w:rtl/>
          <w:lang w:val="fr-CH" w:bidi="ar-LB"/>
        </w:rPr>
        <w:t xml:space="preserve"> وتقاسم المنافع</w:t>
      </w:r>
      <w:r w:rsidRPr="00536997">
        <w:rPr>
          <w:rFonts w:ascii="Arabic Typesetting" w:hAnsi="Arabic Typesetting" w:cs="Arabic Typesetting" w:hint="cs"/>
          <w:sz w:val="36"/>
          <w:szCs w:val="36"/>
          <w:rtl/>
          <w:lang w:val="fr-CH" w:bidi="ar-LB"/>
        </w:rPr>
        <w:t xml:space="preserve"> الناشئة عنها</w:t>
      </w:r>
      <w:r w:rsidRPr="00536997">
        <w:rPr>
          <w:rFonts w:ascii="Arabic Typesetting" w:hAnsi="Arabic Typesetting" w:cs="Arabic Typesetting"/>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الأمة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يعرّف </w:t>
      </w:r>
      <w:r w:rsidRPr="00536997">
        <w:rPr>
          <w:rFonts w:ascii="Arabic Typesetting" w:hAnsi="Arabic Typesetting" w:cs="Arabic Typesetting"/>
          <w:sz w:val="36"/>
          <w:szCs w:val="36"/>
          <w:rtl/>
          <w:lang w:val="fr-CH" w:bidi="ar-LB"/>
        </w:rPr>
        <w:t xml:space="preserve">قاموس </w:t>
      </w:r>
      <w:proofErr w:type="spellStart"/>
      <w:r w:rsidRPr="00536997">
        <w:rPr>
          <w:rFonts w:ascii="Arabic Typesetting" w:hAnsi="Arabic Typesetting" w:cs="Arabic Typesetting"/>
          <w:sz w:val="36"/>
          <w:szCs w:val="36"/>
          <w:rtl/>
          <w:lang w:val="fr-CH" w:bidi="ar-LB"/>
        </w:rPr>
        <w:t>بلاكس</w:t>
      </w:r>
      <w:proofErr w:type="spellEnd"/>
      <w:r w:rsidRPr="00536997">
        <w:rPr>
          <w:rFonts w:ascii="Arabic Typesetting" w:hAnsi="Arabic Typesetting" w:cs="Arabic Typesetting"/>
          <w:sz w:val="36"/>
          <w:szCs w:val="36"/>
          <w:rtl/>
          <w:lang w:val="fr-CH" w:bidi="ar-LB"/>
        </w:rPr>
        <w:t xml:space="preserve"> لو</w:t>
      </w:r>
      <w:r w:rsidRPr="00536997">
        <w:rPr>
          <w:rFonts w:ascii="Arabic Typesetting" w:hAnsi="Arabic Typesetting" w:cs="Arabic Typesetting" w:hint="cs"/>
          <w:sz w:val="36"/>
          <w:szCs w:val="36"/>
          <w:rtl/>
          <w:lang w:val="fr-CH" w:bidi="ar-LB"/>
        </w:rPr>
        <w:t xml:space="preserve"> مصطلح "الأمة" بوصفها مجموعة كبيرة من البشر يشتركون في الأصل واللغة والعادات ويشكلون عادة كيانا سياسيا. وتشير كلمة "رعايا" إلى أشخاص طبيعيين أو اعتباريين يقيمون أو يملكون منشأة صناعية أو تجارية حقيقية وفعلية في أراض جمركية ما.</w:t>
      </w:r>
      <w:r w:rsidRPr="00536997">
        <w:rPr>
          <w:rFonts w:ascii="Arabic Typesetting" w:hAnsi="Arabic Typesetting" w:cs="Arabic Typesetting"/>
          <w:sz w:val="36"/>
          <w:szCs w:val="36"/>
          <w:vertAlign w:val="superscript"/>
          <w:rtl/>
          <w:lang w:val="fr-CH" w:bidi="ar-LB"/>
        </w:rPr>
        <w:footnoteReference w:id="115"/>
      </w:r>
      <w:r w:rsidRPr="00536997">
        <w:rPr>
          <w:rFonts w:ascii="Arabic Typesetting" w:hAnsi="Arabic Typesetting" w:cs="Arabic Typesetting" w:hint="cs"/>
          <w:sz w:val="36"/>
          <w:szCs w:val="36"/>
          <w:rtl/>
          <w:lang w:val="fr-CH" w:bidi="ar-LB"/>
        </w:rPr>
        <w:t xml:space="preserve"> ويحمل مصطلح "الأمة" في طياته دلالات عن جماعة شكلتها عوامل الأصل والثقافة والتاريخ فضلا عن اللغة المشتركة في كثير من الأحيان.</w:t>
      </w:r>
      <w:r w:rsidRPr="00536997">
        <w:rPr>
          <w:rFonts w:ascii="Arabic Typesetting" w:hAnsi="Arabic Typesetting" w:cs="Arabic Typesetting"/>
          <w:sz w:val="36"/>
          <w:szCs w:val="36"/>
          <w:vertAlign w:val="superscript"/>
          <w:rtl/>
          <w:lang w:val="fr-CH" w:bidi="ar-LB"/>
        </w:rPr>
        <w:footnoteReference w:id="116"/>
      </w:r>
      <w:r w:rsidRPr="00536997">
        <w:rPr>
          <w:rFonts w:ascii="Arabic Typesetting" w:hAnsi="Arabic Typesetting" w:cs="Arabic Typesetting" w:hint="cs"/>
          <w:sz w:val="36"/>
          <w:szCs w:val="36"/>
          <w:rtl/>
          <w:lang w:val="fr-CH" w:bidi="ar-LB"/>
        </w:rPr>
        <w:t xml:space="preserve"> وقصد بأن يظل مصطلح "الجماعات الثقافية" فضفاضا بالقدر الذي يجعله يشمل رعايا بلد ما بكامله، ليشكلوا "أمة ما"، في الحالات التي ينظر فيها إلى أشكال التعبير الثقافي التقليدي بوصفها </w:t>
      </w:r>
      <w:r w:rsidRPr="00536997">
        <w:rPr>
          <w:rFonts w:ascii="Arabic Typesetting" w:hAnsi="Arabic Typesetting" w:cs="Arabic Typesetting" w:hint="cs"/>
          <w:sz w:val="36"/>
          <w:szCs w:val="36"/>
          <w:rtl/>
          <w:lang w:val="fr-CH" w:bidi="ar-LB"/>
        </w:rPr>
        <w:lastRenderedPageBreak/>
        <w:t>"فولكلورا وطنيا" يمتلكه كل السكان في بلد معين. ويكمل هذا التوجه الممارسات الجارية في مجالات السياسة الأخرى وينسجم معها.</w:t>
      </w:r>
      <w:r w:rsidRPr="00536997">
        <w:rPr>
          <w:rFonts w:ascii="Arabic Typesetting" w:hAnsi="Arabic Typesetting" w:cs="Arabic Typesetting"/>
          <w:sz w:val="36"/>
          <w:szCs w:val="36"/>
          <w:vertAlign w:val="superscript"/>
          <w:rtl/>
          <w:lang w:val="fr-CH" w:bidi="ar-LB"/>
        </w:rPr>
        <w:footnoteReference w:id="117"/>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الجدة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الجدة هي </w:t>
      </w:r>
      <w:r w:rsidRPr="00536997">
        <w:rPr>
          <w:rFonts w:ascii="Arabic Typesetting" w:hAnsi="Arabic Typesetting" w:cs="Arabic Typesetting" w:hint="cs"/>
          <w:sz w:val="36"/>
          <w:szCs w:val="36"/>
          <w:rtl/>
          <w:lang w:val="fr-CH" w:bidi="ar-LB"/>
        </w:rPr>
        <w:t>أحد</w:t>
      </w:r>
      <w:r w:rsidRPr="00536997">
        <w:rPr>
          <w:rFonts w:ascii="Arabic Typesetting" w:hAnsi="Arabic Typesetting" w:cs="Arabic Typesetting"/>
          <w:sz w:val="36"/>
          <w:szCs w:val="36"/>
          <w:rtl/>
          <w:lang w:val="fr-CH" w:bidi="ar-LB"/>
        </w:rPr>
        <w:t xml:space="preserve"> معايير منح الحماية بموجب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براءة في أي فحص لموضوع البراءة. </w:t>
      </w:r>
      <w:r w:rsidRPr="00536997">
        <w:rPr>
          <w:rFonts w:ascii="Arabic Typesetting" w:hAnsi="Arabic Typesetting" w:cs="Arabic Typesetting" w:hint="cs"/>
          <w:sz w:val="36"/>
          <w:szCs w:val="36"/>
          <w:rtl/>
          <w:lang w:val="fr-CH" w:bidi="ar-LB"/>
        </w:rPr>
        <w:t>وي</w:t>
      </w:r>
      <w:r w:rsidRPr="00536997">
        <w:rPr>
          <w:rFonts w:ascii="Arabic Typesetting" w:hAnsi="Arabic Typesetting" w:cs="Arabic Typesetting"/>
          <w:sz w:val="36"/>
          <w:szCs w:val="36"/>
          <w:rtl/>
          <w:lang w:val="fr-CH" w:bidi="ar-LB"/>
        </w:rPr>
        <w:t xml:space="preserve">عتبر أي اختراع جديداً إذا لم تسبقه حالة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تقنية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صناعية.</w:t>
      </w:r>
      <w:r w:rsidRPr="00536997">
        <w:rPr>
          <w:rFonts w:ascii="Arabic Typesetting" w:hAnsi="Arabic Typesetting" w:cs="Arabic Typesetting"/>
          <w:sz w:val="32"/>
          <w:szCs w:val="32"/>
          <w:vertAlign w:val="superscript"/>
          <w:rtl/>
          <w:lang w:val="fr-CH" w:bidi="ar-LB"/>
        </w:rPr>
        <w:footnoteReference w:id="118"/>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وتعر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ف المادة 33 من </w:t>
      </w:r>
      <w:r w:rsidRPr="00536997">
        <w:rPr>
          <w:rFonts w:ascii="Arabic Typesetting" w:hAnsi="Arabic Typesetting" w:cs="Arabic Typesetting"/>
          <w:i/>
          <w:iCs/>
          <w:sz w:val="36"/>
          <w:szCs w:val="36"/>
          <w:rtl/>
          <w:lang w:val="fr-CH" w:bidi="ar-LB"/>
        </w:rPr>
        <w:t>معاهدة التعاون بشأن البراءات</w:t>
      </w:r>
      <w:r w:rsidRPr="00536997">
        <w:rPr>
          <w:rFonts w:ascii="Arabic Typesetting" w:hAnsi="Arabic Typesetting" w:cs="Arabic Typesetting"/>
          <w:sz w:val="36"/>
          <w:szCs w:val="36"/>
          <w:rtl/>
          <w:lang w:val="fr-CH" w:bidi="ar-LB"/>
        </w:rPr>
        <w:t xml:space="preserve"> الجدة على النحو التالي: "لأغراض الفحص التمهيدي الدولي، يعد الاختراع المطلوب حمايته جديداً إذا لم تستبقه حالة التقنية الصناعية كما ورد تعريفها في اللائحة التنفيذية". وتعرّف القاعدة </w:t>
      </w:r>
      <w:r w:rsidRPr="00536997">
        <w:rPr>
          <w:rFonts w:ascii="Arabic Typesetting" w:hAnsi="Arabic Typesetting" w:cs="Arabic Typesetting" w:hint="cs"/>
          <w:sz w:val="36"/>
          <w:szCs w:val="36"/>
          <w:rtl/>
          <w:lang w:val="fr-CH" w:bidi="ar-LB"/>
        </w:rPr>
        <w:t>1</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64</w:t>
      </w:r>
      <w:r w:rsidRPr="00536997">
        <w:rPr>
          <w:rFonts w:ascii="Arabic Typesetting" w:hAnsi="Arabic Typesetting" w:cs="Arabic Typesetting"/>
          <w:sz w:val="36"/>
          <w:szCs w:val="36"/>
          <w:rtl/>
          <w:lang w:val="fr-CH" w:bidi="ar-LB"/>
        </w:rPr>
        <w:t xml:space="preserve">(أ) في اللائحة التنفيذية لمعاهدة التعاون بشأن البراءات "حالة التقنية الصناعية السابقة"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أنها "كل ما وضع تحت تصرف الجمهور في أي مكان في العالم بالكشف الكتابي (بما في ذلك الرسوم وغير ذلك من الصور التوضيحية) يعد جزءا من حالة التقنية الصناعية السابقة، شرط وقوع ذلك قبل التاريخ المناسب".</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وتعر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ف المادة 54 من </w:t>
      </w:r>
      <w:r w:rsidRPr="00536997">
        <w:rPr>
          <w:rFonts w:ascii="Arabic Typesetting" w:hAnsi="Arabic Typesetting" w:cs="Arabic Typesetting"/>
          <w:i/>
          <w:iCs/>
          <w:sz w:val="36"/>
          <w:szCs w:val="36"/>
          <w:rtl/>
          <w:lang w:val="fr-CH" w:bidi="ar-LB"/>
        </w:rPr>
        <w:t>اتفاقية البراءات الأوروبية</w:t>
      </w:r>
      <w:r w:rsidRPr="00536997">
        <w:rPr>
          <w:rFonts w:ascii="Arabic Typesetting" w:hAnsi="Arabic Typesetting" w:cs="Arabic Typesetting"/>
          <w:sz w:val="36"/>
          <w:szCs w:val="36"/>
          <w:rtl/>
          <w:lang w:val="fr-CH" w:bidi="ar-LB"/>
        </w:rPr>
        <w:t xml:space="preserve"> "الجدة" على النحو التالي: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يعتبر أي اختراع جديداً إن لم يكن جزءاً من حالة التقنية الصناعية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على أن تشمل حالة التقنية الصناعية كل ما وضع تحت تصرف الجمهور بالوصف الكتابي أو الشفوي أو بالاستخدام أو بأي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طريقة أخرى قبل تاريخ إيداع طلب البراءة الأوروبي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ف ال</w:t>
      </w:r>
      <w:r w:rsidRPr="00536997">
        <w:rPr>
          <w:rFonts w:ascii="Arabic Typesetting" w:hAnsi="Arabic Typesetting" w:cs="Arabic Typesetting" w:hint="cs"/>
          <w:sz w:val="36"/>
          <w:szCs w:val="36"/>
          <w:rtl/>
          <w:lang w:val="fr-CH" w:bidi="ar-LB"/>
        </w:rPr>
        <w:t>مادة</w:t>
      </w:r>
      <w:r w:rsidRPr="00536997">
        <w:rPr>
          <w:rFonts w:ascii="Arabic Typesetting" w:hAnsi="Arabic Typesetting" w:cs="Arabic Typesetting"/>
          <w:sz w:val="36"/>
          <w:szCs w:val="36"/>
          <w:rtl/>
          <w:lang w:val="fr-CH" w:bidi="ar-LB"/>
        </w:rPr>
        <w:t xml:space="preserve"> 35 من قانون الولايات المتحدة رقم 102 [شروط الحماية بموجب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براءة؛ والجدة؛ وفقدان الحقوق في البراء</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مفهوم الجدة على النحو التالي: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يحق لأي شخص الحصول على الحماية بموجب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براءة ما لم – يكن الاختراع معروفاً أو مستخدماً لدى</w:t>
      </w:r>
      <w:r w:rsidRPr="00536997">
        <w:rPr>
          <w:rFonts w:ascii="Arabic Typesetting" w:hAnsi="Arabic Typesetting" w:cs="Arabic Typesetting" w:hint="cs"/>
          <w:sz w:val="36"/>
          <w:szCs w:val="36"/>
          <w:rtl/>
          <w:lang w:val="fr-CH" w:bidi="ar-LB"/>
        </w:rPr>
        <w:t xml:space="preserve"> الغير</w:t>
      </w:r>
      <w:r w:rsidRPr="00536997">
        <w:rPr>
          <w:rFonts w:ascii="Arabic Typesetting" w:hAnsi="Arabic Typesetting" w:cs="Arabic Typesetting"/>
          <w:sz w:val="36"/>
          <w:szCs w:val="36"/>
          <w:rtl/>
          <w:lang w:val="fr-CH" w:bidi="ar-LB"/>
        </w:rPr>
        <w:t xml:space="preserve"> في هذا البلد، أو محمياً بموجب براءة أو موصوفاً في منشور مطبوع في هذا البلد أو في بلد أجنبي، قبل أن يخترعه مودع طلب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براءة</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sz w:val="40"/>
          <w:szCs w:val="40"/>
          <w:rtl/>
        </w:rPr>
      </w:pPr>
      <w:r w:rsidRPr="00536997">
        <w:rPr>
          <w:rFonts w:ascii="Arabic Typesetting" w:hAnsi="Arabic Typesetting" w:cs="Arabic Typesetting" w:hint="cs"/>
          <w:b/>
          <w:bCs/>
          <w:sz w:val="40"/>
          <w:szCs w:val="40"/>
          <w:rtl/>
        </w:rPr>
        <w:t>ضار</w:t>
      </w:r>
    </w:p>
    <w:p w:rsidR="00536997" w:rsidRPr="00536997" w:rsidRDefault="00536997" w:rsidP="00536997">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rPr>
        <w:t xml:space="preserve">يشير مصطلح "ضار" إلى إثارة مشاعر الاستياء أو الغضب أو السخط؛ أي أنه مبغض بالنسبة للمعنى المتعارف عليه لكل ما يعتبر لائقا أو أخلاقيا (قاموس </w:t>
      </w:r>
      <w:proofErr w:type="spellStart"/>
      <w:r w:rsidRPr="00536997">
        <w:rPr>
          <w:rFonts w:ascii="Arabic Typesetting" w:hAnsi="Arabic Typesetting" w:cs="Arabic Typesetting" w:hint="cs"/>
          <w:sz w:val="36"/>
          <w:szCs w:val="36"/>
          <w:rtl/>
        </w:rPr>
        <w:t>بلاكس</w:t>
      </w:r>
      <w:proofErr w:type="spellEnd"/>
      <w:r w:rsidRPr="00536997">
        <w:rPr>
          <w:rFonts w:ascii="Arabic Typesetting" w:hAnsi="Arabic Typesetting" w:cs="Arabic Typesetting" w:hint="cs"/>
          <w:sz w:val="36"/>
          <w:szCs w:val="36"/>
          <w:rtl/>
        </w:rPr>
        <w:t xml:space="preserve"> لو).</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EG"/>
        </w:rPr>
      </w:pPr>
      <w:r w:rsidRPr="00536997">
        <w:rPr>
          <w:rFonts w:ascii="Arabic Typesetting" w:hAnsi="Arabic Typesetting" w:cs="Arabic Typesetting" w:hint="cs"/>
          <w:b/>
          <w:bCs/>
          <w:sz w:val="40"/>
          <w:szCs w:val="40"/>
          <w:rtl/>
          <w:lang w:val="fr-CH" w:bidi="ar-LB"/>
        </w:rPr>
        <w:t>ال</w:t>
      </w:r>
      <w:r w:rsidRPr="00536997">
        <w:rPr>
          <w:rFonts w:ascii="Arabic Typesetting" w:hAnsi="Arabic Typesetting" w:cs="Arabic Typesetting"/>
          <w:b/>
          <w:bCs/>
          <w:sz w:val="40"/>
          <w:szCs w:val="40"/>
          <w:rtl/>
          <w:lang w:val="fr-CH" w:bidi="ar-LB"/>
        </w:rPr>
        <w:t>براء</w:t>
      </w:r>
      <w:r w:rsidRPr="00536997">
        <w:rPr>
          <w:rFonts w:ascii="Arabic Typesetting" w:hAnsi="Arabic Typesetting" w:cs="Arabic Typesetting" w:hint="cs"/>
          <w:b/>
          <w:bCs/>
          <w:sz w:val="40"/>
          <w:szCs w:val="40"/>
          <w:rtl/>
          <w:lang w:val="fr-CH" w:bidi="ar-LB"/>
        </w:rPr>
        <w:t>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براء</w:t>
      </w:r>
      <w:r w:rsidRPr="00536997">
        <w:rPr>
          <w:rFonts w:ascii="Arabic Typesetting" w:hAnsi="Arabic Typesetting" w:cs="Arabic Typesetting" w:hint="cs"/>
          <w:sz w:val="36"/>
          <w:szCs w:val="36"/>
          <w:rtl/>
          <w:lang w:val="fr-CH" w:bidi="ar-LB"/>
        </w:rPr>
        <w:t xml:space="preserve">ة هي </w:t>
      </w:r>
      <w:r w:rsidRPr="00536997">
        <w:rPr>
          <w:rFonts w:ascii="Arabic Typesetting" w:hAnsi="Arabic Typesetting" w:cs="Arabic Typesetting"/>
          <w:sz w:val="36"/>
          <w:szCs w:val="36"/>
          <w:rtl/>
          <w:lang w:val="fr-CH" w:bidi="ar-LB"/>
        </w:rPr>
        <w:t>وثيقة تصف اختراع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مكن تصنيعه</w:t>
      </w:r>
      <w:r w:rsidRPr="00536997">
        <w:rPr>
          <w:rFonts w:ascii="Arabic Typesetting" w:hAnsi="Arabic Typesetting" w:cs="Arabic Typesetting" w:hint="cs"/>
          <w:sz w:val="36"/>
          <w:szCs w:val="36"/>
          <w:rtl/>
          <w:lang w:val="fr-CH" w:bidi="ar-LB"/>
        </w:rPr>
        <w:t xml:space="preserve"> وا</w:t>
      </w:r>
      <w:r w:rsidRPr="00536997">
        <w:rPr>
          <w:rFonts w:ascii="Arabic Typesetting" w:hAnsi="Arabic Typesetting" w:cs="Arabic Typesetting"/>
          <w:sz w:val="36"/>
          <w:szCs w:val="36"/>
          <w:rtl/>
          <w:lang w:val="fr-CH" w:bidi="ar-LB"/>
        </w:rPr>
        <w:t>ستخد</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م</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بيعه بتصريح من مالك ا</w:t>
      </w:r>
      <w:r w:rsidRPr="00536997">
        <w:rPr>
          <w:rFonts w:ascii="Arabic Typesetting" w:hAnsi="Arabic Typesetting" w:cs="Arabic Typesetting"/>
          <w:sz w:val="36"/>
          <w:szCs w:val="36"/>
          <w:rtl/>
          <w:lang w:val="fr-CH" w:bidi="ar-LB"/>
        </w:rPr>
        <w:t xml:space="preserve">لبراءة. </w:t>
      </w:r>
      <w:r w:rsidRPr="00536997">
        <w:rPr>
          <w:rFonts w:ascii="Arabic Typesetting" w:hAnsi="Arabic Typesetting" w:cs="Arabic Typesetting" w:hint="cs"/>
          <w:sz w:val="36"/>
          <w:szCs w:val="36"/>
          <w:rtl/>
          <w:lang w:val="fr-CH" w:bidi="ar-LB"/>
        </w:rPr>
        <w:t>وال</w:t>
      </w:r>
      <w:r w:rsidRPr="00536997">
        <w:rPr>
          <w:rFonts w:ascii="Arabic Typesetting" w:hAnsi="Arabic Typesetting" w:cs="Arabic Typesetting"/>
          <w:sz w:val="36"/>
          <w:szCs w:val="36"/>
          <w:rtl/>
          <w:lang w:val="fr-CH" w:bidi="ar-LB"/>
        </w:rPr>
        <w:t xml:space="preserve">اختراع هو حل لمشكلة تقنية محددة. </w:t>
      </w:r>
      <w:r w:rsidRPr="00536997">
        <w:rPr>
          <w:rFonts w:ascii="Arabic Typesetting" w:hAnsi="Arabic Typesetting" w:cs="Arabic Typesetting" w:hint="cs"/>
          <w:sz w:val="36"/>
          <w:szCs w:val="36"/>
          <w:rtl/>
          <w:lang w:val="fr-CH" w:bidi="ar-LB"/>
        </w:rPr>
        <w:t>وتتضمن و</w:t>
      </w:r>
      <w:r w:rsidRPr="00536997">
        <w:rPr>
          <w:rFonts w:ascii="Arabic Typesetting" w:hAnsi="Arabic Typesetting" w:cs="Arabic Typesetting"/>
          <w:sz w:val="36"/>
          <w:szCs w:val="36"/>
          <w:rtl/>
          <w:lang w:val="fr-CH" w:bidi="ar-LB"/>
        </w:rPr>
        <w:t xml:space="preserve">ثيقة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براءة</w:t>
      </w:r>
      <w:r w:rsidRPr="00536997">
        <w:rPr>
          <w:rFonts w:ascii="Arabic Typesetting" w:hAnsi="Arabic Typesetting" w:cs="Arabic Typesetting" w:hint="cs"/>
          <w:sz w:val="36"/>
          <w:szCs w:val="36"/>
          <w:rtl/>
          <w:lang w:val="fr-CH" w:bidi="ar-LB"/>
        </w:rPr>
        <w:t xml:space="preserve"> عادة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مطلبا </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حد</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على </w:t>
      </w:r>
      <w:r w:rsidRPr="00536997">
        <w:rPr>
          <w:rFonts w:ascii="Arabic Typesetting" w:hAnsi="Arabic Typesetting" w:cs="Arabic Typesetting"/>
          <w:sz w:val="36"/>
          <w:szCs w:val="36"/>
          <w:rtl/>
          <w:lang w:val="fr-CH" w:bidi="ar-LB"/>
        </w:rPr>
        <w:t xml:space="preserve">الأقل، والنص الكامل </w:t>
      </w:r>
      <w:r w:rsidRPr="00536997">
        <w:rPr>
          <w:rFonts w:ascii="Arabic Typesetting" w:hAnsi="Arabic Typesetting" w:cs="Arabic Typesetting" w:hint="cs"/>
          <w:sz w:val="36"/>
          <w:szCs w:val="36"/>
          <w:rtl/>
          <w:lang w:val="fr-CH" w:bidi="ar-LB"/>
        </w:rPr>
        <w:t>الذي ي</w:t>
      </w:r>
      <w:r w:rsidRPr="00536997">
        <w:rPr>
          <w:rFonts w:ascii="Arabic Typesetting" w:hAnsi="Arabic Typesetting" w:cs="Arabic Typesetting"/>
          <w:sz w:val="36"/>
          <w:szCs w:val="36"/>
          <w:rtl/>
          <w:lang w:val="fr-CH" w:bidi="ar-LB"/>
        </w:rPr>
        <w:t xml:space="preserve">صف الاختراع، والمعلومات الببليوغرافية مثل اسم </w:t>
      </w:r>
      <w:r w:rsidRPr="00536997">
        <w:rPr>
          <w:rFonts w:ascii="Arabic Typesetting" w:hAnsi="Arabic Typesetting" w:cs="Arabic Typesetting" w:hint="cs"/>
          <w:sz w:val="36"/>
          <w:szCs w:val="36"/>
          <w:rtl/>
          <w:lang w:val="fr-CH" w:bidi="ar-LB"/>
        </w:rPr>
        <w:t>مودع</w:t>
      </w:r>
      <w:r w:rsidRPr="00536997">
        <w:rPr>
          <w:rFonts w:ascii="Arabic Typesetting" w:hAnsi="Arabic Typesetting" w:cs="Arabic Typesetting"/>
          <w:sz w:val="36"/>
          <w:szCs w:val="36"/>
          <w:rtl/>
          <w:lang w:val="fr-CH" w:bidi="ar-LB"/>
        </w:rPr>
        <w:t xml:space="preserve"> الطلب. </w:t>
      </w:r>
      <w:r w:rsidRPr="00536997">
        <w:rPr>
          <w:rFonts w:ascii="Arabic Typesetting" w:hAnsi="Arabic Typesetting" w:cs="Arabic Typesetting" w:hint="cs"/>
          <w:sz w:val="36"/>
          <w:szCs w:val="36"/>
          <w:rtl/>
          <w:lang w:val="fr-CH" w:bidi="ar-LB"/>
        </w:rPr>
        <w:t>ومدة</w:t>
      </w:r>
      <w:r w:rsidRPr="00536997">
        <w:rPr>
          <w:rFonts w:ascii="Arabic Typesetting" w:hAnsi="Arabic Typesetting" w:cs="Arabic Typesetting"/>
          <w:sz w:val="36"/>
          <w:szCs w:val="36"/>
          <w:rtl/>
          <w:lang w:val="fr-CH" w:bidi="ar-LB"/>
        </w:rPr>
        <w:t xml:space="preserve"> الحماية الممنوحة بموجب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براءة </w:t>
      </w:r>
      <w:r w:rsidRPr="00536997">
        <w:rPr>
          <w:rFonts w:ascii="Arabic Typesetting" w:hAnsi="Arabic Typesetting" w:cs="Arabic Typesetting" w:hint="cs"/>
          <w:sz w:val="36"/>
          <w:szCs w:val="36"/>
          <w:rtl/>
          <w:lang w:val="fr-CH" w:bidi="ar-LB"/>
        </w:rPr>
        <w:t xml:space="preserve">محدودة زمنيا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تتراوح في العادة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ما بين </w:t>
      </w:r>
      <w:r w:rsidRPr="00536997">
        <w:rPr>
          <w:rFonts w:ascii="Arabic Typesetting" w:hAnsi="Arabic Typesetting" w:cs="Arabic Typesetting"/>
          <w:sz w:val="36"/>
          <w:szCs w:val="36"/>
          <w:rtl/>
          <w:lang w:val="fr-CH" w:bidi="ar-LB"/>
        </w:rPr>
        <w:t>15</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20 سنة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من</w:t>
      </w:r>
      <w:r w:rsidRPr="00536997">
        <w:rPr>
          <w:rFonts w:ascii="Arabic Typesetting" w:hAnsi="Arabic Typesetting" w:cs="Arabic Typesetting" w:hint="cs"/>
          <w:sz w:val="36"/>
          <w:szCs w:val="36"/>
          <w:rtl/>
          <w:lang w:val="fr-CH" w:bidi="ar-LB"/>
        </w:rPr>
        <w:t xml:space="preserve"> تاريخ</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إيداع الطلب</w:t>
      </w:r>
      <w:r w:rsidRPr="00536997">
        <w:rPr>
          <w:rFonts w:ascii="Arabic Typesetting" w:hAnsi="Arabic Typesetting" w:cs="Arabic Typesetting"/>
          <w:sz w:val="36"/>
          <w:szCs w:val="36"/>
          <w:rtl/>
          <w:lang w:val="fr-CH" w:bidi="ar-LB"/>
        </w:rPr>
        <w:t xml:space="preserve"> أو منح</w:t>
      </w:r>
      <w:r w:rsidRPr="00536997">
        <w:rPr>
          <w:rFonts w:ascii="Arabic Typesetting" w:hAnsi="Arabic Typesetting" w:cs="Arabic Typesetting" w:hint="cs"/>
          <w:sz w:val="36"/>
          <w:szCs w:val="36"/>
          <w:rtl/>
          <w:lang w:val="fr-CH" w:bidi="ar-LB"/>
        </w:rPr>
        <w:t xml:space="preserve"> البراءة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وهي</w:t>
      </w:r>
      <w:r w:rsidRPr="00536997">
        <w:rPr>
          <w:rFonts w:ascii="Arabic Typesetting" w:hAnsi="Arabic Typesetting" w:cs="Arabic Typesetting"/>
          <w:sz w:val="36"/>
          <w:szCs w:val="36"/>
          <w:rtl/>
          <w:lang w:val="fr-CH" w:bidi="ar-LB"/>
        </w:rPr>
        <w:t xml:space="preserve"> محدود</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أيضا </w:t>
      </w:r>
      <w:r w:rsidRPr="00536997">
        <w:rPr>
          <w:rFonts w:ascii="Arabic Typesetting" w:hAnsi="Arabic Typesetting" w:cs="Arabic Typesetting" w:hint="cs"/>
          <w:sz w:val="36"/>
          <w:szCs w:val="36"/>
          <w:rtl/>
          <w:lang w:val="fr-CH" w:bidi="ar-LB"/>
        </w:rPr>
        <w:t xml:space="preserve">جغرافيا في </w:t>
      </w:r>
      <w:r w:rsidRPr="00536997">
        <w:rPr>
          <w:rFonts w:ascii="Arabic Typesetting" w:hAnsi="Arabic Typesetting" w:cs="Arabic Typesetting"/>
          <w:sz w:val="36"/>
          <w:szCs w:val="36"/>
          <w:rtl/>
          <w:lang w:val="fr-CH" w:bidi="ar-LB"/>
        </w:rPr>
        <w:t xml:space="preserve">البلد أو البلدان المعنية.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البراءة</w:t>
      </w:r>
      <w:r w:rsidRPr="00536997">
        <w:rPr>
          <w:rFonts w:ascii="Arabic Typesetting" w:hAnsi="Arabic Typesetting" w:cs="Arabic Typesetting" w:hint="cs"/>
          <w:sz w:val="36"/>
          <w:szCs w:val="36"/>
          <w:rtl/>
          <w:lang w:val="fr-CH" w:bidi="ar-LB"/>
        </w:rPr>
        <w:t xml:space="preserve"> عبارة عن </w:t>
      </w:r>
      <w:r w:rsidRPr="00536997">
        <w:rPr>
          <w:rFonts w:ascii="Arabic Typesetting" w:hAnsi="Arabic Typesetting" w:cs="Arabic Typesetting"/>
          <w:sz w:val="36"/>
          <w:szCs w:val="36"/>
          <w:rtl/>
          <w:lang w:val="fr-CH" w:bidi="ar-LB"/>
        </w:rPr>
        <w:t>اتفاق بين مخترع وبلد</w:t>
      </w:r>
      <w:r w:rsidRPr="00536997">
        <w:rPr>
          <w:rFonts w:ascii="Arabic Typesetting" w:hAnsi="Arabic Typesetting" w:cs="Arabic Typesetting" w:hint="cs"/>
          <w:sz w:val="36"/>
          <w:szCs w:val="36"/>
          <w:rtl/>
          <w:lang w:val="fr-CH" w:bidi="ar-LB"/>
        </w:rPr>
        <w:t xml:space="preserve"> ما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يسمح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اتفاق </w:t>
      </w:r>
      <w:r w:rsidRPr="00536997">
        <w:rPr>
          <w:rFonts w:ascii="Arabic Typesetting" w:hAnsi="Arabic Typesetting" w:cs="Arabic Typesetting" w:hint="cs"/>
          <w:sz w:val="36"/>
          <w:szCs w:val="36"/>
          <w:rtl/>
          <w:lang w:val="fr-CH" w:bidi="ar-LB"/>
        </w:rPr>
        <w:t>لمالك البراءة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بمن</w:t>
      </w:r>
      <w:r w:rsidRPr="00536997">
        <w:rPr>
          <w:rFonts w:ascii="Arabic Typesetting" w:hAnsi="Arabic Typesetting" w:cs="Arabic Typesetting"/>
          <w:sz w:val="36"/>
          <w:szCs w:val="36"/>
          <w:rtl/>
          <w:lang w:val="fr-CH" w:bidi="ar-LB"/>
        </w:rPr>
        <w:t>ع الغير من صنع ا</w:t>
      </w:r>
      <w:r w:rsidRPr="00536997">
        <w:rPr>
          <w:rFonts w:ascii="Arabic Typesetting" w:hAnsi="Arabic Typesetting" w:cs="Arabic Typesetting" w:hint="cs"/>
          <w:sz w:val="36"/>
          <w:szCs w:val="36"/>
          <w:rtl/>
          <w:lang w:val="fr-CH" w:bidi="ar-LB"/>
        </w:rPr>
        <w:t>لا</w:t>
      </w:r>
      <w:r w:rsidRPr="00536997">
        <w:rPr>
          <w:rFonts w:ascii="Arabic Typesetting" w:hAnsi="Arabic Typesetting" w:cs="Arabic Typesetting"/>
          <w:sz w:val="36"/>
          <w:szCs w:val="36"/>
          <w:rtl/>
          <w:lang w:val="fr-CH" w:bidi="ar-LB"/>
        </w:rPr>
        <w:t>ختراع</w:t>
      </w:r>
      <w:r w:rsidRPr="00536997">
        <w:rPr>
          <w:rFonts w:ascii="Arabic Typesetting" w:hAnsi="Arabic Typesetting" w:cs="Arabic Typesetting" w:hint="cs"/>
          <w:sz w:val="36"/>
          <w:szCs w:val="36"/>
          <w:rtl/>
          <w:lang w:val="fr-CH" w:bidi="ar-LB"/>
        </w:rPr>
        <w:t xml:space="preserve"> المطلوب حمايته</w:t>
      </w:r>
      <w:r w:rsidRPr="00536997">
        <w:rPr>
          <w:rFonts w:ascii="Arabic Typesetting" w:hAnsi="Arabic Typesetting" w:cs="Arabic Typesetting"/>
          <w:sz w:val="36"/>
          <w:szCs w:val="36"/>
          <w:rtl/>
          <w:lang w:val="fr-CH" w:bidi="ar-LB"/>
        </w:rPr>
        <w:t xml:space="preserve"> أو استخدام</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أو بيع</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2"/>
          <w:szCs w:val="32"/>
          <w:vertAlign w:val="superscript"/>
          <w:rtl/>
          <w:lang w:val="fr-CH" w:bidi="ar-LB"/>
        </w:rPr>
        <w:footnoteReference w:id="119"/>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lastRenderedPageBreak/>
        <w:t>وتنص المادة 27</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1</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من </w:t>
      </w:r>
      <w:r w:rsidRPr="00536997">
        <w:rPr>
          <w:rFonts w:ascii="Arabic Typesetting" w:hAnsi="Arabic Typesetting" w:cs="Arabic Typesetting"/>
          <w:i/>
          <w:iCs/>
          <w:sz w:val="36"/>
          <w:szCs w:val="36"/>
          <w:rtl/>
          <w:lang w:val="fr-CH" w:bidi="ar-LB"/>
        </w:rPr>
        <w:t xml:space="preserve">اتفاق </w:t>
      </w:r>
      <w:r w:rsidRPr="00536997">
        <w:rPr>
          <w:rFonts w:ascii="Arabic Typesetting" w:hAnsi="Arabic Typesetting" w:cs="Arabic Typesetting" w:hint="cs"/>
          <w:i/>
          <w:iCs/>
          <w:sz w:val="36"/>
          <w:szCs w:val="36"/>
          <w:rtl/>
          <w:lang w:val="fr-CH" w:bidi="ar-LB"/>
        </w:rPr>
        <w:t>منظمة التجارة العالمية بشأن جوانب حقوق الملكية المتصلة بالتجارة</w:t>
      </w:r>
      <w:r w:rsidRPr="00536997">
        <w:rPr>
          <w:rFonts w:ascii="Arabic Typesetting" w:hAnsi="Arabic Typesetting" w:cs="Arabic Typesetting" w:hint="cs"/>
          <w:sz w:val="36"/>
          <w:szCs w:val="36"/>
          <w:rtl/>
          <w:lang w:val="fr-CH" w:bidi="ar-LB"/>
        </w:rPr>
        <w:t xml:space="preserve"> (اتفاق </w:t>
      </w:r>
      <w:proofErr w:type="spellStart"/>
      <w:r w:rsidRPr="00536997">
        <w:rPr>
          <w:rFonts w:ascii="Arabic Typesetting" w:hAnsi="Arabic Typesetting" w:cs="Arabic Typesetting"/>
          <w:sz w:val="36"/>
          <w:szCs w:val="36"/>
          <w:rtl/>
          <w:lang w:val="fr-CH" w:bidi="ar-LB"/>
        </w:rPr>
        <w:t>تريبس</w:t>
      </w:r>
      <w:proofErr w:type="spellEnd"/>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على </w:t>
      </w:r>
      <w:r w:rsidRPr="00536997">
        <w:rPr>
          <w:rFonts w:ascii="Arabic Typesetting" w:hAnsi="Arabic Typesetting" w:cs="Arabic Typesetting" w:hint="cs"/>
          <w:sz w:val="36"/>
          <w:szCs w:val="36"/>
          <w:rtl/>
          <w:lang w:val="fr-CH" w:bidi="ar-LB"/>
        </w:rPr>
        <w:t xml:space="preserve">"إمكانية منح </w:t>
      </w:r>
      <w:r w:rsidRPr="00536997">
        <w:rPr>
          <w:rFonts w:ascii="Arabic Typesetting" w:hAnsi="Arabic Typesetting" w:cs="Arabic Typesetting"/>
          <w:sz w:val="36"/>
          <w:szCs w:val="36"/>
          <w:rtl/>
          <w:lang w:val="fr-CH" w:bidi="ar-LB"/>
        </w:rPr>
        <w:t>البراءات لأية اختراعات، سواء أكانت منتجات أو طرائق صنع، في كل مجالات التكنولوجيا، على أن تكون الاختراعات جديدة وتنطوي على نشاط ابتكاري وقابلة للتطبيق الصناعي</w:t>
      </w:r>
      <w:r w:rsidRPr="00536997">
        <w:rPr>
          <w:rFonts w:ascii="Arabic Typesetting" w:hAnsi="Arabic Typesetting" w:cs="Arabic Typesetting" w:hint="cs"/>
          <w:sz w:val="36"/>
          <w:szCs w:val="36"/>
          <w:rtl/>
          <w:lang w:val="fr-CH" w:bidi="ar-LB"/>
        </w:rPr>
        <w:t>. وتُمنح البراءات وحقوق البراءات دون تمييز من حيث مكان الاخترا</w:t>
      </w:r>
      <w:r w:rsidRPr="00536997">
        <w:rPr>
          <w:rFonts w:ascii="Arabic Typesetting" w:hAnsi="Arabic Typesetting" w:cs="Arabic Typesetting" w:hint="eastAsia"/>
          <w:sz w:val="36"/>
          <w:szCs w:val="36"/>
          <w:rtl/>
          <w:lang w:val="fr-CH" w:bidi="ar-LB"/>
        </w:rPr>
        <w:t>ع</w:t>
      </w:r>
      <w:r w:rsidRPr="00536997">
        <w:rPr>
          <w:rFonts w:ascii="Arabic Typesetting" w:hAnsi="Arabic Typesetting" w:cs="Arabic Typesetting" w:hint="cs"/>
          <w:sz w:val="36"/>
          <w:szCs w:val="36"/>
          <w:rtl/>
          <w:lang w:val="fr-CH" w:bidi="ar-LB"/>
        </w:rPr>
        <w:t>، أو مجال التكنولوجيا أو كون المنتجات مستوردة أو منتجة محليا.</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الوقاية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ينطوي مصطلح الوقاية</w:t>
      </w:r>
      <w:r w:rsidRPr="00536997">
        <w:rPr>
          <w:rFonts w:ascii="Arabic Typesetting" w:hAnsi="Arabic Typesetting" w:cs="Arabic Typesetting"/>
          <w:sz w:val="36"/>
          <w:szCs w:val="36"/>
          <w:rtl/>
          <w:lang w:val="fr-CH" w:bidi="ar-LB"/>
        </w:rPr>
        <w:t xml:space="preserve"> على عنصر</w:t>
      </w:r>
      <w:r w:rsidRPr="00536997">
        <w:rPr>
          <w:rFonts w:ascii="Arabic Typesetting" w:hAnsi="Arabic Typesetting" w:cs="Arabic Typesetting" w:hint="cs"/>
          <w:sz w:val="36"/>
          <w:szCs w:val="36"/>
          <w:rtl/>
          <w:lang w:val="fr-CH" w:bidi="ar-LB"/>
        </w:rPr>
        <w:t xml:space="preserve">ين </w:t>
      </w:r>
      <w:r w:rsidRPr="00536997">
        <w:rPr>
          <w:rFonts w:ascii="Arabic Typesetting" w:hAnsi="Arabic Typesetting" w:cs="Arabic Typesetting"/>
          <w:sz w:val="36"/>
          <w:szCs w:val="36"/>
          <w:rtl/>
          <w:lang w:val="fr-CH" w:bidi="ar-LB"/>
        </w:rPr>
        <w:t>رئيسي</w:t>
      </w:r>
      <w:r w:rsidRPr="00536997">
        <w:rPr>
          <w:rFonts w:ascii="Arabic Typesetting" w:hAnsi="Arabic Typesetting" w:cs="Arabic Typesetting" w:hint="cs"/>
          <w:sz w:val="36"/>
          <w:szCs w:val="36"/>
          <w:rtl/>
          <w:lang w:val="fr-CH" w:bidi="ar-LB"/>
        </w:rPr>
        <w:t>ين:</w:t>
      </w:r>
      <w:r w:rsidRPr="00536997">
        <w:rPr>
          <w:rFonts w:ascii="Arabic Typesetting" w:hAnsi="Arabic Typesetting" w:cs="Arabic Typesetting"/>
          <w:sz w:val="36"/>
          <w:szCs w:val="36"/>
          <w:rtl/>
          <w:lang w:val="fr-CH" w:bidi="ar-LB"/>
        </w:rPr>
        <w:t xml:space="preserve"> أولا، المحافظة على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سياق الثقافي والاجتماعي</w:t>
      </w:r>
      <w:r w:rsidRPr="00536997">
        <w:rPr>
          <w:rFonts w:ascii="Arabic Typesetting" w:hAnsi="Arabic Typesetting" w:cs="Arabic Typesetting" w:hint="cs"/>
          <w:sz w:val="36"/>
          <w:szCs w:val="36"/>
          <w:rtl/>
          <w:lang w:val="fr-CH" w:bidi="ar-LB"/>
        </w:rPr>
        <w:t xml:space="preserve"> الحي ل</w:t>
      </w:r>
      <w:r w:rsidRPr="00536997">
        <w:rPr>
          <w:rFonts w:ascii="Arabic Typesetting" w:hAnsi="Arabic Typesetting" w:cs="Arabic Typesetting"/>
          <w:sz w:val="36"/>
          <w:szCs w:val="36"/>
          <w:rtl/>
          <w:lang w:val="fr-CH" w:bidi="ar-LB"/>
        </w:rPr>
        <w:t>لمعارف التقليدية</w:t>
      </w:r>
      <w:r w:rsidRPr="00536997">
        <w:rPr>
          <w:rFonts w:ascii="Arabic Typesetting" w:hAnsi="Arabic Typesetting" w:cs="Arabic Typesetting" w:hint="cs"/>
          <w:sz w:val="36"/>
          <w:szCs w:val="36"/>
          <w:rtl/>
          <w:lang w:val="fr-CH" w:bidi="ar-LB"/>
        </w:rPr>
        <w:t xml:space="preserve"> وأشكال التعبير الثقافي التقليدي</w:t>
      </w:r>
      <w:r w:rsidRPr="00536997">
        <w:rPr>
          <w:rFonts w:ascii="Arabic Typesetting" w:hAnsi="Arabic Typesetting" w:cs="Arabic Typesetting"/>
          <w:sz w:val="36"/>
          <w:szCs w:val="36"/>
          <w:rtl/>
          <w:lang w:val="fr-CH" w:bidi="ar-LB"/>
        </w:rPr>
        <w:t xml:space="preserve">، بحيث </w:t>
      </w:r>
      <w:r w:rsidRPr="00536997">
        <w:rPr>
          <w:rFonts w:ascii="Arabic Typesetting" w:hAnsi="Arabic Typesetting" w:cs="Arabic Typesetting" w:hint="cs"/>
          <w:sz w:val="36"/>
          <w:szCs w:val="36"/>
          <w:rtl/>
          <w:lang w:val="fr-CH" w:bidi="ar-LB"/>
        </w:rPr>
        <w:t>يظل ال</w:t>
      </w:r>
      <w:r w:rsidRPr="00536997">
        <w:rPr>
          <w:rFonts w:ascii="Arabic Typesetting" w:hAnsi="Arabic Typesetting" w:cs="Arabic Typesetting"/>
          <w:sz w:val="36"/>
          <w:szCs w:val="36"/>
          <w:rtl/>
          <w:lang w:val="fr-CH" w:bidi="ar-LB"/>
        </w:rPr>
        <w:t>إطار</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العرفي</w:t>
      </w:r>
      <w:r w:rsidRPr="00536997">
        <w:rPr>
          <w:rFonts w:ascii="Arabic Typesetting" w:hAnsi="Arabic Typesetting" w:cs="Arabic Typesetting" w:hint="cs"/>
          <w:sz w:val="36"/>
          <w:szCs w:val="36"/>
          <w:rtl/>
          <w:lang w:val="fr-CH" w:bidi="ar-LB"/>
        </w:rPr>
        <w:t xml:space="preserve"> لتطوير المعارف التقليدية أو أشكال التعبير الثقافي التقليدي ونقلها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إدارة </w:t>
      </w:r>
      <w:r w:rsidRPr="00536997">
        <w:rPr>
          <w:rFonts w:ascii="Arabic Typesetting" w:hAnsi="Arabic Typesetting" w:cs="Arabic Typesetting" w:hint="cs"/>
          <w:sz w:val="36"/>
          <w:szCs w:val="36"/>
          <w:rtl/>
          <w:lang w:val="fr-CH" w:bidi="ar-LB"/>
        </w:rPr>
        <w:t>النفاذ إليها قائما.</w:t>
      </w:r>
      <w:r w:rsidRPr="00536997">
        <w:rPr>
          <w:rFonts w:ascii="Arabic Typesetting" w:hAnsi="Arabic Typesetting" w:cs="Arabic Typesetting"/>
          <w:sz w:val="36"/>
          <w:szCs w:val="36"/>
          <w:rtl/>
          <w:lang w:val="fr-CH" w:bidi="ar-LB"/>
        </w:rPr>
        <w:t xml:space="preserve"> وثانيا، المحافظة على المعارف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w:t>
      </w:r>
      <w:r w:rsidRPr="00536997">
        <w:rPr>
          <w:rFonts w:ascii="Arabic Typesetting" w:hAnsi="Arabic Typesetting" w:cs="Arabic Typesetting"/>
          <w:sz w:val="36"/>
          <w:szCs w:val="36"/>
          <w:rtl/>
          <w:lang w:val="fr-CH" w:bidi="ar-LB"/>
        </w:rPr>
        <w:t>في شكل ثابت</w:t>
      </w:r>
      <w:r w:rsidRPr="00536997">
        <w:rPr>
          <w:rFonts w:ascii="Arabic Typesetting" w:hAnsi="Arabic Typesetting" w:cs="Arabic Typesetting" w:hint="cs"/>
          <w:sz w:val="36"/>
          <w:szCs w:val="36"/>
          <w:rtl/>
          <w:lang w:val="fr-CH" w:bidi="ar-LB"/>
        </w:rPr>
        <w:t xml:space="preserve"> كما هو الحال عند توثيقها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قد </w:t>
      </w:r>
      <w:r w:rsidRPr="00536997">
        <w:rPr>
          <w:rFonts w:ascii="Arabic Typesetting" w:hAnsi="Arabic Typesetting" w:cs="Arabic Typesetting" w:hint="cs"/>
          <w:sz w:val="36"/>
          <w:szCs w:val="36"/>
          <w:rtl/>
          <w:lang w:val="fr-CH" w:bidi="ar-LB"/>
        </w:rPr>
        <w:t>ترمي الوقاية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إلى ال</w:t>
      </w:r>
      <w:r w:rsidRPr="00536997">
        <w:rPr>
          <w:rFonts w:ascii="Arabic Typesetting" w:hAnsi="Arabic Typesetting" w:cs="Arabic Typesetting"/>
          <w:sz w:val="36"/>
          <w:szCs w:val="36"/>
          <w:rtl/>
          <w:lang w:val="fr-CH" w:bidi="ar-LB"/>
        </w:rPr>
        <w:t xml:space="preserve">مساعدة </w:t>
      </w:r>
      <w:r w:rsidRPr="00536997">
        <w:rPr>
          <w:rFonts w:ascii="Arabic Typesetting" w:hAnsi="Arabic Typesetting" w:cs="Arabic Typesetting" w:hint="cs"/>
          <w:sz w:val="36"/>
          <w:szCs w:val="36"/>
          <w:rtl/>
          <w:lang w:val="fr-CH" w:bidi="ar-LB"/>
        </w:rPr>
        <w:t xml:space="preserve">على </w:t>
      </w:r>
      <w:r w:rsidRPr="00536997">
        <w:rPr>
          <w:rFonts w:ascii="Arabic Typesetting" w:hAnsi="Arabic Typesetting" w:cs="Arabic Typesetting"/>
          <w:sz w:val="36"/>
          <w:szCs w:val="36"/>
          <w:rtl/>
          <w:lang w:val="fr-CH" w:bidi="ar-LB"/>
        </w:rPr>
        <w:t xml:space="preserve">بقاء المعارف التقليدية </w:t>
      </w:r>
      <w:r w:rsidRPr="00536997">
        <w:rPr>
          <w:rFonts w:ascii="Arabic Typesetting" w:hAnsi="Arabic Typesetting" w:cs="Arabic Typesetting" w:hint="cs"/>
          <w:sz w:val="36"/>
          <w:szCs w:val="36"/>
          <w:rtl/>
          <w:lang w:val="fr-CH" w:bidi="ar-LB"/>
        </w:rPr>
        <w:t xml:space="preserve">أو أشكال التعبير الثقافي التقليدي </w:t>
      </w:r>
      <w:r w:rsidRPr="00536997">
        <w:rPr>
          <w:rFonts w:ascii="Arabic Typesetting" w:hAnsi="Arabic Typesetting" w:cs="Arabic Typesetting"/>
          <w:sz w:val="36"/>
          <w:szCs w:val="36"/>
          <w:rtl/>
          <w:lang w:val="fr-CH" w:bidi="ar-LB"/>
        </w:rPr>
        <w:t xml:space="preserve">لأجيال </w:t>
      </w:r>
      <w:r w:rsidRPr="00536997">
        <w:rPr>
          <w:rFonts w:ascii="Arabic Typesetting" w:hAnsi="Arabic Typesetting" w:cs="Arabic Typesetting" w:hint="cs"/>
          <w:sz w:val="36"/>
          <w:szCs w:val="36"/>
          <w:rtl/>
          <w:lang w:val="fr-CH" w:bidi="ar-LB"/>
        </w:rPr>
        <w:t>الجماعة</w:t>
      </w:r>
      <w:r w:rsidRPr="00536997">
        <w:rPr>
          <w:rFonts w:ascii="Arabic Typesetting" w:hAnsi="Arabic Typesetting" w:cs="Arabic Typesetting"/>
          <w:sz w:val="36"/>
          <w:szCs w:val="36"/>
          <w:rtl/>
          <w:lang w:val="fr-CH" w:bidi="ar-LB"/>
        </w:rPr>
        <w:t xml:space="preserve"> الأصلي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المقبلة وضمان </w:t>
      </w:r>
      <w:r w:rsidRPr="00536997">
        <w:rPr>
          <w:rFonts w:ascii="Arabic Typesetting" w:hAnsi="Arabic Typesetting" w:cs="Arabic Typesetting" w:hint="cs"/>
          <w:sz w:val="36"/>
          <w:szCs w:val="36"/>
          <w:rtl/>
          <w:lang w:val="fr-CH" w:bidi="ar-LB"/>
        </w:rPr>
        <w:t>استمراريتها</w:t>
      </w:r>
      <w:r w:rsidRPr="00536997">
        <w:rPr>
          <w:rFonts w:ascii="Arabic Typesetting" w:hAnsi="Arabic Typesetting" w:cs="Arabic Typesetting"/>
          <w:sz w:val="36"/>
          <w:szCs w:val="36"/>
          <w:rtl/>
          <w:lang w:val="fr-CH" w:bidi="ar-LB"/>
        </w:rPr>
        <w:t xml:space="preserve"> ضمن إطار تقليدي</w:t>
      </w:r>
      <w:r w:rsidRPr="00536997">
        <w:rPr>
          <w:rFonts w:ascii="Arabic Typesetting" w:hAnsi="Arabic Typesetting" w:cs="Arabic Typesetting" w:hint="cs"/>
          <w:sz w:val="36"/>
          <w:szCs w:val="36"/>
          <w:rtl/>
          <w:lang w:val="fr-CH" w:bidi="ar-LB"/>
        </w:rPr>
        <w:t xml:space="preserve"> أو</w:t>
      </w:r>
      <w:r w:rsidRPr="00536997">
        <w:rPr>
          <w:rFonts w:ascii="Arabic Typesetting" w:hAnsi="Arabic Typesetting" w:cs="Arabic Typesetting"/>
          <w:sz w:val="36"/>
          <w:szCs w:val="36"/>
          <w:rtl/>
          <w:lang w:val="fr-CH" w:bidi="ar-LB"/>
        </w:rPr>
        <w:t xml:space="preserve"> عرفي </w:t>
      </w:r>
      <w:r w:rsidRPr="00536997">
        <w:rPr>
          <w:rFonts w:ascii="Arabic Typesetting" w:hAnsi="Arabic Typesetting" w:cs="Arabic Typesetting" w:hint="cs"/>
          <w:sz w:val="36"/>
          <w:szCs w:val="36"/>
          <w:rtl/>
          <w:lang w:val="fr-CH" w:bidi="ar-LB"/>
        </w:rPr>
        <w:t>بالأساس،</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 xml:space="preserve">قد ترمى إلى إتاحتها </w:t>
      </w:r>
      <w:r w:rsidRPr="00536997">
        <w:rPr>
          <w:rFonts w:ascii="Arabic Typesetting" w:hAnsi="Arabic Typesetting" w:cs="Arabic Typesetting"/>
          <w:sz w:val="36"/>
          <w:szCs w:val="36"/>
          <w:rtl/>
          <w:lang w:val="fr-CH" w:bidi="ar-LB"/>
        </w:rPr>
        <w:t xml:space="preserve">لجمهور </w:t>
      </w:r>
      <w:r w:rsidRPr="00536997">
        <w:rPr>
          <w:rFonts w:ascii="Arabic Typesetting" w:hAnsi="Arabic Typesetting" w:cs="Arabic Typesetting" w:hint="cs"/>
          <w:sz w:val="36"/>
          <w:szCs w:val="36"/>
          <w:rtl/>
          <w:lang w:val="fr-CH" w:bidi="ar-LB"/>
        </w:rPr>
        <w:t xml:space="preserve">أعم </w:t>
      </w:r>
      <w:r w:rsidRPr="00536997">
        <w:rPr>
          <w:rFonts w:ascii="Arabic Typesetting" w:hAnsi="Arabic Typesetting" w:cs="Arabic Typesetting"/>
          <w:sz w:val="36"/>
          <w:szCs w:val="36"/>
          <w:rtl/>
          <w:lang w:val="fr-CH" w:bidi="ar-LB"/>
        </w:rPr>
        <w:t>(بم</w:t>
      </w:r>
      <w:r w:rsidRPr="00536997">
        <w:rPr>
          <w:rFonts w:ascii="Arabic Typesetting" w:hAnsi="Arabic Typesetting" w:cs="Arabic Typesetting" w:hint="cs"/>
          <w:sz w:val="36"/>
          <w:szCs w:val="36"/>
          <w:rtl/>
          <w:lang w:val="fr-CH" w:bidi="ar-LB"/>
        </w:rPr>
        <w:t>ن</w:t>
      </w:r>
      <w:r w:rsidRPr="00536997">
        <w:rPr>
          <w:rFonts w:ascii="Arabic Typesetting" w:hAnsi="Arabic Typesetting" w:cs="Arabic Typesetting"/>
          <w:sz w:val="36"/>
          <w:szCs w:val="36"/>
          <w:rtl/>
          <w:lang w:val="fr-CH" w:bidi="ar-LB"/>
        </w:rPr>
        <w:t xml:space="preserve"> في</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w:t>
      </w:r>
      <w:r w:rsidRPr="00536997">
        <w:rPr>
          <w:rFonts w:ascii="Arabic Typesetting" w:hAnsi="Arabic Typesetting" w:cs="Arabic Typesetting"/>
          <w:sz w:val="36"/>
          <w:szCs w:val="36"/>
          <w:rtl/>
          <w:lang w:val="fr-CH" w:bidi="ar-LB"/>
        </w:rPr>
        <w:t xml:space="preserve"> العلماء والباحث</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ن)، تقديرا لأهميتها كجزء من التراث الثقافي الجماعي </w:t>
      </w:r>
      <w:r w:rsidRPr="00536997">
        <w:rPr>
          <w:rFonts w:ascii="Arabic Typesetting" w:hAnsi="Arabic Typesetting" w:cs="Arabic Typesetting" w:hint="cs"/>
          <w:sz w:val="36"/>
          <w:szCs w:val="36"/>
          <w:rtl/>
          <w:lang w:val="fr-CH" w:bidi="ar-LB"/>
        </w:rPr>
        <w:t>البشري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20"/>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وبإمكان القوانين التي لا تتعلق بالملكية الفكرية والبرامج التي تتناول مسألة صون التراث الحي وتعزيزه أن تلعب دورا مفيدا في إكمال القوانين التي تتناول حماية الملكية الفكرية. وتتناول نظم قانونية دولية أخرى مثل </w:t>
      </w:r>
      <w:r w:rsidRPr="00536997">
        <w:rPr>
          <w:rFonts w:ascii="Arabic Typesetting" w:hAnsi="Arabic Typesetting" w:cs="Arabic Typesetting" w:hint="cs"/>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 و</w:t>
      </w:r>
      <w:r w:rsidRPr="00536997">
        <w:rPr>
          <w:rFonts w:ascii="Arabic Typesetting" w:hAnsi="Arabic Typesetting" w:cs="Arabic Typesetting" w:hint="cs"/>
          <w:sz w:val="36"/>
          <w:szCs w:val="36"/>
          <w:rtl/>
          <w:lang w:bidi="ar-LB"/>
        </w:rPr>
        <w:t>منظمة الأمم المتحدة للتريبة والعلم والثقافة (اليونسكو)</w:t>
      </w:r>
      <w:r w:rsidRPr="00536997">
        <w:rPr>
          <w:rFonts w:ascii="Arabic Typesetting" w:hAnsi="Arabic Typesetting" w:cs="Arabic Typesetting" w:hint="cs"/>
          <w:sz w:val="36"/>
          <w:szCs w:val="36"/>
          <w:rtl/>
          <w:lang w:val="fr-CH" w:bidi="ar-LB"/>
        </w:rPr>
        <w:t xml:space="preserve"> جوانب من الحفاظ على المعارف التقليدية وأشكال التعبير الثقافي التقليدي ووقايتها وصونها ضمن سياساتها العامة المحددة.</w:t>
      </w:r>
      <w:r w:rsidRPr="00536997">
        <w:rPr>
          <w:rFonts w:ascii="Arabic Typesetting" w:hAnsi="Arabic Typesetting" w:cs="Arabic Typesetting"/>
          <w:sz w:val="36"/>
          <w:szCs w:val="36"/>
          <w:vertAlign w:val="superscript"/>
          <w:rtl/>
          <w:lang w:val="fr-CH" w:bidi="ar-EG"/>
        </w:rPr>
        <w:footnoteReference w:id="121"/>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الموافقة المسبقة المستنيرة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يشير العديد من الصكوك الدولية، ولا سيما في ميدان البيئة، إلى حق "الموافقة المسبقة المستنيرة" أو في بعض الأحيان "الموافقة المسبقة المستنيرة والحرة" ويورد مبدأها، ومن بين تلك الصكوك على سبيل المثال المادة 6(4) من </w:t>
      </w:r>
      <w:r w:rsidRPr="00536997">
        <w:rPr>
          <w:rFonts w:ascii="Arabic Typesetting" w:hAnsi="Arabic Typesetting" w:cs="Arabic Typesetting"/>
          <w:i/>
          <w:iCs/>
          <w:sz w:val="36"/>
          <w:szCs w:val="36"/>
          <w:rtl/>
          <w:lang w:val="fr-CH" w:bidi="ar-LB"/>
        </w:rPr>
        <w:t>اتفاقية بازل بشأن التحكم في نقل النفايات الخطرة والتخلص منها عبر الحدود</w:t>
      </w:r>
      <w:r w:rsidRPr="00536997">
        <w:rPr>
          <w:rFonts w:ascii="Arabic Typesetting" w:hAnsi="Arabic Typesetting" w:cs="Arabic Typesetting"/>
          <w:sz w:val="36"/>
          <w:szCs w:val="36"/>
          <w:rtl/>
          <w:lang w:val="fr-CH" w:bidi="ar-LB"/>
        </w:rPr>
        <w:t>، لسنة 1989، و</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w:t>
      </w:r>
      <w:r w:rsidRPr="00536997">
        <w:rPr>
          <w:rFonts w:ascii="Arabic Typesetting" w:hAnsi="Arabic Typesetting" w:cs="Arabic Typesetting"/>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وتنص المادة 15(5)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على أن يكون الحصول على الموارد الجينية "رهناً بموافقة مستنيرة مسبقة للطرف المتعاقد الذي يوفر هذه الموارد، إلا إذا قرر هذا الطرف غير ذلك".</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وتنص المادة 16(1) من </w:t>
      </w:r>
      <w:r w:rsidRPr="00536997">
        <w:rPr>
          <w:rFonts w:ascii="Arabic Typesetting" w:hAnsi="Arabic Typesetting" w:cs="Arabic Typesetting"/>
          <w:i/>
          <w:iCs/>
          <w:sz w:val="36"/>
          <w:szCs w:val="36"/>
          <w:rtl/>
          <w:lang w:val="fr-CH" w:bidi="ar-LB"/>
        </w:rPr>
        <w:t xml:space="preserve">بروتوكول </w:t>
      </w:r>
      <w:proofErr w:type="spellStart"/>
      <w:r w:rsidRPr="00536997">
        <w:rPr>
          <w:rFonts w:ascii="Arabic Typesetting" w:hAnsi="Arabic Typesetting" w:cs="Arabic Typesetting"/>
          <w:i/>
          <w:iCs/>
          <w:sz w:val="36"/>
          <w:szCs w:val="36"/>
          <w:rtl/>
          <w:lang w:val="fr-CH" w:bidi="ar-LB"/>
        </w:rPr>
        <w:t>ناغويا</w:t>
      </w:r>
      <w:proofErr w:type="spellEnd"/>
      <w:r w:rsidRPr="00536997">
        <w:rPr>
          <w:rFonts w:ascii="Arabic Typesetting" w:hAnsi="Arabic Typesetting" w:cs="Arabic Typesetting"/>
          <w:i/>
          <w:iCs/>
          <w:sz w:val="36"/>
          <w:szCs w:val="36"/>
          <w:rtl/>
          <w:lang w:val="fr-CH" w:bidi="ar-LB"/>
        </w:rPr>
        <w:t xml:space="preserve">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(2010) </w:t>
      </w:r>
      <w:r w:rsidRPr="00536997">
        <w:rPr>
          <w:rFonts w:ascii="Arabic Typesetting" w:hAnsi="Arabic Typesetting" w:cs="Arabic Typesetting"/>
          <w:sz w:val="36"/>
          <w:szCs w:val="36"/>
          <w:rtl/>
          <w:lang w:val="fr-CH" w:bidi="ar-LB"/>
        </w:rPr>
        <w:t>على أن</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يتخذ كل طرف تدابير تشريعية أو إدارية أو </w:t>
      </w:r>
      <w:proofErr w:type="spellStart"/>
      <w:r w:rsidRPr="00536997">
        <w:rPr>
          <w:rFonts w:ascii="Arabic Typesetting" w:hAnsi="Arabic Typesetting" w:cs="Arabic Typesetting"/>
          <w:sz w:val="36"/>
          <w:szCs w:val="36"/>
          <w:rtl/>
          <w:lang w:val="fr-CH" w:bidi="ar-LB"/>
        </w:rPr>
        <w:t>سياساتية</w:t>
      </w:r>
      <w:proofErr w:type="spellEnd"/>
      <w:r w:rsidRPr="00536997">
        <w:rPr>
          <w:rFonts w:ascii="Arabic Typesetting" w:hAnsi="Arabic Typesetting" w:cs="Arabic Typesetting"/>
          <w:sz w:val="36"/>
          <w:szCs w:val="36"/>
          <w:rtl/>
          <w:lang w:val="fr-CH" w:bidi="ar-LB"/>
        </w:rPr>
        <w:t xml:space="preserve"> ملائمة وفعالة ومتناسبة، حسب </w:t>
      </w:r>
      <w:r w:rsidRPr="00536997">
        <w:rPr>
          <w:rFonts w:ascii="Arabic Typesetting" w:hAnsi="Arabic Typesetting" w:cs="Arabic Typesetting" w:hint="cs"/>
          <w:sz w:val="36"/>
          <w:szCs w:val="36"/>
          <w:rtl/>
          <w:lang w:val="fr-CH" w:bidi="ar-LB"/>
        </w:rPr>
        <w:t>الاقتضاء</w:t>
      </w:r>
      <w:r w:rsidRPr="00536997">
        <w:rPr>
          <w:rFonts w:ascii="Arabic Typesetting" w:hAnsi="Arabic Typesetting" w:cs="Arabic Typesetting"/>
          <w:sz w:val="36"/>
          <w:szCs w:val="36"/>
          <w:rtl/>
          <w:lang w:val="fr-CH" w:bidi="ar-LB"/>
        </w:rPr>
        <w:t>، تنص على أن الحصول على المعارف التقليدية المرتبطة بالموارد الجينية المستخدمة داخل ولايته القضائية يتم وفقا للموافقة المسبقة عن علم أو موافقة وإشراك المجتمعات الأصلية والمحلية ومع وضع شروط متفق عليها بصورة متبادلة، حسبما ينص عليه التشريع المحلي أو المتطلبات التنظيمية للحصول وتقاسم المنافع للطرف الآخر الذي توجد به هذه المجتمعات الأصلية والمحلية.</w:t>
      </w:r>
      <w:r w:rsidRPr="00536997">
        <w:rPr>
          <w:rFonts w:ascii="Arabic Typesetting" w:hAnsi="Arabic Typesetting" w:cs="Arabic Typesetting" w:hint="cs"/>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واشتق هذا المفهوم في الأصل من مدونات أخلاقيات مهنة الطب التي يحق فيها للمريض أن يقرر الخضوع لعلاج طبي بعد أن يطلع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طلاعاً كاملاً على أخطار العلاج ومنافعه. وتنص المادة 5 من </w:t>
      </w:r>
      <w:r w:rsidRPr="00536997">
        <w:rPr>
          <w:rFonts w:ascii="Arabic Typesetting" w:hAnsi="Arabic Typesetting" w:cs="Arabic Typesetting"/>
          <w:i/>
          <w:iCs/>
          <w:sz w:val="36"/>
          <w:szCs w:val="36"/>
          <w:rtl/>
          <w:lang w:val="fr-CH" w:bidi="ar-LB"/>
        </w:rPr>
        <w:t xml:space="preserve">الإعلان العالمي بشأن </w:t>
      </w:r>
      <w:proofErr w:type="spellStart"/>
      <w:r w:rsidRPr="00536997">
        <w:rPr>
          <w:rFonts w:ascii="Arabic Typesetting" w:hAnsi="Arabic Typesetting" w:cs="Arabic Typesetting"/>
          <w:i/>
          <w:iCs/>
          <w:sz w:val="36"/>
          <w:szCs w:val="36"/>
          <w:rtl/>
          <w:lang w:val="fr-CH" w:bidi="ar-LB"/>
        </w:rPr>
        <w:t>المجين</w:t>
      </w:r>
      <w:proofErr w:type="spellEnd"/>
      <w:r w:rsidRPr="00536997">
        <w:rPr>
          <w:rFonts w:ascii="Arabic Typesetting" w:hAnsi="Arabic Typesetting" w:cs="Arabic Typesetting"/>
          <w:i/>
          <w:iCs/>
          <w:sz w:val="36"/>
          <w:szCs w:val="36"/>
          <w:rtl/>
          <w:lang w:val="fr-CH" w:bidi="ar-LB"/>
        </w:rPr>
        <w:t xml:space="preserve"> البشري وحقوق الإنسان</w:t>
      </w:r>
      <w:r w:rsidRPr="00536997">
        <w:rPr>
          <w:rFonts w:ascii="Arabic Typesetting" w:hAnsi="Arabic Typesetting" w:cs="Arabic Typesetting"/>
          <w:sz w:val="36"/>
          <w:szCs w:val="36"/>
          <w:rtl/>
          <w:lang w:val="fr-CH" w:bidi="ar-LB"/>
        </w:rPr>
        <w:t xml:space="preserve"> لسنة 1997، على سبيل المثال، على أنه ينبغي، في كل الأحوال التي يتم فيها إجراء أي بحث أو القيام بأي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معالجة أو تشخيص يتعلق </w:t>
      </w:r>
      <w:proofErr w:type="spellStart"/>
      <w:r w:rsidRPr="00536997">
        <w:rPr>
          <w:rFonts w:ascii="Arabic Typesetting" w:hAnsi="Arabic Typesetting" w:cs="Arabic Typesetting"/>
          <w:sz w:val="36"/>
          <w:szCs w:val="36"/>
          <w:rtl/>
          <w:lang w:val="fr-CH" w:bidi="ar-LB"/>
        </w:rPr>
        <w:t>بمجين</w:t>
      </w:r>
      <w:proofErr w:type="spellEnd"/>
      <w:r w:rsidRPr="00536997">
        <w:rPr>
          <w:rFonts w:ascii="Arabic Typesetting" w:hAnsi="Arabic Typesetting" w:cs="Arabic Typesetting"/>
          <w:sz w:val="36"/>
          <w:szCs w:val="36"/>
          <w:rtl/>
          <w:lang w:val="fr-CH" w:bidi="ar-LB"/>
        </w:rPr>
        <w:t xml:space="preserve"> شخص ما، إجراء تقييم للأخطار والفوائد المحتملة، و</w:t>
      </w:r>
      <w:r w:rsidRPr="00536997">
        <w:rPr>
          <w:rFonts w:ascii="Arabic Typesetting" w:hAnsi="Arabic Typesetting" w:cs="Arabic Typesetting" w:hint="cs"/>
          <w:sz w:val="36"/>
          <w:szCs w:val="36"/>
          <w:rtl/>
          <w:lang w:val="fr-CH" w:bidi="ar-LB"/>
        </w:rPr>
        <w:t xml:space="preserve">ينبغي </w:t>
      </w:r>
      <w:r w:rsidRPr="00536997">
        <w:rPr>
          <w:rFonts w:ascii="Arabic Typesetting" w:hAnsi="Arabic Typesetting" w:cs="Arabic Typesetting"/>
          <w:sz w:val="36"/>
          <w:szCs w:val="36"/>
          <w:rtl/>
          <w:lang w:val="fr-CH" w:bidi="ar-LB"/>
        </w:rPr>
        <w:t xml:space="preserve">"التماس القبول المسبق والحر والواعي من </w:t>
      </w:r>
      <w:r w:rsidRPr="00536997">
        <w:rPr>
          <w:rFonts w:ascii="Arabic Typesetting" w:hAnsi="Arabic Typesetting" w:cs="Arabic Typesetting"/>
          <w:sz w:val="36"/>
          <w:szCs w:val="36"/>
          <w:rtl/>
          <w:lang w:val="fr-CH" w:bidi="ar-LB"/>
        </w:rPr>
        <w:lastRenderedPageBreak/>
        <w:t xml:space="preserve">الشخص المعني". وتنص المادة 6 من </w:t>
      </w:r>
      <w:r w:rsidRPr="00536997">
        <w:rPr>
          <w:rFonts w:ascii="Arabic Typesetting" w:hAnsi="Arabic Typesetting" w:cs="Arabic Typesetting"/>
          <w:i/>
          <w:iCs/>
          <w:sz w:val="36"/>
          <w:szCs w:val="36"/>
          <w:rtl/>
          <w:lang w:val="fr-CH" w:bidi="ar-LB"/>
        </w:rPr>
        <w:t>إعلان 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i/>
          <w:iCs/>
          <w:sz w:val="36"/>
          <w:szCs w:val="36"/>
          <w:rtl/>
          <w:lang w:val="fr-CH" w:bidi="ar-LB"/>
        </w:rPr>
        <w:t>بشأن أخلاقيات البيولوجيا وحقوق الإنسان</w:t>
      </w:r>
      <w:r w:rsidRPr="00536997">
        <w:rPr>
          <w:rFonts w:ascii="Arabic Typesetting" w:hAnsi="Arabic Typesetting" w:cs="Arabic Typesetting"/>
          <w:sz w:val="36"/>
          <w:szCs w:val="36"/>
          <w:rtl/>
          <w:lang w:val="fr-CH" w:bidi="ar-LB"/>
        </w:rPr>
        <w:t xml:space="preserve"> لسنة 2005 على التماس "قبول الشخص المعني المسبق والحر والواعي" عندما يتعلق الأمر بإجراء "أي تدخل طبي وقائي وتشخيصي وعلاجي" أو "أي بحث علمي".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واستمد المصطلح في الأصل من تطبيق المبدأ العام المتعلق بمشاركة الشعوب الأصلية في اتخاذ القرارات والمشاركة في صياغة البرامج التي تؤثر فيها وتنفيذها وتقييمها.</w:t>
      </w:r>
      <w:r w:rsidRPr="00536997">
        <w:rPr>
          <w:rFonts w:ascii="Arabic Typesetting" w:hAnsi="Arabic Typesetting" w:cs="Arabic Typesetting"/>
          <w:sz w:val="36"/>
          <w:szCs w:val="36"/>
          <w:vertAlign w:val="superscript"/>
          <w:rtl/>
          <w:lang w:val="fr-CH" w:bidi="ar-LB"/>
        </w:rPr>
        <w:footnoteReference w:id="122"/>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والغرض من استخدام النعت "حرة" هو ضمان </w:t>
      </w:r>
      <w:r w:rsidRPr="00536997">
        <w:rPr>
          <w:rFonts w:ascii="Arabic Typesetting" w:hAnsi="Arabic Typesetting" w:cs="Arabic Typesetting"/>
          <w:sz w:val="36"/>
          <w:szCs w:val="36"/>
          <w:rtl/>
          <w:lang w:val="fr-CH" w:bidi="ar-LB"/>
        </w:rPr>
        <w:t>عدم التلاعب وعدم الإكراه</w:t>
      </w:r>
      <w:r w:rsidRPr="00536997">
        <w:rPr>
          <w:rFonts w:ascii="Arabic Typesetting" w:hAnsi="Arabic Typesetting" w:cs="Arabic Typesetting" w:hint="cs"/>
          <w:sz w:val="36"/>
          <w:szCs w:val="36"/>
          <w:rtl/>
          <w:lang w:val="fr-CH" w:bidi="ar-LB"/>
        </w:rPr>
        <w:t xml:space="preserve"> أثناء المفاوضات، في حين أن إدراج مصطلح "مسبقة" هو إقرار بأهمية إفساح الوقت للشعوب الأصلية لاستعراض الاقتراحات بالكامل واحترام الوقت اللازم لتحقيق التوافق في الآراء. ويأخذ المصطلح في الحسبان أيضا ما يجري في الواقع من اتخاذ قرارات مسبقا، ولا سيما تلك التي تتعلق بأهم عمليات الاستثمار في مجال التنمية مع الشعوب الأصلية. ويعبر مفهوم مصطلح الموافقة "المستنيرة" على قبول متنام بكون إجراء تقييم الآثار البيئية والاجتماعية شرطا مسبقا لبدء أي عملية للتفاوض ويسمح لجميع الأطراف باتخاذ قرارات متوازنة.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ويشير مصطلح "الموافقة" إلى العملية التي يمنح بموجبها إذن استنادا إلى علاقة قائمة أو ثقة. وتفيد الموافقة المستنيرة ضمنيا توفير شروح واضحة إلى جانب تفاصيل عن العقد والمنافع المحتملة والآثار و</w:t>
      </w:r>
      <w:r w:rsidRPr="00536997">
        <w:rPr>
          <w:rFonts w:ascii="Arabic Typesetting" w:hAnsi="Arabic Typesetting" w:cs="Arabic Typesetting"/>
          <w:sz w:val="36"/>
          <w:szCs w:val="36"/>
          <w:rtl/>
          <w:lang w:val="fr-CH" w:bidi="ar-LB"/>
        </w:rPr>
        <w:t>الاستخدامات المستقبلية</w:t>
      </w:r>
      <w:r w:rsidRPr="00536997">
        <w:rPr>
          <w:rFonts w:ascii="Arabic Typesetting" w:hAnsi="Arabic Typesetting" w:cs="Arabic Typesetting" w:hint="cs"/>
          <w:sz w:val="36"/>
          <w:szCs w:val="36"/>
          <w:rtl/>
          <w:lang w:val="fr-CH" w:bidi="ar-LB"/>
        </w:rPr>
        <w:t>. ويجب أن تكون العملية شفافة وأن تكون اللغة المستخدمة مفهومة بالكامل من جانب الشعوب الأصلية.</w:t>
      </w:r>
      <w:r w:rsidRPr="00536997">
        <w:rPr>
          <w:rFonts w:ascii="Arabic Typesetting" w:hAnsi="Arabic Typesetting" w:cs="Arabic Typesetting"/>
          <w:sz w:val="36"/>
          <w:szCs w:val="36"/>
          <w:vertAlign w:val="superscript"/>
          <w:rtl/>
          <w:lang w:val="fr-CH" w:bidi="ar-LB"/>
        </w:rPr>
        <w:footnoteReference w:id="123"/>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حالة التقنية الصناعية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حالة التقنية الصناعية هي على وجه العموم جميع المعارف الموجودة قبل </w:t>
      </w:r>
      <w:r w:rsidRPr="00536997">
        <w:rPr>
          <w:rFonts w:ascii="Arabic Typesetting" w:hAnsi="Arabic Typesetting" w:cs="Arabic Typesetting" w:hint="cs"/>
          <w:sz w:val="36"/>
          <w:szCs w:val="36"/>
          <w:rtl/>
          <w:lang w:val="fr-CH" w:bidi="ar-LB"/>
        </w:rPr>
        <w:t xml:space="preserve">تاريخ الإيداع </w:t>
      </w:r>
      <w:r w:rsidRPr="00536997">
        <w:rPr>
          <w:rFonts w:ascii="Arabic Typesetting" w:hAnsi="Arabic Typesetting" w:cs="Arabic Typesetting"/>
          <w:sz w:val="36"/>
          <w:szCs w:val="36"/>
          <w:rtl/>
          <w:lang w:val="fr-CH" w:bidi="ar-LB"/>
        </w:rPr>
        <w:t xml:space="preserve">أو تاريخ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أولوية، سواء كانت موجودة عن طريق الكشف الكتابي أو الشفوي. وتفرّق بعض الصكوك القانونية بين المنشورات المطبوعة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الكشف الشفوي والانتفاع السابق و</w:t>
      </w:r>
      <w:r w:rsidRPr="00536997">
        <w:rPr>
          <w:rFonts w:ascii="Arabic Typesetting" w:hAnsi="Arabic Typesetting" w:cs="Arabic Typesetting" w:hint="cs"/>
          <w:sz w:val="36"/>
          <w:szCs w:val="36"/>
          <w:rtl/>
          <w:lang w:val="fr-CH" w:bidi="ar-LB"/>
        </w:rPr>
        <w:t xml:space="preserve">بين </w:t>
      </w:r>
      <w:r w:rsidRPr="00536997">
        <w:rPr>
          <w:rFonts w:ascii="Arabic Typesetting" w:hAnsi="Arabic Typesetting" w:cs="Arabic Typesetting"/>
          <w:sz w:val="36"/>
          <w:szCs w:val="36"/>
          <w:rtl/>
          <w:lang w:val="fr-CH" w:bidi="ar-LB"/>
        </w:rPr>
        <w:t>الأماكن التي تصدر فيها المنشورات ويتم فيها الكشف</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24"/>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ولأغراض معاهدة التعاون بشأن البراءات تعرّف القاعدة </w:t>
      </w:r>
      <w:r w:rsidRPr="00536997">
        <w:rPr>
          <w:rFonts w:ascii="Arabic Typesetting" w:hAnsi="Arabic Typesetting" w:cs="Arabic Typesetting" w:hint="cs"/>
          <w:sz w:val="36"/>
          <w:szCs w:val="36"/>
          <w:rtl/>
          <w:lang w:val="fr-CH" w:bidi="ar-LB"/>
        </w:rPr>
        <w:t>1</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33</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w:t>
      </w:r>
      <w:r w:rsidRPr="00536997">
        <w:rPr>
          <w:rFonts w:ascii="Arabic Typesetting" w:hAnsi="Arabic Typesetting" w:cs="Arabic Typesetting"/>
          <w:sz w:val="36"/>
          <w:szCs w:val="36"/>
          <w:rtl/>
          <w:lang w:val="fr-CH" w:bidi="ar-LB"/>
        </w:rPr>
        <w:t xml:space="preserve"> اللائحة التنفيذية للمعاهدة حالة التقنية الصناعية السابقة على أنها "كل ما يجري توفيره للجمهور في أي مكان في العالم عن طريق الكشف الكتابي (بما في ذلك الرسوم وغير ذلك من الصور)، الأمر الذي من شأنه المساعدة على معرفة ما إذا كان الاختراع المطلوب حمايته جديدا أو لا، وإذا كان ينطوي على نشاط ابتكاري أو لا (أي إذا كان بديهيا أو لا)، شرط أن يتوفر ذلك للجمهور قبل تاريخ الإيداع الدولي".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وفي حالة أوروبا، تعرف المادة 54(2) من </w:t>
      </w:r>
      <w:r w:rsidRPr="00536997">
        <w:rPr>
          <w:rFonts w:ascii="Arabic Typesetting" w:hAnsi="Arabic Typesetting" w:cs="Arabic Typesetting"/>
          <w:i/>
          <w:iCs/>
          <w:sz w:val="36"/>
          <w:szCs w:val="36"/>
          <w:rtl/>
          <w:lang w:val="fr-CH" w:bidi="ar-LB"/>
        </w:rPr>
        <w:t>اتفاقية البراءات الأوروبية</w:t>
      </w:r>
      <w:r w:rsidRPr="00536997">
        <w:rPr>
          <w:rFonts w:ascii="Arabic Typesetting" w:hAnsi="Arabic Typesetting" w:cs="Arabic Typesetting"/>
          <w:sz w:val="36"/>
          <w:szCs w:val="36"/>
          <w:rtl/>
          <w:lang w:val="fr-CH" w:bidi="ar-LB"/>
        </w:rPr>
        <w:t xml:space="preserve"> هذا المصطلح على أنه يشمل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كل ما يجري توفيره للجمهور عن طريق الوصف الكتابي أو الشفوي أو عن طريق الاستخدام أو بأية طريقة أخرى، قبل إيداع طلب البراءة الأوروبية.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وبالإشارة إلى هذا الحكم من اتفاقية البراءات الأوروبية، فإن </w:t>
      </w:r>
      <w:r w:rsidRPr="00536997">
        <w:rPr>
          <w:rFonts w:ascii="Arabic Typesetting" w:hAnsi="Arabic Typesetting" w:cs="Arabic Typesetting"/>
          <w:i/>
          <w:iCs/>
          <w:sz w:val="36"/>
          <w:szCs w:val="36"/>
          <w:rtl/>
          <w:lang w:val="fr-CH" w:bidi="ar-LB"/>
        </w:rPr>
        <w:t>المبادئ التوجيهية للفحص في مكتب البراءات الأوروبي</w:t>
      </w:r>
      <w:r w:rsidRPr="00536997">
        <w:rPr>
          <w:rFonts w:ascii="Arabic Typesetting" w:hAnsi="Arabic Typesetting" w:cs="Arabic Typesetting"/>
          <w:sz w:val="36"/>
          <w:szCs w:val="36"/>
          <w:rtl/>
          <w:lang w:val="fr-CH" w:bidi="ar-LB"/>
        </w:rPr>
        <w:t xml:space="preserve"> تشدد 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ينبغي الإحاطة علماً بنطاق هذا التعريف. ولا تفرض أية قيود بخصوص المكان الجغرافي الذي</w:t>
      </w:r>
      <w:r w:rsidRPr="00536997">
        <w:rPr>
          <w:rFonts w:ascii="Arabic Typesetting" w:hAnsi="Arabic Typesetting" w:cs="Arabic Typesetting" w:hint="cs"/>
          <w:sz w:val="36"/>
          <w:szCs w:val="36"/>
          <w:rtl/>
          <w:lang w:val="fr-CH" w:bidi="ar-LB"/>
        </w:rPr>
        <w:t xml:space="preserve"> تتاح</w:t>
      </w:r>
      <w:r w:rsidRPr="00536997">
        <w:rPr>
          <w:rFonts w:ascii="Arabic Typesetting" w:hAnsi="Arabic Typesetting" w:cs="Arabic Typesetting"/>
          <w:sz w:val="36"/>
          <w:szCs w:val="36"/>
          <w:rtl/>
          <w:lang w:val="fr-CH" w:bidi="ar-LB"/>
        </w:rPr>
        <w:t xml:space="preserve"> فيه المعلومات للجمهور ولا بخصوص لغ</w:t>
      </w:r>
      <w:r w:rsidRPr="00536997">
        <w:rPr>
          <w:rFonts w:ascii="Arabic Typesetting" w:hAnsi="Arabic Typesetting" w:cs="Arabic Typesetting" w:hint="cs"/>
          <w:sz w:val="36"/>
          <w:szCs w:val="36"/>
          <w:rtl/>
          <w:lang w:val="fr-CH" w:bidi="ar-LB"/>
        </w:rPr>
        <w:t>اتها</w:t>
      </w:r>
      <w:r w:rsidRPr="00536997">
        <w:rPr>
          <w:rFonts w:ascii="Arabic Typesetting" w:hAnsi="Arabic Typesetting" w:cs="Arabic Typesetting"/>
          <w:sz w:val="36"/>
          <w:szCs w:val="36"/>
          <w:rtl/>
          <w:lang w:val="fr-CH" w:bidi="ar-LB"/>
        </w:rPr>
        <w:t xml:space="preserve"> أو طريقة </w:t>
      </w:r>
      <w:r w:rsidRPr="00536997">
        <w:rPr>
          <w:rFonts w:ascii="Arabic Typesetting" w:hAnsi="Arabic Typesetting" w:cs="Arabic Typesetting" w:hint="cs"/>
          <w:sz w:val="36"/>
          <w:szCs w:val="36"/>
          <w:rtl/>
          <w:lang w:val="fr-CH" w:bidi="ar-LB"/>
        </w:rPr>
        <w:t>إتاحتها</w:t>
      </w:r>
      <w:r w:rsidRPr="00536997">
        <w:rPr>
          <w:rFonts w:ascii="Arabic Typesetting" w:hAnsi="Arabic Typesetting" w:cs="Arabic Typesetting"/>
          <w:sz w:val="36"/>
          <w:szCs w:val="36"/>
          <w:rtl/>
          <w:lang w:val="fr-CH" w:bidi="ar-LB"/>
        </w:rPr>
        <w:t>، ولا 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فرض أي حد عمري على</w:t>
      </w:r>
      <w:r w:rsidRPr="00536997">
        <w:rPr>
          <w:rFonts w:ascii="Arabic Typesetting" w:hAnsi="Arabic Typesetting" w:cs="Arabic Typesetting" w:hint="cs"/>
          <w:sz w:val="36"/>
          <w:szCs w:val="36"/>
          <w:rtl/>
          <w:lang w:val="fr-CH" w:bidi="ar-LB"/>
        </w:rPr>
        <w:t xml:space="preserve"> تاريخ</w:t>
      </w:r>
      <w:r w:rsidRPr="00536997">
        <w:rPr>
          <w:rFonts w:ascii="Arabic Typesetting" w:hAnsi="Arabic Typesetting" w:cs="Arabic Typesetting"/>
          <w:sz w:val="36"/>
          <w:szCs w:val="36"/>
          <w:rtl/>
          <w:lang w:val="fr-CH" w:bidi="ar-LB"/>
        </w:rPr>
        <w:t xml:space="preserve"> الوثائق أو أية مصادر أخرى للمعلومات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على الرغم من وجود استثناءات معينة (انظر الفصل الرابع، 8).</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25"/>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lastRenderedPageBreak/>
        <w:t>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عرّف ال</w:t>
      </w:r>
      <w:r w:rsidRPr="00536997">
        <w:rPr>
          <w:rFonts w:ascii="Arabic Typesetting" w:hAnsi="Arabic Typesetting" w:cs="Arabic Typesetting" w:hint="cs"/>
          <w:sz w:val="36"/>
          <w:szCs w:val="36"/>
          <w:rtl/>
          <w:lang w:val="fr-CH" w:bidi="ar-LB"/>
        </w:rPr>
        <w:t>مادة</w:t>
      </w:r>
      <w:r w:rsidRPr="00536997">
        <w:rPr>
          <w:rFonts w:ascii="Arabic Typesetting" w:hAnsi="Arabic Typesetting" w:cs="Arabic Typesetting"/>
          <w:sz w:val="36"/>
          <w:szCs w:val="36"/>
          <w:rtl/>
          <w:lang w:val="fr-CH" w:bidi="ar-LB"/>
        </w:rPr>
        <w:t xml:space="preserve"> 35 من قانون الولايات المتحدة </w:t>
      </w:r>
      <w:r w:rsidRPr="00536997">
        <w:rPr>
          <w:rFonts w:ascii="Arabic Typesetting" w:hAnsi="Arabic Typesetting" w:cs="Arabic Typesetting" w:hint="cs"/>
          <w:sz w:val="36"/>
          <w:szCs w:val="36"/>
          <w:rtl/>
          <w:lang w:val="fr-CH" w:bidi="ar-LB"/>
        </w:rPr>
        <w:t xml:space="preserve">رقم </w:t>
      </w:r>
      <w:r w:rsidRPr="00536997">
        <w:rPr>
          <w:rFonts w:ascii="Arabic Typesetting" w:hAnsi="Arabic Typesetting" w:cs="Arabic Typesetting"/>
          <w:sz w:val="36"/>
          <w:szCs w:val="36"/>
          <w:rtl/>
          <w:lang w:val="fr-CH" w:bidi="ar-LB"/>
        </w:rPr>
        <w:t xml:space="preserve">102 حالة التقنية الصناعية السابقة تعريفاً غير مباشر من خلال مفهوم الجدة على أنها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أي شيء يكون معروفاً أو مستخدماً لدى</w:t>
      </w:r>
      <w:r w:rsidRPr="00536997">
        <w:rPr>
          <w:rFonts w:ascii="Arabic Typesetting" w:hAnsi="Arabic Typesetting" w:cs="Arabic Typesetting" w:hint="cs"/>
          <w:sz w:val="36"/>
          <w:szCs w:val="36"/>
          <w:rtl/>
          <w:lang w:val="fr-CH" w:bidi="ar-LB"/>
        </w:rPr>
        <w:t xml:space="preserve"> الغير</w:t>
      </w:r>
      <w:r w:rsidRPr="00536997">
        <w:rPr>
          <w:rFonts w:ascii="Arabic Typesetting" w:hAnsi="Arabic Typesetting" w:cs="Arabic Typesetting"/>
          <w:sz w:val="36"/>
          <w:szCs w:val="36"/>
          <w:rtl/>
          <w:lang w:val="fr-CH" w:bidi="ar-LB"/>
        </w:rPr>
        <w:t xml:space="preserve"> في هذا البلد، أو محمياً بموجب براءة أو موصوفاً في منشور مطبوع في هذا البلد أو في بلد أجنبي، قبل أن يخترعه مودع طلب الحصول على براءة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عرّف ال</w:t>
      </w:r>
      <w:r w:rsidRPr="00536997">
        <w:rPr>
          <w:rFonts w:ascii="Arabic Typesetting" w:hAnsi="Arabic Typesetting" w:cs="Arabic Typesetting" w:hint="cs"/>
          <w:sz w:val="36"/>
          <w:szCs w:val="36"/>
          <w:rtl/>
          <w:lang w:val="fr-CH" w:bidi="ar-LB"/>
        </w:rPr>
        <w:t>مادة</w:t>
      </w:r>
      <w:r w:rsidRPr="00536997">
        <w:rPr>
          <w:rFonts w:ascii="Arabic Typesetting" w:hAnsi="Arabic Typesetting" w:cs="Arabic Typesetting"/>
          <w:sz w:val="36"/>
          <w:szCs w:val="36"/>
          <w:rtl/>
          <w:lang w:val="fr-CH" w:bidi="ar-LB"/>
        </w:rPr>
        <w:t xml:space="preserve"> 29 من قانون البراءات الياباني "حالة التقنية الصناعية" تعريفاً غير مباشر على أنها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(1) الاختراعات التي يعرفها الجمهور في اليابان أو في بلد أجنبي، قبل إيداع طلب الحصول على البراءة؛ (2) أو الاختراعات التي عمل بها الجمهور في اليابان أو في بلد أجنبي، قبل إيداع طلب الحصول على البراءة؛ (3) أو الاختراعات التي توصف في منشورات موزعة، أو الاختراعات التي </w:t>
      </w:r>
      <w:r w:rsidRPr="00536997">
        <w:rPr>
          <w:rFonts w:ascii="Arabic Typesetting" w:hAnsi="Arabic Typesetting" w:cs="Arabic Typesetting" w:hint="cs"/>
          <w:sz w:val="36"/>
          <w:szCs w:val="36"/>
          <w:rtl/>
          <w:lang w:val="fr-CH" w:bidi="ar-LB"/>
        </w:rPr>
        <w:t>تتاح</w:t>
      </w:r>
      <w:r w:rsidRPr="00536997">
        <w:rPr>
          <w:rFonts w:ascii="Arabic Typesetting" w:hAnsi="Arabic Typesetting" w:cs="Arabic Typesetting"/>
          <w:sz w:val="36"/>
          <w:szCs w:val="36"/>
          <w:rtl/>
          <w:lang w:val="fr-CH" w:bidi="ar-LB"/>
        </w:rPr>
        <w:t xml:space="preserve"> للجمهور من خلال خط الاتصالات الإلكتروني في اليابان أو في بلد أجنبي، قبل إيداع طلب الحصول على البراءة.</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الحماية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يشير مصطلح "الحماية" عادة في إطار عمل </w:t>
      </w:r>
      <w:r w:rsidRPr="00536997">
        <w:rPr>
          <w:rFonts w:ascii="Arabic Typesetting" w:hAnsi="Arabic Typesetting" w:cs="Arabic Typesetting"/>
          <w:sz w:val="36"/>
          <w:szCs w:val="36"/>
          <w:rtl/>
          <w:lang w:val="fr-CH" w:bidi="ar-LB"/>
        </w:rPr>
        <w:t xml:space="preserve">اللجنة الحكومية الدولية </w:t>
      </w:r>
      <w:r w:rsidRPr="00536997">
        <w:rPr>
          <w:rFonts w:ascii="Arabic Typesetting" w:hAnsi="Arabic Typesetting" w:cs="Arabic Typesetting" w:hint="cs"/>
          <w:sz w:val="36"/>
          <w:szCs w:val="36"/>
          <w:rtl/>
          <w:lang w:val="fr-CH" w:bidi="ar-LB"/>
        </w:rPr>
        <w:t>إلى حماية المعارف التقليدية وأشكال التعبير الثقافي التقليدي من بعض أشكال استخدام الغير لها دون تصريح.</w:t>
      </w:r>
      <w:r w:rsidRPr="00536997">
        <w:rPr>
          <w:rFonts w:ascii="Arabic Typesetting" w:hAnsi="Arabic Typesetting" w:cs="Arabic Typesetting"/>
          <w:sz w:val="32"/>
          <w:szCs w:val="32"/>
          <w:vertAlign w:val="superscript"/>
          <w:rtl/>
          <w:lang w:val="fr-CH" w:bidi="ar-LB"/>
        </w:rPr>
        <w:footnoteReference w:id="126"/>
      </w:r>
      <w:r w:rsidRPr="00536997">
        <w:rPr>
          <w:rFonts w:ascii="Arabic Typesetting" w:hAnsi="Arabic Typesetting" w:cs="Arabic Typesetting" w:hint="cs"/>
          <w:sz w:val="36"/>
          <w:szCs w:val="36"/>
          <w:rtl/>
          <w:lang w:val="fr-CH" w:bidi="ar-LB"/>
        </w:rPr>
        <w:t xml:space="preserve"> وقد وضع شكلان من الحماية ويطبق الشكلان.</w:t>
      </w:r>
    </w:p>
    <w:p w:rsidR="00536997" w:rsidRPr="00536997" w:rsidRDefault="00536997" w:rsidP="00536997">
      <w:pPr>
        <w:keepNext/>
        <w:bidi/>
        <w:spacing w:after="240" w:line="360" w:lineRule="exact"/>
        <w:rPr>
          <w:rFonts w:ascii="Arabic Typesetting" w:hAnsi="Arabic Typesetting" w:cs="Arabic Typesetting"/>
          <w:i/>
          <w:iCs/>
          <w:sz w:val="36"/>
          <w:szCs w:val="36"/>
          <w:u w:val="single"/>
          <w:rtl/>
          <w:lang w:val="fr-CH" w:bidi="ar-LB"/>
        </w:rPr>
      </w:pPr>
      <w:r w:rsidRPr="00536997">
        <w:rPr>
          <w:rFonts w:ascii="Arabic Typesetting" w:hAnsi="Arabic Typesetting" w:cs="Arabic Typesetting"/>
          <w:i/>
          <w:iCs/>
          <w:sz w:val="36"/>
          <w:szCs w:val="36"/>
          <w:u w:val="single"/>
          <w:rtl/>
          <w:lang w:val="fr-CH" w:bidi="ar-LB"/>
        </w:rPr>
        <w:t>الحماية</w:t>
      </w:r>
      <w:r w:rsidRPr="00536997">
        <w:rPr>
          <w:rFonts w:ascii="Arabic Typesetting" w:hAnsi="Arabic Typesetting" w:cs="Arabic Typesetting" w:hint="cs"/>
          <w:i/>
          <w:iCs/>
          <w:sz w:val="36"/>
          <w:szCs w:val="36"/>
          <w:u w:val="single"/>
          <w:rtl/>
          <w:lang w:val="fr-CH" w:bidi="ar-LB"/>
        </w:rPr>
        <w:t xml:space="preserve"> </w:t>
      </w:r>
      <w:r w:rsidRPr="00536997">
        <w:rPr>
          <w:rFonts w:ascii="Arabic Typesetting" w:hAnsi="Arabic Typesetting" w:cs="Arabic Typesetting"/>
          <w:i/>
          <w:iCs/>
          <w:sz w:val="36"/>
          <w:szCs w:val="36"/>
          <w:u w:val="single"/>
          <w:rtl/>
          <w:lang w:val="fr-CH" w:bidi="ar-LB"/>
        </w:rPr>
        <w:t>الموجبة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نستكشف هنا جانبين من جوانب الحماية الموجبة للمعارف التقليدية وأشكال التعبير الثقافي التقليدي ب</w:t>
      </w:r>
      <w:r w:rsidRPr="00536997">
        <w:rPr>
          <w:rFonts w:ascii="Arabic Typesetting" w:hAnsi="Arabic Typesetting" w:cs="Arabic Typesetting"/>
          <w:sz w:val="36"/>
          <w:szCs w:val="36"/>
          <w:rtl/>
          <w:lang w:val="fr-CH" w:bidi="ar-LB"/>
        </w:rPr>
        <w:t>حقوق الملكية الفكرية</w:t>
      </w:r>
      <w:r w:rsidRPr="00536997">
        <w:rPr>
          <w:rFonts w:ascii="Arabic Typesetting" w:hAnsi="Arabic Typesetting" w:cs="Arabic Typesetting" w:hint="cs"/>
          <w:sz w:val="36"/>
          <w:szCs w:val="36"/>
          <w:rtl/>
          <w:lang w:val="fr-CH" w:bidi="ar-LB"/>
        </w:rPr>
        <w:t>، ويتعلق الجانب الأول بمنع الاستخدام دون تصريح والثاني بالاستغلال على يد مجتمع المنشأ استغلالا نشطا. وقد يكون</w:t>
      </w:r>
      <w:r w:rsidRPr="00536997">
        <w:rPr>
          <w:rFonts w:ascii="Arabic Typesetting" w:hAnsi="Arabic Typesetting" w:cs="Arabic Typesetting"/>
          <w:sz w:val="36"/>
          <w:szCs w:val="36"/>
          <w:rtl/>
          <w:lang w:val="fr-CH" w:bidi="ar-LB"/>
        </w:rPr>
        <w:t xml:space="preserve"> استخدام ن</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هج </w:t>
      </w:r>
      <w:r w:rsidRPr="00536997">
        <w:rPr>
          <w:rFonts w:ascii="Arabic Typesetting" w:hAnsi="Arabic Typesetting" w:cs="Arabic Typesetting" w:hint="cs"/>
          <w:sz w:val="36"/>
          <w:szCs w:val="36"/>
          <w:rtl/>
          <w:lang w:val="fr-CH" w:bidi="ar-LB"/>
        </w:rPr>
        <w:t xml:space="preserve">غير قائمة على الملكية </w:t>
      </w:r>
      <w:r w:rsidRPr="00536997">
        <w:rPr>
          <w:rFonts w:ascii="Arabic Typesetting" w:hAnsi="Arabic Typesetting" w:cs="Arabic Typesetting"/>
          <w:sz w:val="36"/>
          <w:szCs w:val="36"/>
          <w:rtl/>
          <w:lang w:val="fr-CH" w:bidi="ar-LB"/>
        </w:rPr>
        <w:t xml:space="preserve">الفكرية </w:t>
      </w:r>
      <w:r w:rsidRPr="00536997">
        <w:rPr>
          <w:rFonts w:ascii="Arabic Typesetting" w:hAnsi="Arabic Typesetting" w:cs="Arabic Typesetting" w:hint="cs"/>
          <w:sz w:val="36"/>
          <w:szCs w:val="36"/>
          <w:rtl/>
          <w:lang w:val="fr-CH" w:bidi="ar-LB"/>
        </w:rPr>
        <w:t>لتوفير ح</w:t>
      </w:r>
      <w:r w:rsidRPr="00536997">
        <w:rPr>
          <w:rFonts w:ascii="Arabic Typesetting" w:hAnsi="Arabic Typesetting" w:cs="Arabic Typesetting"/>
          <w:sz w:val="36"/>
          <w:szCs w:val="36"/>
          <w:rtl/>
          <w:lang w:val="fr-CH" w:bidi="ar-LB"/>
        </w:rPr>
        <w:t xml:space="preserve">ماية </w:t>
      </w:r>
      <w:r w:rsidRPr="00536997">
        <w:rPr>
          <w:rFonts w:ascii="Arabic Typesetting" w:hAnsi="Arabic Typesetting" w:cs="Arabic Typesetting" w:hint="cs"/>
          <w:sz w:val="36"/>
          <w:szCs w:val="36"/>
          <w:rtl/>
          <w:lang w:val="fr-CH" w:bidi="ar-LB"/>
        </w:rPr>
        <w:t>موجبة ل</w:t>
      </w:r>
      <w:r w:rsidRPr="00536997">
        <w:rPr>
          <w:rFonts w:ascii="Arabic Typesetting" w:hAnsi="Arabic Typesetting" w:cs="Arabic Typesetting"/>
          <w:sz w:val="36"/>
          <w:szCs w:val="36"/>
          <w:rtl/>
          <w:lang w:val="fr-CH" w:bidi="ar-LB"/>
        </w:rPr>
        <w:t xml:space="preserve">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عنصرا </w:t>
      </w:r>
      <w:r w:rsidRPr="00536997">
        <w:rPr>
          <w:rFonts w:ascii="Arabic Typesetting" w:hAnsi="Arabic Typesetting" w:cs="Arabic Typesetting"/>
          <w:sz w:val="36"/>
          <w:szCs w:val="36"/>
          <w:rtl/>
          <w:lang w:val="fr-CH" w:bidi="ar-LB"/>
        </w:rPr>
        <w:t>مكمل</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للانتفاع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حقوق الملكية الفكرية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ويمكن استخدامها </w:t>
      </w:r>
      <w:r w:rsidRPr="00536997">
        <w:rPr>
          <w:rFonts w:ascii="Arabic Typesetting" w:hAnsi="Arabic Typesetting" w:cs="Arabic Typesetting" w:hint="cs"/>
          <w:sz w:val="36"/>
          <w:szCs w:val="36"/>
          <w:rtl/>
          <w:lang w:val="fr-CH" w:bidi="ar-LB"/>
        </w:rPr>
        <w:t>إلى جانب</w:t>
      </w:r>
      <w:r w:rsidRPr="00536997">
        <w:rPr>
          <w:rFonts w:ascii="Arabic Typesetting" w:hAnsi="Arabic Typesetting" w:cs="Arabic Typesetting"/>
          <w:sz w:val="36"/>
          <w:szCs w:val="36"/>
          <w:rtl/>
          <w:lang w:val="fr-CH" w:bidi="ar-LB"/>
        </w:rPr>
        <w:t xml:space="preserve"> حماية الملكية الفكرية.</w:t>
      </w:r>
      <w:r w:rsidRPr="00536997">
        <w:rPr>
          <w:rFonts w:ascii="Arabic Typesetting" w:hAnsi="Arabic Typesetting" w:cs="Arabic Typesetting"/>
          <w:sz w:val="32"/>
          <w:szCs w:val="32"/>
          <w:vertAlign w:val="superscript"/>
          <w:rtl/>
          <w:lang w:val="fr-CH" w:bidi="ar-LB"/>
        </w:rPr>
        <w:footnoteReference w:id="127"/>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w:t>
      </w:r>
      <w:r w:rsidRPr="00536997">
        <w:rPr>
          <w:rFonts w:ascii="Arabic Typesetting" w:hAnsi="Arabic Typesetting" w:cs="Arabic Typesetting"/>
          <w:sz w:val="36"/>
          <w:szCs w:val="36"/>
          <w:rtl/>
          <w:lang w:val="fr-CH" w:bidi="ar-LB"/>
        </w:rPr>
        <w:t xml:space="preserve">على سبيل المثال، </w:t>
      </w:r>
      <w:r w:rsidRPr="00536997">
        <w:rPr>
          <w:rFonts w:ascii="Arabic Typesetting" w:hAnsi="Arabic Typesetting" w:cs="Arabic Typesetting" w:hint="cs"/>
          <w:sz w:val="36"/>
          <w:szCs w:val="36"/>
          <w:rtl/>
          <w:lang w:val="fr-CH" w:bidi="ar-LB"/>
        </w:rPr>
        <w:t>قد يمنع تطبيق ال</w:t>
      </w:r>
      <w:r w:rsidRPr="00536997">
        <w:rPr>
          <w:rFonts w:ascii="Arabic Typesetting" w:hAnsi="Arabic Typesetting" w:cs="Arabic Typesetting"/>
          <w:sz w:val="36"/>
          <w:szCs w:val="36"/>
          <w:rtl/>
          <w:lang w:val="fr-CH" w:bidi="ar-LB"/>
        </w:rPr>
        <w:t xml:space="preserve">حماية </w:t>
      </w:r>
      <w:r w:rsidRPr="00536997">
        <w:rPr>
          <w:rFonts w:ascii="Arabic Typesetting" w:hAnsi="Arabic Typesetting" w:cs="Arabic Typesetting" w:hint="cs"/>
          <w:sz w:val="36"/>
          <w:szCs w:val="36"/>
          <w:rtl/>
          <w:lang w:val="fr-CH" w:bidi="ar-LB"/>
        </w:rPr>
        <w:t>الموجبة على ا</w:t>
      </w:r>
      <w:r w:rsidRPr="00536997">
        <w:rPr>
          <w:rFonts w:ascii="Arabic Typesetting" w:hAnsi="Arabic Typesetting" w:cs="Arabic Typesetting"/>
          <w:sz w:val="36"/>
          <w:szCs w:val="36"/>
          <w:rtl/>
          <w:lang w:val="fr-CH" w:bidi="ar-LB"/>
        </w:rPr>
        <w:t xml:space="preserve">لمعارف التقليدية </w:t>
      </w:r>
      <w:r w:rsidRPr="00536997">
        <w:rPr>
          <w:rFonts w:ascii="Arabic Typesetting" w:hAnsi="Arabic Typesetting" w:cs="Arabic Typesetting" w:hint="cs"/>
          <w:sz w:val="36"/>
          <w:szCs w:val="36"/>
          <w:rtl/>
          <w:lang w:val="fr-CH" w:bidi="ar-LB"/>
        </w:rPr>
        <w:t>وأشكال التعبير الثقافي التقليدي الغير</w:t>
      </w:r>
      <w:r w:rsidRPr="00536997">
        <w:rPr>
          <w:rFonts w:ascii="Arabic Typesetting" w:hAnsi="Arabic Typesetting" w:cs="Arabic Typesetting"/>
          <w:sz w:val="36"/>
          <w:szCs w:val="36"/>
          <w:rtl/>
          <w:lang w:val="fr-CH" w:bidi="ar-LB"/>
        </w:rPr>
        <w:t xml:space="preserve"> من </w:t>
      </w:r>
      <w:r w:rsidRPr="00536997">
        <w:rPr>
          <w:rFonts w:ascii="Arabic Typesetting" w:hAnsi="Arabic Typesetting" w:cs="Arabic Typesetting" w:hint="cs"/>
          <w:sz w:val="36"/>
          <w:szCs w:val="36"/>
          <w:rtl/>
          <w:lang w:val="fr-CH" w:bidi="ar-LB"/>
        </w:rPr>
        <w:t>النفاذ</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إليها بشكل </w:t>
      </w:r>
      <w:r w:rsidRPr="00536997">
        <w:rPr>
          <w:rFonts w:ascii="Arabic Typesetting" w:hAnsi="Arabic Typesetting" w:cs="Arabic Typesetting"/>
          <w:sz w:val="36"/>
          <w:szCs w:val="36"/>
          <w:rtl/>
          <w:lang w:val="fr-CH" w:bidi="ar-LB"/>
        </w:rPr>
        <w:t xml:space="preserve">غير شرعي أو </w:t>
      </w:r>
      <w:r w:rsidRPr="00536997">
        <w:rPr>
          <w:rFonts w:ascii="Arabic Typesetting" w:hAnsi="Arabic Typesetting" w:cs="Arabic Typesetting" w:hint="cs"/>
          <w:sz w:val="36"/>
          <w:szCs w:val="36"/>
          <w:rtl/>
          <w:lang w:val="fr-CH" w:bidi="ar-LB"/>
        </w:rPr>
        <w:t>استخدامها</w:t>
      </w:r>
      <w:r w:rsidRPr="00536997">
        <w:rPr>
          <w:rFonts w:ascii="Arabic Typesetting" w:hAnsi="Arabic Typesetting" w:cs="Arabic Typesetting"/>
          <w:sz w:val="36"/>
          <w:szCs w:val="36"/>
          <w:rtl/>
          <w:lang w:val="fr-CH" w:bidi="ar-LB"/>
        </w:rPr>
        <w:t xml:space="preserve"> لتحقيق </w:t>
      </w:r>
      <w:r w:rsidRPr="00536997">
        <w:rPr>
          <w:rFonts w:ascii="Arabic Typesetting" w:hAnsi="Arabic Typesetting" w:cs="Arabic Typesetting" w:hint="cs"/>
          <w:sz w:val="36"/>
          <w:szCs w:val="36"/>
          <w:rtl/>
          <w:lang w:val="fr-CH" w:bidi="ar-LB"/>
        </w:rPr>
        <w:t>أرباح</w:t>
      </w:r>
      <w:r w:rsidRPr="00536997">
        <w:rPr>
          <w:rFonts w:ascii="Arabic Typesetting" w:hAnsi="Arabic Typesetting" w:cs="Arabic Typesetting"/>
          <w:sz w:val="36"/>
          <w:szCs w:val="36"/>
          <w:rtl/>
          <w:lang w:val="fr-CH" w:bidi="ar-LB"/>
        </w:rPr>
        <w:t xml:space="preserve"> تجارية دون تقاسم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لمنافع </w:t>
      </w:r>
      <w:r w:rsidRPr="00536997">
        <w:rPr>
          <w:rFonts w:ascii="Arabic Typesetting" w:hAnsi="Arabic Typesetting" w:cs="Arabic Typesetting" w:hint="cs"/>
          <w:sz w:val="36"/>
          <w:szCs w:val="36"/>
          <w:rtl/>
          <w:lang w:val="fr-CH" w:bidi="ar-LB"/>
        </w:rPr>
        <w:t>بإنصاف</w:t>
      </w:r>
      <w:r w:rsidRPr="00536997">
        <w:rPr>
          <w:rFonts w:ascii="Arabic Typesetting" w:hAnsi="Arabic Typesetting" w:cs="Arabic Typesetting"/>
          <w:sz w:val="36"/>
          <w:szCs w:val="36"/>
          <w:rtl/>
          <w:lang w:val="fr-CH" w:bidi="ar-LB"/>
        </w:rPr>
        <w:t xml:space="preserve">، ولكن يمكن أن </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ستخدم</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أيضا أصحاب المعارف التقليدية </w:t>
      </w:r>
      <w:r w:rsidRPr="00536997">
        <w:rPr>
          <w:rFonts w:ascii="Arabic Typesetting" w:hAnsi="Arabic Typesetting" w:cs="Arabic Typesetting" w:hint="cs"/>
          <w:sz w:val="36"/>
          <w:szCs w:val="36"/>
          <w:rtl/>
          <w:lang w:val="fr-CH" w:bidi="ar-LB"/>
        </w:rPr>
        <w:t>وأشكال التعبير الثقافي التقليدي لإقامة</w:t>
      </w:r>
      <w:r w:rsidRPr="00536997">
        <w:rPr>
          <w:rFonts w:ascii="Arabic Typesetting" w:hAnsi="Arabic Typesetting" w:cs="Arabic Typesetting"/>
          <w:sz w:val="36"/>
          <w:szCs w:val="36"/>
          <w:rtl/>
          <w:lang w:val="fr-CH" w:bidi="ar-LB"/>
        </w:rPr>
        <w:t xml:space="preserve"> مشاريعهم الخاصة </w:t>
      </w:r>
      <w:r w:rsidRPr="00536997">
        <w:rPr>
          <w:rFonts w:ascii="Arabic Typesetting" w:hAnsi="Arabic Typesetting" w:cs="Arabic Typesetting" w:hint="cs"/>
          <w:sz w:val="36"/>
          <w:szCs w:val="36"/>
          <w:rtl/>
          <w:lang w:val="fr-CH" w:bidi="ar-LB"/>
        </w:rPr>
        <w:t>ع</w:t>
      </w:r>
      <w:r w:rsidRPr="00536997">
        <w:rPr>
          <w:rFonts w:ascii="Arabic Typesetting" w:hAnsi="Arabic Typesetting" w:cs="Arabic Typesetting"/>
          <w:sz w:val="36"/>
          <w:szCs w:val="36"/>
          <w:rtl/>
          <w:lang w:val="fr-CH" w:bidi="ar-LB"/>
        </w:rPr>
        <w:t>لى أساس معارفه</w:t>
      </w:r>
      <w:r w:rsidRPr="00536997">
        <w:rPr>
          <w:rFonts w:ascii="Arabic Typesetting" w:hAnsi="Arabic Typesetting" w:cs="Arabic Typesetting" w:hint="cs"/>
          <w:sz w:val="36"/>
          <w:szCs w:val="36"/>
          <w:rtl/>
          <w:lang w:val="fr-CH" w:bidi="ar-LB"/>
        </w:rPr>
        <w:t>م</w:t>
      </w:r>
      <w:r w:rsidRPr="00536997">
        <w:rPr>
          <w:rFonts w:ascii="Arabic Typesetting" w:hAnsi="Arabic Typesetting" w:cs="Arabic Typesetting"/>
          <w:sz w:val="36"/>
          <w:szCs w:val="36"/>
          <w:rtl/>
          <w:lang w:val="fr-CH" w:bidi="ar-LB"/>
        </w:rPr>
        <w:t xml:space="preserve"> التقليدية</w:t>
      </w:r>
      <w:r w:rsidRPr="00536997">
        <w:rPr>
          <w:rFonts w:ascii="Arabic Typesetting" w:hAnsi="Arabic Typesetting" w:cs="Arabic Typesetting" w:hint="cs"/>
          <w:sz w:val="36"/>
          <w:szCs w:val="36"/>
          <w:rtl/>
          <w:lang w:val="fr-CH" w:bidi="ar-LB"/>
        </w:rPr>
        <w:t xml:space="preserve"> وأشكال تعبيرهم الثقافي التقليدي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28"/>
      </w:r>
    </w:p>
    <w:p w:rsidR="00536997" w:rsidRPr="00536997" w:rsidRDefault="00536997" w:rsidP="00536997">
      <w:pPr>
        <w:keepNext/>
        <w:bidi/>
        <w:spacing w:after="240" w:line="360" w:lineRule="exact"/>
        <w:rPr>
          <w:rFonts w:ascii="Arabic Typesetting" w:hAnsi="Arabic Typesetting" w:cs="Arabic Typesetting"/>
          <w:i/>
          <w:iCs/>
          <w:sz w:val="36"/>
          <w:szCs w:val="36"/>
          <w:u w:val="single"/>
          <w:rtl/>
          <w:lang w:val="fr-CH" w:bidi="ar-LB"/>
        </w:rPr>
      </w:pPr>
      <w:r w:rsidRPr="00536997">
        <w:rPr>
          <w:rFonts w:ascii="Arabic Typesetting" w:hAnsi="Arabic Typesetting" w:cs="Arabic Typesetting"/>
          <w:i/>
          <w:iCs/>
          <w:sz w:val="36"/>
          <w:szCs w:val="36"/>
          <w:u w:val="single"/>
          <w:rtl/>
          <w:lang w:val="fr-CH" w:bidi="ar-LB"/>
        </w:rPr>
        <w:t>الحماية الدفاعية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يشير مصطلح "الحماية الدفاعية" إلى مجموعة من الاستراتيجيات الرامية إلى الحرص على عدم حصول الغير على حقوق لا شرعية لها أو لا أساس لها في نظام الملكية الفكرية على </w:t>
      </w:r>
      <w:r w:rsidRPr="00536997">
        <w:rPr>
          <w:rFonts w:ascii="Arabic Typesetting" w:hAnsi="Arabic Typesetting" w:cs="Arabic Typesetting" w:hint="cs"/>
          <w:sz w:val="36"/>
          <w:szCs w:val="36"/>
          <w:rtl/>
          <w:lang w:val="fr-CH" w:bidi="ar-LB"/>
        </w:rPr>
        <w:t xml:space="preserve">أشكال التعبير الثقافي التقليدي وموضوع </w:t>
      </w:r>
      <w:r w:rsidRPr="00536997">
        <w:rPr>
          <w:rFonts w:ascii="Arabic Typesetting" w:hAnsi="Arabic Typesetting" w:cs="Arabic Typesetting"/>
          <w:sz w:val="36"/>
          <w:szCs w:val="36"/>
          <w:rtl/>
          <w:lang w:val="fr-CH" w:bidi="ar-LB"/>
        </w:rPr>
        <w:t>المعارف 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وما يتصل بها من موارد وراثية.</w:t>
      </w:r>
      <w:r w:rsidRPr="00536997">
        <w:rPr>
          <w:rFonts w:ascii="Arabic Typesetting" w:hAnsi="Arabic Typesetting" w:cs="Arabic Typesetting"/>
          <w:sz w:val="32"/>
          <w:szCs w:val="32"/>
          <w:vertAlign w:val="superscript"/>
          <w:rtl/>
          <w:lang w:val="fr-CH" w:bidi="ar-LB"/>
        </w:rPr>
        <w:footnoteReference w:id="129"/>
      </w:r>
      <w:r w:rsidRPr="00536997">
        <w:rPr>
          <w:rFonts w:ascii="Arabic Typesetting" w:hAnsi="Arabic Typesetting" w:cs="Arabic Typesetting" w:hint="cs"/>
          <w:sz w:val="36"/>
          <w:szCs w:val="36"/>
          <w:rtl/>
          <w:lang w:val="fr-CH" w:bidi="ar-LB"/>
        </w:rPr>
        <w:t xml:space="preserve"> وتشمل حماية المعارف التقليدية حماية دفاعية تدابير لمنع أو إبطال البراءات التي تطلب دون سند شرعي حماية معارف تقليدية سابقة باعتبارها اختراعات.</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الميثاق</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المواثيق هي اتفاقات أو قواعد سلوك أو مبادئ توجيهية أو قواعد آداب قانونية تشرح كيف يجب أن يتصرف الناس في ظروف معينة. وهي يمكن أن تُستخدم لوضع معايير جماعة حول تداول المعارف واستخدام الغير وكذلك المساعدة على تغيير المواقف ووضع معايير جديدة. والمواثيق عادة تكون مرنة ويمكن أن تتغير عبر الزمن. وقد تُستخدم كأدوات تساعد على </w:t>
      </w:r>
      <w:r w:rsidRPr="00536997">
        <w:rPr>
          <w:rFonts w:ascii="Arabic Typesetting" w:hAnsi="Arabic Typesetting" w:cs="Arabic Typesetting" w:hint="cs"/>
          <w:sz w:val="36"/>
          <w:szCs w:val="36"/>
          <w:rtl/>
          <w:lang w:val="fr-CH" w:bidi="ar-LB"/>
        </w:rPr>
        <w:lastRenderedPageBreak/>
        <w:t>تحقيق أهداف معينة لم تتمكن مجالات قانونية أخرى من الوفاء بها. والمواثيق، باعتبارها مبادئ توجيهية رسمية أو غير رسمية للسلوك، يمكن أن تساعد في بناء علاقات وجعل بناء علاقات جديدة ممكنا.</w:t>
      </w:r>
      <w:r w:rsidRPr="00536997">
        <w:rPr>
          <w:rFonts w:ascii="Arabic Typesetting" w:hAnsi="Arabic Typesetting" w:cs="Arabic Typesetting"/>
          <w:sz w:val="28"/>
          <w:szCs w:val="28"/>
          <w:vertAlign w:val="superscript"/>
          <w:rtl/>
          <w:lang w:val="fr-CH" w:bidi="ar-LB"/>
        </w:rPr>
        <w:footnoteReference w:id="130"/>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المورّدون والمتلقون</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قد يشمل مورّدو</w:t>
      </w:r>
      <w:r w:rsidRPr="00536997">
        <w:rPr>
          <w:rFonts w:ascii="Arabic Typesetting" w:hAnsi="Arabic Typesetting" w:cs="Arabic Typesetting" w:hint="cs"/>
          <w:sz w:val="36"/>
          <w:szCs w:val="36"/>
          <w:rtl/>
          <w:lang w:val="fr-CH" w:bidi="ar-LB"/>
        </w:rPr>
        <w:t xml:space="preserve"> الموارد الوراثية</w:t>
      </w:r>
      <w:r w:rsidRPr="00536997">
        <w:rPr>
          <w:rFonts w:ascii="Arabic Typesetting" w:hAnsi="Arabic Typesetting" w:cs="Arabic Typesetting"/>
          <w:sz w:val="36"/>
          <w:szCs w:val="36"/>
          <w:rtl/>
          <w:lang w:val="fr-CH" w:bidi="ar-LB"/>
        </w:rPr>
        <w:t xml:space="preserve"> ومتلقو</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القطاع الحكومي (مثل الوزارات والوكالات الحكومية (الوطنية أو الإقليمية أو المحلية)، بما فيها الوكالات المسؤولة عن إدارة الحدائق الوطنية وأراضي الحكومة)؛ وقطاعي التجارة والصناعة (مثل شركات المستحضرات الصيدلانية والأغذية والزراعة والبستنة ومستحضرات التجميل)؛ ومؤسسات البحث (مثل الجامعات وبنوك الجينات وحدائق النباتات والمجموعات الميكروبية)؛ والجهات التي ترعى مصالح أصحاب الموارد الوراثية والمعارف التقليدية (مثل اتحادات </w:t>
      </w:r>
      <w:proofErr w:type="spellStart"/>
      <w:r w:rsidRPr="00536997">
        <w:rPr>
          <w:rFonts w:ascii="Arabic Typesetting" w:hAnsi="Arabic Typesetting" w:cs="Arabic Typesetting"/>
          <w:sz w:val="36"/>
          <w:szCs w:val="36"/>
          <w:rtl/>
          <w:lang w:val="fr-CH" w:bidi="ar-LB"/>
        </w:rPr>
        <w:t>المداوين</w:t>
      </w:r>
      <w:proofErr w:type="spellEnd"/>
      <w:r w:rsidRPr="00536997">
        <w:rPr>
          <w:rFonts w:ascii="Arabic Typesetting" w:hAnsi="Arabic Typesetting" w:cs="Arabic Typesetting"/>
          <w:sz w:val="36"/>
          <w:szCs w:val="36"/>
          <w:rtl/>
          <w:lang w:val="fr-CH" w:bidi="ar-LB"/>
        </w:rPr>
        <w:t xml:space="preserve"> والشعوب الأصلية أو المجتمعات المحلية ومنظمات الشعوب ومجتمعات الزراعة التقليدية)؛ وغير ذلك (مثل مالك (ملاك) الأراضي من الخواص ومجموعة (مجموعات) المحافظة، وما إلى ذلك).</w:t>
      </w:r>
      <w:r w:rsidRPr="00536997">
        <w:rPr>
          <w:rFonts w:ascii="Arabic Typesetting" w:hAnsi="Arabic Typesetting" w:cs="Arabic Typesetting"/>
          <w:sz w:val="36"/>
          <w:szCs w:val="36"/>
          <w:vertAlign w:val="superscript"/>
          <w:rtl/>
          <w:lang w:val="fr-CH" w:bidi="ar-LB"/>
        </w:rPr>
        <w:footnoteReference w:id="131"/>
      </w:r>
    </w:p>
    <w:p w:rsidR="00536997" w:rsidRPr="00536997" w:rsidRDefault="00536997" w:rsidP="0053699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b/>
          <w:bCs/>
          <w:sz w:val="40"/>
          <w:szCs w:val="40"/>
          <w:rtl/>
          <w:lang w:val="fr-CH" w:bidi="ar-LB"/>
        </w:rPr>
        <w:t>الملك العام</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بصفة عامة، يعتبر</w:t>
      </w:r>
      <w:r w:rsidRPr="00536997">
        <w:rPr>
          <w:rFonts w:ascii="Arabic Typesetting" w:hAnsi="Arabic Typesetting" w:cs="Arabic Typesetting"/>
          <w:sz w:val="36"/>
          <w:szCs w:val="36"/>
          <w:rtl/>
          <w:lang w:val="fr-CH" w:bidi="ar-LB"/>
        </w:rPr>
        <w:t xml:space="preserve"> أي </w:t>
      </w:r>
      <w:r w:rsidRPr="00536997">
        <w:rPr>
          <w:rFonts w:ascii="Arabic Typesetting" w:hAnsi="Arabic Typesetting" w:cs="Arabic Typesetting" w:hint="cs"/>
          <w:sz w:val="36"/>
          <w:szCs w:val="36"/>
          <w:rtl/>
          <w:lang w:val="fr-CH" w:bidi="ar-LB"/>
        </w:rPr>
        <w:t xml:space="preserve">مصنف جزءا من </w:t>
      </w:r>
      <w:r w:rsidRPr="00536997">
        <w:rPr>
          <w:rFonts w:ascii="Arabic Typesetting" w:hAnsi="Arabic Typesetting" w:cs="Arabic Typesetting"/>
          <w:sz w:val="36"/>
          <w:szCs w:val="36"/>
          <w:rtl/>
          <w:lang w:val="fr-CH" w:bidi="ar-LB"/>
        </w:rPr>
        <w:t xml:space="preserve">الملك العام إذا لم </w:t>
      </w:r>
      <w:r w:rsidRPr="00536997">
        <w:rPr>
          <w:rFonts w:ascii="Arabic Typesetting" w:hAnsi="Arabic Typesetting" w:cs="Arabic Typesetting" w:hint="cs"/>
          <w:sz w:val="36"/>
          <w:szCs w:val="36"/>
          <w:rtl/>
          <w:lang w:val="fr-CH" w:bidi="ar-LB"/>
        </w:rPr>
        <w:t>يكن من</w:t>
      </w:r>
      <w:r w:rsidRPr="00536997">
        <w:rPr>
          <w:rFonts w:ascii="Arabic Typesetting" w:hAnsi="Arabic Typesetting" w:cs="Arabic Typesetting"/>
          <w:sz w:val="36"/>
          <w:szCs w:val="36"/>
          <w:rtl/>
          <w:lang w:val="fr-CH" w:bidi="ar-LB"/>
        </w:rPr>
        <w:t xml:space="preserve"> قيود قانونية على </w:t>
      </w:r>
      <w:r w:rsidRPr="00536997">
        <w:rPr>
          <w:rFonts w:ascii="Arabic Typesetting" w:hAnsi="Arabic Typesetting" w:cs="Arabic Typesetting" w:hint="cs"/>
          <w:sz w:val="36"/>
          <w:szCs w:val="36"/>
          <w:rtl/>
          <w:lang w:val="fr-CH" w:bidi="ar-LB"/>
        </w:rPr>
        <w:t>انتفاع</w:t>
      </w:r>
      <w:r w:rsidRPr="00536997">
        <w:rPr>
          <w:rFonts w:ascii="Arabic Typesetting" w:hAnsi="Arabic Typesetting" w:cs="Arabic Typesetting"/>
          <w:sz w:val="36"/>
          <w:szCs w:val="36"/>
          <w:rtl/>
          <w:lang w:val="fr-CH" w:bidi="ar-LB"/>
        </w:rPr>
        <w:t xml:space="preserve"> الجمهور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ه.</w:t>
      </w:r>
      <w:r w:rsidRPr="00536997">
        <w:rPr>
          <w:rFonts w:ascii="Arabic Typesetting" w:hAnsi="Arabic Typesetting" w:cs="Arabic Typesetting"/>
          <w:sz w:val="32"/>
          <w:szCs w:val="32"/>
          <w:vertAlign w:val="superscript"/>
          <w:rtl/>
          <w:lang w:val="fr-CH" w:bidi="ar-LB"/>
        </w:rPr>
        <w:footnoteReference w:id="132"/>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ويعرّف قاموس </w:t>
      </w:r>
      <w:proofErr w:type="spellStart"/>
      <w:r w:rsidRPr="00536997">
        <w:rPr>
          <w:rFonts w:ascii="Arabic Typesetting" w:hAnsi="Arabic Typesetting" w:cs="Arabic Typesetting"/>
          <w:sz w:val="36"/>
          <w:szCs w:val="36"/>
          <w:rtl/>
          <w:lang w:val="fr-CH" w:bidi="ar-LB"/>
        </w:rPr>
        <w:t>بلاكس</w:t>
      </w:r>
      <w:proofErr w:type="spellEnd"/>
      <w:r w:rsidRPr="00536997">
        <w:rPr>
          <w:rFonts w:ascii="Arabic Typesetting" w:hAnsi="Arabic Typesetting" w:cs="Arabic Typesetting"/>
          <w:sz w:val="36"/>
          <w:szCs w:val="36"/>
          <w:rtl/>
          <w:lang w:val="fr-CH" w:bidi="ar-LB"/>
        </w:rPr>
        <w:t xml:space="preserve"> لو الملك العام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مجموعة الاختراعات والأعمال الإبداعية غير المحمية بحقوق الملكية الفكرية. </w:t>
      </w:r>
      <w:r w:rsidRPr="00536997">
        <w:rPr>
          <w:rFonts w:ascii="Arabic Typesetting" w:hAnsi="Arabic Typesetting" w:cs="Arabic Typesetting" w:hint="cs"/>
          <w:sz w:val="36"/>
          <w:szCs w:val="36"/>
          <w:rtl/>
          <w:lang w:val="fr-CH" w:bidi="ar-LB"/>
        </w:rPr>
        <w:t>فهي إذا</w:t>
      </w:r>
      <w:r w:rsidRPr="00536997">
        <w:rPr>
          <w:rFonts w:ascii="Arabic Typesetting" w:hAnsi="Arabic Typesetting" w:cs="Arabic Typesetting"/>
          <w:sz w:val="36"/>
          <w:szCs w:val="36"/>
          <w:rtl/>
          <w:lang w:val="fr-CH" w:bidi="ar-LB"/>
        </w:rPr>
        <w:t xml:space="preserve"> متاحة ليستخدمها أي شخص مجاناً. وعندما </w:t>
      </w:r>
      <w:r w:rsidRPr="00536997">
        <w:rPr>
          <w:rFonts w:ascii="Arabic Typesetting" w:hAnsi="Arabic Typesetting" w:cs="Arabic Typesetting" w:hint="cs"/>
          <w:sz w:val="36"/>
          <w:szCs w:val="36"/>
          <w:rtl/>
          <w:lang w:val="fr-CH" w:bidi="ar-LB"/>
        </w:rPr>
        <w:t>يبطل</w:t>
      </w:r>
      <w:r w:rsidRPr="00536997">
        <w:rPr>
          <w:rFonts w:ascii="Arabic Typesetting" w:hAnsi="Arabic Typesetting" w:cs="Arabic Typesetting"/>
          <w:sz w:val="36"/>
          <w:szCs w:val="36"/>
          <w:rtl/>
          <w:lang w:val="fr-CH" w:bidi="ar-LB"/>
        </w:rPr>
        <w:t xml:space="preserve"> حق المؤلف أو العلام</w:t>
      </w:r>
      <w:r w:rsidRPr="00536997">
        <w:rPr>
          <w:rFonts w:ascii="Arabic Typesetting" w:hAnsi="Arabic Typesetting" w:cs="Arabic Typesetting" w:hint="cs"/>
          <w:sz w:val="36"/>
          <w:szCs w:val="36"/>
          <w:rtl/>
          <w:lang w:val="fr-CH" w:bidi="ar-LB"/>
        </w:rPr>
        <w:t>ة التجارية</w:t>
      </w:r>
      <w:r w:rsidRPr="00536997">
        <w:rPr>
          <w:rFonts w:ascii="Arabic Typesetting" w:hAnsi="Arabic Typesetting" w:cs="Arabic Typesetting"/>
          <w:sz w:val="36"/>
          <w:szCs w:val="36"/>
          <w:rtl/>
          <w:lang w:val="fr-CH" w:bidi="ar-LB"/>
        </w:rPr>
        <w:t xml:space="preserve"> أو البراء</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أو ال</w:t>
      </w:r>
      <w:r w:rsidRPr="00536997">
        <w:rPr>
          <w:rFonts w:ascii="Arabic Typesetting" w:hAnsi="Arabic Typesetting" w:cs="Arabic Typesetting" w:hint="cs"/>
          <w:sz w:val="36"/>
          <w:szCs w:val="36"/>
          <w:rtl/>
          <w:lang w:val="fr-CH" w:bidi="ar-LB"/>
        </w:rPr>
        <w:t>سر</w:t>
      </w:r>
      <w:r w:rsidRPr="00536997">
        <w:rPr>
          <w:rFonts w:ascii="Arabic Typesetting" w:hAnsi="Arabic Typesetting" w:cs="Arabic Typesetting"/>
          <w:sz w:val="36"/>
          <w:szCs w:val="36"/>
          <w:rtl/>
          <w:lang w:val="fr-CH" w:bidi="ar-LB"/>
        </w:rPr>
        <w:t xml:space="preserve"> التجاري أو ينتهي سريانه،</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تؤول الملكية الفكرية التي حمتها تلك الحقوق إلى الملك العام ويمكن لأي شخص أن يتملكها دون أن تقع عليه مسؤولية التعدي عليها.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28"/>
          <w:szCs w:val="28"/>
          <w:vertAlign w:val="superscript"/>
          <w:rtl/>
          <w:lang w:val="fr-CH" w:bidi="ar-LB"/>
        </w:rPr>
        <w:footnoteReference w:id="133"/>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وقد ع</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رّف الملك العام في ميدان حق المؤلف والحقوق المجاورة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نطاق الأعمال والمواد المحمية بالحقوق المجاورة التي يمكن لأي شخص الانتفاع بها أو استغلالها دون </w:t>
      </w:r>
      <w:r w:rsidRPr="00536997">
        <w:rPr>
          <w:rFonts w:ascii="Arabic Typesetting" w:hAnsi="Arabic Typesetting" w:cs="Arabic Typesetting" w:hint="cs"/>
          <w:sz w:val="36"/>
          <w:szCs w:val="36"/>
          <w:rtl/>
          <w:lang w:val="fr-CH" w:bidi="ar-LB"/>
        </w:rPr>
        <w:t>تصريح</w:t>
      </w:r>
      <w:r w:rsidRPr="00536997">
        <w:rPr>
          <w:rFonts w:ascii="Arabic Typesetting" w:hAnsi="Arabic Typesetting" w:cs="Arabic Typesetting"/>
          <w:sz w:val="36"/>
          <w:szCs w:val="36"/>
          <w:rtl/>
          <w:lang w:val="fr-CH" w:bidi="ar-LB"/>
        </w:rPr>
        <w:t xml:space="preserve"> ودون الالتزام بسداد أجر </w:t>
      </w:r>
      <w:r w:rsidRPr="00536997">
        <w:rPr>
          <w:rFonts w:ascii="Arabic Typesetting" w:hAnsi="Arabic Typesetting" w:cs="Arabic Typesetting" w:hint="cs"/>
          <w:sz w:val="36"/>
          <w:szCs w:val="36"/>
          <w:rtl/>
          <w:lang w:val="fr-CH" w:bidi="ar-LB"/>
        </w:rPr>
        <w:t>لأصحاب</w:t>
      </w:r>
      <w:r w:rsidRPr="00536997">
        <w:rPr>
          <w:rFonts w:ascii="Arabic Typesetting" w:hAnsi="Arabic Typesetting" w:cs="Arabic Typesetting"/>
          <w:sz w:val="36"/>
          <w:szCs w:val="36"/>
          <w:rtl/>
          <w:lang w:val="fr-CH" w:bidi="ar-LB"/>
        </w:rPr>
        <w:t xml:space="preserve"> حق المؤلف والحقوق المجاورة المعني</w:t>
      </w:r>
      <w:r w:rsidRPr="00536997">
        <w:rPr>
          <w:rFonts w:ascii="Arabic Typesetting" w:hAnsi="Arabic Typesetting" w:cs="Arabic Typesetting" w:hint="cs"/>
          <w:sz w:val="36"/>
          <w:szCs w:val="36"/>
          <w:rtl/>
          <w:lang w:val="fr-CH" w:bidi="ar-LB"/>
        </w:rPr>
        <w:t>ين</w:t>
      </w:r>
      <w:r w:rsidRPr="00536997">
        <w:rPr>
          <w:rFonts w:ascii="Arabic Typesetting" w:hAnsi="Arabic Typesetting" w:cs="Arabic Typesetting"/>
          <w:sz w:val="36"/>
          <w:szCs w:val="36"/>
          <w:rtl/>
          <w:lang w:val="fr-CH" w:bidi="ar-LB"/>
        </w:rPr>
        <w:t xml:space="preserve"> – وكقاعدة، يعزى ذلك إلى انقضاء فترة الحماية بموجب تلك الحقوق أو غياب معاهدة دولية تكفل الحماية لتلك الأعمال والمواد في البلد المعين.</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4"/>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ويتكون الملك العام المرتبط بقانون البراءات عموماً من المعارف والأفكار والابتكارات التي لا يملك فيها شخص أو مؤسسة أية حقوق للملكية. و</w:t>
      </w:r>
      <w:r w:rsidRPr="00536997">
        <w:rPr>
          <w:rFonts w:ascii="Arabic Typesetting" w:hAnsi="Arabic Typesetting" w:cs="Arabic Typesetting" w:hint="cs"/>
          <w:sz w:val="36"/>
          <w:szCs w:val="36"/>
          <w:rtl/>
          <w:lang w:val="fr-CH" w:bidi="ar-LB"/>
        </w:rPr>
        <w:t>تكون</w:t>
      </w:r>
      <w:r w:rsidRPr="00536997">
        <w:rPr>
          <w:rFonts w:ascii="Arabic Typesetting" w:hAnsi="Arabic Typesetting" w:cs="Arabic Typesetting"/>
          <w:sz w:val="36"/>
          <w:szCs w:val="36"/>
          <w:rtl/>
          <w:lang w:val="fr-CH" w:bidi="ar-LB"/>
        </w:rPr>
        <w:t xml:space="preserve"> تلك المعارف والأفكار والابتكارات </w:t>
      </w:r>
      <w:r w:rsidRPr="00536997">
        <w:rPr>
          <w:rFonts w:ascii="Arabic Typesetting" w:hAnsi="Arabic Typesetting" w:cs="Arabic Typesetting" w:hint="cs"/>
          <w:sz w:val="36"/>
          <w:szCs w:val="36"/>
          <w:rtl/>
          <w:lang w:val="fr-CH" w:bidi="ar-LB"/>
        </w:rPr>
        <w:t>جزءا من</w:t>
      </w:r>
      <w:r w:rsidRPr="00536997">
        <w:rPr>
          <w:rFonts w:ascii="Arabic Typesetting" w:hAnsi="Arabic Typesetting" w:cs="Arabic Typesetting"/>
          <w:sz w:val="36"/>
          <w:szCs w:val="36"/>
          <w:rtl/>
          <w:lang w:val="fr-CH" w:bidi="ar-LB"/>
        </w:rPr>
        <w:t xml:space="preserve"> الملك العام </w:t>
      </w:r>
      <w:r w:rsidRPr="00536997">
        <w:rPr>
          <w:rFonts w:ascii="Arabic Typesetting" w:hAnsi="Arabic Typesetting" w:cs="Arabic Typesetting" w:hint="cs"/>
          <w:sz w:val="36"/>
          <w:szCs w:val="36"/>
          <w:rtl/>
          <w:lang w:val="fr-CH" w:bidi="ar-LB"/>
        </w:rPr>
        <w:t>إذا لم يكن من</w:t>
      </w:r>
      <w:r w:rsidRPr="00536997">
        <w:rPr>
          <w:rFonts w:ascii="Arabic Typesetting" w:hAnsi="Arabic Typesetting" w:cs="Arabic Typesetting"/>
          <w:sz w:val="36"/>
          <w:szCs w:val="36"/>
          <w:rtl/>
          <w:lang w:val="fr-CH" w:bidi="ar-LB"/>
        </w:rPr>
        <w:t xml:space="preserve"> قيود قانونية على استخدامها (</w:t>
      </w:r>
      <w:r w:rsidRPr="00536997">
        <w:rPr>
          <w:rFonts w:ascii="Arabic Typesetting" w:hAnsi="Arabic Typesetting" w:cs="Arabic Typesetting" w:hint="cs"/>
          <w:sz w:val="36"/>
          <w:szCs w:val="36"/>
          <w:rtl/>
          <w:lang w:val="fr-CH" w:bidi="ar-LB"/>
        </w:rPr>
        <w:t>وتختلف</w:t>
      </w:r>
      <w:r w:rsidRPr="00536997">
        <w:rPr>
          <w:rFonts w:ascii="Arabic Typesetting" w:hAnsi="Arabic Typesetting" w:cs="Arabic Typesetting"/>
          <w:sz w:val="36"/>
          <w:szCs w:val="36"/>
          <w:rtl/>
          <w:lang w:val="fr-CH" w:bidi="ar-LB"/>
        </w:rPr>
        <w:t xml:space="preserve"> تلك القيود من تشريع لآخر، </w:t>
      </w:r>
      <w:r w:rsidRPr="00536997">
        <w:rPr>
          <w:rFonts w:ascii="Arabic Typesetting" w:hAnsi="Arabic Typesetting" w:cs="Arabic Typesetting" w:hint="cs"/>
          <w:sz w:val="36"/>
          <w:szCs w:val="36"/>
          <w:rtl/>
          <w:lang w:val="fr-CH" w:bidi="ar-LB"/>
        </w:rPr>
        <w:t>وهكذا فإن</w:t>
      </w:r>
      <w:r w:rsidRPr="00536997">
        <w:rPr>
          <w:rFonts w:ascii="Arabic Typesetting" w:hAnsi="Arabic Typesetting" w:cs="Arabic Typesetting"/>
          <w:sz w:val="36"/>
          <w:szCs w:val="36"/>
          <w:rtl/>
          <w:lang w:val="fr-CH" w:bidi="ar-LB"/>
        </w:rPr>
        <w:t xml:space="preserve"> الملك العام يختلف </w:t>
      </w:r>
      <w:r w:rsidRPr="00536997">
        <w:rPr>
          <w:rFonts w:ascii="Arabic Typesetting" w:hAnsi="Arabic Typesetting" w:cs="Arabic Typesetting" w:hint="cs"/>
          <w:sz w:val="36"/>
          <w:szCs w:val="36"/>
          <w:rtl/>
          <w:lang w:val="fr-CH" w:bidi="ar-LB"/>
        </w:rPr>
        <w:t>باختلاف ال</w:t>
      </w:r>
      <w:r w:rsidRPr="00536997">
        <w:rPr>
          <w:rFonts w:ascii="Arabic Typesetting" w:hAnsi="Arabic Typesetting" w:cs="Arabic Typesetting"/>
          <w:sz w:val="36"/>
          <w:szCs w:val="36"/>
          <w:rtl/>
          <w:lang w:val="fr-CH" w:bidi="ar-LB"/>
        </w:rPr>
        <w:t>تشريع</w:t>
      </w:r>
      <w:r w:rsidRPr="00536997">
        <w:rPr>
          <w:rFonts w:ascii="Arabic Typesetting" w:hAnsi="Arabic Typesetting" w:cs="Arabic Typesetting" w:hint="cs"/>
          <w:sz w:val="36"/>
          <w:szCs w:val="36"/>
          <w:rtl/>
          <w:lang w:val="fr-CH" w:bidi="ar-LB"/>
        </w:rPr>
        <w:t>ات</w:t>
      </w:r>
      <w:r w:rsidRPr="00536997">
        <w:rPr>
          <w:rFonts w:ascii="Arabic Typesetting" w:hAnsi="Arabic Typesetting" w:cs="Arabic Typesetting"/>
          <w:sz w:val="36"/>
          <w:szCs w:val="36"/>
          <w:rtl/>
          <w:lang w:val="fr-CH" w:bidi="ar-LB"/>
        </w:rPr>
        <w:t>)، بعد انقضاء فترة سريان البراءات (20 سنة</w:t>
      </w:r>
      <w:r w:rsidRPr="00536997">
        <w:rPr>
          <w:rFonts w:ascii="Arabic Typesetting" w:hAnsi="Arabic Typesetting" w:cs="Arabic Typesetting" w:hint="cs"/>
          <w:sz w:val="36"/>
          <w:szCs w:val="36"/>
          <w:rtl/>
          <w:lang w:val="fr-CH" w:bidi="ar-LB"/>
        </w:rPr>
        <w:t xml:space="preserve"> عموما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إذا لم تجدد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بعد إلغائها أو </w:t>
      </w:r>
      <w:r w:rsidRPr="00536997">
        <w:rPr>
          <w:rFonts w:ascii="Arabic Typesetting" w:hAnsi="Arabic Typesetting" w:cs="Arabic Typesetting"/>
          <w:sz w:val="36"/>
          <w:szCs w:val="36"/>
          <w:rtl/>
          <w:lang w:val="fr-CH" w:bidi="ar-LB"/>
        </w:rPr>
        <w:t>إبطالها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5"/>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تستمر المناقشات في</w:t>
      </w:r>
      <w:r w:rsidRPr="00536997">
        <w:rPr>
          <w:rFonts w:ascii="Arabic Typesetting" w:hAnsi="Arabic Typesetting" w:cs="Arabic Typesetting"/>
          <w:sz w:val="36"/>
          <w:szCs w:val="36"/>
          <w:rtl/>
          <w:lang w:val="fr-CH" w:bidi="ar-LB"/>
        </w:rPr>
        <w:t xml:space="preserve"> دور</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"الملك العام" وسماته وحدوده في العديد من المنتديات، بما فيها </w:t>
      </w:r>
      <w:proofErr w:type="spellStart"/>
      <w:r w:rsidRPr="00536997">
        <w:rPr>
          <w:rFonts w:ascii="Arabic Typesetting" w:hAnsi="Arabic Typesetting" w:cs="Arabic Typesetting"/>
          <w:sz w:val="36"/>
          <w:szCs w:val="36"/>
          <w:rtl/>
          <w:lang w:val="fr-CH" w:bidi="ar-LB"/>
        </w:rPr>
        <w:t>الويبو</w:t>
      </w:r>
      <w:proofErr w:type="spellEnd"/>
      <w:r w:rsidRPr="00536997">
        <w:rPr>
          <w:rFonts w:ascii="Arabic Typesetting" w:hAnsi="Arabic Typesetting" w:cs="Arabic Typesetting"/>
          <w:sz w:val="36"/>
          <w:szCs w:val="36"/>
          <w:rtl/>
          <w:lang w:val="fr-CH" w:bidi="ar-LB"/>
        </w:rPr>
        <w:t xml:space="preserve"> وهذه اللجنة. وتقف الوثيقة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مذكرة عن معاني مصطلح "الملك العام" في نظام الملكية الفكرية مع إشارة خاصة إلى حماية المعارف التقليدية وأشكال التعبير </w:t>
      </w:r>
      <w:r w:rsidRPr="00536997">
        <w:rPr>
          <w:rFonts w:ascii="Arabic Typesetting" w:hAnsi="Arabic Typesetting" w:cs="Arabic Typesetting"/>
          <w:sz w:val="36"/>
          <w:szCs w:val="36"/>
          <w:rtl/>
          <w:lang w:val="fr-CH" w:bidi="ar-LB"/>
        </w:rPr>
        <w:lastRenderedPageBreak/>
        <w:t>الثقافي التقليدي/الفولكلور</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val="fr-CH" w:bidi="ar-LB"/>
        </w:rPr>
        <w:t>WIPO/GRTKF/IC/17/INF/8</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على معاني "الملك العام" المرتبط بالمعارف التقليدية وأشكال التعبير الثقافي التقليدي.</w:t>
      </w:r>
    </w:p>
    <w:p w:rsidR="00536997" w:rsidRPr="00536997" w:rsidRDefault="00536997" w:rsidP="0053699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hint="cs"/>
          <w:b/>
          <w:bCs/>
          <w:sz w:val="40"/>
          <w:szCs w:val="40"/>
          <w:rtl/>
          <w:lang w:val="fr-CH" w:bidi="ar-LB"/>
        </w:rPr>
        <w:t>متاح للجمهور</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ناقش </w:t>
      </w:r>
      <w:r w:rsidRPr="00536997">
        <w:rPr>
          <w:rFonts w:ascii="Arabic Typesetting" w:hAnsi="Arabic Typesetting" w:cs="Arabic Typesetting"/>
          <w:sz w:val="36"/>
          <w:szCs w:val="36"/>
          <w:rtl/>
          <w:lang w:val="fr-CH" w:bidi="ar-LB"/>
        </w:rPr>
        <w:t xml:space="preserve">الخبراء في اجتماع فريق الخبراء التقنيين والقانونيين المعني بالمعارف التقليدية 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في سياق النظام الدولي بشأن </w:t>
      </w:r>
      <w:r w:rsidRPr="00536997">
        <w:rPr>
          <w:rFonts w:ascii="Arabic Typesetting" w:hAnsi="Arabic Typesetting" w:cs="Arabic Typesetting" w:hint="cs"/>
          <w:sz w:val="36"/>
          <w:szCs w:val="36"/>
          <w:rtl/>
          <w:lang w:val="fr-CH" w:bidi="ar-LB"/>
        </w:rPr>
        <w:t>النفاذ</w:t>
      </w:r>
      <w:r w:rsidRPr="00536997">
        <w:rPr>
          <w:rFonts w:ascii="Arabic Typesetting" w:hAnsi="Arabic Typesetting" w:cs="Arabic Typesetting"/>
          <w:sz w:val="36"/>
          <w:szCs w:val="36"/>
          <w:rtl/>
          <w:lang w:val="fr-CH" w:bidi="ar-LB"/>
        </w:rPr>
        <w:t xml:space="preserve"> وتقاسم المنافع </w:t>
      </w:r>
      <w:r w:rsidRPr="00536997">
        <w:rPr>
          <w:rFonts w:ascii="Arabic Typesetting" w:hAnsi="Arabic Typesetting" w:cs="Arabic Typesetting" w:hint="cs"/>
          <w:sz w:val="36"/>
          <w:szCs w:val="36"/>
          <w:rtl/>
          <w:lang w:val="fr-CH" w:bidi="ar-LB"/>
        </w:rPr>
        <w:t>مصطلح</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الملك</w:t>
      </w:r>
      <w:r w:rsidRPr="00536997">
        <w:rPr>
          <w:rFonts w:ascii="Arabic Typesetting" w:hAnsi="Arabic Typesetting" w:cs="Arabic Typesetting"/>
          <w:sz w:val="36"/>
          <w:szCs w:val="36"/>
          <w:rtl/>
          <w:lang w:val="fr-CH" w:bidi="ar-LB"/>
        </w:rPr>
        <w:t xml:space="preserve"> العام" و</w:t>
      </w:r>
      <w:r w:rsidRPr="00536997">
        <w:rPr>
          <w:rFonts w:ascii="Arabic Typesetting" w:hAnsi="Arabic Typesetting" w:cs="Arabic Typesetting" w:hint="cs"/>
          <w:sz w:val="36"/>
          <w:szCs w:val="36"/>
          <w:rtl/>
          <w:lang w:val="fr-CH" w:bidi="ar-LB"/>
        </w:rPr>
        <w:t xml:space="preserve">عبارة </w:t>
      </w:r>
      <w:r w:rsidRPr="00536997">
        <w:rPr>
          <w:rFonts w:ascii="Arabic Typesetting" w:hAnsi="Arabic Typesetting" w:cs="Arabic Typesetting"/>
          <w:sz w:val="36"/>
          <w:szCs w:val="36"/>
          <w:rtl/>
          <w:lang w:val="fr-CH" w:bidi="ar-LB"/>
        </w:rPr>
        <w:t>"متاح للجمهور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مع إشارة خاصة إلى </w:t>
      </w:r>
      <w:r w:rsidRPr="00536997">
        <w:rPr>
          <w:rFonts w:ascii="Arabic Typesetting" w:hAnsi="Arabic Typesetting" w:cs="Arabic Typesetting" w:hint="cs"/>
          <w:sz w:val="36"/>
          <w:szCs w:val="36"/>
          <w:rtl/>
          <w:lang w:val="fr-CH" w:bidi="ar-LB"/>
        </w:rPr>
        <w:t xml:space="preserve">المعارف </w:t>
      </w:r>
      <w:r w:rsidRPr="00536997">
        <w:rPr>
          <w:rFonts w:ascii="Arabic Typesetting" w:hAnsi="Arabic Typesetting" w:cs="Arabic Typesetting"/>
          <w:sz w:val="36"/>
          <w:szCs w:val="36"/>
          <w:rtl/>
          <w:lang w:val="fr-CH" w:bidi="ar-LB"/>
        </w:rPr>
        <w:t>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المرتبطة بالموارد </w:t>
      </w:r>
      <w:r w:rsidRPr="00536997">
        <w:rPr>
          <w:rFonts w:ascii="Arabic Typesetting" w:hAnsi="Arabic Typesetting" w:cs="Arabic Typesetting" w:hint="cs"/>
          <w:sz w:val="36"/>
          <w:szCs w:val="36"/>
          <w:rtl/>
          <w:lang w:val="fr-CH" w:bidi="ar-LB"/>
        </w:rPr>
        <w:t>الوراثية وخلصوا إلى أن "</w:t>
      </w:r>
      <w:r w:rsidRPr="00536997">
        <w:rPr>
          <w:rFonts w:ascii="Arabic Typesetting" w:hAnsi="Arabic Typesetting" w:cs="Arabic Typesetting"/>
          <w:sz w:val="36"/>
          <w:szCs w:val="36"/>
          <w:rtl/>
          <w:lang w:val="fr-CH" w:bidi="ar-LB"/>
        </w:rPr>
        <w:t xml:space="preserve">مصطلح </w:t>
      </w:r>
      <w:r w:rsidRPr="00536997">
        <w:rPr>
          <w:rFonts w:ascii="Arabic Typesetting" w:hAnsi="Arabic Typesetting" w:cs="Arabic Typesetting" w:hint="cs"/>
          <w:sz w:val="36"/>
          <w:szCs w:val="36"/>
          <w:rtl/>
          <w:lang w:val="fr-CH" w:bidi="ar-LB"/>
        </w:rPr>
        <w:t>الملك</w:t>
      </w:r>
      <w:r w:rsidRPr="00536997">
        <w:rPr>
          <w:rFonts w:ascii="Arabic Typesetting" w:hAnsi="Arabic Typesetting" w:cs="Arabic Typesetting"/>
          <w:sz w:val="36"/>
          <w:szCs w:val="36"/>
          <w:rtl/>
          <w:lang w:val="fr-CH" w:bidi="ar-LB"/>
        </w:rPr>
        <w:t xml:space="preserve"> العام الذي يستخدم للإشارة إلى تو</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فر</w:t>
      </w:r>
      <w:r w:rsidRPr="00536997">
        <w:rPr>
          <w:rFonts w:ascii="Arabic Typesetting" w:hAnsi="Arabic Typesetting" w:cs="Arabic Typesetting" w:hint="cs"/>
          <w:sz w:val="36"/>
          <w:szCs w:val="36"/>
          <w:rtl/>
          <w:lang w:val="fr-CH" w:bidi="ar-LB"/>
        </w:rPr>
        <w:t xml:space="preserve"> عمل ما م</w:t>
      </w:r>
      <w:r w:rsidRPr="00536997">
        <w:rPr>
          <w:rFonts w:ascii="Arabic Typesetting" w:hAnsi="Arabic Typesetting" w:cs="Arabic Typesetting"/>
          <w:sz w:val="36"/>
          <w:szCs w:val="36"/>
          <w:rtl/>
          <w:lang w:val="fr-CH" w:bidi="ar-LB"/>
        </w:rPr>
        <w:t>جان</w:t>
      </w:r>
      <w:r w:rsidRPr="00536997">
        <w:rPr>
          <w:rFonts w:ascii="Arabic Typesetting" w:hAnsi="Arabic Typesetting" w:cs="Arabic Typesetting" w:hint="cs"/>
          <w:sz w:val="36"/>
          <w:szCs w:val="36"/>
          <w:rtl/>
          <w:lang w:val="fr-CH" w:bidi="ar-LB"/>
        </w:rPr>
        <w:t>ا قد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استُخدم في غير </w:t>
      </w:r>
      <w:r w:rsidRPr="00536997">
        <w:rPr>
          <w:rFonts w:ascii="Arabic Typesetting" w:hAnsi="Arabic Typesetting" w:cs="Arabic Typesetting"/>
          <w:sz w:val="36"/>
          <w:szCs w:val="36"/>
          <w:rtl/>
          <w:lang w:val="fr-CH" w:bidi="ar-LB"/>
        </w:rPr>
        <w:t>سياقه وط</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بق على المعارف 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المتاحة</w:t>
      </w:r>
      <w:r w:rsidRPr="00536997">
        <w:rPr>
          <w:rFonts w:ascii="Arabic Typesetting" w:hAnsi="Arabic Typesetting" w:cs="Arabic Typesetting"/>
          <w:sz w:val="36"/>
          <w:szCs w:val="36"/>
          <w:rtl/>
          <w:lang w:val="fr-CH" w:bidi="ar-LB"/>
        </w:rPr>
        <w:t xml:space="preserve"> للجمهور. </w:t>
      </w:r>
      <w:r w:rsidRPr="00536997">
        <w:rPr>
          <w:rFonts w:ascii="Arabic Typesetting" w:hAnsi="Arabic Typesetting" w:cs="Arabic Typesetting" w:hint="cs"/>
          <w:sz w:val="36"/>
          <w:szCs w:val="36"/>
          <w:rtl/>
          <w:lang w:val="fr-CH" w:bidi="ar-LB"/>
        </w:rPr>
        <w:t xml:space="preserve">والفهم الشائع للعمل المتاح </w:t>
      </w:r>
      <w:r w:rsidRPr="00536997">
        <w:rPr>
          <w:rFonts w:ascii="Arabic Typesetting" w:hAnsi="Arabic Typesetting" w:cs="Arabic Typesetting"/>
          <w:sz w:val="36"/>
          <w:szCs w:val="36"/>
          <w:rtl/>
          <w:lang w:val="fr-CH" w:bidi="ar-LB"/>
        </w:rPr>
        <w:t xml:space="preserve">للجمهور </w:t>
      </w:r>
      <w:r w:rsidRPr="00536997">
        <w:rPr>
          <w:rFonts w:ascii="Arabic Typesetting" w:hAnsi="Arabic Typesetting" w:cs="Arabic Typesetting" w:hint="cs"/>
          <w:sz w:val="36"/>
          <w:szCs w:val="36"/>
          <w:rtl/>
          <w:lang w:val="fr-CH" w:bidi="ar-LB"/>
        </w:rPr>
        <w:t>لا يعني أنه مجاني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وقد يعني</w:t>
      </w:r>
      <w:r w:rsidRPr="00536997">
        <w:rPr>
          <w:rFonts w:ascii="Arabic Typesetting" w:hAnsi="Arabic Typesetting" w:cs="Arabic Typesetting"/>
          <w:sz w:val="36"/>
          <w:szCs w:val="36"/>
          <w:rtl/>
          <w:lang w:val="fr-CH" w:bidi="ar-LB"/>
        </w:rPr>
        <w:t xml:space="preserve"> أن</w:t>
      </w:r>
      <w:r w:rsidRPr="00536997">
        <w:rPr>
          <w:rFonts w:ascii="Arabic Typesetting" w:hAnsi="Arabic Typesetting" w:cs="Arabic Typesetting" w:hint="cs"/>
          <w:sz w:val="36"/>
          <w:szCs w:val="36"/>
          <w:rtl/>
          <w:lang w:val="fr-CH" w:bidi="ar-LB"/>
        </w:rPr>
        <w:t xml:space="preserve">ه رهن بشروط </w:t>
      </w:r>
      <w:r w:rsidRPr="00536997">
        <w:rPr>
          <w:rFonts w:ascii="Arabic Typesetting" w:hAnsi="Arabic Typesetting" w:cs="Arabic Typesetting"/>
          <w:sz w:val="36"/>
          <w:szCs w:val="36"/>
          <w:rtl/>
          <w:lang w:val="fr-CH" w:bidi="ar-LB"/>
        </w:rPr>
        <w:t xml:space="preserve">متفق عليها مثل </w:t>
      </w:r>
      <w:r w:rsidRPr="00536997">
        <w:rPr>
          <w:rFonts w:ascii="Arabic Typesetting" w:hAnsi="Arabic Typesetting" w:cs="Arabic Typesetting" w:hint="cs"/>
          <w:sz w:val="36"/>
          <w:szCs w:val="36"/>
          <w:rtl/>
          <w:lang w:val="fr-CH" w:bidi="ar-LB"/>
        </w:rPr>
        <w:t>دفع رسوم النفاذ</w:t>
      </w:r>
      <w:r w:rsidRPr="00536997">
        <w:rPr>
          <w:rFonts w:ascii="Arabic Typesetting" w:hAnsi="Arabic Typesetting" w:cs="Arabic Typesetting"/>
          <w:sz w:val="36"/>
          <w:szCs w:val="36"/>
          <w:rtl/>
          <w:lang w:val="fr-CH" w:bidi="ar-LB"/>
        </w:rPr>
        <w:t>. و</w:t>
      </w:r>
      <w:r w:rsidRPr="00536997">
        <w:rPr>
          <w:rFonts w:ascii="Arabic Typesetting" w:hAnsi="Arabic Typesetting" w:cs="Arabic Typesetting" w:hint="cs"/>
          <w:sz w:val="36"/>
          <w:szCs w:val="36"/>
          <w:rtl/>
          <w:lang w:val="fr-CH" w:bidi="ar-LB"/>
        </w:rPr>
        <w:t>يعتبر ال</w:t>
      </w:r>
      <w:r w:rsidRPr="00536997">
        <w:rPr>
          <w:rFonts w:ascii="Arabic Typesetting" w:hAnsi="Arabic Typesetting" w:cs="Arabic Typesetting"/>
          <w:sz w:val="36"/>
          <w:szCs w:val="36"/>
          <w:rtl/>
          <w:lang w:val="fr-CH" w:bidi="ar-LB"/>
        </w:rPr>
        <w:t xml:space="preserve">كثير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معارف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تقليدية </w:t>
      </w:r>
      <w:r w:rsidRPr="00536997">
        <w:rPr>
          <w:rFonts w:ascii="Arabic Typesetting" w:hAnsi="Arabic Typesetting" w:cs="Arabic Typesetting" w:hint="cs"/>
          <w:sz w:val="36"/>
          <w:szCs w:val="36"/>
          <w:rtl/>
          <w:lang w:val="fr-CH" w:bidi="ar-LB"/>
        </w:rPr>
        <w:t xml:space="preserve">جزءا من الملك </w:t>
      </w:r>
      <w:r w:rsidRPr="00536997">
        <w:rPr>
          <w:rFonts w:ascii="Arabic Typesetting" w:hAnsi="Arabic Typesetting" w:cs="Arabic Typesetting"/>
          <w:sz w:val="36"/>
          <w:szCs w:val="36"/>
          <w:rtl/>
          <w:lang w:val="fr-CH" w:bidi="ar-LB"/>
        </w:rPr>
        <w:t xml:space="preserve">العام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متاحة </w:t>
      </w:r>
      <w:r w:rsidRPr="00536997">
        <w:rPr>
          <w:rFonts w:ascii="Arabic Typesetting" w:hAnsi="Arabic Typesetting" w:cs="Arabic Typesetting" w:hint="cs"/>
          <w:sz w:val="36"/>
          <w:szCs w:val="36"/>
          <w:rtl/>
          <w:lang w:val="fr-CH" w:bidi="ar-LB"/>
        </w:rPr>
        <w:t>مجانا</w:t>
      </w:r>
      <w:r w:rsidRPr="00536997">
        <w:rPr>
          <w:rFonts w:ascii="Arabic Typesetting" w:hAnsi="Arabic Typesetting" w:cs="Arabic Typesetting"/>
          <w:sz w:val="36"/>
          <w:szCs w:val="36"/>
          <w:rtl/>
          <w:lang w:val="fr-CH" w:bidi="ar-LB"/>
        </w:rPr>
        <w:t xml:space="preserve"> بمجرد </w:t>
      </w:r>
      <w:r w:rsidRPr="00536997">
        <w:rPr>
          <w:rFonts w:ascii="Arabic Typesetting" w:hAnsi="Arabic Typesetting" w:cs="Arabic Typesetting" w:hint="cs"/>
          <w:sz w:val="36"/>
          <w:szCs w:val="36"/>
          <w:rtl/>
          <w:lang w:val="fr-CH" w:bidi="ar-LB"/>
        </w:rPr>
        <w:t>النفاذ إليها</w:t>
      </w:r>
      <w:r w:rsidRPr="00536997">
        <w:rPr>
          <w:rFonts w:ascii="Arabic Typesetting" w:hAnsi="Arabic Typesetting" w:cs="Arabic Typesetting"/>
          <w:sz w:val="36"/>
          <w:szCs w:val="36"/>
          <w:rtl/>
          <w:lang w:val="fr-CH" w:bidi="ar-LB"/>
        </w:rPr>
        <w:t xml:space="preserve"> وإزالتها من سياقها الثقافي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خاص ونشرها. ولكن لا يمكن </w:t>
      </w:r>
      <w:r w:rsidRPr="00536997">
        <w:rPr>
          <w:rFonts w:ascii="Arabic Typesetting" w:hAnsi="Arabic Typesetting" w:cs="Arabic Typesetting" w:hint="cs"/>
          <w:sz w:val="36"/>
          <w:szCs w:val="36"/>
          <w:rtl/>
          <w:lang w:val="fr-CH" w:bidi="ar-LB"/>
        </w:rPr>
        <w:t xml:space="preserve">القول بأن </w:t>
      </w:r>
      <w:r w:rsidRPr="00536997">
        <w:rPr>
          <w:rFonts w:ascii="Arabic Typesetting" w:hAnsi="Arabic Typesetting" w:cs="Arabic Typesetting"/>
          <w:sz w:val="36"/>
          <w:szCs w:val="36"/>
          <w:rtl/>
          <w:lang w:val="fr-CH" w:bidi="ar-LB"/>
        </w:rPr>
        <w:t>المعارف التقليدية</w:t>
      </w:r>
      <w:r w:rsidRPr="00536997">
        <w:rPr>
          <w:rFonts w:ascii="Arabic Typesetting" w:hAnsi="Arabic Typesetting" w:cs="Arabic Typesetting" w:hint="cs"/>
          <w:sz w:val="36"/>
          <w:szCs w:val="36"/>
          <w:rtl/>
          <w:lang w:val="fr-CH" w:bidi="ar-LB"/>
        </w:rPr>
        <w:t xml:space="preserve"> المرتبطة ب</w:t>
      </w:r>
      <w:r w:rsidRPr="00536997">
        <w:rPr>
          <w:rFonts w:ascii="Arabic Typesetting" w:hAnsi="Arabic Typesetting" w:cs="Arabic Typesetting"/>
          <w:sz w:val="36"/>
          <w:szCs w:val="36"/>
          <w:rtl/>
          <w:lang w:val="fr-CH" w:bidi="ar-LB"/>
        </w:rPr>
        <w:t xml:space="preserve">الموارد </w:t>
      </w:r>
      <w:r w:rsidRPr="00536997">
        <w:rPr>
          <w:rFonts w:ascii="Arabic Typesetting" w:hAnsi="Arabic Typesetting" w:cs="Arabic Typesetting" w:hint="cs"/>
          <w:sz w:val="36"/>
          <w:szCs w:val="36"/>
          <w:rtl/>
          <w:lang w:val="fr-CH" w:bidi="ar-LB"/>
        </w:rPr>
        <w:t>الوراثية التي أُتيحت للجمهور</w:t>
      </w:r>
      <w:r w:rsidRPr="00536997">
        <w:rPr>
          <w:rFonts w:ascii="Arabic Typesetting" w:hAnsi="Arabic Typesetting" w:cs="Arabic Typesetting"/>
          <w:sz w:val="36"/>
          <w:szCs w:val="36"/>
          <w:rtl/>
          <w:lang w:val="fr-CH" w:bidi="ar-LB"/>
        </w:rPr>
        <w:t xml:space="preserve"> ل</w:t>
      </w:r>
      <w:r w:rsidRPr="00536997">
        <w:rPr>
          <w:rFonts w:ascii="Arabic Typesetting" w:hAnsi="Arabic Typesetting" w:cs="Arabic Typesetting" w:hint="cs"/>
          <w:sz w:val="36"/>
          <w:szCs w:val="36"/>
          <w:rtl/>
          <w:lang w:val="fr-CH" w:bidi="ar-LB"/>
        </w:rPr>
        <w:t>يست ملكا لأحد،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حيث يمكن طلب </w:t>
      </w:r>
      <w:r w:rsidRPr="00536997">
        <w:rPr>
          <w:rFonts w:ascii="Arabic Typesetting" w:hAnsi="Arabic Typesetting" w:cs="Arabic Typesetting"/>
          <w:sz w:val="36"/>
          <w:szCs w:val="36"/>
          <w:rtl/>
          <w:lang w:val="fr-CH" w:bidi="ar-LB"/>
        </w:rPr>
        <w:t xml:space="preserve">موافقة مسبقة </w:t>
      </w:r>
      <w:r w:rsidRPr="00536997">
        <w:rPr>
          <w:rFonts w:ascii="Arabic Typesetting" w:hAnsi="Arabic Typesetting" w:cs="Arabic Typesetting" w:hint="cs"/>
          <w:sz w:val="36"/>
          <w:szCs w:val="36"/>
          <w:rtl/>
          <w:lang w:val="fr-CH" w:bidi="ar-LB"/>
        </w:rPr>
        <w:t xml:space="preserve">مستنيرة من صاحب المعارف ضمن </w:t>
      </w:r>
      <w:r w:rsidRPr="00536997">
        <w:rPr>
          <w:rFonts w:ascii="Arabic Typesetting" w:hAnsi="Arabic Typesetting" w:cs="Arabic Typesetting"/>
          <w:sz w:val="36"/>
          <w:szCs w:val="36"/>
          <w:rtl/>
          <w:lang w:val="fr-CH" w:bidi="ar-LB"/>
        </w:rPr>
        <w:t>مفهوم إتاحتها للجمهور</w:t>
      </w:r>
      <w:r w:rsidRPr="00536997">
        <w:rPr>
          <w:rFonts w:ascii="Arabic Typesetting" w:hAnsi="Arabic Typesetting" w:cs="Arabic Typesetting" w:hint="cs"/>
          <w:sz w:val="36"/>
          <w:szCs w:val="36"/>
          <w:rtl/>
          <w:lang w:val="fr-CH" w:bidi="ar-LB"/>
        </w:rPr>
        <w:t xml:space="preserve"> إضافة إلى</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تطبيق </w:t>
      </w:r>
      <w:r w:rsidRPr="00536997">
        <w:rPr>
          <w:rFonts w:ascii="Arabic Typesetting" w:hAnsi="Arabic Typesetting" w:cs="Arabic Typesetting"/>
          <w:sz w:val="36"/>
          <w:szCs w:val="36"/>
          <w:rtl/>
          <w:lang w:val="fr-CH" w:bidi="ar-LB"/>
        </w:rPr>
        <w:t>أحكام تقاسم المنافع</w:t>
      </w:r>
      <w:r w:rsidRPr="00536997">
        <w:rPr>
          <w:rFonts w:ascii="Arabic Typesetting" w:hAnsi="Arabic Typesetting" w:cs="Arabic Typesetting" w:hint="cs"/>
          <w:sz w:val="36"/>
          <w:szCs w:val="36"/>
          <w:rtl/>
          <w:lang w:val="fr-CH" w:bidi="ar-LB"/>
        </w:rPr>
        <w:t xml:space="preserve"> في حالات منها</w:t>
      </w:r>
      <w:r w:rsidRPr="00536997">
        <w:rPr>
          <w:rFonts w:ascii="Arabic Typesetting" w:hAnsi="Arabic Typesetting" w:cs="Arabic Typesetting"/>
          <w:sz w:val="36"/>
          <w:szCs w:val="36"/>
          <w:rtl/>
          <w:lang w:val="fr-CH" w:bidi="ar-LB"/>
        </w:rPr>
        <w:t xml:space="preserve"> حدوث تغيير </w:t>
      </w:r>
      <w:r w:rsidRPr="00536997">
        <w:rPr>
          <w:rFonts w:ascii="Arabic Typesetting" w:hAnsi="Arabic Typesetting" w:cs="Arabic Typesetting" w:hint="cs"/>
          <w:sz w:val="36"/>
          <w:szCs w:val="36"/>
          <w:rtl/>
          <w:lang w:val="fr-CH" w:bidi="ar-LB"/>
        </w:rPr>
        <w:t xml:space="preserve">واضح </w:t>
      </w:r>
      <w:r w:rsidRPr="00536997">
        <w:rPr>
          <w:rFonts w:ascii="Arabic Typesetting" w:hAnsi="Arabic Typesetting" w:cs="Arabic Typesetting"/>
          <w:sz w:val="36"/>
          <w:szCs w:val="36"/>
          <w:rtl/>
          <w:lang w:val="fr-CH" w:bidi="ar-LB"/>
        </w:rPr>
        <w:t xml:space="preserve">في </w:t>
      </w:r>
      <w:r w:rsidRPr="00536997">
        <w:rPr>
          <w:rFonts w:ascii="Arabic Typesetting" w:hAnsi="Arabic Typesetting" w:cs="Arabic Typesetting" w:hint="cs"/>
          <w:sz w:val="36"/>
          <w:szCs w:val="36"/>
          <w:rtl/>
          <w:lang w:val="fr-CH" w:bidi="ar-LB"/>
        </w:rPr>
        <w:t>الانتفاع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مقارنة بأية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موافقة </w:t>
      </w:r>
      <w:r w:rsidRPr="00536997">
        <w:rPr>
          <w:rFonts w:ascii="Arabic Typesetting" w:hAnsi="Arabic Typesetting" w:cs="Arabic Typesetting"/>
          <w:sz w:val="36"/>
          <w:szCs w:val="36"/>
          <w:rtl/>
          <w:lang w:val="fr-CH" w:bidi="ar-LB"/>
        </w:rPr>
        <w:t>مسبقة</w:t>
      </w:r>
      <w:r w:rsidRPr="00536997">
        <w:rPr>
          <w:rFonts w:ascii="Arabic Typesetting" w:hAnsi="Arabic Typesetting" w:cs="Arabic Typesetting" w:hint="cs"/>
          <w:sz w:val="36"/>
          <w:szCs w:val="36"/>
          <w:rtl/>
          <w:lang w:val="fr-CH" w:bidi="ar-LB"/>
        </w:rPr>
        <w:t xml:space="preserve"> مستنيرة في وقت سابق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عندما </w:t>
      </w:r>
      <w:r w:rsidRPr="00536997">
        <w:rPr>
          <w:rFonts w:ascii="Arabic Typesetting" w:hAnsi="Arabic Typesetting" w:cs="Arabic Typesetting" w:hint="cs"/>
          <w:sz w:val="36"/>
          <w:szCs w:val="36"/>
          <w:rtl/>
          <w:lang w:val="fr-CH" w:bidi="ar-LB"/>
        </w:rPr>
        <w:t>يستحيل تحديد صاحب المعارف التقليدية</w:t>
      </w:r>
      <w:r w:rsidRPr="00536997">
        <w:rPr>
          <w:rFonts w:ascii="Arabic Typesetting" w:hAnsi="Arabic Typesetting" w:cs="Arabic Typesetting"/>
          <w:sz w:val="36"/>
          <w:szCs w:val="36"/>
          <w:rtl/>
          <w:lang w:val="fr-CH" w:bidi="ar-LB"/>
        </w:rPr>
        <w:t xml:space="preserve">، يمكن أن </w:t>
      </w:r>
      <w:r w:rsidRPr="00536997">
        <w:rPr>
          <w:rFonts w:ascii="Arabic Typesetting" w:hAnsi="Arabic Typesetting" w:cs="Arabic Typesetting" w:hint="cs"/>
          <w:sz w:val="36"/>
          <w:szCs w:val="36"/>
          <w:rtl/>
          <w:lang w:val="fr-CH" w:bidi="ar-LB"/>
        </w:rPr>
        <w:t xml:space="preserve">تحدد الدولة مثلا </w:t>
      </w:r>
      <w:r w:rsidRPr="00536997">
        <w:rPr>
          <w:rFonts w:ascii="Arabic Typesetting" w:hAnsi="Arabic Typesetting" w:cs="Arabic Typesetting"/>
          <w:sz w:val="36"/>
          <w:szCs w:val="36"/>
          <w:rtl/>
          <w:lang w:val="fr-CH" w:bidi="ar-LB"/>
        </w:rPr>
        <w:t>المستفيدين</w:t>
      </w:r>
      <w:r w:rsidRPr="00536997">
        <w:rPr>
          <w:rFonts w:ascii="Arabic Typesetting" w:hAnsi="Arabic Typesetting" w:cs="Arabic Typesetting" w:hint="cs"/>
          <w:sz w:val="36"/>
          <w:szCs w:val="36"/>
          <w:rtl/>
          <w:lang w:val="fr-CH" w:bidi="ar-LB"/>
        </w:rPr>
        <w:t xml:space="preserve"> من هذه المعارف."</w:t>
      </w:r>
      <w:r w:rsidRPr="00536997">
        <w:rPr>
          <w:rFonts w:ascii="Arabic Typesetting" w:hAnsi="Arabic Typesetting" w:cs="Arabic Typesetting"/>
          <w:sz w:val="32"/>
          <w:szCs w:val="32"/>
          <w:vertAlign w:val="superscript"/>
          <w:rtl/>
          <w:lang w:val="fr-CH" w:bidi="ar-LB"/>
        </w:rPr>
        <w:footnoteReference w:id="136"/>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وتقف الوثيقة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مذكرة عن معاني مصطلح "الملك العام" في نظام الملكية الفكرية مع إشارة خاصة إلى حماية المعارف التقليدية وأشكال التعبير الثقافي التقليدي/الفولكلور</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val="fr-CH" w:bidi="ar-LB"/>
        </w:rPr>
        <w:t>WIPO/GRTKF/IC/17/INF/8</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على معاني "الملك العام" المرتبط بالمعارف التقليدية وأشكال التعبير الثقافي التقليدي.</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EG"/>
        </w:rPr>
      </w:pPr>
      <w:r w:rsidRPr="00536997">
        <w:rPr>
          <w:rFonts w:ascii="Arabic Typesetting" w:hAnsi="Arabic Typesetting" w:cs="Arabic Typesetting" w:hint="cs"/>
          <w:b/>
          <w:bCs/>
          <w:sz w:val="40"/>
          <w:szCs w:val="40"/>
          <w:rtl/>
          <w:lang w:val="fr-CH" w:bidi="ar-LB"/>
        </w:rPr>
        <w:t>سجلات المعارف التقليدية</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 xml:space="preserve">يمكن تحليل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سجلات من </w:t>
      </w:r>
      <w:r w:rsidRPr="00536997">
        <w:rPr>
          <w:rFonts w:ascii="Arabic Typesetting" w:hAnsi="Arabic Typesetting" w:cs="Arabic Typesetting" w:hint="cs"/>
          <w:sz w:val="36"/>
          <w:szCs w:val="36"/>
          <w:rtl/>
          <w:lang w:val="fr-CH" w:bidi="ar-LB"/>
        </w:rPr>
        <w:t>وجهات نظر</w:t>
      </w:r>
      <w:r w:rsidRPr="00536997">
        <w:rPr>
          <w:rFonts w:ascii="Arabic Typesetting" w:hAnsi="Arabic Typesetting" w:cs="Arabic Typesetting"/>
          <w:sz w:val="36"/>
          <w:szCs w:val="36"/>
          <w:rtl/>
          <w:lang w:val="fr-CH" w:bidi="ar-LB"/>
        </w:rPr>
        <w:t xml:space="preserve"> مختلفة. </w:t>
      </w:r>
      <w:r w:rsidRPr="00536997">
        <w:rPr>
          <w:rFonts w:ascii="Arabic Typesetting" w:hAnsi="Arabic Typesetting" w:cs="Arabic Typesetting" w:hint="cs"/>
          <w:sz w:val="36"/>
          <w:szCs w:val="36"/>
          <w:rtl/>
          <w:lang w:val="fr-CH" w:bidi="ar-LB"/>
        </w:rPr>
        <w:t>إذ</w:t>
      </w:r>
      <w:r w:rsidRPr="00536997">
        <w:rPr>
          <w:rFonts w:ascii="Arabic Typesetting" w:hAnsi="Arabic Typesetting" w:cs="Arabic Typesetting"/>
          <w:sz w:val="36"/>
          <w:szCs w:val="36"/>
          <w:rtl/>
          <w:lang w:val="fr-CH" w:bidi="ar-LB"/>
        </w:rPr>
        <w:t xml:space="preserve"> يمكن تسميتها وفقا لطبيعتها القانونية</w:t>
      </w:r>
      <w:r w:rsidRPr="00536997">
        <w:rPr>
          <w:rFonts w:ascii="Arabic Typesetting" w:hAnsi="Arabic Typesetting" w:cs="Arabic Typesetting" w:hint="cs"/>
          <w:sz w:val="36"/>
          <w:szCs w:val="36"/>
          <w:rtl/>
          <w:lang w:val="fr-CH" w:bidi="ar-LB"/>
        </w:rPr>
        <w:t xml:space="preserve"> إما </w:t>
      </w:r>
      <w:r w:rsidRPr="00536997">
        <w:rPr>
          <w:rFonts w:ascii="Arabic Typesetting" w:hAnsi="Arabic Typesetting" w:cs="Arabic Typesetting"/>
          <w:sz w:val="36"/>
          <w:szCs w:val="36"/>
          <w:rtl/>
          <w:lang w:val="fr-CH" w:bidi="ar-LB"/>
        </w:rPr>
        <w:t xml:space="preserve">سجلات </w:t>
      </w:r>
      <w:r w:rsidRPr="00536997">
        <w:rPr>
          <w:rFonts w:ascii="Arabic Typesetting" w:hAnsi="Arabic Typesetting" w:cs="Arabic Typesetting" w:hint="cs"/>
          <w:sz w:val="36"/>
          <w:szCs w:val="36"/>
          <w:rtl/>
          <w:lang w:val="fr-CH" w:bidi="ar-LB"/>
        </w:rPr>
        <w:t>إعلانية</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سجلات تأسيسية</w:t>
      </w:r>
      <w:r w:rsidRPr="00536997">
        <w:rPr>
          <w:rFonts w:ascii="Arabic Typesetting" w:hAnsi="Arabic Typesetting" w:cs="Arabic Typesetting"/>
          <w:sz w:val="36"/>
          <w:szCs w:val="36"/>
          <w:rtl/>
          <w:lang w:val="fr-CH" w:bidi="ar-LB"/>
        </w:rPr>
        <w:t xml:space="preserve"> تبعا للنظام </w:t>
      </w:r>
      <w:r w:rsidRPr="00536997">
        <w:rPr>
          <w:rFonts w:ascii="Arabic Typesetting" w:hAnsi="Arabic Typesetting" w:cs="Arabic Typesetting" w:hint="cs"/>
          <w:sz w:val="36"/>
          <w:szCs w:val="36"/>
          <w:rtl/>
          <w:lang w:val="fr-CH" w:bidi="ar-LB"/>
        </w:rPr>
        <w:t>الذي وُضعت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في ظله</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7"/>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 xml:space="preserve">ويقر </w:t>
      </w:r>
      <w:r w:rsidRPr="00536997">
        <w:rPr>
          <w:rFonts w:ascii="Arabic Typesetting" w:hAnsi="Arabic Typesetting" w:cs="Arabic Typesetting"/>
          <w:sz w:val="36"/>
          <w:szCs w:val="36"/>
          <w:rtl/>
          <w:lang w:val="fr-CH" w:bidi="ar-LB"/>
        </w:rPr>
        <w:t xml:space="preserve">نظام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تسجيل الإعلان</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المت</w:t>
      </w:r>
      <w:r w:rsidRPr="00536997">
        <w:rPr>
          <w:rFonts w:ascii="Arabic Typesetting" w:hAnsi="Arabic Typesetting" w:cs="Arabic Typesetting"/>
          <w:sz w:val="36"/>
          <w:szCs w:val="36"/>
          <w:rtl/>
          <w:lang w:val="fr-CH" w:bidi="ar-LB"/>
        </w:rPr>
        <w:t xml:space="preserve">علق بالمعارف التقليدية بأن الحقوق </w:t>
      </w:r>
      <w:r w:rsidRPr="00536997">
        <w:rPr>
          <w:rFonts w:ascii="Arabic Typesetting" w:hAnsi="Arabic Typesetting" w:cs="Arabic Typesetting" w:hint="cs"/>
          <w:sz w:val="36"/>
          <w:szCs w:val="36"/>
          <w:rtl/>
          <w:lang w:val="fr-CH" w:bidi="ar-LB"/>
        </w:rPr>
        <w:t>في</w:t>
      </w:r>
      <w:r w:rsidRPr="00536997">
        <w:rPr>
          <w:rFonts w:ascii="Arabic Typesetting" w:hAnsi="Arabic Typesetting" w:cs="Arabic Typesetting"/>
          <w:sz w:val="36"/>
          <w:szCs w:val="36"/>
          <w:rtl/>
          <w:lang w:val="fr-CH" w:bidi="ar-LB"/>
        </w:rPr>
        <w:t xml:space="preserve"> المعارف التقليدية لا تنشأ </w:t>
      </w:r>
      <w:r w:rsidRPr="00536997">
        <w:rPr>
          <w:rFonts w:ascii="Arabic Typesetting" w:hAnsi="Arabic Typesetting" w:cs="Arabic Typesetting" w:hint="cs"/>
          <w:sz w:val="36"/>
          <w:szCs w:val="36"/>
          <w:rtl/>
          <w:lang w:val="fr-CH" w:bidi="ar-LB"/>
        </w:rPr>
        <w:t>بفعل</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w:t>
      </w:r>
      <w:r w:rsidRPr="00536997">
        <w:rPr>
          <w:rFonts w:ascii="Arabic Typesetting" w:hAnsi="Arabic Typesetting" w:cs="Arabic Typesetting"/>
          <w:sz w:val="36"/>
          <w:szCs w:val="36"/>
          <w:rtl/>
          <w:lang w:val="fr-CH" w:bidi="ar-LB"/>
        </w:rPr>
        <w:t xml:space="preserve"> الحكوم</w:t>
      </w:r>
      <w:r w:rsidRPr="00536997">
        <w:rPr>
          <w:rFonts w:ascii="Arabic Typesetting" w:hAnsi="Arabic Typesetting" w:cs="Arabic Typesetting" w:hint="cs"/>
          <w:sz w:val="36"/>
          <w:szCs w:val="36"/>
          <w:rtl/>
          <w:lang w:val="fr-CH" w:bidi="ar-LB"/>
        </w:rPr>
        <w:t>ات</w:t>
      </w:r>
      <w:r w:rsidRPr="00536997">
        <w:rPr>
          <w:rFonts w:ascii="Arabic Typesetting" w:hAnsi="Arabic Typesetting" w:cs="Arabic Typesetting"/>
          <w:sz w:val="36"/>
          <w:szCs w:val="36"/>
          <w:rtl/>
          <w:lang w:val="fr-CH" w:bidi="ar-LB"/>
        </w:rPr>
        <w:t xml:space="preserve"> وإنما تستند إلى الحقوق القائمة من قبل، </w:t>
      </w:r>
      <w:r w:rsidRPr="00536997">
        <w:rPr>
          <w:rFonts w:ascii="Arabic Typesetting" w:hAnsi="Arabic Typesetting" w:cs="Arabic Typesetting" w:hint="cs"/>
          <w:sz w:val="36"/>
          <w:szCs w:val="36"/>
          <w:rtl/>
          <w:lang w:val="fr-CH" w:bidi="ar-LB"/>
        </w:rPr>
        <w:t>ومنها</w:t>
      </w:r>
      <w:r w:rsidRPr="00536997">
        <w:rPr>
          <w:rFonts w:ascii="Arabic Typesetting" w:hAnsi="Arabic Typesetting" w:cs="Arabic Typesetting"/>
          <w:sz w:val="36"/>
          <w:szCs w:val="36"/>
          <w:rtl/>
          <w:lang w:val="fr-CH" w:bidi="ar-LB"/>
        </w:rPr>
        <w:t xml:space="preserve"> حقوق </w:t>
      </w:r>
      <w:r w:rsidRPr="00536997">
        <w:rPr>
          <w:rFonts w:ascii="Arabic Typesetting" w:hAnsi="Arabic Typesetting" w:cs="Arabic Typesetting" w:hint="cs"/>
          <w:sz w:val="36"/>
          <w:szCs w:val="36"/>
          <w:rtl/>
          <w:lang w:val="fr-CH" w:bidi="ar-LB"/>
        </w:rPr>
        <w:t>الأجداد</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 xml:space="preserve">الحقوق </w:t>
      </w:r>
      <w:r w:rsidRPr="00536997">
        <w:rPr>
          <w:rFonts w:ascii="Arabic Typesetting" w:hAnsi="Arabic Typesetting" w:cs="Arabic Typesetting"/>
          <w:sz w:val="36"/>
          <w:szCs w:val="36"/>
          <w:rtl/>
          <w:lang w:val="fr-CH" w:bidi="ar-LB"/>
        </w:rPr>
        <w:t>العرفية و</w:t>
      </w:r>
      <w:r w:rsidRPr="00536997">
        <w:rPr>
          <w:rFonts w:ascii="Arabic Typesetting" w:hAnsi="Arabic Typesetting" w:cs="Arabic Typesetting" w:hint="cs"/>
          <w:sz w:val="36"/>
          <w:szCs w:val="36"/>
          <w:rtl/>
          <w:lang w:val="fr-CH" w:bidi="ar-LB"/>
        </w:rPr>
        <w:t>المعنوية</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 xml:space="preserve">حقوق </w:t>
      </w:r>
      <w:r w:rsidRPr="00536997">
        <w:rPr>
          <w:rFonts w:ascii="Arabic Typesetting" w:hAnsi="Arabic Typesetting" w:cs="Arabic Typesetting"/>
          <w:sz w:val="36"/>
          <w:szCs w:val="36"/>
          <w:rtl/>
          <w:lang w:val="fr-CH" w:bidi="ar-LB"/>
        </w:rPr>
        <w:t xml:space="preserve">الإنسان. </w:t>
      </w:r>
      <w:r w:rsidRPr="00536997">
        <w:rPr>
          <w:rFonts w:ascii="Arabic Typesetting" w:hAnsi="Arabic Typesetting" w:cs="Arabic Typesetting" w:hint="cs"/>
          <w:sz w:val="36"/>
          <w:szCs w:val="36"/>
          <w:rtl/>
          <w:lang w:val="fr-CH" w:bidi="ar-LB"/>
        </w:rPr>
        <w:t>ويمكن استخدام السجلات الإعلانية</w:t>
      </w:r>
      <w:r w:rsidRPr="00536997">
        <w:rPr>
          <w:rFonts w:ascii="Arabic Typesetting" w:hAnsi="Arabic Typesetting" w:cs="Arabic Typesetting"/>
          <w:sz w:val="36"/>
          <w:szCs w:val="36"/>
          <w:rtl/>
          <w:lang w:val="fr-CH" w:bidi="ar-LB"/>
        </w:rPr>
        <w:t xml:space="preserve"> لمساعدة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مسؤولي</w:t>
      </w:r>
      <w:r w:rsidRPr="00536997">
        <w:rPr>
          <w:rFonts w:ascii="Arabic Typesetting" w:hAnsi="Arabic Typesetting" w:cs="Arabic Typesetting" w:hint="cs"/>
          <w:sz w:val="36"/>
          <w:szCs w:val="36"/>
          <w:rtl/>
          <w:lang w:val="fr-CH" w:bidi="ar-LB"/>
        </w:rPr>
        <w:t>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عن ال</w:t>
      </w:r>
      <w:r w:rsidRPr="00536997">
        <w:rPr>
          <w:rFonts w:ascii="Arabic Typesetting" w:hAnsi="Arabic Typesetting" w:cs="Arabic Typesetting"/>
          <w:sz w:val="36"/>
          <w:szCs w:val="36"/>
          <w:rtl/>
          <w:lang w:val="fr-CH" w:bidi="ar-LB"/>
        </w:rPr>
        <w:t xml:space="preserve">براءات </w:t>
      </w:r>
      <w:r w:rsidRPr="00536997">
        <w:rPr>
          <w:rFonts w:ascii="Arabic Typesetting" w:hAnsi="Arabic Typesetting" w:cs="Arabic Typesetting" w:hint="cs"/>
          <w:sz w:val="36"/>
          <w:szCs w:val="36"/>
          <w:rtl/>
          <w:lang w:val="fr-CH" w:bidi="ar-LB"/>
        </w:rPr>
        <w:t>على</w:t>
      </w:r>
      <w:r w:rsidRPr="00536997">
        <w:rPr>
          <w:rFonts w:ascii="Arabic Typesetting" w:hAnsi="Arabic Typesetting" w:cs="Arabic Typesetting"/>
          <w:sz w:val="36"/>
          <w:szCs w:val="36"/>
          <w:rtl/>
          <w:lang w:val="fr-CH" w:bidi="ar-LB"/>
        </w:rPr>
        <w:t xml:space="preserve"> تحليل </w:t>
      </w:r>
      <w:r w:rsidRPr="00536997">
        <w:rPr>
          <w:rFonts w:ascii="Arabic Typesetting" w:hAnsi="Arabic Typesetting" w:cs="Arabic Typesetting" w:hint="cs"/>
          <w:sz w:val="36"/>
          <w:szCs w:val="36"/>
          <w:rtl/>
          <w:lang w:val="fr-CH" w:bidi="ar-LB"/>
        </w:rPr>
        <w:t xml:space="preserve">حالة </w:t>
      </w:r>
      <w:r w:rsidRPr="00536997">
        <w:rPr>
          <w:rFonts w:ascii="Arabic Typesetting" w:hAnsi="Arabic Typesetting" w:cs="Arabic Typesetting"/>
          <w:sz w:val="36"/>
          <w:szCs w:val="36"/>
          <w:rtl/>
          <w:lang w:val="fr-CH" w:bidi="ar-LB"/>
        </w:rPr>
        <w:t xml:space="preserve">التقنية الصناعية السابقة، ودعم </w:t>
      </w:r>
      <w:r w:rsidRPr="00536997">
        <w:rPr>
          <w:rFonts w:ascii="Arabic Typesetting" w:hAnsi="Arabic Typesetting" w:cs="Arabic Typesetting" w:hint="cs"/>
          <w:sz w:val="36"/>
          <w:szCs w:val="36"/>
          <w:rtl/>
          <w:lang w:val="fr-CH" w:bidi="ar-LB"/>
        </w:rPr>
        <w:t>الطعون في الب</w:t>
      </w:r>
      <w:r w:rsidRPr="00536997">
        <w:rPr>
          <w:rFonts w:ascii="Arabic Typesetting" w:hAnsi="Arabic Typesetting" w:cs="Arabic Typesetting"/>
          <w:sz w:val="36"/>
          <w:szCs w:val="36"/>
          <w:rtl/>
          <w:lang w:val="fr-CH" w:bidi="ar-LB"/>
        </w:rPr>
        <w:t>راءات الممنوحة التي قد تكون</w:t>
      </w:r>
      <w:r w:rsidRPr="00536997">
        <w:rPr>
          <w:rFonts w:ascii="Arabic Typesetting" w:hAnsi="Arabic Typesetting" w:cs="Arabic Typesetting" w:hint="cs"/>
          <w:sz w:val="36"/>
          <w:szCs w:val="36"/>
          <w:rtl/>
          <w:lang w:val="fr-CH" w:bidi="ar-LB"/>
        </w:rPr>
        <w:t xml:space="preserve"> انتفعت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بشكل </w:t>
      </w:r>
      <w:r w:rsidRPr="00536997">
        <w:rPr>
          <w:rFonts w:ascii="Arabic Typesetting" w:hAnsi="Arabic Typesetting" w:cs="Arabic Typesetting"/>
          <w:sz w:val="36"/>
          <w:szCs w:val="36"/>
          <w:rtl/>
          <w:lang w:val="fr-CH" w:bidi="ar-LB"/>
        </w:rPr>
        <w:t>مباشر أو غير مباشر</w:t>
      </w:r>
      <w:r w:rsidRPr="00536997">
        <w:rPr>
          <w:rFonts w:ascii="Arabic Typesetting" w:hAnsi="Arabic Typesetting" w:cs="Arabic Typesetting" w:hint="cs"/>
          <w:sz w:val="36"/>
          <w:szCs w:val="36"/>
          <w:rtl/>
          <w:lang w:val="fr-CH" w:bidi="ar-LB"/>
        </w:rPr>
        <w:t xml:space="preserve"> ب</w:t>
      </w:r>
      <w:r w:rsidRPr="00536997">
        <w:rPr>
          <w:rFonts w:ascii="Arabic Typesetting" w:hAnsi="Arabic Typesetting" w:cs="Arabic Typesetting"/>
          <w:sz w:val="36"/>
          <w:szCs w:val="36"/>
          <w:rtl/>
          <w:lang w:val="fr-CH" w:bidi="ar-LB"/>
        </w:rPr>
        <w:t xml:space="preserve">المعارف التقليدية رغم </w:t>
      </w:r>
      <w:r w:rsidRPr="00536997">
        <w:rPr>
          <w:rFonts w:ascii="Arabic Typesetting" w:hAnsi="Arabic Typesetting" w:cs="Arabic Typesetting" w:hint="cs"/>
          <w:sz w:val="36"/>
          <w:szCs w:val="36"/>
          <w:rtl/>
          <w:lang w:val="fr-CH" w:bidi="ar-LB"/>
        </w:rPr>
        <w:t>أن الت</w:t>
      </w:r>
      <w:r w:rsidRPr="00536997">
        <w:rPr>
          <w:rFonts w:ascii="Arabic Typesetting" w:hAnsi="Arabic Typesetting" w:cs="Arabic Typesetting"/>
          <w:sz w:val="36"/>
          <w:szCs w:val="36"/>
          <w:rtl/>
          <w:lang w:val="fr-CH" w:bidi="ar-LB"/>
        </w:rPr>
        <w:t xml:space="preserve">سجيل لا يؤثر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 xml:space="preserve">وجود هذه الحقوق. </w:t>
      </w:r>
      <w:r w:rsidRPr="00536997">
        <w:rPr>
          <w:rFonts w:ascii="Arabic Typesetting" w:hAnsi="Arabic Typesetting" w:cs="Arabic Typesetting" w:hint="cs"/>
          <w:sz w:val="36"/>
          <w:szCs w:val="36"/>
          <w:rtl/>
          <w:lang w:val="fr-CH" w:bidi="ar-LB"/>
        </w:rPr>
        <w:t xml:space="preserve">وإذا كانت </w:t>
      </w:r>
      <w:r w:rsidRPr="00536997">
        <w:rPr>
          <w:rFonts w:ascii="Arabic Typesetting" w:hAnsi="Arabic Typesetting" w:cs="Arabic Typesetting"/>
          <w:sz w:val="36"/>
          <w:szCs w:val="36"/>
          <w:rtl/>
          <w:lang w:val="fr-CH" w:bidi="ar-LB"/>
        </w:rPr>
        <w:t xml:space="preserve">هذه السجلات </w:t>
      </w:r>
      <w:r w:rsidRPr="00536997">
        <w:rPr>
          <w:rFonts w:ascii="Arabic Typesetting" w:hAnsi="Arabic Typesetting" w:cs="Arabic Typesetting" w:hint="cs"/>
          <w:sz w:val="36"/>
          <w:szCs w:val="36"/>
          <w:rtl/>
          <w:lang w:val="fr-CH" w:bidi="ar-LB"/>
        </w:rPr>
        <w:t xml:space="preserve">مرتبة </w:t>
      </w:r>
      <w:r w:rsidRPr="00536997">
        <w:rPr>
          <w:rFonts w:ascii="Arabic Typesetting" w:hAnsi="Arabic Typesetting" w:cs="Arabic Typesetting"/>
          <w:sz w:val="36"/>
          <w:szCs w:val="36"/>
          <w:rtl/>
          <w:lang w:val="fr-CH" w:bidi="ar-LB"/>
        </w:rPr>
        <w:t xml:space="preserve">في </w:t>
      </w:r>
      <w:r w:rsidRPr="00536997">
        <w:rPr>
          <w:rFonts w:ascii="Arabic Typesetting" w:hAnsi="Arabic Typesetting" w:cs="Arabic Typesetting" w:hint="cs"/>
          <w:sz w:val="36"/>
          <w:szCs w:val="36"/>
          <w:rtl/>
          <w:lang w:val="fr-CH" w:bidi="ar-LB"/>
        </w:rPr>
        <w:t>شكل إ</w:t>
      </w:r>
      <w:r w:rsidRPr="00536997">
        <w:rPr>
          <w:rFonts w:ascii="Arabic Typesetting" w:hAnsi="Arabic Typesetting" w:cs="Arabic Typesetting"/>
          <w:sz w:val="36"/>
          <w:szCs w:val="36"/>
          <w:rtl/>
          <w:lang w:val="fr-CH" w:bidi="ar-LB"/>
        </w:rPr>
        <w:t xml:space="preserve">لكتروني </w:t>
      </w:r>
      <w:r w:rsidRPr="00536997">
        <w:rPr>
          <w:rFonts w:ascii="Arabic Typesetting" w:hAnsi="Arabic Typesetting" w:cs="Arabic Typesetting" w:hint="cs"/>
          <w:sz w:val="36"/>
          <w:szCs w:val="36"/>
          <w:rtl/>
          <w:lang w:val="fr-CH" w:bidi="ar-LB"/>
        </w:rPr>
        <w:t>وم</w:t>
      </w:r>
      <w:r w:rsidRPr="00536997">
        <w:rPr>
          <w:rFonts w:ascii="Arabic Typesetting" w:hAnsi="Arabic Typesetting" w:cs="Arabic Typesetting"/>
          <w:sz w:val="36"/>
          <w:szCs w:val="36"/>
          <w:rtl/>
          <w:lang w:val="fr-CH" w:bidi="ar-LB"/>
        </w:rPr>
        <w:t xml:space="preserve">تاحة </w:t>
      </w:r>
      <w:r w:rsidRPr="00536997">
        <w:rPr>
          <w:rFonts w:ascii="Arabic Typesetting" w:hAnsi="Arabic Typesetting" w:cs="Arabic Typesetting" w:hint="cs"/>
          <w:sz w:val="36"/>
          <w:szCs w:val="36"/>
          <w:rtl/>
          <w:lang w:val="fr-CH" w:bidi="ar-LB"/>
        </w:rPr>
        <w:t>على الإنترنت،</w:t>
      </w:r>
      <w:r w:rsidRPr="00536997">
        <w:rPr>
          <w:rFonts w:ascii="Arabic Typesetting" w:hAnsi="Arabic Typesetting" w:cs="Arabic Typesetting"/>
          <w:sz w:val="36"/>
          <w:szCs w:val="36"/>
          <w:rtl/>
          <w:lang w:val="fr-CH" w:bidi="ar-LB"/>
        </w:rPr>
        <w:t xml:space="preserve"> من المهم وضع آلية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كفل </w:t>
      </w:r>
      <w:r w:rsidRPr="00536997">
        <w:rPr>
          <w:rFonts w:ascii="Arabic Typesetting" w:hAnsi="Arabic Typesetting" w:cs="Arabic Typesetting" w:hint="cs"/>
          <w:sz w:val="36"/>
          <w:szCs w:val="36"/>
          <w:rtl/>
          <w:lang w:val="fr-CH" w:bidi="ar-LB"/>
        </w:rPr>
        <w:t xml:space="preserve">صلاحية </w:t>
      </w:r>
      <w:r w:rsidRPr="00536997">
        <w:rPr>
          <w:rFonts w:ascii="Arabic Typesetting" w:hAnsi="Arabic Typesetting" w:cs="Arabic Typesetting"/>
          <w:sz w:val="36"/>
          <w:szCs w:val="36"/>
          <w:rtl/>
          <w:lang w:val="fr-CH" w:bidi="ar-LB"/>
        </w:rPr>
        <w:t xml:space="preserve">تواريخ </w:t>
      </w:r>
      <w:r w:rsidRPr="00536997">
        <w:rPr>
          <w:rFonts w:ascii="Arabic Typesetting" w:hAnsi="Arabic Typesetting" w:cs="Arabic Typesetting" w:hint="cs"/>
          <w:sz w:val="36"/>
          <w:szCs w:val="36"/>
          <w:rtl/>
          <w:lang w:val="fr-CH" w:bidi="ar-LB"/>
        </w:rPr>
        <w:t>إدخا</w:t>
      </w:r>
      <w:r w:rsidRPr="00536997">
        <w:rPr>
          <w:rFonts w:ascii="Arabic Typesetting" w:hAnsi="Arabic Typesetting" w:cs="Arabic Typesetting" w:hint="eastAsia"/>
          <w:sz w:val="36"/>
          <w:szCs w:val="36"/>
          <w:rtl/>
          <w:lang w:val="fr-CH" w:bidi="ar-LB"/>
        </w:rPr>
        <w:t>ل</w:t>
      </w:r>
      <w:r w:rsidRPr="00536997">
        <w:rPr>
          <w:rFonts w:ascii="Arabic Typesetting" w:hAnsi="Arabic Typesetting" w:cs="Arabic Typesetting"/>
          <w:sz w:val="36"/>
          <w:szCs w:val="36"/>
          <w:rtl/>
          <w:lang w:val="fr-CH" w:bidi="ar-LB"/>
        </w:rPr>
        <w:t xml:space="preserve"> المعارف التقليدية عند </w:t>
      </w:r>
      <w:r w:rsidRPr="00536997">
        <w:rPr>
          <w:rFonts w:ascii="Arabic Typesetting" w:hAnsi="Arabic Typesetting" w:cs="Arabic Typesetting" w:hint="cs"/>
          <w:sz w:val="36"/>
          <w:szCs w:val="36"/>
          <w:rtl/>
          <w:lang w:val="fr-CH" w:bidi="ar-LB"/>
        </w:rPr>
        <w:t>إجراء</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البحوث المتصلة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الجدة والنشاط الابتكاري. والوظيفة الثالثة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هذه السجلات </w:t>
      </w:r>
      <w:r w:rsidRPr="00536997">
        <w:rPr>
          <w:rFonts w:ascii="Arabic Typesetting" w:hAnsi="Arabic Typesetting" w:cs="Arabic Typesetting" w:hint="cs"/>
          <w:sz w:val="36"/>
          <w:szCs w:val="36"/>
          <w:rtl/>
          <w:lang w:val="fr-CH" w:bidi="ar-LB"/>
        </w:rPr>
        <w:t xml:space="preserve">هي </w:t>
      </w:r>
      <w:r w:rsidRPr="00536997">
        <w:rPr>
          <w:rFonts w:ascii="Arabic Typesetting" w:hAnsi="Arabic Typesetting" w:cs="Arabic Typesetting"/>
          <w:sz w:val="36"/>
          <w:szCs w:val="36"/>
          <w:rtl/>
          <w:lang w:val="fr-CH" w:bidi="ar-LB"/>
        </w:rPr>
        <w:t xml:space="preserve">تسهيل تقاسم المنافع بين </w:t>
      </w:r>
      <w:r w:rsidRPr="00536997">
        <w:rPr>
          <w:rFonts w:ascii="Arabic Typesetting" w:hAnsi="Arabic Typesetting" w:cs="Arabic Typesetting" w:hint="cs"/>
          <w:sz w:val="36"/>
          <w:szCs w:val="36"/>
          <w:rtl/>
          <w:lang w:val="fr-CH" w:bidi="ar-LB"/>
        </w:rPr>
        <w:t>المستخدمين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والموردين</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8"/>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وأما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سجلات </w:t>
      </w:r>
      <w:r w:rsidRPr="00536997">
        <w:rPr>
          <w:rFonts w:ascii="Arabic Typesetting" w:hAnsi="Arabic Typesetting" w:cs="Arabic Typesetting" w:hint="cs"/>
          <w:sz w:val="36"/>
          <w:szCs w:val="36"/>
          <w:rtl/>
          <w:lang w:val="fr-CH" w:bidi="ar-LB"/>
        </w:rPr>
        <w:t>التأسيسية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فهي </w:t>
      </w:r>
      <w:r w:rsidRPr="00536997">
        <w:rPr>
          <w:rFonts w:ascii="Arabic Typesetting" w:hAnsi="Arabic Typesetting" w:cs="Arabic Typesetting"/>
          <w:sz w:val="36"/>
          <w:szCs w:val="36"/>
          <w:rtl/>
          <w:lang w:val="fr-CH" w:bidi="ar-LB"/>
        </w:rPr>
        <w:t xml:space="preserve">جزء من النظام القانوني الذي يسعى إلى منح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حقوق </w:t>
      </w:r>
      <w:r w:rsidRPr="00536997">
        <w:rPr>
          <w:rFonts w:ascii="Arabic Typesetting" w:hAnsi="Arabic Typesetting" w:cs="Arabic Typesetting" w:hint="cs"/>
          <w:sz w:val="36"/>
          <w:szCs w:val="36"/>
          <w:rtl/>
          <w:lang w:val="fr-CH" w:bidi="ar-LB"/>
        </w:rPr>
        <w:t>في</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ويدون في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سجلات </w:t>
      </w:r>
      <w:r w:rsidRPr="00536997">
        <w:rPr>
          <w:rFonts w:ascii="Arabic Typesetting" w:hAnsi="Arabic Typesetting" w:cs="Arabic Typesetting" w:hint="cs"/>
          <w:sz w:val="36"/>
          <w:szCs w:val="36"/>
          <w:rtl/>
          <w:lang w:val="fr-CH" w:bidi="ar-LB"/>
        </w:rPr>
        <w:t xml:space="preserve">التأسيسية </w:t>
      </w:r>
      <w:r w:rsidRPr="00536997">
        <w:rPr>
          <w:rFonts w:ascii="Arabic Typesetting" w:hAnsi="Arabic Typesetting" w:cs="Arabic Typesetting"/>
          <w:sz w:val="36"/>
          <w:szCs w:val="36"/>
          <w:rtl/>
          <w:lang w:val="fr-CH" w:bidi="ar-LB"/>
        </w:rPr>
        <w:t xml:space="preserve">منح الحقوق (أي حقوق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ملكية </w:t>
      </w:r>
      <w:proofErr w:type="spellStart"/>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استئثارية</w:t>
      </w:r>
      <w:proofErr w:type="spellEnd"/>
      <w:r w:rsidRPr="00536997">
        <w:rPr>
          <w:rFonts w:ascii="Arabic Typesetting" w:hAnsi="Arabic Typesetting" w:cs="Arabic Typesetting"/>
          <w:sz w:val="36"/>
          <w:szCs w:val="36"/>
          <w:rtl/>
          <w:lang w:val="fr-CH" w:bidi="ar-LB"/>
        </w:rPr>
        <w:t>) ل</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صح</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ب المعارف التقليدية كوسيلة لضمان</w:t>
      </w:r>
      <w:r w:rsidRPr="00536997">
        <w:rPr>
          <w:rFonts w:ascii="Arabic Typesetting" w:hAnsi="Arabic Typesetting" w:cs="Arabic Typesetting" w:hint="cs"/>
          <w:sz w:val="36"/>
          <w:szCs w:val="36"/>
          <w:rtl/>
          <w:lang w:val="fr-CH" w:bidi="ar-LB"/>
        </w:rPr>
        <w:t xml:space="preserve"> حماية</w:t>
      </w:r>
      <w:r w:rsidRPr="00536997">
        <w:rPr>
          <w:rFonts w:ascii="Arabic Typesetting" w:hAnsi="Arabic Typesetting" w:cs="Arabic Typesetting"/>
          <w:sz w:val="36"/>
          <w:szCs w:val="36"/>
          <w:rtl/>
          <w:lang w:val="fr-CH" w:bidi="ar-LB"/>
        </w:rPr>
        <w:t xml:space="preserve"> مصالحهم المعنوية والاقتصادية والقانونية </w:t>
      </w:r>
      <w:r w:rsidRPr="00536997">
        <w:rPr>
          <w:rFonts w:ascii="Arabic Typesetting" w:hAnsi="Arabic Typesetting" w:cs="Arabic Typesetting" w:hint="cs"/>
          <w:sz w:val="36"/>
          <w:szCs w:val="36"/>
          <w:rtl/>
          <w:lang w:val="fr-CH" w:bidi="ar-LB"/>
        </w:rPr>
        <w:t>والا</w:t>
      </w:r>
      <w:r w:rsidRPr="00536997">
        <w:rPr>
          <w:rFonts w:ascii="Arabic Typesetting" w:hAnsi="Arabic Typesetting" w:cs="Arabic Typesetting"/>
          <w:sz w:val="36"/>
          <w:szCs w:val="36"/>
          <w:rtl/>
          <w:lang w:val="fr-CH" w:bidi="ar-LB"/>
        </w:rPr>
        <w:t>عتر</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ف بها. </w:t>
      </w:r>
      <w:r w:rsidRPr="00536997">
        <w:rPr>
          <w:rFonts w:ascii="Arabic Typesetting" w:hAnsi="Arabic Typesetting" w:cs="Arabic Typesetting" w:hint="cs"/>
          <w:sz w:val="36"/>
          <w:szCs w:val="36"/>
          <w:rtl/>
          <w:lang w:val="fr-CH" w:bidi="ar-LB"/>
        </w:rPr>
        <w:t>وتعتبر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أغلبية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سجلات</w:t>
      </w:r>
      <w:r w:rsidRPr="00536997">
        <w:rPr>
          <w:rFonts w:ascii="Arabic Typesetting" w:hAnsi="Arabic Typesetting" w:cs="Arabic Typesetting" w:hint="cs"/>
          <w:sz w:val="36"/>
          <w:szCs w:val="36"/>
          <w:rtl/>
          <w:lang w:val="fr-CH" w:bidi="ar-LB"/>
        </w:rPr>
        <w:t xml:space="preserve"> التأسيسية</w:t>
      </w:r>
      <w:r w:rsidRPr="00536997">
        <w:rPr>
          <w:rFonts w:ascii="Arabic Typesetting" w:hAnsi="Arabic Typesetting" w:cs="Arabic Typesetting"/>
          <w:sz w:val="36"/>
          <w:szCs w:val="36"/>
          <w:rtl/>
          <w:lang w:val="fr-CH" w:bidi="ar-LB"/>
        </w:rPr>
        <w:t xml:space="preserve"> النموذجي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ذات طبيعة </w:t>
      </w:r>
      <w:r w:rsidRPr="00536997">
        <w:rPr>
          <w:rFonts w:ascii="Arabic Typesetting" w:hAnsi="Arabic Typesetting" w:cs="Arabic Typesetting"/>
          <w:sz w:val="36"/>
          <w:szCs w:val="36"/>
          <w:rtl/>
          <w:lang w:val="fr-CH" w:bidi="ar-LB"/>
        </w:rPr>
        <w:t>عام</w:t>
      </w:r>
      <w:r w:rsidRPr="00536997">
        <w:rPr>
          <w:rFonts w:ascii="Arabic Typesetting" w:hAnsi="Arabic Typesetting" w:cs="Arabic Typesetting" w:hint="cs"/>
          <w:sz w:val="36"/>
          <w:szCs w:val="36"/>
          <w:rtl/>
          <w:lang w:val="fr-CH" w:bidi="ar-LB"/>
        </w:rPr>
        <w:t xml:space="preserve">ة </w:t>
      </w:r>
      <w:r w:rsidRPr="00536997">
        <w:rPr>
          <w:rFonts w:ascii="Arabic Typesetting" w:hAnsi="Arabic Typesetting" w:cs="Arabic Typesetting" w:hint="cs"/>
          <w:sz w:val="36"/>
          <w:szCs w:val="36"/>
          <w:rtl/>
          <w:lang w:val="fr-CH" w:bidi="ar-LB"/>
        </w:rPr>
        <w:lastRenderedPageBreak/>
        <w:t>ت</w:t>
      </w:r>
      <w:r w:rsidRPr="00536997">
        <w:rPr>
          <w:rFonts w:ascii="Arabic Typesetting" w:hAnsi="Arabic Typesetting" w:cs="Arabic Typesetting"/>
          <w:sz w:val="36"/>
          <w:szCs w:val="36"/>
          <w:rtl/>
          <w:lang w:val="fr-CH" w:bidi="ar-LB"/>
        </w:rPr>
        <w:t xml:space="preserve">ديرها </w:t>
      </w:r>
      <w:r w:rsidRPr="00536997">
        <w:rPr>
          <w:rFonts w:ascii="Arabic Typesetting" w:hAnsi="Arabic Typesetting" w:cs="Arabic Typesetting" w:hint="cs"/>
          <w:sz w:val="36"/>
          <w:szCs w:val="36"/>
          <w:rtl/>
          <w:lang w:val="fr-CH" w:bidi="ar-LB"/>
        </w:rPr>
        <w:t>هيئة</w:t>
      </w:r>
      <w:r w:rsidRPr="00536997">
        <w:rPr>
          <w:rFonts w:ascii="Arabic Typesetting" w:hAnsi="Arabic Typesetting" w:cs="Arabic Typesetting"/>
          <w:sz w:val="36"/>
          <w:szCs w:val="36"/>
          <w:rtl/>
          <w:lang w:val="fr-CH" w:bidi="ar-LB"/>
        </w:rPr>
        <w:t xml:space="preserve"> وطني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بموجب قانون أو لائحة </w:t>
      </w:r>
      <w:r w:rsidRPr="00536997">
        <w:rPr>
          <w:rFonts w:ascii="Arabic Typesetting" w:hAnsi="Arabic Typesetting" w:cs="Arabic Typesetting" w:hint="cs"/>
          <w:sz w:val="36"/>
          <w:szCs w:val="36"/>
          <w:rtl/>
          <w:lang w:val="fr-CH" w:bidi="ar-LB"/>
        </w:rPr>
        <w:t>تحدد</w:t>
      </w:r>
      <w:r w:rsidRPr="00536997">
        <w:rPr>
          <w:rFonts w:ascii="Arabic Typesetting" w:hAnsi="Arabic Typesetting" w:cs="Arabic Typesetting"/>
          <w:sz w:val="36"/>
          <w:szCs w:val="36"/>
          <w:rtl/>
          <w:lang w:val="fr-CH" w:bidi="ar-LB"/>
        </w:rPr>
        <w:t xml:space="preserve"> بوضوح كيفية </w:t>
      </w:r>
      <w:r w:rsidRPr="00536997">
        <w:rPr>
          <w:rFonts w:ascii="Arabic Typesetting" w:hAnsi="Arabic Typesetting" w:cs="Arabic Typesetting" w:hint="cs"/>
          <w:sz w:val="36"/>
          <w:szCs w:val="36"/>
          <w:rtl/>
          <w:lang w:val="fr-CH" w:bidi="ar-LB"/>
        </w:rPr>
        <w:t xml:space="preserve">إجراء </w:t>
      </w:r>
      <w:r w:rsidRPr="00536997">
        <w:rPr>
          <w:rFonts w:ascii="Arabic Typesetting" w:hAnsi="Arabic Typesetting" w:cs="Arabic Typesetting"/>
          <w:sz w:val="36"/>
          <w:szCs w:val="36"/>
          <w:rtl/>
          <w:lang w:val="fr-CH" w:bidi="ar-LB"/>
        </w:rPr>
        <w:t xml:space="preserve">تسجيل </w:t>
      </w:r>
      <w:r w:rsidRPr="00536997">
        <w:rPr>
          <w:rFonts w:ascii="Arabic Typesetting" w:hAnsi="Arabic Typesetting" w:cs="Arabic Typesetting" w:hint="cs"/>
          <w:sz w:val="36"/>
          <w:szCs w:val="36"/>
          <w:rtl/>
          <w:lang w:val="fr-CH" w:bidi="ar-LB"/>
        </w:rPr>
        <w:t xml:space="preserve">سليم </w:t>
      </w:r>
      <w:r w:rsidRPr="00536997">
        <w:rPr>
          <w:rFonts w:ascii="Arabic Typesetting" w:hAnsi="Arabic Typesetting" w:cs="Arabic Typesetting"/>
          <w:sz w:val="36"/>
          <w:szCs w:val="36"/>
          <w:rtl/>
          <w:lang w:val="fr-CH" w:bidi="ar-LB"/>
        </w:rPr>
        <w:t xml:space="preserve">للمعارف التقليدية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الاعتراف 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قبول</w:t>
      </w:r>
      <w:r w:rsidRPr="00536997">
        <w:rPr>
          <w:rFonts w:ascii="Arabic Typesetting" w:hAnsi="Arabic Typesetting" w:cs="Arabic Typesetting" w:hint="cs"/>
          <w:sz w:val="36"/>
          <w:szCs w:val="36"/>
          <w:rtl/>
          <w:lang w:val="fr-CH" w:bidi="ar-LB"/>
        </w:rPr>
        <w:t xml:space="preserve"> به</w:t>
      </w:r>
      <w:r w:rsidRPr="00536997">
        <w:rPr>
          <w:rFonts w:ascii="Arabic Typesetting" w:hAnsi="Arabic Typesetting" w:cs="Arabic Typesetting"/>
          <w:sz w:val="36"/>
          <w:szCs w:val="36"/>
          <w:rtl/>
          <w:lang w:val="fr-CH" w:bidi="ar-LB"/>
        </w:rPr>
        <w:t xml:space="preserve"> رسميا. </w:t>
      </w:r>
      <w:r w:rsidRPr="00536997">
        <w:rPr>
          <w:rFonts w:ascii="Arabic Typesetting" w:hAnsi="Arabic Typesetting" w:cs="Arabic Typesetting" w:hint="cs"/>
          <w:sz w:val="36"/>
          <w:szCs w:val="36"/>
          <w:rtl/>
          <w:lang w:val="fr-CH" w:bidi="ar-LB"/>
        </w:rPr>
        <w:t xml:space="preserve">وهكذا، فإن </w:t>
      </w:r>
      <w:r w:rsidRPr="00536997">
        <w:rPr>
          <w:rFonts w:ascii="Arabic Typesetting" w:hAnsi="Arabic Typesetting" w:cs="Arabic Typesetting"/>
          <w:sz w:val="36"/>
          <w:szCs w:val="36"/>
          <w:rtl/>
          <w:lang w:val="fr-CH" w:bidi="ar-LB"/>
        </w:rPr>
        <w:t>تصميم</w:t>
      </w:r>
      <w:r w:rsidRPr="00536997">
        <w:rPr>
          <w:rFonts w:ascii="Arabic Typesetting" w:hAnsi="Arabic Typesetting" w:cs="Arabic Typesetting" w:hint="cs"/>
          <w:sz w:val="36"/>
          <w:szCs w:val="36"/>
          <w:rtl/>
          <w:lang w:val="fr-CH" w:bidi="ar-LB"/>
        </w:rPr>
        <w:t xml:space="preserve"> هذه السجلات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قد يكون </w:t>
      </w:r>
      <w:r w:rsidRPr="00536997">
        <w:rPr>
          <w:rFonts w:ascii="Arabic Typesetting" w:hAnsi="Arabic Typesetting" w:cs="Arabic Typesetting"/>
          <w:sz w:val="36"/>
          <w:szCs w:val="36"/>
          <w:rtl/>
          <w:lang w:val="fr-CH" w:bidi="ar-LB"/>
        </w:rPr>
        <w:t>أكثر إثارة للجدل و</w:t>
      </w:r>
      <w:r w:rsidRPr="00536997">
        <w:rPr>
          <w:rFonts w:ascii="Arabic Typesetting" w:hAnsi="Arabic Typesetting" w:cs="Arabic Typesetting" w:hint="cs"/>
          <w:sz w:val="36"/>
          <w:szCs w:val="36"/>
          <w:rtl/>
          <w:lang w:val="fr-CH" w:bidi="ar-LB"/>
        </w:rPr>
        <w:t xml:space="preserve">أكثر </w:t>
      </w:r>
      <w:r w:rsidRPr="00536997">
        <w:rPr>
          <w:rFonts w:ascii="Arabic Typesetting" w:hAnsi="Arabic Typesetting" w:cs="Arabic Typesetting"/>
          <w:sz w:val="36"/>
          <w:szCs w:val="36"/>
          <w:rtl/>
          <w:lang w:val="fr-CH" w:bidi="ar-LB"/>
        </w:rPr>
        <w:t>صع</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بة و</w:t>
      </w:r>
      <w:r w:rsidRPr="00536997">
        <w:rPr>
          <w:rFonts w:ascii="Arabic Typesetting" w:hAnsi="Arabic Typesetting" w:cs="Arabic Typesetting" w:hint="cs"/>
          <w:sz w:val="36"/>
          <w:szCs w:val="36"/>
          <w:rtl/>
          <w:lang w:val="fr-CH" w:bidi="ar-LB"/>
        </w:rPr>
        <w:t>قد ي</w:t>
      </w:r>
      <w:r w:rsidRPr="00536997">
        <w:rPr>
          <w:rFonts w:ascii="Arabic Typesetting" w:hAnsi="Arabic Typesetting" w:cs="Arabic Typesetting"/>
          <w:sz w:val="36"/>
          <w:szCs w:val="36"/>
          <w:rtl/>
          <w:lang w:val="fr-CH" w:bidi="ar-LB"/>
        </w:rPr>
        <w:t>واجه بعض التحديات</w:t>
      </w:r>
      <w:r w:rsidRPr="00536997">
        <w:rPr>
          <w:rFonts w:ascii="Arabic Typesetting" w:hAnsi="Arabic Typesetting" w:cs="Arabic Typesetting" w:hint="cs"/>
          <w:sz w:val="36"/>
          <w:szCs w:val="36"/>
          <w:rtl/>
          <w:lang w:val="fr-CH" w:bidi="ar-LB"/>
        </w:rPr>
        <w:t xml:space="preserve"> الجسيمة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والتساؤلات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العويصة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عند</w:t>
      </w:r>
      <w:r w:rsidRPr="00536997">
        <w:rPr>
          <w:rFonts w:ascii="Arabic Typesetting" w:hAnsi="Arabic Typesetting" w:cs="Arabic Typesetting"/>
          <w:sz w:val="36"/>
          <w:szCs w:val="36"/>
          <w:rtl/>
          <w:lang w:val="fr-CH" w:bidi="ar-LB"/>
        </w:rPr>
        <w:t xml:space="preserve"> الانتقال من </w:t>
      </w:r>
      <w:r w:rsidRPr="00536997">
        <w:rPr>
          <w:rFonts w:ascii="Arabic Typesetting" w:hAnsi="Arabic Typesetting" w:cs="Arabic Typesetting" w:hint="cs"/>
          <w:sz w:val="36"/>
          <w:szCs w:val="36"/>
          <w:rtl/>
          <w:lang w:val="fr-CH" w:bidi="ar-LB"/>
        </w:rPr>
        <w:t>المفهوم إلى التطبيق</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9"/>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كمثال على قانون وطني، </w:t>
      </w:r>
      <w:r w:rsidRPr="00536997">
        <w:rPr>
          <w:rFonts w:ascii="Arabic Typesetting" w:hAnsi="Arabic Typesetting" w:cs="Arabic Typesetting" w:hint="cs"/>
          <w:sz w:val="36"/>
          <w:szCs w:val="36"/>
          <w:rtl/>
          <w:lang w:val="fr-CH" w:bidi="ar-LB"/>
        </w:rPr>
        <w:t xml:space="preserve">تنص </w:t>
      </w:r>
      <w:r w:rsidRPr="00536997">
        <w:rPr>
          <w:rFonts w:ascii="Arabic Typesetting" w:hAnsi="Arabic Typesetting" w:cs="Arabic Typesetting"/>
          <w:sz w:val="36"/>
          <w:szCs w:val="36"/>
          <w:rtl/>
          <w:lang w:val="fr-CH" w:bidi="ar-LB"/>
        </w:rPr>
        <w:t xml:space="preserve">المادة 16 من </w:t>
      </w:r>
      <w:r w:rsidRPr="00536997">
        <w:rPr>
          <w:rFonts w:ascii="Arabic Typesetting" w:hAnsi="Arabic Typesetting" w:cs="Arabic Typesetting"/>
          <w:i/>
          <w:iCs/>
          <w:sz w:val="36"/>
          <w:szCs w:val="36"/>
          <w:rtl/>
          <w:lang w:val="fr-CH" w:bidi="ar-LB"/>
        </w:rPr>
        <w:t>قانون بيرو</w:t>
      </w:r>
      <w:r w:rsidRPr="00536997">
        <w:rPr>
          <w:rFonts w:ascii="Arabic Typesetting" w:hAnsi="Arabic Typesetting" w:cs="Arabic Typesetting" w:hint="cs"/>
          <w:i/>
          <w:iCs/>
          <w:sz w:val="36"/>
          <w:szCs w:val="36"/>
          <w:rtl/>
          <w:lang w:val="fr-CH" w:bidi="ar-LB"/>
        </w:rPr>
        <w:t xml:space="preserve"> رقم </w:t>
      </w:r>
      <w:r w:rsidRPr="00536997">
        <w:rPr>
          <w:rFonts w:ascii="Arabic Typesetting" w:hAnsi="Arabic Typesetting" w:cs="Arabic Typesetting"/>
          <w:i/>
          <w:iCs/>
          <w:sz w:val="36"/>
          <w:szCs w:val="36"/>
          <w:rtl/>
          <w:lang w:val="fr-CH" w:bidi="ar-LB"/>
        </w:rPr>
        <w:t xml:space="preserve">27811 بشأن </w:t>
      </w:r>
      <w:r w:rsidRPr="00536997">
        <w:rPr>
          <w:rFonts w:ascii="Arabic Typesetting" w:hAnsi="Arabic Typesetting" w:cs="Arabic Typesetting" w:hint="cs"/>
          <w:i/>
          <w:iCs/>
          <w:sz w:val="36"/>
          <w:szCs w:val="36"/>
          <w:rtl/>
          <w:lang w:val="fr-CH" w:bidi="ar-LB"/>
        </w:rPr>
        <w:t>اعتماد</w:t>
      </w:r>
      <w:r w:rsidRPr="00536997">
        <w:rPr>
          <w:rFonts w:ascii="Arabic Typesetting" w:hAnsi="Arabic Typesetting" w:cs="Arabic Typesetting"/>
          <w:i/>
          <w:iCs/>
          <w:sz w:val="36"/>
          <w:szCs w:val="36"/>
          <w:rtl/>
          <w:lang w:val="fr-CH" w:bidi="ar-LB"/>
        </w:rPr>
        <w:t xml:space="preserve"> نظام لحماية المعارف الجماعية للشعوب الأصلية المشتقة من الموارد البيولوجية</w:t>
      </w:r>
      <w:r w:rsidRPr="00536997">
        <w:rPr>
          <w:rFonts w:ascii="Arabic Typesetting" w:hAnsi="Arabic Typesetting" w:cs="Arabic Typesetting" w:hint="cs"/>
          <w:sz w:val="36"/>
          <w:szCs w:val="36"/>
          <w:rtl/>
          <w:lang w:val="fr-CH" w:bidi="ar-LB"/>
        </w:rPr>
        <w:t xml:space="preserve"> على</w:t>
      </w:r>
      <w:r w:rsidRPr="00536997">
        <w:rPr>
          <w:rFonts w:ascii="Arabic Typesetting" w:hAnsi="Arabic Typesetting" w:cs="Arabic Typesetting"/>
          <w:sz w:val="36"/>
          <w:szCs w:val="36"/>
          <w:rtl/>
          <w:lang w:val="fr-CH" w:bidi="ar-LB"/>
        </w:rPr>
        <w:t xml:space="preserve"> أن</w:t>
      </w:r>
      <w:r w:rsidRPr="00536997">
        <w:rPr>
          <w:rFonts w:ascii="Arabic Typesetting" w:hAnsi="Arabic Typesetting" w:cs="Arabic Typesetting" w:hint="cs"/>
          <w:sz w:val="36"/>
          <w:szCs w:val="36"/>
          <w:rtl/>
          <w:lang w:val="fr-CH" w:bidi="ar-LB"/>
        </w:rPr>
        <w:t xml:space="preserve"> "الهدف</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من </w:t>
      </w:r>
      <w:r w:rsidRPr="00536997">
        <w:rPr>
          <w:rFonts w:ascii="Arabic Typesetting" w:hAnsi="Arabic Typesetting" w:cs="Arabic Typesetting"/>
          <w:sz w:val="36"/>
          <w:szCs w:val="36"/>
          <w:rtl/>
          <w:lang w:val="fr-CH" w:bidi="ar-LB"/>
        </w:rPr>
        <w:t>سجلات المعارف الجماعية</w:t>
      </w:r>
      <w:r w:rsidRPr="00536997">
        <w:rPr>
          <w:rFonts w:ascii="Arabic Typesetting" w:hAnsi="Arabic Typesetting" w:cs="Arabic Typesetting" w:hint="cs"/>
          <w:sz w:val="36"/>
          <w:szCs w:val="36"/>
          <w:rtl/>
          <w:lang w:val="fr-CH" w:bidi="ar-LB"/>
        </w:rPr>
        <w:t xml:space="preserve"> لشعوب الأصلية هي، </w:t>
      </w:r>
      <w:r w:rsidRPr="00536997">
        <w:rPr>
          <w:rFonts w:ascii="Arabic Typesetting" w:hAnsi="Arabic Typesetting" w:cs="Arabic Typesetting"/>
          <w:sz w:val="36"/>
          <w:szCs w:val="36"/>
          <w:rtl/>
          <w:lang w:val="fr-CH" w:bidi="ar-LB"/>
        </w:rPr>
        <w:t>حسب مقتضى الحال</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ك</w:t>
      </w:r>
      <w:r w:rsidRPr="00536997">
        <w:rPr>
          <w:rFonts w:ascii="Arabic Typesetting" w:hAnsi="Arabic Typesetting" w:cs="Arabic Typesetting"/>
          <w:sz w:val="36"/>
          <w:szCs w:val="36"/>
          <w:rtl/>
          <w:lang w:val="fr-CH" w:bidi="ar-LB"/>
        </w:rPr>
        <w:t>التالي: (أ)</w:t>
      </w:r>
      <w:r w:rsidRPr="00536997">
        <w:rPr>
          <w:rFonts w:ascii="Arabic Typesetting" w:hAnsi="Arabic Typesetting" w:cs="Arabic Typesetting" w:hint="cs"/>
          <w:sz w:val="36"/>
          <w:szCs w:val="36"/>
          <w:rtl/>
          <w:lang w:val="fr-CH" w:bidi="ar-LB"/>
        </w:rPr>
        <w:t xml:space="preserve"> وقاية</w:t>
      </w:r>
      <w:r w:rsidRPr="00536997">
        <w:rPr>
          <w:rFonts w:ascii="Arabic Typesetting" w:hAnsi="Arabic Typesetting" w:cs="Arabic Typesetting"/>
          <w:sz w:val="36"/>
          <w:szCs w:val="36"/>
          <w:rtl/>
          <w:lang w:val="fr-CH" w:bidi="ar-LB"/>
        </w:rPr>
        <w:t xml:space="preserve"> على المعارف الجماعية للشعوب الأصلية وحقوقهم فيها </w:t>
      </w:r>
      <w:r w:rsidRPr="00536997">
        <w:rPr>
          <w:rFonts w:ascii="Arabic Typesetting" w:hAnsi="Arabic Typesetting" w:cs="Arabic Typesetting" w:hint="cs"/>
          <w:sz w:val="36"/>
          <w:szCs w:val="36"/>
          <w:rtl/>
          <w:lang w:val="fr-CH" w:bidi="ar-LB"/>
        </w:rPr>
        <w:t>وصونها</w:t>
      </w:r>
      <w:r w:rsidRPr="00536997">
        <w:rPr>
          <w:rFonts w:ascii="Arabic Typesetting" w:hAnsi="Arabic Typesetting" w:cs="Arabic Typesetting"/>
          <w:sz w:val="36"/>
          <w:szCs w:val="36"/>
          <w:rtl/>
          <w:lang w:val="fr-CH" w:bidi="ar-LB"/>
        </w:rPr>
        <w:t xml:space="preserve">، (ب) </w:t>
      </w:r>
      <w:r w:rsidRPr="00536997">
        <w:rPr>
          <w:rFonts w:ascii="Arabic Typesetting" w:hAnsi="Arabic Typesetting" w:cs="Arabic Typesetting" w:hint="cs"/>
          <w:sz w:val="36"/>
          <w:szCs w:val="36"/>
          <w:rtl/>
          <w:lang w:val="fr-CH" w:bidi="ar-LB"/>
        </w:rPr>
        <w:t xml:space="preserve">إتاحة </w:t>
      </w:r>
      <w:r w:rsidRPr="00536997">
        <w:rPr>
          <w:rFonts w:ascii="Arabic Typesetting" w:hAnsi="Arabic Typesetting" w:cs="Arabic Typesetting"/>
          <w:sz w:val="36"/>
          <w:szCs w:val="36"/>
          <w:rtl/>
          <w:lang w:val="fr-CH" w:bidi="ar-LB"/>
        </w:rPr>
        <w:t xml:space="preserve">هذه المعلومات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لمعهد الوطني للدفاع عن المنافسة وحماية الملكية الفكرية </w:t>
      </w:r>
      <w:r w:rsidRPr="00536997">
        <w:rPr>
          <w:rFonts w:ascii="Arabic Typesetting" w:hAnsi="Arabic Typesetting" w:cs="Arabic Typesetting" w:hint="cs"/>
          <w:sz w:val="36"/>
          <w:szCs w:val="36"/>
          <w:rtl/>
          <w:lang w:val="fr-CH" w:bidi="ar-LB"/>
        </w:rPr>
        <w:t>لتمكينه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 ا</w:t>
      </w:r>
      <w:r w:rsidRPr="00536997">
        <w:rPr>
          <w:rFonts w:ascii="Arabic Typesetting" w:hAnsi="Arabic Typesetting" w:cs="Arabic Typesetting"/>
          <w:sz w:val="36"/>
          <w:szCs w:val="36"/>
          <w:rtl/>
          <w:lang w:val="fr-CH" w:bidi="ar-LB"/>
        </w:rPr>
        <w:t xml:space="preserve">لدفاع عن مصالح الشعوب الأصلية </w:t>
      </w:r>
      <w:r w:rsidRPr="00536997">
        <w:rPr>
          <w:rFonts w:ascii="Arabic Typesetting" w:hAnsi="Arabic Typesetting" w:cs="Arabic Typesetting" w:hint="cs"/>
          <w:sz w:val="36"/>
          <w:szCs w:val="36"/>
          <w:rtl/>
          <w:lang w:val="fr-CH" w:bidi="ar-LB"/>
        </w:rPr>
        <w:t>عندما يتعلق الأمر ب</w:t>
      </w:r>
      <w:r w:rsidRPr="00536997">
        <w:rPr>
          <w:rFonts w:ascii="Arabic Typesetting" w:hAnsi="Arabic Typesetting" w:cs="Arabic Typesetting"/>
          <w:sz w:val="36"/>
          <w:szCs w:val="36"/>
          <w:rtl/>
          <w:lang w:val="fr-CH" w:bidi="ar-LB"/>
        </w:rPr>
        <w:t>معارفهم الجماعية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40"/>
      </w:r>
      <w:r w:rsidRPr="00536997">
        <w:rPr>
          <w:rFonts w:ascii="Arabic Typesetting" w:hAnsi="Arabic Typesetting" w:cs="Arabic Typesetting" w:hint="cs"/>
          <w:sz w:val="36"/>
          <w:szCs w:val="36"/>
          <w:rtl/>
          <w:lang w:val="fr-CH" w:bidi="ar-LB"/>
        </w:rPr>
        <w:t xml:space="preserve"> وتنص </w:t>
      </w:r>
      <w:r w:rsidRPr="00536997">
        <w:rPr>
          <w:rFonts w:ascii="Arabic Typesetting" w:hAnsi="Arabic Typesetting" w:cs="Arabic Typesetting"/>
          <w:sz w:val="36"/>
          <w:szCs w:val="36"/>
          <w:rtl/>
          <w:lang w:val="fr-CH" w:bidi="ar-LB"/>
        </w:rPr>
        <w:t xml:space="preserve">المادة 15 على </w:t>
      </w:r>
      <w:r w:rsidRPr="00536997">
        <w:rPr>
          <w:rFonts w:ascii="Arabic Typesetting" w:hAnsi="Arabic Typesetting" w:cs="Arabic Typesetting" w:hint="cs"/>
          <w:sz w:val="36"/>
          <w:szCs w:val="36"/>
          <w:rtl/>
          <w:lang w:val="fr-CH" w:bidi="ar-LB"/>
        </w:rPr>
        <w:t xml:space="preserve">أنه "يجوز إدخال </w:t>
      </w:r>
      <w:r w:rsidRPr="00536997">
        <w:rPr>
          <w:rFonts w:ascii="Arabic Typesetting" w:hAnsi="Arabic Typesetting" w:cs="Arabic Typesetting"/>
          <w:sz w:val="36"/>
          <w:szCs w:val="36"/>
          <w:rtl/>
          <w:lang w:val="fr-CH" w:bidi="ar-LB"/>
        </w:rPr>
        <w:t xml:space="preserve">المعارف الجماعية للشعوب الأصلية في ثلاثة أنواع من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سجل</w:t>
      </w:r>
      <w:r w:rsidRPr="00536997">
        <w:rPr>
          <w:rFonts w:ascii="Arabic Typesetting" w:hAnsi="Arabic Typesetting" w:cs="Arabic Typesetting" w:hint="cs"/>
          <w:sz w:val="36"/>
          <w:szCs w:val="36"/>
          <w:rtl/>
          <w:lang w:val="fr-CH" w:bidi="ar-LB"/>
        </w:rPr>
        <w:t>ات</w:t>
      </w:r>
      <w:r w:rsidRPr="00536997">
        <w:rPr>
          <w:rFonts w:ascii="Arabic Typesetting" w:hAnsi="Arabic Typesetting" w:cs="Arabic Typesetting"/>
          <w:sz w:val="36"/>
          <w:szCs w:val="36"/>
          <w:rtl/>
          <w:lang w:val="fr-CH" w:bidi="ar-LB"/>
        </w:rPr>
        <w:t xml:space="preserve">: (أ) </w:t>
      </w:r>
      <w:r w:rsidRPr="00536997">
        <w:rPr>
          <w:rFonts w:ascii="Arabic Typesetting" w:hAnsi="Arabic Typesetting" w:cs="Arabic Typesetting" w:hint="cs"/>
          <w:sz w:val="36"/>
          <w:szCs w:val="36"/>
          <w:rtl/>
          <w:lang w:val="fr-CH" w:bidi="ar-LB"/>
        </w:rPr>
        <w:t xml:space="preserve">السجل </w:t>
      </w:r>
      <w:r w:rsidRPr="00536997">
        <w:rPr>
          <w:rFonts w:ascii="Arabic Typesetting" w:hAnsi="Arabic Typesetting" w:cs="Arabic Typesetting"/>
          <w:sz w:val="36"/>
          <w:szCs w:val="36"/>
          <w:rtl/>
          <w:lang w:val="fr-CH" w:bidi="ar-LB"/>
        </w:rPr>
        <w:t xml:space="preserve">الوطني العام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لمعارف الجماعية للشعوب الأصلية، (ب) </w:t>
      </w:r>
      <w:r w:rsidRPr="00536997">
        <w:rPr>
          <w:rFonts w:ascii="Arabic Typesetting" w:hAnsi="Arabic Typesetting" w:cs="Arabic Typesetting" w:hint="cs"/>
          <w:sz w:val="36"/>
          <w:szCs w:val="36"/>
          <w:rtl/>
          <w:lang w:val="fr-CH" w:bidi="ar-LB"/>
        </w:rPr>
        <w:t xml:space="preserve">السجل </w:t>
      </w:r>
      <w:r w:rsidRPr="00536997">
        <w:rPr>
          <w:rFonts w:ascii="Arabic Typesetting" w:hAnsi="Arabic Typesetting" w:cs="Arabic Typesetting"/>
          <w:sz w:val="36"/>
          <w:szCs w:val="36"/>
          <w:rtl/>
          <w:lang w:val="fr-CH" w:bidi="ar-LB"/>
        </w:rPr>
        <w:t xml:space="preserve">الوطني </w:t>
      </w:r>
      <w:r w:rsidRPr="00536997">
        <w:rPr>
          <w:rFonts w:ascii="Arabic Typesetting" w:hAnsi="Arabic Typesetting" w:cs="Arabic Typesetting" w:hint="cs"/>
          <w:sz w:val="36"/>
          <w:szCs w:val="36"/>
          <w:rtl/>
          <w:lang w:val="fr-CH" w:bidi="ar-LB"/>
        </w:rPr>
        <w:t>السري ل</w:t>
      </w:r>
      <w:r w:rsidRPr="00536997">
        <w:rPr>
          <w:rFonts w:ascii="Arabic Typesetting" w:hAnsi="Arabic Typesetting" w:cs="Arabic Typesetting"/>
          <w:sz w:val="36"/>
          <w:szCs w:val="36"/>
          <w:rtl/>
          <w:lang w:val="fr-CH" w:bidi="ar-LB"/>
        </w:rPr>
        <w:t xml:space="preserve">لمعارف الجماعية للشعوب الأصلية، (ج) السجلات المحلية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لمعارف الجماعية للشعوب الأصلية.</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b/>
          <w:bCs/>
          <w:sz w:val="40"/>
          <w:szCs w:val="40"/>
          <w:rtl/>
          <w:lang w:val="fr-CH" w:bidi="ar-LB"/>
        </w:rPr>
        <w:t>السمعة</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 xml:space="preserve">يشير مصطلح "السمعة" حسب قاموس </w:t>
      </w:r>
      <w:proofErr w:type="spellStart"/>
      <w:r w:rsidRPr="00536997">
        <w:rPr>
          <w:rFonts w:ascii="Arabic Typesetting" w:hAnsi="Arabic Typesetting" w:cs="Arabic Typesetting" w:hint="cs"/>
          <w:sz w:val="36"/>
          <w:szCs w:val="36"/>
          <w:rtl/>
          <w:lang w:val="fr-CH" w:bidi="ar-LB"/>
        </w:rPr>
        <w:t>بلاكس</w:t>
      </w:r>
      <w:proofErr w:type="spellEnd"/>
      <w:r w:rsidRPr="00536997">
        <w:rPr>
          <w:rFonts w:ascii="Arabic Typesetting" w:hAnsi="Arabic Typesetting" w:cs="Arabic Typesetting" w:hint="cs"/>
          <w:sz w:val="36"/>
          <w:szCs w:val="36"/>
          <w:rtl/>
          <w:lang w:val="fr-CH" w:bidi="ar-LB"/>
        </w:rPr>
        <w:t xml:space="preserve"> لو إلى الاعتبار الذي يوليه الآخرون لشخص ما. وتندرج السمعة ضمن مجموعة الحقوق الأدبية المحمية للمؤلف.</w:t>
      </w:r>
      <w:r w:rsidRPr="00536997">
        <w:rPr>
          <w:rFonts w:ascii="Arabic Typesetting" w:hAnsi="Arabic Typesetting" w:cs="Arabic Typesetting"/>
          <w:sz w:val="36"/>
          <w:szCs w:val="36"/>
          <w:vertAlign w:val="superscript"/>
          <w:rtl/>
          <w:lang w:bidi="ar-EG"/>
        </w:rPr>
        <w:footnoteReference w:id="141"/>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وفضل </w:t>
      </w:r>
      <w:r w:rsidRPr="00536997">
        <w:rPr>
          <w:rFonts w:ascii="Arabic Typesetting" w:hAnsi="Arabic Typesetting" w:cs="Arabic Typesetting"/>
          <w:sz w:val="36"/>
          <w:szCs w:val="36"/>
          <w:rtl/>
          <w:lang w:val="fr-CH" w:bidi="ar-LB"/>
        </w:rPr>
        <w:t>مؤتمر المراجعة في بروكسل</w:t>
      </w:r>
      <w:r w:rsidRPr="00536997">
        <w:rPr>
          <w:rFonts w:ascii="Arabic Typesetting" w:hAnsi="Arabic Typesetting" w:cs="Arabic Typesetting" w:hint="cs"/>
          <w:sz w:val="36"/>
          <w:szCs w:val="36"/>
          <w:rtl/>
          <w:lang w:val="fr-CH" w:bidi="ar-LB"/>
        </w:rPr>
        <w:t xml:space="preserve"> بشأن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مصطلحي "الشرف" و"السمعة" معتبرا أنهما مفهومين أكثر موضوعية يعبران عن المصالح الشخصية للمؤلف، في مقابل المصالح "المعنوية" أو "الروحية" بوصفهما مفهومين أوسع نطاقا. وفي حالة حصول ضرر، فإنه يوجد فرق بين إلحاق ضرر بالسمعة وإلحاق ضرر بمصالح المؤلف المعنوية والروحية. فإذا كان المؤلف لا يحب كيفية استعمال مصنفه، فهذا غير كاف؛ إذ يجب أن يؤثر فيه الإجراء المتخذ تأثير بالغا وفقا للجمهور.</w:t>
      </w:r>
      <w:r w:rsidRPr="00536997">
        <w:rPr>
          <w:rFonts w:ascii="Arabic Typesetting" w:hAnsi="Arabic Typesetting" w:cs="Arabic Typesetting"/>
          <w:sz w:val="36"/>
          <w:szCs w:val="36"/>
          <w:vertAlign w:val="superscript"/>
          <w:rtl/>
          <w:lang w:bidi="ar-EG"/>
        </w:rPr>
        <w:footnoteReference w:id="142"/>
      </w:r>
    </w:p>
    <w:p w:rsidR="00536997" w:rsidRPr="00536997" w:rsidRDefault="00536997" w:rsidP="00536997">
      <w:pPr>
        <w:keepNext/>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b/>
          <w:bCs/>
          <w:sz w:val="40"/>
          <w:szCs w:val="40"/>
          <w:rtl/>
          <w:lang w:val="fr-CH" w:bidi="ar-EG"/>
        </w:rPr>
        <w:t>مقدس</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EG"/>
        </w:rPr>
        <w:t>يقصد بمصطلح "مقدس" أي شكل من الأشكال المعبرة عن المعارف التقليدية يرمز أو يمت بصلة إلى عقائد أو شعائر أو ممارسات أو عادات دينية أو روحانية. ويستخدم المصطلح باعتباره نقيضا لما هو دنيوي أو غير مقدس، ويكون في أقصى أشكاله الاستغلال التجاري</w:t>
      </w:r>
      <w:r w:rsidRPr="00536997">
        <w:rPr>
          <w:rFonts w:ascii="Arabic Typesetting" w:hAnsi="Arabic Typesetting" w:cs="Arabic Typesetting" w:hint="cs"/>
          <w:sz w:val="36"/>
          <w:szCs w:val="36"/>
          <w:rtl/>
          <w:lang w:val="fr-CH" w:bidi="ar-EG"/>
        </w:rPr>
        <w:t xml:space="preserve"> للمعارف التقليدية</w:t>
      </w:r>
      <w:r w:rsidRPr="00536997">
        <w:rPr>
          <w:rFonts w:ascii="Arabic Typesetting" w:hAnsi="Arabic Typesetting" w:cs="Arabic Typesetting"/>
          <w:sz w:val="36"/>
          <w:szCs w:val="36"/>
          <w:rtl/>
          <w:lang w:val="fr-CH" w:bidi="ar-EG"/>
        </w:rPr>
        <w:t>.</w:t>
      </w:r>
      <w:bookmarkStart w:id="3" w:name="sdfootnote48anc"/>
      <w:r w:rsidRPr="00536997">
        <w:rPr>
          <w:rFonts w:ascii="Arabic Typesetting" w:hAnsi="Arabic Typesetting" w:cs="Arabic Typesetting" w:hint="cs"/>
          <w:sz w:val="36"/>
          <w:szCs w:val="36"/>
          <w:rtl/>
          <w:lang w:val="fr-CH" w:bidi="ar-EG"/>
        </w:rPr>
        <w:t>"</w:t>
      </w:r>
      <w:bookmarkEnd w:id="3"/>
      <w:r w:rsidRPr="00536997">
        <w:rPr>
          <w:rFonts w:ascii="Arabic Typesetting" w:hAnsi="Arabic Typesetting" w:cs="Arabic Typesetting"/>
          <w:sz w:val="28"/>
          <w:szCs w:val="28"/>
          <w:vertAlign w:val="superscript"/>
          <w:rtl/>
          <w:lang w:val="fr-CH" w:bidi="ar-EG"/>
        </w:rPr>
        <w:footnoteReference w:id="143"/>
      </w:r>
    </w:p>
    <w:p w:rsidR="00536997" w:rsidRPr="00536997" w:rsidRDefault="00536997" w:rsidP="00536997">
      <w:pPr>
        <w:bidi/>
        <w:spacing w:after="240" w:line="360" w:lineRule="exact"/>
        <w:rPr>
          <w:rFonts w:ascii="Arabic Typesetting" w:hAnsi="Arabic Typesetting" w:cs="Arabic Typesetting"/>
          <w:sz w:val="36"/>
          <w:szCs w:val="36"/>
          <w:lang w:val="fr-CH" w:bidi="ar-EG"/>
        </w:rPr>
      </w:pPr>
      <w:r w:rsidRPr="00536997">
        <w:rPr>
          <w:rFonts w:ascii="Arabic Typesetting" w:hAnsi="Arabic Typesetting" w:cs="Arabic Typesetting"/>
          <w:sz w:val="36"/>
          <w:szCs w:val="36"/>
          <w:rtl/>
          <w:lang w:val="fr-CH" w:bidi="ar-EG"/>
        </w:rPr>
        <w:t xml:space="preserve">ويقصد بالمعارف التقليدية المقدسة المعارف التقليدية التي تشمل الأمور الدينية والروحانية </w:t>
      </w:r>
      <w:proofErr w:type="spellStart"/>
      <w:r w:rsidRPr="00536997">
        <w:rPr>
          <w:rFonts w:ascii="Arabic Typesetting" w:hAnsi="Arabic Typesetting" w:cs="Arabic Typesetting"/>
          <w:sz w:val="36"/>
          <w:szCs w:val="36"/>
          <w:rtl/>
          <w:lang w:val="fr-CH" w:bidi="ar-EG"/>
        </w:rPr>
        <w:t>كالطوطم</w:t>
      </w:r>
      <w:proofErr w:type="spellEnd"/>
      <w:r w:rsidRPr="00536997">
        <w:rPr>
          <w:rFonts w:ascii="Arabic Typesetting" w:hAnsi="Arabic Typesetting" w:cs="Arabic Typesetting"/>
          <w:sz w:val="36"/>
          <w:szCs w:val="36"/>
          <w:rtl/>
          <w:lang w:val="fr-CH" w:bidi="ar-EG"/>
        </w:rPr>
        <w:t xml:space="preserve"> والطقوس الخاصة والأشياء المقدسة والمعارف المقدسة والصلوات والتراتيل والعروض والرموز المقدسة، وتشير أيضا إلى المعارف التقليدية المقدسة المرتبطة بالفصائل المقدسة من النباتات والحيوانات والكائنات المجهرية والمعادن، وتشير إلى الأماكن المقدسة. وتتوقف قدسية المعارف التقليدية من عدمها على دلالتها القدسية في عين المجتمع المعني. ومعظم المعارف التقليدية المقدسة ليست مسوّقة بحكم طبيعتها، لكن الأشياء والأماكن المقدسة تسوقها المجتمعات الدينية والقائمة على العقيدة والروحانية نفسها أو تسوقها جهات من خارج هذه المجتمعات ولأغراض مختلفة.</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EG"/>
        </w:rPr>
        <w:lastRenderedPageBreak/>
        <w:t xml:space="preserve">وقد ورد في </w:t>
      </w:r>
      <w:r w:rsidRPr="00536997">
        <w:rPr>
          <w:rFonts w:ascii="Arabic Typesetting" w:hAnsi="Arabic Typesetting" w:cs="Arabic Typesetting"/>
          <w:i/>
          <w:iCs/>
          <w:sz w:val="36"/>
          <w:szCs w:val="36"/>
          <w:rtl/>
          <w:lang w:val="fr-CH" w:bidi="ar-EG"/>
        </w:rPr>
        <w:t xml:space="preserve">تقرير </w:t>
      </w:r>
      <w:proofErr w:type="spellStart"/>
      <w:r w:rsidRPr="00536997">
        <w:rPr>
          <w:rFonts w:ascii="Arabic Typesetting" w:hAnsi="Arabic Typesetting" w:cs="Arabic Typesetting"/>
          <w:i/>
          <w:iCs/>
          <w:sz w:val="36"/>
          <w:szCs w:val="36"/>
          <w:rtl/>
          <w:lang w:val="fr-CH" w:bidi="ar-EG"/>
        </w:rPr>
        <w:t>الويبو</w:t>
      </w:r>
      <w:proofErr w:type="spellEnd"/>
      <w:r w:rsidRPr="00536997">
        <w:rPr>
          <w:rFonts w:ascii="Arabic Typesetting" w:hAnsi="Arabic Typesetting" w:cs="Arabic Typesetting"/>
          <w:i/>
          <w:iCs/>
          <w:sz w:val="36"/>
          <w:szCs w:val="36"/>
          <w:rtl/>
          <w:lang w:val="fr-CH" w:bidi="ar-EG"/>
        </w:rPr>
        <w:t xml:space="preserve"> عن بعثات تقصي الحقائق بشأن الملكية الفكرية والمعارف التقليدية</w:t>
      </w:r>
      <w:r w:rsidRPr="00536997">
        <w:rPr>
          <w:rFonts w:ascii="Arabic Typesetting" w:hAnsi="Arabic Typesetting" w:cs="Arabic Typesetting"/>
          <w:sz w:val="36"/>
          <w:szCs w:val="36"/>
          <w:rtl/>
          <w:lang w:val="fr-CH" w:bidi="ar-EG"/>
        </w:rPr>
        <w:t xml:space="preserve"> أن العديد من المجالات كالوسائل التقليدية لحل المشكلات والمعارف الطبية متداخلة فيما بينها تداخلا ذا طابع روحاني. وعلى سبيل المثال، تعتبر المظاهر الروحانية للعلاج التي تسبق التطبيب الفعلي بواسطة بعض الأدوية الشعبية على قدر بالغ من الأهمية في كل بلد من بلدان غرب أفريقيا، علما بأن من المسلّم به أن هذه الأدوية لا يمكن أن تخضع للتدقيق العلمي. وفي بعض أنظمة المعارف التقليدية يفترض في المعتقدات غير المادية والاصطلاحات الثقافية أن تفسر عواقب المعاملات المادية وترشدها.</w:t>
      </w:r>
      <w:r w:rsidRPr="00536997">
        <w:rPr>
          <w:rFonts w:ascii="Arabic Typesetting" w:hAnsi="Arabic Typesetting" w:cs="Arabic Typesetting"/>
          <w:sz w:val="28"/>
          <w:szCs w:val="28"/>
          <w:vertAlign w:val="superscript"/>
          <w:rtl/>
          <w:lang w:val="fr-CH" w:bidi="ar-EG"/>
        </w:rPr>
        <w:footnoteReference w:id="144"/>
      </w:r>
      <w:r w:rsidRPr="00536997">
        <w:rPr>
          <w:rFonts w:ascii="Arabic Typesetting" w:hAnsi="Arabic Typesetting" w:cs="Arabic Typesetting"/>
          <w:sz w:val="36"/>
          <w:szCs w:val="36"/>
          <w:rtl/>
          <w:lang w:val="fr-CH" w:bidi="ar-EG"/>
        </w:rPr>
        <w:t xml:space="preserve"> وفي بيرو </w:t>
      </w:r>
      <w:r w:rsidRPr="00536997">
        <w:rPr>
          <w:rFonts w:ascii="Arabic Typesetting" w:hAnsi="Arabic Typesetting" w:cs="Arabic Typesetting" w:hint="cs"/>
          <w:sz w:val="36"/>
          <w:szCs w:val="36"/>
          <w:rtl/>
          <w:lang w:val="fr-CH" w:bidi="ar-EG"/>
        </w:rPr>
        <w:t>"</w:t>
      </w:r>
      <w:r w:rsidRPr="00536997">
        <w:rPr>
          <w:rFonts w:ascii="Arabic Typesetting" w:hAnsi="Arabic Typesetting" w:cs="Arabic Typesetting"/>
          <w:sz w:val="36"/>
          <w:szCs w:val="36"/>
          <w:rtl/>
          <w:lang w:val="fr-CH" w:bidi="ar-EG"/>
        </w:rPr>
        <w:t>تنتقل المعارف من جيل إلى جيل في 'كتاب' مقدس غير موضوع كتابةً.</w:t>
      </w:r>
      <w:bookmarkStart w:id="4" w:name="sdfootnote51anc"/>
      <w:r w:rsidRPr="00536997">
        <w:rPr>
          <w:rFonts w:ascii="Arabic Typesetting" w:hAnsi="Arabic Typesetting" w:cs="Arabic Typesetting" w:hint="cs"/>
          <w:sz w:val="36"/>
          <w:szCs w:val="36"/>
          <w:rtl/>
          <w:lang w:val="fr-CH" w:bidi="ar-EG"/>
        </w:rPr>
        <w:t>"</w:t>
      </w:r>
      <w:bookmarkEnd w:id="4"/>
      <w:r w:rsidRPr="00536997">
        <w:rPr>
          <w:rFonts w:ascii="Arabic Typesetting" w:hAnsi="Arabic Typesetting" w:cs="Arabic Typesetting"/>
          <w:sz w:val="28"/>
          <w:szCs w:val="28"/>
          <w:vertAlign w:val="superscript"/>
          <w:rtl/>
          <w:lang w:val="fr-CH" w:bidi="ar-EG"/>
        </w:rPr>
        <w:footnoteReference w:id="145"/>
      </w:r>
      <w:r w:rsidRPr="00536997">
        <w:rPr>
          <w:rFonts w:ascii="Arabic Typesetting" w:hAnsi="Arabic Typesetting" w:cs="Arabic Typesetting"/>
          <w:sz w:val="36"/>
          <w:szCs w:val="36"/>
          <w:rtl/>
          <w:lang w:val="fr-CH" w:bidi="ar-EG"/>
        </w:rPr>
        <w:t xml:space="preserve"> وتتعامل المجتمعات الأصلية والمحلية مع جوهر المعارف التقليدية المقدسة والسرية بطرق مختلفة وتحفظها وتتناقلها وتدوّنها بوسائل متنوعة. </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EG"/>
        </w:rPr>
        <w:t>ومن منظور الملكية الفكرية</w:t>
      </w:r>
      <w:r w:rsidRPr="00536997">
        <w:rPr>
          <w:rFonts w:ascii="Arabic Typesetting" w:hAnsi="Arabic Typesetting" w:cs="Arabic Typesetting" w:hint="cs"/>
          <w:sz w:val="36"/>
          <w:szCs w:val="36"/>
          <w:rtl/>
          <w:lang w:val="fr-CH" w:bidi="ar-EG"/>
        </w:rPr>
        <w:t>،</w:t>
      </w:r>
      <w:r w:rsidRPr="00536997">
        <w:rPr>
          <w:rFonts w:ascii="Arabic Typesetting" w:hAnsi="Arabic Typesetting" w:cs="Arabic Typesetting"/>
          <w:sz w:val="36"/>
          <w:szCs w:val="36"/>
          <w:rtl/>
          <w:lang w:val="fr-CH" w:bidi="ar-EG"/>
        </w:rPr>
        <w:t xml:space="preserve"> ومن حيث عمل اللجنة على وجه الخصوص</w:t>
      </w:r>
      <w:r w:rsidRPr="00536997">
        <w:rPr>
          <w:rFonts w:ascii="Arabic Typesetting" w:hAnsi="Arabic Typesetting" w:cs="Arabic Typesetting" w:hint="cs"/>
          <w:sz w:val="36"/>
          <w:szCs w:val="36"/>
          <w:rtl/>
          <w:lang w:val="fr-CH" w:bidi="ar-EG"/>
        </w:rPr>
        <w:t>،</w:t>
      </w:r>
      <w:r w:rsidRPr="00536997">
        <w:rPr>
          <w:rFonts w:ascii="Arabic Typesetting" w:hAnsi="Arabic Typesetting" w:cs="Arabic Typesetting"/>
          <w:sz w:val="36"/>
          <w:szCs w:val="36"/>
          <w:rtl/>
          <w:lang w:val="fr-CH" w:bidi="ar-EG"/>
        </w:rPr>
        <w:t xml:space="preserve"> يمكن إبداء الملاحظات التالية: </w:t>
      </w:r>
    </w:p>
    <w:p w:rsidR="00536997" w:rsidRPr="00536997" w:rsidRDefault="00536997" w:rsidP="00536997">
      <w:pPr>
        <w:numPr>
          <w:ilvl w:val="0"/>
          <w:numId w:val="38"/>
        </w:num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EG"/>
        </w:rPr>
        <w:t>سأل أحد الوفود عن مدى مراعاة المعارف التقليدية المقدسة عند مناقشة حماية المعارف التقليدية بموجب الملكية الفكرية.</w:t>
      </w:r>
      <w:bookmarkStart w:id="5" w:name="sdfootnote52anc"/>
      <w:r w:rsidRPr="00536997">
        <w:rPr>
          <w:rFonts w:ascii="Arabic Typesetting" w:hAnsi="Arabic Typesetting" w:cs="Arabic Typesetting"/>
          <w:sz w:val="36"/>
          <w:szCs w:val="36"/>
          <w:rtl/>
          <w:lang w:bidi="ar-EG"/>
        </w:rPr>
        <w:footnoteReference w:id="146"/>
      </w:r>
      <w:bookmarkEnd w:id="5"/>
      <w:r w:rsidRPr="00536997">
        <w:rPr>
          <w:rFonts w:ascii="Arabic Typesetting" w:hAnsi="Arabic Typesetting" w:cs="Arabic Typesetting"/>
          <w:sz w:val="36"/>
          <w:szCs w:val="36"/>
          <w:rtl/>
          <w:lang w:val="fr-CH" w:bidi="ar-EG"/>
        </w:rPr>
        <w:t xml:space="preserve"> وفي هذا الصدد، طرح وفد آخر سؤالا من ثلاثة جوانب: ما معنى "تقليدية"؟ وما معنى "معارف"؟ وما الذي ينبغي حمايته؟ وقد برزت مثلا آراء تقول إن الروحانية أو الديانات ينبغي أن تندرج في المعارف التقليدية، وقالت آراء أخرى إن المعارف التقليدية ينبغي أن تقتصر على المعارف التقنية</w:t>
      </w:r>
      <w:r w:rsidRPr="00536997">
        <w:rPr>
          <w:rFonts w:ascii="Arabic Typesetting" w:hAnsi="Arabic Typesetting" w:cs="Arabic Typesetting"/>
          <w:sz w:val="36"/>
          <w:szCs w:val="36"/>
          <w:rtl/>
          <w:lang w:bidi="ar-EG"/>
        </w:rPr>
        <w:footnoteReference w:id="147"/>
      </w:r>
      <w:r w:rsidRPr="00536997">
        <w:rPr>
          <w:rFonts w:ascii="Arabic Typesetting" w:hAnsi="Arabic Typesetting" w:cs="Arabic Typesetting" w:hint="cs"/>
          <w:sz w:val="36"/>
          <w:szCs w:val="36"/>
          <w:rtl/>
          <w:lang w:val="fr-CH" w:bidi="ar-EG"/>
        </w:rPr>
        <w:t>؛</w:t>
      </w:r>
    </w:p>
    <w:p w:rsidR="00536997" w:rsidRPr="00536997" w:rsidRDefault="00536997" w:rsidP="00536997">
      <w:pPr>
        <w:numPr>
          <w:ilvl w:val="0"/>
          <w:numId w:val="38"/>
        </w:num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EG"/>
        </w:rPr>
        <w:t xml:space="preserve">والمعارف التقليدية المقدسة إجمالا إما غير مكشوف عنها أو مكشوف عنها في سياق معين وبشروط معينة لأفراد من المجتمعات الأصلية والمحلية علما بأن من الجائز أن يكشف عن بعضها لأشخاص من خارج المجتمعات الأصلية والمحلية بشروط خاصة. وكما ورد أعلاه وفي وثيقة "حماية المعارف التقليدية: مشروع تحليل الثغرات: صيغة معدلة" (الوثيقة </w:t>
      </w:r>
      <w:r w:rsidRPr="00536997">
        <w:rPr>
          <w:rFonts w:ascii="Arabic Typesetting" w:hAnsi="Arabic Typesetting" w:cs="Arabic Typesetting"/>
          <w:sz w:val="36"/>
          <w:szCs w:val="36"/>
          <w:lang w:val="fr-CH" w:bidi="ar-EG"/>
        </w:rPr>
        <w:t xml:space="preserve">WIPO/GRTKF/IC/13/5(b) </w:t>
      </w:r>
      <w:proofErr w:type="spellStart"/>
      <w:r w:rsidRPr="00536997">
        <w:rPr>
          <w:rFonts w:ascii="Arabic Typesetting" w:hAnsi="Arabic Typesetting" w:cs="Arabic Typesetting"/>
          <w:sz w:val="36"/>
          <w:szCs w:val="36"/>
          <w:lang w:val="fr-CH" w:bidi="ar-EG"/>
        </w:rPr>
        <w:t>Rev</w:t>
      </w:r>
      <w:proofErr w:type="spellEnd"/>
      <w:r w:rsidRPr="00536997">
        <w:rPr>
          <w:rFonts w:ascii="Arabic Typesetting" w:hAnsi="Arabic Typesetting" w:cs="Arabic Typesetting"/>
          <w:sz w:val="36"/>
          <w:szCs w:val="36"/>
          <w:lang w:val="fr-CH" w:bidi="ar-EG"/>
        </w:rPr>
        <w:t>.</w:t>
      </w:r>
      <w:r w:rsidRPr="00536997">
        <w:rPr>
          <w:rFonts w:ascii="Arabic Typesetting" w:hAnsi="Arabic Typesetting" w:cs="Arabic Typesetting"/>
          <w:sz w:val="36"/>
          <w:szCs w:val="36"/>
          <w:rtl/>
          <w:lang w:val="fr-CH" w:bidi="ar-EG"/>
        </w:rPr>
        <w:t>) يمكن حماية المعارف التقليدية غير المكشوف عنها بواسطة القانون الدولي للملكية الفكرية باعتبارها معلومات غير مكشوف عنها عموما. لكن يمكن أن تراعى بعض الاعتبارات الخاصة في المعارف التي يرى فيها المجتمع قيمة روحانية وثقافية وليست تجارية.</w:t>
      </w:r>
      <w:r w:rsidRPr="00536997">
        <w:rPr>
          <w:rFonts w:ascii="Arabic Typesetting" w:hAnsi="Arabic Typesetting" w:cs="Arabic Typesetting"/>
          <w:sz w:val="36"/>
          <w:szCs w:val="36"/>
          <w:rtl/>
          <w:lang w:bidi="ar-EG"/>
        </w:rPr>
        <w:footnoteReference w:id="148"/>
      </w:r>
    </w:p>
    <w:p w:rsidR="00536997" w:rsidRPr="00536997" w:rsidRDefault="00536997" w:rsidP="0053699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الصون</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تصف </w:t>
      </w:r>
      <w:r w:rsidRPr="00536997">
        <w:rPr>
          <w:rFonts w:ascii="Arabic Typesetting" w:hAnsi="Arabic Typesetting" w:cs="Arabic Typesetting"/>
          <w:i/>
          <w:iCs/>
          <w:sz w:val="36"/>
          <w:szCs w:val="36"/>
          <w:rtl/>
          <w:lang w:val="fr-CH" w:bidi="ar-LB"/>
        </w:rPr>
        <w:t>اتفاقية 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i/>
          <w:iCs/>
          <w:sz w:val="36"/>
          <w:szCs w:val="36"/>
          <w:rtl/>
          <w:lang w:val="fr-CH" w:bidi="ar-LB"/>
        </w:rPr>
        <w:t>لصون التراث الثقافي غير الملموس</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2003</w:t>
      </w:r>
      <w:r w:rsidRPr="00536997">
        <w:rPr>
          <w:rFonts w:ascii="Arabic Typesetting" w:hAnsi="Arabic Typesetting" w:cs="Arabic Typesetting" w:hint="cs"/>
          <w:sz w:val="36"/>
          <w:szCs w:val="36"/>
          <w:rtl/>
          <w:lang w:val="fr-CH" w:bidi="ar-LB"/>
        </w:rPr>
        <w:t>) تدابير الضمان بوصفها: "التدابير الرامية إلى ضمان استدامة التراث الثقافي غير الملموس بما في ذلك تحديد هذا التراث وتوثيقه وإجراء البحوث بشأنه والمحافظة عليه وحمايته وتعزيزه وإبرازه ونقله، ولاسيما عن طريق التعليم النظامي وغير النظامي وإحياء مختلف جوانب هذا التراث." ويشير مصطلح الصون إلى اعتماد تدابير تحفظية لحفظ بعض الممارسات الثقافية والأفكار التي تعد ذات</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قيمة.</w:t>
      </w:r>
      <w:r w:rsidRPr="00536997">
        <w:rPr>
          <w:rFonts w:ascii="Arabic Typesetting" w:hAnsi="Arabic Typesetting" w:cs="Arabic Typesetting"/>
          <w:sz w:val="36"/>
          <w:szCs w:val="36"/>
          <w:vertAlign w:val="superscript"/>
          <w:rtl/>
          <w:lang w:bidi="ar-EG"/>
        </w:rPr>
        <w:footnoteReference w:id="149"/>
      </w:r>
    </w:p>
    <w:p w:rsidR="00536997" w:rsidRPr="00536997" w:rsidRDefault="00536997" w:rsidP="0053699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lastRenderedPageBreak/>
        <w:t>السر</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يعد موضوع ما "سرّيّا" إذا لم تطلع عليه أطراف أخرى أو إذا تم تشاطره مع الأطراف المعنية فحسب (قاموس </w:t>
      </w:r>
      <w:proofErr w:type="spellStart"/>
      <w:r w:rsidRPr="00536997">
        <w:rPr>
          <w:rFonts w:ascii="Arabic Typesetting" w:hAnsi="Arabic Typesetting" w:cs="Arabic Typesetting" w:hint="cs"/>
          <w:sz w:val="36"/>
          <w:szCs w:val="36"/>
          <w:rtl/>
          <w:lang w:val="fr-CH" w:bidi="ar-LB"/>
        </w:rPr>
        <w:t>بلاكس</w:t>
      </w:r>
      <w:proofErr w:type="spellEnd"/>
      <w:r w:rsidRPr="00536997">
        <w:rPr>
          <w:rFonts w:ascii="Arabic Typesetting" w:hAnsi="Arabic Typesetting" w:cs="Arabic Typesetting" w:hint="cs"/>
          <w:sz w:val="36"/>
          <w:szCs w:val="36"/>
          <w:rtl/>
          <w:lang w:val="fr-CH" w:bidi="ar-LB"/>
        </w:rPr>
        <w:t xml:space="preserve"> لو). وتنطوي المعارف التقليدية وأشكال التعبير الثقافي التقليدي السرية المقدسة على معنى سرّي أو مقدّس </w:t>
      </w:r>
      <w:r w:rsidRPr="00536997">
        <w:rPr>
          <w:rFonts w:ascii="Arabic Typesetting" w:hAnsi="Arabic Typesetting" w:cs="Arabic Typesetting"/>
          <w:sz w:val="36"/>
          <w:szCs w:val="36"/>
          <w:rtl/>
          <w:lang w:val="fr-CH" w:bidi="ar-LB"/>
        </w:rPr>
        <w:t>وفقا للقوانين والممارسات العرفية لأصحابها التقليديين</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bidi="ar-LB"/>
        </w:rPr>
        <w:footnoteReference w:id="150"/>
      </w:r>
    </w:p>
    <w:p w:rsidR="00536997" w:rsidRPr="00536997" w:rsidRDefault="00536997" w:rsidP="00536997">
      <w:pPr>
        <w:keepNext/>
        <w:bidi/>
        <w:spacing w:after="240" w:line="360" w:lineRule="exact"/>
        <w:rPr>
          <w:rFonts w:ascii="Arabic Typesetting" w:hAnsi="Arabic Typesetting" w:cs="Arabic Typesetting"/>
          <w:b/>
          <w:bCs/>
          <w:sz w:val="40"/>
          <w:szCs w:val="40"/>
          <w:rtl/>
        </w:rPr>
      </w:pPr>
      <w:r w:rsidRPr="00536997">
        <w:rPr>
          <w:rFonts w:ascii="Arabic Typesetting" w:hAnsi="Arabic Typesetting" w:cs="Arabic Typesetting"/>
          <w:b/>
          <w:bCs/>
          <w:sz w:val="40"/>
          <w:szCs w:val="40"/>
          <w:rtl/>
        </w:rPr>
        <w:t>مصادر الموارد الوراثية/الجينية</w:t>
      </w:r>
    </w:p>
    <w:p w:rsidR="00536997" w:rsidRPr="00536997" w:rsidRDefault="00536997" w:rsidP="00536997">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rPr>
        <w:t xml:space="preserve">اقترح وفد </w:t>
      </w:r>
      <w:r w:rsidRPr="00536997">
        <w:rPr>
          <w:rFonts w:ascii="Arabic Typesetting" w:hAnsi="Arabic Typesetting" w:cs="Arabic Typesetting"/>
          <w:sz w:val="36"/>
          <w:szCs w:val="36"/>
          <w:rtl/>
        </w:rPr>
        <w:t xml:space="preserve">سويسرا في اقتراحه المعنون "الإعلان عن مصدر الموارد الوراثية والمعارف التقليدية في طلبات البراءات" </w:t>
      </w:r>
      <w:r w:rsidRPr="00536997">
        <w:rPr>
          <w:rFonts w:ascii="Arabic Typesetting" w:hAnsi="Arabic Typesetting" w:cs="Arabic Typesetting" w:hint="cs"/>
          <w:sz w:val="36"/>
          <w:szCs w:val="36"/>
          <w:rtl/>
        </w:rPr>
        <w:t xml:space="preserve">أن يُشترط على </w:t>
      </w:r>
      <w:r w:rsidRPr="00536997">
        <w:rPr>
          <w:rFonts w:ascii="Arabic Typesetting" w:hAnsi="Arabic Typesetting" w:cs="Arabic Typesetting"/>
          <w:sz w:val="36"/>
          <w:szCs w:val="36"/>
          <w:rtl/>
        </w:rPr>
        <w:t xml:space="preserve">مودعي طلبات البراءات الإعلان عن "مصدر" الموارد الوراثية والمعارف التقليدية. وقالت في ذلك الاقتراح "يُفهم مفهوم 'المصدر' بمعناه الأعم قدر الإمكان" نظراً لأن </w:t>
      </w:r>
      <w:r w:rsidRPr="00536997">
        <w:rPr>
          <w:rFonts w:ascii="Arabic Typesetting" w:hAnsi="Arabic Typesetting" w:cs="Arabic Typesetting" w:hint="cs"/>
          <w:sz w:val="36"/>
          <w:szCs w:val="36"/>
          <w:rtl/>
        </w:rPr>
        <w:t>"</w:t>
      </w:r>
      <w:r w:rsidRPr="00536997">
        <w:rPr>
          <w:rFonts w:ascii="Arabic Typesetting" w:hAnsi="Arabic Typesetting" w:cs="Arabic Typesetting"/>
          <w:sz w:val="36"/>
          <w:szCs w:val="36"/>
          <w:rtl/>
        </w:rPr>
        <w:t>العديد من الهيئات قد تشترك في النفاذ وتقاسم المنافع. وفي طليعة الهيئات التي يجب الإعلان عنها بوصفها مصدر الموارد الوراثية والمعارف التقليدية، الهيئات المختصة (1) بإتاحة النفاذ إلى الموارد الوراثية و/أو المعارف التقليدية أو (2) بالاشتراك في تقاسم المنافع الناجمة عن استخدامها. ورهناً بالموارد الوراثية والمعارف التقليدية المعنية، يمكن التفرقة بين: المصادر الأولية من ناحية، ومنها على وجه الخصوص الأطراف المتعاقدة التي توفر الموارد الوراثية</w:t>
      </w:r>
      <w:r w:rsidRPr="00536997">
        <w:rPr>
          <w:rFonts w:ascii="Arabic Typesetting" w:hAnsi="Arabic Typesetting" w:cs="Arabic Typesetting"/>
          <w:sz w:val="36"/>
          <w:szCs w:val="36"/>
          <w:vertAlign w:val="superscript"/>
          <w:rtl/>
        </w:rPr>
        <w:footnoteReference w:id="151"/>
      </w:r>
      <w:r w:rsidRPr="00536997">
        <w:rPr>
          <w:rFonts w:ascii="Arabic Typesetting" w:hAnsi="Arabic Typesetting" w:cs="Arabic Typesetting"/>
          <w:sz w:val="36"/>
          <w:szCs w:val="36"/>
          <w:rtl/>
        </w:rPr>
        <w:t xml:space="preserve"> والنظام متعدد الأطراف المذكور في </w:t>
      </w:r>
      <w:r w:rsidRPr="00536997">
        <w:rPr>
          <w:rFonts w:ascii="Arabic Typesetting" w:hAnsi="Arabic Typesetting" w:cs="Arabic Typesetting" w:hint="cs"/>
          <w:sz w:val="36"/>
          <w:szCs w:val="36"/>
          <w:rtl/>
        </w:rPr>
        <w:t>ال</w:t>
      </w:r>
      <w:r w:rsidRPr="00536997">
        <w:rPr>
          <w:rFonts w:ascii="Arabic Typesetting" w:hAnsi="Arabic Typesetting" w:cs="Arabic Typesetting"/>
          <w:sz w:val="36"/>
          <w:szCs w:val="36"/>
          <w:rtl/>
        </w:rPr>
        <w:t>معاهدة الدولية</w:t>
      </w:r>
      <w:r w:rsidRPr="00536997">
        <w:rPr>
          <w:rFonts w:ascii="Arabic Typesetting" w:hAnsi="Arabic Typesetting" w:cs="Arabic Typesetting" w:hint="cs"/>
          <w:sz w:val="36"/>
          <w:szCs w:val="36"/>
          <w:rtl/>
        </w:rPr>
        <w:t xml:space="preserve"> لمنظمة الأغذية والزراعة (الفاو)</w:t>
      </w:r>
      <w:r w:rsidRPr="00536997">
        <w:rPr>
          <w:rFonts w:ascii="Arabic Typesetting" w:hAnsi="Arabic Typesetting" w:cs="Arabic Typesetting"/>
          <w:sz w:val="36"/>
          <w:szCs w:val="36"/>
          <w:vertAlign w:val="superscript"/>
          <w:rtl/>
        </w:rPr>
        <w:footnoteReference w:id="152"/>
      </w:r>
      <w:r w:rsidRPr="00536997">
        <w:rPr>
          <w:rFonts w:ascii="Arabic Typesetting" w:hAnsi="Arabic Typesetting" w:cs="Arabic Typesetting"/>
          <w:sz w:val="36"/>
          <w:szCs w:val="36"/>
          <w:rtl/>
        </w:rPr>
        <w:t xml:space="preserve"> والمجتمعات الأصلية والمحلية</w:t>
      </w:r>
      <w:r w:rsidRPr="00536997">
        <w:rPr>
          <w:rFonts w:ascii="Arabic Typesetting" w:hAnsi="Arabic Typesetting" w:cs="Arabic Typesetting"/>
          <w:sz w:val="36"/>
          <w:szCs w:val="36"/>
          <w:vertAlign w:val="superscript"/>
          <w:rtl/>
        </w:rPr>
        <w:footnoteReference w:id="153"/>
      </w:r>
      <w:r w:rsidRPr="00536997">
        <w:rPr>
          <w:rFonts w:ascii="Arabic Typesetting" w:hAnsi="Arabic Typesetting" w:cs="Arabic Typesetting"/>
          <w:sz w:val="36"/>
          <w:szCs w:val="36"/>
          <w:rtl/>
        </w:rPr>
        <w:t>، والمصادر الثانوية من ناحية أخرى، ومنها على وجه الخصوص المجموعات خارج الوضع الطبيعي والأدبيات</w:t>
      </w:r>
      <w:r w:rsidRPr="00536997">
        <w:rPr>
          <w:rFonts w:ascii="Arabic Typesetting" w:hAnsi="Arabic Typesetting" w:cs="Arabic Typesetting" w:hint="cs"/>
          <w:sz w:val="36"/>
          <w:szCs w:val="36"/>
          <w:rtl/>
        </w:rPr>
        <w:t> </w:t>
      </w:r>
      <w:r w:rsidRPr="00536997">
        <w:rPr>
          <w:rFonts w:ascii="Arabic Typesetting" w:hAnsi="Arabic Typesetting" w:cs="Arabic Typesetting"/>
          <w:sz w:val="36"/>
          <w:szCs w:val="36"/>
          <w:rtl/>
        </w:rPr>
        <w:t>العلمية</w:t>
      </w:r>
      <w:r w:rsidRPr="00536997">
        <w:rPr>
          <w:rFonts w:ascii="Arabic Typesetting" w:hAnsi="Arabic Typesetting" w:cs="Arabic Typesetting" w:hint="cs"/>
          <w:sz w:val="36"/>
          <w:szCs w:val="36"/>
          <w:rtl/>
        </w:rPr>
        <w:t>"</w:t>
      </w:r>
      <w:r w:rsidRPr="00536997">
        <w:rPr>
          <w:rFonts w:ascii="Arabic Typesetting" w:hAnsi="Arabic Typesetting" w:cs="Arabic Typesetting"/>
          <w:sz w:val="36"/>
          <w:szCs w:val="36"/>
          <w:rtl/>
        </w:rPr>
        <w:t>.</w:t>
      </w:r>
      <w:r w:rsidRPr="00536997">
        <w:rPr>
          <w:rFonts w:ascii="Arabic Typesetting" w:hAnsi="Arabic Typesetting" w:cs="Arabic Typesetting"/>
          <w:sz w:val="36"/>
          <w:szCs w:val="36"/>
          <w:vertAlign w:val="superscript"/>
          <w:rtl/>
        </w:rPr>
        <w:footnoteReference w:id="154"/>
      </w:r>
    </w:p>
    <w:p w:rsidR="00536997" w:rsidRPr="00536997" w:rsidRDefault="00536997" w:rsidP="00536997">
      <w:pPr>
        <w:keepNext/>
        <w:bidi/>
        <w:spacing w:after="240" w:line="360" w:lineRule="exact"/>
        <w:rPr>
          <w:rFonts w:ascii="Arabic Typesetting" w:hAnsi="Arabic Typesetting" w:cs="Arabic Typesetting"/>
          <w:b/>
          <w:bCs/>
          <w:sz w:val="40"/>
          <w:szCs w:val="40"/>
        </w:rPr>
      </w:pPr>
      <w:r w:rsidRPr="00536997">
        <w:rPr>
          <w:rFonts w:ascii="Arabic Typesetting" w:hAnsi="Arabic Typesetting" w:cs="Arabic Typesetting"/>
          <w:b/>
          <w:bCs/>
          <w:sz w:val="40"/>
          <w:szCs w:val="40"/>
          <w:rtl/>
          <w:lang w:bidi="ar-EG"/>
        </w:rPr>
        <w:t>نظام خاص</w:t>
      </w:r>
      <w:r w:rsidRPr="00536997">
        <w:rPr>
          <w:rFonts w:ascii="Arabic Typesetting" w:hAnsi="Arabic Typesetting" w:cs="Arabic Typesetting" w:hint="cs"/>
          <w:b/>
          <w:bCs/>
          <w:sz w:val="40"/>
          <w:szCs w:val="40"/>
          <w:rtl/>
          <w:lang w:bidi="ar-EG"/>
        </w:rPr>
        <w:t xml:space="preserve"> (</w:t>
      </w:r>
      <w:r w:rsidRPr="00536997">
        <w:rPr>
          <w:rFonts w:ascii="Arabic Typesetting" w:hAnsi="Arabic Typesetting" w:cs="Arabic Typesetting"/>
          <w:b/>
          <w:bCs/>
          <w:i/>
          <w:iCs/>
          <w:sz w:val="40"/>
          <w:szCs w:val="40"/>
          <w:lang w:bidi="ar-EG"/>
        </w:rPr>
        <w:t>sui generis</w:t>
      </w:r>
      <w:r w:rsidRPr="00536997">
        <w:rPr>
          <w:rFonts w:ascii="Arabic Typesetting" w:hAnsi="Arabic Typesetting" w:cs="Arabic Typesetting" w:hint="cs"/>
          <w:b/>
          <w:bCs/>
          <w:sz w:val="40"/>
          <w:szCs w:val="40"/>
          <w:rtl/>
          <w:lang w:bidi="ar-EG"/>
        </w:rPr>
        <w:t>)</w:t>
      </w:r>
    </w:p>
    <w:p w:rsidR="00536997" w:rsidRPr="00536997" w:rsidRDefault="00536997" w:rsidP="00536997">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rPr>
        <w:t xml:space="preserve">يعرّف </w:t>
      </w:r>
      <w:r w:rsidRPr="00536997">
        <w:rPr>
          <w:rFonts w:ascii="Arabic Typesetting" w:hAnsi="Arabic Typesetting" w:cs="Arabic Typesetting"/>
          <w:sz w:val="36"/>
          <w:szCs w:val="36"/>
          <w:rtl/>
          <w:lang w:val="fr-CH" w:bidi="ar-LB"/>
        </w:rPr>
        <w:t xml:space="preserve">قاموس </w:t>
      </w:r>
      <w:proofErr w:type="spellStart"/>
      <w:r w:rsidRPr="00536997">
        <w:rPr>
          <w:rFonts w:ascii="Arabic Typesetting" w:hAnsi="Arabic Typesetting" w:cs="Arabic Typesetting"/>
          <w:sz w:val="36"/>
          <w:szCs w:val="36"/>
          <w:rtl/>
          <w:lang w:val="fr-CH" w:bidi="ar-LB"/>
        </w:rPr>
        <w:t>بلاكس</w:t>
      </w:r>
      <w:proofErr w:type="spellEnd"/>
      <w:r w:rsidRPr="00536997">
        <w:rPr>
          <w:rFonts w:ascii="Arabic Typesetting" w:hAnsi="Arabic Typesetting" w:cs="Arabic Typesetting"/>
          <w:sz w:val="36"/>
          <w:szCs w:val="36"/>
          <w:rtl/>
          <w:lang w:val="fr-CH" w:bidi="ar-LB"/>
        </w:rPr>
        <w:t xml:space="preserve"> لو</w:t>
      </w:r>
      <w:r w:rsidRPr="00536997">
        <w:rPr>
          <w:rFonts w:ascii="Arabic Typesetting" w:hAnsi="Arabic Typesetting" w:cs="Arabic Typesetting" w:hint="cs"/>
          <w:sz w:val="36"/>
          <w:szCs w:val="36"/>
          <w:rtl/>
          <w:lang w:val="fr-CH" w:bidi="ar-LB"/>
        </w:rPr>
        <w:t xml:space="preserve"> مصطلح "</w:t>
      </w:r>
      <w:r w:rsidRPr="00536997">
        <w:rPr>
          <w:rFonts w:ascii="Arabic Typesetting" w:hAnsi="Arabic Typesetting" w:cs="Arabic Typesetting"/>
          <w:sz w:val="36"/>
          <w:szCs w:val="36"/>
          <w:lang w:bidi="ar-EG"/>
        </w:rPr>
        <w:t>sui generis</w:t>
      </w:r>
      <w:r w:rsidRPr="00536997">
        <w:rPr>
          <w:rFonts w:ascii="Arabic Typesetting" w:hAnsi="Arabic Typesetting" w:cs="Arabic Typesetting" w:hint="cs"/>
          <w:sz w:val="36"/>
          <w:szCs w:val="36"/>
          <w:rtl/>
          <w:lang w:val="fr-CH" w:bidi="ar-LB"/>
        </w:rPr>
        <w:t xml:space="preserve">" بأنه مصطلح لاتيني يعني "الشيء من ذاته أو نوعه، أو الفريد أو الخاص. </w:t>
      </w:r>
      <w:r w:rsidRPr="00536997">
        <w:rPr>
          <w:rFonts w:ascii="Arabic Typesetting" w:hAnsi="Arabic Typesetting" w:cs="Arabic Typesetting"/>
          <w:sz w:val="36"/>
          <w:szCs w:val="36"/>
          <w:rtl/>
          <w:lang w:val="fr-CH" w:bidi="ar-LB"/>
        </w:rPr>
        <w:t>وي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ستخدم هذا المصطلح في </w:t>
      </w:r>
      <w:r w:rsidRPr="00536997">
        <w:rPr>
          <w:rFonts w:ascii="Arabic Typesetting" w:hAnsi="Arabic Typesetting" w:cs="Arabic Typesetting" w:hint="cs"/>
          <w:sz w:val="36"/>
          <w:szCs w:val="36"/>
          <w:rtl/>
          <w:lang w:val="fr-CH" w:bidi="ar-LB"/>
        </w:rPr>
        <w:t xml:space="preserve">مجال </w:t>
      </w:r>
      <w:r w:rsidRPr="00536997">
        <w:rPr>
          <w:rFonts w:ascii="Arabic Typesetting" w:hAnsi="Arabic Typesetting" w:cs="Arabic Typesetting"/>
          <w:sz w:val="36"/>
          <w:szCs w:val="36"/>
          <w:rtl/>
          <w:lang w:val="fr-CH" w:bidi="ar-LB"/>
        </w:rPr>
        <w:t>قانون الملكية الفكرية لوصف نظام ص</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مم لحماية حقوق خارج </w:t>
      </w:r>
      <w:r w:rsidRPr="00536997">
        <w:rPr>
          <w:rFonts w:ascii="Arabic Typesetting" w:hAnsi="Arabic Typesetting" w:cs="Arabic Typesetting" w:hint="cs"/>
          <w:sz w:val="36"/>
          <w:szCs w:val="36"/>
          <w:rtl/>
          <w:lang w:val="fr-CH" w:bidi="ar-LB"/>
        </w:rPr>
        <w:t>القواعد التقليدية ل</w:t>
      </w:r>
      <w:r w:rsidRPr="00536997">
        <w:rPr>
          <w:rFonts w:ascii="Arabic Typesetting" w:hAnsi="Arabic Typesetting" w:cs="Arabic Typesetting"/>
          <w:sz w:val="36"/>
          <w:szCs w:val="36"/>
          <w:rtl/>
          <w:lang w:val="fr-CH" w:bidi="ar-LB"/>
        </w:rPr>
        <w:t>براءات الاختراع والعلامات التجارية وحق</w:t>
      </w:r>
      <w:r w:rsidRPr="00536997">
        <w:rPr>
          <w:rFonts w:ascii="Arabic Typesetting" w:hAnsi="Arabic Typesetting" w:cs="Arabic Typesetting" w:hint="cs"/>
          <w:sz w:val="36"/>
          <w:szCs w:val="36"/>
          <w:rtl/>
          <w:lang w:val="fr-CH" w:bidi="ar-LB"/>
        </w:rPr>
        <w:t xml:space="preserve"> المؤلف والأسرار </w:t>
      </w:r>
      <w:r w:rsidRPr="00536997">
        <w:rPr>
          <w:rFonts w:ascii="Arabic Typesetting" w:hAnsi="Arabic Typesetting" w:cs="Arabic Typesetting"/>
          <w:sz w:val="36"/>
          <w:szCs w:val="36"/>
          <w:rtl/>
          <w:lang w:val="fr-CH" w:bidi="ar-LB"/>
        </w:rPr>
        <w:t>التجار</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ة. </w:t>
      </w:r>
      <w:r w:rsidRPr="00536997">
        <w:rPr>
          <w:rFonts w:ascii="Arabic Typesetting" w:hAnsi="Arabic Typesetting" w:cs="Arabic Typesetting" w:hint="cs"/>
          <w:sz w:val="36"/>
          <w:szCs w:val="36"/>
          <w:rtl/>
          <w:lang w:val="fr-CH" w:bidi="ar-LB"/>
        </w:rPr>
        <w:t>ف</w:t>
      </w:r>
      <w:r w:rsidRPr="00536997">
        <w:rPr>
          <w:rFonts w:ascii="Arabic Typesetting" w:hAnsi="Arabic Typesetting" w:cs="Arabic Typesetting"/>
          <w:sz w:val="36"/>
          <w:szCs w:val="36"/>
          <w:rtl/>
          <w:lang w:val="fr-CH" w:bidi="ar-LB"/>
        </w:rPr>
        <w:t>على سبيل المثال، لا ي</w:t>
      </w:r>
      <w:r w:rsidRPr="00536997">
        <w:rPr>
          <w:rFonts w:ascii="Arabic Typesetting" w:hAnsi="Arabic Typesetting" w:cs="Arabic Typesetting" w:hint="cs"/>
          <w:sz w:val="36"/>
          <w:szCs w:val="36"/>
          <w:rtl/>
          <w:lang w:val="fr-CH" w:bidi="ar-LB"/>
        </w:rPr>
        <w:t xml:space="preserve">مكن حماية </w:t>
      </w:r>
      <w:r w:rsidRPr="00536997">
        <w:rPr>
          <w:rFonts w:ascii="Arabic Typesetting" w:hAnsi="Arabic Typesetting" w:cs="Arabic Typesetting"/>
          <w:sz w:val="36"/>
          <w:szCs w:val="36"/>
          <w:rtl/>
          <w:lang w:val="fr-CH" w:bidi="ar-LB"/>
        </w:rPr>
        <w:t>ق</w:t>
      </w:r>
      <w:r w:rsidRPr="00536997">
        <w:rPr>
          <w:rFonts w:ascii="Arabic Typesetting" w:hAnsi="Arabic Typesetting" w:cs="Arabic Typesetting" w:hint="cs"/>
          <w:sz w:val="36"/>
          <w:szCs w:val="36"/>
          <w:rtl/>
          <w:lang w:val="fr-CH" w:bidi="ar-LB"/>
        </w:rPr>
        <w:t>واعد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بيانات بموجب قانون حق المؤلف إذا كان محتواه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غير </w:t>
      </w:r>
      <w:r w:rsidRPr="00536997">
        <w:rPr>
          <w:rFonts w:ascii="Arabic Typesetting" w:hAnsi="Arabic Typesetting" w:cs="Arabic Typesetting"/>
          <w:sz w:val="36"/>
          <w:szCs w:val="36"/>
          <w:rtl/>
          <w:lang w:val="fr-CH" w:bidi="ar-LB"/>
        </w:rPr>
        <w:t xml:space="preserve">أصلي، ولكن يمكن </w:t>
      </w:r>
      <w:r w:rsidRPr="00536997">
        <w:rPr>
          <w:rFonts w:ascii="Arabic Typesetting" w:hAnsi="Arabic Typesetting" w:cs="Arabic Typesetting" w:hint="cs"/>
          <w:sz w:val="36"/>
          <w:szCs w:val="36"/>
          <w:rtl/>
          <w:lang w:val="fr-CH" w:bidi="ar-LB"/>
        </w:rPr>
        <w:t>حمايتها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نظام </w:t>
      </w:r>
      <w:r w:rsidRPr="00536997">
        <w:rPr>
          <w:rFonts w:ascii="Arabic Typesetting" w:hAnsi="Arabic Typesetting" w:cs="Arabic Typesetting" w:hint="cs"/>
          <w:sz w:val="36"/>
          <w:szCs w:val="36"/>
          <w:rtl/>
          <w:lang w:val="fr-CH" w:bidi="ar-LB"/>
        </w:rPr>
        <w:t xml:space="preserve">خاص </w:t>
      </w:r>
      <w:r w:rsidRPr="00536997">
        <w:rPr>
          <w:rFonts w:ascii="Arabic Typesetting" w:hAnsi="Arabic Typesetting" w:cs="Arabic Typesetting"/>
          <w:sz w:val="36"/>
          <w:szCs w:val="36"/>
          <w:rtl/>
          <w:lang w:val="fr-CH" w:bidi="ar-LB"/>
        </w:rPr>
        <w:t>مصمم لهذا الغرض</w:t>
      </w:r>
      <w:r w:rsidRPr="00536997">
        <w:rPr>
          <w:rFonts w:ascii="Arabic Typesetting" w:hAnsi="Arabic Typesetting" w:cs="Arabic Typesetting" w:hint="cs"/>
          <w:sz w:val="36"/>
          <w:szCs w:val="36"/>
          <w:rtl/>
          <w:lang w:val="fr-CH" w:bidi="ar-LB"/>
        </w:rPr>
        <w:t>." وال</w:t>
      </w:r>
      <w:r w:rsidRPr="00536997">
        <w:rPr>
          <w:rFonts w:ascii="Arabic Typesetting" w:hAnsi="Arabic Typesetting" w:cs="Arabic Typesetting"/>
          <w:sz w:val="36"/>
          <w:szCs w:val="36"/>
          <w:rtl/>
          <w:lang w:val="fr-CH" w:bidi="ar-LB"/>
        </w:rPr>
        <w:t xml:space="preserve">نظام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خاص هو نظام مصمم خصيصا </w:t>
      </w:r>
      <w:r w:rsidRPr="00536997">
        <w:rPr>
          <w:rFonts w:ascii="Arabic Typesetting" w:hAnsi="Arabic Typesetting" w:cs="Arabic Typesetting" w:hint="cs"/>
          <w:sz w:val="36"/>
          <w:szCs w:val="36"/>
          <w:rtl/>
          <w:lang w:val="fr-CH" w:bidi="ar-LB"/>
        </w:rPr>
        <w:t>لمعالجة</w:t>
      </w:r>
      <w:r w:rsidRPr="00536997">
        <w:rPr>
          <w:rFonts w:ascii="Arabic Typesetting" w:hAnsi="Arabic Typesetting" w:cs="Arabic Typesetting"/>
          <w:sz w:val="36"/>
          <w:szCs w:val="36"/>
          <w:rtl/>
          <w:lang w:val="fr-CH" w:bidi="ar-LB"/>
        </w:rPr>
        <w:t xml:space="preserve"> ا</w:t>
      </w:r>
      <w:r w:rsidRPr="00536997">
        <w:rPr>
          <w:rFonts w:ascii="Arabic Typesetting" w:hAnsi="Arabic Typesetting" w:cs="Arabic Typesetting" w:hint="cs"/>
          <w:sz w:val="36"/>
          <w:szCs w:val="36"/>
          <w:rtl/>
          <w:lang w:val="fr-CH" w:bidi="ar-LB"/>
        </w:rPr>
        <w:t>لا</w:t>
      </w:r>
      <w:r w:rsidRPr="00536997">
        <w:rPr>
          <w:rFonts w:ascii="Arabic Typesetting" w:hAnsi="Arabic Typesetting" w:cs="Arabic Typesetting"/>
          <w:sz w:val="36"/>
          <w:szCs w:val="36"/>
          <w:rtl/>
          <w:lang w:val="fr-CH" w:bidi="ar-LB"/>
        </w:rPr>
        <w:t xml:space="preserve">حتياجات </w:t>
      </w:r>
      <w:r w:rsidRPr="00536997">
        <w:rPr>
          <w:rFonts w:ascii="Arabic Typesetting" w:hAnsi="Arabic Typesetting" w:cs="Arabic Typesetting" w:hint="cs"/>
          <w:sz w:val="36"/>
          <w:szCs w:val="36"/>
          <w:rtl/>
          <w:lang w:val="fr-CH" w:bidi="ar-LB"/>
        </w:rPr>
        <w:t>والمشاغل</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قضية معينة.</w:t>
      </w:r>
      <w:r w:rsidRPr="00536997">
        <w:rPr>
          <w:rFonts w:ascii="Arabic Typesetting" w:hAnsi="Arabic Typesetting" w:cs="Arabic Typesetting" w:hint="cs"/>
          <w:sz w:val="36"/>
          <w:szCs w:val="36"/>
          <w:rtl/>
          <w:lang w:val="fr-CH" w:bidi="ar-LB"/>
        </w:rPr>
        <w:t xml:space="preserve"> وهناك العديد من الأمثلة على الأنظمة الخاصة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حقوق الملكية الفكرية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مثل حقوق </w:t>
      </w:r>
      <w:proofErr w:type="spellStart"/>
      <w:r w:rsidRPr="00536997">
        <w:rPr>
          <w:rFonts w:ascii="Arabic Typesetting" w:hAnsi="Arabic Typesetting" w:cs="Arabic Typesetting"/>
          <w:sz w:val="36"/>
          <w:szCs w:val="36"/>
          <w:rtl/>
          <w:lang w:val="fr-CH" w:bidi="ar-LB"/>
        </w:rPr>
        <w:t>مستولدي</w:t>
      </w:r>
      <w:proofErr w:type="spellEnd"/>
      <w:r w:rsidRPr="00536997">
        <w:rPr>
          <w:rFonts w:ascii="Arabic Typesetting" w:hAnsi="Arabic Typesetting" w:cs="Arabic Typesetting"/>
          <w:sz w:val="36"/>
          <w:szCs w:val="36"/>
          <w:rtl/>
          <w:lang w:val="fr-CH" w:bidi="ar-LB"/>
        </w:rPr>
        <w:t xml:space="preserve"> النباتات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عل</w:t>
      </w:r>
      <w:r w:rsidRPr="00536997">
        <w:rPr>
          <w:rFonts w:ascii="Arabic Typesetting" w:hAnsi="Arabic Typesetting" w:cs="Arabic Typesetting"/>
          <w:sz w:val="36"/>
          <w:szCs w:val="36"/>
          <w:rtl/>
          <w:lang w:val="fr-CH" w:bidi="ar-LB"/>
        </w:rPr>
        <w:t xml:space="preserve">ى النحو الوارد في </w:t>
      </w:r>
      <w:r w:rsidRPr="00536997">
        <w:rPr>
          <w:rFonts w:ascii="Arabic Typesetting" w:hAnsi="Arabic Typesetting" w:cs="Arabic Typesetting"/>
          <w:i/>
          <w:iCs/>
          <w:sz w:val="36"/>
          <w:szCs w:val="36"/>
          <w:rtl/>
          <w:lang w:val="fr-CH" w:bidi="ar-LB"/>
        </w:rPr>
        <w:t>الاتفاقية الدولية لحماية الأصناف النباتية الجديدة</w:t>
      </w:r>
      <w:r w:rsidRPr="00536997">
        <w:rPr>
          <w:rFonts w:ascii="Arabic Typesetting" w:hAnsi="Arabic Typesetting" w:cs="Arabic Typesetting" w:hint="cs"/>
          <w:i/>
          <w:iCs/>
          <w:sz w:val="36"/>
          <w:szCs w:val="36"/>
          <w:rtl/>
          <w:lang w:val="fr-CH" w:bidi="ar-LB"/>
        </w:rPr>
        <w:t xml:space="preserve"> لسنة</w:t>
      </w:r>
      <w:r w:rsidRPr="00536997">
        <w:rPr>
          <w:rFonts w:ascii="Arabic Typesetting" w:hAnsi="Arabic Typesetting" w:cs="Arabic Typesetting"/>
          <w:i/>
          <w:iCs/>
          <w:sz w:val="36"/>
          <w:szCs w:val="36"/>
          <w:rtl/>
          <w:lang w:val="fr-CH" w:bidi="ar-LB"/>
        </w:rPr>
        <w:t xml:space="preserve"> 1991</w:t>
      </w:r>
      <w:r w:rsidRPr="00536997">
        <w:rPr>
          <w:rFonts w:ascii="Arabic Typesetting" w:hAnsi="Arabic Typesetting" w:cs="Arabic Typesetting"/>
          <w:sz w:val="36"/>
          <w:szCs w:val="36"/>
          <w:rtl/>
          <w:lang w:val="fr-CH" w:bidi="ar-LB"/>
        </w:rPr>
        <w:t xml:space="preserve"> ("اتفاقية </w:t>
      </w:r>
      <w:proofErr w:type="spellStart"/>
      <w:r w:rsidRPr="00536997">
        <w:rPr>
          <w:rFonts w:ascii="Arabic Typesetting" w:hAnsi="Arabic Typesetting" w:cs="Arabic Typesetting"/>
          <w:sz w:val="36"/>
          <w:szCs w:val="36"/>
          <w:rtl/>
          <w:lang w:val="fr-CH" w:bidi="ar-LB"/>
        </w:rPr>
        <w:t>الأوبوف</w:t>
      </w:r>
      <w:proofErr w:type="spellEnd"/>
      <w:r w:rsidRPr="00536997">
        <w:rPr>
          <w:rFonts w:ascii="Arabic Typesetting" w:hAnsi="Arabic Typesetting" w:cs="Arabic Typesetting" w:hint="cs"/>
          <w:sz w:val="36"/>
          <w:szCs w:val="36"/>
          <w:rtl/>
          <w:lang w:val="fr-CH" w:bidi="ar-LB"/>
        </w:rPr>
        <w:t xml:space="preserve">")، وحماية الملكية الفكرية للدوائر المتكاملة، على النحو الوارد في </w:t>
      </w:r>
      <w:r w:rsidRPr="00536997">
        <w:rPr>
          <w:rFonts w:ascii="Arabic Typesetting" w:hAnsi="Arabic Typesetting" w:cs="Arabic Typesetting"/>
          <w:i/>
          <w:iCs/>
          <w:sz w:val="36"/>
          <w:szCs w:val="36"/>
          <w:rtl/>
          <w:lang w:val="fr-CH" w:bidi="ar-LB"/>
        </w:rPr>
        <w:t>معاهدة الملكية الفكرية فيما يختص بالدوائر المتكاملة</w:t>
      </w:r>
      <w:r w:rsidRPr="00536997">
        <w:rPr>
          <w:rFonts w:ascii="Arabic Typesetting" w:hAnsi="Arabic Typesetting" w:cs="Arabic Typesetting"/>
          <w:sz w:val="36"/>
          <w:szCs w:val="36"/>
          <w:rtl/>
          <w:lang w:val="fr-CH" w:bidi="ar-LB"/>
        </w:rPr>
        <w:t xml:space="preserve"> ل</w:t>
      </w:r>
      <w:r w:rsidRPr="00536997">
        <w:rPr>
          <w:rFonts w:ascii="Arabic Typesetting" w:hAnsi="Arabic Typesetting" w:cs="Arabic Typesetting" w:hint="cs"/>
          <w:sz w:val="36"/>
          <w:szCs w:val="36"/>
          <w:rtl/>
          <w:lang w:val="fr-CH" w:bidi="ar-LB"/>
        </w:rPr>
        <w:t>سنة</w:t>
      </w:r>
      <w:r w:rsidRPr="00536997">
        <w:rPr>
          <w:rFonts w:ascii="Arabic Typesetting" w:hAnsi="Arabic Typesetting" w:cs="Arabic Typesetting"/>
          <w:sz w:val="36"/>
          <w:szCs w:val="36"/>
          <w:rtl/>
          <w:lang w:val="fr-CH" w:bidi="ar-LB"/>
        </w:rPr>
        <w:t xml:space="preserve"> 1989 ("معاهدة واشنطن")</w:t>
      </w:r>
      <w:r w:rsidRPr="00536997">
        <w:rPr>
          <w:rFonts w:ascii="Arabic Typesetting" w:hAnsi="Arabic Typesetting" w:cs="Arabic Typesetting" w:hint="cs"/>
          <w:sz w:val="36"/>
          <w:szCs w:val="36"/>
          <w:rtl/>
          <w:lang w:val="fr-CH" w:bidi="ar-LB"/>
        </w:rPr>
        <w:t>. و</w:t>
      </w:r>
      <w:r w:rsidRPr="00536997">
        <w:rPr>
          <w:rFonts w:ascii="Arabic Typesetting" w:hAnsi="Arabic Typesetting" w:cs="Arabic Typesetting" w:hint="cs"/>
          <w:i/>
          <w:iCs/>
          <w:sz w:val="36"/>
          <w:szCs w:val="36"/>
          <w:rtl/>
          <w:lang w:val="fr-CH" w:bidi="ar-LB"/>
        </w:rPr>
        <w:t>قانون بنما رقم 20 المؤرخ 26 يونيو 2000 بشأن نظام الملكية الفكرية الخاص المتعلق بالحقوق الجماعية للشعوب الأصلية في حماية هويتها الثقافية ومعارفها التقليدية والدفاع عنها</w:t>
      </w:r>
      <w:r w:rsidRPr="00536997">
        <w:rPr>
          <w:rFonts w:ascii="Arabic Typesetting" w:hAnsi="Arabic Typesetting" w:cs="Arabic Typesetting" w:hint="cs"/>
          <w:sz w:val="36"/>
          <w:szCs w:val="36"/>
          <w:rtl/>
          <w:lang w:val="fr-CH" w:bidi="ar-LB"/>
        </w:rPr>
        <w:t xml:space="preserve"> هو أيضا نظام خاص.</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 xml:space="preserve">بروتوكول </w:t>
      </w:r>
      <w:proofErr w:type="spellStart"/>
      <w:r w:rsidRPr="00536997">
        <w:rPr>
          <w:rFonts w:ascii="Arabic Typesetting" w:hAnsi="Arabic Typesetting" w:cs="Arabic Typesetting"/>
          <w:b/>
          <w:bCs/>
          <w:sz w:val="40"/>
          <w:szCs w:val="40"/>
          <w:rtl/>
          <w:lang w:val="fr-CH" w:bidi="ar-LB"/>
        </w:rPr>
        <w:t>سواكوبماند</w:t>
      </w:r>
      <w:proofErr w:type="spellEnd"/>
      <w:r w:rsidRPr="00536997">
        <w:rPr>
          <w:rFonts w:ascii="Arabic Typesetting" w:hAnsi="Arabic Typesetting" w:cs="Arabic Typesetting"/>
          <w:b/>
          <w:bCs/>
          <w:sz w:val="40"/>
          <w:szCs w:val="40"/>
          <w:rtl/>
          <w:lang w:val="fr-CH" w:bidi="ar-LB"/>
        </w:rPr>
        <w:t xml:space="preserve"> لحماية المعارف التقليدية وأشكال التعبير الفولكلوري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اعتمد</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 الدول الأعضاء في المنظمة الإقليمية الأفريقية للملكية الفكرية (</w:t>
      </w:r>
      <w:proofErr w:type="spellStart"/>
      <w:r w:rsidRPr="00536997">
        <w:rPr>
          <w:rFonts w:ascii="Arabic Typesetting" w:hAnsi="Arabic Typesetting" w:cs="Arabic Typesetting"/>
          <w:sz w:val="36"/>
          <w:szCs w:val="36"/>
          <w:rtl/>
          <w:lang w:val="fr-CH" w:bidi="ar-LB"/>
        </w:rPr>
        <w:t>الأريبو</w:t>
      </w:r>
      <w:proofErr w:type="spellEnd"/>
      <w:r w:rsidRPr="00536997">
        <w:rPr>
          <w:rFonts w:ascii="Arabic Typesetting" w:hAnsi="Arabic Typesetting" w:cs="Arabic Typesetting"/>
          <w:sz w:val="36"/>
          <w:szCs w:val="36"/>
          <w:rtl/>
          <w:lang w:val="fr-CH" w:bidi="ar-LB"/>
        </w:rPr>
        <w:t>) بروتوكول</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في أغسطس 2010 أثناء المؤتمر الدبلوماسي الذي </w:t>
      </w:r>
      <w:r w:rsidRPr="00536997">
        <w:rPr>
          <w:rFonts w:ascii="Arabic Typesetting" w:hAnsi="Arabic Typesetting" w:cs="Arabic Typesetting" w:hint="cs"/>
          <w:sz w:val="36"/>
          <w:szCs w:val="36"/>
          <w:rtl/>
          <w:lang w:val="fr-CH" w:bidi="ar-LB"/>
        </w:rPr>
        <w:t>ان</w:t>
      </w:r>
      <w:r w:rsidRPr="00536997">
        <w:rPr>
          <w:rFonts w:ascii="Arabic Typesetting" w:hAnsi="Arabic Typesetting" w:cs="Arabic Typesetting"/>
          <w:sz w:val="36"/>
          <w:szCs w:val="36"/>
          <w:rtl/>
          <w:lang w:val="fr-CH" w:bidi="ar-LB"/>
        </w:rPr>
        <w:t xml:space="preserve">عقد في </w:t>
      </w:r>
      <w:proofErr w:type="spellStart"/>
      <w:r w:rsidRPr="00536997">
        <w:rPr>
          <w:rFonts w:ascii="Arabic Typesetting" w:hAnsi="Arabic Typesetting" w:cs="Arabic Typesetting"/>
          <w:sz w:val="36"/>
          <w:szCs w:val="36"/>
          <w:rtl/>
          <w:lang w:val="fr-CH" w:bidi="ar-LB"/>
        </w:rPr>
        <w:t>سواكوبماند</w:t>
      </w:r>
      <w:proofErr w:type="spellEnd"/>
      <w:r w:rsidRPr="00536997">
        <w:rPr>
          <w:rFonts w:ascii="Arabic Typesetting" w:hAnsi="Arabic Typesetting" w:cs="Arabic Typesetting" w:hint="cs"/>
          <w:sz w:val="36"/>
          <w:szCs w:val="36"/>
          <w:rtl/>
          <w:lang w:val="fr-CH" w:bidi="ar-LB"/>
        </w:rPr>
        <w:t xml:space="preserve"> في</w:t>
      </w:r>
      <w:r w:rsidRPr="00536997">
        <w:rPr>
          <w:rFonts w:ascii="Arabic Typesetting" w:hAnsi="Arabic Typesetting" w:cs="Arabic Typesetting"/>
          <w:sz w:val="36"/>
          <w:szCs w:val="36"/>
          <w:rtl/>
          <w:lang w:val="fr-CH" w:bidi="ar-LB"/>
        </w:rPr>
        <w:t xml:space="preserve"> ناميبيا.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وفقا للمادة</w:t>
      </w:r>
      <w:r w:rsidRPr="00536997">
        <w:rPr>
          <w:rFonts w:ascii="Arabic Typesetting" w:hAnsi="Arabic Typesetting" w:cs="Arabic Typesetting" w:hint="cs"/>
          <w:sz w:val="36"/>
          <w:szCs w:val="36"/>
          <w:rtl/>
          <w:lang w:val="fr-CH" w:bidi="ar-LB"/>
        </w:rPr>
        <w:t xml:space="preserve"> 1.1، فإن </w:t>
      </w:r>
      <w:r w:rsidRPr="00536997">
        <w:rPr>
          <w:rFonts w:ascii="Arabic Typesetting" w:hAnsi="Arabic Typesetting" w:cs="Arabic Typesetting"/>
          <w:sz w:val="36"/>
          <w:szCs w:val="36"/>
          <w:rtl/>
          <w:lang w:val="fr-CH" w:bidi="ar-LB"/>
        </w:rPr>
        <w:t>البروتوكول</w:t>
      </w:r>
      <w:r w:rsidRPr="00536997">
        <w:rPr>
          <w:rFonts w:ascii="Arabic Typesetting" w:hAnsi="Arabic Typesetting" w:cs="Arabic Typesetting" w:hint="cs"/>
          <w:sz w:val="36"/>
          <w:szCs w:val="36"/>
          <w:rtl/>
          <w:lang w:val="fr-CH" w:bidi="ar-LB"/>
        </w:rPr>
        <w:t xml:space="preserve"> يهدف إلى</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i/>
          <w:iCs/>
          <w:sz w:val="36"/>
          <w:szCs w:val="36"/>
          <w:rtl/>
          <w:lang w:val="fr-CH" w:bidi="ar-LB"/>
        </w:rPr>
        <w:t xml:space="preserve">(أ) حماية أصحاب المعارف التقليدية </w:t>
      </w:r>
      <w:r w:rsidRPr="00536997">
        <w:rPr>
          <w:rFonts w:ascii="Arabic Typesetting" w:hAnsi="Arabic Typesetting" w:cs="Arabic Typesetting" w:hint="cs"/>
          <w:i/>
          <w:iCs/>
          <w:sz w:val="36"/>
          <w:szCs w:val="36"/>
          <w:rtl/>
          <w:lang w:val="fr-CH" w:bidi="ar-LB"/>
        </w:rPr>
        <w:t xml:space="preserve">من </w:t>
      </w:r>
      <w:r w:rsidRPr="00536997">
        <w:rPr>
          <w:rFonts w:ascii="Arabic Typesetting" w:hAnsi="Arabic Typesetting" w:cs="Arabic Typesetting"/>
          <w:i/>
          <w:iCs/>
          <w:sz w:val="36"/>
          <w:szCs w:val="36"/>
          <w:rtl/>
          <w:lang w:val="fr-CH" w:bidi="ar-LB"/>
        </w:rPr>
        <w:t xml:space="preserve">أي </w:t>
      </w:r>
      <w:r w:rsidRPr="00536997">
        <w:rPr>
          <w:rFonts w:ascii="Arabic Typesetting" w:hAnsi="Arabic Typesetting" w:cs="Arabic Typesetting" w:hint="cs"/>
          <w:i/>
          <w:iCs/>
          <w:sz w:val="36"/>
          <w:szCs w:val="36"/>
          <w:rtl/>
          <w:lang w:val="fr-CH" w:bidi="ar-LB"/>
        </w:rPr>
        <w:t>تعد</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 xml:space="preserve">على </w:t>
      </w:r>
      <w:r w:rsidRPr="00536997">
        <w:rPr>
          <w:rFonts w:ascii="Arabic Typesetting" w:hAnsi="Arabic Typesetting" w:cs="Arabic Typesetting"/>
          <w:i/>
          <w:iCs/>
          <w:sz w:val="36"/>
          <w:szCs w:val="36"/>
          <w:rtl/>
          <w:lang w:val="fr-CH" w:bidi="ar-LB"/>
        </w:rPr>
        <w:t xml:space="preserve">حقوقهم </w:t>
      </w:r>
      <w:r w:rsidRPr="00536997">
        <w:rPr>
          <w:rFonts w:ascii="Arabic Typesetting" w:hAnsi="Arabic Typesetting" w:cs="Arabic Typesetting" w:hint="cs"/>
          <w:i/>
          <w:iCs/>
          <w:sz w:val="36"/>
          <w:szCs w:val="36"/>
          <w:rtl/>
          <w:lang w:val="fr-CH" w:bidi="ar-LB"/>
        </w:rPr>
        <w:t xml:space="preserve">التي يقرها </w:t>
      </w:r>
      <w:r w:rsidRPr="00536997">
        <w:rPr>
          <w:rFonts w:ascii="Arabic Typesetting" w:hAnsi="Arabic Typesetting" w:cs="Arabic Typesetting"/>
          <w:i/>
          <w:iCs/>
          <w:sz w:val="36"/>
          <w:szCs w:val="36"/>
          <w:rtl/>
          <w:lang w:val="fr-CH" w:bidi="ar-LB"/>
        </w:rPr>
        <w:t xml:space="preserve">هذا البروتوكول، (ب) حماية أشكال التعبير الفولكلوري من </w:t>
      </w:r>
      <w:r w:rsidRPr="00536997">
        <w:rPr>
          <w:rFonts w:ascii="Arabic Typesetting" w:hAnsi="Arabic Typesetting" w:cs="Arabic Typesetting" w:hint="cs"/>
          <w:i/>
          <w:iCs/>
          <w:sz w:val="36"/>
          <w:szCs w:val="36"/>
          <w:rtl/>
          <w:lang w:val="fr-CH" w:bidi="ar-LB"/>
        </w:rPr>
        <w:t xml:space="preserve">التملك غير </w:t>
      </w:r>
      <w:r w:rsidRPr="00536997">
        <w:rPr>
          <w:rFonts w:ascii="Arabic Typesetting" w:hAnsi="Arabic Typesetting" w:cs="Arabic Typesetting" w:hint="cs"/>
          <w:i/>
          <w:iCs/>
          <w:sz w:val="36"/>
          <w:szCs w:val="36"/>
          <w:rtl/>
          <w:lang w:val="fr-CH" w:bidi="ar-LB"/>
        </w:rPr>
        <w:lastRenderedPageBreak/>
        <w:t>المشروع</w:t>
      </w:r>
      <w:r w:rsidRPr="00536997">
        <w:rPr>
          <w:rFonts w:ascii="Arabic Typesetting" w:hAnsi="Arabic Typesetting" w:cs="Arabic Typesetting"/>
          <w:i/>
          <w:iCs/>
          <w:sz w:val="36"/>
          <w:szCs w:val="36"/>
          <w:rtl/>
          <w:lang w:val="fr-CH" w:bidi="ar-LB"/>
        </w:rPr>
        <w:t xml:space="preserve"> وسوء</w:t>
      </w:r>
      <w:r w:rsidRPr="00536997">
        <w:rPr>
          <w:rFonts w:ascii="Arabic Typesetting" w:hAnsi="Arabic Typesetting" w:cs="Arabic Typesetting" w:hint="cs"/>
          <w:i/>
          <w:iCs/>
          <w:sz w:val="36"/>
          <w:szCs w:val="36"/>
          <w:rtl/>
          <w:lang w:val="fr-CH" w:bidi="ar-LB"/>
        </w:rPr>
        <w:t xml:space="preserve"> الاستخدام</w:t>
      </w:r>
      <w:r w:rsidRPr="00536997">
        <w:rPr>
          <w:rFonts w:ascii="Arabic Typesetting" w:hAnsi="Arabic Typesetting" w:cs="Arabic Typesetting"/>
          <w:i/>
          <w:iCs/>
          <w:sz w:val="36"/>
          <w:szCs w:val="36"/>
          <w:rtl/>
          <w:lang w:val="fr-CH" w:bidi="ar-LB"/>
        </w:rPr>
        <w:t xml:space="preserve"> والاستغلال غير </w:t>
      </w:r>
      <w:r w:rsidRPr="00536997">
        <w:rPr>
          <w:rFonts w:ascii="Arabic Typesetting" w:hAnsi="Arabic Typesetting" w:cs="Arabic Typesetting" w:hint="cs"/>
          <w:i/>
          <w:iCs/>
          <w:sz w:val="36"/>
          <w:szCs w:val="36"/>
          <w:rtl/>
          <w:lang w:val="fr-CH" w:bidi="ar-LB"/>
        </w:rPr>
        <w:t>القانوني</w:t>
      </w:r>
      <w:r w:rsidRPr="00536997">
        <w:rPr>
          <w:rFonts w:ascii="Arabic Typesetting" w:hAnsi="Arabic Typesetting" w:cs="Arabic Typesetting"/>
          <w:i/>
          <w:iCs/>
          <w:sz w:val="36"/>
          <w:szCs w:val="36"/>
          <w:rtl/>
          <w:lang w:val="fr-CH" w:bidi="ar-LB"/>
        </w:rPr>
        <w:t xml:space="preserve"> خارج سياقها التقليدي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وسيدخل البروتوكول حيز النفاذ </w:t>
      </w:r>
      <w:r w:rsidRPr="00536997">
        <w:rPr>
          <w:rFonts w:ascii="Arabic Typesetting" w:hAnsi="Arabic Typesetting" w:cs="Arabic Typesetting" w:hint="cs"/>
          <w:sz w:val="36"/>
          <w:szCs w:val="36"/>
          <w:rtl/>
          <w:lang w:val="fr-CH" w:bidi="ar-LB"/>
        </w:rPr>
        <w:t>حالما تودع</w:t>
      </w:r>
      <w:r w:rsidRPr="00536997">
        <w:rPr>
          <w:rFonts w:ascii="Arabic Typesetting" w:hAnsi="Arabic Typesetting" w:cs="Arabic Typesetting"/>
          <w:sz w:val="36"/>
          <w:szCs w:val="36"/>
          <w:rtl/>
          <w:lang w:val="fr-CH" w:bidi="ar-LB"/>
        </w:rPr>
        <w:t xml:space="preserve"> ست دول أعضاء في </w:t>
      </w:r>
      <w:proofErr w:type="spellStart"/>
      <w:r w:rsidRPr="00536997">
        <w:rPr>
          <w:rFonts w:ascii="Arabic Typesetting" w:hAnsi="Arabic Typesetting" w:cs="Arabic Typesetting"/>
          <w:sz w:val="36"/>
          <w:szCs w:val="36"/>
          <w:rtl/>
          <w:lang w:val="fr-CH" w:bidi="ar-LB"/>
        </w:rPr>
        <w:t>الأريبو</w:t>
      </w:r>
      <w:proofErr w:type="spellEnd"/>
      <w:r w:rsidRPr="00536997">
        <w:rPr>
          <w:rFonts w:ascii="Arabic Typesetting" w:hAnsi="Arabic Typesetting" w:cs="Arabic Typesetting"/>
          <w:sz w:val="36"/>
          <w:szCs w:val="36"/>
          <w:rtl/>
          <w:lang w:val="fr-CH" w:bidi="ar-LB"/>
        </w:rPr>
        <w:t xml:space="preserve"> إما وثائق التصديق أو </w:t>
      </w:r>
      <w:r w:rsidRPr="00536997">
        <w:rPr>
          <w:rFonts w:ascii="Arabic Typesetting" w:hAnsi="Arabic Typesetting" w:cs="Arabic Typesetting" w:hint="cs"/>
          <w:sz w:val="36"/>
          <w:szCs w:val="36"/>
          <w:rtl/>
          <w:lang w:val="fr-CH" w:bidi="ar-LB"/>
        </w:rPr>
        <w:t xml:space="preserve">وثائق </w:t>
      </w:r>
      <w:r w:rsidRPr="00536997">
        <w:rPr>
          <w:rFonts w:ascii="Arabic Typesetting" w:hAnsi="Arabic Typesetting" w:cs="Arabic Typesetting"/>
          <w:sz w:val="36"/>
          <w:szCs w:val="36"/>
          <w:rtl/>
          <w:lang w:val="fr-CH" w:bidi="ar-LB"/>
        </w:rPr>
        <w:t>الانضمام.</w:t>
      </w:r>
    </w:p>
    <w:p w:rsidR="00536997" w:rsidRPr="00536997" w:rsidRDefault="00536997" w:rsidP="00536997">
      <w:pPr>
        <w:keepNext/>
        <w:bidi/>
        <w:spacing w:after="240" w:line="360" w:lineRule="exact"/>
        <w:ind w:left="5"/>
        <w:rPr>
          <w:rFonts w:ascii="Arabic Typesetting" w:hAnsi="Arabic Typesetting" w:cs="Arabic Typesetting"/>
          <w:b/>
          <w:bCs/>
          <w:sz w:val="40"/>
          <w:szCs w:val="40"/>
          <w:rtl/>
          <w:lang w:bidi="ar-LB"/>
        </w:rPr>
      </w:pPr>
      <w:r w:rsidRPr="00536997">
        <w:rPr>
          <w:rFonts w:ascii="Arabic Typesetting" w:hAnsi="Arabic Typesetting" w:cs="Arabic Typesetting" w:hint="cs"/>
          <w:b/>
          <w:bCs/>
          <w:sz w:val="40"/>
          <w:szCs w:val="40"/>
          <w:rtl/>
          <w:lang w:bidi="ar-LB"/>
        </w:rPr>
        <w:t>أشكال التعبير الملموس</w:t>
      </w:r>
    </w:p>
    <w:p w:rsidR="00536997" w:rsidRPr="00536997" w:rsidRDefault="00536997" w:rsidP="00536997">
      <w:pPr>
        <w:bidi/>
        <w:spacing w:after="240" w:line="360" w:lineRule="exact"/>
        <w:ind w:left="5"/>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LB"/>
        </w:rPr>
        <w:t>يشير مصطلح</w:t>
      </w:r>
      <w:r w:rsidRPr="00536997">
        <w:rPr>
          <w:rFonts w:ascii="Arabic Typesetting" w:hAnsi="Arabic Typesetting" w:cs="Arabic Typesetting" w:hint="cs"/>
          <w:sz w:val="36"/>
          <w:szCs w:val="36"/>
          <w:rtl/>
          <w:lang w:bidi="ar-EG"/>
        </w:rPr>
        <w:t xml:space="preserve"> "ملموس" إلى أشكال التعبير التي يمكن لمسها ورؤيتها؛ وهي مُدركة باللمس؛ ويمكن امتلاكها وإنجازها. وهي متضاربة مع أشكال التعبير "غير الملموس" التي تشير إلى شيء يفتقر إلى شكل مادي ولا يمكن لمسه؛ وهي غير حسيّة (قاموس </w:t>
      </w:r>
      <w:proofErr w:type="spellStart"/>
      <w:r w:rsidRPr="00536997">
        <w:rPr>
          <w:rFonts w:ascii="Arabic Typesetting" w:hAnsi="Arabic Typesetting" w:cs="Arabic Typesetting" w:hint="cs"/>
          <w:sz w:val="36"/>
          <w:szCs w:val="36"/>
          <w:rtl/>
          <w:lang w:bidi="ar-EG"/>
        </w:rPr>
        <w:t>بلاكس</w:t>
      </w:r>
      <w:proofErr w:type="spellEnd"/>
      <w:r w:rsidRPr="00536997">
        <w:rPr>
          <w:rFonts w:ascii="Arabic Typesetting" w:hAnsi="Arabic Typesetting" w:cs="Arabic Typesetting" w:hint="cs"/>
          <w:sz w:val="36"/>
          <w:szCs w:val="36"/>
          <w:rtl/>
          <w:lang w:bidi="ar-EG"/>
        </w:rPr>
        <w:t xml:space="preserve"> لو). </w:t>
      </w:r>
    </w:p>
    <w:p w:rsidR="00536997" w:rsidRPr="00536997" w:rsidRDefault="00536997" w:rsidP="00536997">
      <w:pPr>
        <w:bidi/>
        <w:spacing w:after="240" w:line="360" w:lineRule="exact"/>
        <w:ind w:left="5"/>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EG"/>
        </w:rPr>
        <w:t>فأشكال التعبير الملموس هي أشكال تعبير مدرجة في شيء مادي.</w:t>
      </w:r>
      <w:r w:rsidRPr="00536997">
        <w:rPr>
          <w:rFonts w:ascii="Arabic Typesetting" w:hAnsi="Arabic Typesetting" w:cs="Arabic Typesetting"/>
          <w:sz w:val="36"/>
          <w:szCs w:val="36"/>
          <w:vertAlign w:val="superscript"/>
          <w:rtl/>
          <w:lang w:bidi="ar-EG"/>
        </w:rPr>
        <w:footnoteReference w:id="155"/>
      </w:r>
      <w:r w:rsidRPr="00536997">
        <w:rPr>
          <w:rFonts w:ascii="Arabic Typesetting" w:hAnsi="Arabic Typesetting" w:cs="Arabic Typesetting" w:hint="cs"/>
          <w:sz w:val="36"/>
          <w:szCs w:val="36"/>
          <w:rtl/>
          <w:lang w:bidi="ar-EG"/>
        </w:rPr>
        <w:t xml:space="preserve"> وهي غير مختزلة بالضرورة في شكل مادي بل يجب أن تكون مدمجة في مادة دائمة مثل الحجارة والخشب والقماش والذهب وغيرها من المواد. وتوصف أشكال التعبير الملموس بكونها أشكال تعبير فولكلوري تحظى بالحماية. ونورد في ما يلي أمثلة أشكال التعبير الملموس وهي:</w:t>
      </w:r>
    </w:p>
    <w:p w:rsidR="00536997" w:rsidRPr="00536997" w:rsidRDefault="00536997" w:rsidP="00536997">
      <w:pPr>
        <w:bidi/>
        <w:spacing w:after="120" w:line="360" w:lineRule="exact"/>
        <w:ind w:left="566"/>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EG"/>
        </w:rPr>
        <w:t>(</w:t>
      </w:r>
      <w:r w:rsidRPr="00536997">
        <w:rPr>
          <w:rFonts w:ascii="Arabic Typesetting" w:hAnsi="Arabic Typesetting" w:cs="Arabic Typesetting"/>
          <w:sz w:val="36"/>
          <w:szCs w:val="36"/>
          <w:rtl/>
          <w:lang w:bidi="ar-EG"/>
        </w:rPr>
        <w:t>أ)</w:t>
      </w:r>
      <w:r w:rsidRPr="00536997">
        <w:rPr>
          <w:rFonts w:ascii="Arabic Typesetting" w:hAnsi="Arabic Typesetting" w:cs="Arabic Typesetting" w:hint="cs"/>
          <w:sz w:val="36"/>
          <w:szCs w:val="36"/>
          <w:rtl/>
          <w:lang w:bidi="ar-EG"/>
        </w:rPr>
        <w:tab/>
      </w:r>
      <w:r w:rsidRPr="00536997">
        <w:rPr>
          <w:rFonts w:ascii="Arabic Typesetting" w:hAnsi="Arabic Typesetting" w:cs="Arabic Typesetting"/>
          <w:sz w:val="36"/>
          <w:szCs w:val="36"/>
          <w:rtl/>
          <w:lang w:bidi="ar-EG"/>
        </w:rPr>
        <w:t>إنتاج الفنون الشعبية ولا سيما الرسوم والتصاميم واللوحات الزيتية والمنقوشات والمنحوتات وأعمال الفخار والخزف والفسيفساء والخشب والمعدن والحلى والسلال وأعمال الإبرة والنسيج والسجاد والملابس؛</w:t>
      </w:r>
    </w:p>
    <w:p w:rsidR="00536997" w:rsidRPr="00536997" w:rsidRDefault="00536997" w:rsidP="00536997">
      <w:pPr>
        <w:bidi/>
        <w:spacing w:after="120" w:line="360" w:lineRule="exact"/>
        <w:ind w:left="566"/>
        <w:rPr>
          <w:rFonts w:ascii="Arabic Typesetting" w:hAnsi="Arabic Typesetting" w:cs="Arabic Typesetting"/>
          <w:sz w:val="36"/>
          <w:szCs w:val="36"/>
          <w:rtl/>
          <w:lang w:bidi="ar-EG"/>
        </w:rPr>
      </w:pPr>
      <w:r w:rsidRPr="00536997">
        <w:rPr>
          <w:rFonts w:ascii="Arabic Typesetting" w:hAnsi="Arabic Typesetting" w:cs="Arabic Typesetting"/>
          <w:sz w:val="36"/>
          <w:szCs w:val="36"/>
          <w:rtl/>
          <w:lang w:bidi="ar-EG"/>
        </w:rPr>
        <w:t>(ب)</w:t>
      </w:r>
      <w:r w:rsidRPr="00536997">
        <w:rPr>
          <w:rFonts w:ascii="Arabic Typesetting" w:hAnsi="Arabic Typesetting" w:cs="Arabic Typesetting" w:hint="cs"/>
          <w:sz w:val="36"/>
          <w:szCs w:val="36"/>
          <w:rtl/>
          <w:lang w:bidi="ar-EG"/>
        </w:rPr>
        <w:tab/>
      </w:r>
      <w:r w:rsidRPr="00536997">
        <w:rPr>
          <w:rFonts w:ascii="Arabic Typesetting" w:hAnsi="Arabic Typesetting" w:cs="Arabic Typesetting"/>
          <w:sz w:val="36"/>
          <w:szCs w:val="36"/>
          <w:rtl/>
          <w:lang w:bidi="ar-EG"/>
        </w:rPr>
        <w:t>الأدوات الموسيقية؛</w:t>
      </w:r>
    </w:p>
    <w:p w:rsidR="00536997" w:rsidRPr="00536997" w:rsidRDefault="00536997" w:rsidP="00536997">
      <w:pPr>
        <w:bidi/>
        <w:spacing w:after="120" w:line="360" w:lineRule="exact"/>
        <w:ind w:left="566"/>
        <w:rPr>
          <w:rFonts w:ascii="Arabic Typesetting" w:hAnsi="Arabic Typesetting" w:cs="Arabic Typesetting"/>
          <w:sz w:val="36"/>
          <w:szCs w:val="36"/>
          <w:rtl/>
          <w:lang w:bidi="ar-EG"/>
        </w:rPr>
      </w:pPr>
      <w:r w:rsidRPr="00536997">
        <w:rPr>
          <w:rFonts w:ascii="Arabic Typesetting" w:hAnsi="Arabic Typesetting" w:cs="Arabic Typesetting"/>
          <w:sz w:val="36"/>
          <w:szCs w:val="36"/>
          <w:rtl/>
          <w:lang w:bidi="ar-EG"/>
        </w:rPr>
        <w:t>(ج)</w:t>
      </w:r>
      <w:r w:rsidRPr="00536997">
        <w:rPr>
          <w:rFonts w:ascii="Arabic Typesetting" w:hAnsi="Arabic Typesetting" w:cs="Arabic Typesetting" w:hint="cs"/>
          <w:sz w:val="36"/>
          <w:szCs w:val="36"/>
          <w:rtl/>
          <w:lang w:bidi="ar-EG"/>
        </w:rPr>
        <w:tab/>
      </w:r>
      <w:r w:rsidRPr="00536997">
        <w:rPr>
          <w:rFonts w:ascii="Arabic Typesetting" w:hAnsi="Arabic Typesetting" w:cs="Arabic Typesetting"/>
          <w:sz w:val="36"/>
          <w:szCs w:val="36"/>
          <w:rtl/>
          <w:lang w:bidi="ar-EG"/>
        </w:rPr>
        <w:t>أشكال الفن المعماري.</w:t>
      </w:r>
      <w:r w:rsidRPr="00536997">
        <w:rPr>
          <w:rFonts w:ascii="Arabic Typesetting" w:hAnsi="Arabic Typesetting" w:cs="Arabic Typesetting"/>
          <w:sz w:val="36"/>
          <w:szCs w:val="36"/>
          <w:vertAlign w:val="superscript"/>
          <w:rtl/>
          <w:lang w:bidi="ar-EG"/>
        </w:rPr>
        <w:footnoteReference w:id="156"/>
      </w:r>
    </w:p>
    <w:p w:rsidR="00536997" w:rsidRPr="00536997" w:rsidRDefault="00536997" w:rsidP="0053699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b/>
          <w:bCs/>
          <w:sz w:val="40"/>
          <w:szCs w:val="40"/>
          <w:rtl/>
          <w:lang w:val="fr-CH" w:bidi="ar-LB"/>
        </w:rPr>
        <w:t>السياق التقليدي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إن كلمة </w:t>
      </w:r>
      <w:r w:rsidRPr="00536997">
        <w:rPr>
          <w:rFonts w:ascii="Arabic Typesetting" w:hAnsi="Arabic Typesetting" w:cs="Arabic Typesetting"/>
          <w:sz w:val="36"/>
          <w:szCs w:val="36"/>
          <w:rtl/>
          <w:lang w:val="fr-CH" w:bidi="ar-LB"/>
        </w:rPr>
        <w:t xml:space="preserve">"تقليدي"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عني </w:t>
      </w:r>
      <w:r w:rsidRPr="00536997">
        <w:rPr>
          <w:rFonts w:ascii="Arabic Typesetting" w:hAnsi="Arabic Typesetting" w:cs="Arabic Typesetting" w:hint="cs"/>
          <w:sz w:val="36"/>
          <w:szCs w:val="36"/>
          <w:rtl/>
          <w:lang w:val="fr-CH" w:bidi="ar-LB"/>
        </w:rPr>
        <w:t xml:space="preserve">أن </w:t>
      </w:r>
      <w:r w:rsidRPr="00536997">
        <w:rPr>
          <w:rFonts w:ascii="Arabic Typesetting" w:hAnsi="Arabic Typesetting" w:cs="Arabic Typesetting"/>
          <w:sz w:val="36"/>
          <w:szCs w:val="36"/>
          <w:rtl/>
          <w:lang w:val="fr-CH" w:bidi="ar-LB"/>
        </w:rPr>
        <w:t xml:space="preserve">المعارف التقليدية </w:t>
      </w:r>
      <w:r w:rsidRPr="00536997">
        <w:rPr>
          <w:rFonts w:ascii="Arabic Typesetting" w:hAnsi="Arabic Typesetting" w:cs="Arabic Typesetting" w:hint="cs"/>
          <w:sz w:val="36"/>
          <w:szCs w:val="36"/>
          <w:rtl/>
          <w:lang w:val="fr-CH" w:bidi="ar-LB"/>
        </w:rPr>
        <w:t xml:space="preserve">أو أشكال التعبير الثقافي التقليدي أُنشئت </w:t>
      </w:r>
      <w:r w:rsidRPr="00536997">
        <w:rPr>
          <w:rFonts w:ascii="Arabic Typesetting" w:hAnsi="Arabic Typesetting" w:cs="Arabic Typesetting"/>
          <w:sz w:val="36"/>
          <w:szCs w:val="36"/>
          <w:rtl/>
          <w:lang w:val="fr-CH" w:bidi="ar-LB"/>
        </w:rPr>
        <w:t xml:space="preserve">وفقا </w:t>
      </w:r>
      <w:r w:rsidRPr="00536997">
        <w:rPr>
          <w:rFonts w:ascii="Arabic Typesetting" w:hAnsi="Arabic Typesetting" w:cs="Arabic Typesetting" w:hint="cs"/>
          <w:sz w:val="36"/>
          <w:szCs w:val="36"/>
          <w:rtl/>
          <w:lang w:val="fr-CH" w:bidi="ar-LB"/>
        </w:rPr>
        <w:t>لقواعد جماعة</w:t>
      </w:r>
      <w:r w:rsidRPr="00536997">
        <w:rPr>
          <w:rFonts w:ascii="Arabic Typesetting" w:hAnsi="Arabic Typesetting" w:cs="Arabic Typesetting"/>
          <w:sz w:val="36"/>
          <w:szCs w:val="36"/>
          <w:rtl/>
          <w:lang w:val="fr-CH" w:bidi="ar-LB"/>
        </w:rPr>
        <w:t xml:space="preserve"> معين</w:t>
      </w:r>
      <w:r w:rsidRPr="00536997">
        <w:rPr>
          <w:rFonts w:ascii="Arabic Typesetting" w:hAnsi="Arabic Typesetting" w:cs="Arabic Typesetting" w:hint="cs"/>
          <w:sz w:val="36"/>
          <w:szCs w:val="36"/>
          <w:rtl/>
          <w:lang w:val="fr-CH" w:bidi="ar-LB"/>
        </w:rPr>
        <w:t xml:space="preserve">ة ومواثيقها </w:t>
      </w:r>
      <w:r w:rsidRPr="00536997">
        <w:rPr>
          <w:rFonts w:ascii="Arabic Typesetting" w:hAnsi="Arabic Typesetting" w:cs="Arabic Typesetting"/>
          <w:sz w:val="36"/>
          <w:szCs w:val="36"/>
          <w:rtl/>
          <w:lang w:val="fr-CH" w:bidi="ar-LB"/>
        </w:rPr>
        <w:t>وأعراف</w:t>
      </w:r>
      <w:r w:rsidRPr="00536997">
        <w:rPr>
          <w:rFonts w:ascii="Arabic Typesetting" w:hAnsi="Arabic Typesetting" w:cs="Arabic Typesetting" w:hint="cs"/>
          <w:sz w:val="36"/>
          <w:szCs w:val="36"/>
          <w:rtl/>
          <w:lang w:val="fr-CH" w:bidi="ar-LB"/>
        </w:rPr>
        <w:t xml:space="preserve">ها ولا تعني </w:t>
      </w:r>
      <w:r w:rsidRPr="00536997">
        <w:rPr>
          <w:rFonts w:ascii="Arabic Typesetting" w:hAnsi="Arabic Typesetting" w:cs="Arabic Typesetting"/>
          <w:sz w:val="36"/>
          <w:szCs w:val="36"/>
          <w:rtl/>
          <w:lang w:val="fr-CH" w:bidi="ar-LB"/>
        </w:rPr>
        <w:t xml:space="preserve">أنها قديمة. وبعبارة أخرى، فإن صفة "تقليدي" </w:t>
      </w:r>
      <w:r w:rsidRPr="00536997">
        <w:rPr>
          <w:rFonts w:ascii="Arabic Typesetting" w:hAnsi="Arabic Typesetting" w:cs="Arabic Typesetting" w:hint="cs"/>
          <w:sz w:val="36"/>
          <w:szCs w:val="36"/>
          <w:rtl/>
          <w:lang w:val="fr-CH" w:bidi="ar-LB"/>
        </w:rPr>
        <w:t>تصف</w:t>
      </w:r>
      <w:r w:rsidRPr="00536997">
        <w:rPr>
          <w:rFonts w:ascii="Arabic Typesetting" w:hAnsi="Arabic Typesetting" w:cs="Arabic Typesetting"/>
          <w:sz w:val="36"/>
          <w:szCs w:val="36"/>
          <w:rtl/>
          <w:lang w:val="fr-CH" w:bidi="ar-LB"/>
        </w:rPr>
        <w:t xml:space="preserve"> طريقة </w:t>
      </w:r>
      <w:r w:rsidRPr="00536997">
        <w:rPr>
          <w:rFonts w:ascii="Arabic Typesetting" w:hAnsi="Arabic Typesetting" w:cs="Arabic Typesetting" w:hint="cs"/>
          <w:sz w:val="36"/>
          <w:szCs w:val="36"/>
          <w:rtl/>
          <w:lang w:val="fr-CH" w:bidi="ar-LB"/>
        </w:rPr>
        <w:t>إنشاء</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 xml:space="preserve">أو أشكال التعبير الثقافي التقليدي </w:t>
      </w:r>
      <w:r w:rsidRPr="00536997">
        <w:rPr>
          <w:rFonts w:ascii="Arabic Typesetting" w:hAnsi="Arabic Typesetting" w:cs="Arabic Typesetting"/>
          <w:sz w:val="36"/>
          <w:szCs w:val="36"/>
          <w:rtl/>
          <w:lang w:val="fr-CH" w:bidi="ar-LB"/>
        </w:rPr>
        <w:t>وليس المع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رف </w:t>
      </w:r>
      <w:r w:rsidRPr="00536997">
        <w:rPr>
          <w:rFonts w:ascii="Arabic Typesetting" w:hAnsi="Arabic Typesetting" w:cs="Arabic Typesetting" w:hint="cs"/>
          <w:sz w:val="36"/>
          <w:szCs w:val="36"/>
          <w:rtl/>
          <w:lang w:val="fr-CH" w:bidi="ar-LB"/>
        </w:rPr>
        <w:t xml:space="preserve">أو أشكال التعبير </w:t>
      </w:r>
      <w:r w:rsidRPr="00536997">
        <w:rPr>
          <w:rFonts w:ascii="Arabic Typesetting" w:hAnsi="Arabic Typesetting" w:cs="Arabic Typesetting"/>
          <w:sz w:val="36"/>
          <w:szCs w:val="36"/>
          <w:rtl/>
          <w:lang w:val="fr-CH" w:bidi="ar-LB"/>
        </w:rPr>
        <w:t>ذاتها.</w:t>
      </w:r>
      <w:r w:rsidRPr="00536997">
        <w:rPr>
          <w:rFonts w:ascii="Arabic Typesetting" w:hAnsi="Arabic Typesetting" w:cs="Arabic Typesetting"/>
          <w:sz w:val="32"/>
          <w:szCs w:val="32"/>
          <w:vertAlign w:val="superscript"/>
          <w:rtl/>
          <w:lang w:val="fr-CH" w:bidi="ar-LB"/>
        </w:rPr>
        <w:footnoteReference w:id="157"/>
      </w:r>
      <w:r w:rsidRPr="00536997">
        <w:rPr>
          <w:rFonts w:ascii="Arabic Typesetting" w:hAnsi="Arabic Typesetting" w:cs="Arabic Typesetting" w:hint="cs"/>
          <w:sz w:val="36"/>
          <w:szCs w:val="36"/>
          <w:rtl/>
          <w:lang w:val="fr-CH" w:bidi="ar-LB"/>
        </w:rPr>
        <w:t xml:space="preserve"> ويعني مصطلح "تقليدي" أن المعارف أو أشكال التعبير الثقافي مستمدة من التقاليد أو مستندة إليها، وأنها تحدد هوية شعب أصلي أو تقليدي أو مقترنة به، وأنه بالإمكان ممارستها بطرق تقليدية.</w:t>
      </w:r>
      <w:r w:rsidRPr="00536997">
        <w:rPr>
          <w:rFonts w:ascii="Arabic Typesetting" w:hAnsi="Arabic Typesetting" w:cs="Arabic Typesetting"/>
          <w:sz w:val="36"/>
          <w:szCs w:val="36"/>
          <w:vertAlign w:val="superscript"/>
          <w:rtl/>
          <w:lang w:val="fr-CH" w:bidi="ar-LB"/>
        </w:rPr>
        <w:footnoteReference w:id="158"/>
      </w:r>
      <w:r w:rsidRPr="00536997">
        <w:rPr>
          <w:rFonts w:ascii="Arabic Typesetting" w:hAnsi="Arabic Typesetting" w:cs="Arabic Typesetting" w:hint="cs"/>
          <w:sz w:val="36"/>
          <w:szCs w:val="36"/>
          <w:rtl/>
          <w:lang w:val="fr-CH" w:bidi="ar-LB"/>
        </w:rPr>
        <w:t xml:space="preserve"> ويشير مصطلح "السياق التقليدي" إلى طريقة استخدام المعارف التقليدية أو </w:t>
      </w:r>
      <w:r w:rsidRPr="00536997">
        <w:rPr>
          <w:rFonts w:ascii="Arabic Typesetting" w:hAnsi="Arabic Typesetting" w:cs="Arabic Typesetting"/>
          <w:sz w:val="36"/>
          <w:szCs w:val="36"/>
          <w:rtl/>
          <w:lang w:val="fr-CH" w:bidi="ar-LB"/>
        </w:rPr>
        <w:t xml:space="preserve">أشكال التعبير </w:t>
      </w:r>
      <w:r w:rsidRPr="00536997">
        <w:rPr>
          <w:rFonts w:ascii="Arabic Typesetting" w:hAnsi="Arabic Typesetting" w:cs="Arabic Typesetting" w:hint="cs"/>
          <w:sz w:val="36"/>
          <w:szCs w:val="36"/>
          <w:rtl/>
          <w:lang w:val="fr-CH" w:bidi="ar-LB"/>
        </w:rPr>
        <w:t>الثقافي التقليدي في إطارها الفني الملائم استنادا إلى استخدام مستمر للجماعة. ومن الأمثلة على ذلك استخدام رقصة خاصة بالطقوس في سياقها التقليدي، حيث يحيل ذلك إلى أداء الرقصة المذكورة في الإطار الفعلي للطقس.</w:t>
      </w:r>
      <w:r w:rsidRPr="00536997">
        <w:rPr>
          <w:rFonts w:ascii="Arabic Typesetting" w:hAnsi="Arabic Typesetting" w:cs="Arabic Typesetting"/>
          <w:sz w:val="36"/>
          <w:szCs w:val="36"/>
          <w:vertAlign w:val="superscript"/>
          <w:rtl/>
          <w:lang w:val="fr-CH" w:bidi="ar-LB"/>
        </w:rPr>
        <w:footnoteReference w:id="159"/>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وكما هو مشار إليه في الوثيقة "عناصر نظام خاص لحماية المعارف التقليدية" (</w:t>
      </w:r>
      <w:r w:rsidRPr="00536997">
        <w:rPr>
          <w:rFonts w:ascii="Arabic Typesetting" w:hAnsi="Arabic Typesetting" w:cs="Arabic Typesetting"/>
          <w:sz w:val="36"/>
          <w:szCs w:val="36"/>
          <w:lang w:val="fr-CH" w:bidi="ar-LB"/>
        </w:rPr>
        <w:t>WIPO/GRTKF/IC/4/8</w:t>
      </w:r>
      <w:r w:rsidRPr="00536997">
        <w:rPr>
          <w:rFonts w:ascii="Arabic Typesetting" w:hAnsi="Arabic Typesetting" w:cs="Arabic Typesetting" w:hint="cs"/>
          <w:sz w:val="36"/>
          <w:szCs w:val="36"/>
          <w:rtl/>
          <w:lang w:val="fr-CH" w:bidi="ar-LB"/>
        </w:rPr>
        <w:t xml:space="preserve">)، فإن </w:t>
      </w:r>
      <w:r w:rsidRPr="00536997">
        <w:rPr>
          <w:rFonts w:ascii="Arabic Typesetting" w:hAnsi="Arabic Typesetting" w:cs="Arabic Typesetting"/>
          <w:sz w:val="36"/>
          <w:szCs w:val="36"/>
          <w:rtl/>
          <w:lang w:val="fr-CH" w:bidi="ar-LB"/>
        </w:rPr>
        <w:t xml:space="preserve">المعارف التقليدية "تقليدية" </w:t>
      </w:r>
      <w:r w:rsidRPr="00536997">
        <w:rPr>
          <w:rFonts w:ascii="Arabic Typesetting" w:hAnsi="Arabic Typesetting" w:cs="Arabic Typesetting" w:hint="cs"/>
          <w:sz w:val="36"/>
          <w:szCs w:val="36"/>
          <w:rtl/>
          <w:lang w:val="fr-CH" w:bidi="ar-LB"/>
        </w:rPr>
        <w:t xml:space="preserve">لأنها تنشأ </w:t>
      </w:r>
      <w:r w:rsidRPr="00536997">
        <w:rPr>
          <w:rFonts w:ascii="Arabic Typesetting" w:hAnsi="Arabic Typesetting" w:cs="Arabic Typesetting"/>
          <w:sz w:val="36"/>
          <w:szCs w:val="36"/>
          <w:rtl/>
          <w:lang w:val="fr-CH" w:bidi="ar-LB"/>
        </w:rPr>
        <w:t xml:space="preserve">بطريقة </w:t>
      </w:r>
      <w:r w:rsidRPr="00536997">
        <w:rPr>
          <w:rFonts w:ascii="Arabic Typesetting" w:hAnsi="Arabic Typesetting" w:cs="Arabic Typesetting" w:hint="cs"/>
          <w:sz w:val="36"/>
          <w:szCs w:val="36"/>
          <w:rtl/>
          <w:lang w:val="fr-CH" w:bidi="ar-LB"/>
        </w:rPr>
        <w:t>تجسد</w:t>
      </w:r>
      <w:r w:rsidRPr="00536997">
        <w:rPr>
          <w:rFonts w:ascii="Arabic Typesetting" w:hAnsi="Arabic Typesetting" w:cs="Arabic Typesetting"/>
          <w:sz w:val="36"/>
          <w:szCs w:val="36"/>
          <w:rtl/>
          <w:lang w:val="fr-CH" w:bidi="ar-LB"/>
        </w:rPr>
        <w:t xml:space="preserve"> تقاليد </w:t>
      </w:r>
      <w:r w:rsidRPr="00536997">
        <w:rPr>
          <w:rFonts w:ascii="Arabic Typesetting" w:hAnsi="Arabic Typesetting" w:cs="Arabic Typesetting" w:hint="cs"/>
          <w:sz w:val="36"/>
          <w:szCs w:val="36"/>
          <w:rtl/>
          <w:lang w:val="fr-CH" w:bidi="ar-LB"/>
        </w:rPr>
        <w:t>الجماعات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فصفة </w:t>
      </w:r>
      <w:r w:rsidRPr="00536997">
        <w:rPr>
          <w:rFonts w:ascii="Arabic Typesetting" w:hAnsi="Arabic Typesetting" w:cs="Arabic Typesetting"/>
          <w:sz w:val="36"/>
          <w:szCs w:val="36"/>
          <w:rtl/>
          <w:lang w:val="fr-CH" w:bidi="ar-LB"/>
        </w:rPr>
        <w:t>"تقليدي"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لا تتعلق </w:t>
      </w:r>
      <w:r w:rsidRPr="00536997">
        <w:rPr>
          <w:rFonts w:ascii="Arabic Typesetting" w:hAnsi="Arabic Typesetting" w:cs="Arabic Typesetting" w:hint="cs"/>
          <w:sz w:val="36"/>
          <w:szCs w:val="36"/>
          <w:rtl/>
          <w:lang w:val="fr-CH" w:bidi="ar-LB"/>
        </w:rPr>
        <w:t xml:space="preserve">إذاً </w:t>
      </w:r>
      <w:r w:rsidRPr="00536997">
        <w:rPr>
          <w:rFonts w:ascii="Arabic Typesetting" w:hAnsi="Arabic Typesetting" w:cs="Arabic Typesetting"/>
          <w:sz w:val="36"/>
          <w:szCs w:val="36"/>
          <w:rtl/>
          <w:lang w:val="fr-CH" w:bidi="ar-LB"/>
        </w:rPr>
        <w:t xml:space="preserve">بالضرورة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طبيعة المع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رف ولكن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طريقة</w:t>
      </w:r>
      <w:r w:rsidRPr="00536997">
        <w:rPr>
          <w:rFonts w:ascii="Arabic Typesetting" w:hAnsi="Arabic Typesetting" w:cs="Arabic Typesetting" w:hint="cs"/>
          <w:sz w:val="36"/>
          <w:szCs w:val="36"/>
          <w:rtl/>
          <w:lang w:val="fr-CH" w:bidi="ar-LB"/>
        </w:rPr>
        <w:t xml:space="preserve"> إنشاء هذه المعارف </w:t>
      </w:r>
      <w:r w:rsidRPr="00536997">
        <w:rPr>
          <w:rFonts w:ascii="Arabic Typesetting" w:hAnsi="Arabic Typesetting" w:cs="Arabic Typesetting"/>
          <w:sz w:val="36"/>
          <w:szCs w:val="36"/>
          <w:rtl/>
          <w:lang w:val="fr-CH" w:bidi="ar-LB"/>
        </w:rPr>
        <w:t>والحفاظ عليها ونشرها.</w:t>
      </w:r>
      <w:r w:rsidRPr="00536997">
        <w:rPr>
          <w:rFonts w:ascii="Arabic Typesetting" w:hAnsi="Arabic Typesetting" w:cs="Arabic Typesetting"/>
          <w:sz w:val="32"/>
          <w:szCs w:val="32"/>
          <w:vertAlign w:val="superscript"/>
          <w:rtl/>
          <w:lang w:val="fr-CH" w:bidi="ar-LB"/>
        </w:rPr>
        <w:footnoteReference w:id="160"/>
      </w:r>
    </w:p>
    <w:p w:rsidR="00536997" w:rsidRPr="00536997" w:rsidRDefault="00536997" w:rsidP="00536997">
      <w:pPr>
        <w:keepNext/>
        <w:bidi/>
        <w:spacing w:after="240" w:line="360" w:lineRule="exact"/>
        <w:ind w:left="5"/>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lastRenderedPageBreak/>
        <w:t>أشكال التعبير الثقافي التقليدي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تستخدم </w:t>
      </w:r>
      <w:proofErr w:type="spellStart"/>
      <w:r w:rsidRPr="00536997">
        <w:rPr>
          <w:rFonts w:ascii="Arabic Typesetting" w:hAnsi="Arabic Typesetting" w:cs="Arabic Typesetting" w:hint="cs"/>
          <w:sz w:val="36"/>
          <w:szCs w:val="36"/>
          <w:rtl/>
          <w:lang w:val="fr-CH" w:bidi="ar-LB"/>
        </w:rPr>
        <w:t>الويبو</w:t>
      </w:r>
      <w:proofErr w:type="spellEnd"/>
      <w:r w:rsidRPr="00536997">
        <w:rPr>
          <w:rFonts w:ascii="Arabic Typesetting" w:hAnsi="Arabic Typesetting" w:cs="Arabic Typesetting" w:hint="cs"/>
          <w:sz w:val="36"/>
          <w:szCs w:val="36"/>
          <w:rtl/>
          <w:lang w:val="fr-CH" w:bidi="ar-LB"/>
        </w:rPr>
        <w:t xml:space="preserve"> مصطلحي "</w:t>
      </w:r>
      <w:r w:rsidRPr="00536997">
        <w:rPr>
          <w:rFonts w:ascii="Arabic Typesetting" w:hAnsi="Arabic Typesetting" w:cs="Arabic Typesetting"/>
          <w:sz w:val="36"/>
          <w:szCs w:val="36"/>
          <w:rtl/>
          <w:lang w:val="fr-CH" w:bidi="ar-LB"/>
        </w:rPr>
        <w:t xml:space="preserve">أشكال التعبير الثقافي التقليدي" و"أشكال التعبير الفولكلوري" </w:t>
      </w:r>
      <w:r w:rsidRPr="00536997">
        <w:rPr>
          <w:rFonts w:ascii="Arabic Typesetting" w:hAnsi="Arabic Typesetting" w:cs="Arabic Typesetting" w:hint="cs"/>
          <w:sz w:val="36"/>
          <w:szCs w:val="36"/>
          <w:rtl/>
          <w:lang w:val="fr-CH" w:bidi="ar-LB"/>
        </w:rPr>
        <w:t>للإشارة إلى</w:t>
      </w:r>
      <w:r w:rsidRPr="00536997">
        <w:rPr>
          <w:rFonts w:ascii="Arabic Typesetting" w:hAnsi="Arabic Typesetting" w:cs="Arabic Typesetting"/>
          <w:sz w:val="36"/>
          <w:szCs w:val="36"/>
          <w:rtl/>
          <w:lang w:val="fr-CH" w:bidi="ar-LB"/>
        </w:rPr>
        <w:t xml:space="preserve"> أشكال ملموسة أو غير ملموسة يعبّر فيها عن المع</w:t>
      </w:r>
      <w:r w:rsidRPr="00536997">
        <w:rPr>
          <w:rFonts w:ascii="Arabic Typesetting" w:hAnsi="Arabic Typesetting" w:cs="Arabic Typesetting" w:hint="cs"/>
          <w:sz w:val="36"/>
          <w:szCs w:val="36"/>
          <w:rtl/>
          <w:lang w:val="fr-CH" w:bidi="ar-LB"/>
        </w:rPr>
        <w:t>رفة و</w:t>
      </w:r>
      <w:r w:rsidRPr="00536997">
        <w:rPr>
          <w:rFonts w:ascii="Arabic Typesetting" w:hAnsi="Arabic Typesetting" w:cs="Arabic Typesetting"/>
          <w:sz w:val="36"/>
          <w:szCs w:val="36"/>
          <w:rtl/>
          <w:lang w:val="fr-CH" w:bidi="ar-LB"/>
        </w:rPr>
        <w:t>الثقا</w:t>
      </w:r>
      <w:r w:rsidRPr="00536997">
        <w:rPr>
          <w:rFonts w:ascii="Arabic Typesetting" w:hAnsi="Arabic Typesetting" w:cs="Arabic Typesetting" w:hint="cs"/>
          <w:sz w:val="36"/>
          <w:szCs w:val="36"/>
          <w:rtl/>
          <w:lang w:val="fr-CH" w:bidi="ar-LB"/>
        </w:rPr>
        <w:t>فة</w:t>
      </w:r>
      <w:r w:rsidRPr="00536997">
        <w:rPr>
          <w:rFonts w:ascii="Arabic Typesetting" w:hAnsi="Arabic Typesetting" w:cs="Arabic Typesetting"/>
          <w:sz w:val="36"/>
          <w:szCs w:val="36"/>
          <w:rtl/>
          <w:lang w:val="fr-CH" w:bidi="ar-LB"/>
        </w:rPr>
        <w:t xml:space="preserve"> التقليدية</w:t>
      </w:r>
      <w:r w:rsidRPr="00536997">
        <w:rPr>
          <w:rFonts w:ascii="Arabic Typesetting" w:hAnsi="Arabic Typesetting" w:cs="Arabic Typesetting" w:hint="cs"/>
          <w:b/>
          <w:bCs/>
          <w:sz w:val="36"/>
          <w:szCs w:val="36"/>
          <w:rtl/>
          <w:lang w:val="fr-CH" w:bidi="ar-LB"/>
        </w:rPr>
        <w:t xml:space="preserve"> </w:t>
      </w:r>
      <w:r w:rsidRPr="00536997">
        <w:rPr>
          <w:rFonts w:ascii="Arabic Typesetting" w:hAnsi="Arabic Typesetting" w:cs="Arabic Typesetting" w:hint="cs"/>
          <w:sz w:val="36"/>
          <w:szCs w:val="36"/>
          <w:rtl/>
          <w:lang w:val="fr-CH" w:bidi="ar-LB"/>
        </w:rPr>
        <w:t>أو تنقل بواسطتها أو تتجلى فيها</w:t>
      </w:r>
      <w:r w:rsidRPr="00536997">
        <w:rPr>
          <w:rFonts w:ascii="Arabic Typesetting" w:hAnsi="Arabic Typesetting" w:cs="Arabic Typesetting" w:hint="cs"/>
          <w:b/>
          <w:bCs/>
          <w:sz w:val="36"/>
          <w:szCs w:val="36"/>
          <w:rtl/>
          <w:lang w:val="fr-CH" w:bidi="ar-LB"/>
        </w:rPr>
        <w:t>.</w:t>
      </w:r>
      <w:r w:rsidRPr="00536997">
        <w:rPr>
          <w:rFonts w:ascii="Arabic Typesetting" w:hAnsi="Arabic Typesetting" w:cs="Arabic Typesetting" w:hint="cs"/>
          <w:sz w:val="36"/>
          <w:szCs w:val="36"/>
          <w:rtl/>
          <w:lang w:val="fr-CH" w:bidi="ar-LB"/>
        </w:rPr>
        <w:t xml:space="preserve"> وتشمل الأمثلة الموسيقى التقليدية، وأوجه الأداء، وأشكال السرد، والأسماء، والرموز، والتصاميم والأشكال المعمارية. ويستخدم مصطلحا "</w:t>
      </w:r>
      <w:r w:rsidRPr="00536997">
        <w:rPr>
          <w:rFonts w:ascii="Arabic Typesetting" w:hAnsi="Arabic Typesetting" w:cs="Arabic Typesetting"/>
          <w:sz w:val="36"/>
          <w:szCs w:val="36"/>
          <w:rtl/>
          <w:lang w:val="fr-CH" w:bidi="ar-LB"/>
        </w:rPr>
        <w:t>أشكال التعبير الثقافي التقليدي" و"أشكال التعبير الفولكلوري"</w:t>
      </w:r>
      <w:r w:rsidRPr="00536997">
        <w:rPr>
          <w:rFonts w:ascii="Arabic Typesetting" w:hAnsi="Arabic Typesetting" w:cs="Arabic Typesetting" w:hint="cs"/>
          <w:b/>
          <w:bCs/>
          <w:sz w:val="36"/>
          <w:szCs w:val="36"/>
          <w:rtl/>
          <w:lang w:val="fr-CH" w:bidi="ar-LB"/>
        </w:rPr>
        <w:t xml:space="preserve"> </w:t>
      </w:r>
      <w:r w:rsidRPr="00536997">
        <w:rPr>
          <w:rFonts w:ascii="Arabic Typesetting" w:hAnsi="Arabic Typesetting" w:cs="Arabic Typesetting" w:hint="cs"/>
          <w:sz w:val="36"/>
          <w:szCs w:val="36"/>
          <w:rtl/>
          <w:lang w:val="fr-CH" w:bidi="ar-LB"/>
        </w:rPr>
        <w:t xml:space="preserve">كمصطلحين مترادفين ويجوز الإشارة إليهما ببساطة بمصطلح "أشكال التعبير الثقافي التقليدي". وليس المقصود من استخدام هذه المصطلحات الإيحاء بوجود أي توافق في الآراء في صفوف الدول الأعضاء في </w:t>
      </w:r>
      <w:proofErr w:type="spellStart"/>
      <w:r w:rsidRPr="00536997">
        <w:rPr>
          <w:rFonts w:ascii="Arabic Typesetting" w:hAnsi="Arabic Typesetting" w:cs="Arabic Typesetting" w:hint="cs"/>
          <w:sz w:val="36"/>
          <w:szCs w:val="36"/>
          <w:rtl/>
          <w:lang w:val="fr-CH" w:bidi="ar-LB"/>
        </w:rPr>
        <w:t>الويبو</w:t>
      </w:r>
      <w:proofErr w:type="spellEnd"/>
      <w:r w:rsidRPr="00536997">
        <w:rPr>
          <w:rFonts w:ascii="Arabic Typesetting" w:hAnsi="Arabic Typesetting" w:cs="Arabic Typesetting" w:hint="cs"/>
          <w:sz w:val="36"/>
          <w:szCs w:val="36"/>
          <w:rtl/>
          <w:lang w:val="fr-CH" w:bidi="ar-LB"/>
        </w:rPr>
        <w:t xml:space="preserve"> بشأن صحة أو سلامة مصطلح أو آخر، كما أن ذلك لا يؤثر في استخدام المصطلحات الأخرى أو لا يقيده في القوانين الوطنية أو الإقليمية. </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الثقافات التقليدية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حسب قاموس </w:t>
      </w:r>
      <w:proofErr w:type="spellStart"/>
      <w:r w:rsidRPr="00536997">
        <w:rPr>
          <w:rFonts w:ascii="Arabic Typesetting" w:hAnsi="Arabic Typesetting" w:cs="Arabic Typesetting" w:hint="cs"/>
          <w:sz w:val="36"/>
          <w:szCs w:val="36"/>
          <w:rtl/>
          <w:lang w:val="fr-CH" w:bidi="ar-LB"/>
        </w:rPr>
        <w:t>بلاكس</w:t>
      </w:r>
      <w:proofErr w:type="spellEnd"/>
      <w:r w:rsidRPr="00536997">
        <w:rPr>
          <w:rFonts w:ascii="Arabic Typesetting" w:hAnsi="Arabic Typesetting" w:cs="Arabic Typesetting" w:hint="cs"/>
          <w:sz w:val="36"/>
          <w:szCs w:val="36"/>
          <w:rtl/>
          <w:lang w:val="fr-CH" w:bidi="ar-LB"/>
        </w:rPr>
        <w:t xml:space="preserve"> لو، تشير التقاليد إلى عادات وطرق استخدام من الماضي تؤثر في الأفعال أو الممارسات الجارية أو تنظمها. وتميز قوانين الملكية الفكرية بين الثقافة التقليدية (التي يجوز الإشارة إليها بمصطلح الثقافة التقليدية أو الفولكلور في معناه الدقيق) وأشكال التعبير الحديثة والمتطورة التي وضعتها الأجيال الحالية في المجتمع واستندت إلى الثقافة التقليدية القائمة أو الفولكلور أو انطلقت منها.</w:t>
      </w:r>
      <w:r w:rsidRPr="00536997">
        <w:rPr>
          <w:rFonts w:ascii="Arabic Typesetting" w:hAnsi="Arabic Typesetting" w:cs="Arabic Typesetting"/>
          <w:sz w:val="36"/>
          <w:szCs w:val="36"/>
          <w:vertAlign w:val="superscript"/>
          <w:rtl/>
          <w:lang w:val="fr-CH" w:bidi="ar-LB"/>
        </w:rPr>
        <w:footnoteReference w:id="161"/>
      </w:r>
    </w:p>
    <w:p w:rsidR="00536997" w:rsidRPr="00536997" w:rsidRDefault="00536997" w:rsidP="0053699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b/>
          <w:bCs/>
          <w:sz w:val="40"/>
          <w:szCs w:val="40"/>
          <w:rtl/>
          <w:lang w:val="fr-CH" w:bidi="ar-LB"/>
        </w:rPr>
        <w:t xml:space="preserve">المعارف </w:t>
      </w:r>
      <w:r w:rsidRPr="00536997">
        <w:rPr>
          <w:rFonts w:ascii="Arabic Typesetting" w:hAnsi="Arabic Typesetting" w:cs="Arabic Typesetting" w:hint="cs"/>
          <w:b/>
          <w:bCs/>
          <w:sz w:val="40"/>
          <w:szCs w:val="40"/>
          <w:rtl/>
          <w:lang w:val="fr-CH" w:bidi="ar-LB"/>
        </w:rPr>
        <w:t xml:space="preserve">الإيكولوجية </w:t>
      </w:r>
      <w:r w:rsidRPr="00536997">
        <w:rPr>
          <w:rFonts w:ascii="Arabic Typesetting" w:hAnsi="Arabic Typesetting" w:cs="Arabic Typesetting"/>
          <w:b/>
          <w:bCs/>
          <w:sz w:val="40"/>
          <w:szCs w:val="40"/>
          <w:rtl/>
          <w:lang w:val="fr-CH" w:bidi="ar-LB"/>
        </w:rPr>
        <w:t>التقليدية</w:t>
      </w:r>
      <w:r w:rsidRPr="00536997">
        <w:rPr>
          <w:rFonts w:ascii="Arabic Typesetting" w:hAnsi="Arabic Typesetting" w:cs="Arabic Typesetting" w:hint="cs"/>
          <w:b/>
          <w:bCs/>
          <w:sz w:val="40"/>
          <w:szCs w:val="40"/>
          <w:rtl/>
          <w:lang w:val="fr-CH" w:bidi="ar-LB"/>
        </w:rPr>
        <w:t>/</w:t>
      </w:r>
      <w:r w:rsidRPr="00536997">
        <w:rPr>
          <w:rFonts w:ascii="Arabic Typesetting" w:hAnsi="Arabic Typesetting" w:cs="Arabic Typesetting"/>
          <w:b/>
          <w:bCs/>
          <w:sz w:val="40"/>
          <w:szCs w:val="40"/>
          <w:rtl/>
          <w:lang w:val="fr-CH" w:bidi="ar-LB"/>
        </w:rPr>
        <w:t xml:space="preserve">المعارف </w:t>
      </w:r>
      <w:r w:rsidRPr="00536997">
        <w:rPr>
          <w:rFonts w:ascii="Arabic Typesetting" w:hAnsi="Arabic Typesetting" w:cs="Arabic Typesetting" w:hint="cs"/>
          <w:b/>
          <w:bCs/>
          <w:sz w:val="40"/>
          <w:szCs w:val="40"/>
          <w:rtl/>
          <w:lang w:val="fr-CH" w:bidi="ar-LB"/>
        </w:rPr>
        <w:t xml:space="preserve">البيئية </w:t>
      </w:r>
      <w:r w:rsidRPr="00536997">
        <w:rPr>
          <w:rFonts w:ascii="Arabic Typesetting" w:hAnsi="Arabic Typesetting" w:cs="Arabic Typesetting"/>
          <w:b/>
          <w:bCs/>
          <w:sz w:val="40"/>
          <w:szCs w:val="40"/>
          <w:rtl/>
          <w:lang w:val="fr-CH" w:bidi="ar-LB"/>
        </w:rPr>
        <w:t>التقليدية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يعرّف </w:t>
      </w:r>
      <w:r w:rsidRPr="00536997">
        <w:rPr>
          <w:rFonts w:ascii="Arabic Typesetting" w:hAnsi="Arabic Typesetting" w:cs="Arabic Typesetting"/>
          <w:sz w:val="36"/>
          <w:szCs w:val="36"/>
          <w:rtl/>
          <w:lang w:val="fr-CH" w:bidi="ar-LB"/>
        </w:rPr>
        <w:t xml:space="preserve">المعهد الثقافي </w:t>
      </w:r>
      <w:r w:rsidRPr="00536997">
        <w:rPr>
          <w:rFonts w:ascii="Arabic Typesetting" w:hAnsi="Arabic Typesetting" w:cs="Arabic Typesetting" w:hint="cs"/>
          <w:sz w:val="36"/>
          <w:szCs w:val="36"/>
          <w:rtl/>
          <w:lang w:val="fr-CH" w:bidi="ar-LB"/>
        </w:rPr>
        <w:t xml:space="preserve">لشعب </w:t>
      </w:r>
      <w:r w:rsidRPr="00536997">
        <w:rPr>
          <w:rFonts w:ascii="Arabic Typesetting" w:hAnsi="Arabic Typesetting" w:cs="Arabic Typesetting"/>
          <w:sz w:val="36"/>
          <w:szCs w:val="36"/>
          <w:rtl/>
          <w:lang w:val="fr-CH" w:bidi="ar-LB"/>
        </w:rPr>
        <w:t>ديني "المعارف البيئية 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بأنها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مجموعة من المعارف والمعتقدات التي</w:t>
      </w:r>
      <w:r w:rsidRPr="00536997">
        <w:rPr>
          <w:rFonts w:ascii="Arabic Typesetting" w:hAnsi="Arabic Typesetting" w:cs="Arabic Typesetting" w:hint="cs"/>
          <w:sz w:val="36"/>
          <w:szCs w:val="36"/>
          <w:rtl/>
          <w:lang w:val="fr-CH" w:bidi="ar-LB"/>
        </w:rPr>
        <w:t xml:space="preserve"> تنتقل عبر التقاليد الشفهية </w:t>
      </w:r>
      <w:r w:rsidRPr="00536997">
        <w:rPr>
          <w:rFonts w:ascii="Arabic Typesetting" w:hAnsi="Arabic Typesetting" w:cs="Arabic Typesetting"/>
          <w:sz w:val="36"/>
          <w:szCs w:val="36"/>
          <w:rtl/>
          <w:lang w:val="fr-CH" w:bidi="ar-LB"/>
        </w:rPr>
        <w:t>والملاحظة</w:t>
      </w:r>
      <w:r w:rsidRPr="00536997">
        <w:rPr>
          <w:rFonts w:ascii="Arabic Typesetting" w:hAnsi="Arabic Typesetting" w:cs="Arabic Typesetting" w:hint="cs"/>
          <w:sz w:val="36"/>
          <w:szCs w:val="36"/>
          <w:rtl/>
          <w:lang w:val="fr-CH" w:bidi="ar-LB"/>
        </w:rPr>
        <w:t xml:space="preserve"> ال</w:t>
      </w:r>
      <w:r w:rsidRPr="00536997">
        <w:rPr>
          <w:rFonts w:ascii="Arabic Typesetting" w:hAnsi="Arabic Typesetting" w:cs="Arabic Typesetting"/>
          <w:sz w:val="36"/>
          <w:szCs w:val="36"/>
          <w:rtl/>
          <w:lang w:val="fr-CH" w:bidi="ar-LB"/>
        </w:rPr>
        <w:t>مباشرة. 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شمل نظاما للتصنيف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مجموعة من الملاحظات التجريبية بشأن البيئة المحلية ونظام</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لإدارة الذاتية ال</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ي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حكم استخدام الموارد. وترتبط الجوانب البيئية </w:t>
      </w:r>
      <w:r w:rsidRPr="00536997">
        <w:rPr>
          <w:rFonts w:ascii="Arabic Typesetting" w:hAnsi="Arabic Typesetting" w:cs="Arabic Typesetting" w:hint="cs"/>
          <w:sz w:val="36"/>
          <w:szCs w:val="36"/>
          <w:rtl/>
          <w:lang w:val="fr-CH" w:bidi="ar-LB"/>
        </w:rPr>
        <w:t>ارتباطا وثيقا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با</w:t>
      </w:r>
      <w:r w:rsidRPr="00536997">
        <w:rPr>
          <w:rFonts w:ascii="Arabic Typesetting" w:hAnsi="Arabic Typesetting" w:cs="Arabic Typesetting"/>
          <w:sz w:val="36"/>
          <w:szCs w:val="36"/>
          <w:rtl/>
          <w:lang w:val="fr-CH" w:bidi="ar-LB"/>
        </w:rPr>
        <w:t>لجوانب الاجتماعية والروحية لنظام المع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رف. </w:t>
      </w:r>
      <w:r w:rsidRPr="00536997">
        <w:rPr>
          <w:rFonts w:ascii="Arabic Typesetting" w:hAnsi="Arabic Typesetting" w:cs="Arabic Typesetting" w:hint="cs"/>
          <w:sz w:val="36"/>
          <w:szCs w:val="36"/>
          <w:rtl/>
          <w:lang w:val="fr-CH" w:bidi="ar-LB"/>
        </w:rPr>
        <w:t>وتت</w:t>
      </w:r>
      <w:r w:rsidRPr="00536997">
        <w:rPr>
          <w:rFonts w:ascii="Arabic Typesetting" w:hAnsi="Arabic Typesetting" w:cs="Arabic Typesetting"/>
          <w:sz w:val="36"/>
          <w:szCs w:val="36"/>
          <w:rtl/>
          <w:lang w:val="fr-CH" w:bidi="ar-LB"/>
        </w:rPr>
        <w:t xml:space="preserve">فاوت كمية </w:t>
      </w:r>
      <w:r w:rsidRPr="00536997">
        <w:rPr>
          <w:rFonts w:ascii="Arabic Typesetting" w:hAnsi="Arabic Typesetting" w:cs="Arabic Typesetting" w:hint="cs"/>
          <w:sz w:val="36"/>
          <w:szCs w:val="36"/>
          <w:rtl/>
          <w:lang w:val="fr-CH" w:bidi="ar-LB"/>
        </w:rPr>
        <w:t xml:space="preserve">تلك المعارف </w:t>
      </w:r>
      <w:r w:rsidRPr="00536997">
        <w:rPr>
          <w:rFonts w:ascii="Arabic Typesetting" w:hAnsi="Arabic Typesetting" w:cs="Arabic Typesetting"/>
          <w:sz w:val="36"/>
          <w:szCs w:val="36"/>
          <w:rtl/>
          <w:lang w:val="fr-CH" w:bidi="ar-LB"/>
        </w:rPr>
        <w:t>ونوعي</w:t>
      </w:r>
      <w:r w:rsidRPr="00536997">
        <w:rPr>
          <w:rFonts w:ascii="Arabic Typesetting" w:hAnsi="Arabic Typesetting" w:cs="Arabic Typesetting" w:hint="cs"/>
          <w:sz w:val="36"/>
          <w:szCs w:val="36"/>
          <w:rtl/>
          <w:lang w:val="fr-CH" w:bidi="ar-LB"/>
        </w:rPr>
        <w:t>تها</w:t>
      </w:r>
      <w:r w:rsidRPr="00536997">
        <w:rPr>
          <w:rFonts w:ascii="Arabic Typesetting" w:hAnsi="Arabic Typesetting" w:cs="Arabic Typesetting"/>
          <w:sz w:val="36"/>
          <w:szCs w:val="36"/>
          <w:rtl/>
          <w:lang w:val="fr-CH" w:bidi="ar-LB"/>
        </w:rPr>
        <w:t xml:space="preserve"> بين أفراد </w:t>
      </w:r>
      <w:r w:rsidRPr="00536997">
        <w:rPr>
          <w:rFonts w:ascii="Arabic Typesetting" w:hAnsi="Arabic Typesetting" w:cs="Arabic Typesetting" w:hint="cs"/>
          <w:sz w:val="36"/>
          <w:szCs w:val="36"/>
          <w:rtl/>
          <w:lang w:val="fr-CH" w:bidi="ar-LB"/>
        </w:rPr>
        <w:t>الجماعة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وي</w:t>
      </w:r>
      <w:r w:rsidRPr="00536997">
        <w:rPr>
          <w:rFonts w:ascii="Arabic Typesetting" w:hAnsi="Arabic Typesetting" w:cs="Arabic Typesetting"/>
          <w:sz w:val="36"/>
          <w:szCs w:val="36"/>
          <w:rtl/>
          <w:lang w:val="fr-CH" w:bidi="ar-LB"/>
        </w:rPr>
        <w:t xml:space="preserve">توقف </w:t>
      </w:r>
      <w:r w:rsidRPr="00536997">
        <w:rPr>
          <w:rFonts w:ascii="Arabic Typesetting" w:hAnsi="Arabic Typesetting" w:cs="Arabic Typesetting" w:hint="cs"/>
          <w:sz w:val="36"/>
          <w:szCs w:val="36"/>
          <w:rtl/>
          <w:lang w:val="fr-CH" w:bidi="ar-LB"/>
        </w:rPr>
        <w:t xml:space="preserve">ذلك </w:t>
      </w:r>
      <w:r w:rsidRPr="00536997">
        <w:rPr>
          <w:rFonts w:ascii="Arabic Typesetting" w:hAnsi="Arabic Typesetting" w:cs="Arabic Typesetting"/>
          <w:sz w:val="36"/>
          <w:szCs w:val="36"/>
          <w:rtl/>
          <w:lang w:val="fr-CH" w:bidi="ar-LB"/>
        </w:rPr>
        <w:t xml:space="preserve">على الجنس والعمر </w:t>
      </w:r>
      <w:r w:rsidRPr="00536997">
        <w:rPr>
          <w:rFonts w:ascii="Arabic Typesetting" w:hAnsi="Arabic Typesetting" w:cs="Arabic Typesetting" w:hint="cs"/>
          <w:sz w:val="36"/>
          <w:szCs w:val="36"/>
          <w:rtl/>
          <w:lang w:val="fr-CH" w:bidi="ar-LB"/>
        </w:rPr>
        <w:t>والحالة</w:t>
      </w:r>
      <w:r w:rsidRPr="00536997">
        <w:rPr>
          <w:rFonts w:ascii="Arabic Typesetting" w:hAnsi="Arabic Typesetting" w:cs="Arabic Typesetting"/>
          <w:sz w:val="36"/>
          <w:szCs w:val="36"/>
          <w:rtl/>
          <w:lang w:val="fr-CH" w:bidi="ar-LB"/>
        </w:rPr>
        <w:t xml:space="preserve"> الاجتماع</w:t>
      </w:r>
      <w:r w:rsidRPr="00536997">
        <w:rPr>
          <w:rFonts w:ascii="Arabic Typesetting" w:hAnsi="Arabic Typesetting" w:cs="Arabic Typesetting" w:hint="cs"/>
          <w:sz w:val="36"/>
          <w:szCs w:val="36"/>
          <w:rtl/>
          <w:lang w:val="fr-CH" w:bidi="ar-LB"/>
        </w:rPr>
        <w:t>ية</w:t>
      </w:r>
      <w:r w:rsidRPr="00536997">
        <w:rPr>
          <w:rFonts w:ascii="Arabic Typesetting" w:hAnsi="Arabic Typesetting" w:cs="Arabic Typesetting"/>
          <w:sz w:val="36"/>
          <w:szCs w:val="36"/>
          <w:rtl/>
          <w:lang w:val="fr-CH" w:bidi="ar-LB"/>
        </w:rPr>
        <w:t xml:space="preserve"> والقدرة الفكرية</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المهنة (</w:t>
      </w:r>
      <w:r w:rsidRPr="00536997">
        <w:rPr>
          <w:rFonts w:ascii="Arabic Typesetting" w:hAnsi="Arabic Typesetting" w:cs="Arabic Typesetting" w:hint="cs"/>
          <w:sz w:val="36"/>
          <w:szCs w:val="36"/>
          <w:rtl/>
          <w:lang w:val="fr-CH" w:bidi="ar-LB"/>
        </w:rPr>
        <w:t xml:space="preserve">صياد، </w:t>
      </w:r>
      <w:r w:rsidRPr="00536997">
        <w:rPr>
          <w:rFonts w:ascii="Arabic Typesetting" w:hAnsi="Arabic Typesetting" w:cs="Arabic Typesetting"/>
          <w:sz w:val="36"/>
          <w:szCs w:val="36"/>
          <w:rtl/>
          <w:lang w:val="fr-CH" w:bidi="ar-LB"/>
        </w:rPr>
        <w:t>زعيم روحي، معالج، إ</w:t>
      </w:r>
      <w:r w:rsidRPr="00536997">
        <w:rPr>
          <w:rFonts w:ascii="Arabic Typesetting" w:hAnsi="Arabic Typesetting" w:cs="Arabic Typesetting" w:hint="cs"/>
          <w:sz w:val="36"/>
          <w:szCs w:val="36"/>
          <w:rtl/>
          <w:lang w:val="fr-CH" w:bidi="ar-LB"/>
        </w:rPr>
        <w:t>لى غير ذلك</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ولما كانت جذور المعارف البيئية التقليدية راسخة في الماضي،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فإن لها طابعا</w:t>
      </w:r>
      <w:r w:rsidRPr="00536997">
        <w:rPr>
          <w:rFonts w:ascii="Arabic Typesetting" w:hAnsi="Arabic Typesetting" w:cs="Arabic Typesetting"/>
          <w:sz w:val="36"/>
          <w:szCs w:val="36"/>
          <w:rtl/>
          <w:lang w:val="fr-CH" w:bidi="ar-LB"/>
        </w:rPr>
        <w:t xml:space="preserve"> تراكم</w:t>
      </w:r>
      <w:r w:rsidRPr="00536997">
        <w:rPr>
          <w:rFonts w:ascii="Arabic Typesetting" w:hAnsi="Arabic Typesetting" w:cs="Arabic Typesetting" w:hint="cs"/>
          <w:sz w:val="36"/>
          <w:szCs w:val="36"/>
          <w:rtl/>
          <w:lang w:val="fr-CH" w:bidi="ar-LB"/>
        </w:rPr>
        <w:t>يا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وحيويا، إذ</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تقوم على تجربة</w:t>
      </w:r>
      <w:r w:rsidRPr="00536997">
        <w:rPr>
          <w:rFonts w:ascii="Arabic Typesetting" w:hAnsi="Arabic Typesetting" w:cs="Arabic Typesetting"/>
          <w:sz w:val="36"/>
          <w:szCs w:val="36"/>
          <w:rtl/>
          <w:lang w:val="fr-CH" w:bidi="ar-LB"/>
        </w:rPr>
        <w:t xml:space="preserve"> الأجيال السابقة 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تكيف مع </w:t>
      </w:r>
      <w:r w:rsidRPr="00536997">
        <w:rPr>
          <w:rFonts w:ascii="Arabic Typesetting" w:hAnsi="Arabic Typesetting" w:cs="Arabic Typesetting" w:hint="cs"/>
          <w:sz w:val="36"/>
          <w:szCs w:val="36"/>
          <w:rtl/>
          <w:lang w:val="fr-CH" w:bidi="ar-LB"/>
        </w:rPr>
        <w:t>التغيرات</w:t>
      </w:r>
      <w:r w:rsidRPr="00536997">
        <w:rPr>
          <w:rFonts w:ascii="Arabic Typesetting" w:hAnsi="Arabic Typesetting" w:cs="Arabic Typesetting"/>
          <w:sz w:val="36"/>
          <w:szCs w:val="36"/>
          <w:rtl/>
          <w:lang w:val="fr-CH" w:bidi="ar-LB"/>
        </w:rPr>
        <w:t xml:space="preserve"> التكنولوجية والاجتماعية والاقتصادية الجديدة </w:t>
      </w:r>
      <w:r w:rsidRPr="00536997">
        <w:rPr>
          <w:rFonts w:ascii="Arabic Typesetting" w:hAnsi="Arabic Typesetting" w:cs="Arabic Typesetting" w:hint="cs"/>
          <w:sz w:val="36"/>
          <w:szCs w:val="36"/>
          <w:rtl/>
          <w:lang w:val="fr-CH" w:bidi="ar-LB"/>
        </w:rPr>
        <w:t>التي يشهدها</w:t>
      </w:r>
      <w:r w:rsidRPr="00536997">
        <w:rPr>
          <w:rFonts w:ascii="Arabic Typesetting" w:hAnsi="Arabic Typesetting" w:cs="Arabic Typesetting"/>
          <w:sz w:val="36"/>
          <w:szCs w:val="36"/>
          <w:rtl/>
          <w:lang w:val="fr-CH" w:bidi="ar-LB"/>
        </w:rPr>
        <w:t xml:space="preserve"> الوقت الحاضر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62"/>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ف أيضا المعارف </w:t>
      </w:r>
      <w:r w:rsidRPr="00536997">
        <w:rPr>
          <w:rFonts w:ascii="Arabic Typesetting" w:hAnsi="Arabic Typesetting" w:cs="Arabic Typesetting" w:hint="cs"/>
          <w:sz w:val="36"/>
          <w:szCs w:val="36"/>
          <w:rtl/>
          <w:lang w:val="fr-CH" w:bidi="ar-LB"/>
        </w:rPr>
        <w:t xml:space="preserve">البيئية </w:t>
      </w:r>
      <w:r w:rsidRPr="00536997">
        <w:rPr>
          <w:rFonts w:ascii="Arabic Typesetting" w:hAnsi="Arabic Typesetting" w:cs="Arabic Typesetting"/>
          <w:sz w:val="36"/>
          <w:szCs w:val="36"/>
          <w:rtl/>
          <w:lang w:val="fr-CH" w:bidi="ar-LB"/>
        </w:rPr>
        <w:t xml:space="preserve">التقليدية </w:t>
      </w:r>
      <w:r w:rsidRPr="00536997">
        <w:rPr>
          <w:rFonts w:ascii="Arabic Typesetting" w:hAnsi="Arabic Typesetting" w:cs="Arabic Typesetting" w:hint="cs"/>
          <w:sz w:val="36"/>
          <w:szCs w:val="36"/>
          <w:rtl/>
          <w:lang w:val="fr-CH" w:bidi="ar-LB"/>
        </w:rPr>
        <w:t>بأنها "مجموعة من</w:t>
      </w:r>
      <w:r w:rsidRPr="00536997">
        <w:rPr>
          <w:rFonts w:ascii="Arabic Typesetting" w:hAnsi="Arabic Typesetting" w:cs="Arabic Typesetting"/>
          <w:sz w:val="36"/>
          <w:szCs w:val="36"/>
          <w:rtl/>
          <w:lang w:val="fr-CH" w:bidi="ar-LB"/>
        </w:rPr>
        <w:t xml:space="preserve"> المع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رف والمعتقدات ال</w:t>
      </w:r>
      <w:r w:rsidRPr="00536997">
        <w:rPr>
          <w:rFonts w:ascii="Arabic Typesetting" w:hAnsi="Arabic Typesetting" w:cs="Arabic Typesetting" w:hint="cs"/>
          <w:sz w:val="36"/>
          <w:szCs w:val="36"/>
          <w:rtl/>
          <w:lang w:val="fr-CH" w:bidi="ar-LB"/>
        </w:rPr>
        <w:t>م</w:t>
      </w:r>
      <w:r w:rsidRPr="00536997">
        <w:rPr>
          <w:rFonts w:ascii="Arabic Typesetting" w:hAnsi="Arabic Typesetting" w:cs="Arabic Typesetting"/>
          <w:sz w:val="36"/>
          <w:szCs w:val="36"/>
          <w:rtl/>
          <w:lang w:val="fr-CH" w:bidi="ar-LB"/>
        </w:rPr>
        <w:t>تراك</w:t>
      </w:r>
      <w:r w:rsidRPr="00536997">
        <w:rPr>
          <w:rFonts w:ascii="Arabic Typesetting" w:hAnsi="Arabic Typesetting" w:cs="Arabic Typesetting" w:hint="cs"/>
          <w:sz w:val="36"/>
          <w:szCs w:val="36"/>
          <w:rtl/>
          <w:lang w:val="fr-CH" w:bidi="ar-LB"/>
        </w:rPr>
        <w:t>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التي </w:t>
      </w:r>
      <w:r w:rsidRPr="00536997">
        <w:rPr>
          <w:rFonts w:ascii="Arabic Typesetting" w:hAnsi="Arabic Typesetting" w:cs="Arabic Typesetting"/>
          <w:sz w:val="36"/>
          <w:szCs w:val="36"/>
          <w:rtl/>
          <w:lang w:val="fr-CH" w:bidi="ar-LB"/>
        </w:rPr>
        <w:t xml:space="preserve">تتوارثها الأجيال عبر التواصل الثقافي </w:t>
      </w:r>
      <w:r w:rsidRPr="00536997">
        <w:rPr>
          <w:rFonts w:ascii="Arabic Typesetting" w:hAnsi="Arabic Typesetting" w:cs="Arabic Typesetting" w:hint="cs"/>
          <w:sz w:val="36"/>
          <w:szCs w:val="36"/>
          <w:rtl/>
          <w:lang w:val="fr-CH" w:bidi="ar-LB"/>
        </w:rPr>
        <w:t>وتتناول</w:t>
      </w:r>
      <w:r w:rsidRPr="00536997">
        <w:rPr>
          <w:rFonts w:ascii="Arabic Typesetting" w:hAnsi="Arabic Typesetting" w:cs="Arabic Typesetting"/>
          <w:sz w:val="36"/>
          <w:szCs w:val="36"/>
          <w:rtl/>
          <w:lang w:val="fr-CH" w:bidi="ar-LB"/>
        </w:rPr>
        <w:t xml:space="preserve"> علاقة الكائنات الحية (بما في</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الكائن </w:t>
      </w:r>
      <w:r w:rsidRPr="00536997">
        <w:rPr>
          <w:rFonts w:ascii="Arabic Typesetting" w:hAnsi="Arabic Typesetting" w:cs="Arabic Typesetting"/>
          <w:sz w:val="36"/>
          <w:szCs w:val="36"/>
          <w:rtl/>
          <w:lang w:val="fr-CH" w:bidi="ar-LB"/>
        </w:rPr>
        <w:t>البشر</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فيما بينها وعلاقتها ب</w:t>
      </w:r>
      <w:r w:rsidRPr="00536997">
        <w:rPr>
          <w:rFonts w:ascii="Arabic Typesetting" w:hAnsi="Arabic Typesetting" w:cs="Arabic Typesetting"/>
          <w:sz w:val="36"/>
          <w:szCs w:val="36"/>
          <w:rtl/>
          <w:lang w:val="fr-CH" w:bidi="ar-LB"/>
        </w:rPr>
        <w:t>بيئته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المعارف </w:t>
      </w:r>
      <w:r w:rsidRPr="00536997">
        <w:rPr>
          <w:rFonts w:ascii="Arabic Typesetting" w:hAnsi="Arabic Typesetting" w:cs="Arabic Typesetting" w:hint="cs"/>
          <w:sz w:val="36"/>
          <w:szCs w:val="36"/>
          <w:rtl/>
          <w:lang w:val="fr-CH" w:bidi="ar-LB"/>
        </w:rPr>
        <w:t xml:space="preserve">البيئية </w:t>
      </w:r>
      <w:r w:rsidRPr="00536997">
        <w:rPr>
          <w:rFonts w:ascii="Arabic Typesetting" w:hAnsi="Arabic Typesetting" w:cs="Arabic Typesetting"/>
          <w:sz w:val="36"/>
          <w:szCs w:val="36"/>
          <w:rtl/>
          <w:lang w:val="fr-CH" w:bidi="ar-LB"/>
        </w:rPr>
        <w:t xml:space="preserve">التقليدية هي سمة من سمات المجتمعات </w:t>
      </w:r>
      <w:r w:rsidRPr="00536997">
        <w:rPr>
          <w:rFonts w:ascii="Arabic Typesetting" w:hAnsi="Arabic Typesetting" w:cs="Arabic Typesetting" w:hint="cs"/>
          <w:sz w:val="36"/>
          <w:szCs w:val="36"/>
          <w:rtl/>
          <w:lang w:val="fr-CH" w:bidi="ar-LB"/>
        </w:rPr>
        <w:t>التي لها امتداد</w:t>
      </w:r>
      <w:r w:rsidRPr="00536997">
        <w:rPr>
          <w:rFonts w:ascii="Arabic Typesetting" w:hAnsi="Arabic Typesetting" w:cs="Arabic Typesetting"/>
          <w:sz w:val="36"/>
          <w:szCs w:val="36"/>
          <w:rtl/>
          <w:lang w:val="fr-CH" w:bidi="ar-LB"/>
        </w:rPr>
        <w:t xml:space="preserve"> تاريخي </w:t>
      </w:r>
      <w:r w:rsidRPr="00536997">
        <w:rPr>
          <w:rFonts w:ascii="Arabic Typesetting" w:hAnsi="Arabic Typesetting" w:cs="Arabic Typesetting" w:hint="cs"/>
          <w:sz w:val="36"/>
          <w:szCs w:val="36"/>
          <w:rtl/>
          <w:lang w:val="fr-CH" w:bidi="ar-LB"/>
        </w:rPr>
        <w:t>من حيث</w:t>
      </w:r>
      <w:r w:rsidRPr="00536997">
        <w:rPr>
          <w:rFonts w:ascii="Arabic Typesetting" w:hAnsi="Arabic Typesetting" w:cs="Arabic Typesetting"/>
          <w:sz w:val="36"/>
          <w:szCs w:val="36"/>
          <w:rtl/>
          <w:lang w:val="fr-CH" w:bidi="ar-LB"/>
        </w:rPr>
        <w:t xml:space="preserve"> استخدام الموارد</w:t>
      </w:r>
      <w:r w:rsidRPr="00536997">
        <w:rPr>
          <w:rFonts w:ascii="Arabic Typesetting" w:hAnsi="Arabic Typesetting" w:cs="Arabic Typesetting" w:hint="cs"/>
          <w:sz w:val="36"/>
          <w:szCs w:val="36"/>
          <w:rtl/>
          <w:lang w:val="fr-CH" w:bidi="ar-LB"/>
        </w:rPr>
        <w:t xml:space="preserve"> في ممارساتها، وهي عامة مجتمعات </w:t>
      </w:r>
      <w:r w:rsidRPr="00536997">
        <w:rPr>
          <w:rFonts w:ascii="Arabic Typesetting" w:hAnsi="Arabic Typesetting" w:cs="Arabic Typesetting"/>
          <w:sz w:val="36"/>
          <w:szCs w:val="36"/>
          <w:rtl/>
          <w:lang w:val="fr-CH" w:bidi="ar-LB"/>
        </w:rPr>
        <w:t xml:space="preserve">غير صناعية أو أقل تقدما من الناحية التكنولوجية، </w:t>
      </w:r>
      <w:r w:rsidRPr="00536997">
        <w:rPr>
          <w:rFonts w:ascii="Arabic Typesetting" w:hAnsi="Arabic Typesetting" w:cs="Arabic Typesetting" w:hint="cs"/>
          <w:sz w:val="36"/>
          <w:szCs w:val="36"/>
          <w:rtl/>
          <w:lang w:val="fr-CH" w:bidi="ar-LB"/>
        </w:rPr>
        <w:t xml:space="preserve">ومعظمها مجتمعات </w:t>
      </w:r>
      <w:r w:rsidRPr="00536997">
        <w:rPr>
          <w:rFonts w:ascii="Arabic Typesetting" w:hAnsi="Arabic Typesetting" w:cs="Arabic Typesetting"/>
          <w:sz w:val="36"/>
          <w:szCs w:val="36"/>
          <w:rtl/>
          <w:lang w:val="fr-CH" w:bidi="ar-LB"/>
        </w:rPr>
        <w:t>أصلي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أو قبلية.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63"/>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المعارف التقليدية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لا يوجد حتى الآن تعريف مقبول لمصطلح "المعارف التقليدية" على المستوى الدولي.</w:t>
      </w:r>
    </w:p>
    <w:p w:rsidR="00536997" w:rsidRPr="00536997" w:rsidRDefault="00536997" w:rsidP="00536997">
      <w:pPr>
        <w:bidi/>
        <w:spacing w:after="240" w:line="360" w:lineRule="exact"/>
        <w:rPr>
          <w:rFonts w:ascii="Arabic Typesetting" w:hAnsi="Arabic Typesetting" w:cs="Arabic Typesetting"/>
          <w:sz w:val="36"/>
          <w:szCs w:val="36"/>
          <w:lang w:bidi="ar-LB"/>
        </w:rPr>
      </w:pPr>
      <w:r w:rsidRPr="00536997">
        <w:rPr>
          <w:rFonts w:ascii="Arabic Typesetting" w:hAnsi="Arabic Typesetting" w:cs="Arabic Typesetting"/>
          <w:sz w:val="36"/>
          <w:szCs w:val="36"/>
          <w:rtl/>
          <w:lang w:val="fr-CH" w:bidi="ar-LB"/>
        </w:rPr>
        <w:lastRenderedPageBreak/>
        <w:t>و</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شمل </w:t>
      </w:r>
      <w:r w:rsidRPr="00536997">
        <w:rPr>
          <w:rFonts w:ascii="Arabic Typesetting" w:hAnsi="Arabic Typesetting" w:cs="Arabic Typesetting" w:hint="cs"/>
          <w:sz w:val="36"/>
          <w:szCs w:val="36"/>
          <w:rtl/>
          <w:lang w:val="fr-CH" w:bidi="ar-LB"/>
        </w:rPr>
        <w:t xml:space="preserve">مصطلح </w:t>
      </w:r>
      <w:r w:rsidRPr="00536997">
        <w:rPr>
          <w:rFonts w:ascii="Arabic Typesetting" w:hAnsi="Arabic Typesetting" w:cs="Arabic Typesetting"/>
          <w:sz w:val="36"/>
          <w:szCs w:val="36"/>
          <w:rtl/>
          <w:lang w:val="fr-CH" w:bidi="ar-LB"/>
        </w:rPr>
        <w:t>"المعارف التقليدية" بتوصيفه الواسع للموضوع عموما التراث الفكري والتراث الثقافي غير المادي والممارسات وأنظمة المعارف في المجتمعات التقليدية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بما في ذلك المجتمعات الأصلية والمحلية (المعارف التقليدية بمعناها العام أو الواسع).</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وبعبارة أخرى، فالمعارف التقليدية إجمالا تشمل مضمون المعارف نفسها وأشكال التعبير الثقافي التقليدي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بما في ذلك العلامات والرموز المميِّزة المرتبطة بالمعارف التقليدية</w:t>
      </w:r>
      <w:r w:rsidRPr="00536997">
        <w:rPr>
          <w:rFonts w:ascii="Arabic Typesetting" w:hAnsi="Arabic Typesetting" w:cs="Arabic Typesetting" w:hint="cs"/>
          <w:sz w:val="36"/>
          <w:szCs w:val="36"/>
          <w:rtl/>
          <w:lang w:val="fr-CH" w:bidi="ar-EG"/>
        </w:rPr>
        <w:t>.</w:t>
      </w:r>
    </w:p>
    <w:p w:rsidR="00536997" w:rsidRPr="00536997" w:rsidRDefault="00536997" w:rsidP="00536997">
      <w:pPr>
        <w:bidi/>
        <w:spacing w:after="240" w:line="360" w:lineRule="exact"/>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LB"/>
        </w:rPr>
        <w:t xml:space="preserve">أما في المناقشات الدولية، فإن </w:t>
      </w:r>
      <w:r w:rsidRPr="00536997">
        <w:rPr>
          <w:rFonts w:ascii="Arabic Typesetting" w:hAnsi="Arabic Typesetting" w:cs="Arabic Typesetting" w:hint="cs"/>
          <w:sz w:val="36"/>
          <w:szCs w:val="36"/>
          <w:rtl/>
          <w:lang w:val="fr-CH" w:bidi="ar-LB"/>
        </w:rPr>
        <w:t xml:space="preserve">مصطلح "المعارف التقليدية" يُستخدم بمعنى ضيق للإشارة إلى المعارف في حد ذاتها، ولا سيما </w:t>
      </w:r>
      <w:r w:rsidRPr="00536997">
        <w:rPr>
          <w:rFonts w:ascii="Arabic Typesetting" w:hAnsi="Arabic Typesetting" w:cs="Arabic Typesetting"/>
          <w:sz w:val="36"/>
          <w:szCs w:val="36"/>
          <w:rtl/>
          <w:lang w:bidi="ar-EG"/>
        </w:rPr>
        <w:t xml:space="preserve">مضمون المعارف أو مادتها التي تكون نتيجة نشاط فكري في </w:t>
      </w:r>
      <w:r w:rsidRPr="00536997">
        <w:rPr>
          <w:rFonts w:ascii="Arabic Typesetting" w:hAnsi="Arabic Typesetting" w:cs="Arabic Typesetting" w:hint="cs"/>
          <w:sz w:val="36"/>
          <w:szCs w:val="36"/>
          <w:rtl/>
          <w:lang w:bidi="ar-EG"/>
        </w:rPr>
        <w:t>سياق</w:t>
      </w:r>
      <w:r w:rsidRPr="00536997">
        <w:rPr>
          <w:rFonts w:ascii="Arabic Typesetting" w:hAnsi="Arabic Typesetting" w:cs="Arabic Typesetting"/>
          <w:sz w:val="36"/>
          <w:szCs w:val="36"/>
          <w:rtl/>
          <w:lang w:bidi="ar-EG"/>
        </w:rPr>
        <w:t xml:space="preserve"> تقليدي، وتشمل الدراية العملية </w:t>
      </w:r>
      <w:r w:rsidRPr="00536997">
        <w:rPr>
          <w:rFonts w:ascii="Arabic Typesetting" w:hAnsi="Arabic Typesetting" w:cs="Arabic Typesetting" w:hint="cs"/>
          <w:sz w:val="36"/>
          <w:szCs w:val="36"/>
          <w:rtl/>
          <w:lang w:bidi="ar-EG"/>
        </w:rPr>
        <w:t xml:space="preserve">والممارسات </w:t>
      </w:r>
      <w:r w:rsidRPr="00536997">
        <w:rPr>
          <w:rFonts w:ascii="Arabic Typesetting" w:hAnsi="Arabic Typesetting" w:cs="Arabic Typesetting"/>
          <w:sz w:val="36"/>
          <w:szCs w:val="36"/>
          <w:rtl/>
          <w:lang w:bidi="ar-EG"/>
        </w:rPr>
        <w:t>والمهار</w:t>
      </w:r>
      <w:r w:rsidRPr="00536997">
        <w:rPr>
          <w:rFonts w:ascii="Arabic Typesetting" w:hAnsi="Arabic Typesetting" w:cs="Arabic Typesetting" w:hint="cs"/>
          <w:sz w:val="36"/>
          <w:szCs w:val="36"/>
          <w:rtl/>
          <w:lang w:bidi="ar-EG"/>
        </w:rPr>
        <w:t>ات</w:t>
      </w:r>
      <w:r w:rsidRPr="00536997">
        <w:rPr>
          <w:rFonts w:ascii="Arabic Typesetting" w:hAnsi="Arabic Typesetting" w:cs="Arabic Typesetting"/>
          <w:sz w:val="36"/>
          <w:szCs w:val="36"/>
          <w:rtl/>
          <w:lang w:bidi="ar-EG"/>
        </w:rPr>
        <w:t xml:space="preserve"> والابتكار</w:t>
      </w:r>
      <w:r w:rsidRPr="00536997">
        <w:rPr>
          <w:rFonts w:ascii="Arabic Typesetting" w:hAnsi="Arabic Typesetting" w:cs="Arabic Typesetting" w:hint="cs"/>
          <w:sz w:val="36"/>
          <w:szCs w:val="36"/>
          <w:rtl/>
          <w:lang w:bidi="ar-EG"/>
        </w:rPr>
        <w:t xml:space="preserve">ات. ويمكن أن توجد المعارف التقليدية في سياقات عديدة ومتنوعة، منها: </w:t>
      </w:r>
      <w:r w:rsidRPr="00536997">
        <w:rPr>
          <w:rFonts w:ascii="Arabic Typesetting" w:hAnsi="Arabic Typesetting" w:cs="Arabic Typesetting"/>
          <w:sz w:val="36"/>
          <w:szCs w:val="36"/>
          <w:rtl/>
          <w:lang w:bidi="ar-EG"/>
        </w:rPr>
        <w:t>المع</w:t>
      </w:r>
      <w:r w:rsidRPr="00536997">
        <w:rPr>
          <w:rFonts w:ascii="Arabic Typesetting" w:hAnsi="Arabic Typesetting" w:cs="Arabic Typesetting" w:hint="cs"/>
          <w:sz w:val="36"/>
          <w:szCs w:val="36"/>
          <w:rtl/>
          <w:lang w:bidi="ar-EG"/>
        </w:rPr>
        <w:t>ا</w:t>
      </w:r>
      <w:r w:rsidRPr="00536997">
        <w:rPr>
          <w:rFonts w:ascii="Arabic Typesetting" w:hAnsi="Arabic Typesetting" w:cs="Arabic Typesetting"/>
          <w:sz w:val="36"/>
          <w:szCs w:val="36"/>
          <w:rtl/>
          <w:lang w:bidi="ar-EG"/>
        </w:rPr>
        <w:t xml:space="preserve">رف الزراعية </w:t>
      </w:r>
      <w:r w:rsidRPr="00536997">
        <w:rPr>
          <w:rFonts w:ascii="Arabic Typesetting" w:hAnsi="Arabic Typesetting" w:cs="Arabic Typesetting" w:hint="cs"/>
          <w:sz w:val="36"/>
          <w:szCs w:val="36"/>
          <w:rtl/>
          <w:lang w:bidi="ar-EG"/>
        </w:rPr>
        <w:t>والمعارف العلمية والمعارف التقنية والمعارف الإيكولوجية والمعارف الطبية، بما فيها المرتبطة بالأدوية وأساليب العلاج، والمعارف المتصلة بالتنوع البيولوجي، وغيرها.</w:t>
      </w:r>
      <w:r w:rsidRPr="00536997">
        <w:rPr>
          <w:rFonts w:ascii="Arabic Typesetting" w:hAnsi="Arabic Typesetting" w:cs="Arabic Typesetting"/>
          <w:sz w:val="28"/>
          <w:szCs w:val="28"/>
          <w:vertAlign w:val="superscript"/>
          <w:rtl/>
          <w:lang w:bidi="ar-EG"/>
        </w:rPr>
        <w:footnoteReference w:id="164"/>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المكتبة الرقمية للمعارف التقليدية</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المكتبة الرقمية للمعارف 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مشروع تعاوني بين مجلس الأبحاث العلمية والصناعية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وزارة العلوم والتكنولوجيا 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إدارة</w:t>
      </w:r>
      <w:r w:rsidRPr="00536997">
        <w:rPr>
          <w:rFonts w:ascii="Arabic Typesetting" w:hAnsi="Arabic Typesetting" w:cs="Arabic Typesetting" w:hint="cs"/>
          <w:sz w:val="36"/>
          <w:szCs w:val="36"/>
          <w:rtl/>
          <w:lang w:val="fr-CH" w:bidi="ar-LB"/>
        </w:rPr>
        <w:t xml:space="preserve"> المعنية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بالأ</w:t>
      </w:r>
      <w:r w:rsidRPr="00536997">
        <w:rPr>
          <w:rFonts w:ascii="Arabic Typesetting" w:hAnsi="Arabic Typesetting" w:cs="Arabic Typesetting"/>
          <w:sz w:val="36"/>
          <w:szCs w:val="36"/>
          <w:rtl/>
          <w:lang w:val="fr-CH" w:bidi="ar-LB"/>
        </w:rPr>
        <w:t>نظم</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الهند</w:t>
      </w:r>
      <w:r w:rsidRPr="00536997">
        <w:rPr>
          <w:rFonts w:ascii="Arabic Typesetting" w:hAnsi="Arabic Typesetting" w:cs="Arabic Typesetting" w:hint="cs"/>
          <w:sz w:val="36"/>
          <w:szCs w:val="36"/>
          <w:rtl/>
          <w:lang w:val="fr-CH" w:bidi="ar-LB"/>
        </w:rPr>
        <w:t>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لطب والمعالجة المثلية</w:t>
      </w:r>
      <w:r w:rsidRPr="00536997">
        <w:rPr>
          <w:rFonts w:ascii="Arabic Typesetting" w:hAnsi="Arabic Typesetting" w:cs="Arabic Typesetting" w:hint="cs"/>
          <w:sz w:val="36"/>
          <w:szCs w:val="36"/>
          <w:rtl/>
          <w:lang w:val="fr-CH" w:bidi="ar-LB"/>
        </w:rPr>
        <w:t xml:space="preserve"> في </w:t>
      </w:r>
      <w:r w:rsidRPr="00536997">
        <w:rPr>
          <w:rFonts w:ascii="Arabic Typesetting" w:hAnsi="Arabic Typesetting" w:cs="Arabic Typesetting"/>
          <w:sz w:val="36"/>
          <w:szCs w:val="36"/>
          <w:rtl/>
          <w:lang w:val="fr-CH" w:bidi="ar-LB"/>
        </w:rPr>
        <w:t>وزارة الصحة ورعاية الأسرة</w:t>
      </w:r>
      <w:r w:rsidRPr="00536997">
        <w:rPr>
          <w:rFonts w:ascii="Arabic Typesetting" w:hAnsi="Arabic Typesetting" w:cs="Arabic Typesetting" w:hint="cs"/>
          <w:sz w:val="36"/>
          <w:szCs w:val="36"/>
          <w:rtl/>
          <w:lang w:val="fr-CH" w:bidi="ar-LB"/>
        </w:rPr>
        <w:t xml:space="preserve"> في </w:t>
      </w:r>
      <w:r w:rsidRPr="00536997">
        <w:rPr>
          <w:rFonts w:ascii="Arabic Typesetting" w:hAnsi="Arabic Typesetting" w:cs="Arabic Typesetting"/>
          <w:sz w:val="36"/>
          <w:szCs w:val="36"/>
          <w:rtl/>
          <w:lang w:val="fr-CH" w:bidi="ar-LB"/>
        </w:rPr>
        <w:t>الهند</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ويجري تنفيذه في مجلس الأبحاث العلمية والصناعية. وشارك فريق متعدد التخصصات </w:t>
      </w:r>
      <w:r w:rsidRPr="00536997">
        <w:rPr>
          <w:rFonts w:ascii="Arabic Typesetting" w:hAnsi="Arabic Typesetting" w:cs="Arabic Typesetting" w:hint="cs"/>
          <w:sz w:val="36"/>
          <w:szCs w:val="36"/>
          <w:rtl/>
          <w:lang w:val="fr-CH" w:bidi="ar-LB"/>
        </w:rPr>
        <w:t xml:space="preserve">من خبراء الطب الشعبي </w:t>
      </w:r>
      <w:r w:rsidRPr="00536997">
        <w:rPr>
          <w:rFonts w:ascii="Arabic Typesetting" w:hAnsi="Arabic Typesetting" w:cs="Arabic Typesetting"/>
          <w:sz w:val="36"/>
          <w:szCs w:val="36"/>
          <w:rtl/>
          <w:lang w:val="fr-CH" w:bidi="ar-LB"/>
        </w:rPr>
        <w:t>(</w:t>
      </w:r>
      <w:proofErr w:type="spellStart"/>
      <w:r w:rsidRPr="00536997">
        <w:rPr>
          <w:rFonts w:ascii="Arabic Typesetting" w:hAnsi="Arabic Typesetting" w:cs="Arabic Typesetting"/>
          <w:sz w:val="36"/>
          <w:szCs w:val="36"/>
          <w:rtl/>
          <w:lang w:val="fr-CH" w:bidi="ar-LB"/>
        </w:rPr>
        <w:t>أيورفيد</w:t>
      </w:r>
      <w:r w:rsidRPr="00536997">
        <w:rPr>
          <w:rFonts w:ascii="Arabic Typesetting" w:hAnsi="Arabic Typesetting" w:cs="Arabic Typesetting" w:hint="cs"/>
          <w:sz w:val="36"/>
          <w:szCs w:val="36"/>
          <w:rtl/>
          <w:lang w:val="fr-CH" w:bidi="ar-LB"/>
        </w:rPr>
        <w:t>ا</w:t>
      </w:r>
      <w:proofErr w:type="spellEnd"/>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أوناني</w:t>
      </w:r>
      <w:r w:rsidRPr="00536997">
        <w:rPr>
          <w:rFonts w:ascii="Arabic Typesetting" w:hAnsi="Arabic Typesetting" w:cs="Arabic Typesetting" w:hint="cs"/>
          <w:sz w:val="36"/>
          <w:szCs w:val="36"/>
          <w:rtl/>
          <w:lang w:val="fr-CH" w:bidi="ar-LB"/>
        </w:rPr>
        <w:t>، و</w:t>
      </w:r>
      <w:r w:rsidRPr="00536997">
        <w:rPr>
          <w:rFonts w:ascii="Arabic Typesetting" w:hAnsi="Arabic Typesetting" w:cs="Arabic Typesetting"/>
          <w:sz w:val="36"/>
          <w:szCs w:val="36"/>
          <w:rtl/>
          <w:lang w:val="fr-CH" w:bidi="ar-LB"/>
        </w:rPr>
        <w:t>سيدها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ويوغا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فاحص</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البراءات،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خبراء تكنولوجيا المعلومات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والعلماء</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والموظف</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ن التقني</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ن في </w:t>
      </w:r>
      <w:r w:rsidRPr="00536997">
        <w:rPr>
          <w:rFonts w:ascii="Arabic Typesetting" w:hAnsi="Arabic Typesetting" w:cs="Arabic Typesetting" w:hint="cs"/>
          <w:sz w:val="36"/>
          <w:szCs w:val="36"/>
          <w:rtl/>
          <w:lang w:val="fr-CH" w:bidi="ar-LB"/>
        </w:rPr>
        <w:t xml:space="preserve">إنشاء </w:t>
      </w:r>
      <w:r w:rsidRPr="00536997">
        <w:rPr>
          <w:rFonts w:ascii="Arabic Typesetting" w:hAnsi="Arabic Typesetting" w:cs="Arabic Typesetting"/>
          <w:sz w:val="36"/>
          <w:szCs w:val="36"/>
          <w:rtl/>
          <w:lang w:val="fr-CH" w:bidi="ar-LB"/>
        </w:rPr>
        <w:t>المكتبة الرقمية للمعارف التقليدية للأنظمة الطب</w:t>
      </w:r>
      <w:r w:rsidRPr="00536997">
        <w:rPr>
          <w:rFonts w:ascii="Arabic Typesetting" w:hAnsi="Arabic Typesetting" w:cs="Arabic Typesetting" w:hint="cs"/>
          <w:sz w:val="36"/>
          <w:szCs w:val="36"/>
          <w:rtl/>
          <w:lang w:val="fr-CH" w:bidi="ar-LB"/>
        </w:rPr>
        <w:t>ية</w:t>
      </w:r>
      <w:r w:rsidRPr="00536997">
        <w:rPr>
          <w:rFonts w:ascii="Arabic Typesetting" w:hAnsi="Arabic Typesetting" w:cs="Arabic Typesetting"/>
          <w:sz w:val="36"/>
          <w:szCs w:val="36"/>
          <w:rtl/>
          <w:lang w:val="fr-CH" w:bidi="ar-LB"/>
        </w:rPr>
        <w:t xml:space="preserve"> الهندي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ويقوم</w:t>
      </w:r>
      <w:r w:rsidRPr="00536997">
        <w:rPr>
          <w:rFonts w:ascii="Arabic Typesetting" w:hAnsi="Arabic Typesetting" w:cs="Arabic Typesetting"/>
          <w:sz w:val="36"/>
          <w:szCs w:val="36"/>
          <w:rtl/>
          <w:lang w:val="fr-CH" w:bidi="ar-LB"/>
        </w:rPr>
        <w:t xml:space="preserve"> المشروع </w:t>
      </w:r>
      <w:r w:rsidRPr="00536997">
        <w:rPr>
          <w:rFonts w:ascii="Arabic Typesetting" w:hAnsi="Arabic Typesetting" w:cs="Arabic Typesetting" w:hint="cs"/>
          <w:sz w:val="36"/>
          <w:szCs w:val="36"/>
          <w:rtl/>
          <w:lang w:val="fr-CH" w:bidi="ar-LB"/>
        </w:rPr>
        <w:t>على توثيق</w:t>
      </w:r>
      <w:r w:rsidRPr="00536997">
        <w:rPr>
          <w:rFonts w:ascii="Arabic Typesetting" w:hAnsi="Arabic Typesetting" w:cs="Arabic Typesetting"/>
          <w:sz w:val="36"/>
          <w:szCs w:val="36"/>
          <w:rtl/>
          <w:lang w:val="fr-CH" w:bidi="ar-LB"/>
        </w:rPr>
        <w:t xml:space="preserve"> المعارف التقليدية المتاحة في </w:t>
      </w:r>
      <w:r w:rsidRPr="00536997">
        <w:rPr>
          <w:rFonts w:ascii="Arabic Typesetting" w:hAnsi="Arabic Typesetting" w:cs="Arabic Typesetting" w:hint="cs"/>
          <w:sz w:val="36"/>
          <w:szCs w:val="36"/>
          <w:rtl/>
          <w:lang w:val="fr-CH" w:bidi="ar-LB"/>
        </w:rPr>
        <w:t>الملك</w:t>
      </w:r>
      <w:r w:rsidRPr="00536997">
        <w:rPr>
          <w:rFonts w:ascii="Arabic Typesetting" w:hAnsi="Arabic Typesetting" w:cs="Arabic Typesetting"/>
          <w:sz w:val="36"/>
          <w:szCs w:val="36"/>
          <w:rtl/>
          <w:lang w:val="fr-CH" w:bidi="ar-LB"/>
        </w:rPr>
        <w:t xml:space="preserve"> العام في شكل </w:t>
      </w:r>
      <w:r w:rsidRPr="00536997">
        <w:rPr>
          <w:rFonts w:ascii="Arabic Typesetting" w:hAnsi="Arabic Typesetting" w:cs="Arabic Typesetting" w:hint="cs"/>
          <w:sz w:val="36"/>
          <w:szCs w:val="36"/>
          <w:rtl/>
          <w:lang w:val="fr-CH" w:bidi="ar-LB"/>
        </w:rPr>
        <w:t>إصدارا</w:t>
      </w:r>
      <w:r w:rsidRPr="00536997">
        <w:rPr>
          <w:rFonts w:ascii="Arabic Typesetting" w:hAnsi="Arabic Typesetting" w:cs="Arabic Typesetting" w:hint="eastAsia"/>
          <w:sz w:val="36"/>
          <w:szCs w:val="36"/>
          <w:rtl/>
          <w:lang w:val="fr-CH" w:bidi="ar-LB"/>
        </w:rPr>
        <w:t>ت</w:t>
      </w:r>
      <w:r w:rsidRPr="00536997">
        <w:rPr>
          <w:rFonts w:ascii="Arabic Typesetting" w:hAnsi="Arabic Typesetting" w:cs="Arabic Typesetting" w:hint="cs"/>
          <w:sz w:val="36"/>
          <w:szCs w:val="36"/>
          <w:rtl/>
          <w:lang w:val="fr-CH" w:bidi="ar-LB"/>
        </w:rPr>
        <w:t xml:space="preserve"> سابقة </w:t>
      </w:r>
      <w:r w:rsidRPr="00536997">
        <w:rPr>
          <w:rFonts w:ascii="Arabic Typesetting" w:hAnsi="Arabic Typesetting" w:cs="Arabic Typesetting"/>
          <w:sz w:val="36"/>
          <w:szCs w:val="36"/>
          <w:rtl/>
          <w:lang w:val="fr-CH" w:bidi="ar-LB"/>
        </w:rPr>
        <w:t xml:space="preserve">ذات صلة </w:t>
      </w:r>
      <w:r w:rsidRPr="00536997">
        <w:rPr>
          <w:rFonts w:ascii="Arabic Typesetting" w:hAnsi="Arabic Typesetting" w:cs="Arabic Typesetting" w:hint="cs"/>
          <w:sz w:val="36"/>
          <w:szCs w:val="36"/>
          <w:rtl/>
          <w:lang w:val="fr-CH" w:bidi="ar-LB"/>
        </w:rPr>
        <w:t xml:space="preserve">بأنظمة </w:t>
      </w:r>
      <w:proofErr w:type="spellStart"/>
      <w:r w:rsidRPr="00536997">
        <w:rPr>
          <w:rFonts w:ascii="Arabic Typesetting" w:hAnsi="Arabic Typesetting" w:cs="Arabic Typesetting"/>
          <w:sz w:val="36"/>
          <w:szCs w:val="36"/>
          <w:rtl/>
          <w:lang w:val="fr-CH" w:bidi="ar-LB"/>
        </w:rPr>
        <w:t>أيورفيد</w:t>
      </w:r>
      <w:r w:rsidRPr="00536997">
        <w:rPr>
          <w:rFonts w:ascii="Arabic Typesetting" w:hAnsi="Arabic Typesetting" w:cs="Arabic Typesetting" w:hint="cs"/>
          <w:sz w:val="36"/>
          <w:szCs w:val="36"/>
          <w:rtl/>
          <w:lang w:val="fr-CH" w:bidi="ar-LB"/>
        </w:rPr>
        <w:t>ا</w:t>
      </w:r>
      <w:proofErr w:type="spellEnd"/>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أوناني</w:t>
      </w:r>
      <w:r w:rsidRPr="00536997">
        <w:rPr>
          <w:rFonts w:ascii="Arabic Typesetting" w:hAnsi="Arabic Typesetting" w:cs="Arabic Typesetting" w:hint="cs"/>
          <w:sz w:val="36"/>
          <w:szCs w:val="36"/>
          <w:rtl/>
          <w:lang w:val="fr-CH" w:bidi="ar-LB"/>
        </w:rPr>
        <w:t>، و</w:t>
      </w:r>
      <w:r w:rsidRPr="00536997">
        <w:rPr>
          <w:rFonts w:ascii="Arabic Typesetting" w:hAnsi="Arabic Typesetting" w:cs="Arabic Typesetting"/>
          <w:sz w:val="36"/>
          <w:szCs w:val="36"/>
          <w:rtl/>
          <w:lang w:val="fr-CH" w:bidi="ar-LB"/>
        </w:rPr>
        <w:t>سيدها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ويوغا </w:t>
      </w:r>
      <w:r w:rsidRPr="00536997">
        <w:rPr>
          <w:rFonts w:ascii="Arabic Typesetting" w:hAnsi="Arabic Typesetting" w:cs="Arabic Typesetting" w:hint="cs"/>
          <w:sz w:val="36"/>
          <w:szCs w:val="36"/>
          <w:rtl/>
          <w:lang w:val="fr-CH" w:bidi="ar-LB"/>
        </w:rPr>
        <w:t xml:space="preserve">ويضعها </w:t>
      </w:r>
      <w:r w:rsidRPr="00536997">
        <w:rPr>
          <w:rFonts w:ascii="Arabic Typesetting" w:hAnsi="Arabic Typesetting" w:cs="Arabic Typesetting"/>
          <w:sz w:val="36"/>
          <w:szCs w:val="36"/>
          <w:rtl/>
          <w:lang w:val="fr-CH" w:bidi="ar-LB"/>
        </w:rPr>
        <w:t xml:space="preserve">في شكل رقمي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خمس لغات ه</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الإنكليزية والألمانية والفرنسية واليابانية وال</w:t>
      </w:r>
      <w:r w:rsidRPr="00536997">
        <w:rPr>
          <w:rFonts w:ascii="Arabic Typesetting" w:hAnsi="Arabic Typesetting" w:cs="Arabic Typesetting" w:hint="cs"/>
          <w:sz w:val="36"/>
          <w:szCs w:val="36"/>
          <w:rtl/>
          <w:lang w:val="fr-CH" w:bidi="ar-LB"/>
        </w:rPr>
        <w:t>إ</w:t>
      </w:r>
      <w:r w:rsidRPr="00536997">
        <w:rPr>
          <w:rFonts w:ascii="Arabic Typesetting" w:hAnsi="Arabic Typesetting" w:cs="Arabic Typesetting"/>
          <w:sz w:val="36"/>
          <w:szCs w:val="36"/>
          <w:rtl/>
          <w:lang w:val="fr-CH" w:bidi="ar-LB"/>
        </w:rPr>
        <w:t>سبانية. و</w:t>
      </w:r>
      <w:r w:rsidRPr="00536997">
        <w:rPr>
          <w:rFonts w:ascii="Arabic Typesetting" w:hAnsi="Arabic Typesetting" w:cs="Arabic Typesetting" w:hint="cs"/>
          <w:sz w:val="36"/>
          <w:szCs w:val="36"/>
          <w:rtl/>
          <w:lang w:val="fr-CH" w:bidi="ar-LB"/>
        </w:rPr>
        <w:t xml:space="preserve">تتيح </w:t>
      </w:r>
      <w:r w:rsidRPr="00536997">
        <w:rPr>
          <w:rFonts w:ascii="Arabic Typesetting" w:hAnsi="Arabic Typesetting" w:cs="Arabic Typesetting"/>
          <w:sz w:val="36"/>
          <w:szCs w:val="36"/>
          <w:rtl/>
          <w:lang w:val="fr-CH" w:bidi="ar-LB"/>
        </w:rPr>
        <w:t xml:space="preserve">المكتبة الرقمية معلومات عن المعارف التقليدية </w:t>
      </w:r>
      <w:r w:rsidRPr="00536997">
        <w:rPr>
          <w:rFonts w:ascii="Arabic Typesetting" w:hAnsi="Arabic Typesetting" w:cs="Arabic Typesetting" w:hint="cs"/>
          <w:sz w:val="36"/>
          <w:szCs w:val="36"/>
          <w:rtl/>
          <w:lang w:val="fr-CH" w:bidi="ar-LB"/>
        </w:rPr>
        <w:t>الموجودة</w:t>
      </w:r>
      <w:r w:rsidRPr="00536997">
        <w:rPr>
          <w:rFonts w:ascii="Arabic Typesetting" w:hAnsi="Arabic Typesetting" w:cs="Arabic Typesetting"/>
          <w:sz w:val="36"/>
          <w:szCs w:val="36"/>
          <w:rtl/>
          <w:lang w:val="fr-CH" w:bidi="ar-LB"/>
        </w:rPr>
        <w:t xml:space="preserve"> في البلد</w:t>
      </w:r>
      <w:r w:rsidRPr="00536997">
        <w:rPr>
          <w:rFonts w:ascii="Arabic Typesetting" w:hAnsi="Arabic Typesetting" w:cs="Arabic Typesetting" w:hint="cs"/>
          <w:sz w:val="36"/>
          <w:szCs w:val="36"/>
          <w:rtl/>
          <w:lang w:val="fr-CH" w:bidi="ar-LB"/>
        </w:rPr>
        <w:t xml:space="preserve"> بل</w:t>
      </w:r>
      <w:r w:rsidRPr="00536997">
        <w:rPr>
          <w:rFonts w:ascii="Arabic Typesetting" w:hAnsi="Arabic Typesetting" w:cs="Arabic Typesetting"/>
          <w:sz w:val="36"/>
          <w:szCs w:val="36"/>
          <w:rtl/>
          <w:lang w:val="fr-CH" w:bidi="ar-LB"/>
        </w:rPr>
        <w:t>غ</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ت </w:t>
      </w:r>
      <w:r w:rsidRPr="00536997">
        <w:rPr>
          <w:rFonts w:ascii="Arabic Typesetting" w:hAnsi="Arabic Typesetting" w:cs="Arabic Typesetting" w:hint="cs"/>
          <w:sz w:val="36"/>
          <w:szCs w:val="36"/>
          <w:rtl/>
          <w:lang w:val="fr-CH" w:bidi="ar-LB"/>
        </w:rPr>
        <w:t xml:space="preserve">وأنساق يفهمها </w:t>
      </w:r>
      <w:r w:rsidRPr="00536997">
        <w:rPr>
          <w:rFonts w:ascii="Arabic Typesetting" w:hAnsi="Arabic Typesetting" w:cs="Arabic Typesetting"/>
          <w:sz w:val="36"/>
          <w:szCs w:val="36"/>
          <w:rtl/>
          <w:lang w:val="fr-CH" w:bidi="ar-LB"/>
        </w:rPr>
        <w:t>فاحص</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 البراءات في مكاتب البراءات الدولية لمنع منح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براءات </w:t>
      </w:r>
      <w:r w:rsidRPr="00536997">
        <w:rPr>
          <w:rFonts w:ascii="Arabic Typesetting" w:hAnsi="Arabic Typesetting" w:cs="Arabic Typesetting" w:hint="cs"/>
          <w:sz w:val="36"/>
          <w:szCs w:val="36"/>
          <w:rtl/>
          <w:lang w:val="fr-CH" w:bidi="ar-LB"/>
        </w:rPr>
        <w:t>الخاطئة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65"/>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لمكتبة الرقمية هدف</w:t>
      </w:r>
      <w:r w:rsidRPr="00536997">
        <w:rPr>
          <w:rFonts w:ascii="Arabic Typesetting" w:hAnsi="Arabic Typesetting" w:cs="Arabic Typesetting" w:hint="cs"/>
          <w:sz w:val="36"/>
          <w:szCs w:val="36"/>
          <w:rtl/>
          <w:lang w:val="fr-CH" w:bidi="ar-LB"/>
        </w:rPr>
        <w:t>ان.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فهي ت</w:t>
      </w:r>
      <w:r w:rsidRPr="00536997">
        <w:rPr>
          <w:rFonts w:ascii="Arabic Typesetting" w:hAnsi="Arabic Typesetting" w:cs="Arabic Typesetting"/>
          <w:sz w:val="36"/>
          <w:szCs w:val="36"/>
          <w:rtl/>
          <w:lang w:val="fr-CH" w:bidi="ar-LB"/>
        </w:rPr>
        <w:t xml:space="preserve">سعى في المقام الأول إلى منع منح براءات </w:t>
      </w:r>
      <w:r w:rsidRPr="00536997">
        <w:rPr>
          <w:rFonts w:ascii="Arabic Typesetting" w:hAnsi="Arabic Typesetting" w:cs="Arabic Typesetting" w:hint="cs"/>
          <w:sz w:val="36"/>
          <w:szCs w:val="36"/>
          <w:rtl/>
          <w:lang w:val="fr-CH" w:bidi="ar-LB"/>
        </w:rPr>
        <w:t>في</w:t>
      </w:r>
      <w:r w:rsidRPr="00536997">
        <w:rPr>
          <w:rFonts w:ascii="Arabic Typesetting" w:hAnsi="Arabic Typesetting" w:cs="Arabic Typesetting"/>
          <w:sz w:val="36"/>
          <w:szCs w:val="36"/>
          <w:rtl/>
          <w:lang w:val="fr-CH" w:bidi="ar-LB"/>
        </w:rPr>
        <w:t xml:space="preserve"> منتجات </w:t>
      </w:r>
      <w:r w:rsidRPr="00536997">
        <w:rPr>
          <w:rFonts w:ascii="Arabic Typesetting" w:hAnsi="Arabic Typesetting" w:cs="Arabic Typesetting" w:hint="cs"/>
          <w:sz w:val="36"/>
          <w:szCs w:val="36"/>
          <w:rtl/>
          <w:lang w:val="fr-CH" w:bidi="ar-LB"/>
        </w:rPr>
        <w:t xml:space="preserve">طُورت </w:t>
      </w:r>
      <w:r w:rsidRPr="00536997">
        <w:rPr>
          <w:rFonts w:ascii="Arabic Typesetting" w:hAnsi="Arabic Typesetting" w:cs="Arabic Typesetting"/>
          <w:sz w:val="36"/>
          <w:szCs w:val="36"/>
          <w:rtl/>
          <w:lang w:val="fr-CH" w:bidi="ar-LB"/>
        </w:rPr>
        <w:t xml:space="preserve">باستخدام المعارف التقليدية </w:t>
      </w:r>
      <w:r w:rsidRPr="00536997">
        <w:rPr>
          <w:rFonts w:ascii="Arabic Typesetting" w:hAnsi="Arabic Typesetting" w:cs="Arabic Typesetting" w:hint="cs"/>
          <w:sz w:val="36"/>
          <w:szCs w:val="36"/>
          <w:rtl/>
          <w:lang w:val="fr-CH" w:bidi="ar-LB"/>
        </w:rPr>
        <w:t xml:space="preserve">وبقليل من النشاط </w:t>
      </w:r>
      <w:r w:rsidRPr="00536997">
        <w:rPr>
          <w:rFonts w:ascii="Arabic Typesetting" w:hAnsi="Arabic Typesetting" w:cs="Arabic Typesetting"/>
          <w:sz w:val="36"/>
          <w:szCs w:val="36"/>
          <w:rtl/>
          <w:lang w:val="fr-CH" w:bidi="ar-LB"/>
        </w:rPr>
        <w:t>الابتكاري</w:t>
      </w:r>
      <w:r w:rsidRPr="00536997">
        <w:rPr>
          <w:rFonts w:ascii="Arabic Typesetting" w:hAnsi="Arabic Typesetting" w:cs="Arabic Typesetting" w:hint="cs"/>
          <w:sz w:val="36"/>
          <w:szCs w:val="36"/>
          <w:rtl/>
          <w:lang w:val="fr-CH" w:bidi="ar-LB"/>
        </w:rPr>
        <w:t xml:space="preserve"> إن كان من نشاط ابتكاري أصلا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تسعى </w:t>
      </w:r>
      <w:r w:rsidRPr="00536997">
        <w:rPr>
          <w:rFonts w:ascii="Arabic Typesetting" w:hAnsi="Arabic Typesetting" w:cs="Arabic Typesetting" w:hint="cs"/>
          <w:sz w:val="36"/>
          <w:szCs w:val="36"/>
          <w:rtl/>
          <w:lang w:val="fr-CH" w:bidi="ar-LB"/>
        </w:rPr>
        <w:t>في المقام الثاني إلى أن ت</w:t>
      </w:r>
      <w:r w:rsidRPr="00536997">
        <w:rPr>
          <w:rFonts w:ascii="Arabic Typesetting" w:hAnsi="Arabic Typesetting" w:cs="Arabic Typesetting"/>
          <w:sz w:val="36"/>
          <w:szCs w:val="36"/>
          <w:rtl/>
          <w:lang w:val="fr-CH" w:bidi="ar-LB"/>
        </w:rPr>
        <w:t>كون</w:t>
      </w:r>
      <w:r w:rsidRPr="00536997">
        <w:rPr>
          <w:rFonts w:ascii="Arabic Typesetting" w:hAnsi="Arabic Typesetting" w:cs="Arabic Typesetting" w:hint="cs"/>
          <w:sz w:val="36"/>
          <w:szCs w:val="36"/>
          <w:rtl/>
          <w:lang w:val="fr-CH" w:bidi="ar-LB"/>
        </w:rPr>
        <w:t xml:space="preserve"> همزة وصل </w:t>
      </w:r>
      <w:r w:rsidRPr="00536997">
        <w:rPr>
          <w:rFonts w:ascii="Arabic Typesetting" w:hAnsi="Arabic Typesetting" w:cs="Arabic Typesetting"/>
          <w:sz w:val="36"/>
          <w:szCs w:val="36"/>
          <w:rtl/>
          <w:lang w:val="fr-CH" w:bidi="ar-LB"/>
        </w:rPr>
        <w:t xml:space="preserve">بين العلوم الحديثة والمعارف التقليدية، ويمكن استخدامها </w:t>
      </w:r>
      <w:r w:rsidRPr="00536997">
        <w:rPr>
          <w:rFonts w:ascii="Arabic Typesetting" w:hAnsi="Arabic Typesetting" w:cs="Arabic Typesetting" w:hint="cs"/>
          <w:sz w:val="36"/>
          <w:szCs w:val="36"/>
          <w:rtl/>
          <w:lang w:val="fr-CH" w:bidi="ar-LB"/>
        </w:rPr>
        <w:t>لدفع</w:t>
      </w:r>
      <w:r w:rsidRPr="00536997">
        <w:rPr>
          <w:rFonts w:ascii="Arabic Typesetting" w:hAnsi="Arabic Typesetting" w:cs="Arabic Typesetting"/>
          <w:sz w:val="36"/>
          <w:szCs w:val="36"/>
          <w:rtl/>
          <w:lang w:val="fr-CH" w:bidi="ar-LB"/>
        </w:rPr>
        <w:t xml:space="preserve"> البحوث </w:t>
      </w:r>
      <w:r w:rsidRPr="00536997">
        <w:rPr>
          <w:rFonts w:ascii="Arabic Typesetting" w:hAnsi="Arabic Typesetting" w:cs="Arabic Typesetting" w:hint="cs"/>
          <w:sz w:val="36"/>
          <w:szCs w:val="36"/>
          <w:rtl/>
          <w:lang w:val="fr-CH" w:bidi="ar-LB"/>
        </w:rPr>
        <w:t>المعمقة</w:t>
      </w:r>
      <w:r w:rsidRPr="00536997">
        <w:rPr>
          <w:rFonts w:ascii="Arabic Typesetting" w:hAnsi="Arabic Typesetting" w:cs="Arabic Typesetting"/>
          <w:sz w:val="36"/>
          <w:szCs w:val="36"/>
          <w:rtl/>
          <w:lang w:val="fr-CH" w:bidi="ar-LB"/>
        </w:rPr>
        <w:t xml:space="preserve"> التي تعتمد على المعلومات المتعلقة بالمعارف التقليدية </w:t>
      </w:r>
      <w:r w:rsidRPr="00536997">
        <w:rPr>
          <w:rFonts w:ascii="Arabic Typesetting" w:hAnsi="Arabic Typesetting" w:cs="Arabic Typesetting" w:hint="cs"/>
          <w:sz w:val="36"/>
          <w:szCs w:val="36"/>
          <w:rtl/>
          <w:lang w:val="fr-CH" w:bidi="ar-LB"/>
        </w:rPr>
        <w:t>من أجل إنتاج أدوية جديدة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والغاية من </w:t>
      </w:r>
      <w:r w:rsidRPr="00536997">
        <w:rPr>
          <w:rFonts w:ascii="Arabic Typesetting" w:hAnsi="Arabic Typesetting" w:cs="Arabic Typesetting"/>
          <w:sz w:val="36"/>
          <w:szCs w:val="36"/>
          <w:rtl/>
          <w:lang w:val="fr-CH" w:bidi="ar-LB"/>
        </w:rPr>
        <w:t xml:space="preserve">المكتبة الرقمية </w:t>
      </w:r>
      <w:r w:rsidRPr="00536997">
        <w:rPr>
          <w:rFonts w:ascii="Arabic Typesetting" w:hAnsi="Arabic Typesetting" w:cs="Arabic Typesetting" w:hint="cs"/>
          <w:sz w:val="36"/>
          <w:szCs w:val="36"/>
          <w:rtl/>
          <w:lang w:val="fr-CH" w:bidi="ar-LB"/>
        </w:rPr>
        <w:t>هي أن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كون بمثابة </w:t>
      </w:r>
      <w:r w:rsidRPr="00536997">
        <w:rPr>
          <w:rFonts w:ascii="Arabic Typesetting" w:hAnsi="Arabic Typesetting" w:cs="Arabic Typesetting" w:hint="cs"/>
          <w:sz w:val="36"/>
          <w:szCs w:val="36"/>
          <w:rtl/>
          <w:lang w:val="fr-CH" w:bidi="ar-LB"/>
        </w:rPr>
        <w:t>همزة وصل</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بين مقطع باللغة </w:t>
      </w:r>
      <w:r w:rsidRPr="00536997">
        <w:rPr>
          <w:rFonts w:ascii="Arabic Typesetting" w:hAnsi="Arabic Typesetting" w:cs="Arabic Typesetting"/>
          <w:sz w:val="36"/>
          <w:szCs w:val="36"/>
          <w:rtl/>
          <w:lang w:val="fr-CH" w:bidi="ar-LB"/>
        </w:rPr>
        <w:t>السنسكريتية القديمة وفاحص البراءة على</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مستوى عالمي، لأن قاعدة البيانات </w:t>
      </w:r>
      <w:r w:rsidRPr="00536997">
        <w:rPr>
          <w:rFonts w:ascii="Arabic Typesetting" w:hAnsi="Arabic Typesetting" w:cs="Arabic Typesetting" w:hint="cs"/>
          <w:sz w:val="36"/>
          <w:szCs w:val="36"/>
          <w:rtl/>
          <w:lang w:val="fr-CH" w:bidi="ar-LB"/>
        </w:rPr>
        <w:t>ستحتوي على</w:t>
      </w:r>
      <w:r w:rsidRPr="00536997">
        <w:rPr>
          <w:rFonts w:ascii="Arabic Typesetting" w:hAnsi="Arabic Typesetting" w:cs="Arabic Typesetting"/>
          <w:sz w:val="36"/>
          <w:szCs w:val="36"/>
          <w:rtl/>
          <w:lang w:val="fr-CH" w:bidi="ar-LB"/>
        </w:rPr>
        <w:t xml:space="preserve"> معلومات عن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أسماء الحديث</w:t>
      </w:r>
      <w:r w:rsidRPr="00536997">
        <w:rPr>
          <w:rFonts w:ascii="Arabic Typesetting" w:hAnsi="Arabic Typesetting" w:cs="Arabic Typesetting" w:hint="cs"/>
          <w:sz w:val="36"/>
          <w:szCs w:val="36"/>
          <w:rtl/>
          <w:lang w:val="fr-CH" w:bidi="ar-LB"/>
        </w:rPr>
        <w:t>ة وا</w:t>
      </w:r>
      <w:r w:rsidRPr="00536997">
        <w:rPr>
          <w:rFonts w:ascii="Arabic Typesetting" w:hAnsi="Arabic Typesetting" w:cs="Arabic Typesetting"/>
          <w:sz w:val="36"/>
          <w:szCs w:val="36"/>
          <w:rtl/>
          <w:lang w:val="fr-CH" w:bidi="ar-LB"/>
        </w:rPr>
        <w:t>لمحلية بلغة</w:t>
      </w:r>
      <w:r w:rsidRPr="00536997">
        <w:rPr>
          <w:rFonts w:ascii="Arabic Typesetting" w:hAnsi="Arabic Typesetting" w:cs="Arabic Typesetting" w:hint="cs"/>
          <w:sz w:val="36"/>
          <w:szCs w:val="36"/>
          <w:rtl/>
          <w:lang w:val="fr-CH" w:bidi="ar-LB"/>
        </w:rPr>
        <w:t xml:space="preserve"> ونسق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يفهمهما</w:t>
      </w:r>
      <w:r w:rsidRPr="00536997">
        <w:rPr>
          <w:rFonts w:ascii="Arabic Typesetting" w:hAnsi="Arabic Typesetting" w:cs="Arabic Typesetting"/>
          <w:sz w:val="36"/>
          <w:szCs w:val="36"/>
          <w:rtl/>
          <w:lang w:val="fr-CH" w:bidi="ar-LB"/>
        </w:rPr>
        <w:t xml:space="preserve"> فاحص</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 البراءات. ومن المتوقع </w:t>
      </w:r>
      <w:r w:rsidRPr="00536997">
        <w:rPr>
          <w:rFonts w:ascii="Arabic Typesetting" w:hAnsi="Arabic Typesetting" w:cs="Arabic Typesetting" w:hint="cs"/>
          <w:sz w:val="36"/>
          <w:szCs w:val="36"/>
          <w:rtl/>
          <w:lang w:val="fr-CH" w:bidi="ar-LB"/>
        </w:rPr>
        <w:t xml:space="preserve">أن تتقلص الفجوة بين حالة </w:t>
      </w:r>
      <w:r w:rsidRPr="00536997">
        <w:rPr>
          <w:rFonts w:ascii="Arabic Typesetting" w:hAnsi="Arabic Typesetting" w:cs="Arabic Typesetting"/>
          <w:sz w:val="36"/>
          <w:szCs w:val="36"/>
          <w:rtl/>
          <w:lang w:val="fr-CH" w:bidi="ar-LB"/>
        </w:rPr>
        <w:t>التقنية الصناعية السابقة</w:t>
      </w:r>
      <w:r w:rsidRPr="00536997">
        <w:rPr>
          <w:rFonts w:ascii="Arabic Typesetting" w:hAnsi="Arabic Typesetting" w:cs="Arabic Typesetting" w:hint="cs"/>
          <w:sz w:val="36"/>
          <w:szCs w:val="36"/>
          <w:rtl/>
          <w:lang w:val="fr-CH" w:bidi="ar-LB"/>
        </w:rPr>
        <w:t xml:space="preserve"> والمعارف التقليدية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وستتضمن</w:t>
      </w:r>
      <w:r w:rsidRPr="00536997">
        <w:rPr>
          <w:rFonts w:ascii="Arabic Typesetting" w:hAnsi="Arabic Typesetting" w:cs="Arabic Typesetting"/>
          <w:sz w:val="36"/>
          <w:szCs w:val="36"/>
          <w:rtl/>
          <w:lang w:val="fr-CH" w:bidi="ar-LB"/>
        </w:rPr>
        <w:t xml:space="preserve"> قاعدة البيانات تفاصيل كافية بشأن تع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ريف</w:t>
      </w:r>
      <w:r w:rsidRPr="00536997">
        <w:rPr>
          <w:rFonts w:ascii="Arabic Typesetting" w:hAnsi="Arabic Typesetting" w:cs="Arabic Typesetting" w:hint="cs"/>
          <w:sz w:val="36"/>
          <w:szCs w:val="36"/>
          <w:rtl/>
          <w:lang w:val="fr-CH" w:bidi="ar-LB"/>
        </w:rPr>
        <w:t xml:space="preserve"> المصطلحات</w:t>
      </w:r>
      <w:r w:rsidRPr="00536997">
        <w:rPr>
          <w:rFonts w:ascii="Arabic Typesetting" w:hAnsi="Arabic Typesetting" w:cs="Arabic Typesetting"/>
          <w:sz w:val="36"/>
          <w:szCs w:val="36"/>
          <w:rtl/>
          <w:lang w:val="fr-CH" w:bidi="ar-LB"/>
        </w:rPr>
        <w:t xml:space="preserve"> والمبادئ والمفاهيم للحد من إمكانية </w:t>
      </w:r>
      <w:r w:rsidRPr="00536997">
        <w:rPr>
          <w:rFonts w:ascii="Arabic Typesetting" w:hAnsi="Arabic Typesetting" w:cs="Arabic Typesetting" w:hint="cs"/>
          <w:sz w:val="36"/>
          <w:szCs w:val="36"/>
          <w:rtl/>
          <w:lang w:val="fr-CH" w:bidi="ar-LB"/>
        </w:rPr>
        <w:t>منح</w:t>
      </w:r>
      <w:r w:rsidRPr="00536997">
        <w:rPr>
          <w:rFonts w:ascii="Arabic Typesetting" w:hAnsi="Arabic Typesetting" w:cs="Arabic Typesetting"/>
          <w:sz w:val="36"/>
          <w:szCs w:val="36"/>
          <w:rtl/>
          <w:lang w:val="fr-CH" w:bidi="ar-LB"/>
        </w:rPr>
        <w:t xml:space="preserve"> براءات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لاختراعات" </w:t>
      </w:r>
      <w:r w:rsidRPr="00536997">
        <w:rPr>
          <w:rFonts w:ascii="Arabic Typesetting" w:hAnsi="Arabic Typesetting" w:cs="Arabic Typesetting" w:hint="cs"/>
          <w:sz w:val="36"/>
          <w:szCs w:val="36"/>
          <w:rtl/>
          <w:lang w:val="fr-CH" w:bidi="ar-LB"/>
        </w:rPr>
        <w:t xml:space="preserve">لمجرد إجراء </w:t>
      </w:r>
      <w:r w:rsidRPr="00536997">
        <w:rPr>
          <w:rFonts w:ascii="Arabic Typesetting" w:hAnsi="Arabic Typesetting" w:cs="Arabic Typesetting"/>
          <w:sz w:val="36"/>
          <w:szCs w:val="36"/>
          <w:rtl/>
          <w:lang w:val="fr-CH" w:bidi="ar-LB"/>
        </w:rPr>
        <w:t>تعديلات طفيفة</w:t>
      </w:r>
      <w:r w:rsidRPr="00536997">
        <w:rPr>
          <w:rFonts w:ascii="Arabic Typesetting" w:hAnsi="Arabic Typesetting" w:cs="Arabic Typesetting" w:hint="cs"/>
          <w:sz w:val="36"/>
          <w:szCs w:val="36"/>
          <w:rtl/>
          <w:lang w:val="fr-CH" w:bidi="ar-LB"/>
        </w:rPr>
        <w:t xml:space="preserve"> لا قيمة لها</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66"/>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صاحب المعارف التقليدية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يعرّف </w:t>
      </w:r>
      <w:r w:rsidRPr="00536997">
        <w:rPr>
          <w:rFonts w:ascii="Arabic Typesetting" w:hAnsi="Arabic Typesetting" w:cs="Arabic Typesetting"/>
          <w:sz w:val="36"/>
          <w:szCs w:val="36"/>
          <w:rtl/>
          <w:lang w:val="fr-CH" w:bidi="ar-LB"/>
        </w:rPr>
        <w:t xml:space="preserve">قاموس </w:t>
      </w:r>
      <w:proofErr w:type="spellStart"/>
      <w:r w:rsidRPr="00536997">
        <w:rPr>
          <w:rFonts w:ascii="Arabic Typesetting" w:hAnsi="Arabic Typesetting" w:cs="Arabic Typesetting"/>
          <w:sz w:val="36"/>
          <w:szCs w:val="36"/>
          <w:rtl/>
          <w:lang w:val="fr-CH" w:bidi="ar-LB"/>
        </w:rPr>
        <w:t>بلاك</w:t>
      </w:r>
      <w:r w:rsidRPr="00536997">
        <w:rPr>
          <w:rFonts w:ascii="Arabic Typesetting" w:hAnsi="Arabic Typesetting" w:cs="Arabic Typesetting" w:hint="cs"/>
          <w:sz w:val="36"/>
          <w:szCs w:val="36"/>
          <w:rtl/>
          <w:lang w:val="fr-CH" w:bidi="ar-LB"/>
        </w:rPr>
        <w:t>س</w:t>
      </w:r>
      <w:proofErr w:type="spellEnd"/>
      <w:r w:rsidRPr="00536997">
        <w:rPr>
          <w:rFonts w:ascii="Arabic Typesetting" w:hAnsi="Arabic Typesetting" w:cs="Arabic Typesetting" w:hint="cs"/>
          <w:sz w:val="36"/>
          <w:szCs w:val="36"/>
          <w:rtl/>
          <w:lang w:val="fr-CH" w:bidi="ar-LB"/>
        </w:rPr>
        <w:t xml:space="preserve"> لو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صاحب الشيء</w:t>
      </w:r>
      <w:r w:rsidRPr="00536997">
        <w:rPr>
          <w:rFonts w:ascii="Arabic Typesetting" w:hAnsi="Arabic Typesetting" w:cs="Arabic Typesetting"/>
          <w:sz w:val="36"/>
          <w:szCs w:val="36"/>
          <w:rtl/>
          <w:lang w:val="fr-CH" w:bidi="ar-LB"/>
        </w:rPr>
        <w:t xml:space="preserve">" بأنه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شخص </w:t>
      </w:r>
      <w:r w:rsidRPr="00536997">
        <w:rPr>
          <w:rFonts w:ascii="Arabic Typesetting" w:hAnsi="Arabic Typesetting" w:cs="Arabic Typesetting" w:hint="cs"/>
          <w:sz w:val="36"/>
          <w:szCs w:val="36"/>
          <w:rtl/>
          <w:lang w:val="fr-CH" w:bidi="ar-LB"/>
        </w:rPr>
        <w:t xml:space="preserve">يملك قانونا </w:t>
      </w:r>
      <w:r w:rsidRPr="00536997">
        <w:rPr>
          <w:rFonts w:ascii="Arabic Typesetting" w:hAnsi="Arabic Typesetting" w:cs="Arabic Typesetting"/>
          <w:sz w:val="36"/>
          <w:szCs w:val="36"/>
          <w:rtl/>
          <w:lang w:val="fr-CH" w:bidi="ar-LB"/>
        </w:rPr>
        <w:t>صك</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قابل</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للتداول، ويحق له الحصول على </w:t>
      </w:r>
      <w:r w:rsidRPr="00536997">
        <w:rPr>
          <w:rFonts w:ascii="Arabic Typesetting" w:hAnsi="Arabic Typesetting" w:cs="Arabic Typesetting" w:hint="cs"/>
          <w:sz w:val="36"/>
          <w:szCs w:val="36"/>
          <w:rtl/>
          <w:lang w:val="fr-CH" w:bidi="ar-LB"/>
        </w:rPr>
        <w:t>مكافأة</w:t>
      </w:r>
      <w:r w:rsidRPr="00536997">
        <w:rPr>
          <w:rFonts w:ascii="Arabic Typesetting" w:hAnsi="Arabic Typesetting" w:cs="Arabic Typesetting"/>
          <w:sz w:val="36"/>
          <w:szCs w:val="36"/>
          <w:rtl/>
          <w:lang w:val="fr-CH" w:bidi="ar-LB"/>
        </w:rPr>
        <w:t xml:space="preserve"> عل</w:t>
      </w:r>
      <w:r w:rsidRPr="00536997">
        <w:rPr>
          <w:rFonts w:ascii="Arabic Typesetting" w:hAnsi="Arabic Typesetting" w:cs="Arabic Typesetting" w:hint="cs"/>
          <w:sz w:val="36"/>
          <w:szCs w:val="36"/>
          <w:rtl/>
          <w:lang w:val="fr-CH" w:bidi="ar-LB"/>
        </w:rPr>
        <w:t>يه." وت</w:t>
      </w:r>
      <w:r w:rsidRPr="00536997">
        <w:rPr>
          <w:rFonts w:ascii="Arabic Typesetting" w:hAnsi="Arabic Typesetting" w:cs="Arabic Typesetting"/>
          <w:sz w:val="36"/>
          <w:szCs w:val="36"/>
          <w:rtl/>
          <w:lang w:val="fr-CH" w:bidi="ar-LB"/>
        </w:rPr>
        <w:t xml:space="preserve">ستخدم </w:t>
      </w:r>
      <w:proofErr w:type="spellStart"/>
      <w:r w:rsidRPr="00536997">
        <w:rPr>
          <w:rFonts w:ascii="Arabic Typesetting" w:hAnsi="Arabic Typesetting" w:cs="Arabic Typesetting"/>
          <w:sz w:val="36"/>
          <w:szCs w:val="36"/>
          <w:rtl/>
          <w:lang w:val="fr-CH" w:bidi="ar-LB"/>
        </w:rPr>
        <w:t>الويبو</w:t>
      </w:r>
      <w:proofErr w:type="spellEnd"/>
      <w:r w:rsidRPr="00536997">
        <w:rPr>
          <w:rFonts w:ascii="Arabic Typesetting" w:hAnsi="Arabic Typesetting" w:cs="Arabic Typesetting"/>
          <w:sz w:val="36"/>
          <w:szCs w:val="36"/>
          <w:rtl/>
          <w:lang w:val="fr-CH" w:bidi="ar-LB"/>
        </w:rPr>
        <w:t xml:space="preserve"> هذا المصطلح للإشارة إلى الأشخاص الذين </w:t>
      </w:r>
      <w:r w:rsidRPr="00536997">
        <w:rPr>
          <w:rFonts w:ascii="Arabic Typesetting" w:hAnsi="Arabic Typesetting" w:cs="Arabic Typesetting" w:hint="cs"/>
          <w:sz w:val="36"/>
          <w:szCs w:val="36"/>
          <w:rtl/>
          <w:lang w:val="fr-CH" w:bidi="ar-LB"/>
        </w:rPr>
        <w:t xml:space="preserve">يبتدعون </w:t>
      </w:r>
      <w:r w:rsidRPr="00536997">
        <w:rPr>
          <w:rFonts w:ascii="Arabic Typesetting" w:hAnsi="Arabic Typesetting" w:cs="Arabic Typesetting"/>
          <w:sz w:val="36"/>
          <w:szCs w:val="36"/>
          <w:rtl/>
          <w:lang w:val="fr-CH" w:bidi="ar-LB"/>
        </w:rPr>
        <w:t>المعارف التقليدية</w:t>
      </w:r>
      <w:r w:rsidRPr="00536997">
        <w:rPr>
          <w:rFonts w:ascii="Arabic Typesetting" w:hAnsi="Arabic Typesetting" w:cs="Arabic Typesetting" w:hint="cs"/>
          <w:sz w:val="36"/>
          <w:szCs w:val="36"/>
          <w:rtl/>
          <w:lang w:val="fr-CH" w:bidi="ar-LB"/>
        </w:rPr>
        <w:t xml:space="preserve"> وينشئونها وي</w:t>
      </w:r>
      <w:r w:rsidRPr="00536997">
        <w:rPr>
          <w:rFonts w:ascii="Arabic Typesetting" w:hAnsi="Arabic Typesetting" w:cs="Arabic Typesetting"/>
          <w:sz w:val="36"/>
          <w:szCs w:val="36"/>
          <w:rtl/>
          <w:lang w:val="fr-CH" w:bidi="ar-LB"/>
        </w:rPr>
        <w:t>طو</w:t>
      </w:r>
      <w:r w:rsidRPr="00536997">
        <w:rPr>
          <w:rFonts w:ascii="Arabic Typesetting" w:hAnsi="Arabic Typesetting" w:cs="Arabic Typesetting" w:hint="cs"/>
          <w:sz w:val="36"/>
          <w:szCs w:val="36"/>
          <w:rtl/>
          <w:lang w:val="fr-CH" w:bidi="ar-LB"/>
        </w:rPr>
        <w:t>رونها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ويحافظون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sz w:val="36"/>
          <w:szCs w:val="36"/>
          <w:rtl/>
          <w:lang w:val="fr-CH" w:bidi="ar-LB"/>
        </w:rPr>
        <w:lastRenderedPageBreak/>
        <w:t>عل</w:t>
      </w:r>
      <w:r w:rsidRPr="00536997">
        <w:rPr>
          <w:rFonts w:ascii="Arabic Typesetting" w:hAnsi="Arabic Typesetting" w:cs="Arabic Typesetting" w:hint="cs"/>
          <w:sz w:val="36"/>
          <w:szCs w:val="36"/>
          <w:rtl/>
          <w:lang w:val="fr-CH" w:bidi="ar-LB"/>
        </w:rPr>
        <w:t xml:space="preserve">يها </w:t>
      </w:r>
      <w:r w:rsidRPr="00536997">
        <w:rPr>
          <w:rFonts w:ascii="Arabic Typesetting" w:hAnsi="Arabic Typesetting" w:cs="Arabic Typesetting"/>
          <w:sz w:val="36"/>
          <w:szCs w:val="36"/>
          <w:rtl/>
          <w:lang w:val="fr-CH" w:bidi="ar-LB"/>
        </w:rPr>
        <w:t xml:space="preserve">في </w:t>
      </w:r>
      <w:r w:rsidRPr="00536997">
        <w:rPr>
          <w:rFonts w:ascii="Arabic Typesetting" w:hAnsi="Arabic Typesetting" w:cs="Arabic Typesetting" w:hint="cs"/>
          <w:sz w:val="36"/>
          <w:szCs w:val="36"/>
          <w:rtl/>
          <w:lang w:val="fr-CH" w:bidi="ar-LB"/>
        </w:rPr>
        <w:t xml:space="preserve">محيط وسياق </w:t>
      </w:r>
      <w:r w:rsidRPr="00536997">
        <w:rPr>
          <w:rFonts w:ascii="Arabic Typesetting" w:hAnsi="Arabic Typesetting" w:cs="Arabic Typesetting"/>
          <w:sz w:val="36"/>
          <w:szCs w:val="36"/>
          <w:rtl/>
          <w:lang w:val="fr-CH" w:bidi="ar-LB"/>
        </w:rPr>
        <w:t>تقليدي</w:t>
      </w:r>
      <w:r w:rsidRPr="00536997">
        <w:rPr>
          <w:rFonts w:ascii="Arabic Typesetting" w:hAnsi="Arabic Typesetting" w:cs="Arabic Typesetting" w:hint="cs"/>
          <w:sz w:val="36"/>
          <w:szCs w:val="36"/>
          <w:rtl/>
          <w:lang w:val="fr-CH" w:bidi="ar-LB"/>
        </w:rPr>
        <w:t>ين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والجماعات</w:t>
      </w:r>
      <w:r w:rsidRPr="00536997">
        <w:rPr>
          <w:rFonts w:ascii="Arabic Typesetting" w:hAnsi="Arabic Typesetting" w:cs="Arabic Typesetting"/>
          <w:sz w:val="36"/>
          <w:szCs w:val="36"/>
          <w:rtl/>
          <w:lang w:val="fr-CH" w:bidi="ar-LB"/>
        </w:rPr>
        <w:t xml:space="preserve"> والشعوب والأمم الأصلي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هي </w:t>
      </w:r>
      <w:r w:rsidRPr="00536997">
        <w:rPr>
          <w:rFonts w:ascii="Arabic Typesetting" w:hAnsi="Arabic Typesetting" w:cs="Arabic Typesetting"/>
          <w:sz w:val="36"/>
          <w:szCs w:val="36"/>
          <w:rtl/>
          <w:lang w:val="fr-CH" w:bidi="ar-LB"/>
        </w:rPr>
        <w:t>أصحاب معارف تقليدية، ولكن</w:t>
      </w:r>
      <w:r w:rsidRPr="00536997">
        <w:rPr>
          <w:rFonts w:ascii="Arabic Typesetting" w:hAnsi="Arabic Typesetting" w:cs="Arabic Typesetting" w:hint="cs"/>
          <w:sz w:val="36"/>
          <w:szCs w:val="36"/>
          <w:rtl/>
          <w:lang w:val="fr-CH" w:bidi="ar-LB"/>
        </w:rPr>
        <w:t xml:space="preserve"> أ</w:t>
      </w:r>
      <w:r w:rsidRPr="00536997">
        <w:rPr>
          <w:rFonts w:ascii="Arabic Typesetting" w:hAnsi="Arabic Typesetting" w:cs="Arabic Typesetting"/>
          <w:sz w:val="36"/>
          <w:szCs w:val="36"/>
          <w:rtl/>
          <w:lang w:val="fr-CH" w:bidi="ar-LB"/>
        </w:rPr>
        <w:t>صحاب المعارف التقليدية</w:t>
      </w:r>
      <w:r w:rsidRPr="00536997">
        <w:rPr>
          <w:rFonts w:ascii="Arabic Typesetting" w:hAnsi="Arabic Typesetting" w:cs="Arabic Typesetting" w:hint="cs"/>
          <w:sz w:val="36"/>
          <w:szCs w:val="36"/>
          <w:rtl/>
          <w:lang w:val="fr-CH" w:bidi="ar-LB"/>
        </w:rPr>
        <w:t xml:space="preserve"> ليسوا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كلهم </w:t>
      </w:r>
      <w:r w:rsidRPr="00536997">
        <w:rPr>
          <w:rFonts w:ascii="Arabic Typesetting" w:hAnsi="Arabic Typesetting" w:cs="Arabic Typesetting"/>
          <w:sz w:val="36"/>
          <w:szCs w:val="36"/>
          <w:rtl/>
          <w:lang w:val="fr-CH" w:bidi="ar-LB"/>
        </w:rPr>
        <w:t>أصلي</w:t>
      </w:r>
      <w:r w:rsidRPr="00536997">
        <w:rPr>
          <w:rFonts w:ascii="Arabic Typesetting" w:hAnsi="Arabic Typesetting" w:cs="Arabic Typesetting" w:hint="cs"/>
          <w:sz w:val="36"/>
          <w:szCs w:val="36"/>
          <w:rtl/>
          <w:lang w:val="fr-CH" w:bidi="ar-LB"/>
        </w:rPr>
        <w:t>ين</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67"/>
      </w:r>
      <w:r w:rsidRPr="00536997">
        <w:rPr>
          <w:rFonts w:ascii="Arabic Typesetting" w:hAnsi="Arabic Typesetting" w:cs="Arabic Typesetting"/>
          <w:sz w:val="36"/>
          <w:szCs w:val="36"/>
          <w:rtl/>
          <w:lang w:val="fr-CH" w:bidi="ar-LB"/>
        </w:rPr>
        <w:t xml:space="preserve"> وفي هذا السياق، يشير</w:t>
      </w:r>
      <w:r w:rsidRPr="00536997">
        <w:rPr>
          <w:rFonts w:ascii="Arabic Typesetting" w:hAnsi="Arabic Typesetting" w:cs="Arabic Typesetting" w:hint="cs"/>
          <w:sz w:val="36"/>
          <w:szCs w:val="36"/>
          <w:rtl/>
          <w:lang w:val="fr-CH" w:bidi="ar-LB"/>
        </w:rPr>
        <w:t xml:space="preserve"> مصطلح </w:t>
      </w:r>
      <w:r w:rsidRPr="00536997">
        <w:rPr>
          <w:rFonts w:ascii="Arabic Typesetting" w:hAnsi="Arabic Typesetting" w:cs="Arabic Typesetting"/>
          <w:sz w:val="36"/>
          <w:szCs w:val="36"/>
          <w:rtl/>
          <w:lang w:val="fr-CH" w:bidi="ar-LB"/>
        </w:rPr>
        <w:t>"المعارف التقليدية" إلى كل من المع</w:t>
      </w:r>
      <w:r w:rsidRPr="00536997">
        <w:rPr>
          <w:rFonts w:ascii="Arabic Typesetting" w:hAnsi="Arabic Typesetting" w:cs="Arabic Typesetting" w:hint="cs"/>
          <w:sz w:val="36"/>
          <w:szCs w:val="36"/>
          <w:rtl/>
          <w:lang w:val="fr-CH" w:bidi="ar-LB"/>
        </w:rPr>
        <w:t>ار</w:t>
      </w:r>
      <w:r w:rsidRPr="00536997">
        <w:rPr>
          <w:rFonts w:ascii="Arabic Typesetting" w:hAnsi="Arabic Typesetting" w:cs="Arabic Typesetting"/>
          <w:sz w:val="36"/>
          <w:szCs w:val="36"/>
          <w:rtl/>
          <w:lang w:val="fr-CH" w:bidi="ar-LB"/>
        </w:rPr>
        <w:t>ف التقليدية بمعناها الضيق وأشكال التعبير الثقافي التقليدي.</w:t>
      </w:r>
    </w:p>
    <w:p w:rsidR="00536997" w:rsidRPr="00536997" w:rsidRDefault="00536997" w:rsidP="00536997">
      <w:pPr>
        <w:bidi/>
        <w:spacing w:after="240" w:line="360" w:lineRule="exact"/>
        <w:rPr>
          <w:rFonts w:ascii="Arabic Typesetting" w:hAnsi="Arabic Typesetting" w:cs="Arabic Typesetting"/>
          <w:sz w:val="36"/>
          <w:szCs w:val="36"/>
        </w:rPr>
      </w:pPr>
      <w:r w:rsidRPr="00536997">
        <w:rPr>
          <w:rFonts w:ascii="Arabic Typesetting" w:hAnsi="Arabic Typesetting" w:cs="Arabic Typesetting" w:hint="cs"/>
          <w:sz w:val="36"/>
          <w:szCs w:val="36"/>
          <w:rtl/>
          <w:lang w:val="fr-CH" w:bidi="ar-LB"/>
        </w:rPr>
        <w:t xml:space="preserve">وكما جاء في </w:t>
      </w:r>
      <w:r w:rsidRPr="00536997">
        <w:rPr>
          <w:rFonts w:ascii="Arabic Typesetting" w:hAnsi="Arabic Typesetting" w:cs="Arabic Typesetting"/>
          <w:sz w:val="36"/>
          <w:szCs w:val="36"/>
          <w:rtl/>
          <w:lang w:val="fr-CH" w:bidi="ar-LB"/>
        </w:rPr>
        <w:t>"قائمة وشرح تقني مختصر لمختلف الأشكال التي قد تتخذها المعارف التقليدية" (</w:t>
      </w:r>
      <w:r w:rsidRPr="00536997">
        <w:rPr>
          <w:rFonts w:ascii="Arabic Typesetting" w:hAnsi="Arabic Typesetting" w:cs="Arabic Typesetting"/>
          <w:sz w:val="36"/>
          <w:szCs w:val="36"/>
          <w:lang w:val="fr-CH" w:bidi="ar-LB"/>
        </w:rPr>
        <w:t>WIPO/GRTKF/IC/17/INF/9</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فإن "[</w:t>
      </w:r>
      <w:r w:rsidRPr="00536997">
        <w:rPr>
          <w:rFonts w:ascii="Arabic Typesetting" w:hAnsi="Arabic Typesetting" w:cs="Arabic Typesetting"/>
          <w:sz w:val="36"/>
          <w:szCs w:val="36"/>
          <w:rtl/>
          <w:lang w:val="fr-CH" w:bidi="ar-LB"/>
        </w:rPr>
        <w:t>المعارف التقليدية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تُطوّر عامة على نحو جماعي أو تعتبر منتمية جماعيا إلى مجتمع أصلي أو محلي أو إلى مجموعة من الأفراد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ذلك المجتمع</w:t>
      </w:r>
      <w:r w:rsidRPr="00536997">
        <w:rPr>
          <w:rFonts w:ascii="Arabic Typesetting" w:hAnsi="Arabic Typesetting" w:cs="Arabic Typesetting" w:hint="cs"/>
          <w:sz w:val="36"/>
          <w:szCs w:val="36"/>
          <w:rtl/>
          <w:lang w:val="fr-CH" w:bidi="ar-LB"/>
        </w:rPr>
        <w:t xml:space="preserve">. [...] </w:t>
      </w:r>
      <w:r w:rsidRPr="00536997">
        <w:rPr>
          <w:rFonts w:ascii="Arabic Typesetting" w:hAnsi="Arabic Typesetting" w:cs="Arabic Typesetting" w:hint="cs"/>
          <w:sz w:val="36"/>
          <w:szCs w:val="36"/>
          <w:rtl/>
        </w:rPr>
        <w:t>ومع ذلك، يمكن لفرد معين من أفراد أحد المجتمعات مثل المعالج الشعبي أو المزارع أن يكون صاحب معارف خاصة."</w:t>
      </w:r>
      <w:r w:rsidRPr="00536997">
        <w:rPr>
          <w:rFonts w:ascii="Arabic Typesetting" w:hAnsi="Arabic Typesetting" w:cs="Arabic Typesetting"/>
          <w:sz w:val="32"/>
          <w:szCs w:val="32"/>
          <w:vertAlign w:val="superscript"/>
          <w:rtl/>
        </w:rPr>
        <w:footnoteReference w:id="168"/>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تصنيف موارد المعارف التقليدية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تصنيف موارد المعارف 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هو نظام </w:t>
      </w:r>
      <w:r w:rsidRPr="00536997">
        <w:rPr>
          <w:rFonts w:ascii="Arabic Typesetting" w:hAnsi="Arabic Typesetting" w:cs="Arabic Typesetting" w:hint="cs"/>
          <w:sz w:val="36"/>
          <w:szCs w:val="36"/>
          <w:rtl/>
          <w:lang w:val="fr-CH" w:bidi="ar-LB"/>
        </w:rPr>
        <w:t>مبتكر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مصمم</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لأغراض الفرز والتوزيع والاسترجاع، فيه</w:t>
      </w:r>
      <w:r w:rsidRPr="00536997">
        <w:rPr>
          <w:rFonts w:ascii="Arabic Typesetting" w:hAnsi="Arabic Typesetting" w:cs="Arabic Typesetting"/>
          <w:sz w:val="36"/>
          <w:szCs w:val="36"/>
          <w:rtl/>
          <w:lang w:val="fr-CH" w:bidi="ar-LB"/>
        </w:rPr>
        <w:t xml:space="preserve"> حوالي 5000 مجموع</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فرعية من المعارف التقليدية </w:t>
      </w:r>
      <w:r w:rsidRPr="00536997">
        <w:rPr>
          <w:rFonts w:ascii="Arabic Typesetting" w:hAnsi="Arabic Typesetting" w:cs="Arabic Typesetting" w:hint="cs"/>
          <w:sz w:val="36"/>
          <w:szCs w:val="36"/>
          <w:rtl/>
          <w:lang w:val="fr-CH" w:bidi="ar-LB"/>
        </w:rPr>
        <w:t xml:space="preserve">مقابل </w:t>
      </w:r>
      <w:r w:rsidRPr="00536997">
        <w:rPr>
          <w:rFonts w:ascii="Arabic Typesetting" w:hAnsi="Arabic Typesetting" w:cs="Arabic Typesetting"/>
          <w:sz w:val="36"/>
          <w:szCs w:val="36"/>
          <w:rtl/>
          <w:lang w:val="fr-CH" w:bidi="ar-LB"/>
        </w:rPr>
        <w:t>مجموعة واحدة في التصنيف الدولي للبراءات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69"/>
      </w:r>
      <w:r w:rsidRPr="00536997">
        <w:rPr>
          <w:rFonts w:ascii="Arabic Typesetting" w:hAnsi="Arabic Typesetting" w:cs="Arabic Typesetting"/>
          <w:sz w:val="36"/>
          <w:szCs w:val="36"/>
          <w:rtl/>
          <w:lang w:val="fr-CH" w:bidi="ar-LB"/>
        </w:rPr>
        <w:t xml:space="preserve"> وقد </w:t>
      </w:r>
      <w:r w:rsidRPr="00536997">
        <w:rPr>
          <w:rFonts w:ascii="Arabic Typesetting" w:hAnsi="Arabic Typesetting" w:cs="Arabic Typesetting" w:hint="cs"/>
          <w:sz w:val="36"/>
          <w:szCs w:val="36"/>
          <w:rtl/>
          <w:lang w:val="fr-CH" w:bidi="ar-LB"/>
        </w:rPr>
        <w:t>وُضع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هذا النظام من أجل ال</w:t>
      </w:r>
      <w:r w:rsidRPr="00536997">
        <w:rPr>
          <w:rFonts w:ascii="Arabic Typesetting" w:hAnsi="Arabic Typesetting" w:cs="Arabic Typesetting"/>
          <w:sz w:val="36"/>
          <w:szCs w:val="36"/>
          <w:rtl/>
          <w:lang w:val="fr-CH" w:bidi="ar-LB"/>
        </w:rPr>
        <w:t>أنظمة الهندي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لطب (</w:t>
      </w:r>
      <w:proofErr w:type="spellStart"/>
      <w:r w:rsidRPr="00536997">
        <w:rPr>
          <w:rFonts w:ascii="Arabic Typesetting" w:hAnsi="Arabic Typesetting" w:cs="Arabic Typesetting"/>
          <w:sz w:val="36"/>
          <w:szCs w:val="36"/>
          <w:rtl/>
          <w:lang w:val="fr-CH" w:bidi="ar-LB"/>
        </w:rPr>
        <w:t>أيورفيد</w:t>
      </w:r>
      <w:r w:rsidRPr="00536997">
        <w:rPr>
          <w:rFonts w:ascii="Arabic Typesetting" w:hAnsi="Arabic Typesetting" w:cs="Arabic Typesetting" w:hint="cs"/>
          <w:sz w:val="36"/>
          <w:szCs w:val="36"/>
          <w:rtl/>
          <w:lang w:val="fr-CH" w:bidi="ar-LB"/>
        </w:rPr>
        <w:t>ا</w:t>
      </w:r>
      <w:proofErr w:type="spellEnd"/>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أوناني</w:t>
      </w:r>
      <w:r w:rsidRPr="00536997">
        <w:rPr>
          <w:rFonts w:ascii="Arabic Typesetting" w:hAnsi="Arabic Typesetting" w:cs="Arabic Typesetting" w:hint="cs"/>
          <w:sz w:val="36"/>
          <w:szCs w:val="36"/>
          <w:rtl/>
          <w:lang w:val="fr-CH" w:bidi="ar-LB"/>
        </w:rPr>
        <w:t>، و</w:t>
      </w:r>
      <w:r w:rsidRPr="00536997">
        <w:rPr>
          <w:rFonts w:ascii="Arabic Typesetting" w:hAnsi="Arabic Typesetting" w:cs="Arabic Typesetting"/>
          <w:sz w:val="36"/>
          <w:szCs w:val="36"/>
          <w:rtl/>
          <w:lang w:val="fr-CH" w:bidi="ar-LB"/>
        </w:rPr>
        <w:t>سيدها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ويوغا)</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 xml:space="preserve">اكتسب اعترافا دوليا </w:t>
      </w:r>
      <w:r w:rsidRPr="00536997">
        <w:rPr>
          <w:rFonts w:ascii="Arabic Typesetting" w:hAnsi="Arabic Typesetting" w:cs="Arabic Typesetting" w:hint="cs"/>
          <w:sz w:val="36"/>
          <w:szCs w:val="36"/>
          <w:rtl/>
          <w:lang w:val="fr-CH" w:bidi="ar-LB"/>
        </w:rPr>
        <w:t>ورُبط</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التصنيف الدولي للبراءات.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من </w:t>
      </w:r>
      <w:r w:rsidRPr="00536997">
        <w:rPr>
          <w:rFonts w:ascii="Arabic Typesetting" w:hAnsi="Arabic Typesetting" w:cs="Arabic Typesetting" w:hint="cs"/>
          <w:sz w:val="36"/>
          <w:szCs w:val="36"/>
          <w:rtl/>
          <w:lang w:val="fr-CH" w:bidi="ar-LB"/>
        </w:rPr>
        <w:t>المرجح</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أن يذكي </w:t>
      </w:r>
      <w:r w:rsidRPr="00536997">
        <w:rPr>
          <w:rFonts w:ascii="Arabic Typesetting" w:hAnsi="Arabic Typesetting" w:cs="Arabic Typesetting"/>
          <w:sz w:val="36"/>
          <w:szCs w:val="36"/>
          <w:rtl/>
          <w:lang w:val="fr-CH" w:bidi="ar-LB"/>
        </w:rPr>
        <w:t xml:space="preserve">الوعي </w:t>
      </w:r>
      <w:r w:rsidRPr="00536997">
        <w:rPr>
          <w:rFonts w:ascii="Arabic Typesetting" w:hAnsi="Arabic Typesetting" w:cs="Arabic Typesetting" w:hint="cs"/>
          <w:sz w:val="36"/>
          <w:szCs w:val="36"/>
          <w:rtl/>
          <w:lang w:val="fr-CH" w:bidi="ar-LB"/>
        </w:rPr>
        <w:t>بأنظمة</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عن طريق</w:t>
      </w:r>
      <w:r w:rsidRPr="00536997">
        <w:rPr>
          <w:rFonts w:ascii="Arabic Typesetting" w:hAnsi="Arabic Typesetting" w:cs="Arabic Typesetting"/>
          <w:sz w:val="36"/>
          <w:szCs w:val="36"/>
          <w:rtl/>
          <w:lang w:val="fr-CH" w:bidi="ar-LB"/>
        </w:rPr>
        <w:t xml:space="preserve"> الاستفادة من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نظ</w:t>
      </w:r>
      <w:r w:rsidRPr="00536997">
        <w:rPr>
          <w:rFonts w:ascii="Arabic Typesetting" w:hAnsi="Arabic Typesetting" w:cs="Arabic Typesetting" w:hint="cs"/>
          <w:sz w:val="36"/>
          <w:szCs w:val="36"/>
          <w:rtl/>
          <w:lang w:val="fr-CH" w:bidi="ar-LB"/>
        </w:rPr>
        <w:t>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لنشر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حديث</w:t>
      </w:r>
      <w:r w:rsidRPr="00536997">
        <w:rPr>
          <w:rFonts w:ascii="Arabic Typesetting" w:hAnsi="Arabic Typesetting" w:cs="Arabic Typesetting" w:hint="cs"/>
          <w:sz w:val="36"/>
          <w:szCs w:val="36"/>
          <w:rtl/>
          <w:lang w:val="fr-CH" w:bidi="ar-LB"/>
        </w:rPr>
        <w:t>ة، أي</w:t>
      </w:r>
      <w:r w:rsidRPr="00536997">
        <w:rPr>
          <w:rFonts w:ascii="Arabic Typesetting" w:hAnsi="Arabic Typesetting" w:cs="Arabic Typesetting"/>
          <w:sz w:val="36"/>
          <w:szCs w:val="36"/>
          <w:rtl/>
          <w:lang w:val="fr-CH" w:bidi="ar-LB"/>
        </w:rPr>
        <w:t xml:space="preserve"> تكنولوجيا المعلومات</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 xml:space="preserve">تقنيات </w:t>
      </w:r>
      <w:r w:rsidRPr="00536997">
        <w:rPr>
          <w:rFonts w:ascii="Arabic Typesetting" w:hAnsi="Arabic Typesetting" w:cs="Arabic Typesetting"/>
          <w:sz w:val="36"/>
          <w:szCs w:val="36"/>
          <w:rtl/>
          <w:lang w:bidi="ar-EG"/>
        </w:rPr>
        <w:t xml:space="preserve">الإنترنت </w:t>
      </w:r>
      <w:r w:rsidRPr="00536997">
        <w:rPr>
          <w:rFonts w:ascii="Arabic Typesetting" w:hAnsi="Arabic Typesetting" w:cs="Arabic Typesetting"/>
          <w:sz w:val="36"/>
          <w:szCs w:val="36"/>
          <w:rtl/>
          <w:lang w:val="fr-CH" w:bidi="ar-LB"/>
        </w:rPr>
        <w:t xml:space="preserve">على وجه الخصوص. </w:t>
      </w:r>
      <w:r w:rsidRPr="00536997">
        <w:rPr>
          <w:rFonts w:ascii="Arabic Typesetting" w:hAnsi="Arabic Typesetting" w:cs="Arabic Typesetting" w:hint="cs"/>
          <w:sz w:val="36"/>
          <w:szCs w:val="36"/>
          <w:rtl/>
          <w:lang w:val="fr-CH" w:bidi="ar-LB"/>
        </w:rPr>
        <w:t xml:space="preserve">ونظرا لهيكل نظام </w:t>
      </w:r>
      <w:r w:rsidRPr="00536997">
        <w:rPr>
          <w:rFonts w:ascii="Arabic Typesetting" w:hAnsi="Arabic Typesetting" w:cs="Arabic Typesetting"/>
          <w:sz w:val="36"/>
          <w:szCs w:val="36"/>
          <w:rtl/>
          <w:lang w:val="fr-CH" w:bidi="ar-LB"/>
        </w:rPr>
        <w:t>تصنيف موارد المعارف التقليدية</w:t>
      </w:r>
      <w:r w:rsidRPr="00536997">
        <w:rPr>
          <w:rFonts w:ascii="Arabic Typesetting" w:hAnsi="Arabic Typesetting" w:cs="Arabic Typesetting" w:hint="cs"/>
          <w:sz w:val="36"/>
          <w:szCs w:val="36"/>
          <w:rtl/>
          <w:lang w:val="fr-CH" w:bidi="ar-LB"/>
        </w:rPr>
        <w:t xml:space="preserve"> وما يتضمنه من تفاصيل، ف</w:t>
      </w:r>
      <w:r w:rsidRPr="00536997">
        <w:rPr>
          <w:rFonts w:ascii="Arabic Typesetting" w:hAnsi="Arabic Typesetting" w:cs="Arabic Typesetting"/>
          <w:sz w:val="36"/>
          <w:szCs w:val="36"/>
          <w:rtl/>
          <w:lang w:val="fr-CH" w:bidi="ar-LB"/>
        </w:rPr>
        <w:t xml:space="preserve">من المتوقع أن </w:t>
      </w:r>
      <w:r w:rsidRPr="00536997">
        <w:rPr>
          <w:rFonts w:ascii="Arabic Typesetting" w:hAnsi="Arabic Typesetting" w:cs="Arabic Typesetting" w:hint="cs"/>
          <w:sz w:val="36"/>
          <w:szCs w:val="36"/>
          <w:rtl/>
          <w:lang w:val="fr-CH" w:bidi="ar-LB"/>
        </w:rPr>
        <w:t>يثير اهتمام البلدان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التي تحرص على من</w:t>
      </w:r>
      <w:r w:rsidRPr="00536997">
        <w:rPr>
          <w:rFonts w:ascii="Arabic Typesetting" w:hAnsi="Arabic Typesetting" w:cs="Arabic Typesetting"/>
          <w:sz w:val="36"/>
          <w:szCs w:val="36"/>
          <w:rtl/>
          <w:lang w:val="fr-CH" w:bidi="ar-LB"/>
        </w:rPr>
        <w:t xml:space="preserve">ع منح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براءات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خ</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ط</w:t>
      </w:r>
      <w:r w:rsidRPr="00536997">
        <w:rPr>
          <w:rFonts w:ascii="Arabic Typesetting" w:hAnsi="Arabic Typesetting" w:cs="Arabic Typesetting" w:hint="cs"/>
          <w:sz w:val="36"/>
          <w:szCs w:val="36"/>
          <w:rtl/>
          <w:lang w:val="fr-CH" w:bidi="ar-LB"/>
        </w:rPr>
        <w:t>ئة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للاكتشافات </w:t>
      </w:r>
      <w:r w:rsidRPr="00536997">
        <w:rPr>
          <w:rFonts w:ascii="Arabic Typesetting" w:hAnsi="Arabic Typesetting" w:cs="Arabic Typesetting"/>
          <w:sz w:val="36"/>
          <w:szCs w:val="36"/>
          <w:rtl/>
          <w:lang w:val="fr-CH" w:bidi="ar-LB"/>
        </w:rPr>
        <w:t xml:space="preserve">غير الأصلية المتعلقة </w:t>
      </w:r>
      <w:r w:rsidRPr="00536997">
        <w:rPr>
          <w:rFonts w:ascii="Arabic Typesetting" w:hAnsi="Arabic Typesetting" w:cs="Arabic Typesetting" w:hint="cs"/>
          <w:sz w:val="36"/>
          <w:szCs w:val="36"/>
          <w:rtl/>
          <w:lang w:val="fr-CH" w:bidi="ar-LB"/>
        </w:rPr>
        <w:t>بأنظمة</w:t>
      </w:r>
      <w:r w:rsidRPr="00536997">
        <w:rPr>
          <w:rFonts w:ascii="Arabic Typesetting" w:hAnsi="Arabic Typesetting" w:cs="Arabic Typesetting"/>
          <w:sz w:val="36"/>
          <w:szCs w:val="36"/>
          <w:rtl/>
          <w:lang w:val="fr-CH" w:bidi="ar-LB"/>
        </w:rPr>
        <w:t xml:space="preserve"> المعارف التقليدية.</w:t>
      </w:r>
      <w:r w:rsidRPr="00536997">
        <w:rPr>
          <w:rFonts w:ascii="Arabic Typesetting" w:hAnsi="Arabic Typesetting" w:cs="Arabic Typesetting"/>
          <w:sz w:val="32"/>
          <w:szCs w:val="32"/>
          <w:vertAlign w:val="superscript"/>
          <w:rtl/>
          <w:lang w:val="fr-CH" w:bidi="ar-LB"/>
        </w:rPr>
        <w:footnoteReference w:id="170"/>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rPr>
      </w:pPr>
      <w:r w:rsidRPr="00536997">
        <w:rPr>
          <w:rFonts w:ascii="Arabic Typesetting" w:hAnsi="Arabic Typesetting" w:cs="Arabic Typesetting"/>
          <w:b/>
          <w:bCs/>
          <w:sz w:val="40"/>
          <w:szCs w:val="40"/>
          <w:rtl/>
          <w:lang w:val="fr-CH" w:bidi="ar-LB"/>
        </w:rPr>
        <w:t xml:space="preserve">الطب </w:t>
      </w:r>
      <w:r w:rsidRPr="00536997">
        <w:rPr>
          <w:rFonts w:ascii="Arabic Typesetting" w:hAnsi="Arabic Typesetting" w:cs="Arabic Typesetting" w:hint="cs"/>
          <w:b/>
          <w:bCs/>
          <w:sz w:val="40"/>
          <w:szCs w:val="40"/>
          <w:rtl/>
          <w:lang w:val="fr-CH"/>
        </w:rPr>
        <w:t>الشعبي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جاء في تعريف </w:t>
      </w:r>
      <w:r w:rsidRPr="00536997">
        <w:rPr>
          <w:rFonts w:ascii="Arabic Typesetting" w:hAnsi="Arabic Typesetting" w:cs="Arabic Typesetting"/>
          <w:sz w:val="36"/>
          <w:szCs w:val="36"/>
          <w:rtl/>
          <w:lang w:val="fr-CH" w:bidi="ar-LB"/>
        </w:rPr>
        <w:t xml:space="preserve">منظمة الصحة العالمية </w:t>
      </w:r>
      <w:r w:rsidRPr="00536997">
        <w:rPr>
          <w:rFonts w:ascii="Arabic Typesetting" w:hAnsi="Arabic Typesetting" w:cs="Arabic Typesetting" w:hint="cs"/>
          <w:sz w:val="36"/>
          <w:szCs w:val="36"/>
          <w:rtl/>
          <w:lang w:val="fr-CH" w:bidi="ar-LB"/>
        </w:rPr>
        <w:t>لمصطلح "الطب الشعبي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أنه "</w:t>
      </w:r>
      <w:r w:rsidRPr="00536997">
        <w:rPr>
          <w:rFonts w:ascii="Arabic Typesetting" w:hAnsi="Arabic Typesetting" w:cs="Arabic Typesetting"/>
          <w:sz w:val="36"/>
          <w:szCs w:val="36"/>
          <w:rtl/>
          <w:lang w:val="fr-CH" w:bidi="ar-LB"/>
        </w:rPr>
        <w:t>مجموعة المعارف والمهارات والممارسات القائمة على النظريات والمعتقدات والخبرات الأصيلة التي تمتلكها مختلف الثقافات والتي تُستخدم، سواء أمكن تفسيرها أو لا، للحفاظ على الصحة والوقاية من الأمراض الجسدية والنفسية أو تشخيصها أو علاجها أو تحسين أحوال المصابين بها.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71"/>
      </w:r>
      <w:r w:rsidRPr="00536997">
        <w:rPr>
          <w:rFonts w:ascii="Arabic Typesetting" w:hAnsi="Arabic Typesetting" w:cs="Arabic Typesetting" w:hint="cs"/>
          <w:sz w:val="36"/>
          <w:szCs w:val="36"/>
          <w:rtl/>
          <w:lang w:val="fr-CH" w:bidi="ar-LB"/>
        </w:rPr>
        <w:t xml:space="preserve"> وجاء في </w:t>
      </w:r>
      <w:r w:rsidRPr="00536997">
        <w:rPr>
          <w:rFonts w:ascii="Arabic Typesetting" w:hAnsi="Arabic Typesetting" w:cs="Arabic Typesetting"/>
          <w:sz w:val="36"/>
          <w:szCs w:val="36"/>
          <w:rtl/>
          <w:lang w:val="fr-CH" w:bidi="ar-LB"/>
        </w:rPr>
        <w:t xml:space="preserve">تعرف منظمة الصحة العالمية </w:t>
      </w:r>
      <w:r w:rsidRPr="00536997">
        <w:rPr>
          <w:rFonts w:ascii="Arabic Typesetting" w:hAnsi="Arabic Typesetting" w:cs="Arabic Typesetting" w:hint="cs"/>
          <w:sz w:val="36"/>
          <w:szCs w:val="36"/>
          <w:rtl/>
          <w:lang w:val="fr-CH" w:bidi="ar-LB"/>
        </w:rPr>
        <w:t xml:space="preserve">لهذا المصطلح </w:t>
      </w:r>
      <w:r w:rsidRPr="00536997">
        <w:rPr>
          <w:rFonts w:ascii="Arabic Typesetting" w:hAnsi="Arabic Typesetting" w:cs="Arabic Typesetting"/>
          <w:sz w:val="36"/>
          <w:szCs w:val="36"/>
          <w:rtl/>
          <w:lang w:val="fr-CH" w:bidi="ar-LB"/>
        </w:rPr>
        <w:t>أيضا</w:t>
      </w:r>
      <w:r w:rsidRPr="00536997">
        <w:rPr>
          <w:rFonts w:ascii="Arabic Typesetting" w:hAnsi="Arabic Typesetting" w:cs="Arabic Typesetting" w:hint="cs"/>
          <w:sz w:val="36"/>
          <w:szCs w:val="36"/>
          <w:rtl/>
          <w:lang w:val="fr-CH" w:bidi="ar-LB"/>
        </w:rPr>
        <w:t xml:space="preserve"> أنه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"يشمل</w:t>
      </w:r>
      <w:r w:rsidRPr="00536997">
        <w:rPr>
          <w:rFonts w:ascii="Arabic Typesetting" w:hAnsi="Arabic Typesetting" w:cs="Arabic Typesetting"/>
          <w:sz w:val="36"/>
          <w:szCs w:val="36"/>
          <w:rtl/>
          <w:lang w:val="fr-CH" w:bidi="ar-LB"/>
        </w:rPr>
        <w:t xml:space="preserve"> الممارسات</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والنهج</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والمعارف والمعتقدات الصحية المتنوعة </w:t>
      </w:r>
      <w:r w:rsidRPr="00536997">
        <w:rPr>
          <w:rFonts w:ascii="Arabic Typesetting" w:hAnsi="Arabic Typesetting" w:cs="Arabic Typesetting" w:hint="cs"/>
          <w:sz w:val="36"/>
          <w:szCs w:val="36"/>
          <w:rtl/>
          <w:lang w:val="fr-CH" w:bidi="ar-LB"/>
        </w:rPr>
        <w:t>ويستخدم أدوية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من أصل </w:t>
      </w:r>
      <w:r w:rsidRPr="00536997">
        <w:rPr>
          <w:rFonts w:ascii="Arabic Typesetting" w:hAnsi="Arabic Typesetting" w:cs="Arabic Typesetting"/>
          <w:sz w:val="36"/>
          <w:szCs w:val="36"/>
          <w:rtl/>
          <w:lang w:val="fr-CH" w:bidi="ar-LB"/>
        </w:rPr>
        <w:t>نبات</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حي</w:t>
      </w:r>
      <w:r w:rsidRPr="00536997">
        <w:rPr>
          <w:rFonts w:ascii="Arabic Typesetting" w:hAnsi="Arabic Typesetting" w:cs="Arabic Typesetting" w:hint="cs"/>
          <w:sz w:val="36"/>
          <w:szCs w:val="36"/>
          <w:rtl/>
          <w:lang w:val="fr-CH" w:bidi="ar-LB"/>
        </w:rPr>
        <w:t>واني أو م</w:t>
      </w:r>
      <w:r w:rsidRPr="00536997">
        <w:rPr>
          <w:rFonts w:ascii="Arabic Typesetting" w:hAnsi="Arabic Typesetting" w:cs="Arabic Typesetting"/>
          <w:sz w:val="36"/>
          <w:szCs w:val="36"/>
          <w:rtl/>
          <w:lang w:val="fr-CH" w:bidi="ar-LB"/>
        </w:rPr>
        <w:t>عد</w:t>
      </w:r>
      <w:r w:rsidRPr="00536997">
        <w:rPr>
          <w:rFonts w:ascii="Arabic Typesetting" w:hAnsi="Arabic Typesetting" w:cs="Arabic Typesetting" w:hint="cs"/>
          <w:sz w:val="36"/>
          <w:szCs w:val="36"/>
          <w:rtl/>
          <w:lang w:val="fr-CH" w:bidi="ar-LB"/>
        </w:rPr>
        <w:t>ني أو من خليط منها ويستخدم ال</w:t>
      </w:r>
      <w:r w:rsidRPr="00536997">
        <w:rPr>
          <w:rFonts w:ascii="Arabic Typesetting" w:hAnsi="Arabic Typesetting" w:cs="Arabic Typesetting"/>
          <w:sz w:val="36"/>
          <w:szCs w:val="36"/>
          <w:rtl/>
          <w:lang w:val="fr-CH" w:bidi="ar-LB"/>
        </w:rPr>
        <w:t xml:space="preserve">علاجات الروحية والتقنيات والتمارين اليدوية منفردة أو مجتمعة </w:t>
      </w:r>
      <w:r w:rsidRPr="00536997">
        <w:rPr>
          <w:rFonts w:ascii="Arabic Typesetting" w:hAnsi="Arabic Typesetting" w:cs="Arabic Typesetting" w:hint="cs"/>
          <w:sz w:val="36"/>
          <w:szCs w:val="36"/>
          <w:rtl/>
          <w:lang w:val="fr-CH" w:bidi="ar-LB"/>
        </w:rPr>
        <w:t>لرعاية المصابين و</w:t>
      </w:r>
      <w:r w:rsidRPr="00536997">
        <w:rPr>
          <w:rFonts w:ascii="Arabic Typesetting" w:hAnsi="Arabic Typesetting" w:cs="Arabic Typesetting"/>
          <w:sz w:val="36"/>
          <w:szCs w:val="36"/>
          <w:rtl/>
          <w:lang w:val="fr-CH" w:bidi="ar-LB"/>
        </w:rPr>
        <w:t xml:space="preserve">علاج </w:t>
      </w:r>
      <w:r w:rsidRPr="00536997">
        <w:rPr>
          <w:rFonts w:ascii="Arabic Typesetting" w:hAnsi="Arabic Typesetting" w:cs="Arabic Typesetting" w:hint="cs"/>
          <w:sz w:val="36"/>
          <w:szCs w:val="36"/>
          <w:rtl/>
          <w:lang w:val="fr-CH" w:bidi="ar-LB"/>
        </w:rPr>
        <w:t>الأمراض</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تشخيص</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الوقاية منها."</w:t>
      </w:r>
      <w:r w:rsidRPr="00536997">
        <w:rPr>
          <w:rFonts w:ascii="Arabic Typesetting" w:hAnsi="Arabic Typesetting" w:cs="Arabic Typesetting"/>
          <w:sz w:val="36"/>
          <w:szCs w:val="36"/>
          <w:vertAlign w:val="superscript"/>
          <w:rtl/>
          <w:lang w:val="fr-CH" w:bidi="ar-LB"/>
        </w:rPr>
        <w:footnoteReference w:id="172"/>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الابتكار</w:t>
      </w:r>
      <w:r w:rsidRPr="00536997">
        <w:rPr>
          <w:rFonts w:ascii="Arabic Typesetting" w:hAnsi="Arabic Typesetting" w:cs="Arabic Typesetting" w:hint="cs"/>
          <w:b/>
          <w:bCs/>
          <w:sz w:val="40"/>
          <w:szCs w:val="40"/>
          <w:rtl/>
          <w:lang w:val="fr-CH" w:bidi="ar-LB"/>
        </w:rPr>
        <w:t xml:space="preserve"> أ</w:t>
      </w:r>
      <w:r w:rsidRPr="00536997">
        <w:rPr>
          <w:rFonts w:ascii="Arabic Typesetting" w:hAnsi="Arabic Typesetting" w:cs="Arabic Typesetting"/>
          <w:b/>
          <w:bCs/>
          <w:sz w:val="40"/>
          <w:szCs w:val="40"/>
          <w:rtl/>
          <w:lang w:val="fr-CH" w:bidi="ar-LB"/>
        </w:rPr>
        <w:t>و</w:t>
      </w:r>
      <w:r w:rsidRPr="00536997">
        <w:rPr>
          <w:rFonts w:ascii="Arabic Typesetting" w:hAnsi="Arabic Typesetting" w:cs="Arabic Typesetting" w:hint="cs"/>
          <w:b/>
          <w:bCs/>
          <w:sz w:val="40"/>
          <w:szCs w:val="40"/>
          <w:rtl/>
          <w:lang w:val="fr-CH" w:bidi="ar-LB"/>
        </w:rPr>
        <w:t xml:space="preserve"> </w:t>
      </w:r>
      <w:r w:rsidRPr="00536997">
        <w:rPr>
          <w:rFonts w:ascii="Arabic Typesetting" w:hAnsi="Arabic Typesetting" w:cs="Arabic Typesetting"/>
          <w:b/>
          <w:bCs/>
          <w:sz w:val="40"/>
          <w:szCs w:val="40"/>
          <w:rtl/>
          <w:lang w:val="fr-CH" w:bidi="ar-LB"/>
        </w:rPr>
        <w:t>الإبداع القائ</w:t>
      </w:r>
      <w:r w:rsidRPr="00536997">
        <w:rPr>
          <w:rFonts w:ascii="Arabic Typesetting" w:hAnsi="Arabic Typesetting" w:cs="Arabic Typesetting" w:hint="cs"/>
          <w:b/>
          <w:bCs/>
          <w:sz w:val="40"/>
          <w:szCs w:val="40"/>
          <w:rtl/>
          <w:lang w:val="fr-CH" w:bidi="ar-LB"/>
        </w:rPr>
        <w:t>م</w:t>
      </w:r>
      <w:r w:rsidRPr="00536997">
        <w:rPr>
          <w:rFonts w:ascii="Arabic Typesetting" w:hAnsi="Arabic Typesetting" w:cs="Arabic Typesetting"/>
          <w:b/>
          <w:bCs/>
          <w:sz w:val="40"/>
          <w:szCs w:val="40"/>
          <w:rtl/>
          <w:lang w:val="fr-CH" w:bidi="ar-LB"/>
        </w:rPr>
        <w:t xml:space="preserve"> </w:t>
      </w:r>
      <w:r w:rsidRPr="00536997">
        <w:rPr>
          <w:rFonts w:ascii="Arabic Typesetting" w:hAnsi="Arabic Typesetting" w:cs="Arabic Typesetting" w:hint="cs"/>
          <w:b/>
          <w:bCs/>
          <w:sz w:val="40"/>
          <w:szCs w:val="40"/>
          <w:rtl/>
          <w:lang w:val="fr-CH"/>
        </w:rPr>
        <w:t xml:space="preserve">على </w:t>
      </w:r>
      <w:r w:rsidRPr="00536997">
        <w:rPr>
          <w:rFonts w:ascii="Arabic Typesetting" w:hAnsi="Arabic Typesetting" w:cs="Arabic Typesetting" w:hint="cs"/>
          <w:b/>
          <w:bCs/>
          <w:sz w:val="40"/>
          <w:szCs w:val="40"/>
          <w:rtl/>
          <w:lang w:val="fr-CH" w:bidi="ar-LB"/>
        </w:rPr>
        <w:t>التقاليد</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التقاليد هي مجموعة من الممارسات والأفكار الثقافية التي تعتبر جزءا من الماضي وتمنح مركزا معينا.</w:t>
      </w:r>
      <w:r w:rsidRPr="00536997">
        <w:rPr>
          <w:rFonts w:ascii="Arabic Typesetting" w:hAnsi="Arabic Typesetting" w:cs="Arabic Typesetting"/>
          <w:sz w:val="28"/>
          <w:szCs w:val="28"/>
          <w:vertAlign w:val="superscript"/>
          <w:rtl/>
          <w:lang w:val="fr-CH" w:bidi="ar-LB"/>
        </w:rPr>
        <w:footnoteReference w:id="173"/>
      </w:r>
      <w:r w:rsidRPr="00536997">
        <w:rPr>
          <w:rFonts w:ascii="Arabic Typesetting" w:hAnsi="Arabic Typesetting" w:cs="Arabic Typesetting" w:hint="cs"/>
          <w:sz w:val="36"/>
          <w:szCs w:val="36"/>
          <w:rtl/>
          <w:lang w:val="fr-CH" w:bidi="ar-LB"/>
        </w:rPr>
        <w:t xml:space="preserve"> وتشير الابتكارات أو الإبداعات القائمة على التقاليد إلى </w:t>
      </w:r>
      <w:r w:rsidRPr="00536997">
        <w:rPr>
          <w:rFonts w:ascii="Arabic Typesetting" w:hAnsi="Arabic Typesetting" w:cs="Arabic Typesetting"/>
          <w:sz w:val="36"/>
          <w:szCs w:val="36"/>
          <w:rtl/>
          <w:lang w:val="fr-CH" w:bidi="ar-LB"/>
        </w:rPr>
        <w:t xml:space="preserve">"الابتكارات والإبداعات القائمة على المعارف التقليدية "في حد ذاتها" التي تطورت </w:t>
      </w:r>
      <w:r w:rsidRPr="00536997">
        <w:rPr>
          <w:rFonts w:ascii="Arabic Typesetting" w:hAnsi="Arabic Typesetting" w:cs="Arabic Typesetting"/>
          <w:sz w:val="36"/>
          <w:szCs w:val="36"/>
          <w:rtl/>
          <w:lang w:val="fr-CH" w:bidi="ar-LB"/>
        </w:rPr>
        <w:lastRenderedPageBreak/>
        <w:t>وابتكرت خارج "</w:t>
      </w:r>
      <w:r w:rsidRPr="00536997">
        <w:rPr>
          <w:rFonts w:ascii="Arabic Typesetting" w:hAnsi="Arabic Typesetting" w:cs="Arabic Typesetting" w:hint="cs"/>
          <w:sz w:val="36"/>
          <w:szCs w:val="36"/>
          <w:rtl/>
          <w:lang w:val="fr-CH" w:bidi="ar-LB"/>
        </w:rPr>
        <w:t>سياق</w:t>
      </w:r>
      <w:r w:rsidRPr="00536997">
        <w:rPr>
          <w:rFonts w:ascii="Arabic Typesetting" w:hAnsi="Arabic Typesetting" w:cs="Arabic Typesetting"/>
          <w:sz w:val="36"/>
          <w:szCs w:val="36"/>
          <w:rtl/>
          <w:lang w:val="fr-CH" w:bidi="ar-LB"/>
        </w:rPr>
        <w:t xml:space="preserve"> تقليدي".</w:t>
      </w:r>
      <w:r w:rsidRPr="00536997">
        <w:rPr>
          <w:rFonts w:ascii="Arabic Typesetting" w:hAnsi="Arabic Typesetting" w:cs="Arabic Typesetting"/>
          <w:sz w:val="32"/>
          <w:szCs w:val="32"/>
          <w:vertAlign w:val="superscript"/>
          <w:rtl/>
          <w:lang w:val="fr-CH" w:bidi="ar-LB"/>
        </w:rPr>
        <w:footnoteReference w:id="174"/>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hint="cs"/>
          <w:sz w:val="36"/>
          <w:szCs w:val="36"/>
          <w:rtl/>
          <w:lang w:val="fr-CH" w:bidi="ar-LB"/>
        </w:rPr>
        <w:t xml:space="preserve">أما </w:t>
      </w:r>
      <w:r w:rsidRPr="00536997">
        <w:rPr>
          <w:rFonts w:ascii="Arabic Typesetting" w:hAnsi="Arabic Typesetting" w:cs="Arabic Typesetting"/>
          <w:sz w:val="36"/>
          <w:szCs w:val="36"/>
          <w:rtl/>
          <w:lang w:val="fr-CH" w:bidi="ar-LB"/>
        </w:rPr>
        <w:t xml:space="preserve">"المعارف التقليدية </w:t>
      </w:r>
      <w:r w:rsidRPr="00536997">
        <w:rPr>
          <w:rFonts w:ascii="Arabic Typesetting" w:hAnsi="Arabic Typesetting" w:cs="Arabic Typesetting"/>
          <w:i/>
          <w:iCs/>
          <w:sz w:val="36"/>
          <w:szCs w:val="36"/>
          <w:rtl/>
          <w:lang w:val="fr-CH" w:bidi="ar-LB"/>
        </w:rPr>
        <w:t>في حد ذاتها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فتشير إلى "</w:t>
      </w:r>
      <w:r w:rsidRPr="00536997">
        <w:rPr>
          <w:rFonts w:ascii="Arabic Typesetting" w:hAnsi="Arabic Typesetting" w:cs="Arabic Typesetting"/>
          <w:sz w:val="36"/>
          <w:szCs w:val="36"/>
          <w:rtl/>
          <w:lang w:val="fr-CH" w:bidi="ar-LB"/>
        </w:rPr>
        <w:t xml:space="preserve">أنظمة المعارف والإبداعات والابتكارات </w:t>
      </w:r>
      <w:r w:rsidRPr="00536997">
        <w:rPr>
          <w:rFonts w:ascii="Arabic Typesetting" w:hAnsi="Arabic Typesetting" w:cs="Arabic Typesetting" w:hint="cs"/>
          <w:sz w:val="36"/>
          <w:szCs w:val="36"/>
          <w:rtl/>
          <w:lang w:val="fr-CH" w:bidi="ar-LB"/>
        </w:rPr>
        <w:t xml:space="preserve">وأشكال التعبير الثقافي </w:t>
      </w:r>
      <w:r w:rsidRPr="00536997">
        <w:rPr>
          <w:rFonts w:ascii="Arabic Typesetting" w:hAnsi="Arabic Typesetting" w:cs="Arabic Typesetting"/>
          <w:sz w:val="36"/>
          <w:szCs w:val="36"/>
          <w:rtl/>
          <w:lang w:val="fr-CH" w:bidi="ar-LB"/>
        </w:rPr>
        <w:t>التي تتوارثها الأجيال عموما وتعتبر إجمالا أنها تنتمي إلى شعب معين أو إلى أرضه</w:t>
      </w:r>
      <w:r w:rsidRPr="00536997">
        <w:rPr>
          <w:rFonts w:ascii="Arabic Typesetting" w:hAnsi="Arabic Typesetting" w:cs="Arabic Typesetting" w:hint="cs"/>
          <w:sz w:val="36"/>
          <w:szCs w:val="36"/>
          <w:rtl/>
          <w:lang w:val="fr-CH" w:bidi="ar-LB"/>
        </w:rPr>
        <w:t xml:space="preserve"> وتتطور عموما بطريقة غير منهجية</w:t>
      </w:r>
      <w:r w:rsidRPr="00536997">
        <w:rPr>
          <w:rFonts w:ascii="Arabic Typesetting" w:hAnsi="Arabic Typesetting" w:cs="Arabic Typesetting"/>
          <w:sz w:val="36"/>
          <w:szCs w:val="36"/>
          <w:rtl/>
          <w:lang w:val="fr-CH" w:bidi="ar-LB"/>
        </w:rPr>
        <w:t>، وهي تتطور باطراد وفق البيئة المتغيرة.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175"/>
      </w:r>
      <w:r w:rsidRPr="00536997">
        <w:rPr>
          <w:rFonts w:ascii="Arabic Typesetting" w:hAnsi="Arabic Typesetting" w:cs="Arabic Typesetting" w:hint="cs"/>
          <w:sz w:val="36"/>
          <w:szCs w:val="36"/>
          <w:rtl/>
          <w:lang w:val="fr-CH" w:bidi="ar-LB"/>
        </w:rPr>
        <w:t xml:space="preserve"> ويشير الابتكار القائم على التقاليد إلى الحالة التي تكون فيها التقاليد مصدرا للابتكار بواسطة أعضاء الجماعة الثقافية المعنية أو غرباء، ويمكن أن يحدد أيضا استخدامات أخرى للتقاليد المفيدة لإجراء تحليل من منظور الملكية الفكرية.</w:t>
      </w:r>
      <w:r w:rsidRPr="00536997">
        <w:rPr>
          <w:rFonts w:ascii="Arabic Typesetting" w:hAnsi="Arabic Typesetting" w:cs="Arabic Typesetting"/>
          <w:sz w:val="36"/>
          <w:szCs w:val="36"/>
          <w:vertAlign w:val="superscript"/>
          <w:rtl/>
          <w:lang w:val="fr-CH" w:bidi="ar-LB"/>
        </w:rPr>
        <w:footnoteReference w:id="176"/>
      </w:r>
      <w:r w:rsidRPr="00536997">
        <w:rPr>
          <w:rFonts w:ascii="Arabic Typesetting" w:hAnsi="Arabic Typesetting" w:cs="Arabic Typesetting" w:hint="cs"/>
          <w:sz w:val="36"/>
          <w:szCs w:val="36"/>
          <w:rtl/>
          <w:lang w:val="fr-CH" w:bidi="ar-LB"/>
        </w:rPr>
        <w:t xml:space="preserve"> وتتناول الوثيقة "</w:t>
      </w:r>
      <w:r w:rsidRPr="00536997">
        <w:rPr>
          <w:rFonts w:ascii="Arabic Typesetting" w:hAnsi="Arabic Typesetting" w:cs="Arabic Typesetting"/>
          <w:sz w:val="36"/>
          <w:szCs w:val="36"/>
          <w:rtl/>
          <w:lang w:val="fr-CH" w:bidi="ar-LB"/>
        </w:rPr>
        <w:t>قائمة وشرح تقني مختصر لمختلف الأشكال التي قد تتخذها المعارف التقليدية</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bidi="ar-EG"/>
        </w:rPr>
        <w:t>WIPO/GRTKF/IC/17/INF/9</w:t>
      </w:r>
      <w:r w:rsidRPr="00536997">
        <w:rPr>
          <w:rFonts w:ascii="Arabic Typesetting" w:hAnsi="Arabic Typesetting" w:cs="Arabic Typesetting" w:hint="cs"/>
          <w:sz w:val="36"/>
          <w:szCs w:val="36"/>
          <w:rtl/>
          <w:lang w:val="fr-CH" w:bidi="ar-LB"/>
        </w:rPr>
        <w:t>) بتفصيل أكثر المعارف التقليدية "في حد ذاتها" و</w:t>
      </w:r>
      <w:r w:rsidRPr="00536997">
        <w:rPr>
          <w:rFonts w:ascii="Arabic Typesetting" w:hAnsi="Arabic Typesetting" w:cs="Arabic Typesetting"/>
          <w:sz w:val="36"/>
          <w:szCs w:val="36"/>
          <w:rtl/>
          <w:lang w:val="fr-CH" w:bidi="ar-LB"/>
        </w:rPr>
        <w:t>الابتكارات والإبداعات القائمة على المعارف التقليدية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28"/>
          <w:szCs w:val="28"/>
          <w:vertAlign w:val="superscript"/>
          <w:rtl/>
          <w:lang w:val="fr-CH" w:bidi="ar-EG"/>
        </w:rPr>
        <w:footnoteReference w:id="177"/>
      </w:r>
    </w:p>
    <w:p w:rsidR="00536997" w:rsidRPr="00536997" w:rsidRDefault="00536997" w:rsidP="00536997">
      <w:pPr>
        <w:keepNext/>
        <w:bidi/>
        <w:spacing w:after="240" w:line="360" w:lineRule="exact"/>
        <w:rPr>
          <w:rFonts w:ascii="Arabic Typesetting" w:hAnsi="Arabic Typesetting" w:cs="Arabic Typesetting"/>
          <w:b/>
          <w:bCs/>
          <w:sz w:val="40"/>
          <w:szCs w:val="40"/>
          <w:rtl/>
          <w:lang w:bidi="ar-LB"/>
        </w:rPr>
      </w:pPr>
      <w:r w:rsidRPr="00536997">
        <w:rPr>
          <w:rFonts w:ascii="Arabic Typesetting" w:hAnsi="Arabic Typesetting" w:cs="Arabic Typesetting"/>
          <w:b/>
          <w:bCs/>
          <w:sz w:val="40"/>
          <w:szCs w:val="40"/>
          <w:rtl/>
          <w:lang w:bidi="ar-LB"/>
        </w:rPr>
        <w:t>اتفاقية اليونسكو المتعلقة بالتدابير الواجب اتخاذها لحظر ومنع استيراد وتصدير ونقل ملكية الممتلكات الثقافية بطرق غير مشروعة</w:t>
      </w:r>
    </w:p>
    <w:p w:rsidR="00536997" w:rsidRPr="00536997" w:rsidRDefault="00536997" w:rsidP="00536997">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اعتمدت منظمة الأمم المتحدة للتريبة والعلم والثقافة (اليونسكو) الاتفاقية في سنة 1970 لحماية الممتلكات الثقافية القائمة داخل أراضي الدول ضد مخاطر السرقة والحفريات غير القانونية وعمليات التصدير الممنوعة. ودخلت الاتفاقية حيز النفاذ في سنة</w:t>
      </w:r>
      <w:r w:rsidRPr="00536997">
        <w:rPr>
          <w:rFonts w:ascii="Arabic Typesetting" w:hAnsi="Arabic Typesetting" w:cs="Arabic Typesetting" w:hint="eastAsia"/>
          <w:sz w:val="36"/>
          <w:szCs w:val="36"/>
          <w:rtl/>
          <w:lang w:bidi="ar-LB"/>
        </w:rPr>
        <w:t> </w:t>
      </w:r>
      <w:r w:rsidRPr="00536997">
        <w:rPr>
          <w:rFonts w:ascii="Arabic Typesetting" w:hAnsi="Arabic Typesetting" w:cs="Arabic Typesetting" w:hint="cs"/>
          <w:sz w:val="36"/>
          <w:szCs w:val="36"/>
          <w:rtl/>
          <w:lang w:bidi="ar-LB"/>
        </w:rPr>
        <w:t>1972.</w:t>
      </w:r>
    </w:p>
    <w:p w:rsidR="00536997" w:rsidRPr="00536997" w:rsidRDefault="00536997" w:rsidP="00536997">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وتقتضي الاتفاقية من الدول الأعضاء فيها اتخاذ إجراءات في ثلاثة مجالات رئيسية، هي:</w:t>
      </w:r>
    </w:p>
    <w:p w:rsidR="00536997" w:rsidRPr="00536997" w:rsidRDefault="00536997" w:rsidP="00536997">
      <w:pPr>
        <w:bidi/>
        <w:spacing w:after="120" w:line="360" w:lineRule="exact"/>
        <w:ind w:left="567"/>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1- تدابير وقائية: قوائم جرد، وشهادات تصدير، ورصد الأنشطة التجارية، وفرض عقوبات جزائية وإدارية، وحملات تثقيفية، وغيرها من التدابير.</w:t>
      </w:r>
    </w:p>
    <w:p w:rsidR="00536997" w:rsidRPr="00536997" w:rsidRDefault="00536997" w:rsidP="00536997">
      <w:pPr>
        <w:bidi/>
        <w:spacing w:after="120" w:line="360" w:lineRule="exact"/>
        <w:ind w:left="567"/>
        <w:rPr>
          <w:rFonts w:ascii="Arabic Typesetting" w:hAnsi="Arabic Typesetting" w:cs="Arabic Typesetting"/>
          <w:sz w:val="36"/>
          <w:szCs w:val="36"/>
          <w:lang w:bidi="ar-LB"/>
        </w:rPr>
      </w:pPr>
      <w:r w:rsidRPr="00536997">
        <w:rPr>
          <w:rFonts w:ascii="Arabic Typesetting" w:hAnsi="Arabic Typesetting" w:cs="Arabic Typesetting" w:hint="cs"/>
          <w:sz w:val="36"/>
          <w:szCs w:val="36"/>
          <w:rtl/>
          <w:lang w:bidi="ar-LB"/>
        </w:rPr>
        <w:t>2- أحكام الاسترداد: بموجب المادة 7(ب)"2" من الاتفاقية، تتخذ الدول الأطراف بناء على طلب دولة المنشأ التدابير المناسبة لاسترداد وإعادة تلك الممتلكات الثقافية المستوردة بعد العمل بهذه الاتفاقية في كلتا الدولتين المعنيتين، ولكن بشرط أن تدفع الدولة الطالبة تعويضا عادلا للمشتري بحسن نية أو للمالك لسند صحيح. وتنص المادة</w:t>
      </w:r>
      <w:r w:rsidRPr="00536997">
        <w:rPr>
          <w:rFonts w:ascii="Arabic Typesetting" w:hAnsi="Arabic Typesetting" w:cs="Arabic Typesetting" w:hint="eastAsia"/>
          <w:sz w:val="36"/>
          <w:szCs w:val="36"/>
          <w:rtl/>
          <w:lang w:bidi="ar-LB"/>
        </w:rPr>
        <w:t> </w:t>
      </w:r>
      <w:r w:rsidRPr="00536997">
        <w:rPr>
          <w:rFonts w:ascii="Arabic Typesetting" w:hAnsi="Arabic Typesetting" w:cs="Arabic Typesetting" w:hint="cs"/>
          <w:sz w:val="36"/>
          <w:szCs w:val="36"/>
          <w:rtl/>
          <w:lang w:bidi="ar-LB"/>
        </w:rPr>
        <w:t>13 بطريقة غير مباشرة، مع مراعاة التشريعات المحلية، على أحكام تتعلق بالاسترداد والتعاون.</w:t>
      </w:r>
    </w:p>
    <w:p w:rsidR="00536997" w:rsidRPr="00536997" w:rsidRDefault="00536997" w:rsidP="00536997">
      <w:pPr>
        <w:bidi/>
        <w:spacing w:after="240" w:line="360" w:lineRule="exact"/>
        <w:ind w:left="567"/>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3- إطار التعاون الدولي: أشير في كامل الاتفاقية إلى فكرة تعزيز التعاون في صفوف الدول الأطراف وفيما بينها. وفي الحالات التي يتعرض فيها الإرث الثقافي لخطر النهب، تنص المادة 9 على إمكانية اتخاذ إجراءات أكثر تحديدا مثل الدعوة إلى مراقبة الصادرات والواردات.</w:t>
      </w:r>
    </w:p>
    <w:p w:rsidR="00536997" w:rsidRPr="00536997" w:rsidRDefault="00536997" w:rsidP="00536997">
      <w:pPr>
        <w:keepNext/>
        <w:bidi/>
        <w:spacing w:after="240" w:line="360" w:lineRule="exact"/>
        <w:rPr>
          <w:rFonts w:ascii="Arabic Typesetting" w:hAnsi="Arabic Typesetting" w:cs="Arabic Typesetting"/>
          <w:b/>
          <w:bCs/>
          <w:sz w:val="40"/>
          <w:szCs w:val="40"/>
          <w:rtl/>
          <w:lang w:bidi="ar-LB"/>
        </w:rPr>
      </w:pPr>
      <w:r w:rsidRPr="00536997">
        <w:rPr>
          <w:rFonts w:ascii="Arabic Typesetting" w:hAnsi="Arabic Typesetting" w:cs="Arabic Typesetting"/>
          <w:b/>
          <w:bCs/>
          <w:sz w:val="40"/>
          <w:szCs w:val="40"/>
          <w:rtl/>
          <w:lang w:bidi="ar-LB"/>
        </w:rPr>
        <w:t>اتفاقية اليونسكو بشأن حماية وتعزيز تنوع أشكال التعبير الثقافي</w:t>
      </w:r>
    </w:p>
    <w:p w:rsidR="00536997" w:rsidRPr="00536997" w:rsidRDefault="00536997" w:rsidP="00536997">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هي اتفاقية دولية اعتمدتها منظمة الأمم المتحدة للتريبة والعلم والثقافة (اليونسكو) في سنة 2005. ودخلت حيز النفاذ في 18</w:t>
      </w:r>
      <w:r w:rsidRPr="00536997">
        <w:rPr>
          <w:rFonts w:ascii="Arabic Typesetting" w:hAnsi="Arabic Typesetting" w:cs="Arabic Typesetting" w:hint="eastAsia"/>
          <w:sz w:val="36"/>
          <w:szCs w:val="36"/>
          <w:rtl/>
          <w:lang w:bidi="ar-LB"/>
        </w:rPr>
        <w:t> </w:t>
      </w:r>
      <w:r w:rsidRPr="00536997">
        <w:rPr>
          <w:rFonts w:ascii="Arabic Typesetting" w:hAnsi="Arabic Typesetting" w:cs="Arabic Typesetting" w:hint="cs"/>
          <w:sz w:val="36"/>
          <w:szCs w:val="36"/>
          <w:rtl/>
          <w:lang w:bidi="ar-LB"/>
        </w:rPr>
        <w:t>مارس 2007.</w:t>
      </w:r>
    </w:p>
    <w:p w:rsidR="00536997" w:rsidRPr="00536997" w:rsidRDefault="00536997" w:rsidP="00536997">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rPr>
        <w:t xml:space="preserve">وللاتفاقية عدة أهداف وردت في المادة 1، وهي كما يلي: (أ) حماية وتعزيز تنوع أشكال التعبير الثقافي؛ (ب) تهيئة الظروف التي تكفل ازدهار الثقافات وتفاعلها تفاعلا حرا تثري من خلاله بعضها بعضا؛ (ج) تشجيع الحوار بين الثقافات لضمان قيام مبادلات ثقافية أوسع نطاقا وأكثر توازنا في العالم دعما للاحترام بين الثقافات وإشاعة لثقافة السلام؛ (د) تعزيز التواصل الثقافي بهدف تنمية التفاعل بين الثقافات بروح من الحرص على مد الجسور بين الشعوب؛ (ه) تشجيع احترام تنوع أشكال </w:t>
      </w:r>
      <w:r w:rsidRPr="00536997">
        <w:rPr>
          <w:rFonts w:ascii="Arabic Typesetting" w:hAnsi="Arabic Typesetting" w:cs="Arabic Typesetting" w:hint="cs"/>
          <w:sz w:val="36"/>
          <w:szCs w:val="36"/>
          <w:rtl/>
        </w:rPr>
        <w:lastRenderedPageBreak/>
        <w:t xml:space="preserve">التعبير الثقافي وزيادة الوعي بقيمته على المستوى المحلي والوطني والدولي؛ (و) تجديد التأكيد على أهمية الصلة بين الثقافة والتنمية بالنسبة لجميع البلدان، وبالأخص للبلدان النامية، ومساندة الأنشطة </w:t>
      </w:r>
      <w:proofErr w:type="spellStart"/>
      <w:r w:rsidRPr="00536997">
        <w:rPr>
          <w:rFonts w:ascii="Arabic Typesetting" w:hAnsi="Arabic Typesetting" w:cs="Arabic Typesetting" w:hint="cs"/>
          <w:sz w:val="36"/>
          <w:szCs w:val="36"/>
          <w:rtl/>
        </w:rPr>
        <w:t>المضطلع</w:t>
      </w:r>
      <w:proofErr w:type="spellEnd"/>
      <w:r w:rsidRPr="00536997">
        <w:rPr>
          <w:rFonts w:ascii="Arabic Typesetting" w:hAnsi="Arabic Typesetting" w:cs="Arabic Typesetting" w:hint="cs"/>
          <w:sz w:val="36"/>
          <w:szCs w:val="36"/>
          <w:rtl/>
        </w:rPr>
        <w:t xml:space="preserve"> بها على الصعيدين الوطني والدولي لضمان الاعتراف بالقيمة الحقيقية لهذه الصلة؛ (ز) الاعتراف بالطبيعة المتميزة للأنشطة والسلع والخدمات الثقافية بوصفها حاملة للهويات والقيم والدلالات؛ (ح) تجديد التأكيد على حق الدول السيادي في مواصلة واعتماد وتنفيذ السياسات والتدابير التي تراها ملائمة لحماية وتعزيز تنوع أشكال التعبير الثقافي على أراضيها؛ (ط) توطيد التعاون والتضامن الدوليين بروح من الشراكة ولا سيما من أجل النهوض بقدرات البلدان النامية على حماية وتعزيز تنوع أشكال التعبير الثقافي.</w:t>
      </w:r>
    </w:p>
    <w:p w:rsidR="00536997" w:rsidRPr="00536997" w:rsidRDefault="00536997" w:rsidP="00536997">
      <w:pPr>
        <w:keepNext/>
        <w:bidi/>
        <w:spacing w:after="240" w:line="360" w:lineRule="exact"/>
        <w:rPr>
          <w:rFonts w:ascii="Arabic Typesetting" w:hAnsi="Arabic Typesetting" w:cs="Arabic Typesetting"/>
          <w:b/>
          <w:bCs/>
          <w:sz w:val="40"/>
          <w:szCs w:val="40"/>
          <w:rtl/>
          <w:lang w:bidi="ar-LB"/>
        </w:rPr>
      </w:pPr>
      <w:r w:rsidRPr="00536997">
        <w:rPr>
          <w:rFonts w:ascii="Arabic Typesetting" w:hAnsi="Arabic Typesetting" w:cs="Arabic Typesetting"/>
          <w:b/>
          <w:bCs/>
          <w:sz w:val="40"/>
          <w:szCs w:val="40"/>
          <w:rtl/>
          <w:lang w:bidi="ar-LB"/>
        </w:rPr>
        <w:t>اتفاقية اليونسكو لصون التراث الثقافي غير الملموس</w:t>
      </w:r>
    </w:p>
    <w:p w:rsidR="00536997" w:rsidRPr="00536997" w:rsidRDefault="00536997" w:rsidP="00536997">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اعتمدت منظمة الأمم المتحدة للتريبة والعلم والثقافة (اليونسكو) الاتفاقية في سنة 2003. ودخلت الاتفاقية حيز النفاذ في 20</w:t>
      </w:r>
      <w:r w:rsidRPr="00536997">
        <w:rPr>
          <w:rFonts w:ascii="Arabic Typesetting" w:hAnsi="Arabic Typesetting" w:cs="Arabic Typesetting" w:hint="eastAsia"/>
          <w:sz w:val="36"/>
          <w:szCs w:val="36"/>
          <w:rtl/>
          <w:lang w:bidi="ar-LB"/>
        </w:rPr>
        <w:t> </w:t>
      </w:r>
      <w:r w:rsidRPr="00536997">
        <w:rPr>
          <w:rFonts w:ascii="Arabic Typesetting" w:hAnsi="Arabic Typesetting" w:cs="Arabic Typesetting" w:hint="cs"/>
          <w:sz w:val="36"/>
          <w:szCs w:val="36"/>
          <w:rtl/>
          <w:lang w:bidi="ar-LB"/>
        </w:rPr>
        <w:t>أبريل 2006. وتهدف إلى صون التراث الثقافي غير الملموس، وضمان الاحترام للتراث الثقافي غير الملموس للجماعات والمجموعات والأفراد، وإذكاء الوعي بأهمية التراث الثقافي غير الملموس وأهمية التقدير المتبادل لهذا التراث، والنص على التعاون الدولي والمساعدة الدولية.</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المنافسة غير المشروعة</w:t>
      </w:r>
    </w:p>
    <w:p w:rsidR="00536997" w:rsidRPr="00536997" w:rsidRDefault="00536997" w:rsidP="00536997">
      <w:pPr>
        <w:bidi/>
        <w:spacing w:after="240" w:line="360" w:lineRule="exact"/>
        <w:rPr>
          <w:rFonts w:ascii="Arabic Typesetting" w:hAnsi="Arabic Typesetting" w:cs="Arabic Typesetting"/>
          <w:sz w:val="36"/>
          <w:szCs w:val="36"/>
          <w:rtl/>
          <w:lang w:val="fr-CH"/>
        </w:rPr>
      </w:pPr>
      <w:r w:rsidRPr="00536997">
        <w:rPr>
          <w:rFonts w:ascii="Arabic Typesetting" w:hAnsi="Arabic Typesetting" w:cs="Arabic Typesetting" w:hint="cs"/>
          <w:sz w:val="36"/>
          <w:szCs w:val="36"/>
          <w:rtl/>
          <w:lang w:val="fr-CH" w:bidi="ar-LB"/>
        </w:rPr>
        <w:t xml:space="preserve">ورد في </w:t>
      </w:r>
      <w:r w:rsidRPr="00536997">
        <w:rPr>
          <w:rFonts w:ascii="Arabic Typesetting" w:hAnsi="Arabic Typesetting" w:cs="Arabic Typesetting"/>
          <w:sz w:val="36"/>
          <w:szCs w:val="36"/>
          <w:rtl/>
          <w:lang w:val="fr-CH" w:bidi="ar-LB"/>
        </w:rPr>
        <w:t xml:space="preserve">قاموس </w:t>
      </w:r>
      <w:proofErr w:type="spellStart"/>
      <w:r w:rsidRPr="00536997">
        <w:rPr>
          <w:rFonts w:ascii="Arabic Typesetting" w:hAnsi="Arabic Typesetting" w:cs="Arabic Typesetting"/>
          <w:sz w:val="36"/>
          <w:szCs w:val="36"/>
          <w:rtl/>
          <w:lang w:val="fr-CH" w:bidi="ar-LB"/>
        </w:rPr>
        <w:t>بلاك</w:t>
      </w:r>
      <w:r w:rsidRPr="00536997">
        <w:rPr>
          <w:rFonts w:ascii="Arabic Typesetting" w:hAnsi="Arabic Typesetting" w:cs="Arabic Typesetting" w:hint="cs"/>
          <w:sz w:val="36"/>
          <w:szCs w:val="36"/>
          <w:rtl/>
          <w:lang w:val="fr-CH" w:bidi="ar-LB"/>
        </w:rPr>
        <w:t>س</w:t>
      </w:r>
      <w:proofErr w:type="spellEnd"/>
      <w:r w:rsidRPr="00536997">
        <w:rPr>
          <w:rFonts w:ascii="Arabic Typesetting" w:hAnsi="Arabic Typesetting" w:cs="Arabic Typesetting" w:hint="cs"/>
          <w:sz w:val="36"/>
          <w:szCs w:val="36"/>
          <w:rtl/>
          <w:lang w:val="fr-CH" w:bidi="ar-LB"/>
        </w:rPr>
        <w:t xml:space="preserve"> لو أن</w:t>
      </w:r>
      <w:r w:rsidRPr="00536997">
        <w:rPr>
          <w:rFonts w:ascii="Arabic Typesetting" w:hAnsi="Arabic Typesetting" w:cs="Arabic Typesetting"/>
          <w:sz w:val="36"/>
          <w:szCs w:val="36"/>
          <w:rtl/>
          <w:lang w:val="fr-CH" w:bidi="ar-LB"/>
        </w:rPr>
        <w:t xml:space="preserve"> "المنافسة غير </w:t>
      </w:r>
      <w:r w:rsidRPr="00536997">
        <w:rPr>
          <w:rFonts w:ascii="Arabic Typesetting" w:hAnsi="Arabic Typesetting" w:cs="Arabic Typesetting" w:hint="cs"/>
          <w:sz w:val="36"/>
          <w:szCs w:val="36"/>
          <w:rtl/>
          <w:lang w:val="fr-CH" w:bidi="ar-LB"/>
        </w:rPr>
        <w:t>المشروعة" هي "</w:t>
      </w:r>
      <w:r w:rsidRPr="00536997">
        <w:rPr>
          <w:rFonts w:ascii="Arabic Typesetting" w:hAnsi="Arabic Typesetting" w:cs="Arabic Typesetting"/>
          <w:sz w:val="36"/>
          <w:szCs w:val="36"/>
          <w:rtl/>
          <w:lang w:val="fr-CH" w:bidi="ar-LB"/>
        </w:rPr>
        <w:t xml:space="preserve">تنافس </w:t>
      </w:r>
      <w:r w:rsidRPr="00536997">
        <w:rPr>
          <w:rFonts w:ascii="Arabic Typesetting" w:hAnsi="Arabic Typesetting" w:cs="Arabic Typesetting" w:hint="cs"/>
          <w:sz w:val="36"/>
          <w:szCs w:val="36"/>
          <w:rtl/>
          <w:lang w:val="fr-CH" w:bidi="ar-LB"/>
        </w:rPr>
        <w:t>غير شريف و</w:t>
      </w:r>
      <w:r w:rsidRPr="00536997">
        <w:rPr>
          <w:rFonts w:ascii="Arabic Typesetting" w:hAnsi="Arabic Typesetting" w:cs="Arabic Typesetting"/>
          <w:sz w:val="36"/>
          <w:szCs w:val="36"/>
          <w:rtl/>
          <w:lang w:val="fr-CH" w:bidi="ar-LB"/>
        </w:rPr>
        <w:t>احتيال</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في التجارة والمبادلات،</w:t>
      </w:r>
      <w:r w:rsidRPr="00536997">
        <w:rPr>
          <w:rFonts w:ascii="Arabic Typesetting" w:hAnsi="Arabic Typesetting" w:cs="Arabic Typesetting" w:hint="cs"/>
          <w:sz w:val="36"/>
          <w:szCs w:val="36"/>
          <w:rtl/>
          <w:lang w:val="fr-CH" w:bidi="ar-LB"/>
        </w:rPr>
        <w:t xml:space="preserve"> ولا سيما سعي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شركة ما </w:t>
      </w:r>
      <w:r w:rsidRPr="00536997">
        <w:rPr>
          <w:rFonts w:ascii="Arabic Typesetting" w:hAnsi="Arabic Typesetting" w:cs="Arabic Typesetting"/>
          <w:sz w:val="36"/>
          <w:szCs w:val="36"/>
          <w:rtl/>
          <w:lang w:val="fr-CH" w:bidi="ar-LB"/>
        </w:rPr>
        <w:t xml:space="preserve">إلى </w:t>
      </w:r>
      <w:r w:rsidRPr="00536997">
        <w:rPr>
          <w:rFonts w:ascii="Arabic Typesetting" w:hAnsi="Arabic Typesetting" w:cs="Arabic Typesetting" w:hint="cs"/>
          <w:sz w:val="36"/>
          <w:szCs w:val="36"/>
          <w:rtl/>
          <w:lang w:val="fr-CH" w:bidi="ar-LB"/>
        </w:rPr>
        <w:t>طرح</w:t>
      </w:r>
      <w:r w:rsidRPr="00536997">
        <w:rPr>
          <w:rFonts w:ascii="Arabic Typesetting" w:hAnsi="Arabic Typesetting" w:cs="Arabic Typesetting"/>
          <w:sz w:val="36"/>
          <w:szCs w:val="36"/>
          <w:rtl/>
          <w:lang w:val="fr-CH" w:bidi="ar-LB"/>
        </w:rPr>
        <w:t xml:space="preserve"> بضائع أو منتجات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 xml:space="preserve">السوق </w:t>
      </w:r>
      <w:r w:rsidRPr="00536997">
        <w:rPr>
          <w:rFonts w:ascii="Arabic Typesetting" w:hAnsi="Arabic Typesetting" w:cs="Arabic Typesetting" w:hint="cs"/>
          <w:sz w:val="36"/>
          <w:szCs w:val="36"/>
          <w:rtl/>
          <w:lang w:val="fr-CH" w:bidi="ar-LB"/>
        </w:rPr>
        <w:t xml:space="preserve">على أنها بضائع أو منتجات شركة أخرى </w:t>
      </w:r>
      <w:r w:rsidRPr="00536997">
        <w:rPr>
          <w:rFonts w:ascii="Arabic Typesetting" w:hAnsi="Arabic Typesetting" w:cs="Arabic Typesetting"/>
          <w:sz w:val="36"/>
          <w:szCs w:val="36"/>
          <w:rtl/>
          <w:lang w:val="fr-CH" w:bidi="ar-LB"/>
        </w:rPr>
        <w:t xml:space="preserve">عن طريق تقليد أو تزوير الاسم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العلامة التجارية</w:t>
      </w:r>
      <w:r w:rsidRPr="00536997">
        <w:rPr>
          <w:rFonts w:ascii="Arabic Typesetting" w:hAnsi="Arabic Typesetting" w:cs="Arabic Typesetting" w:hint="cs"/>
          <w:sz w:val="36"/>
          <w:szCs w:val="36"/>
          <w:rtl/>
          <w:lang w:val="fr-CH" w:bidi="ar-LB"/>
        </w:rPr>
        <w:t xml:space="preserve"> 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الحجم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الشكل</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أو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سم</w:t>
      </w:r>
      <w:r w:rsidRPr="00536997">
        <w:rPr>
          <w:rFonts w:ascii="Arabic Typesetting" w:hAnsi="Arabic Typesetting" w:cs="Arabic Typesetting" w:hint="cs"/>
          <w:sz w:val="36"/>
          <w:szCs w:val="36"/>
          <w:rtl/>
          <w:lang w:val="fr-CH" w:bidi="ar-LB"/>
        </w:rPr>
        <w:t>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مميزة</w:t>
      </w:r>
      <w:r w:rsidRPr="00536997">
        <w:rPr>
          <w:rFonts w:ascii="Arabic Typesetting" w:hAnsi="Arabic Typesetting" w:cs="Arabic Typesetting" w:hint="cs"/>
          <w:sz w:val="36"/>
          <w:szCs w:val="36"/>
          <w:rtl/>
          <w:lang w:val="fr-CH" w:bidi="ar-LB"/>
        </w:rPr>
        <w:t xml:space="preserve"> ال</w:t>
      </w:r>
      <w:r w:rsidRPr="00536997">
        <w:rPr>
          <w:rFonts w:ascii="Arabic Typesetting" w:hAnsi="Arabic Typesetting" w:cs="Arabic Typesetting"/>
          <w:sz w:val="36"/>
          <w:szCs w:val="36"/>
          <w:rtl/>
          <w:lang w:val="fr-CH" w:bidi="ar-LB"/>
        </w:rPr>
        <w:t xml:space="preserve">أخرى </w:t>
      </w:r>
      <w:r w:rsidRPr="00536997">
        <w:rPr>
          <w:rFonts w:ascii="Arabic Typesetting" w:hAnsi="Arabic Typesetting" w:cs="Arabic Typesetting" w:hint="cs"/>
          <w:sz w:val="36"/>
          <w:szCs w:val="36"/>
          <w:rtl/>
          <w:lang w:val="fr-CH" w:bidi="ar-LB"/>
        </w:rPr>
        <w:t>لتلك</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البضاعة</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تغليفه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i/>
          <w:iCs/>
          <w:sz w:val="36"/>
          <w:szCs w:val="36"/>
          <w:rtl/>
          <w:lang w:val="fr-CH" w:bidi="ar-LB"/>
        </w:rPr>
      </w:pPr>
      <w:r w:rsidRPr="00536997">
        <w:rPr>
          <w:rFonts w:ascii="Arabic Typesetting" w:hAnsi="Arabic Typesetting" w:cs="Arabic Typesetting" w:hint="cs"/>
          <w:sz w:val="36"/>
          <w:szCs w:val="36"/>
          <w:rtl/>
          <w:lang w:val="fr-CH" w:bidi="ar-LB"/>
        </w:rPr>
        <w:t xml:space="preserve">وتنص الفقرة 2 من المادة 10(ثانيا) من </w:t>
      </w:r>
      <w:r w:rsidRPr="00536997">
        <w:rPr>
          <w:rFonts w:ascii="Arabic Typesetting" w:hAnsi="Arabic Typesetting" w:cs="Arabic Typesetting" w:hint="cs"/>
          <w:i/>
          <w:iCs/>
          <w:sz w:val="36"/>
          <w:szCs w:val="36"/>
          <w:rtl/>
          <w:lang w:val="fr-CH" w:bidi="ar-LB"/>
        </w:rPr>
        <w:t>اتفاقية باريس لحماية الملكية الصناعية</w:t>
      </w:r>
      <w:r w:rsidRPr="00536997">
        <w:rPr>
          <w:rFonts w:ascii="Arabic Typesetting" w:hAnsi="Arabic Typesetting" w:cs="Arabic Typesetting" w:hint="cs"/>
          <w:sz w:val="36"/>
          <w:szCs w:val="36"/>
          <w:rtl/>
          <w:lang w:val="fr-CH" w:bidi="ar-LB"/>
        </w:rPr>
        <w:t xml:space="preserve"> (1883) على ما يلي: "ي</w:t>
      </w:r>
      <w:r w:rsidRPr="00536997">
        <w:rPr>
          <w:rFonts w:ascii="Arabic Typesetting" w:hAnsi="Arabic Typesetting" w:cs="Arabic Typesetting"/>
          <w:sz w:val="36"/>
          <w:szCs w:val="36"/>
          <w:rtl/>
          <w:lang w:val="fr-CH" w:bidi="ar-LB"/>
        </w:rPr>
        <w:t>عتبر من أعمال المنافسة غير المشروعة كل منافسة تتعارض مع العادات الشريفة في الشؤون الصناعية أو التجارية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كما نصت الفقرة 3 من المادة نفسها على ما يلي: "</w:t>
      </w:r>
      <w:r w:rsidRPr="00536997">
        <w:rPr>
          <w:rFonts w:ascii="Arabic Typesetting" w:hAnsi="Arabic Typesetting" w:cs="Arabic Typesetting"/>
          <w:sz w:val="36"/>
          <w:szCs w:val="36"/>
          <w:rtl/>
          <w:lang w:val="fr-CH" w:bidi="ar-LB"/>
        </w:rPr>
        <w:t>يكون محظورا بصفة خاصة ما يلي: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1- كافة الأعمال التي من طبيعتها أن توجد بأية وسيلة كانت لبسا مع منشأة أحد المنافسين أو منتجاته أو نشاطه الصناعي أو التجاري.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2- الادعاءات المخالفة للحقيقة في مزاولة التجارة والتي من طبيعتها نزع الثقة عن منشأة أحد المنافسين أو منتجاته أو نشاطه الصناعي أو التجاري.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3- البيانات أو الادعاءات التي يكون استعمالها في التجارة من شأنه تضليل الجمهور بالنسبة لطبيعة السلع أو طريقة تصنيعها أو خصائصها أو صلاحيتها للاستعمال أو كميتها.</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إعلان الأمم المتحدة بشأن حقوق الشعوب الأصلية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اعتمدت الجمعية العامة للأمم المتحدة </w:t>
      </w:r>
      <w:r w:rsidRPr="00536997">
        <w:rPr>
          <w:rFonts w:ascii="Arabic Typesetting" w:hAnsi="Arabic Typesetting" w:cs="Arabic Typesetting"/>
          <w:i/>
          <w:iCs/>
          <w:sz w:val="36"/>
          <w:szCs w:val="36"/>
          <w:rtl/>
          <w:lang w:val="fr-CH" w:bidi="ar-LB"/>
        </w:rPr>
        <w:t>إعلان الأمم المتحدة بشأن حقوق الشعوب الأصلية</w:t>
      </w:r>
      <w:r w:rsidRPr="00536997">
        <w:rPr>
          <w:rFonts w:ascii="Arabic Typesetting" w:hAnsi="Arabic Typesetting" w:cs="Arabic Typesetting"/>
          <w:sz w:val="36"/>
          <w:szCs w:val="36"/>
          <w:rtl/>
          <w:lang w:val="fr-CH" w:bidi="ar-LB"/>
        </w:rPr>
        <w:t xml:space="preserve"> في عام 2007. </w:t>
      </w:r>
      <w:r w:rsidRPr="00536997">
        <w:rPr>
          <w:rFonts w:ascii="Arabic Typesetting" w:hAnsi="Arabic Typesetting" w:cs="Arabic Typesetting" w:hint="cs"/>
          <w:sz w:val="36"/>
          <w:szCs w:val="36"/>
          <w:rtl/>
          <w:lang w:val="fr-CH" w:bidi="ar-LB"/>
        </w:rPr>
        <w:t xml:space="preserve">ويقر </w:t>
      </w:r>
      <w:r w:rsidRPr="00536997">
        <w:rPr>
          <w:rFonts w:ascii="Arabic Typesetting" w:hAnsi="Arabic Typesetting" w:cs="Arabic Typesetting" w:hint="cs"/>
          <w:sz w:val="36"/>
          <w:szCs w:val="36"/>
          <w:rtl/>
          <w:lang w:val="fr-CH"/>
        </w:rPr>
        <w:t>ال</w:t>
      </w:r>
      <w:r w:rsidRPr="00536997">
        <w:rPr>
          <w:rFonts w:ascii="Arabic Typesetting" w:hAnsi="Arabic Typesetting" w:cs="Arabic Typesetting"/>
          <w:sz w:val="36"/>
          <w:szCs w:val="36"/>
          <w:rtl/>
          <w:lang w:val="fr-CH" w:bidi="ar-LB"/>
        </w:rPr>
        <w:t xml:space="preserve">إعلان </w:t>
      </w:r>
      <w:r w:rsidRPr="00536997">
        <w:rPr>
          <w:rFonts w:ascii="Arabic Typesetting" w:hAnsi="Arabic Typesetting" w:cs="Arabic Typesetting" w:hint="cs"/>
          <w:sz w:val="36"/>
          <w:szCs w:val="36"/>
          <w:rtl/>
          <w:lang w:val="fr-CH" w:bidi="ar-LB"/>
        </w:rPr>
        <w:t>بتمتع ا</w:t>
      </w:r>
      <w:r w:rsidRPr="00536997">
        <w:rPr>
          <w:rFonts w:ascii="Arabic Typesetting" w:hAnsi="Arabic Typesetting" w:cs="Arabic Typesetting"/>
          <w:sz w:val="36"/>
          <w:szCs w:val="36"/>
          <w:rtl/>
          <w:lang w:val="fr-CH" w:bidi="ar-LB"/>
        </w:rPr>
        <w:t xml:space="preserve">لشعوب الأصلية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حقوق الإنسان </w:t>
      </w:r>
      <w:r w:rsidRPr="00536997">
        <w:rPr>
          <w:rFonts w:ascii="Arabic Typesetting" w:hAnsi="Arabic Typesetting" w:cs="Arabic Typesetting" w:hint="cs"/>
          <w:sz w:val="36"/>
          <w:szCs w:val="36"/>
          <w:rtl/>
          <w:lang w:val="fr-CH" w:bidi="ar-LB"/>
        </w:rPr>
        <w:t xml:space="preserve">على قدم المساواة مع الشعوب الأخرى </w:t>
      </w:r>
      <w:r w:rsidRPr="00536997">
        <w:rPr>
          <w:rFonts w:ascii="Arabic Typesetting" w:hAnsi="Arabic Typesetting" w:cs="Arabic Typesetting"/>
          <w:sz w:val="36"/>
          <w:szCs w:val="36"/>
          <w:rtl/>
          <w:lang w:val="fr-CH" w:bidi="ar-LB"/>
        </w:rPr>
        <w:t xml:space="preserve">ضد التمييز الثقافي </w:t>
      </w:r>
      <w:r w:rsidRPr="00536997">
        <w:rPr>
          <w:rFonts w:ascii="Arabic Typesetting" w:hAnsi="Arabic Typesetting" w:cs="Arabic Typesetting" w:hint="cs"/>
          <w:sz w:val="36"/>
          <w:szCs w:val="36"/>
          <w:rtl/>
          <w:lang w:val="fr-CH" w:bidi="ar-LB"/>
        </w:rPr>
        <w:t>ويرمي</w:t>
      </w:r>
      <w:r w:rsidRPr="00536997">
        <w:rPr>
          <w:rFonts w:ascii="Arabic Typesetting" w:hAnsi="Arabic Typesetting" w:cs="Arabic Typesetting"/>
          <w:sz w:val="36"/>
          <w:szCs w:val="36"/>
          <w:rtl/>
          <w:lang w:val="fr-CH" w:bidi="ar-LB"/>
        </w:rPr>
        <w:t xml:space="preserve"> إلى تعزيز الاحترام المتبادل 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علاقات </w:t>
      </w:r>
      <w:r w:rsidRPr="00536997">
        <w:rPr>
          <w:rFonts w:ascii="Arabic Typesetting" w:hAnsi="Arabic Typesetting" w:cs="Arabic Typesetting" w:hint="cs"/>
          <w:sz w:val="36"/>
          <w:szCs w:val="36"/>
          <w:rtl/>
          <w:lang w:val="fr-CH" w:bidi="ar-LB"/>
        </w:rPr>
        <w:t>الطيبة</w:t>
      </w:r>
      <w:r w:rsidRPr="00536997">
        <w:rPr>
          <w:rFonts w:ascii="Arabic Typesetting" w:hAnsi="Arabic Typesetting" w:cs="Arabic Typesetting"/>
          <w:sz w:val="36"/>
          <w:szCs w:val="36"/>
          <w:rtl/>
          <w:lang w:val="fr-CH" w:bidi="ar-LB"/>
        </w:rPr>
        <w:t xml:space="preserve"> بين الشعوب الأصلية والدول</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وفيما يخص المعارف التقليدية وأشكال التعبير الثقافي التقليدي والموارد الوراثية، تنص الفقرة 1 من المادة 31 على ما يلي: "</w:t>
      </w:r>
      <w:r w:rsidRPr="00536997">
        <w:rPr>
          <w:rFonts w:ascii="Arabic Typesetting" w:hAnsi="Arabic Typesetting" w:cs="Arabic Typesetting"/>
          <w:sz w:val="36"/>
          <w:szCs w:val="36"/>
          <w:rtl/>
          <w:lang w:val="fr-CH" w:bidi="ar-LB"/>
        </w:rPr>
        <w:t>للشعوب الأصلية الحق في الحفاظ والسيطرة على تراثها الثقافي ومعارفها التقليدية وتعبيراتها الثقافية التقليدية وحمايتها وتطويرها، وكذلك الأمر بالنسبة لمظاهر علومها وتكنولوجياتها وثقافاتها، بما في ذلك الموارد البشرية والجينية والبذور والأدوية ومعرفة خصائص الحيوانات والنباتات والتقاليد الشفوية والآداب والرسوم والرياضة بأنواعها والألعاب التقليدية والفنون البصرية والفنون الاستعراضية. ولها الحق أيضا في الحفاظ والسيطرة على ملكيتها الفكرية لهذا التراث الثقافي والمعارف التقليدية والتعبيرات الثقافية التقليدية وحمايتها وتطويرها.</w:t>
      </w:r>
      <w:r w:rsidRPr="00536997">
        <w:rPr>
          <w:rFonts w:ascii="Arabic Typesetting" w:hAnsi="Arabic Typesetting" w:cs="Arabic Typesetting" w:hint="cs"/>
          <w:sz w:val="36"/>
          <w:szCs w:val="36"/>
          <w:rtl/>
          <w:lang w:val="fr-CH" w:bidi="ar-LB"/>
        </w:rPr>
        <w:t>" وبموجب الفقرة 2 من المادة 31، فإنه "</w:t>
      </w:r>
      <w:r w:rsidRPr="00536997">
        <w:rPr>
          <w:rFonts w:ascii="Arabic Typesetting" w:hAnsi="Arabic Typesetting" w:cs="Arabic Typesetting"/>
          <w:sz w:val="36"/>
          <w:szCs w:val="36"/>
          <w:rtl/>
          <w:lang w:val="fr-CH" w:bidi="ar-LB"/>
        </w:rPr>
        <w:t>على الدول أن تتخذ، جنبا إلى جنب مع الشعوب الأصلية، تدابير فعالة للاعتراف بهذه الحقوق وحماية ممارستها.</w:t>
      </w:r>
      <w:r w:rsidRPr="00536997">
        <w:rPr>
          <w:rFonts w:ascii="Arabic Typesetting" w:hAnsi="Arabic Typesetting" w:cs="Arabic Typesetting" w:hint="cs"/>
          <w:sz w:val="36"/>
          <w:szCs w:val="36"/>
          <w:rtl/>
          <w:lang w:val="fr-CH" w:bidi="ar-LB"/>
        </w:rPr>
        <w:t xml:space="preserve">" وعن الطب الشعبي، تنص المادة 24 </w:t>
      </w:r>
      <w:r w:rsidRPr="00536997">
        <w:rPr>
          <w:rFonts w:ascii="Arabic Typesetting" w:hAnsi="Arabic Typesetting" w:cs="Arabic Typesetting" w:hint="cs"/>
          <w:sz w:val="36"/>
          <w:szCs w:val="36"/>
          <w:rtl/>
          <w:lang w:val="fr-CH" w:bidi="ar-LB"/>
        </w:rPr>
        <w:lastRenderedPageBreak/>
        <w:t>على أن "</w:t>
      </w:r>
      <w:r w:rsidRPr="00536997">
        <w:rPr>
          <w:rFonts w:ascii="Arabic Typesetting" w:hAnsi="Arabic Typesetting" w:cs="Arabic Typesetting"/>
          <w:sz w:val="36"/>
          <w:szCs w:val="36"/>
          <w:rtl/>
          <w:lang w:val="fr-CH" w:bidi="ar-LB"/>
        </w:rPr>
        <w:t>للشعوب الأصلية الحق في طبها التقليدي وفي الحفاظ على ممارساتها الصحية، بما في ذلك حفظ النباتات الطبية والحيوانات والمعادن الحيوية الخاصة بها</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hint="cs"/>
          <w:b/>
          <w:bCs/>
          <w:sz w:val="40"/>
          <w:szCs w:val="40"/>
          <w:rtl/>
          <w:lang w:val="fr-CH" w:bidi="ar-LB"/>
        </w:rPr>
        <w:t>استخدام</w:t>
      </w:r>
      <w:r w:rsidRPr="00536997">
        <w:rPr>
          <w:rFonts w:ascii="Arabic Typesetting" w:hAnsi="Arabic Typesetting" w:cs="Arabic Typesetting"/>
          <w:b/>
          <w:bCs/>
          <w:sz w:val="40"/>
          <w:szCs w:val="40"/>
          <w:rtl/>
          <w:lang w:val="fr-CH" w:bidi="ar-LB"/>
        </w:rPr>
        <w:t xml:space="preserve"> </w:t>
      </w:r>
      <w:r w:rsidRPr="00536997">
        <w:rPr>
          <w:rFonts w:ascii="Arabic Typesetting" w:hAnsi="Arabic Typesetting" w:cs="Arabic Typesetting" w:hint="cs"/>
          <w:b/>
          <w:bCs/>
          <w:sz w:val="40"/>
          <w:szCs w:val="40"/>
          <w:rtl/>
          <w:lang w:val="fr-CH" w:bidi="ar-LB"/>
        </w:rPr>
        <w:t>أشكال التعبير الثقافي التقليدي/</w:t>
      </w:r>
      <w:r w:rsidRPr="00536997">
        <w:rPr>
          <w:rFonts w:ascii="Arabic Typesetting" w:hAnsi="Arabic Typesetting" w:cs="Arabic Typesetting"/>
          <w:b/>
          <w:bCs/>
          <w:sz w:val="40"/>
          <w:szCs w:val="40"/>
          <w:rtl/>
          <w:lang w:val="fr-CH" w:bidi="ar-LB"/>
        </w:rPr>
        <w:t>المعارف التقليدية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يمكن </w:t>
      </w:r>
      <w:r w:rsidRPr="00536997">
        <w:rPr>
          <w:rFonts w:ascii="Arabic Typesetting" w:hAnsi="Arabic Typesetting" w:cs="Arabic Typesetting" w:hint="cs"/>
          <w:sz w:val="36"/>
          <w:szCs w:val="36"/>
          <w:rtl/>
          <w:lang w:val="fr-CH" w:bidi="ar-LB"/>
        </w:rPr>
        <w:t>استخدام</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w:t>
      </w:r>
      <w:r w:rsidRPr="00536997">
        <w:rPr>
          <w:rFonts w:ascii="Arabic Typesetting" w:hAnsi="Arabic Typesetting" w:cs="Arabic Typesetting"/>
          <w:sz w:val="36"/>
          <w:szCs w:val="36"/>
          <w:rtl/>
          <w:lang w:val="fr-CH" w:bidi="ar-LB"/>
        </w:rPr>
        <w:t xml:space="preserve">لأغراض مختلفة. </w:t>
      </w:r>
      <w:r w:rsidRPr="00536997">
        <w:rPr>
          <w:rFonts w:ascii="Arabic Typesetting" w:hAnsi="Arabic Typesetting" w:cs="Arabic Typesetting" w:hint="cs"/>
          <w:sz w:val="36"/>
          <w:szCs w:val="36"/>
          <w:rtl/>
          <w:lang w:val="fr-CH" w:bidi="ar-LB"/>
        </w:rPr>
        <w:t>ويشمل ذلك الاستخدام ال</w:t>
      </w:r>
      <w:r w:rsidRPr="00536997">
        <w:rPr>
          <w:rFonts w:ascii="Arabic Typesetting" w:hAnsi="Arabic Typesetting" w:cs="Arabic Typesetting"/>
          <w:sz w:val="36"/>
          <w:szCs w:val="36"/>
          <w:rtl/>
          <w:lang w:val="fr-CH" w:bidi="ar-LB"/>
        </w:rPr>
        <w:t>تجاري و</w:t>
      </w:r>
      <w:r w:rsidRPr="00536997">
        <w:rPr>
          <w:rFonts w:ascii="Arabic Typesetting" w:hAnsi="Arabic Typesetting" w:cs="Arabic Typesetting" w:hint="cs"/>
          <w:sz w:val="36"/>
          <w:szCs w:val="36"/>
          <w:rtl/>
          <w:lang w:val="fr-CH"/>
        </w:rPr>
        <w:t>ال</w:t>
      </w:r>
      <w:r w:rsidRPr="00536997">
        <w:rPr>
          <w:rFonts w:ascii="Arabic Typesetting" w:hAnsi="Arabic Typesetting" w:cs="Arabic Typesetting"/>
          <w:sz w:val="36"/>
          <w:szCs w:val="36"/>
          <w:rtl/>
          <w:lang w:val="fr-CH" w:bidi="ar-LB"/>
        </w:rPr>
        <w:t xml:space="preserve">صناعي </w:t>
      </w:r>
      <w:r w:rsidRPr="00536997">
        <w:rPr>
          <w:rFonts w:ascii="Arabic Typesetting" w:hAnsi="Arabic Typesetting" w:cs="Arabic Typesetting" w:hint="cs"/>
          <w:sz w:val="36"/>
          <w:szCs w:val="36"/>
          <w:rtl/>
          <w:lang w:val="fr-CH" w:bidi="ar-LB"/>
        </w:rPr>
        <w:t>والاستخدام وفقا للأعراف القائمة و</w:t>
      </w:r>
      <w:r w:rsidRPr="00536997">
        <w:rPr>
          <w:rFonts w:ascii="Arabic Typesetting" w:hAnsi="Arabic Typesetting" w:cs="Arabic Typesetting"/>
          <w:sz w:val="36"/>
          <w:szCs w:val="36"/>
          <w:rtl/>
          <w:lang w:val="fr-CH" w:bidi="ar-LB"/>
        </w:rPr>
        <w:t xml:space="preserve">الانتفاع </w:t>
      </w:r>
      <w:r w:rsidRPr="00536997">
        <w:rPr>
          <w:rFonts w:ascii="Arabic Typesetting" w:hAnsi="Arabic Typesetting" w:cs="Arabic Typesetting" w:hint="cs"/>
          <w:sz w:val="36"/>
          <w:szCs w:val="36"/>
          <w:rtl/>
          <w:lang w:val="fr-CH" w:bidi="ar-LB"/>
        </w:rPr>
        <w:t>المنصف والاستخدام المنزلي واستخدام الأدوية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الشعبية لأغراض</w:t>
      </w:r>
      <w:r w:rsidRPr="00536997">
        <w:rPr>
          <w:rFonts w:ascii="Arabic Typesetting" w:hAnsi="Arabic Typesetting" w:cs="Arabic Typesetting"/>
          <w:sz w:val="36"/>
          <w:szCs w:val="36"/>
          <w:rtl/>
          <w:lang w:val="fr-CH" w:bidi="ar-LB"/>
        </w:rPr>
        <w:t xml:space="preserve"> الصحة العامة</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 xml:space="preserve">البحث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التعلي</w:t>
      </w:r>
      <w:r w:rsidRPr="00536997">
        <w:rPr>
          <w:rFonts w:ascii="Arabic Typesetting" w:hAnsi="Arabic Typesetting" w:cs="Arabic Typesetting" w:hint="cs"/>
          <w:sz w:val="36"/>
          <w:szCs w:val="36"/>
          <w:rtl/>
          <w:lang w:val="fr-CH" w:bidi="ar-LB"/>
        </w:rPr>
        <w:t>م</w:t>
      </w:r>
      <w:r w:rsidRPr="00536997">
        <w:rPr>
          <w:rFonts w:ascii="Arabic Typesetting" w:hAnsi="Arabic Typesetting" w:cs="Arabic Typesetting"/>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i/>
          <w:iCs/>
          <w:sz w:val="36"/>
          <w:szCs w:val="36"/>
          <w:u w:val="single"/>
          <w:lang w:val="fr-CH" w:bidi="ar-LB"/>
        </w:rPr>
      </w:pPr>
      <w:r w:rsidRPr="00536997">
        <w:rPr>
          <w:rFonts w:ascii="Arabic Typesetting" w:hAnsi="Arabic Typesetting" w:cs="Arabic Typesetting" w:hint="cs"/>
          <w:i/>
          <w:iCs/>
          <w:sz w:val="36"/>
          <w:szCs w:val="36"/>
          <w:u w:val="single"/>
          <w:rtl/>
          <w:lang w:val="fr-CH" w:bidi="ar-LB"/>
        </w:rPr>
        <w:t>الاستخدام</w:t>
      </w:r>
      <w:r w:rsidRPr="00536997">
        <w:rPr>
          <w:rFonts w:ascii="Arabic Typesetting" w:hAnsi="Arabic Typesetting" w:cs="Arabic Typesetting"/>
          <w:i/>
          <w:iCs/>
          <w:sz w:val="36"/>
          <w:szCs w:val="36"/>
          <w:u w:val="single"/>
          <w:rtl/>
          <w:lang w:val="fr-CH" w:bidi="ar-LB"/>
        </w:rPr>
        <w:t xml:space="preserve"> التجاري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ورد في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قاموس </w:t>
      </w:r>
      <w:proofErr w:type="spellStart"/>
      <w:r w:rsidRPr="00536997">
        <w:rPr>
          <w:rFonts w:ascii="Arabic Typesetting" w:hAnsi="Arabic Typesetting" w:cs="Arabic Typesetting"/>
          <w:sz w:val="36"/>
          <w:szCs w:val="36"/>
          <w:rtl/>
          <w:lang w:val="fr-CH" w:bidi="ar-LB"/>
        </w:rPr>
        <w:t>بلاك</w:t>
      </w:r>
      <w:r w:rsidRPr="00536997">
        <w:rPr>
          <w:rFonts w:ascii="Arabic Typesetting" w:hAnsi="Arabic Typesetting" w:cs="Arabic Typesetting" w:hint="cs"/>
          <w:sz w:val="36"/>
          <w:szCs w:val="36"/>
          <w:rtl/>
          <w:lang w:val="fr-CH" w:bidi="ar-LB"/>
        </w:rPr>
        <w:t>س</w:t>
      </w:r>
      <w:proofErr w:type="spellEnd"/>
      <w:r w:rsidRPr="00536997">
        <w:rPr>
          <w:rFonts w:ascii="Arabic Typesetting" w:hAnsi="Arabic Typesetting" w:cs="Arabic Typesetting" w:hint="cs"/>
          <w:sz w:val="36"/>
          <w:szCs w:val="36"/>
          <w:rtl/>
          <w:lang w:val="fr-CH" w:bidi="ar-LB"/>
        </w:rPr>
        <w:t xml:space="preserve"> لو أن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الاستخدام </w:t>
      </w:r>
      <w:r w:rsidRPr="00536997">
        <w:rPr>
          <w:rFonts w:ascii="Arabic Typesetting" w:hAnsi="Arabic Typesetting" w:cs="Arabic Typesetting"/>
          <w:sz w:val="36"/>
          <w:szCs w:val="36"/>
          <w:rtl/>
          <w:lang w:val="fr-CH" w:bidi="ar-LB"/>
        </w:rPr>
        <w:t xml:space="preserve">التجاري" </w:t>
      </w:r>
      <w:r w:rsidRPr="00536997">
        <w:rPr>
          <w:rFonts w:ascii="Arabic Typesetting" w:hAnsi="Arabic Typesetting" w:cs="Arabic Typesetting" w:hint="cs"/>
          <w:sz w:val="36"/>
          <w:szCs w:val="36"/>
          <w:rtl/>
          <w:lang w:val="fr-CH" w:bidi="ar-LB"/>
        </w:rPr>
        <w:t>هو</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استخدام </w:t>
      </w:r>
      <w:r w:rsidRPr="00536997">
        <w:rPr>
          <w:rFonts w:ascii="Arabic Typesetting" w:hAnsi="Arabic Typesetting" w:cs="Arabic Typesetting" w:hint="cs"/>
          <w:sz w:val="36"/>
          <w:szCs w:val="36"/>
          <w:rtl/>
          <w:lang w:val="fr-CH" w:bidi="ar-LB"/>
        </w:rPr>
        <w:t>يرتبط</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نشاط مستمر </w:t>
      </w:r>
      <w:r w:rsidRPr="00536997">
        <w:rPr>
          <w:rFonts w:ascii="Arabic Typesetting" w:hAnsi="Arabic Typesetting" w:cs="Arabic Typesetting" w:hint="cs"/>
          <w:sz w:val="36"/>
          <w:szCs w:val="36"/>
          <w:rtl/>
          <w:lang w:val="fr-CH" w:bidi="ar-LB"/>
        </w:rPr>
        <w:t>مدر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لربح أو يعز</w:t>
      </w:r>
      <w:r w:rsidRPr="00536997">
        <w:rPr>
          <w:rFonts w:ascii="Arabic Typesetting" w:hAnsi="Arabic Typesetting" w:cs="Arabic Typesetting" w:hint="cs"/>
          <w:sz w:val="36"/>
          <w:szCs w:val="36"/>
          <w:rtl/>
          <w:lang w:val="fr-CH" w:bidi="ar-LB"/>
        </w:rPr>
        <w:t>زه"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وأما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الاستخدام</w:t>
      </w:r>
      <w:r w:rsidRPr="00536997">
        <w:rPr>
          <w:rFonts w:ascii="Arabic Typesetting" w:hAnsi="Arabic Typesetting" w:cs="Arabic Typesetting"/>
          <w:sz w:val="36"/>
          <w:szCs w:val="36"/>
          <w:rtl/>
          <w:lang w:val="fr-CH" w:bidi="ar-LB"/>
        </w:rPr>
        <w:t xml:space="preserve"> غير التجاري"</w:t>
      </w:r>
      <w:r w:rsidRPr="00536997">
        <w:rPr>
          <w:rFonts w:ascii="Arabic Typesetting" w:hAnsi="Arabic Typesetting" w:cs="Arabic Typesetting" w:hint="cs"/>
          <w:sz w:val="36"/>
          <w:szCs w:val="36"/>
          <w:rtl/>
          <w:lang w:val="fr-CH" w:bidi="ar-LB"/>
        </w:rPr>
        <w:t xml:space="preserve"> فهو "</w:t>
      </w:r>
      <w:r w:rsidRPr="00536997">
        <w:rPr>
          <w:rFonts w:ascii="Arabic Typesetting" w:hAnsi="Arabic Typesetting" w:cs="Arabic Typesetting"/>
          <w:sz w:val="36"/>
          <w:szCs w:val="36"/>
          <w:rtl/>
          <w:lang w:val="fr-CH" w:bidi="ar-LB"/>
        </w:rPr>
        <w:t>استخدام من أجل المتعة</w:t>
      </w:r>
      <w:r w:rsidRPr="00536997">
        <w:rPr>
          <w:rFonts w:ascii="Arabic Typesetting" w:hAnsi="Arabic Typesetting" w:cs="Arabic Typesetting" w:hint="cs"/>
          <w:sz w:val="36"/>
          <w:szCs w:val="36"/>
          <w:rtl/>
          <w:lang w:val="fr-CH" w:bidi="ar-LB"/>
        </w:rPr>
        <w:t xml:space="preserve"> الشخصية</w:t>
      </w:r>
      <w:r w:rsidRPr="00536997">
        <w:rPr>
          <w:rFonts w:ascii="Arabic Typesetting" w:hAnsi="Arabic Typesetting" w:cs="Arabic Typesetting"/>
          <w:sz w:val="36"/>
          <w:szCs w:val="36"/>
          <w:rtl/>
          <w:lang w:val="fr-CH" w:bidi="ar-LB"/>
        </w:rPr>
        <w:t xml:space="preserve"> أو لأغراض</w:t>
      </w:r>
      <w:r w:rsidRPr="00536997">
        <w:rPr>
          <w:rFonts w:ascii="Arabic Typesetting" w:hAnsi="Arabic Typesetting" w:cs="Arabic Typesetting" w:hint="cs"/>
          <w:sz w:val="36"/>
          <w:szCs w:val="36"/>
          <w:rtl/>
          <w:lang w:val="fr-CH" w:bidi="ar-LB"/>
        </w:rPr>
        <w:t xml:space="preserve"> العمل ولا ي</w:t>
      </w:r>
      <w:r w:rsidRPr="00536997">
        <w:rPr>
          <w:rFonts w:ascii="Arabic Typesetting" w:hAnsi="Arabic Typesetting" w:cs="Arabic Typesetting"/>
          <w:sz w:val="36"/>
          <w:szCs w:val="36"/>
          <w:rtl/>
          <w:lang w:val="fr-CH" w:bidi="ar-LB"/>
        </w:rPr>
        <w:t xml:space="preserve">نطوي على توليد دخل أو منح مكافأة أو </w:t>
      </w:r>
      <w:r w:rsidRPr="00536997">
        <w:rPr>
          <w:rFonts w:ascii="Arabic Typesetting" w:hAnsi="Arabic Typesetting" w:cs="Arabic Typesetting" w:hint="cs"/>
          <w:sz w:val="36"/>
          <w:szCs w:val="36"/>
          <w:rtl/>
          <w:lang w:val="fr-CH" w:bidi="ar-LB"/>
        </w:rPr>
        <w:t xml:space="preserve">أي </w:t>
      </w:r>
      <w:r w:rsidRPr="00536997">
        <w:rPr>
          <w:rFonts w:ascii="Arabic Typesetting" w:hAnsi="Arabic Typesetting" w:cs="Arabic Typesetting"/>
          <w:sz w:val="36"/>
          <w:szCs w:val="36"/>
          <w:rtl/>
          <w:lang w:val="fr-CH" w:bidi="ar-LB"/>
        </w:rPr>
        <w:t>تعويض</w:t>
      </w:r>
      <w:r w:rsidRPr="00536997">
        <w:rPr>
          <w:rFonts w:ascii="Arabic Typesetting" w:hAnsi="Arabic Typesetting" w:cs="Arabic Typesetting" w:hint="cs"/>
          <w:sz w:val="36"/>
          <w:szCs w:val="36"/>
          <w:rtl/>
          <w:lang w:val="fr-CH" w:bidi="ar-LB"/>
        </w:rPr>
        <w:t xml:space="preserve"> آخر"</w:t>
      </w:r>
      <w:r w:rsidRPr="00536997">
        <w:rPr>
          <w:rFonts w:ascii="Arabic Typesetting" w:hAnsi="Arabic Typesetting" w:cs="Arabic Typesetting"/>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i/>
          <w:iCs/>
          <w:sz w:val="36"/>
          <w:szCs w:val="36"/>
          <w:u w:val="single"/>
          <w:rtl/>
          <w:lang w:val="fr-CH" w:bidi="ar-LB"/>
        </w:rPr>
      </w:pPr>
      <w:r w:rsidRPr="00536997">
        <w:rPr>
          <w:rFonts w:ascii="Arabic Typesetting" w:hAnsi="Arabic Typesetting" w:cs="Arabic Typesetting" w:hint="cs"/>
          <w:i/>
          <w:iCs/>
          <w:sz w:val="36"/>
          <w:szCs w:val="36"/>
          <w:u w:val="single"/>
          <w:rtl/>
          <w:lang w:val="fr-CH" w:bidi="ar-LB"/>
        </w:rPr>
        <w:t xml:space="preserve">الاستخدام </w:t>
      </w:r>
      <w:r w:rsidRPr="00536997">
        <w:rPr>
          <w:rFonts w:ascii="Arabic Typesetting" w:hAnsi="Arabic Typesetting" w:cs="Arabic Typesetting"/>
          <w:i/>
          <w:iCs/>
          <w:sz w:val="36"/>
          <w:szCs w:val="36"/>
          <w:u w:val="single"/>
          <w:rtl/>
          <w:lang w:val="fr-CH" w:bidi="ar-LB"/>
        </w:rPr>
        <w:t xml:space="preserve">وفق </w:t>
      </w:r>
      <w:r w:rsidRPr="00536997">
        <w:rPr>
          <w:rFonts w:ascii="Arabic Typesetting" w:hAnsi="Arabic Typesetting" w:cs="Arabic Typesetting" w:hint="cs"/>
          <w:i/>
          <w:iCs/>
          <w:sz w:val="36"/>
          <w:szCs w:val="36"/>
          <w:u w:val="single"/>
          <w:rtl/>
          <w:lang w:val="fr-CH" w:bidi="ar-LB"/>
        </w:rPr>
        <w:t>ا</w:t>
      </w:r>
      <w:r w:rsidRPr="00536997">
        <w:rPr>
          <w:rFonts w:ascii="Arabic Typesetting" w:hAnsi="Arabic Typesetting" w:cs="Arabic Typesetting"/>
          <w:i/>
          <w:iCs/>
          <w:sz w:val="36"/>
          <w:szCs w:val="36"/>
          <w:u w:val="single"/>
          <w:rtl/>
          <w:lang w:val="fr-CH" w:bidi="ar-LB"/>
        </w:rPr>
        <w:t>لأعراف</w:t>
      </w:r>
      <w:r w:rsidRPr="00536997">
        <w:rPr>
          <w:rFonts w:ascii="Arabic Typesetting" w:hAnsi="Arabic Typesetting" w:cs="Arabic Typesetting" w:hint="cs"/>
          <w:i/>
          <w:iCs/>
          <w:sz w:val="36"/>
          <w:szCs w:val="36"/>
          <w:u w:val="single"/>
          <w:rtl/>
          <w:lang w:val="fr-CH" w:bidi="ar-LB"/>
        </w:rPr>
        <w:t xml:space="preserve"> القائمة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يعرّف</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i/>
          <w:iCs/>
          <w:sz w:val="36"/>
          <w:szCs w:val="36"/>
          <w:rtl/>
          <w:lang w:val="fr-CH" w:bidi="ar-LB"/>
        </w:rPr>
        <w:t xml:space="preserve">الإطار الإقليمي </w:t>
      </w:r>
      <w:r w:rsidRPr="00536997">
        <w:rPr>
          <w:rFonts w:ascii="Arabic Typesetting" w:hAnsi="Arabic Typesetting" w:cs="Arabic Typesetting" w:hint="cs"/>
          <w:i/>
          <w:iCs/>
          <w:sz w:val="36"/>
          <w:szCs w:val="36"/>
          <w:rtl/>
          <w:lang w:val="fr-CH" w:bidi="ar-LB"/>
        </w:rPr>
        <w:t>ل</w:t>
      </w:r>
      <w:r w:rsidRPr="00536997">
        <w:rPr>
          <w:rFonts w:ascii="Arabic Typesetting" w:hAnsi="Arabic Typesetting" w:cs="Arabic Typesetting"/>
          <w:i/>
          <w:iCs/>
          <w:sz w:val="36"/>
          <w:szCs w:val="36"/>
          <w:rtl/>
          <w:lang w:val="fr-CH" w:bidi="ar-LB"/>
        </w:rPr>
        <w:t xml:space="preserve">لمحيط الهادئ </w:t>
      </w:r>
      <w:r w:rsidRPr="00536997">
        <w:rPr>
          <w:rFonts w:ascii="Arabic Typesetting" w:hAnsi="Arabic Typesetting" w:cs="Arabic Typesetting" w:hint="cs"/>
          <w:i/>
          <w:iCs/>
          <w:sz w:val="36"/>
          <w:szCs w:val="36"/>
          <w:rtl/>
          <w:lang w:val="fr-CH" w:bidi="ar-LB"/>
        </w:rPr>
        <w:t>لحماية المعارف التقليدية وأشكال التعبير الثقافي</w:t>
      </w:r>
      <w:r w:rsidRPr="00536997">
        <w:rPr>
          <w:rFonts w:ascii="Arabic Typesetting" w:hAnsi="Arabic Typesetting" w:cs="Arabic Typesetting" w:hint="cs"/>
          <w:sz w:val="36"/>
          <w:szCs w:val="36"/>
          <w:rtl/>
          <w:lang w:val="fr-CH" w:bidi="ar-LB"/>
        </w:rPr>
        <w:t>، لسنة 2002، "استخدام المعارف وفق الأعراف القائمة"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بأنه "استخدام</w:t>
      </w:r>
      <w:r w:rsidRPr="00536997">
        <w:rPr>
          <w:rFonts w:ascii="Arabic Typesetting" w:hAnsi="Arabic Typesetting" w:cs="Arabic Typesetting"/>
          <w:sz w:val="36"/>
          <w:szCs w:val="36"/>
          <w:rtl/>
          <w:lang w:val="fr-CH" w:bidi="ar-LB"/>
        </w:rPr>
        <w:t xml:space="preserve"> المعارف التقليدية</w:t>
      </w:r>
      <w:r w:rsidRPr="00536997">
        <w:rPr>
          <w:rFonts w:ascii="Arabic Typesetting" w:hAnsi="Arabic Typesetting" w:cs="Arabic Typesetting" w:hint="cs"/>
          <w:sz w:val="36"/>
          <w:szCs w:val="36"/>
          <w:rtl/>
          <w:lang w:val="fr-CH" w:bidi="ar-LB"/>
        </w:rPr>
        <w:t xml:space="preserve"> أو </w:t>
      </w:r>
      <w:r w:rsidRPr="00536997">
        <w:rPr>
          <w:rFonts w:ascii="Arabic Typesetting" w:hAnsi="Arabic Typesetting" w:cs="Arabic Typesetting"/>
          <w:sz w:val="36"/>
          <w:szCs w:val="36"/>
          <w:rtl/>
          <w:lang w:val="fr-CH" w:bidi="ar-LB"/>
        </w:rPr>
        <w:t xml:space="preserve">أشكال التعبير الثقافي وفقا للقوانين والممارسات العرفية </w:t>
      </w:r>
      <w:r w:rsidRPr="00536997">
        <w:rPr>
          <w:rFonts w:ascii="Arabic Typesetting" w:hAnsi="Arabic Typesetting" w:cs="Arabic Typesetting" w:hint="cs"/>
          <w:sz w:val="36"/>
          <w:szCs w:val="36"/>
          <w:rtl/>
          <w:lang w:val="fr-CH" w:bidi="ar-LB"/>
        </w:rPr>
        <w:t xml:space="preserve">لأصحابها </w:t>
      </w:r>
      <w:r w:rsidRPr="00536997">
        <w:rPr>
          <w:rFonts w:ascii="Arabic Typesetting" w:hAnsi="Arabic Typesetting" w:cs="Arabic Typesetting"/>
          <w:sz w:val="36"/>
          <w:szCs w:val="36"/>
          <w:rtl/>
          <w:lang w:val="fr-CH" w:bidi="ar-LB"/>
        </w:rPr>
        <w:t>التقليديين</w:t>
      </w:r>
      <w:r w:rsidRPr="00536997">
        <w:rPr>
          <w:rFonts w:ascii="Arabic Typesetting" w:hAnsi="Arabic Typesetting" w:cs="Arabic Typesetting" w:hint="cs"/>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bidi="ar-EG"/>
        </w:rPr>
        <w:t xml:space="preserve">ويشير مصطلح "الاستخدام المتواصل وفق الأعراف القائمة" </w:t>
      </w:r>
      <w:r w:rsidRPr="00536997">
        <w:rPr>
          <w:rFonts w:ascii="Arabic Typesetting" w:hAnsi="Arabic Typesetting" w:cs="Arabic Typesetting"/>
          <w:sz w:val="36"/>
          <w:szCs w:val="36"/>
          <w:rtl/>
          <w:lang w:bidi="ar-EG"/>
        </w:rPr>
        <w:t xml:space="preserve">إلى </w:t>
      </w:r>
      <w:r w:rsidRPr="00536997">
        <w:rPr>
          <w:rFonts w:ascii="Arabic Typesetting" w:hAnsi="Arabic Typesetting" w:cs="Arabic Typesetting" w:hint="cs"/>
          <w:sz w:val="36"/>
          <w:szCs w:val="36"/>
          <w:rtl/>
          <w:lang w:bidi="ar-EG"/>
        </w:rPr>
        <w:t xml:space="preserve">وجود </w:t>
      </w:r>
      <w:r w:rsidRPr="00536997">
        <w:rPr>
          <w:rFonts w:ascii="Arabic Typesetting" w:hAnsi="Arabic Typesetting" w:cs="Arabic Typesetting"/>
          <w:sz w:val="36"/>
          <w:szCs w:val="36"/>
          <w:rtl/>
          <w:lang w:bidi="ar-EG"/>
        </w:rPr>
        <w:t>استمرار</w:t>
      </w:r>
      <w:r w:rsidRPr="00536997">
        <w:rPr>
          <w:rFonts w:ascii="Arabic Typesetting" w:hAnsi="Arabic Typesetting" w:cs="Arabic Typesetting" w:hint="cs"/>
          <w:sz w:val="36"/>
          <w:szCs w:val="36"/>
          <w:rtl/>
          <w:lang w:bidi="ar-EG"/>
        </w:rPr>
        <w:t>ية</w:t>
      </w:r>
      <w:r w:rsidRPr="00536997">
        <w:rPr>
          <w:rFonts w:ascii="Arabic Typesetting" w:hAnsi="Arabic Typesetting" w:cs="Arabic Typesetting"/>
          <w:sz w:val="36"/>
          <w:szCs w:val="36"/>
          <w:rtl/>
          <w:lang w:bidi="ar-EG"/>
        </w:rPr>
        <w:t xml:space="preserve"> </w:t>
      </w:r>
      <w:r w:rsidRPr="00536997">
        <w:rPr>
          <w:rFonts w:ascii="Arabic Typesetting" w:hAnsi="Arabic Typesetting" w:cs="Arabic Typesetting" w:hint="cs"/>
          <w:sz w:val="36"/>
          <w:szCs w:val="36"/>
          <w:rtl/>
          <w:lang w:bidi="ar-EG"/>
        </w:rPr>
        <w:t>وحيوية في استخدام الجماعات</w:t>
      </w:r>
      <w:r w:rsidRPr="00536997">
        <w:rPr>
          <w:rFonts w:ascii="Arabic Typesetting" w:hAnsi="Arabic Typesetting" w:cs="Arabic Typesetting"/>
          <w:sz w:val="36"/>
          <w:szCs w:val="36"/>
          <w:rtl/>
          <w:lang w:bidi="ar-EG"/>
        </w:rPr>
        <w:t xml:space="preserve"> الأصلية </w:t>
      </w:r>
      <w:r w:rsidRPr="00536997">
        <w:rPr>
          <w:rFonts w:ascii="Arabic Typesetting" w:hAnsi="Arabic Typesetting" w:cs="Arabic Typesetting" w:hint="cs"/>
          <w:sz w:val="36"/>
          <w:szCs w:val="36"/>
          <w:rtl/>
          <w:lang w:bidi="ar-EG"/>
        </w:rPr>
        <w:t>ل</w:t>
      </w:r>
      <w:r w:rsidRPr="00536997">
        <w:rPr>
          <w:rFonts w:ascii="Arabic Typesetting" w:hAnsi="Arabic Typesetting" w:cs="Arabic Typesetting"/>
          <w:sz w:val="36"/>
          <w:szCs w:val="36"/>
          <w:rtl/>
          <w:lang w:bidi="ar-EG"/>
        </w:rPr>
        <w:t>لمعارف التقليدية</w:t>
      </w:r>
      <w:r w:rsidRPr="00536997">
        <w:rPr>
          <w:rFonts w:ascii="Arabic Typesetting" w:hAnsi="Arabic Typesetting" w:cs="Arabic Typesetting" w:hint="cs"/>
          <w:sz w:val="36"/>
          <w:szCs w:val="36"/>
          <w:rtl/>
          <w:lang w:bidi="ar-EG"/>
        </w:rPr>
        <w:t xml:space="preserve"> و/</w:t>
      </w:r>
      <w:r w:rsidRPr="00536997">
        <w:rPr>
          <w:rFonts w:ascii="Arabic Typesetting" w:hAnsi="Arabic Typesetting" w:cs="Arabic Typesetting"/>
          <w:sz w:val="36"/>
          <w:szCs w:val="36"/>
          <w:rtl/>
          <w:lang w:bidi="ar-EG"/>
        </w:rPr>
        <w:t>أو أشكال التعبير الثقافي التقليدي وفقا لقوانينها وممارسات</w:t>
      </w:r>
      <w:r w:rsidRPr="00536997">
        <w:rPr>
          <w:rFonts w:ascii="Arabic Typesetting" w:hAnsi="Arabic Typesetting" w:cs="Arabic Typesetting" w:hint="cs"/>
          <w:sz w:val="36"/>
          <w:szCs w:val="36"/>
          <w:rtl/>
          <w:lang w:bidi="ar-EG"/>
        </w:rPr>
        <w:t>ها</w:t>
      </w:r>
      <w:r w:rsidRPr="00536997">
        <w:rPr>
          <w:rFonts w:ascii="Arabic Typesetting" w:hAnsi="Arabic Typesetting" w:cs="Arabic Typesetting"/>
          <w:sz w:val="36"/>
          <w:szCs w:val="36"/>
          <w:rtl/>
          <w:lang w:bidi="ar-EG"/>
        </w:rPr>
        <w:t xml:space="preserve"> العرفية.</w:t>
      </w:r>
    </w:p>
    <w:p w:rsidR="00536997" w:rsidRPr="00536997" w:rsidRDefault="00536997" w:rsidP="00536997">
      <w:pPr>
        <w:keepNext/>
        <w:bidi/>
        <w:spacing w:after="240" w:line="360" w:lineRule="exact"/>
        <w:rPr>
          <w:rFonts w:ascii="Arabic Typesetting" w:hAnsi="Arabic Typesetting" w:cs="Arabic Typesetting"/>
          <w:i/>
          <w:iCs/>
          <w:sz w:val="36"/>
          <w:szCs w:val="36"/>
          <w:u w:val="single"/>
        </w:rPr>
      </w:pPr>
      <w:r w:rsidRPr="00536997">
        <w:rPr>
          <w:rFonts w:ascii="Arabic Typesetting" w:hAnsi="Arabic Typesetting" w:cs="Arabic Typesetting" w:hint="cs"/>
          <w:i/>
          <w:iCs/>
          <w:sz w:val="36"/>
          <w:szCs w:val="36"/>
          <w:u w:val="single"/>
          <w:rtl/>
        </w:rPr>
        <w:t>الانتفاع المنصف</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 xml:space="preserve">جاء في قاموس </w:t>
      </w:r>
      <w:proofErr w:type="spellStart"/>
      <w:r w:rsidRPr="00536997">
        <w:rPr>
          <w:rFonts w:ascii="Arabic Typesetting" w:hAnsi="Arabic Typesetting" w:cs="Arabic Typesetting"/>
          <w:sz w:val="36"/>
          <w:szCs w:val="36"/>
          <w:rtl/>
          <w:lang w:val="fr-CH" w:bidi="ar-LB"/>
        </w:rPr>
        <w:t>بلاكس</w:t>
      </w:r>
      <w:proofErr w:type="spellEnd"/>
      <w:r w:rsidRPr="00536997">
        <w:rPr>
          <w:rFonts w:ascii="Arabic Typesetting" w:hAnsi="Arabic Typesetting" w:cs="Arabic Typesetting"/>
          <w:sz w:val="36"/>
          <w:szCs w:val="36"/>
          <w:rtl/>
          <w:lang w:val="fr-CH" w:bidi="ar-LB"/>
        </w:rPr>
        <w:t xml:space="preserve"> لو أن "</w:t>
      </w:r>
      <w:r w:rsidRPr="00536997">
        <w:rPr>
          <w:rFonts w:ascii="Arabic Typesetting" w:hAnsi="Arabic Typesetting" w:cs="Arabic Typesetting" w:hint="cs"/>
          <w:sz w:val="36"/>
          <w:szCs w:val="36"/>
          <w:rtl/>
          <w:lang w:val="fr-CH"/>
        </w:rPr>
        <w:t>الانتفاع المنصف</w:t>
      </w:r>
      <w:r w:rsidRPr="00536997">
        <w:rPr>
          <w:rFonts w:ascii="Arabic Typesetting" w:hAnsi="Arabic Typesetting" w:cs="Arabic Typesetting"/>
          <w:sz w:val="36"/>
          <w:szCs w:val="36"/>
          <w:rtl/>
          <w:lang w:val="fr-CH" w:bidi="ar-LB"/>
        </w:rPr>
        <w:t xml:space="preserve">" في مجال </w:t>
      </w:r>
      <w:r w:rsidRPr="00536997">
        <w:rPr>
          <w:rFonts w:ascii="Arabic Typesetting" w:hAnsi="Arabic Typesetting" w:cs="Arabic Typesetting" w:hint="cs"/>
          <w:sz w:val="36"/>
          <w:szCs w:val="36"/>
          <w:rtl/>
          <w:lang w:val="fr-CH" w:bidi="ar-LB"/>
        </w:rPr>
        <w:t>حق المؤلف</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هو "</w:t>
      </w:r>
      <w:r w:rsidRPr="00536997">
        <w:rPr>
          <w:rFonts w:ascii="Arabic Typesetting" w:hAnsi="Arabic Typesetting" w:cs="Arabic Typesetting" w:hint="cs"/>
          <w:sz w:val="36"/>
          <w:szCs w:val="36"/>
          <w:rtl/>
          <w:lang w:val="fr-CH"/>
        </w:rPr>
        <w:t>انتفاع</w:t>
      </w:r>
      <w:r w:rsidRPr="00536997">
        <w:rPr>
          <w:rFonts w:ascii="Arabic Typesetting" w:hAnsi="Arabic Typesetting" w:cs="Arabic Typesetting"/>
          <w:sz w:val="36"/>
          <w:szCs w:val="36"/>
          <w:rtl/>
          <w:lang w:val="fr-CH" w:bidi="ar-LB"/>
        </w:rPr>
        <w:t xml:space="preserve"> معقول ومحدود </w:t>
      </w:r>
      <w:r w:rsidRPr="00536997">
        <w:rPr>
          <w:rFonts w:ascii="Arabic Typesetting" w:hAnsi="Arabic Typesetting" w:cs="Arabic Typesetting" w:hint="cs"/>
          <w:sz w:val="36"/>
          <w:szCs w:val="36"/>
          <w:rtl/>
          <w:lang w:val="fr-CH" w:bidi="ar-LB"/>
        </w:rPr>
        <w:t>بالمصنفات المحمية دون إذن من</w:t>
      </w:r>
      <w:r w:rsidRPr="00536997">
        <w:rPr>
          <w:rFonts w:ascii="Arabic Typesetting" w:hAnsi="Arabic Typesetting" w:cs="Arabic Typesetting"/>
          <w:sz w:val="36"/>
          <w:szCs w:val="36"/>
          <w:rtl/>
          <w:lang w:val="fr-CH" w:bidi="ar-LB"/>
        </w:rPr>
        <w:t xml:space="preserve"> المؤلف </w:t>
      </w:r>
      <w:r w:rsidRPr="00536997">
        <w:rPr>
          <w:rFonts w:ascii="Arabic Typesetting" w:hAnsi="Arabic Typesetting" w:cs="Arabic Typesetting" w:hint="cs"/>
          <w:sz w:val="36"/>
          <w:szCs w:val="36"/>
          <w:rtl/>
          <w:lang w:val="fr-CH" w:bidi="ar-LB"/>
        </w:rPr>
        <w:t>كأن تقتبس من</w:t>
      </w:r>
      <w:r w:rsidRPr="00536997">
        <w:rPr>
          <w:rFonts w:ascii="Arabic Typesetting" w:hAnsi="Arabic Typesetting" w:cs="Arabic Typesetting"/>
          <w:sz w:val="36"/>
          <w:szCs w:val="36"/>
          <w:rtl/>
          <w:lang w:val="fr-CH" w:bidi="ar-LB"/>
        </w:rPr>
        <w:t xml:space="preserve"> كتاب </w:t>
      </w:r>
      <w:r w:rsidRPr="00536997">
        <w:rPr>
          <w:rFonts w:ascii="Arabic Typesetting" w:hAnsi="Arabic Typesetting" w:cs="Arabic Typesetting" w:hint="cs"/>
          <w:sz w:val="36"/>
          <w:szCs w:val="36"/>
          <w:rtl/>
          <w:lang w:val="fr-CH" w:bidi="ar-LB"/>
        </w:rPr>
        <w:t>عند استعراض</w:t>
      </w:r>
      <w:r w:rsidRPr="00536997">
        <w:rPr>
          <w:rFonts w:ascii="Arabic Typesetting" w:hAnsi="Arabic Typesetting" w:cs="Arabic Typesetting"/>
          <w:sz w:val="36"/>
          <w:szCs w:val="36"/>
          <w:rtl/>
          <w:lang w:val="fr-CH" w:bidi="ar-LB"/>
        </w:rPr>
        <w:t xml:space="preserve"> كتاب</w:t>
      </w:r>
      <w:r w:rsidRPr="00536997">
        <w:rPr>
          <w:rFonts w:ascii="Arabic Typesetting" w:hAnsi="Arabic Typesetting" w:cs="Arabic Typesetting" w:hint="cs"/>
          <w:sz w:val="36"/>
          <w:szCs w:val="36"/>
          <w:rtl/>
          <w:lang w:val="fr-CH" w:bidi="ar-LB"/>
        </w:rPr>
        <w:t xml:space="preserve"> ما</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أن تستخدم</w:t>
      </w:r>
      <w:r w:rsidRPr="00536997">
        <w:rPr>
          <w:rFonts w:ascii="Arabic Typesetting" w:hAnsi="Arabic Typesetting" w:cs="Arabic Typesetting"/>
          <w:sz w:val="36"/>
          <w:szCs w:val="36"/>
          <w:rtl/>
          <w:lang w:val="fr-CH" w:bidi="ar-LB"/>
        </w:rPr>
        <w:t xml:space="preserve"> أجزاء منه </w:t>
      </w:r>
      <w:r w:rsidRPr="00536997">
        <w:rPr>
          <w:rFonts w:ascii="Arabic Typesetting" w:hAnsi="Arabic Typesetting" w:cs="Arabic Typesetting" w:hint="cs"/>
          <w:sz w:val="36"/>
          <w:szCs w:val="36"/>
          <w:rtl/>
          <w:lang w:val="fr-CH" w:bidi="ar-LB"/>
        </w:rPr>
        <w:t>في مسرحية هازلة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والانتفاع</w:t>
      </w:r>
      <w:r w:rsidRPr="00536997">
        <w:rPr>
          <w:rFonts w:ascii="Arabic Typesetting" w:hAnsi="Arabic Typesetting" w:cs="Arabic Typesetting"/>
          <w:sz w:val="36"/>
          <w:szCs w:val="36"/>
          <w:rtl/>
          <w:lang w:val="fr-CH" w:bidi="ar-LB"/>
        </w:rPr>
        <w:t xml:space="preserve"> العادل هو </w:t>
      </w:r>
      <w:r w:rsidRPr="00536997">
        <w:rPr>
          <w:rFonts w:ascii="Arabic Typesetting" w:hAnsi="Arabic Typesetting" w:cs="Arabic Typesetting" w:hint="cs"/>
          <w:sz w:val="36"/>
          <w:szCs w:val="36"/>
          <w:rtl/>
          <w:lang w:val="fr-CH" w:bidi="ar-LB"/>
        </w:rPr>
        <w:t xml:space="preserve">حجة ضد ادعاء </w:t>
      </w:r>
      <w:r w:rsidRPr="00536997">
        <w:rPr>
          <w:rFonts w:ascii="Arabic Typesetting" w:hAnsi="Arabic Typesetting" w:cs="Arabic Typesetting"/>
          <w:sz w:val="36"/>
          <w:szCs w:val="36"/>
          <w:rtl/>
          <w:lang w:val="fr-CH" w:bidi="ar-LB"/>
        </w:rPr>
        <w:t>التعدي</w:t>
      </w:r>
      <w:r w:rsidRPr="00536997">
        <w:rPr>
          <w:rFonts w:ascii="Arabic Typesetting" w:hAnsi="Arabic Typesetting" w:cs="Arabic Typesetting" w:hint="cs"/>
          <w:sz w:val="36"/>
          <w:szCs w:val="36"/>
          <w:rtl/>
          <w:lang w:val="fr-CH" w:bidi="ar-LB"/>
        </w:rPr>
        <w:t xml:space="preserve"> وفقا ل</w:t>
      </w:r>
      <w:r w:rsidRPr="00536997">
        <w:rPr>
          <w:rFonts w:ascii="Arabic Typesetting" w:hAnsi="Arabic Typesetting" w:cs="Arabic Typesetting"/>
          <w:sz w:val="36"/>
          <w:szCs w:val="36"/>
          <w:rtl/>
          <w:lang w:val="fr-CH" w:bidi="ar-LB"/>
        </w:rPr>
        <w:t xml:space="preserve">لعوامل القانونية التالية: (1) الغرض من </w:t>
      </w:r>
      <w:r w:rsidRPr="00536997">
        <w:rPr>
          <w:rFonts w:ascii="Arabic Typesetting" w:hAnsi="Arabic Typesetting" w:cs="Arabic Typesetting" w:hint="cs"/>
          <w:sz w:val="36"/>
          <w:szCs w:val="36"/>
          <w:rtl/>
          <w:lang w:val="fr-CH" w:bidi="ar-LB"/>
        </w:rPr>
        <w:t>الانتفاع وطبيعته</w:t>
      </w:r>
      <w:r w:rsidRPr="00536997">
        <w:rPr>
          <w:rFonts w:ascii="Arabic Typesetting" w:hAnsi="Arabic Typesetting" w:cs="Arabic Typesetting"/>
          <w:sz w:val="36"/>
          <w:szCs w:val="36"/>
          <w:rtl/>
          <w:lang w:val="fr-CH" w:bidi="ar-LB"/>
        </w:rPr>
        <w:t xml:space="preserve">، (2) طبيعة </w:t>
      </w:r>
      <w:r w:rsidRPr="00536997">
        <w:rPr>
          <w:rFonts w:ascii="Arabic Typesetting" w:hAnsi="Arabic Typesetting" w:cs="Arabic Typesetting" w:hint="cs"/>
          <w:sz w:val="36"/>
          <w:szCs w:val="36"/>
          <w:rtl/>
          <w:lang w:val="fr-CH" w:bidi="ar-LB"/>
        </w:rPr>
        <w:t xml:space="preserve">المصنف المحمي، </w:t>
      </w:r>
      <w:r w:rsidRPr="00536997">
        <w:rPr>
          <w:rFonts w:ascii="Arabic Typesetting" w:hAnsi="Arabic Typesetting" w:cs="Arabic Typesetting"/>
          <w:sz w:val="36"/>
          <w:szCs w:val="36"/>
          <w:rtl/>
          <w:lang w:val="fr-CH" w:bidi="ar-LB"/>
        </w:rPr>
        <w:t xml:space="preserve">(3) </w:t>
      </w:r>
      <w:r w:rsidRPr="00536997">
        <w:rPr>
          <w:rFonts w:ascii="Arabic Typesetting" w:hAnsi="Arabic Typesetting" w:cs="Arabic Typesetting" w:hint="cs"/>
          <w:sz w:val="36"/>
          <w:szCs w:val="36"/>
          <w:rtl/>
          <w:lang w:val="fr-CH" w:bidi="ar-LB"/>
        </w:rPr>
        <w:t xml:space="preserve">حجم المصنف المنتفع به، </w:t>
      </w:r>
      <w:r w:rsidRPr="00536997">
        <w:rPr>
          <w:rFonts w:ascii="Arabic Typesetting" w:hAnsi="Arabic Typesetting" w:cs="Arabic Typesetting"/>
          <w:sz w:val="36"/>
          <w:szCs w:val="36"/>
          <w:rtl/>
          <w:lang w:val="fr-CH" w:bidi="ar-LB"/>
        </w:rPr>
        <w:t xml:space="preserve">(4) الأثر الاقتصادي </w:t>
      </w:r>
      <w:r w:rsidRPr="00536997">
        <w:rPr>
          <w:rFonts w:ascii="Arabic Typesetting" w:hAnsi="Arabic Typesetting" w:cs="Arabic Typesetting" w:hint="cs"/>
          <w:sz w:val="36"/>
          <w:szCs w:val="36"/>
          <w:rtl/>
          <w:lang w:val="fr-CH" w:bidi="ar-LB"/>
        </w:rPr>
        <w:t>للانتفاع بالمصنف</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i/>
          <w:iCs/>
          <w:sz w:val="36"/>
          <w:szCs w:val="36"/>
          <w:u w:val="single"/>
          <w:rtl/>
          <w:lang w:val="fr-CH" w:bidi="ar-LB"/>
        </w:rPr>
      </w:pPr>
      <w:r w:rsidRPr="00536997">
        <w:rPr>
          <w:rFonts w:ascii="Arabic Typesetting" w:hAnsi="Arabic Typesetting" w:cs="Arabic Typesetting" w:hint="cs"/>
          <w:i/>
          <w:iCs/>
          <w:sz w:val="36"/>
          <w:szCs w:val="36"/>
          <w:u w:val="single"/>
          <w:rtl/>
          <w:lang w:val="fr-CH" w:bidi="ar-LB"/>
        </w:rPr>
        <w:t>الاستخدام</w:t>
      </w:r>
      <w:r w:rsidRPr="00536997">
        <w:rPr>
          <w:rFonts w:ascii="Arabic Typesetting" w:hAnsi="Arabic Typesetting" w:cs="Arabic Typesetting"/>
          <w:i/>
          <w:iCs/>
          <w:sz w:val="36"/>
          <w:szCs w:val="36"/>
          <w:u w:val="single"/>
          <w:rtl/>
          <w:lang w:val="fr-CH" w:bidi="ar-LB"/>
        </w:rPr>
        <w:t xml:space="preserve"> </w:t>
      </w:r>
      <w:r w:rsidRPr="00536997">
        <w:rPr>
          <w:rFonts w:ascii="Arabic Typesetting" w:hAnsi="Arabic Typesetting" w:cs="Arabic Typesetting" w:hint="cs"/>
          <w:i/>
          <w:iCs/>
          <w:sz w:val="36"/>
          <w:szCs w:val="36"/>
          <w:u w:val="single"/>
          <w:rtl/>
          <w:lang w:val="fr-CH" w:bidi="ar-LB"/>
        </w:rPr>
        <w:t>المنزلي</w:t>
      </w:r>
      <w:r w:rsidRPr="00536997">
        <w:rPr>
          <w:rFonts w:ascii="Arabic Typesetting" w:hAnsi="Arabic Typesetting" w:cs="Arabic Typesetting"/>
          <w:i/>
          <w:iCs/>
          <w:sz w:val="36"/>
          <w:szCs w:val="36"/>
          <w:u w:val="single"/>
          <w:rtl/>
          <w:lang w:val="fr-CH" w:bidi="ar-LB"/>
        </w:rPr>
        <w:t xml:space="preserve"> و</w:t>
      </w:r>
      <w:r w:rsidRPr="00536997">
        <w:rPr>
          <w:rFonts w:ascii="Arabic Typesetting" w:hAnsi="Arabic Typesetting" w:cs="Arabic Typesetting" w:hint="cs"/>
          <w:i/>
          <w:iCs/>
          <w:sz w:val="36"/>
          <w:szCs w:val="36"/>
          <w:u w:val="single"/>
          <w:rtl/>
          <w:lang w:val="fr-CH" w:bidi="ar-LB"/>
        </w:rPr>
        <w:t>الاستخدام</w:t>
      </w:r>
      <w:r w:rsidRPr="00536997">
        <w:rPr>
          <w:rFonts w:ascii="Arabic Typesetting" w:hAnsi="Arabic Typesetting" w:cs="Arabic Typesetting"/>
          <w:i/>
          <w:iCs/>
          <w:sz w:val="36"/>
          <w:szCs w:val="36"/>
          <w:u w:val="single"/>
          <w:rtl/>
          <w:lang w:val="fr-CH" w:bidi="ar-LB"/>
        </w:rPr>
        <w:t xml:space="preserve"> لأغراض الصحة العامة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يعرّف قاموس </w:t>
      </w:r>
      <w:proofErr w:type="spellStart"/>
      <w:r w:rsidRPr="00536997">
        <w:rPr>
          <w:rFonts w:ascii="Arabic Typesetting" w:hAnsi="Arabic Typesetting" w:cs="Arabic Typesetting" w:hint="cs"/>
          <w:sz w:val="36"/>
          <w:szCs w:val="36"/>
          <w:rtl/>
          <w:lang w:val="fr-CH" w:bidi="ar-LB"/>
        </w:rPr>
        <w:t>بلاكس</w:t>
      </w:r>
      <w:proofErr w:type="spellEnd"/>
      <w:r w:rsidRPr="00536997">
        <w:rPr>
          <w:rFonts w:ascii="Arabic Typesetting" w:hAnsi="Arabic Typesetting" w:cs="Arabic Typesetting" w:hint="cs"/>
          <w:sz w:val="36"/>
          <w:szCs w:val="36"/>
          <w:rtl/>
          <w:lang w:val="fr-CH" w:bidi="ar-LB"/>
        </w:rPr>
        <w:t xml:space="preserve"> لو كلمة "منزلي" بأنها "صفة تصف شيئا خاصا بالمنزل أو الأسرة، عائلي". وتقر المادة 1 من </w:t>
      </w:r>
      <w:r w:rsidRPr="00536997">
        <w:rPr>
          <w:rFonts w:ascii="Arabic Typesetting" w:hAnsi="Arabic Typesetting" w:cs="Arabic Typesetting"/>
          <w:sz w:val="36"/>
          <w:szCs w:val="36"/>
          <w:rtl/>
          <w:lang w:val="fr-CH" w:bidi="ar-LB"/>
        </w:rPr>
        <w:t>إعلان الدوحة حول ات</w:t>
      </w:r>
      <w:r w:rsidRPr="00536997">
        <w:rPr>
          <w:rFonts w:ascii="Arabic Typesetting" w:hAnsi="Arabic Typesetting" w:cs="Arabic Typesetting" w:hint="cs"/>
          <w:sz w:val="36"/>
          <w:szCs w:val="36"/>
          <w:rtl/>
          <w:lang w:val="fr-CH" w:bidi="ar-LB"/>
        </w:rPr>
        <w:t>فاق</w:t>
      </w:r>
      <w:r w:rsidRPr="00536997">
        <w:rPr>
          <w:rFonts w:ascii="Arabic Typesetting" w:hAnsi="Arabic Typesetting" w:cs="Arabic Typesetting"/>
          <w:sz w:val="36"/>
          <w:szCs w:val="36"/>
          <w:rtl/>
          <w:lang w:val="fr-CH" w:bidi="ar-LB"/>
        </w:rPr>
        <w:t xml:space="preserve"> </w:t>
      </w:r>
      <w:proofErr w:type="spellStart"/>
      <w:r w:rsidRPr="00536997">
        <w:rPr>
          <w:rFonts w:ascii="Arabic Typesetting" w:hAnsi="Arabic Typesetting" w:cs="Arabic Typesetting"/>
          <w:sz w:val="36"/>
          <w:szCs w:val="36"/>
          <w:rtl/>
          <w:lang w:val="fr-CH" w:bidi="ar-LB"/>
        </w:rPr>
        <w:t>تريبس</w:t>
      </w:r>
      <w:proofErr w:type="spellEnd"/>
      <w:r w:rsidRPr="00536997">
        <w:rPr>
          <w:rFonts w:ascii="Arabic Typesetting" w:hAnsi="Arabic Typesetting" w:cs="Arabic Typesetting"/>
          <w:sz w:val="36"/>
          <w:szCs w:val="36"/>
          <w:rtl/>
          <w:lang w:val="fr-CH" w:bidi="ar-LB"/>
        </w:rPr>
        <w:t xml:space="preserve"> والصحة العامة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بخطورة المشاكل الصحية العامة التي تص</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ب كثيرا من البلدان النامية والبلدان</w:t>
      </w:r>
      <w:r w:rsidRPr="00536997">
        <w:rPr>
          <w:rFonts w:ascii="Arabic Typesetting" w:hAnsi="Arabic Typesetting" w:cs="Arabic Typesetting" w:hint="cs"/>
          <w:sz w:val="36"/>
          <w:szCs w:val="36"/>
          <w:rtl/>
          <w:lang w:val="fr-CH" w:bidi="ar-LB"/>
        </w:rPr>
        <w:t xml:space="preserve"> الأقل</w:t>
      </w:r>
      <w:r w:rsidRPr="00536997">
        <w:rPr>
          <w:rFonts w:ascii="Arabic Typesetting" w:hAnsi="Arabic Typesetting" w:cs="Arabic Typesetting"/>
          <w:sz w:val="36"/>
          <w:szCs w:val="36"/>
          <w:rtl/>
          <w:lang w:val="fr-CH" w:bidi="ar-LB"/>
        </w:rPr>
        <w:t xml:space="preserve"> نموا، وخاصة المشاكل الناجمة عن فيروس نقص المناعة البشرية/الإيدز والسل والملاريا والأوبئة الأخرى</w:t>
      </w:r>
      <w:r w:rsidRPr="00536997">
        <w:rPr>
          <w:rFonts w:ascii="Arabic Typesetting" w:hAnsi="Arabic Typesetting" w:cs="Arabic Typesetting" w:hint="cs"/>
          <w:sz w:val="36"/>
          <w:szCs w:val="36"/>
          <w:rtl/>
          <w:lang w:val="fr-CH" w:bidi="ar-LB"/>
        </w:rPr>
        <w:t xml:space="preserve">." كما تنص المادة 5(ج) على أن "لكل </w:t>
      </w:r>
      <w:r w:rsidRPr="00536997">
        <w:rPr>
          <w:rFonts w:ascii="Arabic Typesetting" w:hAnsi="Arabic Typesetting" w:cs="Arabic Typesetting"/>
          <w:sz w:val="36"/>
          <w:szCs w:val="36"/>
          <w:rtl/>
          <w:lang w:val="fr-CH" w:bidi="ar-LB"/>
        </w:rPr>
        <w:t>عضو الحق في تحديد</w:t>
      </w:r>
      <w:r w:rsidRPr="00536997">
        <w:rPr>
          <w:rFonts w:ascii="Arabic Typesetting" w:hAnsi="Arabic Typesetting" w:cs="Arabic Typesetting" w:hint="cs"/>
          <w:sz w:val="36"/>
          <w:szCs w:val="36"/>
          <w:rtl/>
          <w:lang w:val="fr-CH" w:bidi="ar-LB"/>
        </w:rPr>
        <w:t xml:space="preserve"> المسائل التي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شكل حالة طوارئ وطنية أو </w:t>
      </w:r>
      <w:r w:rsidRPr="00536997">
        <w:rPr>
          <w:rFonts w:ascii="Arabic Typesetting" w:hAnsi="Arabic Typesetting" w:cs="Arabic Typesetting" w:hint="cs"/>
          <w:sz w:val="36"/>
          <w:szCs w:val="36"/>
          <w:rtl/>
          <w:lang w:val="fr-CH" w:bidi="ar-LB"/>
        </w:rPr>
        <w:t xml:space="preserve">غيرها من حالات الطوارئ </w:t>
      </w:r>
      <w:r w:rsidRPr="00536997">
        <w:rPr>
          <w:rFonts w:ascii="Arabic Typesetting" w:hAnsi="Arabic Typesetting" w:cs="Arabic Typesetting"/>
          <w:sz w:val="36"/>
          <w:szCs w:val="36"/>
          <w:rtl/>
          <w:lang w:val="fr-CH" w:bidi="ar-LB"/>
        </w:rPr>
        <w:t xml:space="preserve">القصوى، </w:t>
      </w:r>
      <w:r w:rsidRPr="00536997">
        <w:rPr>
          <w:rFonts w:ascii="Arabic Typesetting" w:hAnsi="Arabic Typesetting" w:cs="Arabic Typesetting" w:hint="cs"/>
          <w:sz w:val="36"/>
          <w:szCs w:val="36"/>
          <w:rtl/>
          <w:lang w:val="fr-CH" w:bidi="ar-LB"/>
        </w:rPr>
        <w:t>علما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 أزمات الصحة العامة، بما فيها تلك المتعلقة بفيروس نقص المناعة البشرية/الإيدز والسل والملاريا وغيرها من الأوبئة، يمكن أن </w:t>
      </w:r>
      <w:r w:rsidRPr="00536997">
        <w:rPr>
          <w:rFonts w:ascii="Arabic Typesetting" w:hAnsi="Arabic Typesetting" w:cs="Arabic Typesetting" w:hint="cs"/>
          <w:sz w:val="36"/>
          <w:szCs w:val="36"/>
          <w:rtl/>
          <w:lang w:val="fr-CH" w:bidi="ar-LB"/>
        </w:rPr>
        <w:t>تشكل</w:t>
      </w:r>
      <w:r w:rsidRPr="00536997">
        <w:rPr>
          <w:rFonts w:ascii="Arabic Typesetting" w:hAnsi="Arabic Typesetting" w:cs="Arabic Typesetting"/>
          <w:sz w:val="36"/>
          <w:szCs w:val="36"/>
          <w:rtl/>
          <w:lang w:val="fr-CH" w:bidi="ar-LB"/>
        </w:rPr>
        <w:t xml:space="preserve"> حالة طوارئ وطنية أو</w:t>
      </w:r>
      <w:r w:rsidRPr="00536997">
        <w:rPr>
          <w:rFonts w:ascii="Arabic Typesetting" w:hAnsi="Arabic Typesetting" w:cs="Arabic Typesetting" w:hint="cs"/>
          <w:sz w:val="36"/>
          <w:szCs w:val="36"/>
          <w:rtl/>
          <w:lang w:val="fr-CH" w:bidi="ar-LB"/>
        </w:rPr>
        <w:t xml:space="preserve"> غيرها من حالات الطوارئ </w:t>
      </w:r>
      <w:r w:rsidRPr="00536997">
        <w:rPr>
          <w:rFonts w:ascii="Arabic Typesetting" w:hAnsi="Arabic Typesetting" w:cs="Arabic Typesetting"/>
          <w:sz w:val="36"/>
          <w:szCs w:val="36"/>
          <w:rtl/>
          <w:lang w:val="fr-CH" w:bidi="ar-LB"/>
        </w:rPr>
        <w:t>القصوى</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i/>
          <w:iCs/>
          <w:sz w:val="36"/>
          <w:szCs w:val="36"/>
          <w:u w:val="single"/>
          <w:rtl/>
          <w:lang w:val="fr-CH" w:bidi="ar-LB"/>
        </w:rPr>
      </w:pPr>
      <w:r w:rsidRPr="00536997">
        <w:rPr>
          <w:rFonts w:ascii="Arabic Typesetting" w:hAnsi="Arabic Typesetting" w:cs="Arabic Typesetting" w:hint="cs"/>
          <w:i/>
          <w:iCs/>
          <w:sz w:val="36"/>
          <w:szCs w:val="36"/>
          <w:u w:val="single"/>
          <w:rtl/>
          <w:lang w:val="fr-CH" w:bidi="ar-LB"/>
        </w:rPr>
        <w:lastRenderedPageBreak/>
        <w:t>الاستخدام</w:t>
      </w:r>
      <w:r w:rsidRPr="00536997">
        <w:rPr>
          <w:rFonts w:ascii="Arabic Typesetting" w:hAnsi="Arabic Typesetting" w:cs="Arabic Typesetting"/>
          <w:i/>
          <w:iCs/>
          <w:sz w:val="36"/>
          <w:szCs w:val="36"/>
          <w:u w:val="single"/>
          <w:rtl/>
          <w:lang w:val="fr-CH" w:bidi="ar-LB"/>
        </w:rPr>
        <w:t xml:space="preserve"> لأغراض البحث والتعليم</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 xml:space="preserve">يعرّف قاموس </w:t>
      </w:r>
      <w:proofErr w:type="spellStart"/>
      <w:r w:rsidRPr="00536997">
        <w:rPr>
          <w:rFonts w:ascii="Arabic Typesetting" w:hAnsi="Arabic Typesetting" w:cs="Arabic Typesetting" w:hint="cs"/>
          <w:sz w:val="36"/>
          <w:szCs w:val="36"/>
          <w:rtl/>
          <w:lang w:val="fr-CH" w:bidi="ar-LB"/>
        </w:rPr>
        <w:t>بلاكس</w:t>
      </w:r>
      <w:proofErr w:type="spellEnd"/>
      <w:r w:rsidRPr="00536997">
        <w:rPr>
          <w:rFonts w:ascii="Arabic Typesetting" w:hAnsi="Arabic Typesetting" w:cs="Arabic Typesetting" w:hint="cs"/>
          <w:sz w:val="36"/>
          <w:szCs w:val="36"/>
          <w:rtl/>
          <w:lang w:val="fr-CH" w:bidi="ar-LB"/>
        </w:rPr>
        <w:t xml:space="preserve"> لو عبارة "حجة </w:t>
      </w:r>
      <w:r w:rsidRPr="00536997">
        <w:rPr>
          <w:rFonts w:ascii="Arabic Typesetting" w:hAnsi="Arabic Typesetting" w:cs="Arabic Typesetting"/>
          <w:sz w:val="36"/>
          <w:szCs w:val="36"/>
          <w:rtl/>
          <w:lang w:val="fr-CH" w:bidi="ar-LB"/>
        </w:rPr>
        <w:t>الاستخدام لأغراض التجارب</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في مجال براءات الاختراع </w:t>
      </w:r>
      <w:r w:rsidRPr="00536997">
        <w:rPr>
          <w:rFonts w:ascii="Arabic Typesetting" w:hAnsi="Arabic Typesetting" w:cs="Arabic Typesetting" w:hint="cs"/>
          <w:sz w:val="36"/>
          <w:szCs w:val="36"/>
          <w:rtl/>
          <w:lang w:val="fr-CH" w:bidi="ar-LB"/>
        </w:rPr>
        <w:t>بأنها "حجة في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دعوى</w:t>
      </w:r>
      <w:r w:rsidRPr="00536997">
        <w:rPr>
          <w:rFonts w:ascii="Arabic Typesetting" w:hAnsi="Arabic Typesetting" w:cs="Arabic Typesetting"/>
          <w:sz w:val="36"/>
          <w:szCs w:val="36"/>
          <w:rtl/>
          <w:lang w:val="fr-CH" w:bidi="ar-LB"/>
        </w:rPr>
        <w:t xml:space="preserve"> التعدي على البراءات التي </w:t>
      </w:r>
      <w:r w:rsidRPr="00536997">
        <w:rPr>
          <w:rFonts w:ascii="Arabic Typesetting" w:hAnsi="Arabic Typesetting" w:cs="Arabic Typesetting" w:hint="cs"/>
          <w:sz w:val="36"/>
          <w:szCs w:val="36"/>
          <w:rtl/>
          <w:lang w:val="fr-CH" w:bidi="ar-LB"/>
        </w:rPr>
        <w:t>تُرفع</w:t>
      </w:r>
      <w:r w:rsidRPr="00536997">
        <w:rPr>
          <w:rFonts w:ascii="Arabic Typesetting" w:hAnsi="Arabic Typesetting" w:cs="Arabic Typesetting"/>
          <w:sz w:val="36"/>
          <w:szCs w:val="36"/>
          <w:rtl/>
          <w:lang w:val="fr-CH" w:bidi="ar-LB"/>
        </w:rPr>
        <w:t xml:space="preserve"> عند</w:t>
      </w:r>
      <w:r w:rsidRPr="00536997">
        <w:rPr>
          <w:rFonts w:ascii="Arabic Typesetting" w:hAnsi="Arabic Typesetting" w:cs="Arabic Typesetting" w:hint="cs"/>
          <w:sz w:val="36"/>
          <w:szCs w:val="36"/>
          <w:rtl/>
          <w:lang w:val="fr-CH" w:bidi="ar-LB"/>
        </w:rPr>
        <w:t>ما يُصنع</w:t>
      </w:r>
      <w:r w:rsidRPr="00536997">
        <w:rPr>
          <w:rFonts w:ascii="Arabic Typesetting" w:hAnsi="Arabic Typesetting" w:cs="Arabic Typesetting"/>
          <w:sz w:val="36"/>
          <w:szCs w:val="36"/>
          <w:rtl/>
          <w:lang w:val="fr-CH" w:bidi="ar-LB"/>
        </w:rPr>
        <w:t xml:space="preserve"> اختراع</w:t>
      </w:r>
      <w:r w:rsidRPr="00536997">
        <w:rPr>
          <w:rFonts w:ascii="Arabic Typesetting" w:hAnsi="Arabic Typesetting" w:cs="Arabic Typesetting" w:hint="cs"/>
          <w:sz w:val="36"/>
          <w:szCs w:val="36"/>
          <w:rtl/>
          <w:lang w:val="fr-CH" w:bidi="ar-LB"/>
        </w:rPr>
        <w:t xml:space="preserve"> محمي ببراءة</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ستخدم لأغراض علمية فقط. </w:t>
      </w:r>
      <w:r w:rsidRPr="00536997">
        <w:rPr>
          <w:rFonts w:ascii="Arabic Typesetting" w:hAnsi="Arabic Typesetting" w:cs="Arabic Typesetting" w:hint="cs"/>
          <w:sz w:val="36"/>
          <w:szCs w:val="36"/>
          <w:rtl/>
          <w:lang w:val="fr-CH" w:bidi="ar-LB"/>
        </w:rPr>
        <w:t xml:space="preserve">ورغم أن هذه الحجة لا تزال معترفا بها فإنها تفسر تفسيرا ضيقا وقد لا </w:t>
      </w:r>
      <w:r w:rsidRPr="00536997">
        <w:rPr>
          <w:rFonts w:ascii="Arabic Typesetting" w:hAnsi="Arabic Typesetting" w:cs="Arabic Typesetting"/>
          <w:sz w:val="36"/>
          <w:szCs w:val="36"/>
          <w:rtl/>
          <w:lang w:val="fr-CH" w:bidi="ar-LB"/>
        </w:rPr>
        <w:t xml:space="preserve">تنطبق اليوم إلا على </w:t>
      </w:r>
      <w:r w:rsidRPr="00536997">
        <w:rPr>
          <w:rFonts w:ascii="Arabic Typesetting" w:hAnsi="Arabic Typesetting" w:cs="Arabic Typesetting" w:hint="cs"/>
          <w:sz w:val="36"/>
          <w:szCs w:val="36"/>
          <w:rtl/>
          <w:lang w:val="fr-CH" w:bidi="ar-LB"/>
        </w:rPr>
        <w:t>البحوث التي تختبر مطالب</w:t>
      </w:r>
      <w:r w:rsidRPr="00536997">
        <w:rPr>
          <w:rFonts w:ascii="Arabic Typesetting" w:hAnsi="Arabic Typesetting" w:cs="Arabic Typesetting"/>
          <w:sz w:val="36"/>
          <w:szCs w:val="36"/>
          <w:rtl/>
          <w:lang w:val="fr-CH" w:bidi="ar-LB"/>
        </w:rPr>
        <w:t xml:space="preserve"> المخترع</w:t>
      </w:r>
      <w:r w:rsidRPr="00536997">
        <w:rPr>
          <w:rFonts w:ascii="Arabic Typesetting" w:hAnsi="Arabic Typesetting" w:cs="Arabic Typesetting" w:hint="cs"/>
          <w:sz w:val="36"/>
          <w:szCs w:val="36"/>
          <w:rtl/>
          <w:lang w:val="fr-CH" w:bidi="ar-LB"/>
        </w:rPr>
        <w:t>ين للحماية." والجدير بالذكر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أن </w:t>
      </w:r>
      <w:r w:rsidRPr="00536997">
        <w:rPr>
          <w:rFonts w:ascii="Arabic Typesetting" w:hAnsi="Arabic Typesetting" w:cs="Arabic Typesetting"/>
          <w:sz w:val="36"/>
          <w:szCs w:val="36"/>
          <w:rtl/>
          <w:lang w:val="fr-CH" w:bidi="ar-LB"/>
        </w:rPr>
        <w:t xml:space="preserve">حقوق الملكية الفكرية </w:t>
      </w:r>
      <w:r w:rsidRPr="00536997">
        <w:rPr>
          <w:rFonts w:ascii="Arabic Typesetting" w:hAnsi="Arabic Typesetting" w:cs="Arabic Typesetting" w:hint="cs"/>
          <w:sz w:val="36"/>
          <w:szCs w:val="36"/>
          <w:rtl/>
          <w:lang w:val="fr-CH" w:bidi="ar-LB"/>
        </w:rPr>
        <w:t>وإن كانت ح</w:t>
      </w:r>
      <w:r w:rsidRPr="00536997">
        <w:rPr>
          <w:rFonts w:ascii="Arabic Typesetting" w:hAnsi="Arabic Typesetting" w:cs="Arabic Typesetting"/>
          <w:sz w:val="36"/>
          <w:szCs w:val="36"/>
          <w:rtl/>
          <w:lang w:val="fr-CH" w:bidi="ar-LB"/>
        </w:rPr>
        <w:t>قوق</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proofErr w:type="spellStart"/>
      <w:r w:rsidRPr="00536997">
        <w:rPr>
          <w:rFonts w:ascii="Arabic Typesetting" w:hAnsi="Arabic Typesetting" w:cs="Arabic Typesetting" w:hint="cs"/>
          <w:sz w:val="36"/>
          <w:szCs w:val="36"/>
          <w:rtl/>
          <w:lang w:val="fr-CH" w:bidi="ar-LB"/>
        </w:rPr>
        <w:t>استئثارية</w:t>
      </w:r>
      <w:proofErr w:type="spellEnd"/>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فعليها </w:t>
      </w:r>
      <w:r w:rsidRPr="00536997">
        <w:rPr>
          <w:rFonts w:ascii="Arabic Typesetting" w:hAnsi="Arabic Typesetting" w:cs="Arabic Typesetting"/>
          <w:sz w:val="36"/>
          <w:szCs w:val="36"/>
          <w:rtl/>
          <w:lang w:val="fr-CH" w:bidi="ar-LB"/>
        </w:rPr>
        <w:t>بعض الاستثناءات والتقييدات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ففي </w:t>
      </w:r>
      <w:r w:rsidRPr="00536997">
        <w:rPr>
          <w:rFonts w:ascii="Arabic Typesetting" w:hAnsi="Arabic Typesetting" w:cs="Arabic Typesetting"/>
          <w:sz w:val="36"/>
          <w:szCs w:val="36"/>
          <w:rtl/>
          <w:lang w:val="fr-CH" w:bidi="ar-LB"/>
        </w:rPr>
        <w:t xml:space="preserve">مجال براءات الاختراع على سبيل المثال، </w:t>
      </w:r>
      <w:r w:rsidRPr="00536997">
        <w:rPr>
          <w:rFonts w:ascii="Arabic Typesetting" w:hAnsi="Arabic Typesetting" w:cs="Arabic Typesetting" w:hint="cs"/>
          <w:sz w:val="36"/>
          <w:szCs w:val="36"/>
          <w:rtl/>
          <w:lang w:val="fr-CH" w:bidi="ar-LB"/>
        </w:rPr>
        <w:t xml:space="preserve">سن </w:t>
      </w:r>
      <w:r w:rsidRPr="00536997">
        <w:rPr>
          <w:rFonts w:ascii="Arabic Typesetting" w:hAnsi="Arabic Typesetting" w:cs="Arabic Typesetting"/>
          <w:sz w:val="36"/>
          <w:szCs w:val="36"/>
          <w:rtl/>
          <w:lang w:val="fr-CH" w:bidi="ar-LB"/>
        </w:rPr>
        <w:t xml:space="preserve">عدد من البلدان في تشريعاتها الوطنية بعض الاستثناءات والتقييدات على الحقوق </w:t>
      </w:r>
      <w:proofErr w:type="spellStart"/>
      <w:r w:rsidRPr="00536997">
        <w:rPr>
          <w:rFonts w:ascii="Arabic Typesetting" w:hAnsi="Arabic Typesetting" w:cs="Arabic Typesetting" w:hint="cs"/>
          <w:sz w:val="36"/>
          <w:szCs w:val="36"/>
          <w:rtl/>
          <w:lang w:val="fr-CH" w:bidi="ar-LB"/>
        </w:rPr>
        <w:t>الاستئثارية</w:t>
      </w:r>
      <w:proofErr w:type="spellEnd"/>
      <w:r w:rsidRPr="00536997">
        <w:rPr>
          <w:rFonts w:ascii="Arabic Typesetting" w:hAnsi="Arabic Typesetting" w:cs="Arabic Typesetting"/>
          <w:sz w:val="36"/>
          <w:szCs w:val="36"/>
          <w:rtl/>
          <w:lang w:val="fr-CH" w:bidi="ar-LB"/>
        </w:rPr>
        <w:t>، بما</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rtl/>
          <w:lang w:val="fr-CH" w:bidi="ar-LB"/>
        </w:rPr>
        <w:t>في</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rtl/>
          <w:lang w:val="fr-CH" w:bidi="ar-LB"/>
        </w:rPr>
        <w:t>ذلك</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ما يلي</w:t>
      </w:r>
      <w:r w:rsidRPr="00536997">
        <w:rPr>
          <w:rFonts w:ascii="Arabic Typesetting" w:hAnsi="Arabic Typesetting" w:cs="Arabic Typesetting"/>
          <w:sz w:val="36"/>
          <w:szCs w:val="36"/>
          <w:rtl/>
          <w:lang w:val="fr-CH" w:bidi="ar-LB"/>
        </w:rPr>
        <w:t>:</w:t>
      </w:r>
    </w:p>
    <w:p w:rsidR="00536997" w:rsidRPr="00536997" w:rsidRDefault="00536997" w:rsidP="00536997">
      <w:pPr>
        <w:bidi/>
        <w:spacing w:line="360" w:lineRule="exact"/>
        <w:ind w:left="566"/>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أ)</w:t>
      </w:r>
      <w:r w:rsidRPr="00536997">
        <w:rPr>
          <w:rFonts w:ascii="Arabic Typesetting" w:hAnsi="Arabic Typesetting" w:cs="Arabic Typesetting" w:hint="cs"/>
          <w:sz w:val="36"/>
          <w:szCs w:val="36"/>
          <w:rtl/>
          <w:lang w:val="fr-CH" w:bidi="ar-LB"/>
        </w:rPr>
        <w:tab/>
        <w:t>ال</w:t>
      </w:r>
      <w:r w:rsidRPr="00536997">
        <w:rPr>
          <w:rFonts w:ascii="Arabic Typesetting" w:hAnsi="Arabic Typesetting" w:cs="Arabic Typesetting"/>
          <w:sz w:val="36"/>
          <w:szCs w:val="36"/>
          <w:rtl/>
          <w:lang w:val="fr-CH" w:bidi="ar-LB"/>
        </w:rPr>
        <w:t>أعمال</w:t>
      </w:r>
      <w:r w:rsidRPr="00536997">
        <w:rPr>
          <w:rFonts w:ascii="Arabic Typesetting" w:hAnsi="Arabic Typesetting" w:cs="Arabic Typesetting" w:hint="cs"/>
          <w:sz w:val="36"/>
          <w:szCs w:val="36"/>
          <w:rtl/>
          <w:lang w:val="fr-CH" w:bidi="ar-LB"/>
        </w:rPr>
        <w:t xml:space="preserve"> المنجزة</w:t>
      </w:r>
      <w:r w:rsidRPr="00536997">
        <w:rPr>
          <w:rFonts w:ascii="Arabic Typesetting" w:hAnsi="Arabic Typesetting" w:cs="Arabic Typesetting"/>
          <w:sz w:val="36"/>
          <w:szCs w:val="36"/>
          <w:rtl/>
          <w:lang w:val="fr-CH" w:bidi="ar-LB"/>
        </w:rPr>
        <w:t xml:space="preserve"> للاستخدام الخاص وغير التجاري؛</w:t>
      </w:r>
    </w:p>
    <w:p w:rsidR="00536997" w:rsidRPr="00536997" w:rsidRDefault="00536997" w:rsidP="00536997">
      <w:pPr>
        <w:bidi/>
        <w:spacing w:after="240" w:line="360" w:lineRule="exact"/>
        <w:ind w:left="567"/>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ب)</w:t>
      </w:r>
      <w:r w:rsidRPr="00536997">
        <w:rPr>
          <w:rFonts w:ascii="Arabic Typesetting" w:hAnsi="Arabic Typesetting" w:cs="Arabic Typesetting" w:hint="cs"/>
          <w:sz w:val="36"/>
          <w:szCs w:val="36"/>
          <w:rtl/>
          <w:lang w:val="fr-CH" w:bidi="ar-LB"/>
        </w:rPr>
        <w:tab/>
      </w:r>
      <w:r w:rsidRPr="00536997">
        <w:rPr>
          <w:rFonts w:ascii="Arabic Typesetting" w:hAnsi="Arabic Typesetting" w:cs="Arabic Typesetting"/>
          <w:sz w:val="36"/>
          <w:szCs w:val="36"/>
          <w:rtl/>
          <w:lang w:val="fr-CH" w:bidi="ar-LB"/>
        </w:rPr>
        <w:t xml:space="preserve">الأعمال </w:t>
      </w:r>
      <w:r w:rsidRPr="00536997">
        <w:rPr>
          <w:rFonts w:ascii="Arabic Typesetting" w:hAnsi="Arabic Typesetting" w:cs="Arabic Typesetting" w:hint="cs"/>
          <w:sz w:val="36"/>
          <w:szCs w:val="36"/>
          <w:rtl/>
          <w:lang w:val="fr-CH" w:bidi="ar-LB"/>
        </w:rPr>
        <w:t>المنجزة</w:t>
      </w:r>
      <w:r w:rsidRPr="00536997">
        <w:rPr>
          <w:rFonts w:ascii="Arabic Typesetting" w:hAnsi="Arabic Typesetting" w:cs="Arabic Typesetting"/>
          <w:sz w:val="36"/>
          <w:szCs w:val="36"/>
          <w:rtl/>
          <w:lang w:val="fr-CH" w:bidi="ar-LB"/>
        </w:rPr>
        <w:t xml:space="preserve"> لأغراض </w:t>
      </w:r>
      <w:r w:rsidRPr="00536997">
        <w:rPr>
          <w:rFonts w:ascii="Arabic Typesetting" w:hAnsi="Arabic Typesetting" w:cs="Arabic Typesetting" w:hint="cs"/>
          <w:sz w:val="36"/>
          <w:szCs w:val="36"/>
          <w:rtl/>
          <w:lang w:val="fr-CH" w:bidi="ar-LB"/>
        </w:rPr>
        <w:t>التجارب</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لبحوث فقط.</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EG"/>
        </w:rPr>
      </w:pPr>
      <w:r w:rsidRPr="00536997">
        <w:rPr>
          <w:rFonts w:ascii="Arabic Typesetting" w:hAnsi="Arabic Typesetting" w:cs="Arabic Typesetting" w:hint="cs"/>
          <w:b/>
          <w:bCs/>
          <w:sz w:val="40"/>
          <w:szCs w:val="40"/>
          <w:rtl/>
          <w:lang w:val="fr-CH" w:bidi="ar-EG"/>
        </w:rPr>
        <w:t>الاستعمال</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EG"/>
        </w:rPr>
        <w:t xml:space="preserve">ينص </w:t>
      </w:r>
      <w:r w:rsidRPr="00536997">
        <w:rPr>
          <w:rFonts w:ascii="Arabic Typesetting" w:hAnsi="Arabic Typesetting" w:cs="Arabic Typesetting"/>
          <w:i/>
          <w:iCs/>
          <w:sz w:val="36"/>
          <w:szCs w:val="36"/>
          <w:rtl/>
          <w:lang w:val="fr-CH" w:bidi="ar-LB"/>
        </w:rPr>
        <w:t xml:space="preserve">بروتوكول </w:t>
      </w:r>
      <w:proofErr w:type="spellStart"/>
      <w:r w:rsidRPr="00536997">
        <w:rPr>
          <w:rFonts w:ascii="Arabic Typesetting" w:hAnsi="Arabic Typesetting" w:cs="Arabic Typesetting"/>
          <w:i/>
          <w:iCs/>
          <w:sz w:val="36"/>
          <w:szCs w:val="36"/>
          <w:rtl/>
          <w:lang w:val="fr-CH" w:bidi="ar-LB"/>
        </w:rPr>
        <w:t>ناغويا</w:t>
      </w:r>
      <w:proofErr w:type="spellEnd"/>
      <w:r w:rsidRPr="00536997">
        <w:rPr>
          <w:rFonts w:ascii="Arabic Typesetting" w:hAnsi="Arabic Typesetting" w:cs="Arabic Typesetting"/>
          <w:i/>
          <w:iCs/>
          <w:sz w:val="36"/>
          <w:szCs w:val="36"/>
          <w:rtl/>
          <w:lang w:val="fr-CH" w:bidi="ar-LB"/>
        </w:rPr>
        <w:t xml:space="preserve">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(2010) على التعريف التالي في المادة 2(ج): "إجراء البحث والتطوير بشأن التكوين الجيني و/أو الكيميائي البيولوجي للموارد الجينية، بما في ذلك من خلال استخدام التكنولوجية الإحيائية حسبما ورد تعريفها في المادة 2 من الاتفاقية."</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 xml:space="preserve">كما تنص وثيقة "إسهام البلدان المتشابهة التفكير في الأهداف والمبادئ بشأن حماية الموارد الوراثية ومشروع المواد التمهيدي بشأن حماية الموارد الوراثية" (الوثيقة </w:t>
      </w:r>
      <w:r w:rsidRPr="00536997">
        <w:rPr>
          <w:rFonts w:ascii="Arabic Typesetting" w:hAnsi="Arabic Typesetting" w:cs="Arabic Typesetting"/>
          <w:sz w:val="36"/>
          <w:szCs w:val="36"/>
          <w:lang w:bidi="ar-LB"/>
        </w:rPr>
        <w:t>WIPO/GRTKF/IC/19/11</w:t>
      </w:r>
      <w:r w:rsidRPr="00536997">
        <w:rPr>
          <w:rFonts w:ascii="Arabic Typesetting" w:hAnsi="Arabic Typesetting" w:cs="Arabic Typesetting" w:hint="cs"/>
          <w:sz w:val="36"/>
          <w:szCs w:val="36"/>
          <w:rtl/>
          <w:lang w:bidi="ar-EG"/>
        </w:rPr>
        <w:t>)</w:t>
      </w:r>
      <w:r w:rsidRPr="00536997">
        <w:rPr>
          <w:rFonts w:ascii="Arabic Typesetting" w:hAnsi="Arabic Typesetting" w:cs="Arabic Typesetting" w:hint="cs"/>
          <w:sz w:val="36"/>
          <w:szCs w:val="36"/>
          <w:rtl/>
          <w:lang w:val="fr-CH" w:bidi="ar-LB"/>
        </w:rPr>
        <w:t xml:space="preserve"> على التعريف التالي لمصطلح "استعمال الموارد الوراثية" في المادة 1(2)(ه): "إجراء البحث والتطوير بشأن التكوين الجيني و/أو الكيميائي البيولوجي للموارد الجينية ومشتقاتها والمعارف التقليدية المقترنة بها، بما في ذلك من خلال استخدام التكنولوجية الإحيائية."</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 xml:space="preserve">مجموعة أدوات </w:t>
      </w:r>
      <w:proofErr w:type="spellStart"/>
      <w:r w:rsidRPr="00536997">
        <w:rPr>
          <w:rFonts w:ascii="Arabic Typesetting" w:hAnsi="Arabic Typesetting" w:cs="Arabic Typesetting"/>
          <w:b/>
          <w:bCs/>
          <w:sz w:val="40"/>
          <w:szCs w:val="40"/>
          <w:rtl/>
          <w:lang w:val="fr-CH" w:bidi="ar-LB"/>
        </w:rPr>
        <w:t>الويبو</w:t>
      </w:r>
      <w:proofErr w:type="spellEnd"/>
      <w:r w:rsidRPr="00536997">
        <w:rPr>
          <w:rFonts w:ascii="Arabic Typesetting" w:hAnsi="Arabic Typesetting" w:cs="Arabic Typesetting"/>
          <w:b/>
          <w:bCs/>
          <w:sz w:val="40"/>
          <w:szCs w:val="40"/>
          <w:rtl/>
          <w:lang w:val="fr-CH" w:bidi="ar-LB"/>
        </w:rPr>
        <w:t xml:space="preserve"> ل</w:t>
      </w:r>
      <w:r w:rsidRPr="00536997">
        <w:rPr>
          <w:rFonts w:ascii="Arabic Typesetting" w:hAnsi="Arabic Typesetting" w:cs="Arabic Typesetting" w:hint="cs"/>
          <w:b/>
          <w:bCs/>
          <w:sz w:val="40"/>
          <w:szCs w:val="40"/>
          <w:rtl/>
          <w:lang w:val="fr-CH" w:bidi="ar-LB"/>
        </w:rPr>
        <w:t>توثيق ا</w:t>
      </w:r>
      <w:r w:rsidRPr="00536997">
        <w:rPr>
          <w:rFonts w:ascii="Arabic Typesetting" w:hAnsi="Arabic Typesetting" w:cs="Arabic Typesetting"/>
          <w:b/>
          <w:bCs/>
          <w:sz w:val="40"/>
          <w:szCs w:val="40"/>
          <w:rtl/>
          <w:lang w:val="fr-CH" w:bidi="ar-LB"/>
        </w:rPr>
        <w:t>لمعارف التقليدية</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 xml:space="preserve">يمكن </w:t>
      </w:r>
      <w:r w:rsidRPr="00536997">
        <w:rPr>
          <w:rFonts w:ascii="Arabic Typesetting" w:hAnsi="Arabic Typesetting" w:cs="Arabic Typesetting" w:hint="cs"/>
          <w:sz w:val="36"/>
          <w:szCs w:val="36"/>
          <w:rtl/>
          <w:lang w:val="fr-CH" w:bidi="ar-LB"/>
        </w:rPr>
        <w:t xml:space="preserve">أن تثير </w:t>
      </w:r>
      <w:r w:rsidRPr="00536997">
        <w:rPr>
          <w:rFonts w:ascii="Arabic Typesetting" w:hAnsi="Arabic Typesetting" w:cs="Arabic Typesetting"/>
          <w:sz w:val="36"/>
          <w:szCs w:val="36"/>
          <w:rtl/>
          <w:lang w:val="fr-CH" w:bidi="ar-LB"/>
        </w:rPr>
        <w:t xml:space="preserve">برامج التوثيق تساؤلات </w:t>
      </w:r>
      <w:r w:rsidRPr="00536997">
        <w:rPr>
          <w:rFonts w:ascii="Arabic Typesetting" w:hAnsi="Arabic Typesetting" w:cs="Arabic Typesetting" w:hint="cs"/>
          <w:sz w:val="36"/>
          <w:szCs w:val="36"/>
          <w:rtl/>
          <w:lang w:val="fr-CH" w:bidi="ar-LB"/>
        </w:rPr>
        <w:t xml:space="preserve">في مجال </w:t>
      </w:r>
      <w:r w:rsidRPr="00536997">
        <w:rPr>
          <w:rFonts w:ascii="Arabic Typesetting" w:hAnsi="Arabic Typesetting" w:cs="Arabic Typesetting"/>
          <w:sz w:val="36"/>
          <w:szCs w:val="36"/>
          <w:rtl/>
          <w:lang w:val="fr-CH" w:bidi="ar-LB"/>
        </w:rPr>
        <w:t xml:space="preserve">الملكية الفكرية </w:t>
      </w:r>
      <w:r w:rsidRPr="00536997">
        <w:rPr>
          <w:rFonts w:ascii="Arabic Typesetting" w:hAnsi="Arabic Typesetting" w:cs="Arabic Typesetting" w:hint="cs"/>
          <w:sz w:val="36"/>
          <w:szCs w:val="36"/>
          <w:rtl/>
          <w:lang w:val="fr-CH" w:bidi="ar-LB"/>
        </w:rPr>
        <w:t xml:space="preserve">لدى </w:t>
      </w:r>
      <w:r w:rsidRPr="00536997">
        <w:rPr>
          <w:rFonts w:ascii="Arabic Typesetting" w:hAnsi="Arabic Typesetting" w:cs="Arabic Typesetting"/>
          <w:sz w:val="36"/>
          <w:szCs w:val="36"/>
          <w:rtl/>
          <w:lang w:val="fr-CH" w:bidi="ar-LB"/>
        </w:rPr>
        <w:t>أصحاب المعارف التقليدية. و</w:t>
      </w:r>
      <w:r w:rsidRPr="00536997">
        <w:rPr>
          <w:rFonts w:ascii="Arabic Typesetting" w:hAnsi="Arabic Typesetting" w:cs="Arabic Typesetting" w:hint="cs"/>
          <w:sz w:val="36"/>
          <w:szCs w:val="36"/>
          <w:rtl/>
          <w:lang w:val="fr-CH" w:bidi="ar-LB"/>
        </w:rPr>
        <w:t xml:space="preserve">من الأهمية بمكان إيلاء عناية متأنية لتداعيات </w:t>
      </w:r>
      <w:r w:rsidRPr="00536997">
        <w:rPr>
          <w:rFonts w:ascii="Arabic Typesetting" w:hAnsi="Arabic Typesetting" w:cs="Arabic Typesetting"/>
          <w:sz w:val="36"/>
          <w:szCs w:val="36"/>
          <w:rtl/>
          <w:lang w:val="fr-CH" w:bidi="ar-LB"/>
        </w:rPr>
        <w:t>الملكية الفكرية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أثناء عملية التوثيق. </w:t>
      </w:r>
      <w:r w:rsidRPr="00536997">
        <w:rPr>
          <w:rFonts w:ascii="Arabic Typesetting" w:hAnsi="Arabic Typesetting" w:cs="Arabic Typesetting" w:hint="cs"/>
          <w:sz w:val="36"/>
          <w:szCs w:val="36"/>
          <w:rtl/>
          <w:lang w:val="fr-CH" w:bidi="ar-LB"/>
        </w:rPr>
        <w:t>وي</w:t>
      </w:r>
      <w:r w:rsidRPr="00536997">
        <w:rPr>
          <w:rFonts w:ascii="Arabic Typesetting" w:hAnsi="Arabic Typesetting" w:cs="Arabic Typesetting"/>
          <w:sz w:val="36"/>
          <w:szCs w:val="36"/>
          <w:rtl/>
          <w:lang w:val="fr-CH" w:bidi="ar-LB"/>
        </w:rPr>
        <w:t>ركز</w:t>
      </w:r>
      <w:r w:rsidRPr="00536997">
        <w:rPr>
          <w:rFonts w:ascii="Arabic Typesetting" w:hAnsi="Arabic Typesetting" w:cs="Arabic Typesetting"/>
          <w:sz w:val="36"/>
          <w:szCs w:val="36"/>
          <w:rtl/>
          <w:lang w:bidi="ar-EG"/>
        </w:rPr>
        <w:t xml:space="preserve"> </w:t>
      </w:r>
      <w:r w:rsidRPr="00536997">
        <w:rPr>
          <w:rFonts w:ascii="Arabic Typesetting" w:hAnsi="Arabic Typesetting" w:cs="Arabic Typesetting" w:hint="cs"/>
          <w:sz w:val="36"/>
          <w:szCs w:val="36"/>
          <w:rtl/>
          <w:lang w:bidi="ar-EG"/>
        </w:rPr>
        <w:t>المشروع التشاوري ل</w:t>
      </w:r>
      <w:r w:rsidRPr="00536997">
        <w:rPr>
          <w:rFonts w:ascii="Arabic Typesetting" w:hAnsi="Arabic Typesetting" w:cs="Arabic Typesetting"/>
          <w:sz w:val="36"/>
          <w:szCs w:val="36"/>
          <w:rtl/>
          <w:lang w:val="fr-CH" w:bidi="ar-LB"/>
        </w:rPr>
        <w:t xml:space="preserve">مجموعة أدوات </w:t>
      </w:r>
      <w:proofErr w:type="spellStart"/>
      <w:r w:rsidRPr="00536997">
        <w:rPr>
          <w:rFonts w:ascii="Arabic Typesetting" w:hAnsi="Arabic Typesetting" w:cs="Arabic Typesetting"/>
          <w:sz w:val="36"/>
          <w:szCs w:val="36"/>
          <w:rtl/>
          <w:lang w:val="fr-CH" w:bidi="ar-LB"/>
        </w:rPr>
        <w:t>الويبو</w:t>
      </w:r>
      <w:proofErr w:type="spellEnd"/>
      <w:r w:rsidRPr="00536997">
        <w:rPr>
          <w:rFonts w:ascii="Arabic Typesetting" w:hAnsi="Arabic Typesetting" w:cs="Arabic Typesetting"/>
          <w:sz w:val="36"/>
          <w:szCs w:val="36"/>
          <w:rtl/>
          <w:lang w:val="fr-CH" w:bidi="ar-LB"/>
        </w:rPr>
        <w:t xml:space="preserve"> ل</w:t>
      </w:r>
      <w:r w:rsidRPr="00536997">
        <w:rPr>
          <w:rFonts w:ascii="Arabic Typesetting" w:hAnsi="Arabic Typesetting" w:cs="Arabic Typesetting" w:hint="cs"/>
          <w:sz w:val="36"/>
          <w:szCs w:val="36"/>
          <w:rtl/>
          <w:lang w:val="fr-CH" w:bidi="ar-LB"/>
        </w:rPr>
        <w:t>توثيق ا</w:t>
      </w:r>
      <w:r w:rsidRPr="00536997">
        <w:rPr>
          <w:rFonts w:ascii="Arabic Typesetting" w:hAnsi="Arabic Typesetting" w:cs="Arabic Typesetting"/>
          <w:sz w:val="36"/>
          <w:szCs w:val="36"/>
          <w:rtl/>
          <w:lang w:val="fr-CH" w:bidi="ar-LB"/>
        </w:rPr>
        <w:t xml:space="preserve">لمعارف التقليدية على </w:t>
      </w:r>
      <w:r w:rsidRPr="00536997">
        <w:rPr>
          <w:rFonts w:ascii="Arabic Typesetting" w:hAnsi="Arabic Typesetting" w:cs="Arabic Typesetting" w:hint="cs"/>
          <w:sz w:val="36"/>
          <w:szCs w:val="36"/>
          <w:rtl/>
          <w:lang w:val="fr-CH" w:bidi="ar-LB"/>
        </w:rPr>
        <w:t>إ</w:t>
      </w:r>
      <w:r w:rsidRPr="00536997">
        <w:rPr>
          <w:rFonts w:ascii="Arabic Typesetting" w:hAnsi="Arabic Typesetting" w:cs="Arabic Typesetting"/>
          <w:sz w:val="36"/>
          <w:szCs w:val="36"/>
          <w:rtl/>
          <w:lang w:val="fr-CH" w:bidi="ar-LB"/>
        </w:rPr>
        <w:t xml:space="preserve">دارة </w:t>
      </w:r>
      <w:r w:rsidRPr="00536997">
        <w:rPr>
          <w:rFonts w:ascii="Arabic Typesetting" w:hAnsi="Arabic Typesetting" w:cs="Arabic Typesetting" w:hint="cs"/>
          <w:sz w:val="36"/>
          <w:szCs w:val="36"/>
          <w:rtl/>
          <w:lang w:val="fr-CH" w:bidi="ar-LB"/>
        </w:rPr>
        <w:t>جوانب</w:t>
      </w:r>
      <w:r w:rsidRPr="00536997">
        <w:rPr>
          <w:rFonts w:ascii="Arabic Typesetting" w:hAnsi="Arabic Typesetting" w:cs="Arabic Typesetting"/>
          <w:sz w:val="36"/>
          <w:szCs w:val="36"/>
          <w:rtl/>
          <w:lang w:val="fr-CH" w:bidi="ar-LB"/>
        </w:rPr>
        <w:t xml:space="preserve"> الملكية الفكرية </w:t>
      </w:r>
      <w:r w:rsidRPr="00536997">
        <w:rPr>
          <w:rFonts w:ascii="Arabic Typesetting" w:hAnsi="Arabic Typesetting" w:cs="Arabic Typesetting" w:hint="cs"/>
          <w:sz w:val="36"/>
          <w:szCs w:val="36"/>
          <w:rtl/>
          <w:lang w:val="fr-CH" w:bidi="ar-LB"/>
        </w:rPr>
        <w:t xml:space="preserve">أثناء </w:t>
      </w:r>
      <w:r w:rsidRPr="00536997">
        <w:rPr>
          <w:rFonts w:ascii="Arabic Typesetting" w:hAnsi="Arabic Typesetting" w:cs="Arabic Typesetting"/>
          <w:sz w:val="36"/>
          <w:szCs w:val="36"/>
          <w:rtl/>
          <w:lang w:val="fr-CH" w:bidi="ar-LB"/>
        </w:rPr>
        <w:t>عملية التوثيق، و</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أخذ</w:t>
      </w:r>
      <w:r w:rsidRPr="00536997">
        <w:rPr>
          <w:rFonts w:ascii="Arabic Typesetting" w:hAnsi="Arabic Typesetting" w:cs="Arabic Typesetting" w:hint="cs"/>
          <w:sz w:val="36"/>
          <w:szCs w:val="36"/>
          <w:rtl/>
          <w:lang w:val="fr-CH" w:bidi="ar-LB"/>
        </w:rPr>
        <w:t xml:space="preserve"> المشروع التشاوري</w:t>
      </w:r>
      <w:r w:rsidRPr="00536997">
        <w:rPr>
          <w:rFonts w:ascii="Arabic Typesetting" w:hAnsi="Arabic Typesetting" w:cs="Arabic Typesetting"/>
          <w:sz w:val="36"/>
          <w:szCs w:val="36"/>
          <w:rtl/>
          <w:lang w:val="fr-CH" w:bidi="ar-LB"/>
        </w:rPr>
        <w:t xml:space="preserve"> أيضا عملية التوثيق كنقطة انطلاق لإدارة</w:t>
      </w:r>
      <w:r w:rsidRPr="00536997">
        <w:rPr>
          <w:rFonts w:ascii="Arabic Typesetting" w:hAnsi="Arabic Typesetting" w:cs="Arabic Typesetting" w:hint="cs"/>
          <w:sz w:val="36"/>
          <w:szCs w:val="36"/>
          <w:rtl/>
          <w:lang w:val="fr-CH" w:bidi="ar-LB"/>
        </w:rPr>
        <w:t xml:space="preserve"> أنفع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لمعارف التقليدية </w:t>
      </w:r>
      <w:r w:rsidRPr="00536997">
        <w:rPr>
          <w:rFonts w:ascii="Arabic Typesetting" w:hAnsi="Arabic Typesetting" w:cs="Arabic Typesetting" w:hint="cs"/>
          <w:sz w:val="36"/>
          <w:szCs w:val="36"/>
          <w:rtl/>
          <w:lang w:val="fr-CH" w:bidi="ar-LB"/>
        </w:rPr>
        <w:t xml:space="preserve">باعتبارها أصولا </w:t>
      </w:r>
      <w:r w:rsidRPr="00536997">
        <w:rPr>
          <w:rFonts w:ascii="Arabic Typesetting" w:hAnsi="Arabic Typesetting" w:cs="Arabic Typesetting"/>
          <w:sz w:val="36"/>
          <w:szCs w:val="36"/>
          <w:rtl/>
          <w:lang w:val="fr-CH" w:bidi="ar-LB"/>
        </w:rPr>
        <w:t xml:space="preserve">فكرية وثقافية </w:t>
      </w:r>
      <w:r w:rsidRPr="00536997">
        <w:rPr>
          <w:rFonts w:ascii="Arabic Typesetting" w:hAnsi="Arabic Typesetting" w:cs="Arabic Typesetting" w:hint="cs"/>
          <w:sz w:val="36"/>
          <w:szCs w:val="36"/>
          <w:rtl/>
          <w:lang w:val="fr-CH" w:bidi="ar-LB"/>
        </w:rPr>
        <w:t>لجماعة ما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وقد وُضع هيكل</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bidi="ar-EG"/>
        </w:rPr>
        <w:t>المشروع التشاوري ل</w:t>
      </w:r>
      <w:r w:rsidRPr="00536997">
        <w:rPr>
          <w:rFonts w:ascii="Arabic Typesetting" w:hAnsi="Arabic Typesetting" w:cs="Arabic Typesetting"/>
          <w:sz w:val="36"/>
          <w:szCs w:val="36"/>
          <w:rtl/>
          <w:lang w:val="fr-CH" w:bidi="ar-LB"/>
        </w:rPr>
        <w:t xml:space="preserve">مجموعة أدوات </w:t>
      </w:r>
      <w:proofErr w:type="spellStart"/>
      <w:r w:rsidRPr="00536997">
        <w:rPr>
          <w:rFonts w:ascii="Arabic Typesetting" w:hAnsi="Arabic Typesetting" w:cs="Arabic Typesetting"/>
          <w:sz w:val="36"/>
          <w:szCs w:val="36"/>
          <w:rtl/>
          <w:lang w:val="fr-CH" w:bidi="ar-LB"/>
        </w:rPr>
        <w:t>الويبو</w:t>
      </w:r>
      <w:proofErr w:type="spellEnd"/>
      <w:r w:rsidRPr="00536997">
        <w:rPr>
          <w:rFonts w:ascii="Arabic Typesetting" w:hAnsi="Arabic Typesetting" w:cs="Arabic Typesetting"/>
          <w:sz w:val="36"/>
          <w:szCs w:val="36"/>
          <w:rtl/>
          <w:lang w:val="fr-CH" w:bidi="ar-LB"/>
        </w:rPr>
        <w:t xml:space="preserve"> ل</w:t>
      </w:r>
      <w:r w:rsidRPr="00536997">
        <w:rPr>
          <w:rFonts w:ascii="Arabic Typesetting" w:hAnsi="Arabic Typesetting" w:cs="Arabic Typesetting" w:hint="cs"/>
          <w:sz w:val="36"/>
          <w:szCs w:val="36"/>
          <w:rtl/>
          <w:lang w:val="fr-CH" w:bidi="ar-LB"/>
        </w:rPr>
        <w:t>توثيق ا</w:t>
      </w:r>
      <w:r w:rsidRPr="00536997">
        <w:rPr>
          <w:rFonts w:ascii="Arabic Typesetting" w:hAnsi="Arabic Typesetting" w:cs="Arabic Typesetting"/>
          <w:sz w:val="36"/>
          <w:szCs w:val="36"/>
          <w:rtl/>
          <w:lang w:val="fr-CH" w:bidi="ar-LB"/>
        </w:rPr>
        <w:t>لمعارف التقليدية وفقا لثلاث مراحل من</w:t>
      </w:r>
      <w:r w:rsidRPr="00536997">
        <w:rPr>
          <w:rFonts w:ascii="Arabic Typesetting" w:hAnsi="Arabic Typesetting" w:cs="Arabic Typesetting" w:hint="cs"/>
          <w:sz w:val="36"/>
          <w:szCs w:val="36"/>
          <w:rtl/>
          <w:lang w:val="fr-CH" w:bidi="ar-LB"/>
        </w:rPr>
        <w:t xml:space="preserve"> عملية التوثيق</w:t>
      </w:r>
      <w:r w:rsidRPr="00536997">
        <w:rPr>
          <w:rFonts w:ascii="Arabic Typesetting" w:hAnsi="Arabic Typesetting" w:cs="Arabic Typesetting"/>
          <w:sz w:val="36"/>
          <w:szCs w:val="36"/>
          <w:rtl/>
          <w:lang w:val="fr-CH" w:bidi="ar-LB"/>
        </w:rPr>
        <w:t xml:space="preserve">، وهي </w:t>
      </w:r>
      <w:r w:rsidRPr="00536997">
        <w:rPr>
          <w:rFonts w:ascii="Arabic Typesetting" w:hAnsi="Arabic Typesetting" w:cs="Arabic Typesetting" w:hint="cs"/>
          <w:sz w:val="36"/>
          <w:szCs w:val="36"/>
          <w:rtl/>
          <w:lang w:val="fr-CH" w:bidi="ar-LB"/>
        </w:rPr>
        <w:t xml:space="preserve">ما </w:t>
      </w:r>
      <w:r w:rsidRPr="00536997">
        <w:rPr>
          <w:rFonts w:ascii="Arabic Typesetting" w:hAnsi="Arabic Typesetting" w:cs="Arabic Typesetting"/>
          <w:sz w:val="36"/>
          <w:szCs w:val="36"/>
          <w:rtl/>
          <w:lang w:val="fr-CH" w:bidi="ar-LB"/>
        </w:rPr>
        <w:t>قبل</w:t>
      </w:r>
      <w:r w:rsidRPr="00536997">
        <w:rPr>
          <w:rFonts w:ascii="Arabic Typesetting" w:hAnsi="Arabic Typesetting" w:cs="Arabic Typesetting" w:hint="cs"/>
          <w:sz w:val="36"/>
          <w:szCs w:val="36"/>
          <w:rtl/>
          <w:lang w:val="fr-CH" w:bidi="ar-LB"/>
        </w:rPr>
        <w:t xml:space="preserve"> التوثيق </w:t>
      </w:r>
      <w:proofErr w:type="spellStart"/>
      <w:r w:rsidRPr="00536997">
        <w:rPr>
          <w:rFonts w:ascii="Arabic Typesetting" w:hAnsi="Arabic Typesetting" w:cs="Arabic Typesetting" w:hint="cs"/>
          <w:sz w:val="36"/>
          <w:szCs w:val="36"/>
          <w:rtl/>
          <w:lang w:val="fr-CH" w:bidi="ar-LB"/>
        </w:rPr>
        <w:t>وأثناءه</w:t>
      </w:r>
      <w:proofErr w:type="spellEnd"/>
      <w:r w:rsidRPr="00536997">
        <w:rPr>
          <w:rFonts w:ascii="Arabic Typesetting" w:hAnsi="Arabic Typesetting" w:cs="Arabic Typesetting" w:hint="cs"/>
          <w:sz w:val="36"/>
          <w:szCs w:val="36"/>
          <w:rtl/>
          <w:lang w:val="fr-CH" w:bidi="ar-LB"/>
        </w:rPr>
        <w:t xml:space="preserve"> وبعده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بغية طرح</w:t>
      </w:r>
      <w:r w:rsidRPr="00536997">
        <w:rPr>
          <w:rFonts w:ascii="Arabic Typesetting" w:hAnsi="Arabic Typesetting" w:cs="Arabic Typesetting"/>
          <w:sz w:val="36"/>
          <w:szCs w:val="36"/>
          <w:rtl/>
          <w:lang w:val="fr-CH" w:bidi="ar-LB"/>
        </w:rPr>
        <w:t xml:space="preserve"> مختلف قضايا الملكية الفكرية التي تنشأ في كل مرحلة من</w:t>
      </w:r>
      <w:r w:rsidRPr="00536997">
        <w:rPr>
          <w:rFonts w:ascii="Arabic Typesetting" w:hAnsi="Arabic Typesetting" w:cs="Arabic Typesetting" w:hint="cs"/>
          <w:sz w:val="36"/>
          <w:szCs w:val="36"/>
          <w:rtl/>
          <w:lang w:val="fr-CH" w:bidi="ar-LB"/>
        </w:rPr>
        <w:t xml:space="preserve"> هذه المراحل بشكل أوضح.</w:t>
      </w:r>
      <w:r w:rsidRPr="00536997">
        <w:rPr>
          <w:rFonts w:ascii="Arabic Typesetting" w:hAnsi="Arabic Typesetting" w:cs="Arabic Typesetting"/>
          <w:sz w:val="32"/>
          <w:szCs w:val="32"/>
          <w:vertAlign w:val="superscript"/>
          <w:rtl/>
          <w:lang w:val="fr-CH" w:bidi="ar-LB"/>
        </w:rPr>
        <w:footnoteReference w:id="178"/>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hint="cs"/>
          <w:sz w:val="36"/>
          <w:szCs w:val="36"/>
          <w:rtl/>
          <w:lang w:bidi="ar-EG"/>
        </w:rPr>
        <w:t>المشروع التشاوري ل</w:t>
      </w:r>
      <w:r w:rsidRPr="00536997">
        <w:rPr>
          <w:rFonts w:ascii="Arabic Typesetting" w:hAnsi="Arabic Typesetting" w:cs="Arabic Typesetting"/>
          <w:sz w:val="36"/>
          <w:szCs w:val="36"/>
          <w:rtl/>
          <w:lang w:val="fr-CH" w:bidi="ar-LB"/>
        </w:rPr>
        <w:t xml:space="preserve">مجموعة أدوات </w:t>
      </w:r>
      <w:proofErr w:type="spellStart"/>
      <w:r w:rsidRPr="00536997">
        <w:rPr>
          <w:rFonts w:ascii="Arabic Typesetting" w:hAnsi="Arabic Typesetting" w:cs="Arabic Typesetting"/>
          <w:sz w:val="36"/>
          <w:szCs w:val="36"/>
          <w:rtl/>
          <w:lang w:val="fr-CH" w:bidi="ar-LB"/>
        </w:rPr>
        <w:t>الويبو</w:t>
      </w:r>
      <w:proofErr w:type="spellEnd"/>
      <w:r w:rsidRPr="00536997">
        <w:rPr>
          <w:rFonts w:ascii="Arabic Typesetting" w:hAnsi="Arabic Typesetting" w:cs="Arabic Typesetting"/>
          <w:sz w:val="36"/>
          <w:szCs w:val="36"/>
          <w:rtl/>
          <w:lang w:val="fr-CH" w:bidi="ar-LB"/>
        </w:rPr>
        <w:t xml:space="preserve"> ل</w:t>
      </w:r>
      <w:r w:rsidRPr="00536997">
        <w:rPr>
          <w:rFonts w:ascii="Arabic Typesetting" w:hAnsi="Arabic Typesetting" w:cs="Arabic Typesetting" w:hint="cs"/>
          <w:sz w:val="36"/>
          <w:szCs w:val="36"/>
          <w:rtl/>
          <w:lang w:val="fr-CH" w:bidi="ar-LB"/>
        </w:rPr>
        <w:t>توثيق ا</w:t>
      </w:r>
      <w:r w:rsidRPr="00536997">
        <w:rPr>
          <w:rFonts w:ascii="Arabic Typesetting" w:hAnsi="Arabic Typesetting" w:cs="Arabic Typesetting"/>
          <w:sz w:val="36"/>
          <w:szCs w:val="36"/>
          <w:rtl/>
          <w:lang w:val="fr-CH" w:bidi="ar-LB"/>
        </w:rPr>
        <w:t>لمعارف التقليدية م</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صم</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 خصيصا </w:t>
      </w:r>
      <w:r w:rsidRPr="00536997">
        <w:rPr>
          <w:rFonts w:ascii="Arabic Typesetting" w:hAnsi="Arabic Typesetting" w:cs="Arabic Typesetting" w:hint="cs"/>
          <w:sz w:val="36"/>
          <w:szCs w:val="36"/>
          <w:rtl/>
          <w:lang w:val="fr-CH" w:bidi="ar-LB"/>
        </w:rPr>
        <w:t>لت</w:t>
      </w:r>
      <w:r w:rsidRPr="00536997">
        <w:rPr>
          <w:rFonts w:ascii="Arabic Typesetting" w:hAnsi="Arabic Typesetting" w:cs="Arabic Typesetting"/>
          <w:sz w:val="36"/>
          <w:szCs w:val="36"/>
          <w:rtl/>
          <w:lang w:val="fr-CH" w:bidi="ar-LB"/>
        </w:rPr>
        <w:t xml:space="preserve">ستخدمه </w:t>
      </w:r>
      <w:r w:rsidRPr="00536997">
        <w:rPr>
          <w:rFonts w:ascii="Arabic Typesetting" w:hAnsi="Arabic Typesetting" w:cs="Arabic Typesetting" w:hint="cs"/>
          <w:sz w:val="36"/>
          <w:szCs w:val="36"/>
          <w:rtl/>
          <w:lang w:val="fr-CH" w:bidi="ar-LB"/>
        </w:rPr>
        <w:t xml:space="preserve">الشعوب </w:t>
      </w:r>
      <w:r w:rsidRPr="00536997">
        <w:rPr>
          <w:rFonts w:ascii="Arabic Typesetting" w:hAnsi="Arabic Typesetting" w:cs="Arabic Typesetting"/>
          <w:sz w:val="36"/>
          <w:szCs w:val="36"/>
          <w:rtl/>
          <w:lang w:val="fr-CH" w:bidi="ar-LB"/>
        </w:rPr>
        <w:t>الأصلية و</w:t>
      </w:r>
      <w:r w:rsidRPr="00536997">
        <w:rPr>
          <w:rFonts w:ascii="Arabic Typesetting" w:hAnsi="Arabic Typesetting" w:cs="Arabic Typesetting" w:hint="cs"/>
          <w:sz w:val="36"/>
          <w:szCs w:val="36"/>
          <w:rtl/>
          <w:lang w:val="fr-CH" w:bidi="ar-LB"/>
        </w:rPr>
        <w:t xml:space="preserve">الجماعات </w:t>
      </w:r>
      <w:r w:rsidRPr="00536997">
        <w:rPr>
          <w:rFonts w:ascii="Arabic Typesetting" w:hAnsi="Arabic Typesetting" w:cs="Arabic Typesetting"/>
          <w:sz w:val="36"/>
          <w:szCs w:val="36"/>
          <w:rtl/>
          <w:lang w:val="fr-CH" w:bidi="ar-LB"/>
        </w:rPr>
        <w:t xml:space="preserve">المحلية. </w:t>
      </w:r>
      <w:r w:rsidRPr="00536997">
        <w:rPr>
          <w:rFonts w:ascii="Arabic Typesetting" w:hAnsi="Arabic Typesetting" w:cs="Arabic Typesetting" w:hint="cs"/>
          <w:sz w:val="36"/>
          <w:szCs w:val="36"/>
          <w:rtl/>
          <w:lang w:val="fr-CH" w:bidi="ar-LB"/>
        </w:rPr>
        <w:t xml:space="preserve">وقد تستفيد منه جهات أخرى، </w:t>
      </w:r>
      <w:r w:rsidRPr="00536997">
        <w:rPr>
          <w:rFonts w:ascii="Arabic Typesetting" w:hAnsi="Arabic Typesetting" w:cs="Arabic Typesetting"/>
          <w:sz w:val="36"/>
          <w:szCs w:val="36"/>
          <w:rtl/>
          <w:lang w:val="fr-CH" w:bidi="ar-LB"/>
        </w:rPr>
        <w:t>مثل</w:t>
      </w:r>
      <w:r w:rsidRPr="00536997">
        <w:rPr>
          <w:rFonts w:ascii="Arabic Typesetting" w:hAnsi="Arabic Typesetting" w:cs="Arabic Typesetting" w:hint="cs"/>
          <w:sz w:val="36"/>
          <w:szCs w:val="36"/>
          <w:rtl/>
          <w:lang w:val="fr-CH" w:bidi="ar-LB"/>
        </w:rPr>
        <w:t xml:space="preserve"> المسؤولين العامين في مكاتب الملكية الفكرية وراسمي السياسات عموما و</w:t>
      </w:r>
      <w:r w:rsidRPr="00536997">
        <w:rPr>
          <w:rFonts w:ascii="Arabic Typesetting" w:hAnsi="Arabic Typesetting" w:cs="Arabic Typesetting"/>
          <w:sz w:val="36"/>
          <w:szCs w:val="36"/>
          <w:rtl/>
          <w:lang w:val="fr-CH" w:bidi="ar-LB"/>
        </w:rPr>
        <w:t>مؤسس</w:t>
      </w:r>
      <w:r w:rsidRPr="00536997">
        <w:rPr>
          <w:rFonts w:ascii="Arabic Typesetting" w:hAnsi="Arabic Typesetting" w:cs="Arabic Typesetting" w:hint="cs"/>
          <w:sz w:val="36"/>
          <w:szCs w:val="36"/>
          <w:rtl/>
          <w:lang w:val="fr-CH" w:bidi="ar-LB"/>
        </w:rPr>
        <w:t>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البحث والمؤسسات الثقافية التي تضطلع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بمشروعات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التوثيق</w:t>
      </w:r>
      <w:r w:rsidRPr="00536997">
        <w:rPr>
          <w:rFonts w:ascii="Arabic Typesetting" w:hAnsi="Arabic Typesetting" w:cs="Arabic Typesetting"/>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lastRenderedPageBreak/>
        <w:t xml:space="preserve">ومن الجائز تسخير </w:t>
      </w:r>
      <w:r w:rsidRPr="00536997">
        <w:rPr>
          <w:rFonts w:ascii="Arabic Typesetting" w:hAnsi="Arabic Typesetting" w:cs="Arabic Typesetting"/>
          <w:sz w:val="36"/>
          <w:szCs w:val="36"/>
          <w:rtl/>
          <w:lang w:val="fr-CH" w:bidi="ar-LB"/>
        </w:rPr>
        <w:t xml:space="preserve">حقوق الملكية الفكرية وغيرها من الأدوات القانونية لحماية المعارف عندما </w:t>
      </w:r>
      <w:r w:rsidRPr="00536997">
        <w:rPr>
          <w:rFonts w:ascii="Arabic Typesetting" w:hAnsi="Arabic Typesetting" w:cs="Arabic Typesetting" w:hint="cs"/>
          <w:sz w:val="36"/>
          <w:szCs w:val="36"/>
          <w:rtl/>
          <w:lang w:val="fr-CH" w:bidi="ar-LB"/>
        </w:rPr>
        <w:t>تكون موثقة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شريطة </w:t>
      </w:r>
      <w:r w:rsidRPr="00536997">
        <w:rPr>
          <w:rFonts w:ascii="Arabic Typesetting" w:hAnsi="Arabic Typesetting" w:cs="Arabic Typesetting"/>
          <w:sz w:val="36"/>
          <w:szCs w:val="36"/>
          <w:rtl/>
          <w:lang w:val="fr-CH" w:bidi="ar-LB"/>
        </w:rPr>
        <w:t>اتخ</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ذ</w:t>
      </w:r>
      <w:r w:rsidRPr="00536997">
        <w:rPr>
          <w:rFonts w:ascii="Arabic Typesetting" w:hAnsi="Arabic Typesetting" w:cs="Arabic Typesetting" w:hint="cs"/>
          <w:sz w:val="36"/>
          <w:szCs w:val="36"/>
          <w:rtl/>
          <w:lang w:val="fr-CH" w:bidi="ar-LB"/>
        </w:rPr>
        <w:t xml:space="preserve"> التدابير</w:t>
      </w:r>
      <w:r w:rsidRPr="00536997">
        <w:rPr>
          <w:rFonts w:ascii="Arabic Typesetting" w:hAnsi="Arabic Typesetting" w:cs="Arabic Typesetting"/>
          <w:sz w:val="36"/>
          <w:szCs w:val="36"/>
          <w:rtl/>
          <w:lang w:val="fr-CH" w:bidi="ar-LB"/>
        </w:rPr>
        <w:t xml:space="preserve"> الصحيحة </w:t>
      </w:r>
      <w:r w:rsidRPr="00536997">
        <w:rPr>
          <w:rFonts w:ascii="Arabic Typesetting" w:hAnsi="Arabic Typesetting" w:cs="Arabic Typesetting" w:hint="cs"/>
          <w:sz w:val="36"/>
          <w:szCs w:val="36"/>
          <w:rtl/>
          <w:lang w:val="fr-CH" w:bidi="ar-LB"/>
        </w:rPr>
        <w:t>أثناء عملية التوثيق</w:t>
      </w:r>
      <w:r w:rsidRPr="00536997">
        <w:rPr>
          <w:rFonts w:ascii="Arabic Typesetting" w:hAnsi="Arabic Typesetting" w:cs="Arabic Typesetting"/>
          <w:sz w:val="36"/>
          <w:szCs w:val="36"/>
          <w:rtl/>
          <w:lang w:val="fr-CH" w:bidi="ar-LB"/>
        </w:rPr>
        <w:t>. وس</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ساعد</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hint="cs"/>
          <w:sz w:val="36"/>
          <w:szCs w:val="36"/>
          <w:rtl/>
          <w:lang w:bidi="ar-EG"/>
        </w:rPr>
        <w:t>المشروع التشاوري ل</w:t>
      </w:r>
      <w:r w:rsidRPr="00536997">
        <w:rPr>
          <w:rFonts w:ascii="Arabic Typesetting" w:hAnsi="Arabic Typesetting" w:cs="Arabic Typesetting"/>
          <w:sz w:val="36"/>
          <w:szCs w:val="36"/>
          <w:rtl/>
          <w:lang w:val="fr-CH" w:bidi="ar-LB"/>
        </w:rPr>
        <w:t xml:space="preserve">مجموعة أدوات </w:t>
      </w:r>
      <w:proofErr w:type="spellStart"/>
      <w:r w:rsidRPr="00536997">
        <w:rPr>
          <w:rFonts w:ascii="Arabic Typesetting" w:hAnsi="Arabic Typesetting" w:cs="Arabic Typesetting"/>
          <w:sz w:val="36"/>
          <w:szCs w:val="36"/>
          <w:rtl/>
          <w:lang w:val="fr-CH" w:bidi="ar-LB"/>
        </w:rPr>
        <w:t>الويبو</w:t>
      </w:r>
      <w:proofErr w:type="spellEnd"/>
      <w:r w:rsidRPr="00536997">
        <w:rPr>
          <w:rFonts w:ascii="Arabic Typesetting" w:hAnsi="Arabic Typesetting" w:cs="Arabic Typesetting"/>
          <w:sz w:val="36"/>
          <w:szCs w:val="36"/>
          <w:rtl/>
          <w:lang w:val="fr-CH" w:bidi="ar-LB"/>
        </w:rPr>
        <w:t xml:space="preserve"> ل</w:t>
      </w:r>
      <w:r w:rsidRPr="00536997">
        <w:rPr>
          <w:rFonts w:ascii="Arabic Typesetting" w:hAnsi="Arabic Typesetting" w:cs="Arabic Typesetting" w:hint="cs"/>
          <w:sz w:val="36"/>
          <w:szCs w:val="36"/>
          <w:rtl/>
          <w:lang w:val="fr-CH" w:bidi="ar-LB"/>
        </w:rPr>
        <w:t>توثيق ا</w:t>
      </w:r>
      <w:r w:rsidRPr="00536997">
        <w:rPr>
          <w:rFonts w:ascii="Arabic Typesetting" w:hAnsi="Arabic Typesetting" w:cs="Arabic Typesetting"/>
          <w:sz w:val="36"/>
          <w:szCs w:val="36"/>
          <w:rtl/>
          <w:lang w:val="fr-CH" w:bidi="ar-LB"/>
        </w:rPr>
        <w:t xml:space="preserve">لمعارف التقليدية </w:t>
      </w:r>
      <w:r w:rsidRPr="00536997">
        <w:rPr>
          <w:rFonts w:ascii="Arabic Typesetting" w:hAnsi="Arabic Typesetting" w:cs="Arabic Typesetting" w:hint="cs"/>
          <w:sz w:val="36"/>
          <w:szCs w:val="36"/>
          <w:rtl/>
          <w:lang w:val="fr-CH" w:bidi="ar-LB"/>
        </w:rPr>
        <w:t xml:space="preserve">على </w:t>
      </w:r>
      <w:r w:rsidRPr="00536997">
        <w:rPr>
          <w:rFonts w:ascii="Arabic Typesetting" w:hAnsi="Arabic Typesetting" w:cs="Arabic Typesetting"/>
          <w:sz w:val="36"/>
          <w:szCs w:val="36"/>
          <w:rtl/>
          <w:lang w:val="fr-CH" w:bidi="ar-LB"/>
        </w:rPr>
        <w:t xml:space="preserve">تقييم </w:t>
      </w:r>
      <w:r w:rsidRPr="00536997">
        <w:rPr>
          <w:rFonts w:ascii="Arabic Typesetting" w:hAnsi="Arabic Typesetting" w:cs="Arabic Typesetting" w:hint="cs"/>
          <w:sz w:val="36"/>
          <w:szCs w:val="36"/>
          <w:rtl/>
          <w:lang w:val="fr-CH" w:bidi="ar-LB"/>
        </w:rPr>
        <w:t xml:space="preserve">خيارات </w:t>
      </w:r>
      <w:r w:rsidRPr="00536997">
        <w:rPr>
          <w:rFonts w:ascii="Arabic Typesetting" w:hAnsi="Arabic Typesetting" w:cs="Arabic Typesetting"/>
          <w:sz w:val="36"/>
          <w:szCs w:val="36"/>
          <w:rtl/>
          <w:lang w:val="fr-CH" w:bidi="ar-LB"/>
        </w:rPr>
        <w:t>الملكية الفكرية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تخطيط</w:t>
      </w:r>
      <w:r w:rsidRPr="00536997">
        <w:rPr>
          <w:rFonts w:ascii="Arabic Typesetting" w:hAnsi="Arabic Typesetting" w:cs="Arabic Typesetting" w:hint="cs"/>
          <w:sz w:val="36"/>
          <w:szCs w:val="36"/>
          <w:rtl/>
          <w:lang w:val="fr-CH" w:bidi="ar-LB"/>
        </w:rPr>
        <w:t xml:space="preserve"> لها </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صياغة </w:t>
      </w:r>
      <w:r w:rsidRPr="00536997">
        <w:rPr>
          <w:rFonts w:ascii="Arabic Typesetting" w:hAnsi="Arabic Typesetting" w:cs="Arabic Typesetting"/>
          <w:sz w:val="36"/>
          <w:szCs w:val="36"/>
          <w:rtl/>
          <w:lang w:val="fr-CH" w:bidi="ar-LB"/>
        </w:rPr>
        <w:t>استراتيجيات</w:t>
      </w:r>
      <w:r w:rsidRPr="00536997">
        <w:rPr>
          <w:rFonts w:ascii="Arabic Typesetting" w:hAnsi="Arabic Typesetting" w:cs="Arabic Typesetting" w:hint="cs"/>
          <w:sz w:val="36"/>
          <w:szCs w:val="36"/>
          <w:rtl/>
          <w:lang w:val="fr-CH" w:bidi="ar-LB"/>
        </w:rPr>
        <w:t xml:space="preserve">ها </w:t>
      </w:r>
      <w:r w:rsidRPr="00536997">
        <w:rPr>
          <w:rFonts w:ascii="Arabic Typesetting" w:hAnsi="Arabic Typesetting" w:cs="Arabic Typesetting"/>
          <w:sz w:val="36"/>
          <w:szCs w:val="36"/>
          <w:rtl/>
          <w:lang w:val="fr-CH" w:bidi="ar-LB"/>
        </w:rPr>
        <w:t>عند توثيق المعارف التقليدية.</w:t>
      </w:r>
    </w:p>
    <w:p w:rsidR="00536997" w:rsidRPr="00536997" w:rsidRDefault="00536997" w:rsidP="00536997">
      <w:pPr>
        <w:keepNext/>
        <w:bidi/>
        <w:spacing w:after="240" w:line="360" w:lineRule="exact"/>
        <w:rPr>
          <w:rFonts w:ascii="Arabic Typesetting" w:hAnsi="Arabic Typesetting" w:cs="Arabic Typesetting"/>
          <w:b/>
          <w:bCs/>
          <w:sz w:val="40"/>
          <w:szCs w:val="40"/>
          <w:rtl/>
        </w:rPr>
      </w:pPr>
      <w:r w:rsidRPr="00536997">
        <w:rPr>
          <w:rFonts w:ascii="Arabic Typesetting" w:hAnsi="Arabic Typesetting" w:cs="Arabic Typesetting"/>
          <w:b/>
          <w:bCs/>
          <w:sz w:val="40"/>
          <w:szCs w:val="40"/>
          <w:rtl/>
          <w:lang w:bidi="ar-LB"/>
        </w:rPr>
        <w:t xml:space="preserve">نص الأحكام النموذجية المشتركة بين </w:t>
      </w:r>
      <w:proofErr w:type="spellStart"/>
      <w:r w:rsidRPr="00536997">
        <w:rPr>
          <w:rFonts w:ascii="Arabic Typesetting" w:hAnsi="Arabic Typesetting" w:cs="Arabic Typesetting"/>
          <w:b/>
          <w:bCs/>
          <w:sz w:val="40"/>
          <w:szCs w:val="40"/>
          <w:rtl/>
          <w:lang w:bidi="ar-LB"/>
        </w:rPr>
        <w:t>الويبو</w:t>
      </w:r>
      <w:proofErr w:type="spellEnd"/>
      <w:r w:rsidRPr="00536997">
        <w:rPr>
          <w:rFonts w:ascii="Arabic Typesetting" w:hAnsi="Arabic Typesetting" w:cs="Arabic Typesetting"/>
          <w:b/>
          <w:bCs/>
          <w:sz w:val="40"/>
          <w:szCs w:val="40"/>
          <w:rtl/>
          <w:lang w:bidi="ar-LB"/>
        </w:rPr>
        <w:t xml:space="preserve"> واليونسكو للقوانين الوطنية بشأن حماية أشكال التعبير الفولكلوري من الاستغلال غير المشروع والأفعال الضارة الأخرى</w:t>
      </w:r>
    </w:p>
    <w:p w:rsidR="00536997" w:rsidRPr="00536997" w:rsidRDefault="00536997" w:rsidP="00536997">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 xml:space="preserve">اعتمد اجتماع لجنة الخبراء الحكومية الذي نظمته </w:t>
      </w:r>
      <w:proofErr w:type="spellStart"/>
      <w:r w:rsidRPr="00536997">
        <w:rPr>
          <w:rFonts w:ascii="Arabic Typesetting" w:hAnsi="Arabic Typesetting" w:cs="Arabic Typesetting" w:hint="cs"/>
          <w:sz w:val="36"/>
          <w:szCs w:val="36"/>
          <w:rtl/>
          <w:lang w:bidi="ar-LB"/>
        </w:rPr>
        <w:t>الويبو</w:t>
      </w:r>
      <w:proofErr w:type="spellEnd"/>
      <w:r w:rsidRPr="00536997">
        <w:rPr>
          <w:rFonts w:ascii="Arabic Typesetting" w:hAnsi="Arabic Typesetting" w:cs="Arabic Typesetting" w:hint="cs"/>
          <w:sz w:val="36"/>
          <w:szCs w:val="36"/>
          <w:rtl/>
          <w:lang w:bidi="ar-LB"/>
        </w:rPr>
        <w:t xml:space="preserve"> بالاشتراك مع منظمة الأمم المتحدة للتريبة والعلم والثقافة (اليونسكو) نص </w:t>
      </w:r>
      <w:r w:rsidRPr="00536997">
        <w:rPr>
          <w:rFonts w:ascii="Arabic Typesetting" w:hAnsi="Arabic Typesetting" w:cs="Arabic Typesetting" w:hint="cs"/>
          <w:i/>
          <w:iCs/>
          <w:sz w:val="36"/>
          <w:szCs w:val="36"/>
          <w:rtl/>
          <w:lang w:bidi="ar-LB"/>
        </w:rPr>
        <w:t>الأحكام النموذجية</w:t>
      </w:r>
      <w:r w:rsidRPr="00536997">
        <w:rPr>
          <w:rFonts w:ascii="Arabic Typesetting" w:hAnsi="Arabic Typesetting" w:cs="Arabic Typesetting" w:hint="cs"/>
          <w:sz w:val="36"/>
          <w:szCs w:val="36"/>
          <w:rtl/>
          <w:lang w:bidi="ar-LB"/>
        </w:rPr>
        <w:t xml:space="preserve"> في سنة 1982. وتنص الأحكام على نموذج خاص للحماية على غرار حماية الملكية الفكرية لأشكال التعبير الثقافي التقليدي/أشكال التعبير الفولكلوري، التي كانت الدول الأعضاء في </w:t>
      </w:r>
      <w:proofErr w:type="spellStart"/>
      <w:r w:rsidRPr="00536997">
        <w:rPr>
          <w:rFonts w:ascii="Arabic Typesetting" w:hAnsi="Arabic Typesetting" w:cs="Arabic Typesetting" w:hint="cs"/>
          <w:sz w:val="36"/>
          <w:szCs w:val="36"/>
          <w:rtl/>
          <w:lang w:bidi="ar-LB"/>
        </w:rPr>
        <w:t>الويبو</w:t>
      </w:r>
      <w:proofErr w:type="spellEnd"/>
      <w:r w:rsidRPr="00536997">
        <w:rPr>
          <w:rFonts w:ascii="Arabic Typesetting" w:hAnsi="Arabic Typesetting" w:cs="Arabic Typesetting" w:hint="cs"/>
          <w:sz w:val="36"/>
          <w:szCs w:val="36"/>
          <w:rtl/>
          <w:lang w:bidi="ar-LB"/>
        </w:rPr>
        <w:t xml:space="preserve"> قد استعملتها على نطاق واسع شيئا</w:t>
      </w:r>
      <w:r w:rsidRPr="00536997">
        <w:rPr>
          <w:rFonts w:ascii="Arabic Typesetting" w:hAnsi="Arabic Typesetting" w:cs="Arabic Typesetting" w:hint="eastAsia"/>
          <w:sz w:val="36"/>
          <w:szCs w:val="36"/>
          <w:rtl/>
          <w:lang w:bidi="ar-LB"/>
        </w:rPr>
        <w:t> </w:t>
      </w:r>
      <w:r w:rsidRPr="00536997">
        <w:rPr>
          <w:rFonts w:ascii="Arabic Typesetting" w:hAnsi="Arabic Typesetting" w:cs="Arabic Typesetting" w:hint="cs"/>
          <w:sz w:val="36"/>
          <w:szCs w:val="36"/>
          <w:rtl/>
          <w:lang w:bidi="ar-LB"/>
        </w:rPr>
        <w:t>ما.</w:t>
      </w:r>
    </w:p>
    <w:p w:rsidR="00536997" w:rsidRPr="00536997" w:rsidRDefault="00536997" w:rsidP="00536997">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 xml:space="preserve">وتسعى </w:t>
      </w:r>
      <w:r w:rsidRPr="00536997">
        <w:rPr>
          <w:rFonts w:ascii="Arabic Typesetting" w:hAnsi="Arabic Typesetting" w:cs="Arabic Typesetting" w:hint="cs"/>
          <w:i/>
          <w:iCs/>
          <w:sz w:val="36"/>
          <w:szCs w:val="36"/>
          <w:rtl/>
          <w:lang w:bidi="ar-LB"/>
        </w:rPr>
        <w:t>الأحكام النموذجية</w:t>
      </w:r>
      <w:r w:rsidRPr="00536997">
        <w:rPr>
          <w:rFonts w:ascii="Arabic Typesetting" w:hAnsi="Arabic Typesetting" w:cs="Arabic Typesetting" w:hint="cs"/>
          <w:sz w:val="36"/>
          <w:szCs w:val="36"/>
          <w:rtl/>
          <w:lang w:bidi="ar-LB"/>
        </w:rPr>
        <w:t xml:space="preserve"> إلى الحفاظ على توازن بين الحماية من أعمال التعدي على أشكال التعبير الفولكلوري من جهة، وبين الحرية والتشجيع على زيادة تطوير ونشر الفولكلور من جهة أخرى. وتأخذ الأحكام بعين الاعتبار كون أشكال التعبير الفولكلوري تشكل جزءا حيا من الثقافة الإنسانية لا ينبغي تجميدها بواسطة إجراءات بالغة الصرامة للحماية.</w:t>
      </w:r>
    </w:p>
    <w:p w:rsidR="00536997" w:rsidRPr="00536997" w:rsidRDefault="00536997" w:rsidP="00536997">
      <w:pPr>
        <w:bidi/>
        <w:spacing w:after="48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lang w:bidi="ar-LB"/>
        </w:rPr>
        <w:t xml:space="preserve">وتحظى أشكال التعبير الثقافي التقليدي/أشكال التعبير الفولكلوري بالحماية بموجب </w:t>
      </w:r>
      <w:r w:rsidRPr="00536997">
        <w:rPr>
          <w:rFonts w:ascii="Arabic Typesetting" w:hAnsi="Arabic Typesetting" w:cs="Arabic Typesetting" w:hint="cs"/>
          <w:i/>
          <w:iCs/>
          <w:sz w:val="36"/>
          <w:szCs w:val="36"/>
          <w:rtl/>
          <w:lang w:bidi="ar-LB"/>
        </w:rPr>
        <w:t>الأحكام النموذجية</w:t>
      </w:r>
      <w:r w:rsidRPr="00536997">
        <w:rPr>
          <w:rFonts w:ascii="Arabic Typesetting" w:hAnsi="Arabic Typesetting" w:cs="Arabic Typesetting" w:hint="cs"/>
          <w:sz w:val="36"/>
          <w:szCs w:val="36"/>
          <w:rtl/>
          <w:lang w:bidi="ar-LB"/>
        </w:rPr>
        <w:t xml:space="preserve"> من "</w:t>
      </w:r>
      <w:r w:rsidRPr="00536997">
        <w:rPr>
          <w:rFonts w:ascii="Arabic Typesetting" w:hAnsi="Arabic Typesetting" w:cs="Arabic Typesetting"/>
          <w:sz w:val="36"/>
          <w:szCs w:val="36"/>
          <w:rtl/>
          <w:lang w:bidi="ar-LB"/>
        </w:rPr>
        <w:t>الاستغلال غير المشروع والأفعال الضارة الأخرى</w:t>
      </w:r>
      <w:r w:rsidRPr="00536997">
        <w:rPr>
          <w:rFonts w:ascii="Arabic Typesetting" w:hAnsi="Arabic Typesetting" w:cs="Arabic Typesetting" w:hint="cs"/>
          <w:sz w:val="36"/>
          <w:szCs w:val="36"/>
          <w:rtl/>
          <w:lang w:bidi="ar-LB"/>
        </w:rPr>
        <w:t xml:space="preserve">". وفي سنتي 2000 و2001، أجرت </w:t>
      </w:r>
      <w:proofErr w:type="spellStart"/>
      <w:r w:rsidRPr="00536997">
        <w:rPr>
          <w:rFonts w:ascii="Arabic Typesetting" w:hAnsi="Arabic Typesetting" w:cs="Arabic Typesetting" w:hint="cs"/>
          <w:sz w:val="36"/>
          <w:szCs w:val="36"/>
          <w:rtl/>
          <w:lang w:bidi="ar-LB"/>
        </w:rPr>
        <w:t>الويبو</w:t>
      </w:r>
      <w:proofErr w:type="spellEnd"/>
      <w:r w:rsidRPr="00536997">
        <w:rPr>
          <w:rFonts w:ascii="Arabic Typesetting" w:hAnsi="Arabic Typesetting" w:cs="Arabic Typesetting" w:hint="cs"/>
          <w:sz w:val="36"/>
          <w:szCs w:val="36"/>
          <w:rtl/>
          <w:lang w:bidi="ar-LB"/>
        </w:rPr>
        <w:t xml:space="preserve"> استقصاء للاطلاع على تجارب الدول في استخدام الأحكام النموذجية وتنفيذها. ويتاح تقرير في وثيقة </w:t>
      </w:r>
      <w:proofErr w:type="spellStart"/>
      <w:r w:rsidRPr="00536997">
        <w:rPr>
          <w:rFonts w:ascii="Arabic Typesetting" w:hAnsi="Arabic Typesetting" w:cs="Arabic Typesetting" w:hint="cs"/>
          <w:sz w:val="36"/>
          <w:szCs w:val="36"/>
          <w:rtl/>
          <w:lang w:bidi="ar-LB"/>
        </w:rPr>
        <w:t>الويبو</w:t>
      </w:r>
      <w:proofErr w:type="spellEnd"/>
      <w:r w:rsidRPr="00536997">
        <w:rPr>
          <w:rFonts w:ascii="Arabic Typesetting" w:hAnsi="Arabic Typesetting" w:cs="Arabic Typesetting" w:hint="cs"/>
          <w:sz w:val="36"/>
          <w:szCs w:val="36"/>
          <w:rtl/>
          <w:lang w:bidi="ar-LB"/>
        </w:rPr>
        <w:t xml:space="preserve"> </w:t>
      </w:r>
      <w:r w:rsidRPr="00536997">
        <w:rPr>
          <w:rFonts w:ascii="Arabic Typesetting" w:hAnsi="Arabic Typesetting" w:cs="Arabic Typesetting"/>
          <w:sz w:val="36"/>
          <w:szCs w:val="36"/>
          <w:lang w:bidi="ar-LB"/>
        </w:rPr>
        <w:t>WIPO/GRTKF/IC/3/10</w:t>
      </w:r>
      <w:r w:rsidRPr="00536997">
        <w:rPr>
          <w:rFonts w:ascii="Arabic Typesetting" w:hAnsi="Arabic Typesetting" w:cs="Arabic Typesetting" w:hint="cs"/>
          <w:sz w:val="36"/>
          <w:szCs w:val="36"/>
          <w:rtl/>
          <w:lang w:bidi="ar-LB"/>
        </w:rPr>
        <w:t>.</w:t>
      </w:r>
    </w:p>
    <w:p w:rsidR="00536997" w:rsidRPr="00536997" w:rsidRDefault="00536997" w:rsidP="00536997">
      <w:pPr>
        <w:bidi/>
        <w:spacing w:after="120" w:line="340" w:lineRule="exact"/>
        <w:ind w:left="5534"/>
        <w:rPr>
          <w:rFonts w:ascii="Arabic Typesetting" w:hAnsi="Arabic Typesetting" w:cs="Arabic Typesetting"/>
          <w:sz w:val="34"/>
          <w:szCs w:val="34"/>
          <w:lang w:val="fr-CH"/>
        </w:rPr>
      </w:pPr>
      <w:r w:rsidRPr="00536997">
        <w:rPr>
          <w:rFonts w:ascii="Arabic Typesetting" w:hAnsi="Arabic Typesetting" w:cs="Arabic Typesetting"/>
          <w:sz w:val="34"/>
          <w:szCs w:val="34"/>
          <w:rtl/>
          <w:lang w:val="fr-CH" w:bidi="ar-LB"/>
        </w:rPr>
        <w:t>[نهاية المرفق والوثيقة]</w:t>
      </w:r>
    </w:p>
    <w:sectPr w:rsidR="00536997" w:rsidRPr="00536997" w:rsidSect="00215FDC">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6FA" w:rsidRDefault="00C546FA">
      <w:r>
        <w:separator/>
      </w:r>
    </w:p>
  </w:endnote>
  <w:endnote w:type="continuationSeparator" w:id="0">
    <w:p w:rsidR="00C546FA" w:rsidRDefault="00C5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6FA" w:rsidRDefault="00C546FA" w:rsidP="009622BF">
      <w:pPr>
        <w:bidi/>
      </w:pPr>
      <w:bookmarkStart w:id="0" w:name="OLE_LINK1"/>
      <w:bookmarkStart w:id="1" w:name="OLE_LINK2"/>
      <w:r>
        <w:separator/>
      </w:r>
      <w:bookmarkEnd w:id="0"/>
      <w:bookmarkEnd w:id="1"/>
    </w:p>
  </w:footnote>
  <w:footnote w:type="continuationSeparator" w:id="0">
    <w:p w:rsidR="00C546FA" w:rsidRDefault="00C546FA" w:rsidP="009622BF">
      <w:pPr>
        <w:bidi/>
      </w:pPr>
      <w:r>
        <w:separator/>
      </w:r>
    </w:p>
  </w:footnote>
  <w:footnote w:id="1">
    <w:p w:rsidR="00515372" w:rsidRDefault="00515372" w:rsidP="00536997">
      <w:pPr>
        <w:pStyle w:val="FootnoteText"/>
        <w:ind w:left="567" w:hanging="567"/>
        <w:rPr>
          <w:lang w:bidi="ar-EG"/>
        </w:rPr>
      </w:pPr>
      <w:r>
        <w:rPr>
          <w:rStyle w:val="FootnoteReference"/>
        </w:rPr>
        <w:footnoteRef/>
      </w:r>
      <w:r>
        <w:rPr>
          <w:rFonts w:hint="cs"/>
          <w:rtl/>
        </w:rPr>
        <w:tab/>
        <w:t xml:space="preserve">تقرير الدورة السادسة عشرة للجنة (الوثيقة </w:t>
      </w:r>
      <w:r>
        <w:t>WIPO/GRTKF/IC/16/8</w:t>
      </w:r>
      <w:r>
        <w:rPr>
          <w:rFonts w:hint="cs"/>
          <w:rtl/>
          <w:lang w:bidi="ar-EG"/>
        </w:rPr>
        <w:t>) وتقرير الدورة السابعة عشرة للجنة (الوثيقة</w:t>
      </w:r>
      <w:r>
        <w:rPr>
          <w:rFonts w:hint="eastAsia"/>
          <w:rtl/>
          <w:lang w:bidi="ar-EG"/>
        </w:rPr>
        <w:t> </w:t>
      </w:r>
      <w:r w:rsidRPr="008D505A">
        <w:rPr>
          <w:lang w:bidi="ar-EG"/>
        </w:rPr>
        <w:t>WIPO/GRTKF/IC/17/12</w:t>
      </w:r>
      <w:r>
        <w:rPr>
          <w:rFonts w:hint="cs"/>
          <w:rtl/>
          <w:lang w:bidi="ar-EG"/>
        </w:rPr>
        <w:t>).</w:t>
      </w:r>
    </w:p>
  </w:footnote>
  <w:footnote w:id="2">
    <w:p w:rsidR="00515372" w:rsidRDefault="00515372">
      <w:pPr>
        <w:pStyle w:val="FootnoteText"/>
        <w:rPr>
          <w:rtl/>
        </w:rPr>
      </w:pPr>
      <w:r>
        <w:rPr>
          <w:rStyle w:val="FootnoteReference"/>
        </w:rPr>
        <w:footnoteRef/>
      </w:r>
      <w:r>
        <w:rPr>
          <w:rFonts w:hint="cs"/>
          <w:rtl/>
        </w:rPr>
        <w:tab/>
        <w:t xml:space="preserve">تقرير الدورة التاسعة عشرة للجنة (الوثيقة </w:t>
      </w:r>
      <w:r>
        <w:t>WIPO/GRTKF/IC/19/12</w:t>
      </w:r>
      <w:r>
        <w:rPr>
          <w:rFonts w:hint="cs"/>
          <w:rtl/>
        </w:rPr>
        <w:t>).</w:t>
      </w:r>
    </w:p>
  </w:footnote>
  <w:footnote w:id="3">
    <w:p w:rsidR="00515372" w:rsidRDefault="00515372" w:rsidP="00536997">
      <w:pPr>
        <w:pStyle w:val="FootnoteText"/>
        <w:ind w:left="566" w:hanging="566"/>
      </w:pPr>
      <w:r>
        <w:rPr>
          <w:rStyle w:val="FootnoteReference"/>
        </w:rPr>
        <w:footnoteRef/>
      </w:r>
      <w:r>
        <w:rPr>
          <w:rFonts w:hint="cs"/>
          <w:rtl/>
        </w:rPr>
        <w:tab/>
      </w:r>
      <w:r w:rsidRPr="00EA7C11">
        <w:rPr>
          <w:rtl/>
        </w:rPr>
        <w:t xml:space="preserve">بروتوكول </w:t>
      </w:r>
      <w:proofErr w:type="spellStart"/>
      <w:r w:rsidRPr="00EA7C11">
        <w:rPr>
          <w:rtl/>
        </w:rPr>
        <w:t>ناغويا</w:t>
      </w:r>
      <w:proofErr w:type="spellEnd"/>
      <w:r w:rsidRPr="00EA7C11">
        <w:rPr>
          <w:rtl/>
        </w:rPr>
        <w:t xml:space="preserve"> بشأن </w:t>
      </w:r>
      <w:r w:rsidRPr="00EA7C11">
        <w:rPr>
          <w:rFonts w:hint="cs"/>
          <w:rtl/>
        </w:rPr>
        <w:t>الحصول على</w:t>
      </w:r>
      <w:r w:rsidRPr="00EA7C11">
        <w:rPr>
          <w:rtl/>
        </w:rPr>
        <w:t xml:space="preserve"> الموارد </w:t>
      </w:r>
      <w:r w:rsidRPr="00EA7C11">
        <w:rPr>
          <w:rFonts w:hint="cs"/>
          <w:rtl/>
        </w:rPr>
        <w:t>الجينية</w:t>
      </w:r>
      <w:r w:rsidRPr="00EA7C11">
        <w:rPr>
          <w:rtl/>
        </w:rPr>
        <w:t xml:space="preserve"> والتقاسم العادل والمنصف للمنافع </w:t>
      </w:r>
      <w:r w:rsidRPr="00EA7C11">
        <w:rPr>
          <w:rFonts w:hint="cs"/>
          <w:rtl/>
        </w:rPr>
        <w:t>الناشئة عن استخدامها</w:t>
      </w:r>
      <w:r w:rsidRPr="00EA7C11">
        <w:rPr>
          <w:rtl/>
        </w:rPr>
        <w:t xml:space="preserve"> </w:t>
      </w:r>
      <w:r w:rsidRPr="00EA7C11">
        <w:rPr>
          <w:rFonts w:hint="cs"/>
          <w:rtl/>
        </w:rPr>
        <w:t>من الانتفاع بها</w:t>
      </w:r>
      <w:r w:rsidRPr="00EA7C11">
        <w:rPr>
          <w:rtl/>
        </w:rPr>
        <w:t xml:space="preserve"> الملحق باتفاقية التنوع البيولوجي</w:t>
      </w:r>
      <w:r>
        <w:rPr>
          <w:rFonts w:hint="cs"/>
          <w:rtl/>
        </w:rPr>
        <w:t>، المادة 5(4).</w:t>
      </w:r>
    </w:p>
  </w:footnote>
  <w:footnote w:id="4">
    <w:p w:rsidR="00515372" w:rsidRDefault="00515372" w:rsidP="00536997">
      <w:pPr>
        <w:pStyle w:val="FootnoteText"/>
        <w:ind w:left="555" w:hanging="555"/>
      </w:pPr>
      <w:r>
        <w:rPr>
          <w:rStyle w:val="FootnoteReference"/>
        </w:rPr>
        <w:footnoteRef/>
      </w:r>
      <w:r>
        <w:rPr>
          <w:rFonts w:hint="cs"/>
          <w:rtl/>
        </w:rPr>
        <w:tab/>
      </w:r>
      <w:r w:rsidRPr="009F5294">
        <w:rPr>
          <w:rtl/>
        </w:rPr>
        <w:t>خطوط بون التوجيهية بشأن التوصل إلى الموارد الجينية والتقاسم العادل والمنصف للمنافع الناشئة عن استعمالها</w:t>
      </w:r>
      <w:r>
        <w:rPr>
          <w:rFonts w:hint="cs"/>
          <w:rtl/>
        </w:rPr>
        <w:t>، الفقرة 23.</w:t>
      </w:r>
    </w:p>
  </w:footnote>
  <w:footnote w:id="5">
    <w:p w:rsidR="00515372" w:rsidRDefault="00515372" w:rsidP="00536997">
      <w:pPr>
        <w:pStyle w:val="FootnoteText"/>
        <w:ind w:left="555" w:hanging="555"/>
        <w:rPr>
          <w:rtl/>
          <w:lang w:bidi="ar-EG"/>
        </w:rPr>
      </w:pPr>
      <w:r>
        <w:rPr>
          <w:rStyle w:val="FootnoteReference"/>
        </w:rPr>
        <w:footnoteRef/>
      </w:r>
      <w:r>
        <w:rPr>
          <w:rFonts w:hint="cs"/>
          <w:rtl/>
        </w:rPr>
        <w:tab/>
      </w:r>
      <w:r w:rsidRPr="00915D25">
        <w:rPr>
          <w:lang w:bidi="ar-EG"/>
        </w:rPr>
        <w:t>WIPO Guide to the Copyright and Related Right Treaties Administered by WIPO and Glossary of Copyright and Related Rights Terms, WIPO, p. 264.</w:t>
      </w:r>
    </w:p>
  </w:footnote>
  <w:footnote w:id="6">
    <w:p w:rsidR="00515372" w:rsidRDefault="00515372" w:rsidP="00536997">
      <w:pPr>
        <w:pStyle w:val="FootnoteText"/>
        <w:ind w:left="555" w:hanging="555"/>
      </w:pPr>
      <w:r>
        <w:rPr>
          <w:rStyle w:val="FootnoteReference"/>
        </w:rPr>
        <w:footnoteRef/>
      </w:r>
      <w:r>
        <w:rPr>
          <w:rFonts w:hint="cs"/>
          <w:rtl/>
        </w:rPr>
        <w:tab/>
        <w:t xml:space="preserve">النسخة المستخدمة لأغراض هذه الوثيقة هي النسخة الثامنة، من إعداد براين </w:t>
      </w:r>
      <w:proofErr w:type="spellStart"/>
      <w:r>
        <w:rPr>
          <w:rFonts w:hint="cs"/>
          <w:rtl/>
        </w:rPr>
        <w:t>غارنر</w:t>
      </w:r>
      <w:proofErr w:type="spellEnd"/>
      <w:r>
        <w:rPr>
          <w:rFonts w:hint="cs"/>
          <w:rtl/>
        </w:rPr>
        <w:t>.</w:t>
      </w:r>
    </w:p>
  </w:footnote>
  <w:footnote w:id="7">
    <w:p w:rsidR="00515372" w:rsidRPr="009B44BC" w:rsidRDefault="00515372" w:rsidP="00536997">
      <w:pPr>
        <w:pStyle w:val="FootnoteText"/>
        <w:ind w:left="567" w:hanging="567"/>
      </w:pPr>
      <w:r>
        <w:rPr>
          <w:rStyle w:val="FootnoteReference"/>
        </w:rPr>
        <w:footnoteRef/>
      </w:r>
      <w:r>
        <w:rPr>
          <w:rFonts w:hint="cs"/>
          <w:rtl/>
        </w:rPr>
        <w:tab/>
        <w:t xml:space="preserve">التوصيات المقدمة للمفاوضين </w:t>
      </w:r>
      <w:proofErr w:type="spellStart"/>
      <w:r>
        <w:rPr>
          <w:rFonts w:hint="cs"/>
          <w:rtl/>
        </w:rPr>
        <w:t>الأفارقة</w:t>
      </w:r>
      <w:proofErr w:type="spellEnd"/>
      <w:r>
        <w:rPr>
          <w:rFonts w:hint="cs"/>
          <w:rtl/>
        </w:rPr>
        <w:t xml:space="preserve"> في الاجتماع التحضيري الثاني للشعو</w:t>
      </w:r>
      <w:r>
        <w:rPr>
          <w:rFonts w:hint="eastAsia"/>
          <w:rtl/>
        </w:rPr>
        <w:t>ب</w:t>
      </w:r>
      <w:r>
        <w:rPr>
          <w:rFonts w:hint="cs"/>
          <w:rtl/>
        </w:rPr>
        <w:t xml:space="preserve"> الأصلية والجماعات المحلية الأفريقية، الوثيقة </w:t>
      </w:r>
      <w:r w:rsidRPr="009B44BC">
        <w:t>UNEP/CBD/COP/10/INF/37</w:t>
      </w:r>
      <w:r>
        <w:rPr>
          <w:rFonts w:hint="cs"/>
          <w:rtl/>
        </w:rPr>
        <w:t>، 14 أكتوبر 2010.</w:t>
      </w:r>
    </w:p>
  </w:footnote>
  <w:footnote w:id="8">
    <w:p w:rsidR="00515372" w:rsidRDefault="00515372" w:rsidP="00536997">
      <w:pPr>
        <w:pStyle w:val="FootnoteText"/>
        <w:ind w:left="567" w:hanging="567"/>
      </w:pPr>
      <w:r>
        <w:rPr>
          <w:rStyle w:val="FootnoteReference"/>
        </w:rPr>
        <w:footnoteRef/>
      </w:r>
      <w:r>
        <w:rPr>
          <w:rFonts w:hint="cs"/>
          <w:rtl/>
        </w:rPr>
        <w:tab/>
        <w:t xml:space="preserve">تقرير الدورة السابعة عشرة للجنة (الوثيقة </w:t>
      </w:r>
      <w:r w:rsidRPr="00F308FC">
        <w:t>WIPO/GRTKF/IC/17/12</w:t>
      </w:r>
      <w:r>
        <w:rPr>
          <w:rFonts w:hint="cs"/>
          <w:rtl/>
        </w:rPr>
        <w:t>).</w:t>
      </w:r>
    </w:p>
  </w:footnote>
  <w:footnote w:id="9">
    <w:p w:rsidR="00515372" w:rsidRPr="004B3A5C" w:rsidRDefault="00515372" w:rsidP="00536997">
      <w:pPr>
        <w:pStyle w:val="FootnoteText"/>
        <w:ind w:left="567" w:hanging="567"/>
        <w:rPr>
          <w:lang w:bidi="ar-SY"/>
        </w:rPr>
      </w:pPr>
      <w:r>
        <w:rPr>
          <w:rStyle w:val="FootnoteReference"/>
        </w:rPr>
        <w:footnoteRef/>
      </w:r>
      <w:r>
        <w:rPr>
          <w:rFonts w:hint="cs"/>
          <w:rtl/>
        </w:rPr>
        <w:tab/>
        <w:t>ا</w:t>
      </w:r>
      <w:r w:rsidRPr="004B3A5C">
        <w:rPr>
          <w:rtl/>
        </w:rPr>
        <w:t xml:space="preserve">لمادة </w:t>
      </w:r>
      <w:r>
        <w:rPr>
          <w:rFonts w:hint="cs"/>
          <w:rtl/>
        </w:rPr>
        <w:t>1.2</w:t>
      </w:r>
      <w:r>
        <w:rPr>
          <w:rtl/>
        </w:rPr>
        <w:t xml:space="preserve"> (أ</w:t>
      </w:r>
      <w:r w:rsidRPr="004B3A5C">
        <w:rPr>
          <w:rtl/>
        </w:rPr>
        <w:t>) من التوجيه 98/44/</w:t>
      </w:r>
      <w:r w:rsidRPr="004B3A5C">
        <w:t>EC</w:t>
      </w:r>
      <w:r w:rsidRPr="004B3A5C">
        <w:rPr>
          <w:rtl/>
        </w:rPr>
        <w:t xml:space="preserve"> الصادر عن البرلمان الأوروبي والمجلس الأوروبي بتاريخ 6 يوليو 1998 بشأن حماية اختراعات </w:t>
      </w:r>
      <w:proofErr w:type="spellStart"/>
      <w:r w:rsidRPr="004B3A5C">
        <w:rPr>
          <w:rtl/>
        </w:rPr>
        <w:t>البيوتكنولوجيا</w:t>
      </w:r>
      <w:proofErr w:type="spellEnd"/>
      <w:r w:rsidRPr="004B3A5C">
        <w:rPr>
          <w:rtl/>
        </w:rPr>
        <w:t>/التكنولوجيا الحيوية.</w:t>
      </w:r>
    </w:p>
  </w:footnote>
  <w:footnote w:id="10">
    <w:p w:rsidR="00515372" w:rsidRPr="004B3A5C" w:rsidRDefault="00515372" w:rsidP="00536997">
      <w:pPr>
        <w:pStyle w:val="FootnoteText"/>
        <w:ind w:left="567" w:hanging="567"/>
        <w:rPr>
          <w:lang w:bidi="ar-SY"/>
        </w:rPr>
      </w:pPr>
      <w:r>
        <w:rPr>
          <w:rStyle w:val="FootnoteReference"/>
        </w:rPr>
        <w:footnoteRef/>
      </w:r>
      <w:r>
        <w:rPr>
          <w:rFonts w:hint="cs"/>
          <w:rtl/>
        </w:rPr>
        <w:tab/>
        <w:t>ا</w:t>
      </w:r>
      <w:r w:rsidRPr="004B3A5C">
        <w:rPr>
          <w:rtl/>
        </w:rPr>
        <w:t xml:space="preserve">لجزء </w:t>
      </w:r>
      <w:r>
        <w:rPr>
          <w:rFonts w:hint="cs"/>
          <w:rtl/>
        </w:rPr>
        <w:t>801.1</w:t>
      </w:r>
      <w:r w:rsidRPr="004B3A5C">
        <w:rPr>
          <w:rtl/>
        </w:rPr>
        <w:t xml:space="preserve"> من الفصل 37 من مدونة اللوائح التنظيمية الفيدرالية، ودليل مكتب البراءات والعلامات التجارية في الولايات المتحدة بشأن فحص الإجراءات الخاصة بالبراءات: 2403.01.</w:t>
      </w:r>
    </w:p>
  </w:footnote>
  <w:footnote w:id="11">
    <w:p w:rsidR="00515372" w:rsidRPr="001339BA" w:rsidRDefault="00515372" w:rsidP="00536997">
      <w:pPr>
        <w:pStyle w:val="FootnoteText"/>
        <w:ind w:left="567" w:hanging="567"/>
        <w:rPr>
          <w:lang w:bidi="ar-SY"/>
        </w:rPr>
      </w:pPr>
      <w:r>
        <w:rPr>
          <w:rStyle w:val="FootnoteReference"/>
        </w:rPr>
        <w:footnoteRef/>
      </w:r>
      <w:r>
        <w:rPr>
          <w:rFonts w:hint="cs"/>
          <w:rtl/>
        </w:rPr>
        <w:tab/>
        <w:t>ا</w:t>
      </w:r>
      <w:r w:rsidRPr="001339BA">
        <w:rPr>
          <w:rtl/>
        </w:rPr>
        <w:t xml:space="preserve">لمادة </w:t>
      </w:r>
      <w:r>
        <w:rPr>
          <w:rFonts w:hint="cs"/>
          <w:rtl/>
        </w:rPr>
        <w:t>1.3</w:t>
      </w:r>
      <w:r w:rsidRPr="001339BA">
        <w:rPr>
          <w:rtl/>
        </w:rPr>
        <w:t xml:space="preserve"> من التوجيه 98/44/</w:t>
      </w:r>
      <w:r w:rsidRPr="001339BA">
        <w:t>EC</w:t>
      </w:r>
      <w:r w:rsidRPr="001339BA">
        <w:rPr>
          <w:rtl/>
        </w:rPr>
        <w:t xml:space="preserve"> الصادر عن البرلمان الأوروبي والمجلس الأوروبي بتاريخ 6 يوليو 1998 بشأن حماية الاختراعات </w:t>
      </w:r>
      <w:proofErr w:type="spellStart"/>
      <w:r w:rsidRPr="001339BA">
        <w:rPr>
          <w:rtl/>
        </w:rPr>
        <w:t>البيوتكنولوجية</w:t>
      </w:r>
      <w:proofErr w:type="spellEnd"/>
      <w:r w:rsidRPr="001339BA">
        <w:rPr>
          <w:rtl/>
        </w:rPr>
        <w:t>.</w:t>
      </w:r>
    </w:p>
  </w:footnote>
  <w:footnote w:id="12">
    <w:p w:rsidR="00515372" w:rsidRPr="00507969" w:rsidRDefault="00515372" w:rsidP="00536997">
      <w:pPr>
        <w:pStyle w:val="FootnoteText"/>
        <w:ind w:left="567" w:hanging="567"/>
        <w:rPr>
          <w:lang w:bidi="ar-SY"/>
        </w:rPr>
      </w:pPr>
      <w:r>
        <w:rPr>
          <w:rStyle w:val="FootnoteReference"/>
        </w:rPr>
        <w:footnoteRef/>
      </w:r>
      <w:r>
        <w:rPr>
          <w:rFonts w:hint="cs"/>
          <w:rtl/>
        </w:rPr>
        <w:tab/>
        <w:t>ا</w:t>
      </w:r>
      <w:r w:rsidRPr="00507969">
        <w:rPr>
          <w:rtl/>
        </w:rPr>
        <w:t xml:space="preserve">نظر الفقرة 16 في الوثيقة </w:t>
      </w:r>
      <w:r w:rsidRPr="00507969">
        <w:t>WIPO/GRTKF/IC/1/3</w:t>
      </w:r>
      <w:r w:rsidRPr="00507969">
        <w:rPr>
          <w:rtl/>
        </w:rPr>
        <w:t>.</w:t>
      </w:r>
    </w:p>
  </w:footnote>
  <w:footnote w:id="13">
    <w:p w:rsidR="00515372" w:rsidRPr="00E80718" w:rsidRDefault="00515372" w:rsidP="00536997">
      <w:pPr>
        <w:pStyle w:val="FootnoteText"/>
        <w:ind w:left="567" w:hanging="567"/>
        <w:rPr>
          <w:lang w:bidi="ar-SY"/>
        </w:rPr>
      </w:pPr>
      <w:r>
        <w:rPr>
          <w:rStyle w:val="FootnoteReference"/>
        </w:rPr>
        <w:footnoteRef/>
      </w:r>
      <w:r>
        <w:rPr>
          <w:rFonts w:hint="cs"/>
          <w:rtl/>
        </w:rPr>
        <w:tab/>
        <w:t>ب</w:t>
      </w:r>
      <w:r w:rsidRPr="00E80718">
        <w:rPr>
          <w:rtl/>
        </w:rPr>
        <w:t>يان منظمة الأغذية والزراعة عن التكنولوجيا الحيوية متاح على الموقع التالي: &lt;</w:t>
      </w:r>
      <w:r w:rsidRPr="00E80718">
        <w:t>http://www.fao.org/biotech/stat.asp</w:t>
      </w:r>
      <w:r w:rsidRPr="00E80718">
        <w:rPr>
          <w:rtl/>
        </w:rPr>
        <w:t>&gt;.</w:t>
      </w:r>
    </w:p>
  </w:footnote>
  <w:footnote w:id="14">
    <w:p w:rsidR="00515372" w:rsidRPr="007F2683" w:rsidRDefault="00515372" w:rsidP="00536997">
      <w:pPr>
        <w:pStyle w:val="FootnoteText"/>
        <w:ind w:left="567" w:hanging="567"/>
        <w:rPr>
          <w:lang w:bidi="ar-SY"/>
        </w:rPr>
      </w:pPr>
      <w:r>
        <w:rPr>
          <w:rStyle w:val="FootnoteReference"/>
        </w:rPr>
        <w:footnoteRef/>
      </w:r>
      <w:r>
        <w:rPr>
          <w:rFonts w:hint="cs"/>
          <w:rtl/>
        </w:rPr>
        <w:tab/>
        <w:t>ا</w:t>
      </w:r>
      <w:r w:rsidRPr="007F2683">
        <w:rPr>
          <w:rtl/>
        </w:rPr>
        <w:t>نظر التعريف والتعريف المستند إلى قائمة التقنيات الكاملة، على الموقع التالي: &lt;</w:t>
      </w:r>
      <w:r w:rsidRPr="00FD7A39">
        <w:t xml:space="preserve"> http://www.oecd.org/sti/biotechnologypolicies/statisticaldefinitionofbiotechnology.htm</w:t>
      </w:r>
      <w:r w:rsidRPr="007F2683">
        <w:rPr>
          <w:rtl/>
        </w:rPr>
        <w:t>&gt;.</w:t>
      </w:r>
    </w:p>
  </w:footnote>
  <w:footnote w:id="15">
    <w:p w:rsidR="00515372" w:rsidRDefault="00515372" w:rsidP="00536997">
      <w:pPr>
        <w:pStyle w:val="FootnoteText"/>
        <w:ind w:left="567" w:hanging="567"/>
      </w:pPr>
      <w:r>
        <w:rPr>
          <w:rStyle w:val="FootnoteReference"/>
        </w:rPr>
        <w:footnoteRef/>
      </w:r>
      <w:r>
        <w:rPr>
          <w:rFonts w:hint="cs"/>
          <w:rtl/>
        </w:rPr>
        <w:tab/>
        <w:t>انظر خطوط بون التوجيهية، المواد 1 و7(أ) والمواد من 17 إلى 21.</w:t>
      </w:r>
    </w:p>
  </w:footnote>
  <w:footnote w:id="16">
    <w:p w:rsidR="00515372" w:rsidRDefault="00515372" w:rsidP="00536997">
      <w:pPr>
        <w:pStyle w:val="FootnoteText"/>
        <w:ind w:left="567" w:hanging="567"/>
      </w:pPr>
      <w:r>
        <w:rPr>
          <w:rStyle w:val="FootnoteReference"/>
        </w:rPr>
        <w:footnoteRef/>
      </w:r>
      <w:r>
        <w:rPr>
          <w:rFonts w:hint="cs"/>
          <w:rtl/>
        </w:rPr>
        <w:tab/>
        <w:t>انظر خطوط بون التوجيهية، المواد من 24 إلى 50 والملحق الثاني.</w:t>
      </w:r>
    </w:p>
  </w:footnote>
  <w:footnote w:id="17">
    <w:p w:rsidR="00515372" w:rsidRDefault="00515372" w:rsidP="00536997">
      <w:pPr>
        <w:pStyle w:val="FootnoteText"/>
        <w:ind w:left="567" w:hanging="567"/>
      </w:pPr>
      <w:r>
        <w:rPr>
          <w:rStyle w:val="FootnoteReference"/>
        </w:rPr>
        <w:footnoteRef/>
      </w:r>
      <w:r>
        <w:rPr>
          <w:rFonts w:hint="cs"/>
          <w:rtl/>
        </w:rPr>
        <w:tab/>
        <w:t>ا</w:t>
      </w:r>
      <w:r w:rsidRPr="00715D80">
        <w:rPr>
          <w:rtl/>
        </w:rPr>
        <w:t>نظر مسرد</w:t>
      </w:r>
      <w:r>
        <w:rPr>
          <w:rFonts w:hint="cs"/>
          <w:rtl/>
        </w:rPr>
        <w:t xml:space="preserve"> مصطلحات </w:t>
      </w:r>
      <w:r w:rsidRPr="00715D80">
        <w:rPr>
          <w:rtl/>
        </w:rPr>
        <w:t>برنامج الأمم المتحدة للبيئة</w:t>
      </w:r>
      <w:r>
        <w:rPr>
          <w:rFonts w:hint="cs"/>
          <w:rtl/>
        </w:rPr>
        <w:t xml:space="preserve"> لفائدة مفاوضي الاتفاقات المتعددة الأطراف بشأن البيئة، الصفحة 49 وهو </w:t>
      </w:r>
      <w:r w:rsidRPr="00715D80">
        <w:rPr>
          <w:rtl/>
        </w:rPr>
        <w:t>متاح على الموقع التالي: &lt;</w:t>
      </w:r>
      <w:r w:rsidRPr="00FD7A39">
        <w:t>http://www.unep.org/delc/portals/119/Glossary_terms%20_for_Negotiators_MEAs.pdf</w:t>
      </w:r>
      <w:r w:rsidRPr="00715D80">
        <w:rPr>
          <w:rtl/>
        </w:rPr>
        <w:t>&gt;.</w:t>
      </w:r>
    </w:p>
  </w:footnote>
  <w:footnote w:id="18">
    <w:p w:rsidR="00515372" w:rsidRPr="005A19FA" w:rsidRDefault="00515372" w:rsidP="00536997">
      <w:pPr>
        <w:pStyle w:val="FootnoteText"/>
        <w:ind w:left="567" w:hanging="567"/>
        <w:rPr>
          <w:lang w:bidi="ar-SY"/>
        </w:rPr>
      </w:pPr>
      <w:r>
        <w:rPr>
          <w:rStyle w:val="FootnoteReference"/>
        </w:rPr>
        <w:footnoteRef/>
      </w:r>
      <w:r>
        <w:rPr>
          <w:rFonts w:hint="cs"/>
          <w:rtl/>
        </w:rPr>
        <w:tab/>
        <w:t>ي</w:t>
      </w:r>
      <w:r w:rsidRPr="005A19FA">
        <w:rPr>
          <w:rtl/>
        </w:rPr>
        <w:t>مكن الحصول على مزيد من المعلومات على الموقع التالي: &lt;</w:t>
      </w:r>
      <w:r w:rsidRPr="005A19FA">
        <w:t>http://www.cbd.int/chm</w:t>
      </w:r>
      <w:r>
        <w:t>/</w:t>
      </w:r>
      <w:r w:rsidRPr="005A19FA">
        <w:rPr>
          <w:rtl/>
        </w:rPr>
        <w:t>&gt;</w:t>
      </w:r>
      <w:r>
        <w:rPr>
          <w:rFonts w:hint="cs"/>
          <w:rtl/>
        </w:rPr>
        <w:t>.</w:t>
      </w:r>
    </w:p>
  </w:footnote>
  <w:footnote w:id="19">
    <w:p w:rsidR="00515372" w:rsidRDefault="00515372" w:rsidP="00536997">
      <w:pPr>
        <w:pStyle w:val="FootnoteText"/>
        <w:ind w:left="567" w:hanging="567"/>
      </w:pPr>
      <w:r>
        <w:rPr>
          <w:rStyle w:val="FootnoteReference"/>
        </w:rPr>
        <w:footnoteRef/>
      </w:r>
      <w:r>
        <w:rPr>
          <w:rFonts w:hint="cs"/>
          <w:rtl/>
        </w:rPr>
        <w:tab/>
        <w:t>قائمة وشرح تقني مختصر لمختلف الأشكال التي قد تتخذها المعارف التقليدية (</w:t>
      </w:r>
      <w:r w:rsidRPr="00C35C75">
        <w:t>WIPO/GRTKF/IC/17/INF/9</w:t>
      </w:r>
      <w:r>
        <w:rPr>
          <w:rFonts w:hint="cs"/>
          <w:rtl/>
        </w:rPr>
        <w:t>)، الفقرة 16 من المرفق.</w:t>
      </w:r>
    </w:p>
  </w:footnote>
  <w:footnote w:id="20">
    <w:p w:rsidR="00515372" w:rsidRPr="00486FB9" w:rsidRDefault="00515372" w:rsidP="00536997">
      <w:pPr>
        <w:pStyle w:val="FootnoteText"/>
        <w:ind w:left="567" w:hanging="567"/>
      </w:pPr>
      <w:r>
        <w:rPr>
          <w:rStyle w:val="FootnoteReference"/>
        </w:rPr>
        <w:footnoteRef/>
      </w:r>
      <w:r>
        <w:rPr>
          <w:rFonts w:hint="cs"/>
          <w:rtl/>
        </w:rPr>
        <w:tab/>
      </w:r>
      <w:proofErr w:type="spellStart"/>
      <w:r>
        <w:rPr>
          <w:rFonts w:hint="cs"/>
          <w:rtl/>
        </w:rPr>
        <w:t>أ</w:t>
      </w:r>
      <w:r w:rsidRPr="00F664C0">
        <w:rPr>
          <w:rtl/>
        </w:rPr>
        <w:t>يورفيدا</w:t>
      </w:r>
      <w:proofErr w:type="spellEnd"/>
      <w:r w:rsidRPr="00F664C0">
        <w:rPr>
          <w:rtl/>
        </w:rPr>
        <w:t xml:space="preserve"> نظام مقنن للطب الشعبي ك</w:t>
      </w:r>
      <w:r>
        <w:rPr>
          <w:rFonts w:hint="cs"/>
          <w:rtl/>
        </w:rPr>
        <w:t>ُ</w:t>
      </w:r>
      <w:r w:rsidRPr="00F664C0">
        <w:rPr>
          <w:rtl/>
        </w:rPr>
        <w:t xml:space="preserve">شف عنه في كتابات تعود إلى </w:t>
      </w:r>
      <w:r>
        <w:rPr>
          <w:rFonts w:hint="cs"/>
          <w:rtl/>
        </w:rPr>
        <w:t>ال</w:t>
      </w:r>
      <w:r w:rsidRPr="00F664C0">
        <w:rPr>
          <w:rtl/>
        </w:rPr>
        <w:t xml:space="preserve">حقبة </w:t>
      </w:r>
      <w:proofErr w:type="spellStart"/>
      <w:r>
        <w:rPr>
          <w:rFonts w:hint="cs"/>
          <w:rtl/>
        </w:rPr>
        <w:t>الفيدية</w:t>
      </w:r>
      <w:proofErr w:type="spellEnd"/>
      <w:r w:rsidRPr="00F664C0">
        <w:rPr>
          <w:rtl/>
        </w:rPr>
        <w:t xml:space="preserve"> عندما جمع </w:t>
      </w:r>
      <w:proofErr w:type="spellStart"/>
      <w:r>
        <w:rPr>
          <w:rFonts w:hint="cs"/>
          <w:rtl/>
        </w:rPr>
        <w:t>الآريون</w:t>
      </w:r>
      <w:proofErr w:type="spellEnd"/>
      <w:r w:rsidRPr="00F664C0">
        <w:rPr>
          <w:rtl/>
        </w:rPr>
        <w:t xml:space="preserve"> </w:t>
      </w:r>
      <w:r>
        <w:rPr>
          <w:rFonts w:hint="cs"/>
          <w:rtl/>
        </w:rPr>
        <w:t>مجلدات</w:t>
      </w:r>
      <w:r w:rsidRPr="00F664C0">
        <w:rPr>
          <w:rtl/>
        </w:rPr>
        <w:t xml:space="preserve"> فيدا الأربع</w:t>
      </w:r>
      <w:r>
        <w:rPr>
          <w:rFonts w:hint="cs"/>
          <w:rtl/>
        </w:rPr>
        <w:t>ة</w:t>
      </w:r>
      <w:r w:rsidRPr="00F664C0">
        <w:rPr>
          <w:rtl/>
        </w:rPr>
        <w:t xml:space="preserve"> (1</w:t>
      </w:r>
      <w:r>
        <w:rPr>
          <w:rFonts w:hint="cs"/>
          <w:rtl/>
        </w:rPr>
        <w:t>8</w:t>
      </w:r>
      <w:r w:rsidRPr="00F664C0">
        <w:rPr>
          <w:rtl/>
        </w:rPr>
        <w:t>00-1</w:t>
      </w:r>
      <w:r>
        <w:rPr>
          <w:rFonts w:hint="cs"/>
          <w:rtl/>
        </w:rPr>
        <w:t>5</w:t>
      </w:r>
      <w:r w:rsidRPr="00F664C0">
        <w:rPr>
          <w:rtl/>
        </w:rPr>
        <w:t xml:space="preserve">00 قبل الميلاد) مع أكبر قدر من المراجع في </w:t>
      </w:r>
      <w:r>
        <w:rPr>
          <w:rFonts w:hint="cs"/>
          <w:rtl/>
        </w:rPr>
        <w:t>مجلدي</w:t>
      </w:r>
      <w:r w:rsidRPr="00F664C0">
        <w:rPr>
          <w:rtl/>
        </w:rPr>
        <w:t xml:space="preserve"> </w:t>
      </w:r>
      <w:proofErr w:type="spellStart"/>
      <w:r w:rsidRPr="00030793">
        <w:rPr>
          <w:i/>
          <w:iCs/>
          <w:rtl/>
        </w:rPr>
        <w:t>ريغفيدا</w:t>
      </w:r>
      <w:proofErr w:type="spellEnd"/>
      <w:r>
        <w:rPr>
          <w:rtl/>
        </w:rPr>
        <w:t xml:space="preserve"> </w:t>
      </w:r>
      <w:proofErr w:type="spellStart"/>
      <w:r w:rsidRPr="007C6F9D">
        <w:rPr>
          <w:rtl/>
        </w:rPr>
        <w:t>و</w:t>
      </w:r>
      <w:r w:rsidRPr="007C6F9D">
        <w:rPr>
          <w:i/>
          <w:iCs/>
          <w:rtl/>
        </w:rPr>
        <w:t>أثارفافيدا</w:t>
      </w:r>
      <w:proofErr w:type="spellEnd"/>
      <w:r w:rsidRPr="00F664C0">
        <w:rPr>
          <w:rtl/>
        </w:rPr>
        <w:t>.</w:t>
      </w:r>
    </w:p>
  </w:footnote>
  <w:footnote w:id="21">
    <w:p w:rsidR="00515372" w:rsidRPr="002C29EE" w:rsidRDefault="00515372" w:rsidP="00536997">
      <w:pPr>
        <w:pStyle w:val="FootnoteText"/>
        <w:ind w:left="567" w:hanging="567"/>
      </w:pPr>
      <w:r>
        <w:rPr>
          <w:rStyle w:val="FootnoteReference"/>
        </w:rPr>
        <w:footnoteRef/>
      </w:r>
      <w:r>
        <w:rPr>
          <w:rFonts w:hint="cs"/>
          <w:rtl/>
        </w:rPr>
        <w:tab/>
        <w:t>قُن</w:t>
      </w:r>
      <w:r>
        <w:rPr>
          <w:rtl/>
        </w:rPr>
        <w:t>ن الطب الشعبي الصيني أصلا وك</w:t>
      </w:r>
      <w:r>
        <w:rPr>
          <w:rFonts w:hint="cs"/>
          <w:rtl/>
        </w:rPr>
        <w:t>ُ</w:t>
      </w:r>
      <w:r>
        <w:rPr>
          <w:rtl/>
        </w:rPr>
        <w:t xml:space="preserve">شف عنه كتابيا في كتاب </w:t>
      </w:r>
      <w:r>
        <w:t>Yellow Emperor’s Canon of Medicine</w:t>
      </w:r>
      <w:r>
        <w:rPr>
          <w:rtl/>
        </w:rPr>
        <w:t xml:space="preserve"> </w:t>
      </w:r>
      <w:r>
        <w:rPr>
          <w:rFonts w:hint="cs"/>
          <w:rtl/>
        </w:rPr>
        <w:t>(</w:t>
      </w:r>
      <w:r>
        <w:rPr>
          <w:rtl/>
        </w:rPr>
        <w:t>قانون الإمبراطور الأصفر</w:t>
      </w:r>
      <w:r>
        <w:rPr>
          <w:rFonts w:hint="cs"/>
          <w:rtl/>
        </w:rPr>
        <w:t xml:space="preserve"> </w:t>
      </w:r>
      <w:r>
        <w:rPr>
          <w:rtl/>
        </w:rPr>
        <w:t xml:space="preserve">في الطب) وهو أول مؤلف كلاسيكي ضخم يؤسس للطب الشعبي الصيني. </w:t>
      </w:r>
      <w:r>
        <w:rPr>
          <w:rFonts w:hint="cs"/>
          <w:rtl/>
        </w:rPr>
        <w:t>و</w:t>
      </w:r>
      <w:r>
        <w:rPr>
          <w:rtl/>
        </w:rPr>
        <w:t>ج</w:t>
      </w:r>
      <w:r>
        <w:rPr>
          <w:rFonts w:hint="cs"/>
          <w:rtl/>
        </w:rPr>
        <w:t>ُ</w:t>
      </w:r>
      <w:r>
        <w:rPr>
          <w:rtl/>
        </w:rPr>
        <w:t xml:space="preserve">مع هذا القانون على مدار </w:t>
      </w:r>
      <w:r>
        <w:rPr>
          <w:rFonts w:hint="cs"/>
          <w:rtl/>
        </w:rPr>
        <w:t xml:space="preserve">مئات السنين </w:t>
      </w:r>
      <w:r>
        <w:rPr>
          <w:rtl/>
        </w:rPr>
        <w:t>وخرج إلى الوجود بين عام</w:t>
      </w:r>
      <w:r>
        <w:rPr>
          <w:rFonts w:hint="cs"/>
          <w:rtl/>
          <w:lang w:bidi="ar-EG"/>
        </w:rPr>
        <w:t xml:space="preserve"> </w:t>
      </w:r>
      <w:r>
        <w:rPr>
          <w:rtl/>
        </w:rPr>
        <w:t>300 وعام 100 قبل الميلاد.</w:t>
      </w:r>
    </w:p>
  </w:footnote>
  <w:footnote w:id="22">
    <w:p w:rsidR="00515372" w:rsidRPr="00B1267D" w:rsidRDefault="00515372" w:rsidP="00536997">
      <w:pPr>
        <w:pStyle w:val="FootnoteText"/>
        <w:ind w:left="567" w:hanging="567"/>
      </w:pPr>
      <w:r>
        <w:rPr>
          <w:rStyle w:val="FootnoteReference"/>
        </w:rPr>
        <w:footnoteRef/>
      </w:r>
      <w:r>
        <w:rPr>
          <w:rFonts w:hint="cs"/>
          <w:rtl/>
        </w:rPr>
        <w:tab/>
        <w:t>ي</w:t>
      </w:r>
      <w:r w:rsidRPr="00B1267D">
        <w:rPr>
          <w:rtl/>
        </w:rPr>
        <w:t xml:space="preserve">حدد الملحق الأول لقانون الأدوية ومستحضرات التجميل في الهند رقم 23 لعام 1940 بصيغته المعدلة بالقانون رقم 71 الخاص بالأدوية ومستحضرات التجميل لعام 1986 أمهات الكتب لأنظمة </w:t>
      </w:r>
      <w:proofErr w:type="spellStart"/>
      <w:r w:rsidRPr="00B1267D">
        <w:rPr>
          <w:rtl/>
        </w:rPr>
        <w:t>أيورفيدا</w:t>
      </w:r>
      <w:proofErr w:type="spellEnd"/>
      <w:r w:rsidRPr="00B1267D">
        <w:rPr>
          <w:rtl/>
        </w:rPr>
        <w:t xml:space="preserve"> وسيدها وأوناني تيب.</w:t>
      </w:r>
      <w:r w:rsidRPr="004E34AA">
        <w:rPr>
          <w:rFonts w:hint="cs"/>
          <w:rtl/>
        </w:rPr>
        <w:t xml:space="preserve"> </w:t>
      </w:r>
      <w:r>
        <w:rPr>
          <w:rFonts w:hint="cs"/>
          <w:rtl/>
        </w:rPr>
        <w:t>انظر جرد قواعد البيانات الإلكترونية التي تتضمن بيانات عن المعارف التقليدية الموثقة (</w:t>
      </w:r>
      <w:r w:rsidRPr="00B44C48">
        <w:t>WIPO/GRTKF/IC/3/6</w:t>
      </w:r>
      <w:r>
        <w:rPr>
          <w:rFonts w:hint="cs"/>
          <w:rtl/>
        </w:rPr>
        <w:t xml:space="preserve">)، الفقرة 8. انظر أيضا لكارين </w:t>
      </w:r>
      <w:proofErr w:type="spellStart"/>
      <w:r>
        <w:rPr>
          <w:rFonts w:hint="cs"/>
          <w:rtl/>
        </w:rPr>
        <w:t>تميرمان</w:t>
      </w:r>
      <w:proofErr w:type="spellEnd"/>
      <w:r>
        <w:rPr>
          <w:rFonts w:hint="cs"/>
          <w:rtl/>
        </w:rPr>
        <w:t xml:space="preserve"> </w:t>
      </w:r>
      <w:proofErr w:type="spellStart"/>
      <w:r>
        <w:rPr>
          <w:rFonts w:hint="cs"/>
          <w:rtl/>
        </w:rPr>
        <w:t>وتوغي</w:t>
      </w:r>
      <w:proofErr w:type="spellEnd"/>
      <w:r>
        <w:rPr>
          <w:rFonts w:hint="cs"/>
          <w:rtl/>
        </w:rPr>
        <w:t xml:space="preserve"> </w:t>
      </w:r>
      <w:proofErr w:type="spellStart"/>
      <w:r>
        <w:rPr>
          <w:rFonts w:hint="cs"/>
          <w:rtl/>
        </w:rPr>
        <w:t>أوتاديولو</w:t>
      </w:r>
      <w:proofErr w:type="spellEnd"/>
      <w:r>
        <w:rPr>
          <w:rFonts w:hint="cs"/>
          <w:rtl/>
        </w:rPr>
        <w:t xml:space="preserve"> اتفاق </w:t>
      </w:r>
      <w:proofErr w:type="spellStart"/>
      <w:r>
        <w:rPr>
          <w:rFonts w:hint="cs"/>
          <w:rtl/>
        </w:rPr>
        <w:t>تريبس</w:t>
      </w:r>
      <w:proofErr w:type="spellEnd"/>
      <w:r>
        <w:rPr>
          <w:rFonts w:hint="cs"/>
          <w:rtl/>
        </w:rPr>
        <w:t xml:space="preserve"> </w:t>
      </w:r>
      <w:r w:rsidRPr="00DC4006">
        <w:rPr>
          <w:rtl/>
        </w:rPr>
        <w:t>والمستحضرات الصيدلانية</w:t>
      </w:r>
      <w:r>
        <w:rPr>
          <w:rFonts w:hint="cs"/>
          <w:rtl/>
        </w:rPr>
        <w:t xml:space="preserve">: تقرير حلقة عمل </w:t>
      </w:r>
      <w:r w:rsidRPr="00DC4006">
        <w:rPr>
          <w:rtl/>
        </w:rPr>
        <w:t xml:space="preserve">لرابطة أمم جنوب شرقي آسيا </w:t>
      </w:r>
      <w:r>
        <w:rPr>
          <w:rFonts w:hint="cs"/>
          <w:rtl/>
        </w:rPr>
        <w:t xml:space="preserve">بشأن اتفاق </w:t>
      </w:r>
      <w:proofErr w:type="spellStart"/>
      <w:r>
        <w:rPr>
          <w:rFonts w:hint="cs"/>
          <w:rtl/>
        </w:rPr>
        <w:t>تريبس</w:t>
      </w:r>
      <w:proofErr w:type="spellEnd"/>
      <w:r>
        <w:rPr>
          <w:rFonts w:hint="cs"/>
          <w:rtl/>
        </w:rPr>
        <w:t xml:space="preserve"> وأثره على </w:t>
      </w:r>
      <w:r w:rsidRPr="00DC4006">
        <w:rPr>
          <w:rtl/>
        </w:rPr>
        <w:t>المستحضرات الصيدلانية</w:t>
      </w:r>
      <w:r>
        <w:rPr>
          <w:rFonts w:hint="cs"/>
          <w:rtl/>
        </w:rPr>
        <w:t>، الصفحة 45.</w:t>
      </w:r>
    </w:p>
  </w:footnote>
  <w:footnote w:id="23">
    <w:p w:rsidR="00515372" w:rsidRDefault="00515372" w:rsidP="00536997">
      <w:pPr>
        <w:pStyle w:val="FootnoteText"/>
        <w:ind w:left="567" w:hanging="567"/>
      </w:pPr>
      <w:r>
        <w:rPr>
          <w:rStyle w:val="FootnoteReference"/>
        </w:rPr>
        <w:footnoteRef/>
      </w:r>
      <w:r>
        <w:rPr>
          <w:rFonts w:hint="cs"/>
          <w:rtl/>
        </w:rPr>
        <w:tab/>
        <w:t xml:space="preserve">مداخلة وفد كندا. انظر تقرير الدورة الثانية </w:t>
      </w:r>
      <w:r w:rsidRPr="00DC4006">
        <w:rPr>
          <w:rtl/>
        </w:rPr>
        <w:t>(</w:t>
      </w:r>
      <w:r w:rsidRPr="00DC4006">
        <w:t>WIPO/GRTKF/IC/2/16</w:t>
      </w:r>
      <w:r>
        <w:rPr>
          <w:rFonts w:hint="cs"/>
          <w:rtl/>
        </w:rPr>
        <w:t>)، الفقرة 131.</w:t>
      </w:r>
    </w:p>
  </w:footnote>
  <w:footnote w:id="24">
    <w:p w:rsidR="00515372" w:rsidRPr="009B44BC" w:rsidRDefault="00515372" w:rsidP="00536997">
      <w:pPr>
        <w:pStyle w:val="FootnoteText"/>
        <w:ind w:left="567" w:hanging="567"/>
        <w:rPr>
          <w:rtl/>
          <w:lang w:bidi="ar-EG"/>
        </w:rPr>
      </w:pPr>
      <w:r>
        <w:rPr>
          <w:rStyle w:val="FootnoteReference"/>
        </w:rPr>
        <w:footnoteRef/>
      </w:r>
      <w:r>
        <w:tab/>
        <w:t>T</w:t>
      </w:r>
      <w:r w:rsidRPr="009B44BC">
        <w:t xml:space="preserve">erri JANKE, </w:t>
      </w:r>
      <w:r w:rsidRPr="00D641A8">
        <w:rPr>
          <w:i/>
          <w:iCs/>
        </w:rPr>
        <w:t>Pathways &amp; Protocols – A Filmmaker’s guide to Working with Indigenous People, Culture and Concepts</w:t>
      </w:r>
      <w:r w:rsidRPr="009B44BC">
        <w:t>, p. 51</w:t>
      </w:r>
      <w:r w:rsidRPr="009B44BC">
        <w:rPr>
          <w:rtl/>
        </w:rPr>
        <w:t>.</w:t>
      </w:r>
    </w:p>
  </w:footnote>
  <w:footnote w:id="25">
    <w:p w:rsidR="00515372" w:rsidRPr="009739CE" w:rsidRDefault="00515372" w:rsidP="00536997">
      <w:pPr>
        <w:pStyle w:val="FootnoteText"/>
        <w:ind w:left="567" w:hanging="567"/>
      </w:pPr>
      <w:r>
        <w:rPr>
          <w:rStyle w:val="FootnoteReference"/>
        </w:rPr>
        <w:footnoteRef/>
      </w:r>
      <w:r>
        <w:rPr>
          <w:rFonts w:hint="cs"/>
          <w:rtl/>
        </w:rPr>
        <w:tab/>
        <w:t xml:space="preserve">مشروع مسرد اقترحه فريق من الخبراء في مكتب لجنة هولندا الوطنية لليونسكو، الوثيقة </w:t>
      </w:r>
      <w:r w:rsidRPr="009739CE">
        <w:t>TER/CH/2002/WD/4</w:t>
      </w:r>
      <w:r>
        <w:rPr>
          <w:rFonts w:hint="cs"/>
          <w:rtl/>
        </w:rPr>
        <w:t>، 2002.</w:t>
      </w:r>
    </w:p>
  </w:footnote>
  <w:footnote w:id="26">
    <w:p w:rsidR="00515372" w:rsidRPr="009739CE" w:rsidRDefault="00515372" w:rsidP="00536997">
      <w:pPr>
        <w:pStyle w:val="FootnoteText"/>
        <w:ind w:left="567" w:hanging="567"/>
      </w:pPr>
      <w:r>
        <w:rPr>
          <w:rStyle w:val="FootnoteReference"/>
        </w:rPr>
        <w:footnoteRef/>
      </w:r>
      <w:r>
        <w:rPr>
          <w:rFonts w:hint="cs"/>
          <w:rtl/>
        </w:rPr>
        <w:tab/>
        <w:t xml:space="preserve">المادة 4(1) من </w:t>
      </w:r>
      <w:r w:rsidRPr="009739CE">
        <w:rPr>
          <w:rtl/>
        </w:rPr>
        <w:t>اتفاقية اليونسكو المتعلقة بحماية وتعزيز تنوع أشكال التعبير الثقافي، 2005</w:t>
      </w:r>
      <w:r>
        <w:rPr>
          <w:rFonts w:hint="cs"/>
          <w:rtl/>
        </w:rPr>
        <w:t>.</w:t>
      </w:r>
    </w:p>
  </w:footnote>
  <w:footnote w:id="27">
    <w:p w:rsidR="00515372" w:rsidRDefault="00515372" w:rsidP="00536997">
      <w:pPr>
        <w:pStyle w:val="FootnoteText"/>
        <w:ind w:left="567" w:hanging="567"/>
      </w:pPr>
      <w:r>
        <w:rPr>
          <w:rStyle w:val="FootnoteReference"/>
        </w:rPr>
        <w:footnoteRef/>
      </w:r>
      <w:r>
        <w:rPr>
          <w:rFonts w:hint="cs"/>
          <w:rtl/>
        </w:rPr>
        <w:tab/>
        <w:t xml:space="preserve">المادة 4(3) من </w:t>
      </w:r>
      <w:r w:rsidRPr="009739CE">
        <w:rPr>
          <w:rtl/>
        </w:rPr>
        <w:t>اتفاقية اليونسكو المتعلقة بحماية وتعزيز تنوع أشكال التعبير الثقافي، 2005</w:t>
      </w:r>
      <w:r>
        <w:rPr>
          <w:rFonts w:hint="cs"/>
          <w:rtl/>
        </w:rPr>
        <w:t>.</w:t>
      </w:r>
    </w:p>
  </w:footnote>
  <w:footnote w:id="28">
    <w:p w:rsidR="00515372" w:rsidRPr="003E086B" w:rsidRDefault="00515372" w:rsidP="00536997">
      <w:pPr>
        <w:pStyle w:val="FootnoteText"/>
        <w:ind w:left="567" w:hanging="567"/>
      </w:pPr>
      <w:r>
        <w:rPr>
          <w:rStyle w:val="FootnoteReference"/>
        </w:rPr>
        <w:footnoteRef/>
      </w:r>
      <w:r>
        <w:tab/>
      </w:r>
      <w:r>
        <w:rPr>
          <w:rFonts w:hint="cs"/>
          <w:rtl/>
        </w:rPr>
        <w:t xml:space="preserve">انظر مكنز اليونسكو المتاح على الموقع التالي: </w:t>
      </w:r>
      <w:r>
        <w:rPr>
          <w:lang w:val="es-ES"/>
        </w:rPr>
        <w:t>&lt;</w:t>
      </w:r>
      <w:r w:rsidRPr="00FD7A39">
        <w:rPr>
          <w:lang w:val="es-ES"/>
        </w:rPr>
        <w:t>http://www.vocabularyserver.com/unesco/en/index.php?setLang=en&amp;tema=2822</w:t>
      </w:r>
      <w:r>
        <w:rPr>
          <w:lang w:val="es-ES"/>
        </w:rPr>
        <w:t>&gt;</w:t>
      </w:r>
    </w:p>
  </w:footnote>
  <w:footnote w:id="29">
    <w:p w:rsidR="00515372" w:rsidRPr="009739CE" w:rsidRDefault="00515372" w:rsidP="00536997">
      <w:pPr>
        <w:pStyle w:val="FootnoteText"/>
        <w:ind w:left="567" w:hanging="567"/>
      </w:pPr>
      <w:r>
        <w:rPr>
          <w:rStyle w:val="FootnoteReference"/>
        </w:rPr>
        <w:footnoteRef/>
      </w:r>
      <w:r>
        <w:rPr>
          <w:rFonts w:hint="cs"/>
          <w:rtl/>
        </w:rPr>
        <w:tab/>
        <w:t>ا</w:t>
      </w:r>
      <w:r w:rsidRPr="009739CE">
        <w:rPr>
          <w:rtl/>
        </w:rPr>
        <w:t>تفاقية منظمة العمل الدولية رقم 169 بشأن الشعوب الأصلية وا</w:t>
      </w:r>
      <w:r>
        <w:rPr>
          <w:rtl/>
        </w:rPr>
        <w:t xml:space="preserve">لقبلية في البلدان المستقلة، </w:t>
      </w:r>
      <w:r>
        <w:rPr>
          <w:rFonts w:hint="cs"/>
          <w:rtl/>
        </w:rPr>
        <w:t>1989، المادة 2(2)(ب).</w:t>
      </w:r>
    </w:p>
  </w:footnote>
  <w:footnote w:id="30">
    <w:p w:rsidR="00515372" w:rsidRPr="009739CE" w:rsidRDefault="00515372" w:rsidP="00536997">
      <w:pPr>
        <w:pStyle w:val="FootnoteText"/>
        <w:ind w:left="567" w:hanging="567"/>
        <w:rPr>
          <w:lang w:bidi="ar-EG"/>
        </w:rPr>
      </w:pPr>
      <w:r>
        <w:rPr>
          <w:rStyle w:val="FootnoteReference"/>
        </w:rPr>
        <w:footnoteRef/>
      </w:r>
      <w:r>
        <w:tab/>
        <w:t>M</w:t>
      </w:r>
      <w:r w:rsidRPr="009739CE">
        <w:t>odel Provisions for National Laws on the Protection of Expressions of Folklo</w:t>
      </w:r>
      <w:r>
        <w:t xml:space="preserve">re against illicit Exploitation </w:t>
      </w:r>
      <w:r w:rsidRPr="009739CE">
        <w:t>and Other Prejudicial Actions, 1982, Part III, para. 42</w:t>
      </w:r>
      <w:r>
        <w:t>.</w:t>
      </w:r>
    </w:p>
  </w:footnote>
  <w:footnote w:id="31">
    <w:p w:rsidR="00515372" w:rsidRDefault="00515372" w:rsidP="00536997">
      <w:pPr>
        <w:pStyle w:val="FootnoteText"/>
        <w:ind w:left="567" w:hanging="567"/>
      </w:pPr>
      <w:r>
        <w:rPr>
          <w:rStyle w:val="FootnoteReference"/>
        </w:rPr>
        <w:footnoteRef/>
      </w:r>
      <w:r>
        <w:rPr>
          <w:rFonts w:hint="cs"/>
          <w:rtl/>
        </w:rPr>
        <w:tab/>
        <w:t xml:space="preserve">حماية حقوق المعارف التقليدية: آثار القوانين والممارسات العرفية، حلقة عمل حول التخطيط للأبحاث، </w:t>
      </w:r>
      <w:proofErr w:type="spellStart"/>
      <w:r>
        <w:rPr>
          <w:rFonts w:hint="cs"/>
          <w:rtl/>
        </w:rPr>
        <w:t>كوسكو</w:t>
      </w:r>
      <w:proofErr w:type="spellEnd"/>
      <w:r>
        <w:rPr>
          <w:rFonts w:hint="cs"/>
          <w:rtl/>
        </w:rPr>
        <w:t xml:space="preserve">، بيرو، 20-25 مايو، 2005. </w:t>
      </w:r>
    </w:p>
  </w:footnote>
  <w:footnote w:id="32">
    <w:p w:rsidR="00515372" w:rsidRPr="009739CE" w:rsidRDefault="00515372" w:rsidP="00536997">
      <w:pPr>
        <w:pStyle w:val="FootnoteText"/>
        <w:ind w:left="567" w:hanging="567"/>
        <w:rPr>
          <w:rtl/>
          <w:lang w:bidi="ar-EG"/>
        </w:rPr>
      </w:pPr>
      <w:r>
        <w:rPr>
          <w:rStyle w:val="FootnoteReference"/>
        </w:rPr>
        <w:footnoteRef/>
      </w:r>
      <w:r>
        <w:tab/>
        <w:t>D</w:t>
      </w:r>
      <w:r w:rsidRPr="009739CE">
        <w:t xml:space="preserve">raft Customary Law and Intellectual Property Issues Paper – version 3.0 (December 2006), </w:t>
      </w:r>
      <w:r>
        <w:t>&lt;</w:t>
      </w:r>
      <w:r w:rsidRPr="009739CE">
        <w:t>www.wipo.int/tk/en/consultations/customary_law/index.html</w:t>
      </w:r>
      <w:r>
        <w:t>.&gt;</w:t>
      </w:r>
    </w:p>
  </w:footnote>
  <w:footnote w:id="33">
    <w:p w:rsidR="00515372" w:rsidRPr="00D50F44" w:rsidRDefault="00515372" w:rsidP="00536997">
      <w:pPr>
        <w:pStyle w:val="FootnoteText"/>
        <w:ind w:left="567" w:hanging="567"/>
        <w:rPr>
          <w:rtl/>
        </w:rPr>
      </w:pPr>
      <w:r>
        <w:rPr>
          <w:rStyle w:val="FootnoteReference"/>
        </w:rPr>
        <w:footnoteRef/>
      </w:r>
      <w:r>
        <w:tab/>
        <w:t>P</w:t>
      </w:r>
      <w:r w:rsidRPr="00D50F44">
        <w:t xml:space="preserve">aul </w:t>
      </w:r>
      <w:proofErr w:type="spellStart"/>
      <w:r w:rsidRPr="00D50F44">
        <w:t>Kuruk</w:t>
      </w:r>
      <w:proofErr w:type="spellEnd"/>
      <w:r w:rsidRPr="00D50F44">
        <w:t xml:space="preserve">, “African Customary Law and the Protection of Folklore”, Copyright Bulletin, XXXVI, No.2, 2002, p. 6, quoting, in part, Paris, 15 June 1982, Gazette du </w:t>
      </w:r>
      <w:proofErr w:type="spellStart"/>
      <w:r w:rsidRPr="00D50F44">
        <w:t>Palais</w:t>
      </w:r>
      <w:proofErr w:type="spellEnd"/>
      <w:r w:rsidRPr="00D50F44">
        <w:t xml:space="preserve">, 1982.2, Summary, p. 378, or Paris, 25 April 1978, Gazette du </w:t>
      </w:r>
      <w:proofErr w:type="spellStart"/>
      <w:r w:rsidRPr="00D50F44">
        <w:t>Palais</w:t>
      </w:r>
      <w:proofErr w:type="spellEnd"/>
      <w:r w:rsidRPr="00D50F44">
        <w:t>, 1978.2, p. 448</w:t>
      </w:r>
      <w:r>
        <w:t>.</w:t>
      </w:r>
    </w:p>
  </w:footnote>
  <w:footnote w:id="34">
    <w:p w:rsidR="00515372" w:rsidRPr="00A740D1" w:rsidRDefault="00515372" w:rsidP="00536997">
      <w:pPr>
        <w:pStyle w:val="FootnoteText"/>
        <w:ind w:left="567" w:hanging="567"/>
        <w:rPr>
          <w:rtl/>
          <w:lang w:bidi="ar-EG"/>
        </w:rPr>
      </w:pPr>
      <w:r>
        <w:rPr>
          <w:rStyle w:val="FootnoteReference"/>
        </w:rPr>
        <w:footnoteRef/>
      </w:r>
      <w:r>
        <w:tab/>
      </w:r>
      <w:r w:rsidRPr="00A740D1">
        <w:t xml:space="preserve">WIPO, Customary Law &amp; the Intellectual Property System in the Protection of Traditional Cultural Expressions and Traditional Knowledge—Issues Paper – version 3.0 (December 2006), available online at </w:t>
      </w:r>
      <w:r>
        <w:t>&gt;</w:t>
      </w:r>
      <w:hyperlink r:id="rId1" w:history="1">
        <w:r w:rsidRPr="00A740D1">
          <w:t>http://www.wipo.int/export/sites/www/tk/en/consultations/customary_law/issues-revised.pdf</w:t>
        </w:r>
      </w:hyperlink>
      <w:r>
        <w:t>&lt;</w:t>
      </w:r>
      <w:r>
        <w:rPr>
          <w:rFonts w:hint="cs"/>
          <w:rtl/>
        </w:rPr>
        <w:t>.</w:t>
      </w:r>
    </w:p>
  </w:footnote>
  <w:footnote w:id="35">
    <w:p w:rsidR="00515372" w:rsidRPr="009F1EC7" w:rsidRDefault="00515372" w:rsidP="00536997">
      <w:pPr>
        <w:pStyle w:val="FootnoteText"/>
        <w:ind w:left="567" w:hanging="567"/>
        <w:rPr>
          <w:lang w:bidi="ar-EG"/>
        </w:rPr>
      </w:pPr>
      <w:r>
        <w:rPr>
          <w:rStyle w:val="FootnoteReference"/>
        </w:rPr>
        <w:footnoteRef/>
      </w:r>
      <w:r>
        <w:rPr>
          <w:rFonts w:hint="cs"/>
          <w:rtl/>
        </w:rPr>
        <w:tab/>
        <w:t>ا</w:t>
      </w:r>
      <w:r w:rsidRPr="009F1EC7">
        <w:rPr>
          <w:rtl/>
        </w:rPr>
        <w:t xml:space="preserve">نظر الفقرة 2 في الوثيقة </w:t>
      </w:r>
      <w:r w:rsidRPr="009F1EC7">
        <w:t>WIPO/GRTKF/IC/2/3</w:t>
      </w:r>
      <w:r w:rsidRPr="009F1EC7">
        <w:rPr>
          <w:rtl/>
        </w:rPr>
        <w:t xml:space="preserve"> في الصفحة 4، وقاعدة البيانات متاحة على الإنترنت على الموقع التالي: &lt;</w:t>
      </w:r>
      <w:r w:rsidRPr="009F1EC7">
        <w:t>http://www.wipo.int/tk/en/databases/contracts/index.html</w:t>
      </w:r>
      <w:r>
        <w:rPr>
          <w:rtl/>
        </w:rPr>
        <w:t>&gt;</w:t>
      </w:r>
      <w:r>
        <w:rPr>
          <w:rFonts w:hint="cs"/>
          <w:rtl/>
        </w:rPr>
        <w:t>.</w:t>
      </w:r>
    </w:p>
  </w:footnote>
  <w:footnote w:id="36">
    <w:p w:rsidR="00515372" w:rsidRPr="00A35111" w:rsidRDefault="00515372" w:rsidP="00536997">
      <w:pPr>
        <w:pStyle w:val="FootnoteText"/>
        <w:ind w:left="567" w:hanging="567"/>
        <w:rPr>
          <w:lang w:bidi="ar-SY"/>
        </w:rPr>
      </w:pPr>
      <w:r>
        <w:rPr>
          <w:rStyle w:val="FootnoteReference"/>
        </w:rPr>
        <w:footnoteRef/>
      </w:r>
      <w:r>
        <w:rPr>
          <w:rFonts w:hint="cs"/>
          <w:rtl/>
        </w:rPr>
        <w:tab/>
        <w:t>ا</w:t>
      </w:r>
      <w:r w:rsidRPr="00A35111">
        <w:rPr>
          <w:rtl/>
        </w:rPr>
        <w:t xml:space="preserve">نظر الوثيقة </w:t>
      </w:r>
      <w:r w:rsidRPr="00A35111">
        <w:t>WIPO/GRTKF/IC/17/INF/11</w:t>
      </w:r>
      <w:r w:rsidRPr="00A35111">
        <w:rPr>
          <w:rtl/>
        </w:rPr>
        <w:t>.</w:t>
      </w:r>
    </w:p>
  </w:footnote>
  <w:footnote w:id="37">
    <w:p w:rsidR="00515372" w:rsidRDefault="00515372" w:rsidP="00536997">
      <w:pPr>
        <w:pStyle w:val="FootnoteText"/>
        <w:ind w:left="567" w:hanging="567"/>
      </w:pPr>
      <w:r>
        <w:rPr>
          <w:rStyle w:val="FootnoteReference"/>
        </w:rPr>
        <w:footnoteRef/>
      </w:r>
      <w:r>
        <w:rPr>
          <w:rFonts w:hint="cs"/>
          <w:rtl/>
        </w:rPr>
        <w:tab/>
        <w:t>المادة 2(3) من اتفاقية برن: "</w:t>
      </w:r>
      <w:r w:rsidRPr="00A8132B">
        <w:rPr>
          <w:rtl/>
        </w:rPr>
        <w:t>تتمتع الترجمات والتحويرات والتوزيعات الموسيقية وما يجري على المصنف الأدبي أو الفني من تحويلات أخرى بنفس الحماية التي تتمتع بها المصنفات الأصلية وذلك دون المساس بحقوق مؤلف المصنف الأصلي</w:t>
      </w:r>
      <w:r>
        <w:rPr>
          <w:rFonts w:hint="cs"/>
          <w:rtl/>
        </w:rPr>
        <w:t>."</w:t>
      </w:r>
    </w:p>
  </w:footnote>
  <w:footnote w:id="38">
    <w:p w:rsidR="00515372" w:rsidRPr="00D50F44" w:rsidRDefault="00515372" w:rsidP="00536997">
      <w:pPr>
        <w:pStyle w:val="FootnoteText"/>
        <w:ind w:left="567" w:hanging="567"/>
        <w:rPr>
          <w:rtl/>
          <w:lang w:bidi="ar-EG"/>
        </w:rPr>
      </w:pPr>
      <w:r>
        <w:rPr>
          <w:rStyle w:val="FootnoteReference"/>
        </w:rPr>
        <w:footnoteRef/>
      </w:r>
      <w:r>
        <w:tab/>
      </w:r>
      <w:r w:rsidRPr="009C7CA9">
        <w:t>WIPO Guide to the Copyright and Related Right Treaties Administered by WIPO and Glossary of Copyright and Related Rights Terms,</w:t>
      </w:r>
      <w:r>
        <w:t xml:space="preserve"> WIPO.</w:t>
      </w:r>
    </w:p>
  </w:footnote>
  <w:footnote w:id="39">
    <w:p w:rsidR="00515372" w:rsidRDefault="00515372" w:rsidP="00536997">
      <w:pPr>
        <w:pStyle w:val="FootnoteText"/>
        <w:ind w:left="567" w:hanging="567"/>
        <w:rPr>
          <w:rtl/>
          <w:lang w:bidi="ar-EG"/>
        </w:rPr>
      </w:pPr>
      <w:r>
        <w:rPr>
          <w:rStyle w:val="FootnoteReference"/>
        </w:rPr>
        <w:footnoteRef/>
      </w:r>
      <w:r>
        <w:rPr>
          <w:rFonts w:hint="cs"/>
          <w:rtl/>
        </w:rPr>
        <w:tab/>
        <w:t xml:space="preserve">المادة 2(5) من اتفاقية برن، والمادة 10(2) من اتفاق </w:t>
      </w:r>
      <w:proofErr w:type="spellStart"/>
      <w:r>
        <w:rPr>
          <w:rFonts w:hint="cs"/>
          <w:rtl/>
        </w:rPr>
        <w:t>تريبس</w:t>
      </w:r>
      <w:proofErr w:type="spellEnd"/>
      <w:r>
        <w:rPr>
          <w:rFonts w:hint="cs"/>
          <w:rtl/>
        </w:rPr>
        <w:t xml:space="preserve">، والمادة 6 من معاهدة </w:t>
      </w:r>
      <w:proofErr w:type="spellStart"/>
      <w:r>
        <w:rPr>
          <w:rFonts w:hint="cs"/>
          <w:rtl/>
        </w:rPr>
        <w:t>الويبو</w:t>
      </w:r>
      <w:proofErr w:type="spellEnd"/>
      <w:r>
        <w:rPr>
          <w:rFonts w:hint="cs"/>
          <w:rtl/>
        </w:rPr>
        <w:t xml:space="preserve"> بشأن حق المؤلف.</w:t>
      </w:r>
    </w:p>
  </w:footnote>
  <w:footnote w:id="40">
    <w:p w:rsidR="00515372" w:rsidRPr="00D50F44" w:rsidRDefault="00515372" w:rsidP="00536997">
      <w:pPr>
        <w:pStyle w:val="FootnoteText"/>
        <w:ind w:left="567" w:hanging="567"/>
        <w:rPr>
          <w:lang w:bidi="ar-EG"/>
        </w:rPr>
      </w:pPr>
      <w:r>
        <w:rPr>
          <w:rStyle w:val="FootnoteReference"/>
        </w:rPr>
        <w:footnoteRef/>
      </w:r>
      <w:r>
        <w:rPr>
          <w:rFonts w:hint="cs"/>
          <w:rtl/>
        </w:rPr>
        <w:tab/>
        <w:t xml:space="preserve">انظر </w:t>
      </w:r>
      <w:r w:rsidRPr="00D50F44">
        <w:t xml:space="preserve">Sam </w:t>
      </w:r>
      <w:proofErr w:type="spellStart"/>
      <w:r w:rsidRPr="00D50F44">
        <w:t>Ricketson</w:t>
      </w:r>
      <w:proofErr w:type="spellEnd"/>
      <w:r w:rsidRPr="00D50F44">
        <w:t xml:space="preserve"> and Jane C. Ginsburg, </w:t>
      </w:r>
      <w:r w:rsidRPr="0060127D">
        <w:rPr>
          <w:i/>
          <w:iCs/>
        </w:rPr>
        <w:t>International Copyright and Neighboring Rights—The Berne Convention and Beyond</w:t>
      </w:r>
      <w:r w:rsidRPr="00D50F44">
        <w:t>, Oxford, Vol. I., p.485</w:t>
      </w:r>
      <w:r>
        <w:t>.</w:t>
      </w:r>
    </w:p>
  </w:footnote>
  <w:footnote w:id="41">
    <w:p w:rsidR="00515372" w:rsidRDefault="00515372" w:rsidP="00536997">
      <w:pPr>
        <w:pStyle w:val="FootnoteText"/>
        <w:ind w:left="567" w:hanging="567"/>
      </w:pPr>
      <w:r>
        <w:rPr>
          <w:rStyle w:val="FootnoteReference"/>
        </w:rPr>
        <w:footnoteRef/>
      </w:r>
      <w:r>
        <w:rPr>
          <w:rFonts w:hint="cs"/>
          <w:rtl/>
        </w:rPr>
        <w:tab/>
        <w:t>ا</w:t>
      </w:r>
      <w:r>
        <w:rPr>
          <w:rtl/>
        </w:rPr>
        <w:t>لإطار الإقليمي لجنوب المحيط الهادئ الخاص بحماية المعارف التقليدية وأشكال التعبير الثقافي</w:t>
      </w:r>
      <w:r>
        <w:rPr>
          <w:rFonts w:hint="cs"/>
          <w:rtl/>
        </w:rPr>
        <w:t>، لسنة 2002، الجزء الأول 4.</w:t>
      </w:r>
    </w:p>
  </w:footnote>
  <w:footnote w:id="42">
    <w:p w:rsidR="00515372" w:rsidRPr="00D50F44" w:rsidRDefault="00515372" w:rsidP="00536997">
      <w:pPr>
        <w:pStyle w:val="FootnoteText"/>
        <w:ind w:left="567" w:hanging="567"/>
        <w:rPr>
          <w:rtl/>
          <w:lang w:bidi="ar-EG"/>
        </w:rPr>
      </w:pPr>
      <w:r>
        <w:rPr>
          <w:rStyle w:val="FootnoteReference"/>
        </w:rPr>
        <w:footnoteRef/>
      </w:r>
      <w:r>
        <w:tab/>
        <w:t>S</w:t>
      </w:r>
      <w:r w:rsidRPr="00D50F44">
        <w:t xml:space="preserve">am </w:t>
      </w:r>
      <w:proofErr w:type="spellStart"/>
      <w:r w:rsidRPr="00D50F44">
        <w:t>Ricketson</w:t>
      </w:r>
      <w:proofErr w:type="spellEnd"/>
      <w:r w:rsidRPr="00D50F44">
        <w:t xml:space="preserve"> and Jane C. Ginsburg, </w:t>
      </w:r>
      <w:r w:rsidRPr="0060127D">
        <w:rPr>
          <w:i/>
          <w:iCs/>
        </w:rPr>
        <w:t>International Copyright and Neighboring Rights—The Berne Convention and Beyond</w:t>
      </w:r>
      <w:r w:rsidRPr="00D50F44">
        <w:t>, Oxford</w:t>
      </w:r>
      <w:r>
        <w:t xml:space="preserve">, Vol. I., </w:t>
      </w:r>
      <w:r w:rsidRPr="00D50F44">
        <w:t>p.603</w:t>
      </w:r>
      <w:r>
        <w:t>.</w:t>
      </w:r>
    </w:p>
  </w:footnote>
  <w:footnote w:id="43">
    <w:p w:rsidR="00515372" w:rsidRDefault="00515372" w:rsidP="00536997">
      <w:pPr>
        <w:pStyle w:val="FootnoteText"/>
        <w:ind w:left="567" w:hanging="567"/>
      </w:pPr>
      <w:r>
        <w:rPr>
          <w:rStyle w:val="FootnoteReference"/>
        </w:rPr>
        <w:footnoteRef/>
      </w:r>
      <w:r>
        <w:rPr>
          <w:rFonts w:hint="cs"/>
          <w:rtl/>
          <w:lang w:bidi="ar-EG"/>
        </w:rPr>
        <w:tab/>
      </w:r>
      <w:r w:rsidRPr="00F8277C">
        <w:rPr>
          <w:rtl/>
        </w:rPr>
        <w:t>قائمة وشرح تقني مختصر لمختلف الأشكال التي قد تتخذها المعارف التقليدية</w:t>
      </w:r>
      <w:r w:rsidRPr="00F8277C">
        <w:rPr>
          <w:rFonts w:hint="cs"/>
          <w:rtl/>
        </w:rPr>
        <w:t xml:space="preserve"> (</w:t>
      </w:r>
      <w:r w:rsidRPr="00BB4B42">
        <w:t>WIPO/GRTKF/IC/17/INF/9</w:t>
      </w:r>
      <w:r w:rsidRPr="00F8277C">
        <w:rPr>
          <w:rFonts w:hint="cs"/>
          <w:rtl/>
        </w:rPr>
        <w:t>)</w:t>
      </w:r>
      <w:r w:rsidRPr="00F8277C">
        <w:rPr>
          <w:rFonts w:hint="cs"/>
          <w:rtl/>
          <w:lang w:bidi="ar-EG"/>
        </w:rPr>
        <w:t xml:space="preserve"> </w:t>
      </w:r>
      <w:r>
        <w:rPr>
          <w:rFonts w:hint="cs"/>
          <w:rtl/>
          <w:lang w:bidi="ar-EG"/>
        </w:rPr>
        <w:t>الفقرة 4 من الملحق.</w:t>
      </w:r>
    </w:p>
  </w:footnote>
  <w:footnote w:id="44">
    <w:p w:rsidR="00515372" w:rsidRPr="00D50F44" w:rsidRDefault="00515372" w:rsidP="00536997">
      <w:pPr>
        <w:pStyle w:val="FootnoteText"/>
        <w:ind w:left="567" w:hanging="567"/>
        <w:rPr>
          <w:rtl/>
          <w:lang w:bidi="ar-EG"/>
        </w:rPr>
      </w:pPr>
      <w:r>
        <w:rPr>
          <w:rStyle w:val="FootnoteReference"/>
        </w:rPr>
        <w:footnoteRef/>
      </w:r>
      <w:r>
        <w:rPr>
          <w:rFonts w:hint="cs"/>
          <w:rtl/>
        </w:rPr>
        <w:tab/>
      </w:r>
      <w:r w:rsidRPr="00C872CC">
        <w:t>WIPO Guide to the Copyright and Related Right Treaties Administered by WIPO and Glossary of Copyright and Related Rights Terms, p.282</w:t>
      </w:r>
      <w:r>
        <w:t>.</w:t>
      </w:r>
    </w:p>
  </w:footnote>
  <w:footnote w:id="45">
    <w:p w:rsidR="00515372" w:rsidRDefault="00515372" w:rsidP="00536997">
      <w:pPr>
        <w:pStyle w:val="FootnoteText"/>
        <w:ind w:left="567" w:hanging="567"/>
      </w:pPr>
      <w:r>
        <w:rPr>
          <w:rStyle w:val="FootnoteReference"/>
        </w:rPr>
        <w:footnoteRef/>
      </w:r>
      <w:r>
        <w:rPr>
          <w:rFonts w:hint="cs"/>
          <w:rtl/>
        </w:rPr>
        <w:tab/>
        <w:t xml:space="preserve">المادة 10(ثانيا) والمادة 11. وانظر أيضا </w:t>
      </w:r>
      <w:r>
        <w:t>S</w:t>
      </w:r>
      <w:r w:rsidRPr="00D50F44">
        <w:t xml:space="preserve">am </w:t>
      </w:r>
      <w:proofErr w:type="spellStart"/>
      <w:r w:rsidRPr="00D50F44">
        <w:t>Ricketson</w:t>
      </w:r>
      <w:proofErr w:type="spellEnd"/>
      <w:r w:rsidRPr="00D50F44">
        <w:t xml:space="preserve"> and Jane C. Ginsburg, </w:t>
      </w:r>
      <w:r w:rsidRPr="0060127D">
        <w:rPr>
          <w:i/>
          <w:iCs/>
        </w:rPr>
        <w:t>International Copyright and Neighboring Rights—The Berne Convention and Beyond</w:t>
      </w:r>
      <w:r w:rsidRPr="00D50F44">
        <w:t>, Oxford</w:t>
      </w:r>
      <w:r>
        <w:t xml:space="preserve">, Vol. I., </w:t>
      </w:r>
      <w:r w:rsidRPr="00D50F44">
        <w:t>p.614</w:t>
      </w:r>
      <w:r>
        <w:rPr>
          <w:rFonts w:hint="cs"/>
          <w:rtl/>
          <w:lang w:bidi="ar-EG"/>
        </w:rPr>
        <w:t>.</w:t>
      </w:r>
    </w:p>
  </w:footnote>
  <w:footnote w:id="46">
    <w:p w:rsidR="00515372" w:rsidRDefault="00515372" w:rsidP="00536997">
      <w:pPr>
        <w:pStyle w:val="FootnoteText"/>
        <w:ind w:left="567" w:hanging="567"/>
      </w:pPr>
      <w:r>
        <w:rPr>
          <w:rStyle w:val="FootnoteReference"/>
        </w:rPr>
        <w:footnoteRef/>
      </w:r>
      <w:r>
        <w:rPr>
          <w:rFonts w:hint="cs"/>
          <w:rtl/>
        </w:rPr>
        <w:tab/>
        <w:t xml:space="preserve">انظر </w:t>
      </w:r>
      <w:r w:rsidRPr="00EB779E">
        <w:rPr>
          <w:rFonts w:hint="cs"/>
          <w:rtl/>
        </w:rPr>
        <w:t>مرفق</w:t>
      </w:r>
      <w:r w:rsidRPr="00EB779E">
        <w:t xml:space="preserve"> </w:t>
      </w:r>
      <w:r>
        <w:rPr>
          <w:rFonts w:hint="cs"/>
          <w:rtl/>
        </w:rPr>
        <w:t xml:space="preserve">الوثيقة </w:t>
      </w:r>
      <w:r>
        <w:t>WO</w:t>
      </w:r>
      <w:r w:rsidRPr="00EB779E">
        <w:t>/GA/32/8</w:t>
      </w:r>
      <w:r w:rsidRPr="00EB779E">
        <w:rPr>
          <w:rFonts w:hint="cs"/>
          <w:rtl/>
        </w:rPr>
        <w:t>، الصفحة 32</w:t>
      </w:r>
      <w:r>
        <w:rPr>
          <w:rFonts w:hint="cs"/>
          <w:rtl/>
        </w:rPr>
        <w:t xml:space="preserve"> في النسخة الإنكليزية</w:t>
      </w:r>
    </w:p>
  </w:footnote>
  <w:footnote w:id="47">
    <w:p w:rsidR="00515372" w:rsidRPr="00322112" w:rsidRDefault="00515372" w:rsidP="00536997">
      <w:pPr>
        <w:pStyle w:val="FootnoteText"/>
        <w:spacing w:line="260" w:lineRule="atLeast"/>
        <w:ind w:left="567" w:hanging="567"/>
        <w:rPr>
          <w:sz w:val="16"/>
          <w:szCs w:val="16"/>
          <w:lang w:bidi="ar-EG"/>
        </w:rPr>
      </w:pPr>
      <w:r>
        <w:rPr>
          <w:rStyle w:val="FootnoteReference"/>
        </w:rPr>
        <w:footnoteRef/>
      </w:r>
      <w:r>
        <w:rPr>
          <w:rFonts w:hint="cs"/>
          <w:rtl/>
        </w:rPr>
        <w:tab/>
        <w:t xml:space="preserve">للمزيد من المعلومات، انظر المرفق الأول من الوثيقة </w:t>
      </w:r>
      <w:r w:rsidRPr="00761573">
        <w:t>WIPO/GRTKF/IC/16/6</w:t>
      </w:r>
      <w:r w:rsidRPr="00761573">
        <w:rPr>
          <w:rFonts w:hint="cs"/>
          <w:rtl/>
        </w:rPr>
        <w:t xml:space="preserve">، الصفحات من 7 إلى 11، </w:t>
      </w:r>
      <w:r w:rsidRPr="00761573">
        <w:rPr>
          <w:rtl/>
        </w:rPr>
        <w:t xml:space="preserve">وقاعدة بيانات شعبة </w:t>
      </w:r>
      <w:proofErr w:type="spellStart"/>
      <w:r w:rsidRPr="00761573">
        <w:rPr>
          <w:rtl/>
        </w:rPr>
        <w:t>الويبو</w:t>
      </w:r>
      <w:proofErr w:type="spellEnd"/>
      <w:r w:rsidRPr="00761573">
        <w:rPr>
          <w:rtl/>
        </w:rPr>
        <w:t xml:space="preserve"> للمعارف التقليدية بشأن التدابير التشريعية الوطنية والإقليمية في قانون البراءات</w:t>
      </w:r>
      <w:r>
        <w:rPr>
          <w:rFonts w:hint="cs"/>
          <w:rtl/>
        </w:rPr>
        <w:t xml:space="preserve"> على الموقع الإلكتروني التالي: </w:t>
      </w:r>
      <w:r>
        <w:t>&lt;</w:t>
      </w:r>
      <w:r w:rsidRPr="00322112">
        <w:t>http://www.wipo.int/tk/en/laws/genetic.html</w:t>
      </w:r>
      <w:r>
        <w:t>&gt;</w:t>
      </w:r>
      <w:r>
        <w:rPr>
          <w:rFonts w:hint="cs"/>
          <w:rtl/>
          <w:lang w:bidi="ar-EG"/>
        </w:rPr>
        <w:t>.</w:t>
      </w:r>
    </w:p>
  </w:footnote>
  <w:footnote w:id="48">
    <w:p w:rsidR="00515372" w:rsidRPr="00C33384" w:rsidRDefault="00515372" w:rsidP="00536997">
      <w:pPr>
        <w:pStyle w:val="FootnoteText"/>
        <w:ind w:left="567" w:hanging="567"/>
      </w:pPr>
      <w:r>
        <w:rPr>
          <w:rStyle w:val="FootnoteReference"/>
        </w:rPr>
        <w:footnoteRef/>
      </w:r>
      <w:r>
        <w:rPr>
          <w:rFonts w:hint="cs"/>
          <w:rtl/>
        </w:rPr>
        <w:tab/>
        <w:t>ا</w:t>
      </w:r>
      <w:r w:rsidRPr="00C33384">
        <w:rPr>
          <w:rtl/>
        </w:rPr>
        <w:t xml:space="preserve">نظر الصفحة 65 من دراسة </w:t>
      </w:r>
      <w:proofErr w:type="spellStart"/>
      <w:r w:rsidRPr="00C33384">
        <w:rPr>
          <w:rtl/>
        </w:rPr>
        <w:t>الويبو</w:t>
      </w:r>
      <w:proofErr w:type="spellEnd"/>
      <w:r w:rsidRPr="00C33384">
        <w:rPr>
          <w:rtl/>
        </w:rPr>
        <w:t xml:space="preserve"> التقنية حول شروط الكشف في البراءات فيما يخص الموارد الوراثية والمعارف التقليدية، منشور </w:t>
      </w:r>
      <w:proofErr w:type="spellStart"/>
      <w:r w:rsidRPr="00C33384">
        <w:rPr>
          <w:rtl/>
        </w:rPr>
        <w:t>الويبو</w:t>
      </w:r>
      <w:proofErr w:type="spellEnd"/>
      <w:r w:rsidRPr="00C33384">
        <w:rPr>
          <w:rtl/>
        </w:rPr>
        <w:t xml:space="preserve"> رقم 786(</w:t>
      </w:r>
      <w:r w:rsidRPr="00C33384">
        <w:t>E</w:t>
      </w:r>
      <w:r w:rsidRPr="00C33384">
        <w:rPr>
          <w:rtl/>
        </w:rPr>
        <w:t>).</w:t>
      </w:r>
    </w:p>
  </w:footnote>
  <w:footnote w:id="49">
    <w:p w:rsidR="00515372" w:rsidRPr="00C33384" w:rsidRDefault="00515372" w:rsidP="00536997">
      <w:pPr>
        <w:pStyle w:val="FootnoteText"/>
        <w:ind w:left="567" w:hanging="567"/>
      </w:pPr>
      <w:r>
        <w:rPr>
          <w:rStyle w:val="FootnoteReference"/>
        </w:rPr>
        <w:footnoteRef/>
      </w:r>
      <w:r>
        <w:rPr>
          <w:rFonts w:hint="cs"/>
          <w:rtl/>
        </w:rPr>
        <w:tab/>
        <w:t>ا</w:t>
      </w:r>
      <w:r w:rsidRPr="00C33384">
        <w:rPr>
          <w:rtl/>
        </w:rPr>
        <w:t xml:space="preserve">نظر دراسة </w:t>
      </w:r>
      <w:proofErr w:type="spellStart"/>
      <w:r w:rsidRPr="00C33384">
        <w:rPr>
          <w:rtl/>
        </w:rPr>
        <w:t>الويبو</w:t>
      </w:r>
      <w:proofErr w:type="spellEnd"/>
      <w:r w:rsidRPr="00C33384">
        <w:rPr>
          <w:rtl/>
        </w:rPr>
        <w:t xml:space="preserve"> التقنية حول شروط الكشف في البراءات فيما يخص الموارد الوراثية والمعارف التقليدية، منشور </w:t>
      </w:r>
      <w:proofErr w:type="spellStart"/>
      <w:r w:rsidRPr="00C33384">
        <w:rPr>
          <w:rtl/>
        </w:rPr>
        <w:t>الويبو</w:t>
      </w:r>
      <w:proofErr w:type="spellEnd"/>
      <w:r w:rsidRPr="00C33384">
        <w:rPr>
          <w:rtl/>
        </w:rPr>
        <w:t xml:space="preserve"> رقم 786(</w:t>
      </w:r>
      <w:r w:rsidRPr="00C33384">
        <w:t>E</w:t>
      </w:r>
      <w:r w:rsidRPr="00C33384">
        <w:rPr>
          <w:rtl/>
        </w:rPr>
        <w:t xml:space="preserve">)؛ وانظر الوثيقة </w:t>
      </w:r>
      <w:r>
        <w:t>WO</w:t>
      </w:r>
      <w:r w:rsidRPr="00C33384">
        <w:t>/GA/32/8</w:t>
      </w:r>
      <w:r w:rsidRPr="00C33384">
        <w:rPr>
          <w:rtl/>
        </w:rPr>
        <w:t xml:space="preserve"> ("دراسة القضايا المتعلِّقة بالعلاقة المتبادلة بين شروط النفاذ إلى الموارد الوراثية وشروط الكشف في طلبات الملكية الفكرية")، الصادرة سنة 2005.</w:t>
      </w:r>
    </w:p>
  </w:footnote>
  <w:footnote w:id="50">
    <w:p w:rsidR="00515372" w:rsidRPr="00C33384" w:rsidRDefault="00515372" w:rsidP="00536997">
      <w:pPr>
        <w:pStyle w:val="FootnoteText"/>
        <w:ind w:left="567" w:hanging="567"/>
      </w:pPr>
      <w:r>
        <w:rPr>
          <w:rStyle w:val="FootnoteReference"/>
        </w:rPr>
        <w:footnoteRef/>
      </w:r>
      <w:r>
        <w:rPr>
          <w:rFonts w:hint="cs"/>
          <w:rtl/>
        </w:rPr>
        <w:tab/>
        <w:t>ا</w:t>
      </w:r>
      <w:r w:rsidRPr="00C33384">
        <w:rPr>
          <w:rtl/>
        </w:rPr>
        <w:t xml:space="preserve">نظر الوثيقة </w:t>
      </w:r>
      <w:r w:rsidRPr="00C33384">
        <w:t>WIPO/GRTKF/IC/11/10</w:t>
      </w:r>
      <w:r w:rsidRPr="00C33384">
        <w:rPr>
          <w:rtl/>
        </w:rPr>
        <w:t xml:space="preserve"> (الاقتراح السويسري)، ومرفق الوثيقة </w:t>
      </w:r>
      <w:r w:rsidRPr="00C33384">
        <w:t>WIPO/GRTKF/IC/16/6</w:t>
      </w:r>
      <w:r>
        <w:rPr>
          <w:rFonts w:hint="cs"/>
          <w:rtl/>
        </w:rPr>
        <w:t>،</w:t>
      </w:r>
      <w:r>
        <w:t xml:space="preserve"> </w:t>
      </w:r>
      <w:r w:rsidRPr="00C33384">
        <w:rPr>
          <w:rtl/>
        </w:rPr>
        <w:t>الصفحة 13.</w:t>
      </w:r>
    </w:p>
  </w:footnote>
  <w:footnote w:id="51">
    <w:p w:rsidR="00515372" w:rsidRPr="00C33384" w:rsidRDefault="00515372" w:rsidP="00536997">
      <w:pPr>
        <w:pStyle w:val="FootnoteText"/>
        <w:ind w:left="567" w:hanging="567"/>
      </w:pPr>
      <w:r>
        <w:rPr>
          <w:rStyle w:val="FootnoteReference"/>
        </w:rPr>
        <w:footnoteRef/>
      </w:r>
      <w:r>
        <w:rPr>
          <w:rFonts w:hint="cs"/>
          <w:rtl/>
        </w:rPr>
        <w:tab/>
        <w:t>ا</w:t>
      </w:r>
      <w:r w:rsidRPr="00C33384">
        <w:rPr>
          <w:rtl/>
        </w:rPr>
        <w:t xml:space="preserve">نظر الوثيقة </w:t>
      </w:r>
      <w:r w:rsidRPr="00C33384">
        <w:t>WIPO/GRTKF/IC/8/11</w:t>
      </w:r>
      <w:r w:rsidRPr="00C33384">
        <w:rPr>
          <w:rtl/>
        </w:rPr>
        <w:t xml:space="preserve"> (الاقتراح الأوروبي)</w:t>
      </w:r>
      <w:r>
        <w:rPr>
          <w:rFonts w:hint="cs"/>
          <w:rtl/>
        </w:rPr>
        <w:t>،</w:t>
      </w:r>
      <w:r w:rsidRPr="00C33384">
        <w:rPr>
          <w:rtl/>
        </w:rPr>
        <w:t xml:space="preserve"> ومرفق الوثيقة </w:t>
      </w:r>
      <w:r w:rsidRPr="00C33384">
        <w:t>WIPO/GRTKF/IC/16/6</w:t>
      </w:r>
      <w:r>
        <w:rPr>
          <w:rFonts w:hint="cs"/>
          <w:rtl/>
        </w:rPr>
        <w:t xml:space="preserve">، </w:t>
      </w:r>
      <w:r w:rsidRPr="00C33384">
        <w:rPr>
          <w:rtl/>
        </w:rPr>
        <w:t>الصفحة 14.</w:t>
      </w:r>
    </w:p>
  </w:footnote>
  <w:footnote w:id="52">
    <w:p w:rsidR="00515372" w:rsidRDefault="00515372" w:rsidP="00536997">
      <w:pPr>
        <w:pStyle w:val="FootnoteText"/>
        <w:ind w:left="555" w:hanging="555"/>
        <w:rPr>
          <w:rtl/>
          <w:lang w:bidi="ar-EG"/>
        </w:rPr>
      </w:pPr>
      <w:r>
        <w:rPr>
          <w:rStyle w:val="FootnoteReference"/>
        </w:rPr>
        <w:footnoteRef/>
      </w:r>
      <w:r>
        <w:rPr>
          <w:rFonts w:hint="cs"/>
          <w:rtl/>
        </w:rPr>
        <w:tab/>
        <w:t xml:space="preserve">انظر الوثيقة </w:t>
      </w:r>
      <w:r>
        <w:t>WIPO/GRTKF/IC/17/10</w:t>
      </w:r>
      <w:r>
        <w:rPr>
          <w:rFonts w:hint="cs"/>
          <w:rtl/>
          <w:lang w:bidi="ar-EG"/>
        </w:rPr>
        <w:t>، الصفحة 2 من المرفق.</w:t>
      </w:r>
    </w:p>
  </w:footnote>
  <w:footnote w:id="53">
    <w:p w:rsidR="00515372" w:rsidRDefault="00515372" w:rsidP="00536997">
      <w:pPr>
        <w:pStyle w:val="FootnoteText"/>
        <w:rPr>
          <w:rtl/>
        </w:rPr>
      </w:pPr>
      <w:r>
        <w:rPr>
          <w:rStyle w:val="FootnoteReference"/>
        </w:rPr>
        <w:footnoteRef/>
      </w:r>
      <w:r>
        <w:rPr>
          <w:rFonts w:hint="cs"/>
          <w:rtl/>
        </w:rPr>
        <w:tab/>
        <w:t xml:space="preserve">انظر الوثيقة </w:t>
      </w:r>
      <w:r>
        <w:t>WIPO/GRTKF/IC/19/11</w:t>
      </w:r>
      <w:r>
        <w:rPr>
          <w:rFonts w:hint="cs"/>
          <w:rtl/>
        </w:rPr>
        <w:t>، المادة 3.</w:t>
      </w:r>
    </w:p>
  </w:footnote>
  <w:footnote w:id="54">
    <w:p w:rsidR="00515372" w:rsidRPr="00C33384" w:rsidRDefault="00515372" w:rsidP="00536997">
      <w:pPr>
        <w:pStyle w:val="FootnoteText"/>
        <w:ind w:left="567" w:hanging="567"/>
      </w:pPr>
      <w:r>
        <w:rPr>
          <w:rStyle w:val="FootnoteReference"/>
        </w:rPr>
        <w:footnoteRef/>
      </w:r>
      <w:r>
        <w:rPr>
          <w:rFonts w:hint="cs"/>
          <w:rtl/>
        </w:rPr>
        <w:tab/>
        <w:t>ا</w:t>
      </w:r>
      <w:r w:rsidRPr="00C33384">
        <w:rPr>
          <w:rtl/>
        </w:rPr>
        <w:t xml:space="preserve">نظر الوثيقة </w:t>
      </w:r>
      <w:r w:rsidRPr="00C33384">
        <w:t>WIPO/GRTKF/IC/9/13</w:t>
      </w:r>
      <w:r w:rsidRPr="00C33384">
        <w:rPr>
          <w:rtl/>
        </w:rPr>
        <w:t xml:space="preserve"> (اقتراح بديل).</w:t>
      </w:r>
    </w:p>
  </w:footnote>
  <w:footnote w:id="55">
    <w:p w:rsidR="00515372" w:rsidRPr="00351701" w:rsidRDefault="00515372" w:rsidP="00536997">
      <w:pPr>
        <w:pStyle w:val="FootnoteText"/>
        <w:ind w:left="567" w:hanging="567"/>
      </w:pPr>
      <w:r>
        <w:rPr>
          <w:rStyle w:val="FootnoteReference"/>
        </w:rPr>
        <w:footnoteRef/>
      </w:r>
      <w:r>
        <w:rPr>
          <w:rFonts w:hint="cs"/>
          <w:rtl/>
        </w:rPr>
        <w:tab/>
        <w:t>ا</w:t>
      </w:r>
      <w:r w:rsidRPr="00351701">
        <w:rPr>
          <w:rtl/>
        </w:rPr>
        <w:t xml:space="preserve">نظر الوثيقة </w:t>
      </w:r>
      <w:r w:rsidRPr="00351701">
        <w:t>TN/C/W/52</w:t>
      </w:r>
      <w:r w:rsidRPr="00351701">
        <w:rPr>
          <w:rtl/>
        </w:rPr>
        <w:t>.</w:t>
      </w:r>
    </w:p>
  </w:footnote>
  <w:footnote w:id="56">
    <w:p w:rsidR="00515372" w:rsidRDefault="00515372" w:rsidP="00536997">
      <w:pPr>
        <w:pStyle w:val="FootnoteText"/>
        <w:ind w:left="555" w:hanging="555"/>
        <w:rPr>
          <w:rtl/>
          <w:lang w:bidi="ar-EG"/>
        </w:rPr>
      </w:pPr>
      <w:r>
        <w:rPr>
          <w:rStyle w:val="FootnoteReference"/>
        </w:rPr>
        <w:footnoteRef/>
      </w:r>
      <w:r>
        <w:rPr>
          <w:rFonts w:hint="cs"/>
          <w:rtl/>
        </w:rPr>
        <w:tab/>
      </w:r>
      <w:r>
        <w:rPr>
          <w:rFonts w:hint="cs"/>
          <w:rtl/>
          <w:lang w:bidi="ar-EG"/>
        </w:rPr>
        <w:t xml:space="preserve">ملخص ومقدمة لمجموعة أدوات إدارة الملكية الفكرية أثناء توثيق المعارف التقليدية والموارد الوراثية، الوثيقة </w:t>
      </w:r>
      <w:r>
        <w:rPr>
          <w:lang w:bidi="ar-EG"/>
        </w:rPr>
        <w:t>WIPO/GRTKF/IC/5/5</w:t>
      </w:r>
      <w:r>
        <w:rPr>
          <w:rFonts w:hint="cs"/>
          <w:rtl/>
          <w:lang w:bidi="ar-EG"/>
        </w:rPr>
        <w:t>.</w:t>
      </w:r>
    </w:p>
  </w:footnote>
  <w:footnote w:id="57">
    <w:p w:rsidR="00515372" w:rsidRDefault="00515372" w:rsidP="00536997">
      <w:pPr>
        <w:pStyle w:val="FootnoteText"/>
        <w:ind w:left="567" w:hanging="567"/>
      </w:pPr>
      <w:r>
        <w:rPr>
          <w:rStyle w:val="FootnoteReference"/>
        </w:rPr>
        <w:footnoteRef/>
      </w:r>
      <w:r>
        <w:rPr>
          <w:rFonts w:hint="cs"/>
          <w:rtl/>
        </w:rPr>
        <w:tab/>
        <w:t>تقرير عن مجموعة أدوات إدارة الملكية الفكرية أثناء توثيق المعارف التقليدية والموارد الوراثية (</w:t>
      </w:r>
      <w:r w:rsidRPr="006D3AF6">
        <w:t>WIPO/GRTKF/IC/5/5</w:t>
      </w:r>
      <w:r>
        <w:rPr>
          <w:rFonts w:hint="cs"/>
          <w:rtl/>
        </w:rPr>
        <w:t>)، الصفحة 4 من المرفق.</w:t>
      </w:r>
    </w:p>
  </w:footnote>
  <w:footnote w:id="58">
    <w:p w:rsidR="00515372" w:rsidRPr="00D50F44" w:rsidRDefault="00515372" w:rsidP="00536997">
      <w:pPr>
        <w:pStyle w:val="FootnoteText"/>
        <w:ind w:left="567" w:hanging="567"/>
        <w:rPr>
          <w:rtl/>
          <w:lang w:bidi="ar-EG"/>
        </w:rPr>
      </w:pPr>
      <w:r>
        <w:rPr>
          <w:rStyle w:val="FootnoteReference"/>
        </w:rPr>
        <w:footnoteRef/>
      </w:r>
      <w:r>
        <w:rPr>
          <w:rFonts w:hint="cs"/>
          <w:rtl/>
          <w:lang w:bidi="ar-EG"/>
        </w:rPr>
        <w:tab/>
      </w:r>
      <w:r w:rsidRPr="00825F96">
        <w:rPr>
          <w:lang w:bidi="ar-EG"/>
        </w:rPr>
        <w:t>WIPO Guide to the Copyright and Related Right Treaties Administered by WIPO and Glossary of Copyright and Related Rights Terms</w:t>
      </w:r>
      <w:r>
        <w:rPr>
          <w:lang w:bidi="ar-EG"/>
        </w:rPr>
        <w:t>.</w:t>
      </w:r>
    </w:p>
  </w:footnote>
  <w:footnote w:id="59">
    <w:p w:rsidR="00515372" w:rsidRPr="0079464F" w:rsidRDefault="00515372" w:rsidP="00536997">
      <w:pPr>
        <w:pStyle w:val="FootnoteText"/>
        <w:ind w:left="567" w:hanging="567"/>
      </w:pPr>
      <w:r>
        <w:rPr>
          <w:rStyle w:val="FootnoteReference"/>
        </w:rPr>
        <w:footnoteRef/>
      </w:r>
      <w:r>
        <w:rPr>
          <w:rFonts w:hint="cs"/>
          <w:rtl/>
          <w:lang w:bidi="ar-EG"/>
        </w:rPr>
        <w:tab/>
      </w:r>
      <w:r w:rsidRPr="0079464F">
        <w:t xml:space="preserve">Exceptions and Limits to Copyright and Neighboring Rights, study prepared by Pierre </w:t>
      </w:r>
      <w:proofErr w:type="spellStart"/>
      <w:r w:rsidRPr="0079464F">
        <w:t>Sirinelli</w:t>
      </w:r>
      <w:proofErr w:type="spellEnd"/>
      <w:r w:rsidRPr="0079464F">
        <w:t>, WCT-WPPT/IMP/1, 1999, p.2</w:t>
      </w:r>
      <w:r>
        <w:t>.</w:t>
      </w:r>
    </w:p>
  </w:footnote>
  <w:footnote w:id="60">
    <w:p w:rsidR="00515372" w:rsidRDefault="00515372" w:rsidP="00536997">
      <w:pPr>
        <w:pStyle w:val="FootnoteText"/>
        <w:ind w:left="567" w:hanging="567"/>
      </w:pPr>
      <w:r>
        <w:rPr>
          <w:rStyle w:val="FootnoteReference"/>
        </w:rPr>
        <w:footnoteRef/>
      </w:r>
      <w:r>
        <w:rPr>
          <w:rFonts w:hint="cs"/>
          <w:rtl/>
          <w:lang w:bidi="ar-EG"/>
        </w:rPr>
        <w:tab/>
      </w:r>
      <w:r>
        <w:rPr>
          <w:rFonts w:hint="cs"/>
          <w:rtl/>
        </w:rPr>
        <w:t>المادة 9(2).</w:t>
      </w:r>
    </w:p>
  </w:footnote>
  <w:footnote w:id="61">
    <w:p w:rsidR="00515372" w:rsidRPr="0079464F" w:rsidRDefault="00515372" w:rsidP="00536997">
      <w:pPr>
        <w:pStyle w:val="FootnoteText"/>
        <w:ind w:left="567" w:hanging="567"/>
      </w:pPr>
      <w:r>
        <w:rPr>
          <w:rStyle w:val="FootnoteReference"/>
        </w:rPr>
        <w:footnoteRef/>
      </w:r>
      <w:r>
        <w:rPr>
          <w:rFonts w:hint="cs"/>
          <w:rtl/>
        </w:rPr>
        <w:tab/>
      </w:r>
      <w:r w:rsidRPr="00462B3F">
        <w:t>Model Provisions for National Laws on the Protection of Expressions of Folklore against Illicit Exploitation and Other Prejudicial Actions, 1982, para. 37.</w:t>
      </w:r>
    </w:p>
  </w:footnote>
  <w:footnote w:id="62">
    <w:p w:rsidR="00515372" w:rsidRDefault="00515372" w:rsidP="00536997">
      <w:pPr>
        <w:pStyle w:val="FootnoteText"/>
        <w:ind w:left="567" w:hanging="567"/>
      </w:pPr>
      <w:r>
        <w:rPr>
          <w:rStyle w:val="FootnoteReference"/>
        </w:rPr>
        <w:footnoteRef/>
      </w:r>
      <w:r>
        <w:rPr>
          <w:rFonts w:hint="cs"/>
          <w:rtl/>
          <w:lang w:bidi="ar-EG"/>
        </w:rPr>
        <w:tab/>
      </w:r>
      <w:r>
        <w:rPr>
          <w:rFonts w:hint="cs"/>
          <w:rtl/>
        </w:rPr>
        <w:t>المرجع نفسه.</w:t>
      </w:r>
    </w:p>
  </w:footnote>
  <w:footnote w:id="63">
    <w:p w:rsidR="00515372" w:rsidRPr="0079464F" w:rsidRDefault="00515372" w:rsidP="00536997">
      <w:pPr>
        <w:pStyle w:val="FootnoteText"/>
        <w:ind w:left="567" w:hanging="567"/>
      </w:pPr>
      <w:r>
        <w:rPr>
          <w:rStyle w:val="FootnoteReference"/>
        </w:rPr>
        <w:footnoteRef/>
      </w:r>
      <w:r>
        <w:rPr>
          <w:rFonts w:hint="cs"/>
          <w:rtl/>
          <w:lang w:bidi="ar-EG"/>
        </w:rPr>
        <w:tab/>
      </w:r>
      <w:r w:rsidRPr="00E837F2">
        <w:t>Model Provisions for National Laws on the Protection of Expressions of Folklore against Illicit Exploitation and Other Prejudicial Actions, Section 2.</w:t>
      </w:r>
    </w:p>
  </w:footnote>
  <w:footnote w:id="64">
    <w:p w:rsidR="00515372" w:rsidRPr="0079464F" w:rsidRDefault="00515372" w:rsidP="00536997">
      <w:pPr>
        <w:pStyle w:val="FootnoteText"/>
        <w:ind w:left="567" w:hanging="567"/>
      </w:pPr>
      <w:r>
        <w:rPr>
          <w:rStyle w:val="FootnoteReference"/>
        </w:rPr>
        <w:footnoteRef/>
      </w:r>
      <w:r>
        <w:rPr>
          <w:rFonts w:hint="cs"/>
          <w:rtl/>
          <w:lang w:bidi="ar-EG"/>
        </w:rPr>
        <w:tab/>
      </w:r>
      <w:r w:rsidRPr="006820AD">
        <w:t>WIPO Guide to the Copyright and Related Right Treaties Administered by WIPO and Glossary of Copyright and Related Rights Terms, p. 289.</w:t>
      </w:r>
    </w:p>
  </w:footnote>
  <w:footnote w:id="65">
    <w:p w:rsidR="00515372" w:rsidRDefault="00515372" w:rsidP="00536997">
      <w:pPr>
        <w:pStyle w:val="FootnoteText"/>
        <w:ind w:left="567" w:hanging="567"/>
      </w:pPr>
      <w:r>
        <w:rPr>
          <w:rStyle w:val="FootnoteReference"/>
        </w:rPr>
        <w:footnoteRef/>
      </w:r>
      <w:r>
        <w:rPr>
          <w:rFonts w:hint="cs"/>
          <w:rtl/>
          <w:lang w:bidi="ar-EG"/>
        </w:rPr>
        <w:tab/>
      </w:r>
      <w:r>
        <w:rPr>
          <w:rFonts w:hint="cs"/>
          <w:rtl/>
        </w:rPr>
        <w:t>المرجع نفسه، الصفحة 290.</w:t>
      </w:r>
    </w:p>
  </w:footnote>
  <w:footnote w:id="66">
    <w:p w:rsidR="00515372" w:rsidRDefault="00515372" w:rsidP="00536997">
      <w:pPr>
        <w:pStyle w:val="FootnoteText"/>
        <w:ind w:left="567" w:hanging="567"/>
      </w:pPr>
      <w:r>
        <w:rPr>
          <w:rStyle w:val="FootnoteReference"/>
        </w:rPr>
        <w:footnoteRef/>
      </w:r>
      <w:r>
        <w:rPr>
          <w:rFonts w:hint="cs"/>
          <w:rtl/>
          <w:lang w:bidi="ar-EG"/>
        </w:rPr>
        <w:tab/>
      </w:r>
      <w:r>
        <w:rPr>
          <w:rFonts w:hint="cs"/>
          <w:rtl/>
        </w:rPr>
        <w:t>المادة 2(2).</w:t>
      </w:r>
    </w:p>
  </w:footnote>
  <w:footnote w:id="67">
    <w:p w:rsidR="00515372" w:rsidRPr="0079464F" w:rsidRDefault="00515372" w:rsidP="00536997">
      <w:pPr>
        <w:pStyle w:val="FootnoteText"/>
        <w:ind w:left="567" w:hanging="567"/>
      </w:pPr>
      <w:r>
        <w:rPr>
          <w:rStyle w:val="FootnoteReference"/>
        </w:rPr>
        <w:footnoteRef/>
      </w:r>
      <w:r>
        <w:rPr>
          <w:rFonts w:hint="cs"/>
          <w:rtl/>
          <w:lang w:bidi="ar-EG"/>
        </w:rPr>
        <w:tab/>
      </w:r>
      <w:r w:rsidRPr="0079464F">
        <w:t xml:space="preserve">Terri </w:t>
      </w:r>
      <w:proofErr w:type="spellStart"/>
      <w:r w:rsidRPr="0079464F">
        <w:t>Janke</w:t>
      </w:r>
      <w:proofErr w:type="spellEnd"/>
      <w:r w:rsidRPr="0079464F">
        <w:t>, “Unauthorized Reproduction of Rock Art”, in Minding Culture: Case Studies on Intellectual Property and Traditional Cultural Expressions, WIPO, 2003</w:t>
      </w:r>
      <w:r w:rsidRPr="0079464F">
        <w:rPr>
          <w:rtl/>
        </w:rPr>
        <w:t>.</w:t>
      </w:r>
    </w:p>
  </w:footnote>
  <w:footnote w:id="68">
    <w:p w:rsidR="00515372" w:rsidRDefault="00515372" w:rsidP="00536997">
      <w:pPr>
        <w:pStyle w:val="FootnoteText"/>
        <w:ind w:left="567" w:hanging="567"/>
      </w:pPr>
      <w:r>
        <w:rPr>
          <w:rStyle w:val="FootnoteReference"/>
        </w:rPr>
        <w:footnoteRef/>
      </w:r>
      <w:r>
        <w:rPr>
          <w:rFonts w:hint="cs"/>
          <w:rtl/>
          <w:lang w:bidi="ar-EG"/>
        </w:rPr>
        <w:tab/>
      </w:r>
      <w:r>
        <w:rPr>
          <w:rFonts w:hint="cs"/>
          <w:rtl/>
        </w:rPr>
        <w:t>تقرير الدورة السابعة عشرة للجنة (</w:t>
      </w:r>
      <w:r w:rsidRPr="00F308FC">
        <w:t>WIPO/GRTKF/IC/17/12</w:t>
      </w:r>
      <w:r>
        <w:rPr>
          <w:rFonts w:hint="cs"/>
          <w:rtl/>
        </w:rPr>
        <w:t>) الفقرة 50.</w:t>
      </w:r>
    </w:p>
  </w:footnote>
  <w:footnote w:id="69">
    <w:p w:rsidR="00515372" w:rsidRPr="005C3945" w:rsidRDefault="00515372" w:rsidP="00536997">
      <w:pPr>
        <w:pStyle w:val="FootnoteText"/>
        <w:ind w:left="567" w:hanging="567"/>
        <w:rPr>
          <w:rtl/>
        </w:rPr>
      </w:pPr>
      <w:r>
        <w:rPr>
          <w:rStyle w:val="FootnoteReference"/>
        </w:rPr>
        <w:footnoteRef/>
      </w:r>
      <w:r>
        <w:rPr>
          <w:rFonts w:hint="cs"/>
          <w:rtl/>
          <w:lang w:bidi="ar-EG"/>
        </w:rPr>
        <w:tab/>
      </w:r>
      <w:r w:rsidRPr="005C3945">
        <w:t>Model Provisions for National Laws on the Protection of Expressions of Folklore against Illicit Exploitation and Other Prejudicial Actions, 1982, Part I, para. 5-7.</w:t>
      </w:r>
    </w:p>
  </w:footnote>
  <w:footnote w:id="70">
    <w:p w:rsidR="00515372" w:rsidRPr="0079464F" w:rsidRDefault="00515372" w:rsidP="00536997">
      <w:pPr>
        <w:pStyle w:val="FootnoteText"/>
        <w:ind w:left="567" w:hanging="567"/>
      </w:pPr>
      <w:r>
        <w:rPr>
          <w:rStyle w:val="FootnoteReference"/>
        </w:rPr>
        <w:footnoteRef/>
      </w:r>
      <w:r>
        <w:rPr>
          <w:rFonts w:hint="cs"/>
          <w:rtl/>
          <w:lang w:bidi="ar-EG"/>
        </w:rPr>
        <w:tab/>
      </w:r>
      <w:r w:rsidRPr="008A489C">
        <w:t>WIPO Guide to the Copyright and Related Right Treaties Administered by WIPO and Glossary of Copyright and Related Rights Terms, p. 290.</w:t>
      </w:r>
    </w:p>
  </w:footnote>
  <w:footnote w:id="71">
    <w:p w:rsidR="00515372" w:rsidRDefault="00515372" w:rsidP="00536997">
      <w:pPr>
        <w:pStyle w:val="FootnoteText"/>
        <w:ind w:left="567" w:hanging="567"/>
        <w:rPr>
          <w:rtl/>
          <w:lang w:bidi="ar-EG"/>
        </w:rPr>
      </w:pPr>
      <w:r>
        <w:rPr>
          <w:rStyle w:val="FootnoteReference"/>
        </w:rPr>
        <w:footnoteRef/>
      </w:r>
      <w:r>
        <w:rPr>
          <w:rFonts w:hint="cs"/>
          <w:rtl/>
          <w:lang w:bidi="ar-EG"/>
        </w:rPr>
        <w:tab/>
      </w:r>
      <w:r>
        <w:rPr>
          <w:rFonts w:hint="cs"/>
          <w:rtl/>
        </w:rPr>
        <w:t xml:space="preserve">المادة 5(2) من اتفاقية برن، والمادة 9(1) من اتفاق </w:t>
      </w:r>
      <w:proofErr w:type="spellStart"/>
      <w:r>
        <w:rPr>
          <w:rFonts w:hint="cs"/>
          <w:rtl/>
        </w:rPr>
        <w:t>تريبس</w:t>
      </w:r>
      <w:proofErr w:type="spellEnd"/>
      <w:r>
        <w:rPr>
          <w:rFonts w:hint="cs"/>
          <w:rtl/>
        </w:rPr>
        <w:t xml:space="preserve">، والمادة 25(10) من معاهدة </w:t>
      </w:r>
      <w:proofErr w:type="spellStart"/>
      <w:r>
        <w:rPr>
          <w:rFonts w:hint="cs"/>
          <w:rtl/>
        </w:rPr>
        <w:t>الويبو</w:t>
      </w:r>
      <w:proofErr w:type="spellEnd"/>
      <w:r>
        <w:rPr>
          <w:rFonts w:hint="cs"/>
          <w:rtl/>
        </w:rPr>
        <w:t xml:space="preserve"> بشأن حق المؤلف، والمادة 20 من</w:t>
      </w:r>
      <w:r w:rsidRPr="0079464F">
        <w:rPr>
          <w:rFonts w:hint="cs"/>
          <w:rtl/>
          <w:lang w:bidi="ar-LB"/>
        </w:rPr>
        <w:t xml:space="preserve"> </w:t>
      </w:r>
      <w:r>
        <w:rPr>
          <w:rFonts w:hint="cs"/>
          <w:rtl/>
          <w:lang w:bidi="ar-LB"/>
        </w:rPr>
        <w:t xml:space="preserve">معاهدة </w:t>
      </w:r>
      <w:proofErr w:type="spellStart"/>
      <w:r>
        <w:rPr>
          <w:rFonts w:hint="cs"/>
          <w:rtl/>
          <w:lang w:bidi="ar-LB"/>
        </w:rPr>
        <w:t>الويبو</w:t>
      </w:r>
      <w:proofErr w:type="spellEnd"/>
      <w:r>
        <w:rPr>
          <w:rFonts w:hint="cs"/>
          <w:rtl/>
          <w:lang w:bidi="ar-LB"/>
        </w:rPr>
        <w:t xml:space="preserve"> </w:t>
      </w:r>
      <w:r w:rsidRPr="002D218E">
        <w:rPr>
          <w:rtl/>
          <w:lang w:bidi="ar-LB"/>
        </w:rPr>
        <w:t>بشأن الأداء والت</w:t>
      </w:r>
      <w:r>
        <w:rPr>
          <w:rtl/>
          <w:lang w:bidi="ar-LB"/>
        </w:rPr>
        <w:t>سجيل الصوت</w:t>
      </w:r>
      <w:r>
        <w:rPr>
          <w:rFonts w:hint="cs"/>
          <w:rtl/>
          <w:lang w:bidi="ar-LB"/>
        </w:rPr>
        <w:t xml:space="preserve">ي. انظر أيضا </w:t>
      </w:r>
      <w:r w:rsidRPr="00BD7077">
        <w:rPr>
          <w:lang w:bidi="ar-LB"/>
        </w:rPr>
        <w:t>WIPO Guide to the Copyright and Related Right Treaties Administered by WIPO and Glossary of Copyright and Related Rights Terms, p. 29</w:t>
      </w:r>
      <w:r>
        <w:rPr>
          <w:lang w:bidi="ar-LB"/>
        </w:rPr>
        <w:t>1</w:t>
      </w:r>
      <w:r w:rsidRPr="00BD7077">
        <w:rPr>
          <w:lang w:bidi="ar-LB"/>
        </w:rPr>
        <w:t>.</w:t>
      </w:r>
    </w:p>
  </w:footnote>
  <w:footnote w:id="72">
    <w:p w:rsidR="00515372" w:rsidRPr="008F3165" w:rsidRDefault="00515372" w:rsidP="00536997">
      <w:pPr>
        <w:pStyle w:val="FootnoteText"/>
        <w:ind w:left="567" w:hanging="567"/>
        <w:rPr>
          <w:lang w:bidi="ar-SY"/>
        </w:rPr>
      </w:pPr>
      <w:r>
        <w:rPr>
          <w:rStyle w:val="FootnoteReference"/>
        </w:rPr>
        <w:footnoteRef/>
      </w:r>
      <w:r>
        <w:rPr>
          <w:rFonts w:hint="cs"/>
          <w:rtl/>
          <w:lang w:bidi="ar-EG"/>
        </w:rPr>
        <w:tab/>
      </w:r>
      <w:r w:rsidRPr="008F3165">
        <w:rPr>
          <w:rtl/>
        </w:rPr>
        <w:t xml:space="preserve">انظر الوثيقة </w:t>
      </w:r>
      <w:r w:rsidRPr="008F3165">
        <w:t>UNEP/CBD/WG-ABS/9/INF/1</w:t>
      </w:r>
      <w:r w:rsidRPr="008F3165">
        <w:rPr>
          <w:rtl/>
        </w:rPr>
        <w:t xml:space="preserve"> (مفهوم "الموارد الجينية" في اتفاقية التنوع البيولوجي وارتباطها بنظام دولي عامل بشأن النفاذ وتقاسم المنافع)، الصفحة 8.</w:t>
      </w:r>
    </w:p>
  </w:footnote>
  <w:footnote w:id="73">
    <w:p w:rsidR="00515372" w:rsidRPr="00AB52A8" w:rsidRDefault="00515372" w:rsidP="00536997">
      <w:pPr>
        <w:pStyle w:val="FootnoteText"/>
        <w:ind w:left="567" w:hanging="567"/>
      </w:pPr>
      <w:r>
        <w:rPr>
          <w:rStyle w:val="FootnoteReference"/>
        </w:rPr>
        <w:footnoteRef/>
      </w:r>
      <w:r>
        <w:rPr>
          <w:rFonts w:hint="cs"/>
          <w:rtl/>
          <w:lang w:bidi="ar-EG"/>
        </w:rPr>
        <w:tab/>
      </w:r>
      <w:r w:rsidRPr="00AB52A8">
        <w:rPr>
          <w:rtl/>
        </w:rPr>
        <w:t>وضع المعايير: الأولويات المقبلة لأنشطة وضع المعايير</w:t>
      </w:r>
      <w:r>
        <w:rPr>
          <w:rFonts w:hint="cs"/>
          <w:rtl/>
        </w:rPr>
        <w:t xml:space="preserve">، </w:t>
      </w:r>
      <w:r w:rsidRPr="00AB52A8">
        <w:rPr>
          <w:rtl/>
        </w:rPr>
        <w:t>استعراض مشروع المبادئ العامة والمبادئ التوجيهي</w:t>
      </w:r>
      <w:r>
        <w:rPr>
          <w:rFonts w:hint="cs"/>
          <w:rtl/>
        </w:rPr>
        <w:t>ة</w:t>
      </w:r>
      <w:r w:rsidRPr="00AB52A8">
        <w:rPr>
          <w:rtl/>
        </w:rPr>
        <w:t xml:space="preserve"> المتعلقة بالتراث الثقافي للشعوب الأصلية</w:t>
      </w:r>
      <w:r>
        <w:rPr>
          <w:rFonts w:hint="cs"/>
          <w:rtl/>
        </w:rPr>
        <w:t xml:space="preserve">، </w:t>
      </w:r>
      <w:r w:rsidRPr="00AB52A8">
        <w:rPr>
          <w:rtl/>
        </w:rPr>
        <w:t xml:space="preserve">ورقة عمل مقدمة من السيد </w:t>
      </w:r>
      <w:proofErr w:type="spellStart"/>
      <w:r w:rsidRPr="00AB52A8">
        <w:rPr>
          <w:rtl/>
        </w:rPr>
        <w:t>يوزو</w:t>
      </w:r>
      <w:proofErr w:type="spellEnd"/>
      <w:r w:rsidRPr="00AB52A8">
        <w:rPr>
          <w:rtl/>
        </w:rPr>
        <w:t xml:space="preserve"> </w:t>
      </w:r>
      <w:proofErr w:type="spellStart"/>
      <w:r w:rsidRPr="00AB52A8">
        <w:rPr>
          <w:rtl/>
        </w:rPr>
        <w:t>يوكوتا</w:t>
      </w:r>
      <w:proofErr w:type="spellEnd"/>
      <w:r w:rsidRPr="00AB52A8">
        <w:rPr>
          <w:rtl/>
        </w:rPr>
        <w:t xml:space="preserve"> ومجلس شعب </w:t>
      </w:r>
      <w:proofErr w:type="spellStart"/>
      <w:r w:rsidRPr="00AB52A8">
        <w:rPr>
          <w:rtl/>
        </w:rPr>
        <w:t>الصامي</w:t>
      </w:r>
      <w:proofErr w:type="spellEnd"/>
      <w:r w:rsidRPr="00AB52A8">
        <w:rPr>
          <w:rtl/>
        </w:rPr>
        <w:t>،</w:t>
      </w:r>
      <w:r>
        <w:rPr>
          <w:rFonts w:hint="cs"/>
          <w:rtl/>
        </w:rPr>
        <w:t xml:space="preserve"> الوثيقة</w:t>
      </w:r>
      <w:r w:rsidRPr="00AB52A8">
        <w:rPr>
          <w:rtl/>
        </w:rPr>
        <w:t xml:space="preserve"> </w:t>
      </w:r>
      <w:r w:rsidRPr="00AB52A8">
        <w:t>E/CN.4/Sub.2/AC.4/2006/5</w:t>
      </w:r>
      <w:r w:rsidRPr="00AB52A8">
        <w:rPr>
          <w:rtl/>
        </w:rPr>
        <w:t xml:space="preserve">، </w:t>
      </w:r>
      <w:r w:rsidRPr="00AB52A8">
        <w:t>16</w:t>
      </w:r>
      <w:r>
        <w:rPr>
          <w:rtl/>
        </w:rPr>
        <w:t xml:space="preserve"> يوني</w:t>
      </w:r>
      <w:r>
        <w:rPr>
          <w:rFonts w:hint="cs"/>
          <w:rtl/>
        </w:rPr>
        <w:t>و</w:t>
      </w:r>
      <w:r w:rsidRPr="00AB52A8">
        <w:rPr>
          <w:rtl/>
        </w:rPr>
        <w:t xml:space="preserve"> 2006.</w:t>
      </w:r>
    </w:p>
  </w:footnote>
  <w:footnote w:id="74">
    <w:p w:rsidR="00515372" w:rsidRPr="00EF1CD2" w:rsidRDefault="00515372" w:rsidP="00536997">
      <w:pPr>
        <w:pStyle w:val="FootnoteText"/>
        <w:ind w:left="567" w:hanging="567"/>
        <w:rPr>
          <w:lang w:bidi="ar-EG"/>
        </w:rPr>
      </w:pPr>
      <w:r>
        <w:rPr>
          <w:rStyle w:val="FootnoteReference"/>
        </w:rPr>
        <w:footnoteRef/>
      </w:r>
      <w:r>
        <w:rPr>
          <w:rFonts w:hint="cs"/>
          <w:rtl/>
        </w:rPr>
        <w:tab/>
      </w:r>
      <w:r w:rsidRPr="00EF1CD2">
        <w:rPr>
          <w:rtl/>
        </w:rPr>
        <w:t>مفهوم المجتمعات</w:t>
      </w:r>
      <w:r>
        <w:t xml:space="preserve"> </w:t>
      </w:r>
      <w:r>
        <w:rPr>
          <w:rFonts w:hint="cs"/>
          <w:rtl/>
        </w:rPr>
        <w:t>أو الجماعات</w:t>
      </w:r>
      <w:r w:rsidRPr="00EF1CD2">
        <w:rPr>
          <w:rtl/>
        </w:rPr>
        <w:t xml:space="preserve"> المحلية، ورقة </w:t>
      </w:r>
      <w:r>
        <w:rPr>
          <w:rFonts w:hint="cs"/>
          <w:rtl/>
        </w:rPr>
        <w:t>مرجعية</w:t>
      </w:r>
      <w:r w:rsidRPr="00EF1CD2">
        <w:rPr>
          <w:rtl/>
        </w:rPr>
        <w:t xml:space="preserve"> أعدتها الأمانة العامة للمنتدى الدائم المعني بقضايا الشعوب الأصلية لحلقة عمل </w:t>
      </w:r>
      <w:r>
        <w:rPr>
          <w:rFonts w:hint="cs"/>
          <w:rtl/>
        </w:rPr>
        <w:t>ل</w:t>
      </w:r>
      <w:r w:rsidRPr="00EF1CD2">
        <w:rPr>
          <w:rtl/>
        </w:rPr>
        <w:t xml:space="preserve">لخبراء </w:t>
      </w:r>
      <w:r>
        <w:rPr>
          <w:rFonts w:hint="cs"/>
          <w:rtl/>
        </w:rPr>
        <w:t>بشأن فرز</w:t>
      </w:r>
      <w:r w:rsidRPr="00EF1CD2">
        <w:rPr>
          <w:rtl/>
        </w:rPr>
        <w:t xml:space="preserve"> البيانات (</w:t>
      </w:r>
      <w:r w:rsidRPr="00EF1CD2">
        <w:t>PFII/2004/WS.1/3/Add.1</w:t>
      </w:r>
      <w:r w:rsidRPr="00EF1CD2">
        <w:rPr>
          <w:rtl/>
        </w:rPr>
        <w:t>). انظر أيضا</w:t>
      </w:r>
      <w:r>
        <w:rPr>
          <w:rFonts w:hint="cs"/>
          <w:rtl/>
        </w:rPr>
        <w:t xml:space="preserve"> الوثيقة</w:t>
      </w:r>
      <w:r w:rsidRPr="00EF1CD2">
        <w:rPr>
          <w:rtl/>
        </w:rPr>
        <w:t xml:space="preserve"> </w:t>
      </w:r>
      <w:r w:rsidRPr="00EF1CD2">
        <w:t>UNEP/CBD/WS-CB/LAC/1/INF/5</w:t>
      </w:r>
      <w:r>
        <w:rPr>
          <w:rFonts w:hint="cs"/>
          <w:rtl/>
        </w:rPr>
        <w:t>.</w:t>
      </w:r>
    </w:p>
  </w:footnote>
  <w:footnote w:id="75">
    <w:p w:rsidR="00515372" w:rsidRDefault="00515372" w:rsidP="00536997">
      <w:pPr>
        <w:pStyle w:val="FootnoteText"/>
        <w:ind w:left="555" w:hanging="555"/>
        <w:rPr>
          <w:rtl/>
          <w:lang w:bidi="ar-EG"/>
        </w:rPr>
      </w:pPr>
      <w:r>
        <w:rPr>
          <w:rStyle w:val="FootnoteReference"/>
        </w:rPr>
        <w:footnoteRef/>
      </w:r>
      <w:r>
        <w:rPr>
          <w:rFonts w:hint="cs"/>
          <w:rtl/>
        </w:rPr>
        <w:tab/>
        <w:t>انظر اتفاقية التنوع البيولوجي، وضع عناصر الأنظمة الخاصة لحماية المعارف التقليدية والاختراعات والممارسات، الوثيقة</w:t>
      </w:r>
      <w:r>
        <w:rPr>
          <w:rFonts w:hint="eastAsia"/>
          <w:rtl/>
        </w:rPr>
        <w:t> </w:t>
      </w:r>
      <w:r>
        <w:t>UNEP/CBD/WG8J/4/INF/18</w:t>
      </w:r>
      <w:r>
        <w:rPr>
          <w:rFonts w:hint="cs"/>
          <w:rtl/>
          <w:lang w:bidi="ar-EG"/>
        </w:rPr>
        <w:t>، الصفحة 5.</w:t>
      </w:r>
    </w:p>
  </w:footnote>
  <w:footnote w:id="76">
    <w:p w:rsidR="00515372" w:rsidRDefault="00515372" w:rsidP="00536997">
      <w:pPr>
        <w:pStyle w:val="FootnoteText"/>
        <w:ind w:left="567" w:hanging="567"/>
      </w:pPr>
      <w:r>
        <w:rPr>
          <w:rStyle w:val="FootnoteReference"/>
        </w:rPr>
        <w:footnoteRef/>
      </w:r>
      <w:r>
        <w:rPr>
          <w:rFonts w:hint="cs"/>
          <w:rtl/>
          <w:lang w:bidi="ar-EG"/>
        </w:rPr>
        <w:tab/>
      </w:r>
      <w:r>
        <w:rPr>
          <w:rFonts w:hint="cs"/>
          <w:rtl/>
        </w:rPr>
        <w:t>انظر "</w:t>
      </w:r>
      <w:r w:rsidRPr="00AB7B86">
        <w:rPr>
          <w:rtl/>
        </w:rPr>
        <w:t>احتياجات أصحاب المعارف التقليدية وتطلعاتهم في مجال الملكية الفكرية</w:t>
      </w:r>
      <w:r>
        <w:rPr>
          <w:rFonts w:hint="cs"/>
          <w:rtl/>
        </w:rPr>
        <w:t xml:space="preserve">: </w:t>
      </w:r>
      <w:r w:rsidRPr="00C455D5">
        <w:rPr>
          <w:rtl/>
        </w:rPr>
        <w:t xml:space="preserve">تقرير </w:t>
      </w:r>
      <w:proofErr w:type="spellStart"/>
      <w:r w:rsidRPr="00C455D5">
        <w:rPr>
          <w:rtl/>
        </w:rPr>
        <w:t>الويبو</w:t>
      </w:r>
      <w:proofErr w:type="spellEnd"/>
      <w:r w:rsidRPr="00C455D5">
        <w:rPr>
          <w:rtl/>
        </w:rPr>
        <w:t xml:space="preserve"> عن بعثات تقصي الحقائق بشأن الملكية الفكرية والمعارف التقليدية (1998-1999)</w:t>
      </w:r>
      <w:r>
        <w:rPr>
          <w:rFonts w:hint="cs"/>
          <w:rtl/>
        </w:rPr>
        <w:t xml:space="preserve">"، الصفحة 23. وانظر أيضا </w:t>
      </w:r>
      <w:r w:rsidRPr="00AB7B86">
        <w:rPr>
          <w:rtl/>
        </w:rPr>
        <w:t>قائمة وشرح تقني مختصر لمختلف الأشكال التي قد تتخذها المعارف التقليدية (</w:t>
      </w:r>
      <w:r>
        <w:rPr>
          <w:rFonts w:hint="cs"/>
          <w:rtl/>
        </w:rPr>
        <w:t>الوثيقة</w:t>
      </w:r>
      <w:r>
        <w:rPr>
          <w:rFonts w:hint="eastAsia"/>
          <w:rtl/>
        </w:rPr>
        <w:t> </w:t>
      </w:r>
      <w:r w:rsidRPr="00AB7B86">
        <w:t>WIPO/GRTKF/IC/17/INF/9</w:t>
      </w:r>
      <w:r w:rsidRPr="00AB7B86">
        <w:rPr>
          <w:rtl/>
        </w:rPr>
        <w:t xml:space="preserve">)، الفقرة </w:t>
      </w:r>
      <w:r>
        <w:rPr>
          <w:rFonts w:hint="cs"/>
          <w:rtl/>
        </w:rPr>
        <w:t>41</w:t>
      </w:r>
      <w:r w:rsidRPr="00AB7B86">
        <w:rPr>
          <w:rtl/>
        </w:rPr>
        <w:t xml:space="preserve"> من المرفق</w:t>
      </w:r>
      <w:r>
        <w:rPr>
          <w:rFonts w:hint="cs"/>
          <w:rtl/>
        </w:rPr>
        <w:t>.</w:t>
      </w:r>
    </w:p>
  </w:footnote>
  <w:footnote w:id="77">
    <w:p w:rsidR="00515372" w:rsidRPr="005B66F8" w:rsidRDefault="00515372" w:rsidP="00536997">
      <w:pPr>
        <w:pStyle w:val="FootnoteText"/>
        <w:ind w:left="567" w:hanging="567"/>
      </w:pPr>
      <w:r>
        <w:rPr>
          <w:rStyle w:val="FootnoteReference"/>
        </w:rPr>
        <w:footnoteRef/>
      </w:r>
      <w:r>
        <w:rPr>
          <w:rFonts w:hint="cs"/>
          <w:rtl/>
          <w:lang w:bidi="ar-EG"/>
        </w:rPr>
        <w:tab/>
      </w:r>
      <w:r>
        <w:rPr>
          <w:rFonts w:hint="cs"/>
          <w:rtl/>
        </w:rPr>
        <w:t>المادة 1 من اتفاقية</w:t>
      </w:r>
      <w:r w:rsidRPr="005B66F8">
        <w:rPr>
          <w:rtl/>
        </w:rPr>
        <w:t xml:space="preserve"> منظمة العمل الدولية رقم 169 بشأن الشعوب الأصلية والقبلية في البلدان المستقلة</w:t>
      </w:r>
      <w:r>
        <w:rPr>
          <w:rFonts w:hint="cs"/>
          <w:rtl/>
        </w:rPr>
        <w:t>.</w:t>
      </w:r>
    </w:p>
  </w:footnote>
  <w:footnote w:id="78">
    <w:p w:rsidR="00515372" w:rsidRPr="00D40D87" w:rsidRDefault="00515372" w:rsidP="00536997">
      <w:pPr>
        <w:pStyle w:val="FootnoteText"/>
        <w:ind w:left="567" w:hanging="567"/>
        <w:rPr>
          <w:rtl/>
        </w:rPr>
      </w:pPr>
      <w:r>
        <w:rPr>
          <w:rStyle w:val="FootnoteReference"/>
        </w:rPr>
        <w:footnoteRef/>
      </w:r>
      <w:r>
        <w:rPr>
          <w:rFonts w:hint="cs"/>
          <w:rtl/>
        </w:rPr>
        <w:tab/>
      </w:r>
      <w:r w:rsidRPr="00715D80">
        <w:rPr>
          <w:rtl/>
        </w:rPr>
        <w:t>مسرد</w:t>
      </w:r>
      <w:r>
        <w:rPr>
          <w:rFonts w:hint="cs"/>
          <w:rtl/>
        </w:rPr>
        <w:t xml:space="preserve"> مصطلحات </w:t>
      </w:r>
      <w:r w:rsidRPr="00715D80">
        <w:rPr>
          <w:rtl/>
        </w:rPr>
        <w:t>برنامج الأمم المتحدة للبيئة</w:t>
      </w:r>
      <w:r>
        <w:rPr>
          <w:rFonts w:hint="cs"/>
          <w:rtl/>
        </w:rPr>
        <w:t xml:space="preserve"> لفائدة مفاوضي الاتفاقات المتعددة الأطراف بشأن البيئة، الصفحة 49 وهو </w:t>
      </w:r>
      <w:r w:rsidRPr="00715D80">
        <w:rPr>
          <w:rtl/>
        </w:rPr>
        <w:t>متاح على الموقع التالي: &lt;</w:t>
      </w:r>
      <w:r w:rsidRPr="00FD7A39">
        <w:t>http://www.unep.org/delc/portals/119/Glossary_terms%20_for_Negotiators_MEAs.pdf</w:t>
      </w:r>
      <w:r w:rsidRPr="00715D80">
        <w:rPr>
          <w:rtl/>
        </w:rPr>
        <w:t>&gt;.</w:t>
      </w:r>
    </w:p>
  </w:footnote>
  <w:footnote w:id="79">
    <w:p w:rsidR="00515372" w:rsidRPr="005B66F8" w:rsidRDefault="00515372" w:rsidP="00536997">
      <w:pPr>
        <w:pStyle w:val="FootnoteText"/>
        <w:ind w:left="567" w:hanging="567"/>
        <w:rPr>
          <w:rtl/>
          <w:lang w:val="fr-CH" w:bidi="ar-EG"/>
        </w:rPr>
      </w:pPr>
      <w:r>
        <w:rPr>
          <w:rStyle w:val="FootnoteReference"/>
        </w:rPr>
        <w:footnoteRef/>
      </w:r>
      <w:r>
        <w:rPr>
          <w:rFonts w:hint="cs"/>
          <w:rtl/>
          <w:lang w:bidi="ar-EG"/>
        </w:rPr>
        <w:tab/>
      </w:r>
      <w:r>
        <w:rPr>
          <w:rFonts w:hint="cs"/>
          <w:rtl/>
          <w:lang w:val="fr-CH"/>
        </w:rPr>
        <w:t xml:space="preserve">انظر </w:t>
      </w:r>
      <w:r w:rsidRPr="005B66F8">
        <w:t xml:space="preserve">Operational Policy 4.10 on Indigenous Peoples, World Bank 2005; John </w:t>
      </w:r>
      <w:proofErr w:type="spellStart"/>
      <w:r w:rsidRPr="005B66F8">
        <w:t>Henriksen</w:t>
      </w:r>
      <w:proofErr w:type="spellEnd"/>
      <w:r w:rsidRPr="005B66F8">
        <w:t>: Key Principles in Implementing ILO Convention No. 169, 2008</w:t>
      </w:r>
      <w:r>
        <w:t>.</w:t>
      </w:r>
    </w:p>
  </w:footnote>
  <w:footnote w:id="80">
    <w:p w:rsidR="00515372" w:rsidRDefault="00515372" w:rsidP="00536997">
      <w:pPr>
        <w:pStyle w:val="FootnoteText"/>
        <w:ind w:left="555" w:hanging="555"/>
        <w:rPr>
          <w:rtl/>
          <w:lang w:bidi="ar-EG"/>
        </w:rPr>
      </w:pPr>
      <w:r>
        <w:rPr>
          <w:rStyle w:val="FootnoteReference"/>
        </w:rPr>
        <w:footnoteRef/>
      </w:r>
      <w:r>
        <w:rPr>
          <w:rFonts w:hint="cs"/>
          <w:rtl/>
        </w:rPr>
        <w:tab/>
        <w:t>[هذه الحاشية جزء من التعريف] اتفاقية منظمة العمل الدولية رقم 169 بشأن الشعوب الأصلية والقبلية (1989)، وإعلان الأمم المتحدة بشأن حقوق الشعوب الأصلية (2007)، المبادئ التوجيهية المتعلقة بقضايا الشعوب الأصلية، التي وضعتها مجموعة الأمم المتحدة الإنمائية (2008)، ومنتدى الأمم المتحدة الدائم المعني بالقضايا الأصلية (التابع لقسم الشؤون الاقتصادية والاجتماعية)، ومجموعة الدعم بين الوكالات المعنية بالقضايا الأصلية، وعقد الأمم المتحدة الدولي الثاني المتعلق بخطة العمل العالمية للشعوب الأصلية (انظر المرفق الأول). وتستخدم الفاو نفس المعايير في سياستها المتعلقة بالشعوب الأصلية والقبلية (وهي متاحة على الموقع التالي: &lt;</w:t>
      </w:r>
      <w:r w:rsidRPr="00093210">
        <w:t>http://www.fao.org/docrep/013/i1857e/i1857e00.pdf</w:t>
      </w:r>
      <w:r>
        <w:rPr>
          <w:rFonts w:hint="cs"/>
          <w:rtl/>
          <w:lang w:bidi="ar-EG"/>
        </w:rPr>
        <w:t>&gt;).</w:t>
      </w:r>
    </w:p>
  </w:footnote>
  <w:footnote w:id="81">
    <w:p w:rsidR="00515372" w:rsidRDefault="00515372" w:rsidP="00536997">
      <w:pPr>
        <w:pStyle w:val="FootnoteText"/>
        <w:ind w:left="555" w:hanging="555"/>
        <w:rPr>
          <w:rtl/>
          <w:lang w:bidi="ar-EG"/>
        </w:rPr>
      </w:pPr>
      <w:r>
        <w:rPr>
          <w:rStyle w:val="FootnoteReference"/>
        </w:rPr>
        <w:footnoteRef/>
      </w:r>
      <w:r>
        <w:rPr>
          <w:rFonts w:hint="cs"/>
          <w:rtl/>
        </w:rPr>
        <w:tab/>
        <w:t>متاحة على موقع: &lt;</w:t>
      </w:r>
      <w:r>
        <w:t>http://www.ifad.org/english/indigenous/documents/ip_policy_e.pdf</w:t>
      </w:r>
      <w:r>
        <w:rPr>
          <w:rFonts w:hint="cs"/>
          <w:rtl/>
          <w:lang w:bidi="ar-EG"/>
        </w:rPr>
        <w:t>&gt;.</w:t>
      </w:r>
    </w:p>
  </w:footnote>
  <w:footnote w:id="82">
    <w:p w:rsidR="00515372" w:rsidRDefault="00515372" w:rsidP="00536997">
      <w:pPr>
        <w:pStyle w:val="FootnoteText"/>
        <w:ind w:left="555" w:hanging="555"/>
        <w:rPr>
          <w:rtl/>
          <w:lang w:bidi="ar-EG"/>
        </w:rPr>
      </w:pPr>
      <w:r>
        <w:rPr>
          <w:rStyle w:val="FootnoteReference"/>
        </w:rPr>
        <w:footnoteRef/>
      </w:r>
      <w:r>
        <w:rPr>
          <w:rFonts w:hint="cs"/>
          <w:rtl/>
        </w:rPr>
        <w:tab/>
        <w:t>متاحة على موقع: &lt;</w:t>
      </w:r>
      <w:r>
        <w:t>http://www.hreoc.gov.au/social_justice/conference/engaging_communities/unpan021101.pdf</w:t>
      </w:r>
      <w:r>
        <w:rPr>
          <w:rFonts w:hint="cs"/>
          <w:rtl/>
          <w:lang w:bidi="ar-EG"/>
        </w:rPr>
        <w:t>&gt;.</w:t>
      </w:r>
    </w:p>
  </w:footnote>
  <w:footnote w:id="83">
    <w:p w:rsidR="00515372" w:rsidRPr="00F420DD" w:rsidRDefault="00515372" w:rsidP="00536997">
      <w:pPr>
        <w:pStyle w:val="FootnoteText"/>
        <w:ind w:left="567" w:hanging="567"/>
        <w:rPr>
          <w:lang w:val="fr-CH" w:bidi="ar-LB"/>
        </w:rPr>
      </w:pPr>
      <w:r>
        <w:rPr>
          <w:rStyle w:val="FootnoteReference"/>
        </w:rPr>
        <w:footnoteRef/>
      </w:r>
      <w:r>
        <w:rPr>
          <w:rFonts w:hint="cs"/>
          <w:rtl/>
          <w:lang w:bidi="ar-EG"/>
        </w:rPr>
        <w:tab/>
      </w:r>
      <w:r>
        <w:rPr>
          <w:rFonts w:hint="cs"/>
          <w:rtl/>
          <w:lang w:val="fr-CH"/>
        </w:rPr>
        <w:t>الل</w:t>
      </w:r>
      <w:r w:rsidRPr="00BB4B42">
        <w:rPr>
          <w:rtl/>
          <w:lang w:val="fr-CH" w:bidi="ar-LB"/>
        </w:rPr>
        <w:t xml:space="preserve">جنة الفرعية لمنع التمييز وحماية الأقليات التابعة للأمم المتحدة </w:t>
      </w:r>
      <w:r>
        <w:rPr>
          <w:rFonts w:hint="cs"/>
          <w:rtl/>
          <w:lang w:val="fr-CH" w:bidi="ar-LB"/>
        </w:rPr>
        <w:t>ودراستها المتعلقة</w:t>
      </w:r>
      <w:r w:rsidRPr="00BB4B42">
        <w:rPr>
          <w:rFonts w:hint="cs"/>
          <w:rtl/>
          <w:lang w:val="fr-CH" w:bidi="ar-LB"/>
        </w:rPr>
        <w:t xml:space="preserve"> </w:t>
      </w:r>
      <w:r>
        <w:rPr>
          <w:rFonts w:hint="cs"/>
          <w:rtl/>
          <w:lang w:val="fr-CH" w:bidi="ar-LB"/>
        </w:rPr>
        <w:t>ب</w:t>
      </w:r>
      <w:r w:rsidRPr="00BB4B42">
        <w:rPr>
          <w:rtl/>
          <w:lang w:val="fr-CH" w:bidi="ar-LB"/>
        </w:rPr>
        <w:t>مشكلة التمييز ضد السكان الأصليين</w:t>
      </w:r>
      <w:r>
        <w:rPr>
          <w:rFonts w:hint="cs"/>
          <w:rtl/>
          <w:lang w:val="fr-CH" w:bidi="ar-LB"/>
        </w:rPr>
        <w:t>، وثيقة صادرة عن الأمم المتحدة، الوثيقة </w:t>
      </w:r>
      <w:r w:rsidRPr="00F420DD">
        <w:rPr>
          <w:lang w:val="fr-CH" w:bidi="ar-LB"/>
        </w:rPr>
        <w:t>E/CN.4/Sub.2/1986/7/Add.4</w:t>
      </w:r>
      <w:r>
        <w:rPr>
          <w:rFonts w:hint="cs"/>
          <w:rtl/>
          <w:lang w:val="fr-CH" w:bidi="ar-LB"/>
        </w:rPr>
        <w:t>، الفقرة 379 (1986).</w:t>
      </w:r>
    </w:p>
  </w:footnote>
  <w:footnote w:id="84">
    <w:p w:rsidR="00515372" w:rsidRPr="007B5305" w:rsidRDefault="00515372" w:rsidP="00536997">
      <w:pPr>
        <w:pStyle w:val="FootnoteText"/>
        <w:ind w:left="567" w:hanging="567"/>
        <w:rPr>
          <w:rtl/>
          <w:lang w:val="fr-CH"/>
        </w:rPr>
      </w:pPr>
      <w:r>
        <w:rPr>
          <w:rStyle w:val="FootnoteReference"/>
        </w:rPr>
        <w:footnoteRef/>
      </w:r>
      <w:r>
        <w:rPr>
          <w:rFonts w:hint="cs"/>
          <w:rtl/>
          <w:lang w:bidi="ar-EG"/>
        </w:rPr>
        <w:tab/>
      </w:r>
      <w:r w:rsidRPr="000E181C">
        <w:t>WIPO Guide to the Copyright and Related Right Treaties Administered by WIPO and Glossary of Copyright and Related Rights Terms, p. 293.</w:t>
      </w:r>
    </w:p>
  </w:footnote>
  <w:footnote w:id="85">
    <w:p w:rsidR="00515372" w:rsidRPr="005514D8" w:rsidRDefault="00515372" w:rsidP="00536997">
      <w:pPr>
        <w:pStyle w:val="FootnoteText"/>
        <w:ind w:left="567" w:hanging="567"/>
      </w:pPr>
      <w:r>
        <w:rPr>
          <w:rStyle w:val="FootnoteReference"/>
        </w:rPr>
        <w:footnoteRef/>
      </w:r>
      <w:r>
        <w:rPr>
          <w:rFonts w:hint="cs"/>
          <w:rtl/>
          <w:lang w:bidi="ar-EG"/>
        </w:rPr>
        <w:tab/>
      </w:r>
      <w:r w:rsidRPr="00596C1C">
        <w:t xml:space="preserve">Sam </w:t>
      </w:r>
      <w:proofErr w:type="spellStart"/>
      <w:r w:rsidRPr="00596C1C">
        <w:t>Ricketson</w:t>
      </w:r>
      <w:proofErr w:type="spellEnd"/>
      <w:r w:rsidRPr="00596C1C">
        <w:t xml:space="preserve"> and Jane C. Ginsburg, International Copyright and Neighboring Rights—The Berne Convention and Beyond, Oxford, Vol. I., p.602</w:t>
      </w:r>
    </w:p>
  </w:footnote>
  <w:footnote w:id="86">
    <w:p w:rsidR="00515372" w:rsidRPr="00281993" w:rsidRDefault="00515372" w:rsidP="00536997">
      <w:pPr>
        <w:pStyle w:val="FootnoteText"/>
        <w:ind w:left="567" w:hanging="567"/>
        <w:rPr>
          <w:sz w:val="16"/>
          <w:szCs w:val="16"/>
        </w:rPr>
      </w:pPr>
      <w:r>
        <w:rPr>
          <w:rStyle w:val="FootnoteReference"/>
        </w:rPr>
        <w:footnoteRef/>
      </w:r>
      <w:r>
        <w:rPr>
          <w:rFonts w:hint="cs"/>
          <w:rtl/>
          <w:lang w:bidi="ar-EG"/>
        </w:rPr>
        <w:tab/>
      </w:r>
      <w:r>
        <w:rPr>
          <w:rFonts w:hint="cs"/>
          <w:rtl/>
        </w:rPr>
        <w:t xml:space="preserve">انظر الفقرة 133 من الوثيقة </w:t>
      </w:r>
      <w:r w:rsidRPr="00281993">
        <w:t>WIPO/GRTKF/IC/2/3</w:t>
      </w:r>
      <w:r>
        <w:rPr>
          <w:rFonts w:hint="cs"/>
          <w:rtl/>
        </w:rPr>
        <w:t>.</w:t>
      </w:r>
    </w:p>
  </w:footnote>
  <w:footnote w:id="87">
    <w:p w:rsidR="00515372" w:rsidRPr="004F1AE1" w:rsidRDefault="00515372" w:rsidP="00536997">
      <w:pPr>
        <w:pStyle w:val="FootnoteText"/>
        <w:ind w:left="567" w:hanging="567"/>
      </w:pPr>
      <w:r>
        <w:rPr>
          <w:rStyle w:val="FootnoteReference"/>
        </w:rPr>
        <w:footnoteRef/>
      </w:r>
      <w:r>
        <w:rPr>
          <w:rFonts w:hint="cs"/>
          <w:rtl/>
          <w:lang w:bidi="ar-EG"/>
        </w:rPr>
        <w:tab/>
      </w:r>
      <w:r w:rsidRPr="004F1AE1">
        <w:rPr>
          <w:rtl/>
        </w:rPr>
        <w:t xml:space="preserve">انظر الوثيقة </w:t>
      </w:r>
      <w:r w:rsidRPr="004F1AE1">
        <w:t>WIPO/GRTKF/IC/7/9</w:t>
      </w:r>
      <w:r w:rsidRPr="004F1AE1">
        <w:rPr>
          <w:rtl/>
        </w:rPr>
        <w:t xml:space="preserve"> (الموارد الوراثية: مشروع مبادئ توجيهية بشأن الملكية الفكرية للنفاذ والتقاسم العادل للمنافع).</w:t>
      </w:r>
    </w:p>
  </w:footnote>
  <w:footnote w:id="88">
    <w:p w:rsidR="00515372" w:rsidRPr="004F1AE1" w:rsidRDefault="00515372" w:rsidP="00536997">
      <w:pPr>
        <w:pStyle w:val="FootnoteText"/>
        <w:ind w:left="567" w:hanging="567"/>
      </w:pPr>
      <w:r>
        <w:rPr>
          <w:rStyle w:val="FootnoteReference"/>
        </w:rPr>
        <w:footnoteRef/>
      </w:r>
      <w:r>
        <w:rPr>
          <w:rFonts w:hint="cs"/>
          <w:rtl/>
          <w:lang w:bidi="ar-EG"/>
        </w:rPr>
        <w:tab/>
      </w:r>
      <w:r w:rsidRPr="004F1AE1">
        <w:rPr>
          <w:rtl/>
        </w:rPr>
        <w:t xml:space="preserve">انظر المبادئ التطبيقية في الوثيقة </w:t>
      </w:r>
      <w:r w:rsidRPr="004F1AE1">
        <w:t>WIPO/GRTKF/IC/2/3</w:t>
      </w:r>
      <w:r w:rsidRPr="004F1AE1">
        <w:rPr>
          <w:rtl/>
        </w:rPr>
        <w:t>، الفصل خامساً – باء، الصفحة 50.</w:t>
      </w:r>
    </w:p>
  </w:footnote>
  <w:footnote w:id="89">
    <w:p w:rsidR="00515372" w:rsidRPr="004F1AE1" w:rsidRDefault="00515372" w:rsidP="00536997">
      <w:pPr>
        <w:pStyle w:val="FootnoteText"/>
        <w:ind w:left="567" w:hanging="567"/>
      </w:pPr>
      <w:r>
        <w:rPr>
          <w:rStyle w:val="FootnoteReference"/>
        </w:rPr>
        <w:footnoteRef/>
      </w:r>
      <w:r>
        <w:rPr>
          <w:rFonts w:hint="cs"/>
          <w:rtl/>
          <w:lang w:bidi="ar-EG"/>
        </w:rPr>
        <w:tab/>
      </w:r>
      <w:r w:rsidRPr="004F1AE1">
        <w:rPr>
          <w:rtl/>
        </w:rPr>
        <w:t xml:space="preserve">انظر الوثيقة </w:t>
      </w:r>
      <w:r w:rsidRPr="004F1AE1">
        <w:t>WIPO/GRTKF/IC/17/INF/12</w:t>
      </w:r>
      <w:r w:rsidRPr="004F1AE1">
        <w:rPr>
          <w:rtl/>
        </w:rPr>
        <w:t xml:space="preserve"> (الموارد الوراثية: مشروع مبادئ توجيهية بشأن الملكية الفكرية للنفاذ والتقاسم العادل للمنافع: صيغة محدّثة).</w:t>
      </w:r>
    </w:p>
  </w:footnote>
  <w:footnote w:id="90">
    <w:p w:rsidR="00515372" w:rsidRDefault="00515372" w:rsidP="00536997">
      <w:pPr>
        <w:pStyle w:val="FootnoteText"/>
        <w:ind w:left="567" w:hanging="567"/>
      </w:pPr>
      <w:r>
        <w:rPr>
          <w:rStyle w:val="FootnoteReference"/>
        </w:rPr>
        <w:footnoteRef/>
      </w:r>
      <w:r>
        <w:rPr>
          <w:rFonts w:hint="cs"/>
          <w:rtl/>
          <w:lang w:bidi="ar-EG"/>
        </w:rPr>
        <w:tab/>
      </w:r>
      <w:r>
        <w:rPr>
          <w:rFonts w:hint="cs"/>
          <w:rtl/>
        </w:rPr>
        <w:t>المرجع السابق.</w:t>
      </w:r>
    </w:p>
  </w:footnote>
  <w:footnote w:id="91">
    <w:p w:rsidR="00515372" w:rsidRDefault="00515372" w:rsidP="00536997">
      <w:pPr>
        <w:pStyle w:val="FootnoteText"/>
        <w:ind w:left="567" w:hanging="567"/>
      </w:pPr>
      <w:r>
        <w:rPr>
          <w:rStyle w:val="FootnoteReference"/>
        </w:rPr>
        <w:footnoteRef/>
      </w:r>
      <w:r>
        <w:rPr>
          <w:rFonts w:hint="cs"/>
          <w:rtl/>
          <w:lang w:bidi="ar-EG"/>
        </w:rPr>
        <w:tab/>
      </w:r>
      <w:r>
        <w:rPr>
          <w:rFonts w:hint="cs"/>
          <w:rtl/>
        </w:rPr>
        <w:t>المرجع السابق، الصفحة 4 من المرفق.</w:t>
      </w:r>
    </w:p>
  </w:footnote>
  <w:footnote w:id="92">
    <w:p w:rsidR="00515372" w:rsidRDefault="00515372" w:rsidP="00536997">
      <w:pPr>
        <w:pStyle w:val="FootnoteText"/>
        <w:ind w:left="555" w:hanging="555"/>
        <w:rPr>
          <w:rtl/>
          <w:lang w:bidi="ar-EG"/>
        </w:rPr>
      </w:pPr>
      <w:r>
        <w:rPr>
          <w:rStyle w:val="FootnoteReference"/>
        </w:rPr>
        <w:footnoteRef/>
      </w:r>
      <w:r>
        <w:rPr>
          <w:rFonts w:hint="cs"/>
          <w:rtl/>
        </w:rPr>
        <w:tab/>
        <w:t xml:space="preserve">انظر الوثيقة </w:t>
      </w:r>
      <w:r>
        <w:t>WIPO/GRTKF/IC/17/INF/12</w:t>
      </w:r>
      <w:r>
        <w:rPr>
          <w:rFonts w:hint="cs"/>
          <w:rtl/>
          <w:lang w:bidi="ar-EG"/>
        </w:rPr>
        <w:t>.</w:t>
      </w:r>
    </w:p>
  </w:footnote>
  <w:footnote w:id="93">
    <w:p w:rsidR="00515372" w:rsidRPr="00212C2D" w:rsidRDefault="00515372" w:rsidP="00536997">
      <w:pPr>
        <w:pStyle w:val="FootnoteText"/>
        <w:ind w:left="567" w:hanging="567"/>
      </w:pPr>
      <w:r>
        <w:rPr>
          <w:rStyle w:val="FootnoteReference"/>
        </w:rPr>
        <w:footnoteRef/>
      </w:r>
      <w:r>
        <w:rPr>
          <w:rFonts w:hint="cs"/>
          <w:rtl/>
          <w:lang w:bidi="ar-EG"/>
        </w:rPr>
        <w:tab/>
      </w:r>
      <w:r>
        <w:rPr>
          <w:rFonts w:hint="cs"/>
          <w:rtl/>
        </w:rPr>
        <w:t xml:space="preserve">مسرد </w:t>
      </w:r>
      <w:r w:rsidRPr="00212C2D">
        <w:rPr>
          <w:rtl/>
        </w:rPr>
        <w:t xml:space="preserve">ركن براءات </w:t>
      </w:r>
      <w:proofErr w:type="spellStart"/>
      <w:r>
        <w:rPr>
          <w:rFonts w:hint="cs"/>
          <w:rtl/>
        </w:rPr>
        <w:t>الويبو</w:t>
      </w:r>
      <w:proofErr w:type="spellEnd"/>
      <w:r w:rsidRPr="00212C2D">
        <w:rPr>
          <w:rtl/>
        </w:rPr>
        <w:t xml:space="preserve"> (</w:t>
      </w:r>
      <w:proofErr w:type="spellStart"/>
      <w:r w:rsidRPr="00212C2D">
        <w:t>PatentScope</w:t>
      </w:r>
      <w:proofErr w:type="spellEnd"/>
      <w:r w:rsidRPr="00212C2D">
        <w:rPr>
          <w:rtl/>
        </w:rPr>
        <w:t>)</w:t>
      </w:r>
      <w:r>
        <w:rPr>
          <w:rFonts w:hint="cs"/>
          <w:rtl/>
        </w:rPr>
        <w:t xml:space="preserve">. </w:t>
      </w:r>
    </w:p>
  </w:footnote>
  <w:footnote w:id="94">
    <w:p w:rsidR="00515372" w:rsidRPr="009F449F" w:rsidRDefault="00515372" w:rsidP="00536997">
      <w:pPr>
        <w:pStyle w:val="FootnoteText"/>
        <w:ind w:left="567" w:hanging="567"/>
      </w:pPr>
      <w:r>
        <w:rPr>
          <w:rStyle w:val="FootnoteReference"/>
        </w:rPr>
        <w:footnoteRef/>
      </w:r>
      <w:r>
        <w:rPr>
          <w:rFonts w:hint="cs"/>
          <w:rtl/>
          <w:lang w:bidi="ar-EG"/>
        </w:rPr>
        <w:tab/>
      </w:r>
      <w:r w:rsidRPr="009F449F">
        <w:rPr>
          <w:rtl/>
        </w:rPr>
        <w:t xml:space="preserve">انظر الصفحة 20 في دليل </w:t>
      </w:r>
      <w:proofErr w:type="spellStart"/>
      <w:r w:rsidRPr="009F449F">
        <w:rPr>
          <w:rtl/>
        </w:rPr>
        <w:t>الويبو</w:t>
      </w:r>
      <w:proofErr w:type="spellEnd"/>
      <w:r w:rsidRPr="009F449F">
        <w:rPr>
          <w:rtl/>
        </w:rPr>
        <w:t xml:space="preserve"> للملكية الفكرية، منشور </w:t>
      </w:r>
      <w:proofErr w:type="spellStart"/>
      <w:r w:rsidRPr="009F449F">
        <w:rPr>
          <w:rtl/>
        </w:rPr>
        <w:t>الويبو</w:t>
      </w:r>
      <w:proofErr w:type="spellEnd"/>
      <w:r w:rsidRPr="009F449F">
        <w:rPr>
          <w:rtl/>
        </w:rPr>
        <w:t xml:space="preserve"> رقم 489 (</w:t>
      </w:r>
      <w:r w:rsidRPr="009F449F">
        <w:t>E</w:t>
      </w:r>
      <w:r w:rsidRPr="009F449F">
        <w:rPr>
          <w:rtl/>
        </w:rPr>
        <w:t>)، لسنة 2008.</w:t>
      </w:r>
    </w:p>
  </w:footnote>
  <w:footnote w:id="95">
    <w:p w:rsidR="00515372" w:rsidRPr="009F449F" w:rsidRDefault="00515372" w:rsidP="00536997">
      <w:pPr>
        <w:pStyle w:val="FootnoteText"/>
        <w:ind w:left="567" w:hanging="567"/>
      </w:pPr>
      <w:r>
        <w:rPr>
          <w:rStyle w:val="FootnoteReference"/>
        </w:rPr>
        <w:footnoteRef/>
      </w:r>
      <w:r>
        <w:rPr>
          <w:rFonts w:hint="cs"/>
          <w:rtl/>
        </w:rPr>
        <w:tab/>
      </w:r>
      <w:r w:rsidRPr="009F449F">
        <w:rPr>
          <w:rtl/>
        </w:rPr>
        <w:t xml:space="preserve">انظر الوثيقة </w:t>
      </w:r>
      <w:r w:rsidRPr="009F449F">
        <w:t>WIPO/GRTKF/IC/17/INF/12</w:t>
      </w:r>
      <w:r w:rsidRPr="009F449F">
        <w:rPr>
          <w:rtl/>
        </w:rPr>
        <w:t>.</w:t>
      </w:r>
    </w:p>
  </w:footnote>
  <w:footnote w:id="96">
    <w:p w:rsidR="00515372" w:rsidRPr="005514D8" w:rsidRDefault="00515372" w:rsidP="00536997">
      <w:pPr>
        <w:pStyle w:val="FootnoteText"/>
        <w:ind w:left="567" w:hanging="567"/>
      </w:pPr>
      <w:r>
        <w:rPr>
          <w:rStyle w:val="FootnoteReference"/>
        </w:rPr>
        <w:footnoteRef/>
      </w:r>
      <w:r>
        <w:rPr>
          <w:rFonts w:hint="cs"/>
          <w:rtl/>
          <w:lang w:bidi="ar-EG"/>
        </w:rPr>
        <w:tab/>
      </w:r>
      <w:r>
        <w:t>"</w:t>
      </w:r>
      <w:r w:rsidRPr="005514D8">
        <w:t>Exceptions and Limits to Copyright and Neighboring Rights</w:t>
      </w:r>
      <w:r>
        <w:t>"</w:t>
      </w:r>
      <w:r>
        <w:rPr>
          <w:rFonts w:hint="cs"/>
          <w:rtl/>
          <w:lang w:bidi="ar-EG"/>
        </w:rPr>
        <w:t xml:space="preserve">، دراسة من إعداد بيير </w:t>
      </w:r>
      <w:proofErr w:type="spellStart"/>
      <w:r>
        <w:rPr>
          <w:rFonts w:hint="cs"/>
          <w:rtl/>
          <w:lang w:bidi="ar-EG"/>
        </w:rPr>
        <w:t>سيرينيلي</w:t>
      </w:r>
      <w:proofErr w:type="spellEnd"/>
      <w:r>
        <w:rPr>
          <w:rFonts w:hint="cs"/>
          <w:rtl/>
          <w:lang w:bidi="ar-EG"/>
        </w:rPr>
        <w:t xml:space="preserve">، الوثيقة  </w:t>
      </w:r>
      <w:r w:rsidRPr="005514D8">
        <w:t>WCT-WPPT/IMP/1</w:t>
      </w:r>
      <w:r>
        <w:rPr>
          <w:rFonts w:hint="cs"/>
          <w:rtl/>
        </w:rPr>
        <w:t>، الصفحة 2</w:t>
      </w:r>
      <w:r w:rsidRPr="005514D8">
        <w:rPr>
          <w:rtl/>
        </w:rPr>
        <w:t>.</w:t>
      </w:r>
    </w:p>
  </w:footnote>
  <w:footnote w:id="97">
    <w:p w:rsidR="00515372" w:rsidRPr="005514D8" w:rsidRDefault="00515372" w:rsidP="00536997">
      <w:pPr>
        <w:pStyle w:val="FootnoteText"/>
        <w:ind w:left="567" w:hanging="567"/>
      </w:pPr>
      <w:r>
        <w:rPr>
          <w:rStyle w:val="FootnoteReference"/>
        </w:rPr>
        <w:footnoteRef/>
      </w:r>
      <w:r>
        <w:rPr>
          <w:rFonts w:hint="cs"/>
          <w:rtl/>
          <w:lang w:bidi="ar-EG"/>
        </w:rPr>
        <w:tab/>
      </w:r>
      <w:r>
        <w:rPr>
          <w:rFonts w:hint="cs"/>
          <w:rtl/>
        </w:rPr>
        <w:t xml:space="preserve">موقع </w:t>
      </w:r>
      <w:proofErr w:type="spellStart"/>
      <w:r>
        <w:rPr>
          <w:rFonts w:hint="cs"/>
          <w:rtl/>
        </w:rPr>
        <w:t>الويبو</w:t>
      </w:r>
      <w:proofErr w:type="spellEnd"/>
      <w:r>
        <w:rPr>
          <w:rFonts w:hint="cs"/>
          <w:rtl/>
        </w:rPr>
        <w:t xml:space="preserve"> الخاص بحق المؤلف والحقوق المجاورة: </w:t>
      </w:r>
      <w:r>
        <w:t>&lt;</w:t>
      </w:r>
      <w:r w:rsidRPr="005514D8">
        <w:t>http://www.wipo.int/copyright/en/limitations/index.html</w:t>
      </w:r>
      <w:r>
        <w:t>&gt;</w:t>
      </w:r>
      <w:r>
        <w:rPr>
          <w:rFonts w:hint="cs"/>
          <w:rtl/>
        </w:rPr>
        <w:t>.</w:t>
      </w:r>
    </w:p>
  </w:footnote>
  <w:footnote w:id="98">
    <w:p w:rsidR="00515372" w:rsidRDefault="00515372" w:rsidP="00536997">
      <w:pPr>
        <w:pStyle w:val="FootnoteText"/>
        <w:ind w:left="567" w:hanging="567"/>
      </w:pPr>
      <w:r>
        <w:rPr>
          <w:rStyle w:val="FootnoteReference"/>
        </w:rPr>
        <w:footnoteRef/>
      </w:r>
      <w:r>
        <w:rPr>
          <w:rFonts w:hint="cs"/>
          <w:rtl/>
          <w:lang w:bidi="ar-EG"/>
        </w:rPr>
        <w:tab/>
      </w:r>
      <w:r>
        <w:rPr>
          <w:rFonts w:hint="cs"/>
          <w:rtl/>
        </w:rPr>
        <w:t>المادة 10(1).</w:t>
      </w:r>
    </w:p>
  </w:footnote>
  <w:footnote w:id="99">
    <w:p w:rsidR="00515372" w:rsidRDefault="00515372" w:rsidP="00536997">
      <w:pPr>
        <w:pStyle w:val="FootnoteText"/>
        <w:ind w:left="567" w:hanging="567"/>
      </w:pPr>
      <w:r>
        <w:rPr>
          <w:rStyle w:val="FootnoteReference"/>
        </w:rPr>
        <w:footnoteRef/>
      </w:r>
      <w:r>
        <w:rPr>
          <w:rFonts w:hint="cs"/>
          <w:rtl/>
          <w:lang w:bidi="ar-EG"/>
        </w:rPr>
        <w:tab/>
      </w:r>
      <w:r>
        <w:rPr>
          <w:rFonts w:hint="cs"/>
          <w:rtl/>
        </w:rPr>
        <w:t>المادة 9(2).</w:t>
      </w:r>
    </w:p>
  </w:footnote>
  <w:footnote w:id="100">
    <w:p w:rsidR="00515372" w:rsidRPr="005C4428" w:rsidRDefault="00515372" w:rsidP="00536997">
      <w:pPr>
        <w:pStyle w:val="FootnoteText"/>
        <w:ind w:left="567" w:hanging="567"/>
      </w:pPr>
      <w:r>
        <w:rPr>
          <w:rStyle w:val="FootnoteReference"/>
        </w:rPr>
        <w:footnoteRef/>
      </w:r>
      <w:r>
        <w:rPr>
          <w:rFonts w:hint="cs"/>
          <w:rtl/>
          <w:lang w:bidi="ar-EG"/>
        </w:rPr>
        <w:tab/>
      </w:r>
      <w:r w:rsidRPr="001D4345">
        <w:t>WIPO Guide to the Copyright and Related Right Treaties Administered by WIPO and Glossary of Copyright and Related Rights Terms, p. 313.</w:t>
      </w:r>
    </w:p>
  </w:footnote>
  <w:footnote w:id="101">
    <w:p w:rsidR="00515372" w:rsidRDefault="00515372" w:rsidP="00536997">
      <w:pPr>
        <w:pStyle w:val="FootnoteText"/>
        <w:ind w:left="567" w:hanging="567"/>
      </w:pPr>
      <w:r>
        <w:rPr>
          <w:rStyle w:val="FootnoteReference"/>
        </w:rPr>
        <w:footnoteRef/>
      </w:r>
      <w:r>
        <w:rPr>
          <w:rFonts w:hint="cs"/>
          <w:rtl/>
          <w:lang w:bidi="ar-EG"/>
        </w:rPr>
        <w:tab/>
      </w:r>
      <w:r>
        <w:rPr>
          <w:rFonts w:hint="cs"/>
          <w:rtl/>
        </w:rPr>
        <w:t xml:space="preserve">انظر الوثيقة </w:t>
      </w:r>
      <w:r>
        <w:t>WIPO/GRTKF/IC/17/INF/12</w:t>
      </w:r>
      <w:r>
        <w:rPr>
          <w:rFonts w:hint="cs"/>
          <w:rtl/>
        </w:rPr>
        <w:t>.</w:t>
      </w:r>
    </w:p>
  </w:footnote>
  <w:footnote w:id="102">
    <w:p w:rsidR="00515372" w:rsidRPr="00537234" w:rsidRDefault="00515372" w:rsidP="00536997">
      <w:pPr>
        <w:pStyle w:val="FootnoteText"/>
        <w:ind w:left="567" w:hanging="567"/>
      </w:pPr>
      <w:r>
        <w:rPr>
          <w:rStyle w:val="FootnoteReference"/>
        </w:rPr>
        <w:footnoteRef/>
      </w:r>
      <w:r>
        <w:rPr>
          <w:rFonts w:hint="cs"/>
          <w:rtl/>
          <w:lang w:bidi="ar-EG"/>
        </w:rPr>
        <w:tab/>
      </w:r>
      <w:r>
        <w:rPr>
          <w:rFonts w:hint="cs"/>
          <w:rtl/>
        </w:rPr>
        <w:t xml:space="preserve">متاحة على الموقع التالي: </w:t>
      </w:r>
      <w:r>
        <w:t>&lt;</w:t>
      </w:r>
      <w:r w:rsidRPr="00537234">
        <w:t>http://www.wipo.int/tk/en/databases/contracts/index.html</w:t>
      </w:r>
      <w:r>
        <w:t>&gt;</w:t>
      </w:r>
      <w:r>
        <w:rPr>
          <w:rFonts w:hint="cs"/>
          <w:rtl/>
        </w:rPr>
        <w:t>.</w:t>
      </w:r>
    </w:p>
  </w:footnote>
  <w:footnote w:id="103">
    <w:p w:rsidR="00515372" w:rsidRPr="00537234" w:rsidRDefault="00515372" w:rsidP="00536997">
      <w:pPr>
        <w:pStyle w:val="FootnoteText"/>
        <w:ind w:left="567" w:hanging="567"/>
      </w:pPr>
      <w:r>
        <w:rPr>
          <w:rStyle w:val="FootnoteReference"/>
        </w:rPr>
        <w:footnoteRef/>
      </w:r>
      <w:r>
        <w:rPr>
          <w:rFonts w:hint="cs"/>
          <w:rtl/>
          <w:lang w:bidi="ar-EG"/>
        </w:rPr>
        <w:tab/>
      </w:r>
      <w:r>
        <w:rPr>
          <w:rFonts w:hint="cs"/>
          <w:rtl/>
        </w:rPr>
        <w:t xml:space="preserve">متاح على الموقع التالي: </w:t>
      </w:r>
      <w:r>
        <w:t>&lt;</w:t>
      </w:r>
      <w:r w:rsidRPr="00537234">
        <w:t>ftp://ftp.fao.org/ag/cgrfa/gb1/SMTAe.pdf</w:t>
      </w:r>
      <w:r>
        <w:t>&gt;</w:t>
      </w:r>
      <w:r>
        <w:rPr>
          <w:rFonts w:hint="cs"/>
          <w:rtl/>
        </w:rPr>
        <w:t>.</w:t>
      </w:r>
    </w:p>
  </w:footnote>
  <w:footnote w:id="104">
    <w:p w:rsidR="00515372" w:rsidRPr="00FC0907" w:rsidRDefault="00515372" w:rsidP="00536997">
      <w:pPr>
        <w:pStyle w:val="FootnoteText"/>
        <w:ind w:left="567" w:hanging="567"/>
      </w:pPr>
      <w:r>
        <w:rPr>
          <w:rStyle w:val="FootnoteReference"/>
        </w:rPr>
        <w:footnoteRef/>
      </w:r>
      <w:r>
        <w:rPr>
          <w:rFonts w:hint="cs"/>
          <w:rtl/>
          <w:lang w:bidi="ar-EG"/>
        </w:rPr>
        <w:tab/>
      </w:r>
      <w:r>
        <w:rPr>
          <w:rFonts w:hint="cs"/>
          <w:rtl/>
        </w:rPr>
        <w:t xml:space="preserve">المسرد متاح على الموقع التالي: </w:t>
      </w:r>
      <w:r>
        <w:t>&lt;</w:t>
      </w:r>
      <w:r w:rsidRPr="00594656">
        <w:t>http://www.wipo.int/pct/en/texts/glossary.html#M</w:t>
      </w:r>
      <w:r>
        <w:t>&gt;</w:t>
      </w:r>
      <w:r>
        <w:rPr>
          <w:rFonts w:hint="cs"/>
          <w:rtl/>
        </w:rPr>
        <w:t>.</w:t>
      </w:r>
    </w:p>
  </w:footnote>
  <w:footnote w:id="105">
    <w:p w:rsidR="00515372" w:rsidRPr="00792A64" w:rsidRDefault="00515372" w:rsidP="00536997">
      <w:pPr>
        <w:pStyle w:val="FootnoteText"/>
        <w:ind w:left="567" w:hanging="567"/>
      </w:pPr>
      <w:r>
        <w:rPr>
          <w:rStyle w:val="FootnoteReference"/>
        </w:rPr>
        <w:footnoteRef/>
      </w:r>
      <w:r>
        <w:rPr>
          <w:rFonts w:hint="cs"/>
          <w:rtl/>
        </w:rPr>
        <w:tab/>
      </w:r>
      <w:r>
        <w:rPr>
          <w:rtl/>
        </w:rPr>
        <w:t xml:space="preserve">انظر الفقرة تاسعاً- </w:t>
      </w:r>
      <w:r>
        <w:rPr>
          <w:rFonts w:hint="cs"/>
          <w:rtl/>
        </w:rPr>
        <w:t>1.2</w:t>
      </w:r>
      <w:r w:rsidRPr="00792A64">
        <w:rPr>
          <w:rtl/>
        </w:rPr>
        <w:t xml:space="preserve"> من المبادئ التوجيهية بشأن البحث الدولي بناء على معاهدة التعاون بشأن البراءات (السارية منذ 18 سبتمبر 1998).</w:t>
      </w:r>
    </w:p>
  </w:footnote>
  <w:footnote w:id="106">
    <w:p w:rsidR="00515372" w:rsidRPr="007D2698" w:rsidRDefault="00515372" w:rsidP="00536997">
      <w:pPr>
        <w:pStyle w:val="FootnoteText"/>
        <w:ind w:left="567" w:hanging="567"/>
        <w:rPr>
          <w:lang w:val="fr-FR"/>
        </w:rPr>
      </w:pPr>
      <w:r>
        <w:rPr>
          <w:rStyle w:val="FootnoteReference"/>
        </w:rPr>
        <w:footnoteRef/>
      </w:r>
      <w:r>
        <w:rPr>
          <w:rFonts w:hint="cs"/>
          <w:rtl/>
          <w:lang w:bidi="ar-EG"/>
        </w:rPr>
        <w:tab/>
      </w:r>
      <w:r>
        <w:rPr>
          <w:rFonts w:hint="cs"/>
          <w:rtl/>
        </w:rPr>
        <w:t>ا</w:t>
      </w:r>
      <w:r w:rsidRPr="007D2698">
        <w:rPr>
          <w:rtl/>
        </w:rPr>
        <w:t>لحد الأدنى لمجموعة الوثائق المنصوص عليها في معاهدة</w:t>
      </w:r>
      <w:r>
        <w:rPr>
          <w:rFonts w:hint="cs"/>
          <w:rtl/>
        </w:rPr>
        <w:t xml:space="preserve"> التعاون بشأن البراءات الوثيقة </w:t>
      </w:r>
      <w:r w:rsidRPr="007D2698">
        <w:t>PCT/MIA/9/4</w:t>
      </w:r>
      <w:r>
        <w:rPr>
          <w:rFonts w:hint="cs"/>
          <w:rtl/>
        </w:rPr>
        <w:t>.</w:t>
      </w:r>
    </w:p>
  </w:footnote>
  <w:footnote w:id="107">
    <w:p w:rsidR="00515372" w:rsidRPr="00E44C37" w:rsidRDefault="00515372" w:rsidP="00536997">
      <w:pPr>
        <w:pStyle w:val="FootnoteText"/>
        <w:ind w:left="567" w:hanging="567"/>
        <w:rPr>
          <w:rtl/>
          <w:lang w:bidi="ar-EG"/>
        </w:rPr>
      </w:pPr>
      <w:r>
        <w:rPr>
          <w:rStyle w:val="FootnoteReference"/>
        </w:rPr>
        <w:footnoteRef/>
      </w:r>
      <w:r>
        <w:rPr>
          <w:rFonts w:hint="cs"/>
          <w:rtl/>
        </w:rPr>
        <w:tab/>
      </w:r>
      <w:proofErr w:type="spellStart"/>
      <w:r>
        <w:rPr>
          <w:rFonts w:hint="cs"/>
          <w:rtl/>
        </w:rPr>
        <w:t>فرانشسكو</w:t>
      </w:r>
      <w:proofErr w:type="spellEnd"/>
      <w:r>
        <w:rPr>
          <w:rFonts w:hint="cs"/>
          <w:rtl/>
        </w:rPr>
        <w:t xml:space="preserve"> </w:t>
      </w:r>
      <w:proofErr w:type="spellStart"/>
      <w:r>
        <w:rPr>
          <w:rFonts w:hint="cs"/>
          <w:rtl/>
        </w:rPr>
        <w:t>كابوتورتي</w:t>
      </w:r>
      <w:proofErr w:type="spellEnd"/>
      <w:r>
        <w:rPr>
          <w:rFonts w:hint="cs"/>
          <w:rtl/>
        </w:rPr>
        <w:t xml:space="preserve">، المقرر الخاص السابق للأمم المتحدة، 1979، اقتبس عنه </w:t>
      </w:r>
      <w:proofErr w:type="spellStart"/>
      <w:r>
        <w:rPr>
          <w:rFonts w:hint="cs"/>
          <w:rtl/>
        </w:rPr>
        <w:t>ديتر</w:t>
      </w:r>
      <w:proofErr w:type="spellEnd"/>
      <w:r>
        <w:rPr>
          <w:rFonts w:hint="cs"/>
          <w:rtl/>
        </w:rPr>
        <w:t xml:space="preserve"> </w:t>
      </w:r>
      <w:proofErr w:type="spellStart"/>
      <w:r>
        <w:rPr>
          <w:rFonts w:hint="cs"/>
          <w:rtl/>
        </w:rPr>
        <w:t>كوغلمان</w:t>
      </w:r>
      <w:proofErr w:type="spellEnd"/>
      <w:r>
        <w:rPr>
          <w:rFonts w:hint="cs"/>
          <w:rtl/>
        </w:rPr>
        <w:t>،</w:t>
      </w:r>
      <w:r w:rsidRPr="0034611E">
        <w:rPr>
          <w:i/>
          <w:iCs/>
          <w:lang w:val="fr-FR"/>
        </w:rPr>
        <w:t xml:space="preserve">The Protection of </w:t>
      </w:r>
      <w:proofErr w:type="spellStart"/>
      <w:r w:rsidRPr="0034611E">
        <w:rPr>
          <w:i/>
          <w:iCs/>
          <w:lang w:val="fr-FR"/>
        </w:rPr>
        <w:t>Minorities</w:t>
      </w:r>
      <w:proofErr w:type="spellEnd"/>
      <w:r w:rsidRPr="0034611E">
        <w:rPr>
          <w:i/>
          <w:iCs/>
          <w:lang w:val="fr-FR"/>
        </w:rPr>
        <w:t xml:space="preserve"> and </w:t>
      </w:r>
      <w:proofErr w:type="spellStart"/>
      <w:r w:rsidRPr="0034611E">
        <w:rPr>
          <w:i/>
          <w:iCs/>
          <w:lang w:val="fr-FR"/>
        </w:rPr>
        <w:t>Indigenous</w:t>
      </w:r>
      <w:proofErr w:type="spellEnd"/>
      <w:r w:rsidRPr="0034611E">
        <w:rPr>
          <w:i/>
          <w:iCs/>
          <w:lang w:val="fr-FR"/>
        </w:rPr>
        <w:t xml:space="preserve"> Peoples Respective Cultural </w:t>
      </w:r>
      <w:proofErr w:type="spellStart"/>
      <w:r w:rsidRPr="0034611E">
        <w:rPr>
          <w:i/>
          <w:iCs/>
          <w:lang w:val="fr-FR"/>
        </w:rPr>
        <w:t>Diversity</w:t>
      </w:r>
      <w:proofErr w:type="spellEnd"/>
      <w:r w:rsidRPr="003448A0">
        <w:rPr>
          <w:lang w:val="fr-FR"/>
        </w:rPr>
        <w:t xml:space="preserve">, A. Von </w:t>
      </w:r>
      <w:proofErr w:type="spellStart"/>
      <w:r w:rsidRPr="003448A0">
        <w:rPr>
          <w:lang w:val="fr-FR"/>
        </w:rPr>
        <w:t>Bogdandy</w:t>
      </w:r>
      <w:proofErr w:type="spellEnd"/>
      <w:r w:rsidRPr="003448A0">
        <w:rPr>
          <w:lang w:val="fr-FR"/>
        </w:rPr>
        <w:t xml:space="preserve"> and R. </w:t>
      </w:r>
      <w:proofErr w:type="spellStart"/>
      <w:r w:rsidRPr="003448A0">
        <w:rPr>
          <w:lang w:val="fr-FR"/>
        </w:rPr>
        <w:t>Wolffrum</w:t>
      </w:r>
      <w:proofErr w:type="spellEnd"/>
      <w:r w:rsidRPr="003448A0">
        <w:rPr>
          <w:lang w:val="fr-FR"/>
        </w:rPr>
        <w:t>, (</w:t>
      </w:r>
      <w:proofErr w:type="spellStart"/>
      <w:r w:rsidRPr="003448A0">
        <w:rPr>
          <w:lang w:val="fr-FR"/>
        </w:rPr>
        <w:t>eds</w:t>
      </w:r>
      <w:proofErr w:type="spellEnd"/>
      <w:r w:rsidRPr="003448A0">
        <w:rPr>
          <w:lang w:val="fr-FR"/>
        </w:rPr>
        <w:t xml:space="preserve">), Max Planck </w:t>
      </w:r>
      <w:proofErr w:type="spellStart"/>
      <w:r w:rsidRPr="003448A0">
        <w:rPr>
          <w:lang w:val="fr-FR"/>
        </w:rPr>
        <w:t>Year</w:t>
      </w:r>
      <w:proofErr w:type="spellEnd"/>
      <w:r w:rsidRPr="003448A0">
        <w:rPr>
          <w:lang w:val="fr-FR"/>
        </w:rPr>
        <w:t xml:space="preserve"> Book of United Nations Law, Vol. 11, 2007, p.237</w:t>
      </w:r>
    </w:p>
  </w:footnote>
  <w:footnote w:id="108">
    <w:p w:rsidR="00515372" w:rsidRDefault="00515372" w:rsidP="00536997">
      <w:pPr>
        <w:pStyle w:val="FootnoteText"/>
        <w:ind w:left="567" w:hanging="567"/>
      </w:pPr>
      <w:r>
        <w:rPr>
          <w:rStyle w:val="FootnoteReference"/>
        </w:rPr>
        <w:footnoteRef/>
      </w:r>
      <w:r>
        <w:rPr>
          <w:rFonts w:hint="cs"/>
          <w:rtl/>
          <w:lang w:bidi="ar-EG"/>
        </w:rPr>
        <w:tab/>
      </w:r>
      <w:r>
        <w:rPr>
          <w:rFonts w:hint="cs"/>
          <w:rtl/>
        </w:rPr>
        <w:t xml:space="preserve">المادة 2(1) من الإعلان </w:t>
      </w:r>
      <w:proofErr w:type="spellStart"/>
      <w:r w:rsidRPr="006E3F91">
        <w:rPr>
          <w:rtl/>
        </w:rPr>
        <w:t>ا</w:t>
      </w:r>
      <w:r>
        <w:rPr>
          <w:rFonts w:hint="cs"/>
          <w:rtl/>
        </w:rPr>
        <w:t>ﻟﻤﺘﻌﻠق</w:t>
      </w:r>
      <w:proofErr w:type="spellEnd"/>
      <w:r>
        <w:rPr>
          <w:rFonts w:hint="cs"/>
          <w:rtl/>
        </w:rPr>
        <w:t xml:space="preserve"> </w:t>
      </w:r>
      <w:proofErr w:type="spellStart"/>
      <w:r w:rsidRPr="006E3F91">
        <w:rPr>
          <w:rFonts w:hint="cs"/>
          <w:rtl/>
        </w:rPr>
        <w:t>ﺑﺤﻘﻮ</w:t>
      </w:r>
      <w:r w:rsidRPr="006E3F91">
        <w:rPr>
          <w:rFonts w:hint="eastAsia"/>
          <w:rtl/>
        </w:rPr>
        <w:t>ق</w:t>
      </w:r>
      <w:proofErr w:type="spellEnd"/>
      <w:r w:rsidRPr="006E3F91">
        <w:rPr>
          <w:rtl/>
        </w:rPr>
        <w:t xml:space="preserve"> </w:t>
      </w:r>
      <w:proofErr w:type="spellStart"/>
      <w:r w:rsidRPr="006E3F91">
        <w:rPr>
          <w:rtl/>
        </w:rPr>
        <w:t>ا</w:t>
      </w:r>
      <w:r w:rsidRPr="006E3F91">
        <w:rPr>
          <w:rFonts w:hint="cs"/>
          <w:rtl/>
        </w:rPr>
        <w:t>ﻷﺷﺨﺎ</w:t>
      </w:r>
      <w:r w:rsidRPr="006E3F91">
        <w:rPr>
          <w:rFonts w:hint="eastAsia"/>
          <w:rtl/>
        </w:rPr>
        <w:t>ص</w:t>
      </w:r>
      <w:proofErr w:type="spellEnd"/>
      <w:r w:rsidRPr="006E3F91">
        <w:rPr>
          <w:rtl/>
        </w:rPr>
        <w:t xml:space="preserve"> </w:t>
      </w:r>
      <w:proofErr w:type="spellStart"/>
      <w:r w:rsidRPr="006E3F91">
        <w:rPr>
          <w:rtl/>
        </w:rPr>
        <w:t>ا</w:t>
      </w:r>
      <w:r w:rsidRPr="006E3F91">
        <w:rPr>
          <w:rFonts w:hint="cs"/>
          <w:rtl/>
        </w:rPr>
        <w:t>ﻟﻤﻨﺘﻤﻴﻦ</w:t>
      </w:r>
      <w:proofErr w:type="spellEnd"/>
      <w:r w:rsidRPr="006E3F91">
        <w:rPr>
          <w:rtl/>
        </w:rPr>
        <w:t xml:space="preserve"> </w:t>
      </w:r>
      <w:proofErr w:type="spellStart"/>
      <w:r w:rsidRPr="006E3F91">
        <w:rPr>
          <w:rtl/>
        </w:rPr>
        <w:t>إ</w:t>
      </w:r>
      <w:r w:rsidRPr="006E3F91">
        <w:rPr>
          <w:rFonts w:hint="cs"/>
          <w:rtl/>
        </w:rPr>
        <w:t>ﻟﻰ</w:t>
      </w:r>
      <w:proofErr w:type="spellEnd"/>
      <w:r w:rsidRPr="006E3F91">
        <w:rPr>
          <w:rtl/>
        </w:rPr>
        <w:t xml:space="preserve"> </w:t>
      </w:r>
      <w:proofErr w:type="spellStart"/>
      <w:r w:rsidRPr="006E3F91">
        <w:rPr>
          <w:rtl/>
        </w:rPr>
        <w:t>أ</w:t>
      </w:r>
      <w:r w:rsidRPr="006E3F91">
        <w:rPr>
          <w:rFonts w:hint="cs"/>
          <w:rtl/>
        </w:rPr>
        <w:t>ﻗﻠﻴﺎ</w:t>
      </w:r>
      <w:r w:rsidRPr="006E3F91">
        <w:rPr>
          <w:rFonts w:hint="eastAsia"/>
          <w:rtl/>
        </w:rPr>
        <w:t>ت</w:t>
      </w:r>
      <w:proofErr w:type="spellEnd"/>
      <w:r w:rsidRPr="006E3F91">
        <w:rPr>
          <w:rtl/>
        </w:rPr>
        <w:t xml:space="preserve"> </w:t>
      </w:r>
      <w:proofErr w:type="spellStart"/>
      <w:r w:rsidRPr="006E3F91">
        <w:rPr>
          <w:rFonts w:hint="cs"/>
          <w:rtl/>
        </w:rPr>
        <w:t>ﻗﻮﻣﻴﺔ</w:t>
      </w:r>
      <w:proofErr w:type="spellEnd"/>
      <w:r w:rsidRPr="006E3F91">
        <w:rPr>
          <w:rtl/>
        </w:rPr>
        <w:t xml:space="preserve"> أو </w:t>
      </w:r>
      <w:proofErr w:type="spellStart"/>
      <w:r>
        <w:rPr>
          <w:rFonts w:hint="cs"/>
          <w:rtl/>
        </w:rPr>
        <w:t>إثنية</w:t>
      </w:r>
      <w:proofErr w:type="spellEnd"/>
      <w:r w:rsidRPr="006E3F91">
        <w:rPr>
          <w:rtl/>
        </w:rPr>
        <w:t xml:space="preserve"> </w:t>
      </w:r>
      <w:proofErr w:type="spellStart"/>
      <w:r w:rsidRPr="006E3F91">
        <w:rPr>
          <w:rtl/>
        </w:rPr>
        <w:t>وإ</w:t>
      </w:r>
      <w:r>
        <w:rPr>
          <w:rFonts w:hint="cs"/>
          <w:rtl/>
        </w:rPr>
        <w:t>ﻟى</w:t>
      </w:r>
      <w:proofErr w:type="spellEnd"/>
      <w:r w:rsidRPr="006E3F91">
        <w:rPr>
          <w:rtl/>
        </w:rPr>
        <w:t xml:space="preserve"> </w:t>
      </w:r>
      <w:proofErr w:type="spellStart"/>
      <w:r w:rsidRPr="006E3F91">
        <w:rPr>
          <w:rtl/>
        </w:rPr>
        <w:t>أ</w:t>
      </w:r>
      <w:r w:rsidRPr="006E3F91">
        <w:rPr>
          <w:rFonts w:hint="cs"/>
          <w:rtl/>
        </w:rPr>
        <w:t>ﻗﻠﻴﺎ</w:t>
      </w:r>
      <w:r w:rsidRPr="006E3F91">
        <w:rPr>
          <w:rFonts w:hint="eastAsia"/>
          <w:rtl/>
        </w:rPr>
        <w:t>ت</w:t>
      </w:r>
      <w:proofErr w:type="spellEnd"/>
      <w:r w:rsidRPr="006E3F91">
        <w:rPr>
          <w:rtl/>
        </w:rPr>
        <w:t xml:space="preserve"> </w:t>
      </w:r>
      <w:r>
        <w:rPr>
          <w:rFonts w:hint="cs"/>
          <w:rtl/>
        </w:rPr>
        <w:t>دينية</w:t>
      </w:r>
      <w:r w:rsidRPr="006E3F91">
        <w:rPr>
          <w:rtl/>
        </w:rPr>
        <w:t xml:space="preserve"> </w:t>
      </w:r>
      <w:r>
        <w:rPr>
          <w:rFonts w:hint="cs"/>
          <w:rtl/>
        </w:rPr>
        <w:t>ولغوية، اعتمد بموجب قرار الجمعية العامة 47/135 المؤرخ في ديسمبر 1992.</w:t>
      </w:r>
    </w:p>
  </w:footnote>
  <w:footnote w:id="109">
    <w:p w:rsidR="00515372" w:rsidRPr="006E3F91" w:rsidRDefault="00515372" w:rsidP="00536997">
      <w:pPr>
        <w:pStyle w:val="FootnoteText"/>
        <w:ind w:left="567" w:hanging="567"/>
        <w:rPr>
          <w:rtl/>
        </w:rPr>
      </w:pPr>
      <w:r>
        <w:rPr>
          <w:rStyle w:val="FootnoteReference"/>
        </w:rPr>
        <w:footnoteRef/>
      </w:r>
      <w:r>
        <w:rPr>
          <w:rFonts w:hint="cs"/>
          <w:rtl/>
          <w:lang w:bidi="ar-EG"/>
        </w:rPr>
        <w:tab/>
      </w:r>
      <w:r>
        <w:rPr>
          <w:rFonts w:hint="cs"/>
          <w:rtl/>
        </w:rPr>
        <w:t>المادة 1(1) من المرجع ذاته.</w:t>
      </w:r>
    </w:p>
  </w:footnote>
  <w:footnote w:id="110">
    <w:p w:rsidR="00515372" w:rsidRPr="00155B8E" w:rsidRDefault="00515372" w:rsidP="00536997">
      <w:pPr>
        <w:pStyle w:val="FootnoteText"/>
        <w:ind w:left="567" w:hanging="567"/>
        <w:rPr>
          <w:rtl/>
        </w:rPr>
      </w:pPr>
      <w:r>
        <w:rPr>
          <w:rStyle w:val="FootnoteReference"/>
        </w:rPr>
        <w:footnoteRef/>
      </w:r>
      <w:r>
        <w:rPr>
          <w:rFonts w:hint="cs"/>
          <w:rtl/>
          <w:lang w:bidi="ar-EG"/>
        </w:rPr>
        <w:tab/>
      </w:r>
      <w:r>
        <w:rPr>
          <w:rFonts w:hint="cs"/>
          <w:rtl/>
        </w:rPr>
        <w:t xml:space="preserve">المادة 27 من </w:t>
      </w:r>
      <w:r w:rsidRPr="00466B8C">
        <w:rPr>
          <w:rFonts w:hint="cs"/>
          <w:i/>
          <w:iCs/>
          <w:rtl/>
        </w:rPr>
        <w:t>العهد الدولي الخاص بالحقوق المدنية والسياسية</w:t>
      </w:r>
      <w:r>
        <w:rPr>
          <w:rFonts w:hint="cs"/>
          <w:rtl/>
        </w:rPr>
        <w:t xml:space="preserve">، اعتمد وفتح باب التوقيع والتصديق والانضمام بموجب قرار الجمعية العامة </w:t>
      </w:r>
      <w:r w:rsidRPr="00155B8E">
        <w:rPr>
          <w:rtl/>
        </w:rPr>
        <w:t>2200</w:t>
      </w:r>
      <w:r w:rsidRPr="00155B8E">
        <w:t>A</w:t>
      </w:r>
      <w:r>
        <w:rPr>
          <w:rFonts w:hint="cs"/>
          <w:rtl/>
        </w:rPr>
        <w:t xml:space="preserve"> </w:t>
      </w:r>
      <w:r w:rsidRPr="00155B8E">
        <w:rPr>
          <w:rtl/>
        </w:rPr>
        <w:t>(</w:t>
      </w:r>
      <w:r w:rsidRPr="00155B8E">
        <w:t>XXI</w:t>
      </w:r>
      <w:r w:rsidRPr="00155B8E">
        <w:rPr>
          <w:rtl/>
        </w:rPr>
        <w:t>)</w:t>
      </w:r>
      <w:r>
        <w:rPr>
          <w:rFonts w:hint="cs"/>
          <w:rtl/>
        </w:rPr>
        <w:t xml:space="preserve"> المؤرخ في 16 ديسمبر 1966 ودخل حيز النفاذ في 23 مارس 1976.</w:t>
      </w:r>
    </w:p>
  </w:footnote>
  <w:footnote w:id="111">
    <w:p w:rsidR="00515372" w:rsidRPr="00D93AE7" w:rsidRDefault="00515372" w:rsidP="00536997">
      <w:pPr>
        <w:pStyle w:val="FootnoteText"/>
        <w:ind w:left="567" w:hanging="567"/>
      </w:pPr>
      <w:r>
        <w:rPr>
          <w:rStyle w:val="FootnoteReference"/>
        </w:rPr>
        <w:footnoteRef/>
      </w:r>
      <w:r>
        <w:rPr>
          <w:rFonts w:hint="cs"/>
          <w:rtl/>
          <w:lang w:bidi="ar-EG"/>
        </w:rPr>
        <w:tab/>
      </w:r>
      <w:r>
        <w:rPr>
          <w:rFonts w:hint="cs"/>
          <w:rtl/>
        </w:rPr>
        <w:t xml:space="preserve">وثيقة العمل، النسخة المؤرخة 01 يناير 2009 </w:t>
      </w:r>
      <w:r w:rsidRPr="00D93AE7">
        <w:rPr>
          <w:rtl/>
        </w:rPr>
        <w:t xml:space="preserve">"إطار قانوني لحماية المعارف التقليدية في سري </w:t>
      </w:r>
      <w:proofErr w:type="spellStart"/>
      <w:r w:rsidRPr="00D93AE7">
        <w:rPr>
          <w:rtl/>
        </w:rPr>
        <w:t>لانكا</w:t>
      </w:r>
      <w:proofErr w:type="spellEnd"/>
      <w:r w:rsidRPr="00D93AE7">
        <w:rPr>
          <w:rtl/>
        </w:rPr>
        <w:t>"</w:t>
      </w:r>
      <w:r>
        <w:rPr>
          <w:rFonts w:hint="cs"/>
          <w:rtl/>
        </w:rPr>
        <w:t>.</w:t>
      </w:r>
    </w:p>
  </w:footnote>
  <w:footnote w:id="112">
    <w:p w:rsidR="00515372" w:rsidRPr="000E4D1D" w:rsidRDefault="00515372" w:rsidP="00536997">
      <w:pPr>
        <w:pStyle w:val="FootnoteText"/>
        <w:ind w:left="567" w:hanging="567"/>
      </w:pPr>
      <w:r>
        <w:rPr>
          <w:rStyle w:val="FootnoteReference"/>
        </w:rPr>
        <w:footnoteRef/>
      </w:r>
      <w:r>
        <w:rPr>
          <w:rFonts w:hint="cs"/>
          <w:rtl/>
          <w:lang w:bidi="ar-EG"/>
        </w:rPr>
        <w:tab/>
      </w:r>
      <w:r w:rsidRPr="00BA5407">
        <w:rPr>
          <w:rtl/>
        </w:rPr>
        <w:t>اقترح</w:t>
      </w:r>
      <w:r>
        <w:rPr>
          <w:rFonts w:hint="cs"/>
          <w:rtl/>
        </w:rPr>
        <w:t>ت</w:t>
      </w:r>
      <w:r w:rsidRPr="00BA5407">
        <w:rPr>
          <w:rtl/>
        </w:rPr>
        <w:t xml:space="preserve"> بعض الوفود</w:t>
      </w:r>
      <w:r>
        <w:rPr>
          <w:rFonts w:hint="cs"/>
          <w:rtl/>
        </w:rPr>
        <w:t xml:space="preserve">، </w:t>
      </w:r>
      <w:r w:rsidRPr="00BA5407">
        <w:rPr>
          <w:rtl/>
        </w:rPr>
        <w:t xml:space="preserve">مثل وفد </w:t>
      </w:r>
      <w:r>
        <w:rPr>
          <w:rFonts w:hint="cs"/>
          <w:rtl/>
        </w:rPr>
        <w:t>إ</w:t>
      </w:r>
      <w:r>
        <w:rPr>
          <w:rtl/>
        </w:rPr>
        <w:t>ندونيسيا و</w:t>
      </w:r>
      <w:r>
        <w:rPr>
          <w:rFonts w:hint="cs"/>
          <w:rtl/>
        </w:rPr>
        <w:t xml:space="preserve">وفد </w:t>
      </w:r>
      <w:r w:rsidRPr="00BA5407">
        <w:rPr>
          <w:rtl/>
        </w:rPr>
        <w:t>المكسيك</w:t>
      </w:r>
      <w:r>
        <w:rPr>
          <w:rFonts w:hint="cs"/>
          <w:rtl/>
        </w:rPr>
        <w:t>، إ</w:t>
      </w:r>
      <w:r w:rsidRPr="00BA5407">
        <w:rPr>
          <w:rtl/>
        </w:rPr>
        <w:t>ضاف</w:t>
      </w:r>
      <w:r>
        <w:rPr>
          <w:rFonts w:hint="cs"/>
          <w:rtl/>
        </w:rPr>
        <w:t>ة</w:t>
      </w:r>
      <w:r w:rsidRPr="00BA5407">
        <w:rPr>
          <w:rtl/>
        </w:rPr>
        <w:t xml:space="preserve"> </w:t>
      </w:r>
      <w:r>
        <w:rPr>
          <w:rFonts w:hint="cs"/>
          <w:rtl/>
        </w:rPr>
        <w:t>مصطلح</w:t>
      </w:r>
      <w:r w:rsidRPr="00BA5407">
        <w:rPr>
          <w:rtl/>
        </w:rPr>
        <w:t xml:space="preserve"> "سوء </w:t>
      </w:r>
      <w:r>
        <w:rPr>
          <w:rFonts w:hint="cs"/>
          <w:rtl/>
        </w:rPr>
        <w:t>الاستخدام</w:t>
      </w:r>
      <w:r w:rsidRPr="00BA5407">
        <w:rPr>
          <w:rtl/>
        </w:rPr>
        <w:t xml:space="preserve">" </w:t>
      </w:r>
      <w:r>
        <w:rPr>
          <w:rFonts w:hint="cs"/>
          <w:rtl/>
        </w:rPr>
        <w:t>إلى نص الوثيقة</w:t>
      </w:r>
      <w:r w:rsidRPr="00BA5407">
        <w:rPr>
          <w:rtl/>
        </w:rPr>
        <w:t xml:space="preserve"> "حماية المعارف التقليدية</w:t>
      </w:r>
      <w:r>
        <w:rPr>
          <w:rtl/>
        </w:rPr>
        <w:t>:</w:t>
      </w:r>
      <w:r w:rsidRPr="00BA5407">
        <w:rPr>
          <w:rtl/>
        </w:rPr>
        <w:t xml:space="preserve"> الأهداف والمبادئ المعدلة" (</w:t>
      </w:r>
      <w:r>
        <w:rPr>
          <w:rFonts w:hint="cs"/>
          <w:rtl/>
        </w:rPr>
        <w:t xml:space="preserve">الوثيقة </w:t>
      </w:r>
      <w:r w:rsidRPr="00BA5407">
        <w:t>WIPO/GRTKF/IC/18/5</w:t>
      </w:r>
      <w:r>
        <w:rPr>
          <w:rtl/>
        </w:rPr>
        <w:t>)</w:t>
      </w:r>
      <w:r w:rsidRPr="00BA5407">
        <w:rPr>
          <w:rtl/>
        </w:rPr>
        <w:t xml:space="preserve">. </w:t>
      </w:r>
      <w:r>
        <w:rPr>
          <w:rFonts w:hint="cs"/>
          <w:rtl/>
        </w:rPr>
        <w:t xml:space="preserve">غير أن </w:t>
      </w:r>
      <w:r w:rsidRPr="00BA5407">
        <w:rPr>
          <w:rtl/>
        </w:rPr>
        <w:t>وفد أستراليا</w:t>
      </w:r>
      <w:r>
        <w:rPr>
          <w:rtl/>
        </w:rPr>
        <w:t xml:space="preserve"> </w:t>
      </w:r>
      <w:r w:rsidRPr="00BA5407">
        <w:rPr>
          <w:rtl/>
        </w:rPr>
        <w:t xml:space="preserve">لاحظ أن سوء </w:t>
      </w:r>
      <w:r>
        <w:rPr>
          <w:rFonts w:hint="cs"/>
          <w:rtl/>
        </w:rPr>
        <w:t xml:space="preserve">الاستخدام </w:t>
      </w:r>
      <w:r w:rsidRPr="00BA5407">
        <w:rPr>
          <w:rtl/>
        </w:rPr>
        <w:t xml:space="preserve">مصطلح </w:t>
      </w:r>
      <w:r>
        <w:rPr>
          <w:rFonts w:hint="cs"/>
          <w:rtl/>
        </w:rPr>
        <w:t>ا</w:t>
      </w:r>
      <w:r w:rsidRPr="00BA5407">
        <w:rPr>
          <w:rtl/>
        </w:rPr>
        <w:t>ست</w:t>
      </w:r>
      <w:r>
        <w:rPr>
          <w:rFonts w:hint="cs"/>
          <w:rtl/>
        </w:rPr>
        <w:t>ُ</w:t>
      </w:r>
      <w:r w:rsidRPr="00BA5407">
        <w:rPr>
          <w:rtl/>
        </w:rPr>
        <w:t xml:space="preserve">خدم في سياق اتفاقية التنوع البيولوجي في مشروع النص قيد التفاوض حول نظام دولي بشأن النفاذ وتقاسم المنافع المتأتية من الموارد الوراثية وما يقترن بها من معارف تقليدية. </w:t>
      </w:r>
      <w:r>
        <w:rPr>
          <w:rFonts w:hint="cs"/>
          <w:rtl/>
        </w:rPr>
        <w:t>وا</w:t>
      </w:r>
      <w:r w:rsidRPr="00BA5407">
        <w:rPr>
          <w:rtl/>
        </w:rPr>
        <w:t xml:space="preserve">ستخدم للإشارة إلى </w:t>
      </w:r>
      <w:r w:rsidRPr="000E4D1D">
        <w:rPr>
          <w:rtl/>
        </w:rPr>
        <w:t>الأفعال المنافية للشروط المتفق عليها بين الطرفين، أما التملك غير المشروع فيشير تحديدا إلى الاكتساب من غير موافقة مستنيرة مسبقة</w:t>
      </w:r>
      <w:r w:rsidRPr="00BA5407">
        <w:rPr>
          <w:rtl/>
        </w:rPr>
        <w:t xml:space="preserve">. </w:t>
      </w:r>
      <w:r w:rsidRPr="000E4D1D">
        <w:rPr>
          <w:rtl/>
        </w:rPr>
        <w:t>ودعا إلى المضي في مناقشة معنى المصطلحين في سياق هذه اللجنة ومن حيث اقترانهما بالملكية الفكرية وليس من حيث النفاذ إلى المعارف التقليدية المقترنة بالموارد الوراثية</w:t>
      </w:r>
      <w:r>
        <w:rPr>
          <w:rFonts w:hint="cs"/>
          <w:rtl/>
        </w:rPr>
        <w:t>.</w:t>
      </w:r>
    </w:p>
  </w:footnote>
  <w:footnote w:id="113">
    <w:p w:rsidR="00515372" w:rsidRPr="00EB3B81" w:rsidRDefault="00515372" w:rsidP="00536997">
      <w:pPr>
        <w:pStyle w:val="FootnoteText"/>
        <w:ind w:left="567" w:hanging="567"/>
        <w:rPr>
          <w:rtl/>
        </w:rPr>
      </w:pPr>
      <w:r>
        <w:rPr>
          <w:rStyle w:val="FootnoteReference"/>
        </w:rPr>
        <w:footnoteRef/>
      </w:r>
      <w:r>
        <w:rPr>
          <w:rFonts w:hint="cs"/>
          <w:rtl/>
          <w:lang w:bidi="ar-EG"/>
        </w:rPr>
        <w:tab/>
      </w:r>
      <w:r w:rsidRPr="00EB3B81">
        <w:t xml:space="preserve">Sect. 2, </w:t>
      </w:r>
      <w:r w:rsidRPr="002F06EA">
        <w:rPr>
          <w:i/>
          <w:iCs/>
        </w:rPr>
        <w:t>Model Provisions for National Laws on the Protection of Expressions of Folklore against Illicit Exploitation and Other Prejudicial Actions</w:t>
      </w:r>
      <w:r w:rsidRPr="00EB3B81">
        <w:t>, 1982.</w:t>
      </w:r>
    </w:p>
  </w:footnote>
  <w:footnote w:id="114">
    <w:p w:rsidR="00515372" w:rsidRPr="00421C8B" w:rsidRDefault="00515372" w:rsidP="00536997">
      <w:pPr>
        <w:pStyle w:val="FootnoteText"/>
        <w:ind w:left="567" w:hanging="567"/>
      </w:pPr>
      <w:r>
        <w:rPr>
          <w:rStyle w:val="FootnoteReference"/>
        </w:rPr>
        <w:footnoteRef/>
      </w:r>
      <w:r>
        <w:rPr>
          <w:rFonts w:hint="cs"/>
          <w:rtl/>
          <w:lang w:bidi="ar-EG"/>
        </w:rPr>
        <w:tab/>
      </w:r>
      <w:r w:rsidRPr="00421C8B">
        <w:rPr>
          <w:rtl/>
        </w:rPr>
        <w:t xml:space="preserve">انظر الفقرة 32 </w:t>
      </w:r>
      <w:r>
        <w:rPr>
          <w:rFonts w:hint="cs"/>
          <w:rtl/>
        </w:rPr>
        <w:t>من</w:t>
      </w:r>
      <w:r w:rsidRPr="00421C8B">
        <w:rPr>
          <w:rtl/>
        </w:rPr>
        <w:t xml:space="preserve"> الوثيقة </w:t>
      </w:r>
      <w:r w:rsidRPr="00421C8B">
        <w:t>UNEP/CBD/COP/4/22</w:t>
      </w:r>
      <w:r w:rsidRPr="00421C8B">
        <w:rPr>
          <w:rtl/>
        </w:rPr>
        <w:t>.</w:t>
      </w:r>
    </w:p>
  </w:footnote>
  <w:footnote w:id="115">
    <w:p w:rsidR="00515372" w:rsidRPr="00616D96" w:rsidRDefault="00515372" w:rsidP="00536997">
      <w:pPr>
        <w:pStyle w:val="FootnoteText"/>
        <w:ind w:left="567" w:hanging="567"/>
        <w:rPr>
          <w:rtl/>
        </w:rPr>
      </w:pPr>
      <w:r>
        <w:rPr>
          <w:rStyle w:val="FootnoteReference"/>
        </w:rPr>
        <w:footnoteRef/>
      </w:r>
      <w:r>
        <w:rPr>
          <w:rFonts w:hint="cs"/>
          <w:rtl/>
          <w:lang w:bidi="ar-EG"/>
        </w:rPr>
        <w:tab/>
      </w:r>
      <w:r w:rsidRPr="00616D96">
        <w:t xml:space="preserve">Daniel Gervais, </w:t>
      </w:r>
      <w:r w:rsidRPr="00DC0F0C">
        <w:rPr>
          <w:i/>
          <w:iCs/>
        </w:rPr>
        <w:t>The TRIPS Agreement. Drafting and Analysis</w:t>
      </w:r>
      <w:r w:rsidRPr="00616D96">
        <w:t>, 3rd Edition, Sweet &amp; Maxwell, p. 161</w:t>
      </w:r>
    </w:p>
  </w:footnote>
  <w:footnote w:id="116">
    <w:p w:rsidR="00515372" w:rsidRPr="00616D96" w:rsidRDefault="00515372" w:rsidP="00536997">
      <w:pPr>
        <w:pStyle w:val="FootnoteText"/>
        <w:ind w:left="567" w:hanging="567"/>
      </w:pPr>
      <w:r>
        <w:rPr>
          <w:rStyle w:val="FootnoteReference"/>
        </w:rPr>
        <w:footnoteRef/>
      </w:r>
      <w:r>
        <w:rPr>
          <w:rFonts w:hint="cs"/>
          <w:rtl/>
          <w:lang w:bidi="ar-EG"/>
        </w:rPr>
        <w:tab/>
      </w:r>
      <w:proofErr w:type="spellStart"/>
      <w:r w:rsidRPr="00616D96">
        <w:t>Diter</w:t>
      </w:r>
      <w:proofErr w:type="spellEnd"/>
      <w:r w:rsidRPr="00616D96">
        <w:t xml:space="preserve"> </w:t>
      </w:r>
      <w:proofErr w:type="spellStart"/>
      <w:r w:rsidRPr="00616D96">
        <w:t>Kugelmann</w:t>
      </w:r>
      <w:proofErr w:type="spellEnd"/>
      <w:r w:rsidRPr="00616D96">
        <w:t xml:space="preserve">, </w:t>
      </w:r>
      <w:r w:rsidRPr="00D91BAD">
        <w:rPr>
          <w:i/>
          <w:iCs/>
        </w:rPr>
        <w:t>The Protection of Minorities and Indigenous Peoples Respective Cultural Diversity</w:t>
      </w:r>
      <w:r w:rsidRPr="00616D96">
        <w:t xml:space="preserve">, A. Von </w:t>
      </w:r>
      <w:proofErr w:type="spellStart"/>
      <w:r w:rsidRPr="00616D96">
        <w:t>Bogdandy</w:t>
      </w:r>
      <w:proofErr w:type="spellEnd"/>
      <w:r w:rsidRPr="00616D96">
        <w:t xml:space="preserve"> and R. </w:t>
      </w:r>
      <w:proofErr w:type="spellStart"/>
      <w:r w:rsidRPr="00616D96">
        <w:t>Wolffrum</w:t>
      </w:r>
      <w:proofErr w:type="spellEnd"/>
      <w:r w:rsidRPr="00616D96">
        <w:t>, (</w:t>
      </w:r>
      <w:proofErr w:type="spellStart"/>
      <w:r w:rsidRPr="00616D96">
        <w:t>eds</w:t>
      </w:r>
      <w:proofErr w:type="spellEnd"/>
      <w:r w:rsidRPr="00616D96">
        <w:t>), Max Planck Year Book of United Nations Law, Vol. 11, 2007, p.235</w:t>
      </w:r>
      <w:r>
        <w:t>.</w:t>
      </w:r>
    </w:p>
  </w:footnote>
  <w:footnote w:id="117">
    <w:p w:rsidR="00515372" w:rsidRPr="00900828" w:rsidRDefault="00515372" w:rsidP="00536997">
      <w:pPr>
        <w:pStyle w:val="FootnoteText"/>
        <w:ind w:left="567" w:hanging="567"/>
        <w:rPr>
          <w:rtl/>
        </w:rPr>
      </w:pPr>
      <w:r>
        <w:rPr>
          <w:rStyle w:val="FootnoteReference"/>
        </w:rPr>
        <w:footnoteRef/>
      </w:r>
      <w:r>
        <w:rPr>
          <w:rFonts w:hint="cs"/>
          <w:rtl/>
          <w:lang w:bidi="ar-EG"/>
        </w:rPr>
        <w:tab/>
      </w:r>
      <w:r>
        <w:rPr>
          <w:rtl/>
        </w:rPr>
        <w:t>معجم التراث الثقافي غير الملموس</w:t>
      </w:r>
      <w:r>
        <w:rPr>
          <w:rFonts w:hint="cs"/>
          <w:rtl/>
        </w:rPr>
        <w:t>،</w:t>
      </w:r>
      <w:r>
        <w:rPr>
          <w:rtl/>
        </w:rPr>
        <w:t xml:space="preserve"> من إعداد لجنة هولندا الوطنية لليونسكو لسنة 2002 في عبارة</w:t>
      </w:r>
      <w:r>
        <w:rPr>
          <w:rFonts w:hint="cs"/>
          <w:rtl/>
        </w:rPr>
        <w:t xml:space="preserve">: </w:t>
      </w:r>
      <w:r>
        <w:rPr>
          <w:rtl/>
        </w:rPr>
        <w:t>(</w:t>
      </w:r>
      <w:r>
        <w:t>“A nation can be a cultural community”</w:t>
      </w:r>
      <w:r>
        <w:rPr>
          <w:rtl/>
        </w:rPr>
        <w:t>)</w:t>
      </w:r>
      <w:r>
        <w:rPr>
          <w:rFonts w:hint="cs"/>
          <w:rtl/>
        </w:rPr>
        <w:t xml:space="preserve"> التي استشهد بها في الوثيقة: "</w:t>
      </w:r>
      <w:r w:rsidRPr="00900828">
        <w:rPr>
          <w:rtl/>
        </w:rPr>
        <w:t>حماية أشكال التعبير الثقافي التقليدي/ أشكال التعبير الفولكلوري: الأهداف والمبادئ المعدّلة</w:t>
      </w:r>
      <w:r>
        <w:rPr>
          <w:rFonts w:hint="cs"/>
          <w:rtl/>
        </w:rPr>
        <w:t>"، الوثيقة </w:t>
      </w:r>
      <w:r w:rsidRPr="00900828">
        <w:t>WIPO/GRTKF/IC/17/4</w:t>
      </w:r>
      <w:r w:rsidRPr="00900828">
        <w:rPr>
          <w:rtl/>
        </w:rPr>
        <w:t>.</w:t>
      </w:r>
    </w:p>
  </w:footnote>
  <w:footnote w:id="118">
    <w:p w:rsidR="00515372" w:rsidRPr="003C7022" w:rsidRDefault="00515372" w:rsidP="00536997">
      <w:pPr>
        <w:pStyle w:val="FootnoteText"/>
        <w:ind w:left="567" w:hanging="567"/>
      </w:pPr>
      <w:r>
        <w:rPr>
          <w:rStyle w:val="FootnoteReference"/>
        </w:rPr>
        <w:footnoteRef/>
      </w:r>
      <w:r>
        <w:rPr>
          <w:rFonts w:hint="cs"/>
          <w:rtl/>
          <w:lang w:bidi="ar-EG"/>
        </w:rPr>
        <w:tab/>
      </w:r>
      <w:r w:rsidRPr="003C7022">
        <w:rPr>
          <w:rtl/>
        </w:rPr>
        <w:t xml:space="preserve">دليل </w:t>
      </w:r>
      <w:proofErr w:type="spellStart"/>
      <w:r w:rsidRPr="003C7022">
        <w:rPr>
          <w:rtl/>
        </w:rPr>
        <w:t>الويبو</w:t>
      </w:r>
      <w:proofErr w:type="spellEnd"/>
      <w:r w:rsidRPr="003C7022">
        <w:rPr>
          <w:rtl/>
        </w:rPr>
        <w:t xml:space="preserve"> للملكية الفكرية، منشور </w:t>
      </w:r>
      <w:proofErr w:type="spellStart"/>
      <w:r w:rsidRPr="003C7022">
        <w:rPr>
          <w:rtl/>
        </w:rPr>
        <w:t>الويبو</w:t>
      </w:r>
      <w:proofErr w:type="spellEnd"/>
      <w:r w:rsidRPr="003C7022">
        <w:rPr>
          <w:rtl/>
        </w:rPr>
        <w:t xml:space="preserve"> رقم 498 (</w:t>
      </w:r>
      <w:r w:rsidRPr="003C7022">
        <w:t>E</w:t>
      </w:r>
      <w:r w:rsidRPr="003C7022">
        <w:rPr>
          <w:rtl/>
        </w:rPr>
        <w:t>)، لسنة 2008، الصفحة 19.</w:t>
      </w:r>
    </w:p>
  </w:footnote>
  <w:footnote w:id="119">
    <w:p w:rsidR="00515372" w:rsidRPr="007A6624" w:rsidRDefault="00515372" w:rsidP="00536997">
      <w:pPr>
        <w:pStyle w:val="FootnoteText"/>
        <w:ind w:left="567" w:hanging="567"/>
      </w:pPr>
      <w:r>
        <w:rPr>
          <w:rStyle w:val="FootnoteReference"/>
        </w:rPr>
        <w:footnoteRef/>
      </w:r>
      <w:r>
        <w:rPr>
          <w:rFonts w:hint="cs"/>
          <w:rtl/>
          <w:lang w:bidi="ar-EG"/>
        </w:rPr>
        <w:tab/>
      </w:r>
      <w:r w:rsidRPr="007A6624">
        <w:rPr>
          <w:rtl/>
        </w:rPr>
        <w:t xml:space="preserve">مسرد ركن براءات </w:t>
      </w:r>
      <w:proofErr w:type="spellStart"/>
      <w:r w:rsidRPr="007A6624">
        <w:rPr>
          <w:rtl/>
        </w:rPr>
        <w:t>الويبو</w:t>
      </w:r>
      <w:proofErr w:type="spellEnd"/>
      <w:r w:rsidRPr="007A6624">
        <w:rPr>
          <w:rtl/>
        </w:rPr>
        <w:t xml:space="preserve"> (</w:t>
      </w:r>
      <w:proofErr w:type="spellStart"/>
      <w:r w:rsidRPr="007A6624">
        <w:t>PatentScope</w:t>
      </w:r>
      <w:proofErr w:type="spellEnd"/>
      <w:r w:rsidRPr="007A6624">
        <w:rPr>
          <w:rtl/>
        </w:rPr>
        <w:t>).</w:t>
      </w:r>
    </w:p>
  </w:footnote>
  <w:footnote w:id="120">
    <w:p w:rsidR="00515372" w:rsidRDefault="00515372" w:rsidP="00536997">
      <w:pPr>
        <w:pStyle w:val="FootnoteText"/>
        <w:ind w:left="567" w:hanging="567"/>
      </w:pPr>
      <w:r>
        <w:rPr>
          <w:rStyle w:val="FootnoteReference"/>
        </w:rPr>
        <w:footnoteRef/>
      </w:r>
      <w:r>
        <w:rPr>
          <w:rFonts w:hint="cs"/>
          <w:rtl/>
          <w:lang w:bidi="ar-EG"/>
        </w:rPr>
        <w:tab/>
      </w:r>
      <w:r w:rsidRPr="00900828">
        <w:rPr>
          <w:rtl/>
        </w:rPr>
        <w:t>استعراض أنشطة اللجنة الحكومية الدولية ونتائجها (</w:t>
      </w:r>
      <w:r>
        <w:rPr>
          <w:rFonts w:hint="cs"/>
          <w:rtl/>
        </w:rPr>
        <w:t xml:space="preserve">الوثيقة </w:t>
      </w:r>
      <w:r w:rsidRPr="00900828">
        <w:t>WIPO/GRTKF/IC/5/12</w:t>
      </w:r>
      <w:r w:rsidRPr="00900828">
        <w:rPr>
          <w:rtl/>
        </w:rPr>
        <w:t xml:space="preserve">)، الفقرة </w:t>
      </w:r>
      <w:r>
        <w:rPr>
          <w:rFonts w:hint="cs"/>
          <w:rtl/>
        </w:rPr>
        <w:t>37.</w:t>
      </w:r>
    </w:p>
  </w:footnote>
  <w:footnote w:id="121">
    <w:p w:rsidR="00515372" w:rsidRPr="00900828" w:rsidRDefault="00515372" w:rsidP="00536997">
      <w:pPr>
        <w:pStyle w:val="FootnoteText"/>
        <w:ind w:left="567" w:hanging="567"/>
        <w:rPr>
          <w:rtl/>
        </w:rPr>
      </w:pPr>
      <w:r>
        <w:rPr>
          <w:rStyle w:val="FootnoteReference"/>
        </w:rPr>
        <w:footnoteRef/>
      </w:r>
      <w:r>
        <w:rPr>
          <w:rFonts w:hint="cs"/>
          <w:rtl/>
          <w:lang w:bidi="ar-EG"/>
        </w:rPr>
        <w:tab/>
      </w:r>
      <w:r w:rsidRPr="00900828">
        <w:rPr>
          <w:rtl/>
        </w:rPr>
        <w:t xml:space="preserve">وثيقة "حماية المعارف التقليدية: مشروع تحليل الثغرات: المعدل" (الوثيقة </w:t>
      </w:r>
      <w:r w:rsidRPr="00900828">
        <w:t>WIPO/GRTKF/IC/13/5(b) Rev</w:t>
      </w:r>
      <w:r>
        <w:t>.</w:t>
      </w:r>
      <w:r w:rsidRPr="00900828">
        <w:rPr>
          <w:rtl/>
        </w:rPr>
        <w:t>)</w:t>
      </w:r>
      <w:r>
        <w:rPr>
          <w:rFonts w:hint="cs"/>
          <w:rtl/>
        </w:rPr>
        <w:t>، الصفحة 6 من المرفق الأول.</w:t>
      </w:r>
    </w:p>
  </w:footnote>
  <w:footnote w:id="122">
    <w:p w:rsidR="00515372" w:rsidRPr="00144B54" w:rsidRDefault="00515372" w:rsidP="00536997">
      <w:pPr>
        <w:pStyle w:val="FootnoteText"/>
        <w:ind w:left="567" w:hanging="567"/>
        <w:rPr>
          <w:rtl/>
        </w:rPr>
      </w:pPr>
      <w:r>
        <w:rPr>
          <w:rStyle w:val="FootnoteReference"/>
        </w:rPr>
        <w:footnoteRef/>
      </w:r>
      <w:r>
        <w:rPr>
          <w:rFonts w:hint="cs"/>
          <w:rtl/>
          <w:lang w:bidi="ar-EG"/>
        </w:rPr>
        <w:tab/>
      </w:r>
      <w:r>
        <w:rPr>
          <w:rFonts w:hint="cs"/>
          <w:rtl/>
        </w:rPr>
        <w:t xml:space="preserve">المادة 32(2) من </w:t>
      </w:r>
      <w:r w:rsidRPr="00144B54">
        <w:rPr>
          <w:rtl/>
        </w:rPr>
        <w:t>إعلان الأمم المتحدة بشأن حقوق الشعوب الأصلية</w:t>
      </w:r>
      <w:r>
        <w:rPr>
          <w:rFonts w:hint="cs"/>
          <w:rtl/>
        </w:rPr>
        <w:t>؛ انظر أيضا مبادئ توجيهية بشأن الشعوب الأصلية ل</w:t>
      </w:r>
      <w:r w:rsidRPr="00144B54">
        <w:rPr>
          <w:rtl/>
        </w:rPr>
        <w:t>مجموعة الأمم المتحدة الإنمائية</w:t>
      </w:r>
      <w:r>
        <w:rPr>
          <w:rFonts w:hint="cs"/>
          <w:rtl/>
        </w:rPr>
        <w:t>.</w:t>
      </w:r>
    </w:p>
  </w:footnote>
  <w:footnote w:id="123">
    <w:p w:rsidR="00515372" w:rsidRPr="00822229" w:rsidRDefault="00515372" w:rsidP="00536997">
      <w:pPr>
        <w:pStyle w:val="FootnoteText"/>
        <w:ind w:left="567" w:hanging="567"/>
        <w:rPr>
          <w:rtl/>
          <w:lang w:bidi="ar-EG"/>
        </w:rPr>
      </w:pPr>
      <w:r>
        <w:rPr>
          <w:rStyle w:val="FootnoteReference"/>
        </w:rPr>
        <w:footnoteRef/>
      </w:r>
      <w:r>
        <w:rPr>
          <w:rFonts w:hint="cs"/>
          <w:rtl/>
          <w:lang w:bidi="ar-EG"/>
        </w:rPr>
        <w:tab/>
      </w:r>
      <w:r w:rsidRPr="00C71C69">
        <w:t xml:space="preserve">Stephen Allen and Alexandra </w:t>
      </w:r>
      <w:proofErr w:type="spellStart"/>
      <w:r w:rsidRPr="00C71C69">
        <w:t>Xanthaki</w:t>
      </w:r>
      <w:proofErr w:type="spellEnd"/>
      <w:r w:rsidRPr="00C71C69">
        <w:t>, “Reflections on the UN Declaration on the Rights of Indigenous Peoples”, Oxford and Portland, Oregon, p.49</w:t>
      </w:r>
      <w:r>
        <w:rPr>
          <w:rFonts w:hint="cs"/>
          <w:rtl/>
        </w:rPr>
        <w:t>. انظر أيضا الدورة الرابعة ل</w:t>
      </w:r>
      <w:r w:rsidRPr="00C71C69">
        <w:rPr>
          <w:rtl/>
        </w:rPr>
        <w:t>منتدى الأمم المتحدة الدائم بشأن قضايا الشعوب الأصلية</w:t>
      </w:r>
      <w:r>
        <w:rPr>
          <w:rFonts w:hint="cs"/>
          <w:rtl/>
        </w:rPr>
        <w:t xml:space="preserve">، والوثيقة </w:t>
      </w:r>
      <w:r w:rsidRPr="00C71C69">
        <w:rPr>
          <w:rtl/>
        </w:rPr>
        <w:t>“</w:t>
      </w:r>
      <w:r w:rsidRPr="00C71C69">
        <w:t>Report of the International Workshop on Methodologies regarding Free, Prior and Informed Consent and Indigenous Peoples”, E/C.19/2005/3. p.8</w:t>
      </w:r>
      <w:r>
        <w:t>.</w:t>
      </w:r>
    </w:p>
  </w:footnote>
  <w:footnote w:id="124">
    <w:p w:rsidR="00515372" w:rsidRPr="00A35F95" w:rsidRDefault="00515372" w:rsidP="00536997">
      <w:pPr>
        <w:pStyle w:val="FootnoteText"/>
        <w:ind w:left="567" w:hanging="567"/>
      </w:pPr>
      <w:r>
        <w:rPr>
          <w:rStyle w:val="FootnoteReference"/>
        </w:rPr>
        <w:footnoteRef/>
      </w:r>
      <w:r>
        <w:rPr>
          <w:rFonts w:hint="cs"/>
          <w:rtl/>
        </w:rPr>
        <w:tab/>
      </w:r>
      <w:r w:rsidRPr="00A35F95">
        <w:rPr>
          <w:rtl/>
        </w:rPr>
        <w:t xml:space="preserve">انظر دليل </w:t>
      </w:r>
      <w:proofErr w:type="spellStart"/>
      <w:r w:rsidRPr="00A35F95">
        <w:rPr>
          <w:rtl/>
        </w:rPr>
        <w:t>الويبو</w:t>
      </w:r>
      <w:proofErr w:type="spellEnd"/>
      <w:r w:rsidRPr="00A35F95">
        <w:rPr>
          <w:rtl/>
        </w:rPr>
        <w:t xml:space="preserve"> للملكية الفكرية، منشور </w:t>
      </w:r>
      <w:proofErr w:type="spellStart"/>
      <w:r w:rsidRPr="00A35F95">
        <w:rPr>
          <w:rtl/>
        </w:rPr>
        <w:t>الويبو</w:t>
      </w:r>
      <w:proofErr w:type="spellEnd"/>
      <w:r w:rsidRPr="00A35F95">
        <w:rPr>
          <w:rtl/>
        </w:rPr>
        <w:t xml:space="preserve"> رقم 498 (</w:t>
      </w:r>
      <w:r w:rsidRPr="00A35F95">
        <w:t>E</w:t>
      </w:r>
      <w:r w:rsidRPr="00A35F95">
        <w:rPr>
          <w:rtl/>
        </w:rPr>
        <w:t>)، لسنة 2008، الصفحة 19.</w:t>
      </w:r>
    </w:p>
  </w:footnote>
  <w:footnote w:id="125">
    <w:p w:rsidR="00515372" w:rsidRPr="000F5751" w:rsidRDefault="00515372" w:rsidP="00536997">
      <w:pPr>
        <w:pStyle w:val="FootnoteText"/>
        <w:ind w:left="567" w:hanging="567"/>
      </w:pPr>
      <w:r>
        <w:rPr>
          <w:rStyle w:val="FootnoteReference"/>
        </w:rPr>
        <w:footnoteRef/>
      </w:r>
      <w:r>
        <w:rPr>
          <w:rFonts w:hint="cs"/>
          <w:rtl/>
          <w:lang w:bidi="ar-EG"/>
        </w:rPr>
        <w:tab/>
      </w:r>
      <w:r w:rsidRPr="000F5751">
        <w:rPr>
          <w:rtl/>
        </w:rPr>
        <w:t xml:space="preserve">انظر </w:t>
      </w:r>
      <w:r w:rsidRPr="00E00AF6">
        <w:rPr>
          <w:i/>
          <w:iCs/>
          <w:rtl/>
        </w:rPr>
        <w:t xml:space="preserve">المبادئ التوجيهية للفحص في مكتب البراءات </w:t>
      </w:r>
      <w:r w:rsidRPr="00E00AF6">
        <w:rPr>
          <w:rFonts w:hint="cs"/>
          <w:i/>
          <w:iCs/>
          <w:rtl/>
        </w:rPr>
        <w:t>الأوروب</w:t>
      </w:r>
      <w:r w:rsidRPr="00E00AF6">
        <w:rPr>
          <w:rFonts w:hint="eastAsia"/>
          <w:i/>
          <w:iCs/>
          <w:rtl/>
        </w:rPr>
        <w:t>ي</w:t>
      </w:r>
      <w:r w:rsidRPr="000F5751">
        <w:rPr>
          <w:rtl/>
        </w:rPr>
        <w:t xml:space="preserve">، الجزء جيم، الفصل الرابع، الفقرة </w:t>
      </w:r>
      <w:r>
        <w:rPr>
          <w:rFonts w:hint="cs"/>
          <w:rtl/>
        </w:rPr>
        <w:t>1.5</w:t>
      </w:r>
      <w:r w:rsidRPr="000F5751">
        <w:rPr>
          <w:rtl/>
        </w:rPr>
        <w:t>.</w:t>
      </w:r>
    </w:p>
  </w:footnote>
  <w:footnote w:id="126">
    <w:p w:rsidR="00515372" w:rsidRPr="00B37460" w:rsidRDefault="00515372" w:rsidP="00536997">
      <w:pPr>
        <w:pStyle w:val="FootnoteText"/>
        <w:ind w:left="567" w:hanging="567"/>
      </w:pPr>
      <w:r>
        <w:rPr>
          <w:rStyle w:val="FootnoteReference"/>
        </w:rPr>
        <w:footnoteRef/>
      </w:r>
      <w:r>
        <w:rPr>
          <w:rFonts w:hint="cs"/>
          <w:rtl/>
          <w:lang w:bidi="ar-EG"/>
        </w:rPr>
        <w:tab/>
      </w:r>
      <w:r w:rsidRPr="00B37460">
        <w:rPr>
          <w:rtl/>
        </w:rPr>
        <w:t>استعراض أنشطة اللجنة الحكومية الدولية ونتائجها</w:t>
      </w:r>
      <w:r>
        <w:rPr>
          <w:rFonts w:hint="cs"/>
          <w:rtl/>
        </w:rPr>
        <w:t xml:space="preserve"> (</w:t>
      </w:r>
      <w:r w:rsidRPr="00B37460">
        <w:t>WIPO/GRTKF/IC/5/12</w:t>
      </w:r>
      <w:r>
        <w:rPr>
          <w:rFonts w:hint="cs"/>
          <w:rtl/>
        </w:rPr>
        <w:t>)، الفقرة 20.</w:t>
      </w:r>
    </w:p>
  </w:footnote>
  <w:footnote w:id="127">
    <w:p w:rsidR="00515372" w:rsidRDefault="00515372" w:rsidP="00536997">
      <w:pPr>
        <w:pStyle w:val="FootnoteText"/>
        <w:ind w:left="567" w:hanging="567"/>
      </w:pPr>
      <w:r>
        <w:rPr>
          <w:rStyle w:val="FootnoteReference"/>
        </w:rPr>
        <w:footnoteRef/>
      </w:r>
      <w:r>
        <w:rPr>
          <w:rFonts w:hint="cs"/>
          <w:rtl/>
        </w:rPr>
        <w:tab/>
        <w:t>المرجع السابق، الفقرتان 21 و22.</w:t>
      </w:r>
    </w:p>
  </w:footnote>
  <w:footnote w:id="128">
    <w:p w:rsidR="00515372" w:rsidRDefault="00515372" w:rsidP="00536997">
      <w:pPr>
        <w:pStyle w:val="FootnoteText"/>
        <w:ind w:left="567" w:hanging="567"/>
      </w:pPr>
      <w:r>
        <w:rPr>
          <w:rStyle w:val="FootnoteReference"/>
        </w:rPr>
        <w:footnoteRef/>
      </w:r>
      <w:r>
        <w:rPr>
          <w:rFonts w:hint="cs"/>
          <w:rtl/>
          <w:lang w:bidi="ar-EG"/>
        </w:rPr>
        <w:tab/>
      </w:r>
      <w:r>
        <w:rPr>
          <w:rFonts w:hint="cs"/>
          <w:rtl/>
        </w:rPr>
        <w:t>المرجع السابق، الفقرة 21.</w:t>
      </w:r>
    </w:p>
  </w:footnote>
  <w:footnote w:id="129">
    <w:p w:rsidR="00515372" w:rsidRDefault="00515372" w:rsidP="00536997">
      <w:pPr>
        <w:pStyle w:val="FootnoteText"/>
        <w:ind w:left="567" w:hanging="567"/>
      </w:pPr>
      <w:r>
        <w:rPr>
          <w:rStyle w:val="FootnoteReference"/>
        </w:rPr>
        <w:footnoteRef/>
      </w:r>
      <w:r>
        <w:rPr>
          <w:rFonts w:hint="cs"/>
          <w:rtl/>
        </w:rPr>
        <w:tab/>
        <w:t>المرجع السابق، الفقرة 28.</w:t>
      </w:r>
    </w:p>
  </w:footnote>
  <w:footnote w:id="130">
    <w:p w:rsidR="00515372" w:rsidRDefault="00515372" w:rsidP="00536997">
      <w:pPr>
        <w:pStyle w:val="FootnoteText"/>
        <w:ind w:left="555" w:hanging="555"/>
        <w:rPr>
          <w:rtl/>
          <w:lang w:bidi="ar-EG"/>
        </w:rPr>
      </w:pPr>
      <w:r>
        <w:rPr>
          <w:rStyle w:val="FootnoteReference"/>
        </w:rPr>
        <w:footnoteRef/>
      </w:r>
      <w:r>
        <w:rPr>
          <w:rFonts w:hint="cs"/>
          <w:rtl/>
        </w:rPr>
        <w:tab/>
      </w:r>
      <w:r w:rsidRPr="00540CCD">
        <w:t>Jane Anderson, “Indigenous Knowledge/Traditional Knowledge and Intellectual Property,” Issues Paper, Centre for the Public Domain, Duke University, 2011, available at</w:t>
      </w:r>
      <w:r>
        <w:t xml:space="preserve"> &lt;http://www.law.duke.edu/cspd/itkpaper&gt;</w:t>
      </w:r>
      <w:r>
        <w:rPr>
          <w:rFonts w:hint="cs"/>
          <w:rtl/>
        </w:rPr>
        <w:t xml:space="preserve"> </w:t>
      </w:r>
    </w:p>
  </w:footnote>
  <w:footnote w:id="131">
    <w:p w:rsidR="00515372" w:rsidRPr="004C0C41" w:rsidRDefault="00515372" w:rsidP="00536997">
      <w:pPr>
        <w:pStyle w:val="FootnoteText"/>
        <w:ind w:left="567" w:hanging="567"/>
        <w:rPr>
          <w:lang w:bidi="ar-SY"/>
        </w:rPr>
      </w:pPr>
      <w:r>
        <w:rPr>
          <w:rStyle w:val="FootnoteReference"/>
        </w:rPr>
        <w:footnoteRef/>
      </w:r>
      <w:r>
        <w:rPr>
          <w:rFonts w:hint="cs"/>
          <w:rtl/>
        </w:rPr>
        <w:tab/>
      </w:r>
      <w:r w:rsidRPr="004C0C41">
        <w:rPr>
          <w:rtl/>
        </w:rPr>
        <w:t xml:space="preserve">انظر الوثيقة </w:t>
      </w:r>
      <w:r w:rsidRPr="004C0C41">
        <w:t>WIPO/GRTKF/17/INF/12</w:t>
      </w:r>
      <w:r w:rsidRPr="004C0C41">
        <w:rPr>
          <w:rtl/>
        </w:rPr>
        <w:t>.</w:t>
      </w:r>
    </w:p>
  </w:footnote>
  <w:footnote w:id="132">
    <w:p w:rsidR="00515372" w:rsidRPr="00D94FF2" w:rsidRDefault="00515372" w:rsidP="00536997">
      <w:pPr>
        <w:pStyle w:val="FootnoteText"/>
        <w:ind w:left="567" w:hanging="567"/>
      </w:pPr>
      <w:r>
        <w:rPr>
          <w:rStyle w:val="FootnoteReference"/>
        </w:rPr>
        <w:footnoteRef/>
      </w:r>
      <w:r>
        <w:rPr>
          <w:rFonts w:hint="cs"/>
          <w:rtl/>
        </w:rPr>
        <w:tab/>
      </w:r>
      <w:r w:rsidRPr="00D94FF2">
        <w:rPr>
          <w:rtl/>
        </w:rPr>
        <w:t xml:space="preserve">انظر الوثيقة </w:t>
      </w:r>
      <w:r w:rsidRPr="00D94FF2">
        <w:t>SCP/13/5</w:t>
      </w:r>
      <w:r w:rsidRPr="00D94FF2">
        <w:rPr>
          <w:rtl/>
        </w:rPr>
        <w:t>.</w:t>
      </w:r>
    </w:p>
  </w:footnote>
  <w:footnote w:id="133">
    <w:p w:rsidR="00515372" w:rsidRDefault="00515372" w:rsidP="00536997">
      <w:pPr>
        <w:pStyle w:val="FootnoteText"/>
        <w:ind w:left="555" w:hanging="555"/>
        <w:rPr>
          <w:rtl/>
          <w:lang w:bidi="ar-EG"/>
        </w:rPr>
      </w:pPr>
      <w:r>
        <w:rPr>
          <w:rStyle w:val="FootnoteReference"/>
        </w:rPr>
        <w:footnoteRef/>
      </w:r>
      <w:r>
        <w:rPr>
          <w:rFonts w:hint="cs"/>
          <w:rtl/>
        </w:rPr>
        <w:tab/>
      </w:r>
      <w:r>
        <w:rPr>
          <w:rFonts w:hint="cs"/>
          <w:rtl/>
          <w:lang w:bidi="ar-EG"/>
        </w:rPr>
        <w:t xml:space="preserve">قاموس </w:t>
      </w:r>
      <w:proofErr w:type="spellStart"/>
      <w:r>
        <w:rPr>
          <w:rFonts w:hint="cs"/>
          <w:rtl/>
          <w:lang w:bidi="ar-EG"/>
        </w:rPr>
        <w:t>بلاكس</w:t>
      </w:r>
      <w:proofErr w:type="spellEnd"/>
      <w:r>
        <w:rPr>
          <w:rFonts w:hint="cs"/>
          <w:rtl/>
          <w:lang w:bidi="ar-EG"/>
        </w:rPr>
        <w:t xml:space="preserve"> لو، صفحة 1027 (الطبعة الثامنة، 2005).</w:t>
      </w:r>
    </w:p>
  </w:footnote>
  <w:footnote w:id="134">
    <w:p w:rsidR="00515372" w:rsidRPr="00D94FF2" w:rsidRDefault="00515372" w:rsidP="00536997">
      <w:pPr>
        <w:pStyle w:val="FootnoteText"/>
        <w:ind w:left="567" w:hanging="567"/>
        <w:rPr>
          <w:rtl/>
        </w:rPr>
      </w:pPr>
      <w:r>
        <w:rPr>
          <w:rStyle w:val="FootnoteReference"/>
        </w:rPr>
        <w:footnoteRef/>
      </w:r>
      <w:r>
        <w:rPr>
          <w:rFonts w:hint="cs"/>
          <w:rtl/>
        </w:rPr>
        <w:tab/>
      </w:r>
      <w:r w:rsidRPr="00714F84">
        <w:t>WIPO Guide to the Copyright and Related Rights Treaties by WIPO and Glossary of Copyright and Related Rights Terms</w:t>
      </w:r>
      <w:r>
        <w:t>.</w:t>
      </w:r>
    </w:p>
  </w:footnote>
  <w:footnote w:id="135">
    <w:p w:rsidR="00515372" w:rsidRDefault="00515372" w:rsidP="00536997">
      <w:pPr>
        <w:pStyle w:val="FootnoteText"/>
        <w:ind w:left="567" w:hanging="567"/>
      </w:pPr>
      <w:r>
        <w:rPr>
          <w:rStyle w:val="FootnoteReference"/>
        </w:rPr>
        <w:footnoteRef/>
      </w:r>
      <w:r>
        <w:rPr>
          <w:rFonts w:hint="cs"/>
          <w:rtl/>
        </w:rPr>
        <w:tab/>
        <w:t xml:space="preserve">انظر الوثيقة </w:t>
      </w:r>
      <w:r>
        <w:t>SCP/13/5</w:t>
      </w:r>
      <w:r>
        <w:rPr>
          <w:rFonts w:hint="cs"/>
          <w:rtl/>
          <w:lang w:bidi="ar-EG"/>
        </w:rPr>
        <w:t>.</w:t>
      </w:r>
    </w:p>
  </w:footnote>
  <w:footnote w:id="136">
    <w:p w:rsidR="00515372" w:rsidRPr="00C31919" w:rsidRDefault="00515372" w:rsidP="00536997">
      <w:pPr>
        <w:pStyle w:val="FootnoteText"/>
        <w:ind w:left="567" w:hanging="567"/>
        <w:rPr>
          <w:rFonts w:cs="Arial"/>
          <w:sz w:val="16"/>
          <w:szCs w:val="16"/>
        </w:rPr>
      </w:pPr>
      <w:r>
        <w:rPr>
          <w:rStyle w:val="FootnoteReference"/>
        </w:rPr>
        <w:footnoteRef/>
      </w:r>
      <w:r>
        <w:rPr>
          <w:rFonts w:hint="cs"/>
          <w:rtl/>
        </w:rPr>
        <w:tab/>
        <w:t xml:space="preserve">انظر الوثيقة </w:t>
      </w:r>
      <w:r w:rsidRPr="00AB7C1E">
        <w:t>UNEP/CBD/WG-ABS/8/2</w:t>
      </w:r>
      <w:r w:rsidRPr="00AB7C1E">
        <w:rPr>
          <w:rFonts w:hint="cs"/>
          <w:rtl/>
        </w:rPr>
        <w:t xml:space="preserve">، تقرير اجتماع </w:t>
      </w:r>
      <w:r w:rsidRPr="00AB7C1E">
        <w:rPr>
          <w:rtl/>
        </w:rPr>
        <w:t>فريق الخبراء التقنيين والقانونيين المعني بالمعارف التقليدية المرتبطة بالموارد الوراثية</w:t>
      </w:r>
      <w:r w:rsidRPr="00AB7C1E">
        <w:rPr>
          <w:rFonts w:hint="cs"/>
          <w:rtl/>
        </w:rPr>
        <w:t xml:space="preserve"> </w:t>
      </w:r>
      <w:r w:rsidRPr="00AB7C1E">
        <w:rPr>
          <w:rtl/>
        </w:rPr>
        <w:t>في سياق النظام الدولي بشأن النفاذ وتقاسم المنافع</w:t>
      </w:r>
      <w:r w:rsidRPr="00AB7C1E">
        <w:rPr>
          <w:rFonts w:hint="cs"/>
          <w:rtl/>
        </w:rPr>
        <w:t>.</w:t>
      </w:r>
    </w:p>
  </w:footnote>
  <w:footnote w:id="137">
    <w:p w:rsidR="00515372" w:rsidRPr="0055197D" w:rsidRDefault="00515372" w:rsidP="00536997">
      <w:pPr>
        <w:pStyle w:val="FootnoteText"/>
        <w:ind w:left="567" w:hanging="567"/>
      </w:pPr>
      <w:r>
        <w:rPr>
          <w:rStyle w:val="FootnoteReference"/>
        </w:rPr>
        <w:footnoteRef/>
      </w:r>
      <w:r>
        <w:rPr>
          <w:rFonts w:hint="cs"/>
          <w:rtl/>
        </w:rPr>
        <w:tab/>
        <w:t xml:space="preserve">دور السجلات وقاعدات البيانات في حماية المعارف التقليدية: تحليل مقارن. تقرير </w:t>
      </w:r>
      <w:r w:rsidRPr="0055197D">
        <w:rPr>
          <w:rtl/>
        </w:rPr>
        <w:t>معهد الدراسات العليا التابع لجامعة الأمم المتحدة</w:t>
      </w:r>
      <w:r>
        <w:rPr>
          <w:rFonts w:hint="cs"/>
          <w:rtl/>
        </w:rPr>
        <w:t>، يناير 2004، الصفحة 32.</w:t>
      </w:r>
    </w:p>
  </w:footnote>
  <w:footnote w:id="138">
    <w:p w:rsidR="00515372" w:rsidRDefault="00515372" w:rsidP="00536997">
      <w:pPr>
        <w:pStyle w:val="FootnoteText"/>
        <w:ind w:left="567" w:hanging="567"/>
      </w:pPr>
      <w:r>
        <w:rPr>
          <w:rStyle w:val="FootnoteReference"/>
        </w:rPr>
        <w:footnoteRef/>
      </w:r>
      <w:r>
        <w:rPr>
          <w:rFonts w:hint="cs"/>
          <w:rtl/>
        </w:rPr>
        <w:tab/>
        <w:t>المرجع السابق.</w:t>
      </w:r>
    </w:p>
  </w:footnote>
  <w:footnote w:id="139">
    <w:p w:rsidR="00515372" w:rsidRDefault="00515372" w:rsidP="00536997">
      <w:pPr>
        <w:pStyle w:val="FootnoteText"/>
        <w:ind w:left="567" w:hanging="567"/>
      </w:pPr>
      <w:r>
        <w:rPr>
          <w:rStyle w:val="FootnoteReference"/>
        </w:rPr>
        <w:footnoteRef/>
      </w:r>
      <w:r>
        <w:rPr>
          <w:rFonts w:hint="cs"/>
          <w:rtl/>
        </w:rPr>
        <w:tab/>
        <w:t>المرجع السابق.</w:t>
      </w:r>
    </w:p>
  </w:footnote>
  <w:footnote w:id="140">
    <w:p w:rsidR="00515372" w:rsidRPr="009D4C8C" w:rsidRDefault="00515372" w:rsidP="00536997">
      <w:pPr>
        <w:pStyle w:val="FootnoteText"/>
        <w:ind w:left="567" w:hanging="567"/>
      </w:pPr>
      <w:r>
        <w:rPr>
          <w:rStyle w:val="FootnoteReference"/>
        </w:rPr>
        <w:footnoteRef/>
      </w:r>
      <w:r>
        <w:rPr>
          <w:rFonts w:hint="cs"/>
          <w:rtl/>
        </w:rPr>
        <w:tab/>
      </w:r>
      <w:r w:rsidRPr="009D4C8C">
        <w:rPr>
          <w:rtl/>
        </w:rPr>
        <w:t xml:space="preserve">المادة 16 من </w:t>
      </w:r>
      <w:r>
        <w:rPr>
          <w:rFonts w:hint="cs"/>
          <w:rtl/>
        </w:rPr>
        <w:t>ال</w:t>
      </w:r>
      <w:r w:rsidRPr="009D4C8C">
        <w:rPr>
          <w:rtl/>
        </w:rPr>
        <w:t>قانون رقم 27811 بشأن إدخال نظام لحماية المعارف الجماعية للشعوب الأصلية المشتقة من الموارد البيولوجية</w:t>
      </w:r>
      <w:r>
        <w:rPr>
          <w:rFonts w:hint="cs"/>
          <w:rtl/>
        </w:rPr>
        <w:t xml:space="preserve">. والقانون متاح على الموقع التالي: </w:t>
      </w:r>
      <w:r>
        <w:t>&lt;</w:t>
      </w:r>
      <w:r w:rsidRPr="009D4C8C">
        <w:t>http://www.wipo.int/wipolex/en/details.jsp?id=3420</w:t>
      </w:r>
      <w:r>
        <w:t>&gt;</w:t>
      </w:r>
      <w:r>
        <w:rPr>
          <w:rFonts w:hint="cs"/>
          <w:rtl/>
        </w:rPr>
        <w:t>.</w:t>
      </w:r>
    </w:p>
  </w:footnote>
  <w:footnote w:id="141">
    <w:p w:rsidR="00515372" w:rsidRPr="00395A1E" w:rsidRDefault="00515372" w:rsidP="00536997">
      <w:pPr>
        <w:pStyle w:val="FootnoteText"/>
        <w:ind w:left="567" w:hanging="567"/>
        <w:rPr>
          <w:rtl/>
          <w:lang w:bidi="ar-EG"/>
        </w:rPr>
      </w:pPr>
      <w:r>
        <w:rPr>
          <w:rStyle w:val="FootnoteReference"/>
        </w:rPr>
        <w:footnoteRef/>
      </w:r>
      <w:r>
        <w:rPr>
          <w:rFonts w:hint="cs"/>
          <w:rtl/>
        </w:rPr>
        <w:tab/>
        <w:t>المادة 6(ثانيا) من اتفاقية برن.</w:t>
      </w:r>
    </w:p>
  </w:footnote>
  <w:footnote w:id="142">
    <w:p w:rsidR="00515372" w:rsidRPr="00426C39" w:rsidRDefault="00515372" w:rsidP="00536997">
      <w:pPr>
        <w:pStyle w:val="FootnoteText"/>
        <w:ind w:left="567" w:hanging="567"/>
        <w:rPr>
          <w:rtl/>
          <w:lang w:bidi="ar-EG"/>
        </w:rPr>
      </w:pPr>
      <w:r>
        <w:rPr>
          <w:rStyle w:val="FootnoteReference"/>
        </w:rPr>
        <w:footnoteRef/>
      </w:r>
      <w:r>
        <w:rPr>
          <w:rtl/>
        </w:rPr>
        <w:t xml:space="preserve"> </w:t>
      </w:r>
      <w:r>
        <w:rPr>
          <w:rFonts w:hint="cs"/>
          <w:rtl/>
        </w:rPr>
        <w:tab/>
      </w:r>
      <w:r w:rsidRPr="004854DD">
        <w:t xml:space="preserve">Sam </w:t>
      </w:r>
      <w:proofErr w:type="spellStart"/>
      <w:r w:rsidRPr="004854DD">
        <w:t>Ricketson</w:t>
      </w:r>
      <w:proofErr w:type="spellEnd"/>
      <w:r w:rsidRPr="004854DD">
        <w:t xml:space="preserve"> and Jane C. Ginsburg, International Copyright and Neighboring Rights—The Berne Convention and Beyond, Oxford, Vol. I., p. 606.</w:t>
      </w:r>
    </w:p>
  </w:footnote>
  <w:footnote w:id="143">
    <w:p w:rsidR="00515372" w:rsidRDefault="00515372" w:rsidP="00536997">
      <w:pPr>
        <w:pStyle w:val="FootnoteText"/>
        <w:ind w:left="555" w:hanging="555"/>
        <w:rPr>
          <w:rtl/>
          <w:lang w:bidi="ar-EG"/>
        </w:rPr>
      </w:pPr>
      <w:r>
        <w:rPr>
          <w:rStyle w:val="FootnoteReference"/>
        </w:rPr>
        <w:footnoteRef/>
      </w:r>
      <w:r>
        <w:rPr>
          <w:rFonts w:hint="cs"/>
          <w:rtl/>
        </w:rPr>
        <w:tab/>
      </w:r>
      <w:r w:rsidRPr="00081052">
        <w:rPr>
          <w:lang w:bidi="ar-EG"/>
        </w:rPr>
        <w:t>Daniel J. Gervais, Spiritual but not Intellectual: the Protection of Sacred Intangible Traditional Knowledge, 11 Cardozo J. Int’l &amp; Comp. L. 467, 469-490 (2003)</w:t>
      </w:r>
    </w:p>
  </w:footnote>
  <w:footnote w:id="144">
    <w:p w:rsidR="00515372" w:rsidRDefault="00515372" w:rsidP="00536997">
      <w:pPr>
        <w:pStyle w:val="FootnoteText"/>
        <w:ind w:left="555" w:hanging="555"/>
        <w:rPr>
          <w:rtl/>
          <w:lang w:bidi="ar-EG"/>
        </w:rPr>
      </w:pPr>
      <w:r>
        <w:rPr>
          <w:rStyle w:val="FootnoteReference"/>
        </w:rPr>
        <w:footnoteRef/>
      </w:r>
      <w:r>
        <w:rPr>
          <w:rFonts w:hint="cs"/>
          <w:rtl/>
        </w:rPr>
        <w:tab/>
      </w:r>
      <w:r w:rsidRPr="001204B1">
        <w:t>Gupta, A., “Rewarding Traditional Knowledge and Contemporary Grassroots Creativity: The Role of Intellectual Property Protection”, on file with the Secretariat</w:t>
      </w:r>
      <w:r>
        <w:t>.</w:t>
      </w:r>
    </w:p>
  </w:footnote>
  <w:footnote w:id="145">
    <w:p w:rsidR="00515372" w:rsidRDefault="00515372" w:rsidP="00536997">
      <w:pPr>
        <w:pStyle w:val="FootnoteText"/>
        <w:ind w:left="555" w:hanging="555"/>
        <w:rPr>
          <w:rtl/>
        </w:rPr>
      </w:pPr>
      <w:r>
        <w:rPr>
          <w:rStyle w:val="FootnoteReference"/>
        </w:rPr>
        <w:footnoteRef/>
      </w:r>
      <w:r>
        <w:rPr>
          <w:rFonts w:hint="cs"/>
          <w:rtl/>
        </w:rPr>
        <w:tab/>
      </w:r>
      <w:r>
        <w:rPr>
          <w:rtl/>
        </w:rPr>
        <w:t xml:space="preserve">انظر تقرير </w:t>
      </w:r>
      <w:proofErr w:type="spellStart"/>
      <w:r>
        <w:rPr>
          <w:rtl/>
        </w:rPr>
        <w:t>الويبو</w:t>
      </w:r>
      <w:proofErr w:type="spellEnd"/>
      <w:r>
        <w:rPr>
          <w:rtl/>
        </w:rPr>
        <w:t xml:space="preserve"> عن بعثات تقصي الحقائق بشأن الملكية الفكرية والمعارف التقليدية </w:t>
      </w:r>
      <w:r>
        <w:rPr>
          <w:rFonts w:hint="cs"/>
          <w:rtl/>
        </w:rPr>
        <w:t xml:space="preserve">(1998-1999) </w:t>
      </w:r>
      <w:r>
        <w:rPr>
          <w:rtl/>
        </w:rPr>
        <w:t>"احتياجات أصحاب المعارف التقليدية وتطلعاتهم في مجال الملكية الفكرية"</w:t>
      </w:r>
      <w:r>
        <w:rPr>
          <w:rFonts w:hint="cs"/>
          <w:rtl/>
        </w:rPr>
        <w:t>، الصفحة 171،</w:t>
      </w:r>
      <w:r>
        <w:rPr>
          <w:rtl/>
        </w:rPr>
        <w:t xml:space="preserve"> </w:t>
      </w:r>
      <w:r>
        <w:rPr>
          <w:rFonts w:hint="cs"/>
          <w:rtl/>
        </w:rPr>
        <w:t xml:space="preserve">متاح </w:t>
      </w:r>
      <w:r>
        <w:rPr>
          <w:rtl/>
        </w:rPr>
        <w:t>باللغة الإنكليزية على</w:t>
      </w:r>
      <w:r>
        <w:rPr>
          <w:rFonts w:hint="cs"/>
          <w:rtl/>
        </w:rPr>
        <w:t xml:space="preserve"> الموقع:</w:t>
      </w:r>
      <w:r>
        <w:rPr>
          <w:rtl/>
        </w:rPr>
        <w:t xml:space="preserve"> </w:t>
      </w:r>
      <w:r>
        <w:rPr>
          <w:rFonts w:hint="cs"/>
          <w:rtl/>
        </w:rPr>
        <w:t>&lt;</w:t>
      </w:r>
      <w:r>
        <w:t>http://www.wipo.int/tk/en/tk/ffm/report/index.html</w:t>
      </w:r>
      <w:r>
        <w:rPr>
          <w:rFonts w:hint="cs"/>
          <w:rtl/>
          <w:lang w:bidi="ar-EG"/>
        </w:rPr>
        <w:t>&gt;</w:t>
      </w:r>
      <w:r>
        <w:rPr>
          <w:rFonts w:hint="cs"/>
          <w:rtl/>
        </w:rPr>
        <w:t>.</w:t>
      </w:r>
    </w:p>
  </w:footnote>
  <w:footnote w:id="146">
    <w:p w:rsidR="00515372" w:rsidRDefault="00515372" w:rsidP="00536997">
      <w:pPr>
        <w:pStyle w:val="FootnoteText"/>
        <w:ind w:left="555" w:hanging="555"/>
        <w:rPr>
          <w:rtl/>
        </w:rPr>
      </w:pPr>
      <w:r>
        <w:rPr>
          <w:rStyle w:val="FootnoteReference"/>
        </w:rPr>
        <w:footnoteRef/>
      </w:r>
      <w:r>
        <w:rPr>
          <w:rFonts w:hint="cs"/>
          <w:rtl/>
        </w:rPr>
        <w:tab/>
      </w:r>
      <w:r>
        <w:rPr>
          <w:rtl/>
        </w:rPr>
        <w:t>كلمة وفد نيوزيلندا خلال الدورة الحادية عشرة للجنة. انظر التقرير المعتمد للدورة الحادية عشرة (</w:t>
      </w:r>
      <w:r>
        <w:rPr>
          <w:rFonts w:hint="cs"/>
          <w:rtl/>
        </w:rPr>
        <w:t xml:space="preserve">الوثيقة </w:t>
      </w:r>
      <w:r>
        <w:t>WIPO/GRTKF/IC/11/15</w:t>
      </w:r>
      <w:r>
        <w:rPr>
          <w:rtl/>
        </w:rPr>
        <w:t>)</w:t>
      </w:r>
      <w:r>
        <w:rPr>
          <w:rFonts w:hint="cs"/>
          <w:rtl/>
        </w:rPr>
        <w:t>،</w:t>
      </w:r>
      <w:r>
        <w:rPr>
          <w:rtl/>
        </w:rPr>
        <w:t xml:space="preserve"> الفقرة</w:t>
      </w:r>
      <w:r>
        <w:rPr>
          <w:rFonts w:hint="cs"/>
          <w:rtl/>
        </w:rPr>
        <w:t> </w:t>
      </w:r>
      <w:r>
        <w:rPr>
          <w:rtl/>
        </w:rPr>
        <w:t>220</w:t>
      </w:r>
      <w:r>
        <w:rPr>
          <w:rFonts w:hint="cs"/>
          <w:rtl/>
        </w:rPr>
        <w:t>.</w:t>
      </w:r>
    </w:p>
  </w:footnote>
  <w:footnote w:id="147">
    <w:p w:rsidR="00515372" w:rsidRDefault="00515372" w:rsidP="00536997">
      <w:pPr>
        <w:pStyle w:val="FootnoteText"/>
        <w:ind w:left="555" w:hanging="555"/>
        <w:rPr>
          <w:rtl/>
        </w:rPr>
      </w:pPr>
      <w:r>
        <w:rPr>
          <w:rStyle w:val="FootnoteReference"/>
        </w:rPr>
        <w:footnoteRef/>
      </w:r>
      <w:r>
        <w:rPr>
          <w:rFonts w:hint="cs"/>
          <w:rtl/>
        </w:rPr>
        <w:tab/>
      </w:r>
      <w:r>
        <w:rPr>
          <w:rtl/>
        </w:rPr>
        <w:t xml:space="preserve">كلمة وفد اليابان خلال الدورة الحادية عشرة للجنة. انظر التقرير المعتمد للدورة </w:t>
      </w:r>
      <w:r>
        <w:rPr>
          <w:rFonts w:hint="cs"/>
          <w:rtl/>
        </w:rPr>
        <w:t xml:space="preserve">الحادية </w:t>
      </w:r>
      <w:r>
        <w:rPr>
          <w:rtl/>
        </w:rPr>
        <w:t>عشرة (</w:t>
      </w:r>
      <w:r>
        <w:rPr>
          <w:rFonts w:hint="cs"/>
          <w:rtl/>
        </w:rPr>
        <w:t xml:space="preserve">الوثيقة </w:t>
      </w:r>
      <w:r>
        <w:t>WIPO/GRTKF/IC/11/15</w:t>
      </w:r>
      <w:r>
        <w:rPr>
          <w:rtl/>
        </w:rPr>
        <w:t>) الفقرة 296</w:t>
      </w:r>
      <w:r>
        <w:rPr>
          <w:rFonts w:hint="cs"/>
          <w:rtl/>
        </w:rPr>
        <w:t>.</w:t>
      </w:r>
    </w:p>
  </w:footnote>
  <w:footnote w:id="148">
    <w:p w:rsidR="00515372" w:rsidRDefault="00515372" w:rsidP="00536997">
      <w:pPr>
        <w:pStyle w:val="FootnoteText"/>
        <w:ind w:left="555" w:hanging="555"/>
        <w:rPr>
          <w:rtl/>
        </w:rPr>
      </w:pPr>
      <w:r>
        <w:rPr>
          <w:rStyle w:val="FootnoteReference"/>
        </w:rPr>
        <w:footnoteRef/>
      </w:r>
      <w:r>
        <w:rPr>
          <w:rFonts w:hint="cs"/>
          <w:rtl/>
        </w:rPr>
        <w:tab/>
      </w:r>
      <w:r>
        <w:rPr>
          <w:rtl/>
        </w:rPr>
        <w:t xml:space="preserve">حماية المعارف التقليدية: مشروع تحليل الثغرات: نص معدل </w:t>
      </w:r>
      <w:r>
        <w:rPr>
          <w:rFonts w:hint="cs"/>
          <w:rtl/>
        </w:rPr>
        <w:t xml:space="preserve">(الوثيقة </w:t>
      </w:r>
      <w:r>
        <w:t>WIPO/GRTKF/IC/13/5(b) Rev.</w:t>
      </w:r>
      <w:r>
        <w:rPr>
          <w:rtl/>
        </w:rPr>
        <w:t xml:space="preserve">) </w:t>
      </w:r>
      <w:r>
        <w:rPr>
          <w:rFonts w:hint="cs"/>
          <w:rtl/>
        </w:rPr>
        <w:t xml:space="preserve">الصفحة </w:t>
      </w:r>
      <w:r>
        <w:rPr>
          <w:rtl/>
        </w:rPr>
        <w:t>23 من المرفق الأول</w:t>
      </w:r>
      <w:r>
        <w:rPr>
          <w:rFonts w:hint="cs"/>
          <w:rtl/>
        </w:rPr>
        <w:t>، والصفحات من 11 إلى 16 من المرفق الثاني.</w:t>
      </w:r>
    </w:p>
  </w:footnote>
  <w:footnote w:id="149">
    <w:p w:rsidR="00515372" w:rsidRDefault="00515372" w:rsidP="00536997">
      <w:pPr>
        <w:pStyle w:val="FootnoteText"/>
        <w:ind w:left="567" w:hanging="567"/>
        <w:rPr>
          <w:rtl/>
        </w:rPr>
      </w:pPr>
      <w:r>
        <w:rPr>
          <w:rStyle w:val="FootnoteReference"/>
        </w:rPr>
        <w:footnoteRef/>
      </w:r>
      <w:r>
        <w:rPr>
          <w:rFonts w:hint="cs"/>
          <w:rtl/>
        </w:rPr>
        <w:tab/>
        <w:t>مشروع المعجم، اللجنة الوطنية لليونسكو.</w:t>
      </w:r>
    </w:p>
  </w:footnote>
  <w:footnote w:id="150">
    <w:p w:rsidR="00515372" w:rsidRPr="00C5452A" w:rsidRDefault="00515372" w:rsidP="00536997">
      <w:pPr>
        <w:pStyle w:val="FootnoteText"/>
        <w:ind w:left="567" w:hanging="567"/>
        <w:rPr>
          <w:rtl/>
        </w:rPr>
      </w:pPr>
      <w:r>
        <w:rPr>
          <w:rStyle w:val="FootnoteReference"/>
        </w:rPr>
        <w:footnoteRef/>
      </w:r>
      <w:r>
        <w:rPr>
          <w:rFonts w:hint="cs"/>
          <w:rtl/>
        </w:rPr>
        <w:tab/>
      </w:r>
      <w:r w:rsidRPr="00C5452A">
        <w:rPr>
          <w:rtl/>
        </w:rPr>
        <w:t>الإطار الإقليمي للمحيط الهادئ</w:t>
      </w:r>
      <w:r>
        <w:rPr>
          <w:rFonts w:hint="cs"/>
          <w:rtl/>
        </w:rPr>
        <w:t xml:space="preserve"> لحماية المعارف التقليدية وأشكال التعبير الثقافي، 2002، الجزء الأول (4).</w:t>
      </w:r>
    </w:p>
  </w:footnote>
  <w:footnote w:id="151">
    <w:p w:rsidR="00515372" w:rsidRPr="005F2FAB" w:rsidRDefault="00515372" w:rsidP="00536997">
      <w:pPr>
        <w:pStyle w:val="FootnoteText"/>
        <w:ind w:left="567" w:hanging="567"/>
        <w:rPr>
          <w:lang w:bidi="ar-SY"/>
        </w:rPr>
      </w:pPr>
      <w:r>
        <w:rPr>
          <w:rStyle w:val="FootnoteReference"/>
        </w:rPr>
        <w:footnoteRef/>
      </w:r>
      <w:r>
        <w:rPr>
          <w:rFonts w:hint="cs"/>
          <w:rtl/>
        </w:rPr>
        <w:tab/>
      </w:r>
      <w:r w:rsidRPr="005F2FAB">
        <w:rPr>
          <w:rtl/>
        </w:rPr>
        <w:t>انظر المواد 15 و16 و19 من اتفاقية التنوع البيولوجي.</w:t>
      </w:r>
    </w:p>
  </w:footnote>
  <w:footnote w:id="152">
    <w:p w:rsidR="00515372" w:rsidRPr="005F2FAB" w:rsidRDefault="00515372" w:rsidP="00536997">
      <w:pPr>
        <w:pStyle w:val="FootnoteText"/>
        <w:ind w:left="567" w:hanging="567"/>
        <w:rPr>
          <w:lang w:bidi="ar-SY"/>
        </w:rPr>
      </w:pPr>
      <w:r>
        <w:rPr>
          <w:rStyle w:val="FootnoteReference"/>
        </w:rPr>
        <w:footnoteRef/>
      </w:r>
      <w:r>
        <w:rPr>
          <w:rFonts w:hint="cs"/>
          <w:rtl/>
        </w:rPr>
        <w:tab/>
      </w:r>
      <w:r w:rsidRPr="005F2FAB">
        <w:rPr>
          <w:rtl/>
        </w:rPr>
        <w:t>انظر المواد من 10 إلى 13 من المعاهدة الدولية بشأن الموارد الوراثية النباتية للأغذية والزراعة.</w:t>
      </w:r>
    </w:p>
  </w:footnote>
  <w:footnote w:id="153">
    <w:p w:rsidR="00515372" w:rsidRPr="005F2FAB" w:rsidRDefault="00515372" w:rsidP="00536997">
      <w:pPr>
        <w:pStyle w:val="FootnoteText"/>
        <w:ind w:left="567" w:hanging="567"/>
        <w:rPr>
          <w:lang w:bidi="ar-SY"/>
        </w:rPr>
      </w:pPr>
      <w:r>
        <w:rPr>
          <w:rStyle w:val="FootnoteReference"/>
        </w:rPr>
        <w:footnoteRef/>
      </w:r>
      <w:r>
        <w:rPr>
          <w:rFonts w:hint="cs"/>
          <w:rtl/>
        </w:rPr>
        <w:tab/>
      </w:r>
      <w:r w:rsidRPr="005F2FAB">
        <w:rPr>
          <w:rtl/>
        </w:rPr>
        <w:t>انظر المادة 8(ي) من اتفاقية التنوع البيولوجي.</w:t>
      </w:r>
    </w:p>
  </w:footnote>
  <w:footnote w:id="154">
    <w:p w:rsidR="00515372" w:rsidRPr="005F2FAB" w:rsidRDefault="00515372" w:rsidP="00536997">
      <w:pPr>
        <w:pStyle w:val="FootnoteText"/>
        <w:ind w:left="567" w:hanging="567"/>
        <w:rPr>
          <w:lang w:bidi="ar-SY"/>
        </w:rPr>
      </w:pPr>
      <w:r>
        <w:rPr>
          <w:rStyle w:val="FootnoteReference"/>
        </w:rPr>
        <w:footnoteRef/>
      </w:r>
      <w:r>
        <w:rPr>
          <w:rFonts w:hint="cs"/>
          <w:rtl/>
          <w:lang w:bidi="ar-EG"/>
        </w:rPr>
        <w:tab/>
      </w:r>
      <w:r w:rsidRPr="005F2FAB">
        <w:rPr>
          <w:rtl/>
        </w:rPr>
        <w:t xml:space="preserve">انظر الوثيقة </w:t>
      </w:r>
      <w:r w:rsidRPr="005F2FAB">
        <w:t>WIPO/GRTKF/IC/11/10</w:t>
      </w:r>
      <w:r w:rsidRPr="005F2FAB">
        <w:rPr>
          <w:rtl/>
        </w:rPr>
        <w:t>.</w:t>
      </w:r>
    </w:p>
  </w:footnote>
  <w:footnote w:id="155">
    <w:p w:rsidR="00515372" w:rsidRPr="00C5452A" w:rsidRDefault="00515372" w:rsidP="00536997">
      <w:pPr>
        <w:pStyle w:val="FootnoteText"/>
        <w:ind w:left="567" w:hanging="567"/>
        <w:rPr>
          <w:rtl/>
          <w:lang w:bidi="ar-EG"/>
        </w:rPr>
      </w:pPr>
      <w:r>
        <w:rPr>
          <w:rStyle w:val="FootnoteReference"/>
        </w:rPr>
        <w:footnoteRef/>
      </w:r>
      <w:r>
        <w:rPr>
          <w:rFonts w:hint="cs"/>
          <w:rtl/>
        </w:rPr>
        <w:tab/>
      </w:r>
      <w:r w:rsidRPr="004F3B99">
        <w:rPr>
          <w:i/>
          <w:iCs/>
        </w:rPr>
        <w:t>Model Provisions for National Laws on the Protection of Expressions of Folklore against Illicit Exploitation and Other Prejudicial Actions, 1982,</w:t>
      </w:r>
      <w:r w:rsidRPr="006E30A5">
        <w:t xml:space="preserve"> Part III.</w:t>
      </w:r>
    </w:p>
  </w:footnote>
  <w:footnote w:id="156">
    <w:p w:rsidR="00515372" w:rsidRPr="00C5452A" w:rsidRDefault="00515372" w:rsidP="00536997">
      <w:pPr>
        <w:pStyle w:val="FootnoteText"/>
        <w:ind w:left="567" w:hanging="567"/>
        <w:rPr>
          <w:rtl/>
        </w:rPr>
      </w:pPr>
      <w:r>
        <w:rPr>
          <w:rStyle w:val="FootnoteReference"/>
        </w:rPr>
        <w:footnoteRef/>
      </w:r>
      <w:r>
        <w:rPr>
          <w:rFonts w:hint="cs"/>
          <w:rtl/>
        </w:rPr>
        <w:tab/>
      </w:r>
      <w:r w:rsidRPr="004F3B99">
        <w:rPr>
          <w:i/>
          <w:iCs/>
        </w:rPr>
        <w:t>Model Provisions for National Laws on the Protection of Expressions of Folklore against Illicit Exploitation and Other Prejudicial Actions, 1982,</w:t>
      </w:r>
      <w:r w:rsidRPr="00D815F2">
        <w:t xml:space="preserve"> Sect.2(iv).</w:t>
      </w:r>
    </w:p>
  </w:footnote>
  <w:footnote w:id="157">
    <w:p w:rsidR="00515372" w:rsidRPr="00B45CBD" w:rsidRDefault="00515372" w:rsidP="00536997">
      <w:pPr>
        <w:pStyle w:val="FootnoteText"/>
        <w:ind w:left="567" w:hanging="567"/>
      </w:pPr>
      <w:r w:rsidRPr="00B45CBD">
        <w:rPr>
          <w:rStyle w:val="FootnoteReference"/>
        </w:rPr>
        <w:footnoteRef/>
      </w:r>
      <w:r>
        <w:rPr>
          <w:rFonts w:hint="cs"/>
          <w:rtl/>
        </w:rPr>
        <w:tab/>
        <w:t xml:space="preserve">نينو بيريز دي </w:t>
      </w:r>
      <w:proofErr w:type="spellStart"/>
      <w:r>
        <w:rPr>
          <w:rFonts w:hint="cs"/>
          <w:rtl/>
        </w:rPr>
        <w:t>كارفالي</w:t>
      </w:r>
      <w:r w:rsidRPr="00B45CBD">
        <w:rPr>
          <w:rFonts w:hint="cs"/>
          <w:rtl/>
        </w:rPr>
        <w:t>و</w:t>
      </w:r>
      <w:proofErr w:type="spellEnd"/>
      <w:r w:rsidRPr="00B45CBD">
        <w:rPr>
          <w:rFonts w:hint="cs"/>
          <w:rtl/>
        </w:rPr>
        <w:t>، من كوخ الشامان إلى مكتب البراءات: طريق قيد الإنشاء، التنوع البيولوج</w:t>
      </w:r>
      <w:r w:rsidRPr="00B45CBD">
        <w:rPr>
          <w:rFonts w:hint="eastAsia"/>
          <w:rtl/>
        </w:rPr>
        <w:t>ي</w:t>
      </w:r>
      <w:r w:rsidRPr="00B45CBD">
        <w:rPr>
          <w:rFonts w:hint="cs"/>
          <w:rtl/>
        </w:rPr>
        <w:t xml:space="preserve"> والقانون، الصفحة 244.</w:t>
      </w:r>
    </w:p>
  </w:footnote>
  <w:footnote w:id="158">
    <w:p w:rsidR="00515372" w:rsidRPr="005B3DFC" w:rsidRDefault="00515372" w:rsidP="00536997">
      <w:pPr>
        <w:pStyle w:val="FootnoteText"/>
        <w:ind w:left="567" w:hanging="567"/>
        <w:rPr>
          <w:rtl/>
        </w:rPr>
      </w:pPr>
      <w:r>
        <w:rPr>
          <w:rStyle w:val="FootnoteReference"/>
        </w:rPr>
        <w:footnoteRef/>
      </w:r>
      <w:r>
        <w:rPr>
          <w:rFonts w:hint="cs"/>
          <w:rtl/>
          <w:lang w:bidi="ar-EG"/>
        </w:rPr>
        <w:tab/>
      </w:r>
      <w:r w:rsidRPr="005B3DFC">
        <w:rPr>
          <w:rtl/>
        </w:rPr>
        <w:t>التحليل الموحد</w:t>
      </w:r>
      <w:r>
        <w:rPr>
          <w:rFonts w:hint="cs"/>
          <w:rtl/>
        </w:rPr>
        <w:t xml:space="preserve"> للحماية القانونية لأشكال التعبير الثقافي التقليدي، الوثيقة </w:t>
      </w:r>
      <w:r>
        <w:t>WIPO/GRTKF/IC/5/3</w:t>
      </w:r>
      <w:r>
        <w:rPr>
          <w:rFonts w:hint="cs"/>
          <w:rtl/>
          <w:lang w:bidi="ar-EG"/>
        </w:rPr>
        <w:t xml:space="preserve">، </w:t>
      </w:r>
      <w:r>
        <w:rPr>
          <w:rFonts w:hint="cs"/>
          <w:rtl/>
        </w:rPr>
        <w:t>الفقرة 53</w:t>
      </w:r>
      <w:r w:rsidRPr="005B3DFC">
        <w:rPr>
          <w:rtl/>
        </w:rPr>
        <w:t>.</w:t>
      </w:r>
    </w:p>
  </w:footnote>
  <w:footnote w:id="159">
    <w:p w:rsidR="00515372" w:rsidRPr="005B3DFC" w:rsidRDefault="00515372" w:rsidP="00536997">
      <w:pPr>
        <w:pStyle w:val="FootnoteText"/>
        <w:ind w:left="567" w:hanging="567"/>
        <w:rPr>
          <w:rtl/>
          <w:lang w:bidi="ar-EG"/>
        </w:rPr>
      </w:pPr>
      <w:r>
        <w:rPr>
          <w:rStyle w:val="FootnoteReference"/>
        </w:rPr>
        <w:footnoteRef/>
      </w:r>
      <w:r>
        <w:rPr>
          <w:rFonts w:hint="cs"/>
          <w:rtl/>
        </w:rPr>
        <w:tab/>
      </w:r>
      <w:r w:rsidRPr="008F1659">
        <w:rPr>
          <w:i/>
          <w:iCs/>
        </w:rPr>
        <w:t>Model Provisions for National Laws on the Protection of Expressions of Folklore against Illicit Exploitation and Other Prejudicial Actions, 1982</w:t>
      </w:r>
      <w:r w:rsidRPr="008F1659">
        <w:t>, Part III. 42</w:t>
      </w:r>
    </w:p>
  </w:footnote>
  <w:footnote w:id="160">
    <w:p w:rsidR="00515372" w:rsidRPr="00CE31AF" w:rsidRDefault="00515372" w:rsidP="00536997">
      <w:pPr>
        <w:pStyle w:val="FootnoteText"/>
        <w:ind w:left="567" w:hanging="567"/>
      </w:pPr>
      <w:r>
        <w:rPr>
          <w:rStyle w:val="FootnoteReference"/>
        </w:rPr>
        <w:footnoteRef/>
      </w:r>
      <w:r>
        <w:rPr>
          <w:rFonts w:hint="cs"/>
          <w:rtl/>
        </w:rPr>
        <w:tab/>
      </w:r>
      <w:r w:rsidRPr="00CE31AF">
        <w:rPr>
          <w:rtl/>
        </w:rPr>
        <w:t>عناصر نظام خاص لحماية المعارف التقليدية</w:t>
      </w:r>
      <w:r>
        <w:rPr>
          <w:rFonts w:hint="cs"/>
          <w:rtl/>
        </w:rPr>
        <w:t xml:space="preserve"> (الوثيقة </w:t>
      </w:r>
      <w:r w:rsidRPr="00CE31AF">
        <w:t>WIPO/GRTKF/IC/4/8</w:t>
      </w:r>
      <w:r>
        <w:rPr>
          <w:rFonts w:hint="cs"/>
          <w:rtl/>
        </w:rPr>
        <w:t>)، الفقرة 27.</w:t>
      </w:r>
    </w:p>
  </w:footnote>
  <w:footnote w:id="161">
    <w:p w:rsidR="00515372" w:rsidRPr="005854EA" w:rsidRDefault="00515372" w:rsidP="00536997">
      <w:pPr>
        <w:pStyle w:val="FootnoteText"/>
        <w:ind w:left="567" w:hanging="567"/>
        <w:rPr>
          <w:rtl/>
          <w:lang w:bidi="ar-EG"/>
        </w:rPr>
      </w:pPr>
      <w:r>
        <w:rPr>
          <w:rStyle w:val="FootnoteReference"/>
        </w:rPr>
        <w:footnoteRef/>
      </w:r>
      <w:r>
        <w:rPr>
          <w:rFonts w:hint="cs"/>
          <w:rtl/>
        </w:rPr>
        <w:tab/>
      </w:r>
      <w:r w:rsidRPr="009F4637">
        <w:t>Consolidated Analysis of the Legal Protection of Traditional Cultural Expressions, WIPO/GRTKF/IC/5/3, para. 54</w:t>
      </w:r>
    </w:p>
  </w:footnote>
  <w:footnote w:id="162">
    <w:p w:rsidR="00515372" w:rsidRPr="00E25592" w:rsidRDefault="00515372" w:rsidP="00536997">
      <w:pPr>
        <w:pStyle w:val="FootnoteText"/>
        <w:ind w:left="567" w:hanging="567"/>
      </w:pPr>
      <w:r w:rsidRPr="00E25592">
        <w:rPr>
          <w:rStyle w:val="FootnoteReference"/>
        </w:rPr>
        <w:footnoteRef/>
      </w:r>
      <w:r>
        <w:rPr>
          <w:rFonts w:hint="cs"/>
          <w:rtl/>
        </w:rPr>
        <w:tab/>
      </w:r>
      <w:r w:rsidRPr="00E25592">
        <w:rPr>
          <w:rFonts w:hint="cs"/>
          <w:rtl/>
        </w:rPr>
        <w:t>انظر أيضا مارك ستفنسون، "ال</w:t>
      </w:r>
      <w:r w:rsidRPr="00E25592">
        <w:rPr>
          <w:rtl/>
        </w:rPr>
        <w:t>معارف الأصلي</w:t>
      </w:r>
      <w:r w:rsidRPr="00E25592">
        <w:rPr>
          <w:rFonts w:hint="cs"/>
          <w:rtl/>
        </w:rPr>
        <w:t>ة</w:t>
      </w:r>
      <w:r w:rsidRPr="00E25592">
        <w:rPr>
          <w:rtl/>
        </w:rPr>
        <w:t xml:space="preserve"> في عمليات التقييم البيئي</w:t>
      </w:r>
      <w:r w:rsidRPr="00E25592">
        <w:rPr>
          <w:rFonts w:hint="cs"/>
          <w:rtl/>
        </w:rPr>
        <w:t>" (</w:t>
      </w:r>
      <w:r w:rsidRPr="00E25592">
        <w:t>49 ARCTIC 278</w:t>
      </w:r>
      <w:r w:rsidRPr="00E25592">
        <w:rPr>
          <w:rFonts w:hint="cs"/>
          <w:rtl/>
        </w:rPr>
        <w:t>) (1996)، الصفحة 281.</w:t>
      </w:r>
    </w:p>
  </w:footnote>
  <w:footnote w:id="163">
    <w:p w:rsidR="00515372" w:rsidRPr="001637C3" w:rsidRDefault="00515372" w:rsidP="00536997">
      <w:pPr>
        <w:pStyle w:val="FootnoteText"/>
        <w:ind w:left="567" w:hanging="567"/>
      </w:pPr>
      <w:r w:rsidRPr="001637C3">
        <w:rPr>
          <w:rStyle w:val="FootnoteReference"/>
        </w:rPr>
        <w:footnoteRef/>
      </w:r>
      <w:r>
        <w:rPr>
          <w:rFonts w:hint="cs"/>
          <w:rtl/>
        </w:rPr>
        <w:tab/>
      </w:r>
      <w:proofErr w:type="spellStart"/>
      <w:r w:rsidRPr="001637C3">
        <w:rPr>
          <w:rFonts w:hint="cs"/>
          <w:rtl/>
        </w:rPr>
        <w:t>فيكريت</w:t>
      </w:r>
      <w:proofErr w:type="spellEnd"/>
      <w:r w:rsidRPr="001637C3">
        <w:rPr>
          <w:rFonts w:hint="cs"/>
          <w:rtl/>
        </w:rPr>
        <w:t xml:space="preserve"> بيركس، "</w:t>
      </w:r>
      <w:r w:rsidRPr="001637C3">
        <w:rPr>
          <w:rtl/>
        </w:rPr>
        <w:t xml:space="preserve">المعارف </w:t>
      </w:r>
      <w:r w:rsidRPr="001637C3">
        <w:rPr>
          <w:rFonts w:hint="cs"/>
          <w:rtl/>
        </w:rPr>
        <w:t>البيئية</w:t>
      </w:r>
      <w:r w:rsidRPr="001637C3">
        <w:rPr>
          <w:rtl/>
        </w:rPr>
        <w:t xml:space="preserve"> التقليدية</w:t>
      </w:r>
      <w:r w:rsidRPr="001637C3">
        <w:rPr>
          <w:rFonts w:hint="cs"/>
          <w:rtl/>
        </w:rPr>
        <w:t xml:space="preserve"> من منظور آخر</w:t>
      </w:r>
      <w:r w:rsidRPr="001637C3">
        <w:rPr>
          <w:rtl/>
        </w:rPr>
        <w:t>.</w:t>
      </w:r>
      <w:r>
        <w:rPr>
          <w:rtl/>
        </w:rPr>
        <w:t xml:space="preserve"> </w:t>
      </w:r>
      <w:r w:rsidRPr="001637C3">
        <w:rPr>
          <w:rtl/>
        </w:rPr>
        <w:t xml:space="preserve">المعارف </w:t>
      </w:r>
      <w:r w:rsidRPr="001637C3">
        <w:rPr>
          <w:rFonts w:hint="cs"/>
          <w:rtl/>
        </w:rPr>
        <w:t>البيئية</w:t>
      </w:r>
      <w:r w:rsidRPr="001637C3">
        <w:rPr>
          <w:rtl/>
        </w:rPr>
        <w:t xml:space="preserve"> التقليدية: مفاهيم وحالات</w:t>
      </w:r>
      <w:r w:rsidRPr="001637C3">
        <w:rPr>
          <w:rFonts w:hint="cs"/>
          <w:rtl/>
        </w:rPr>
        <w:t>". البرنامج الدولي بشأن المعارف البيئية التقليدية و</w:t>
      </w:r>
      <w:r w:rsidRPr="001637C3">
        <w:rPr>
          <w:rtl/>
        </w:rPr>
        <w:t>مركز بحوث التنمية الدولية</w:t>
      </w:r>
      <w:r w:rsidRPr="001637C3">
        <w:rPr>
          <w:rFonts w:hint="cs"/>
          <w:rtl/>
        </w:rPr>
        <w:t>، أوتاوا.</w:t>
      </w:r>
    </w:p>
  </w:footnote>
  <w:footnote w:id="164">
    <w:p w:rsidR="00515372" w:rsidRDefault="00515372" w:rsidP="00536997">
      <w:pPr>
        <w:pStyle w:val="FootnoteText"/>
        <w:ind w:left="555" w:hanging="555"/>
        <w:rPr>
          <w:rtl/>
          <w:lang w:bidi="ar-EG"/>
        </w:rPr>
      </w:pPr>
      <w:r>
        <w:rPr>
          <w:rStyle w:val="FootnoteReference"/>
        </w:rPr>
        <w:footnoteRef/>
      </w:r>
      <w:r>
        <w:rPr>
          <w:rFonts w:hint="cs"/>
          <w:rtl/>
        </w:rPr>
        <w:tab/>
      </w:r>
      <w:r>
        <w:rPr>
          <w:rFonts w:hint="cs"/>
          <w:rtl/>
          <w:lang w:bidi="ar-EG"/>
        </w:rPr>
        <w:t xml:space="preserve">انظر تقرير </w:t>
      </w:r>
      <w:proofErr w:type="spellStart"/>
      <w:r>
        <w:rPr>
          <w:rFonts w:hint="cs"/>
          <w:rtl/>
          <w:lang w:bidi="ar-EG"/>
        </w:rPr>
        <w:t>الويبو</w:t>
      </w:r>
      <w:proofErr w:type="spellEnd"/>
      <w:r>
        <w:rPr>
          <w:rFonts w:hint="cs"/>
          <w:rtl/>
          <w:lang w:bidi="ar-EG"/>
        </w:rPr>
        <w:t xml:space="preserve"> عن بعثات تقصي الحقائق بشأن الملكية الفكرية والمعارف التقليدية (1998-1999) </w:t>
      </w:r>
      <w:r>
        <w:rPr>
          <w:rFonts w:hint="cs"/>
          <w:rtl/>
        </w:rPr>
        <w:t>"</w:t>
      </w:r>
      <w:r w:rsidRPr="00AB7B86">
        <w:rPr>
          <w:rtl/>
        </w:rPr>
        <w:t>احتياجات أصحاب المعارف التقليدية وتطلعاتهم في مجال الملكية الفكرية</w:t>
      </w:r>
      <w:r>
        <w:rPr>
          <w:rFonts w:hint="cs"/>
          <w:rtl/>
        </w:rPr>
        <w:t>"، الصفحة 25، وهو متاح على الموقع التالي: &lt;</w:t>
      </w:r>
      <w:r>
        <w:t>http://www.wipo.int/tk/en/tk/ffm/report/index.html</w:t>
      </w:r>
      <w:r>
        <w:rPr>
          <w:rFonts w:hint="cs"/>
          <w:rtl/>
          <w:lang w:bidi="ar-EG"/>
        </w:rPr>
        <w:t>&gt;.</w:t>
      </w:r>
    </w:p>
  </w:footnote>
  <w:footnote w:id="165">
    <w:p w:rsidR="00515372" w:rsidRDefault="00515372" w:rsidP="00536997">
      <w:pPr>
        <w:pStyle w:val="FootnoteText"/>
        <w:ind w:left="567" w:hanging="567"/>
      </w:pPr>
      <w:r>
        <w:rPr>
          <w:rStyle w:val="FootnoteReference"/>
        </w:rPr>
        <w:footnoteRef/>
      </w:r>
      <w:r>
        <w:rPr>
          <w:rFonts w:hint="cs"/>
          <w:rtl/>
        </w:rPr>
        <w:tab/>
        <w:t xml:space="preserve">للمزيد من المعلومات يمكن الاطلاع على الموقع التالي: </w:t>
      </w:r>
      <w:r>
        <w:t>&lt;</w:t>
      </w:r>
      <w:r w:rsidRPr="00523B25">
        <w:t>http://www.tkdl.res.in/tkdl/langdefault/common/Abouttkdl.asp?GL=Eng</w:t>
      </w:r>
      <w:r>
        <w:t>&gt;</w:t>
      </w:r>
      <w:r>
        <w:rPr>
          <w:rFonts w:hint="cs"/>
          <w:rtl/>
        </w:rPr>
        <w:t>.</w:t>
      </w:r>
    </w:p>
  </w:footnote>
  <w:footnote w:id="166">
    <w:p w:rsidR="00515372" w:rsidRDefault="00515372" w:rsidP="00536997">
      <w:pPr>
        <w:pStyle w:val="FootnoteText"/>
        <w:ind w:left="567" w:hanging="567"/>
      </w:pPr>
      <w:r>
        <w:rPr>
          <w:rStyle w:val="FootnoteReference"/>
        </w:rPr>
        <w:footnoteRef/>
      </w:r>
      <w:r>
        <w:rPr>
          <w:rFonts w:hint="cs"/>
          <w:rtl/>
        </w:rPr>
        <w:tab/>
        <w:t xml:space="preserve">دور السجلات وقاعدات البيانات في حماية المعارف التقليدية: تحليل مقارن. تقرير </w:t>
      </w:r>
      <w:r w:rsidRPr="0055197D">
        <w:rPr>
          <w:rtl/>
        </w:rPr>
        <w:t>معهد الدراسات العليا التابع لجامعة الأمم المتحدة</w:t>
      </w:r>
      <w:r>
        <w:rPr>
          <w:rFonts w:hint="cs"/>
          <w:rtl/>
        </w:rPr>
        <w:t>، يناير 2004، الصفحة 18.</w:t>
      </w:r>
    </w:p>
  </w:footnote>
  <w:footnote w:id="167">
    <w:p w:rsidR="00515372" w:rsidRPr="00121FE2" w:rsidRDefault="00515372" w:rsidP="00536997">
      <w:pPr>
        <w:pStyle w:val="FootnoteText"/>
        <w:ind w:left="567" w:hanging="567"/>
      </w:pPr>
      <w:r>
        <w:rPr>
          <w:rStyle w:val="FootnoteReference"/>
        </w:rPr>
        <w:footnoteRef/>
      </w:r>
      <w:r>
        <w:rPr>
          <w:rFonts w:hint="cs"/>
          <w:rtl/>
        </w:rPr>
        <w:tab/>
        <w:t xml:space="preserve">انظر </w:t>
      </w:r>
      <w:r w:rsidRPr="00121FE2">
        <w:rPr>
          <w:rtl/>
        </w:rPr>
        <w:t>"احتياجات أصحاب المعارف التقليدية وتطلعاتهم في مجال الملكية الفكرية</w:t>
      </w:r>
      <w:r>
        <w:rPr>
          <w:rFonts w:hint="cs"/>
          <w:rtl/>
        </w:rPr>
        <w:t>"</w:t>
      </w:r>
      <w:r w:rsidRPr="00121FE2">
        <w:rPr>
          <w:rtl/>
        </w:rPr>
        <w:t xml:space="preserve">: تقرير </w:t>
      </w:r>
      <w:proofErr w:type="spellStart"/>
      <w:r w:rsidRPr="00121FE2">
        <w:rPr>
          <w:rtl/>
        </w:rPr>
        <w:t>الويبو</w:t>
      </w:r>
      <w:proofErr w:type="spellEnd"/>
      <w:r w:rsidRPr="00121FE2">
        <w:rPr>
          <w:rtl/>
        </w:rPr>
        <w:t xml:space="preserve"> عن بعثات تقصي الحقائق بشأن الملكية الفكرية والمعارف التقليدية (1998-1999)</w:t>
      </w:r>
      <w:r>
        <w:rPr>
          <w:rFonts w:hint="cs"/>
          <w:rtl/>
        </w:rPr>
        <w:t>، الصفحة 26.</w:t>
      </w:r>
    </w:p>
  </w:footnote>
  <w:footnote w:id="168">
    <w:p w:rsidR="00515372" w:rsidRDefault="00515372" w:rsidP="00536997">
      <w:pPr>
        <w:pStyle w:val="FootnoteText"/>
        <w:ind w:left="567" w:hanging="567"/>
      </w:pPr>
      <w:r>
        <w:rPr>
          <w:rStyle w:val="FootnoteReference"/>
        </w:rPr>
        <w:footnoteRef/>
      </w:r>
      <w:r>
        <w:rPr>
          <w:rFonts w:hint="cs"/>
          <w:rtl/>
        </w:rPr>
        <w:tab/>
      </w:r>
      <w:r w:rsidRPr="003718B5">
        <w:rPr>
          <w:rtl/>
        </w:rPr>
        <w:t>قائمة وشرح تقني مختصر لمختلف الأشكال التي قد تتخذها المعارف التقليدية</w:t>
      </w:r>
      <w:r w:rsidRPr="003718B5">
        <w:rPr>
          <w:rFonts w:hint="cs"/>
          <w:rtl/>
        </w:rPr>
        <w:t xml:space="preserve"> (</w:t>
      </w:r>
      <w:r>
        <w:rPr>
          <w:rFonts w:hint="cs"/>
          <w:rtl/>
        </w:rPr>
        <w:t xml:space="preserve">الوثيقة </w:t>
      </w:r>
      <w:r w:rsidRPr="003718B5">
        <w:t>WIPO/GRTKF/IC/17/INF/9</w:t>
      </w:r>
      <w:r w:rsidRPr="003718B5">
        <w:rPr>
          <w:rFonts w:hint="cs"/>
          <w:rtl/>
        </w:rPr>
        <w:t>)</w:t>
      </w:r>
      <w:r>
        <w:rPr>
          <w:rFonts w:hint="cs"/>
          <w:rtl/>
        </w:rPr>
        <w:t>، الفقرتان 43 و44 من المرفق.</w:t>
      </w:r>
    </w:p>
  </w:footnote>
  <w:footnote w:id="169">
    <w:p w:rsidR="00515372" w:rsidRDefault="00515372" w:rsidP="00536997">
      <w:pPr>
        <w:pStyle w:val="FootnoteText"/>
        <w:ind w:left="567" w:hanging="567"/>
      </w:pPr>
      <w:r>
        <w:rPr>
          <w:rStyle w:val="FootnoteReference"/>
        </w:rPr>
        <w:footnoteRef/>
      </w:r>
      <w:r>
        <w:rPr>
          <w:rFonts w:hint="cs"/>
          <w:rtl/>
        </w:rPr>
        <w:tab/>
        <w:t>المرجع السابق.</w:t>
      </w:r>
    </w:p>
  </w:footnote>
  <w:footnote w:id="170">
    <w:p w:rsidR="00515372" w:rsidRDefault="00515372" w:rsidP="00536997">
      <w:pPr>
        <w:pStyle w:val="FootnoteText"/>
        <w:spacing w:line="260" w:lineRule="atLeast"/>
        <w:ind w:left="567" w:hanging="567"/>
      </w:pPr>
      <w:r>
        <w:rPr>
          <w:rStyle w:val="FootnoteReference"/>
        </w:rPr>
        <w:footnoteRef/>
      </w:r>
      <w:r>
        <w:rPr>
          <w:rFonts w:hint="cs"/>
          <w:rtl/>
        </w:rPr>
        <w:tab/>
        <w:t xml:space="preserve">للمزيد من المعلومات يرجى الاطلاع على الموقع التالي: </w:t>
      </w:r>
      <w:r>
        <w:t>&lt;</w:t>
      </w:r>
      <w:r w:rsidRPr="00523B25">
        <w:t>http://www.tkdl.res.in/tkdl/langdefault/common/TKRC.asp?GL=Eng</w:t>
      </w:r>
      <w:r>
        <w:t>&gt;</w:t>
      </w:r>
      <w:r>
        <w:rPr>
          <w:rFonts w:hint="cs"/>
          <w:rtl/>
        </w:rPr>
        <w:t>.</w:t>
      </w:r>
    </w:p>
  </w:footnote>
  <w:footnote w:id="171">
    <w:p w:rsidR="00515372" w:rsidRDefault="00515372" w:rsidP="00536997">
      <w:pPr>
        <w:pStyle w:val="FootnoteText"/>
        <w:ind w:left="567" w:hanging="567"/>
      </w:pPr>
      <w:r>
        <w:rPr>
          <w:rStyle w:val="FootnoteReference"/>
        </w:rPr>
        <w:footnoteRef/>
      </w:r>
      <w:r>
        <w:rPr>
          <w:rFonts w:hint="cs"/>
          <w:rtl/>
        </w:rPr>
        <w:tab/>
        <w:t xml:space="preserve">المبادئ التوجيهية العامة لمنهجيات البحث والتقييم في مجال الطب الشعبي (الوثيقة </w:t>
      </w:r>
      <w:r w:rsidRPr="00840444">
        <w:t>WHO/EDM/TRM/2000.1</w:t>
      </w:r>
      <w:r>
        <w:rPr>
          <w:rFonts w:hint="cs"/>
          <w:rtl/>
        </w:rPr>
        <w:t>)، الصفحة 1.</w:t>
      </w:r>
    </w:p>
  </w:footnote>
  <w:footnote w:id="172">
    <w:p w:rsidR="00515372" w:rsidRDefault="00515372" w:rsidP="00536997">
      <w:pPr>
        <w:pStyle w:val="FootnoteText"/>
        <w:ind w:left="567" w:hanging="567"/>
      </w:pPr>
      <w:r>
        <w:rPr>
          <w:rStyle w:val="FootnoteReference"/>
        </w:rPr>
        <w:footnoteRef/>
      </w:r>
      <w:r>
        <w:rPr>
          <w:rFonts w:hint="cs"/>
          <w:rtl/>
        </w:rPr>
        <w:tab/>
        <w:t>استراتيجية منظمة الصحة العالمية بشأن الطب الشعبي 2002-2005، الصفحة 7.</w:t>
      </w:r>
    </w:p>
  </w:footnote>
  <w:footnote w:id="173">
    <w:p w:rsidR="00515372" w:rsidRDefault="00515372" w:rsidP="00536997">
      <w:pPr>
        <w:pStyle w:val="FootnoteText"/>
        <w:ind w:left="555" w:hanging="555"/>
        <w:rPr>
          <w:rtl/>
        </w:rPr>
      </w:pPr>
      <w:r>
        <w:rPr>
          <w:rStyle w:val="FootnoteReference"/>
        </w:rPr>
        <w:footnoteRef/>
      </w:r>
      <w:r>
        <w:rPr>
          <w:rFonts w:hint="cs"/>
          <w:rtl/>
        </w:rPr>
        <w:tab/>
        <w:t>مشروع المعجم، اللجنة الوطنية لليونسكو.</w:t>
      </w:r>
    </w:p>
  </w:footnote>
  <w:footnote w:id="174">
    <w:p w:rsidR="00515372" w:rsidRDefault="00515372" w:rsidP="00536997">
      <w:pPr>
        <w:pStyle w:val="FootnoteText"/>
        <w:ind w:left="567" w:hanging="567"/>
      </w:pPr>
      <w:r>
        <w:rPr>
          <w:rStyle w:val="FootnoteReference"/>
        </w:rPr>
        <w:footnoteRef/>
      </w:r>
      <w:r>
        <w:rPr>
          <w:rFonts w:hint="cs"/>
          <w:rtl/>
        </w:rPr>
        <w:tab/>
        <w:t xml:space="preserve">انظر المواد من 10 إلى 13 من </w:t>
      </w:r>
      <w:r w:rsidRPr="005F2FAB">
        <w:rPr>
          <w:rtl/>
        </w:rPr>
        <w:t>المعاهدة الدولية بشأن الموارد الوراثية النباتية للأغذية والزراعة</w:t>
      </w:r>
      <w:r>
        <w:rPr>
          <w:rFonts w:hint="cs"/>
          <w:rtl/>
        </w:rPr>
        <w:t>.</w:t>
      </w:r>
    </w:p>
  </w:footnote>
  <w:footnote w:id="175">
    <w:p w:rsidR="00515372" w:rsidRDefault="00515372" w:rsidP="00536997">
      <w:pPr>
        <w:pStyle w:val="FootnoteText"/>
        <w:ind w:left="567" w:hanging="567"/>
      </w:pPr>
      <w:r>
        <w:rPr>
          <w:rStyle w:val="FootnoteReference"/>
        </w:rPr>
        <w:footnoteRef/>
      </w:r>
      <w:r>
        <w:rPr>
          <w:rFonts w:hint="cs"/>
          <w:rtl/>
        </w:rPr>
        <w:tab/>
        <w:t xml:space="preserve">انظر وثيقة </w:t>
      </w:r>
      <w:proofErr w:type="spellStart"/>
      <w:r>
        <w:rPr>
          <w:rFonts w:hint="cs"/>
          <w:rtl/>
        </w:rPr>
        <w:t>الويبو</w:t>
      </w:r>
      <w:proofErr w:type="spellEnd"/>
      <w:r>
        <w:rPr>
          <w:rFonts w:hint="cs"/>
          <w:rtl/>
        </w:rPr>
        <w:t xml:space="preserve"> </w:t>
      </w:r>
      <w:r>
        <w:t>WIPO/GRTKF/IC/3/9</w:t>
      </w:r>
      <w:r>
        <w:rPr>
          <w:rFonts w:hint="cs"/>
          <w:rtl/>
        </w:rPr>
        <w:t>.</w:t>
      </w:r>
    </w:p>
  </w:footnote>
  <w:footnote w:id="176">
    <w:p w:rsidR="00515372" w:rsidRDefault="00515372" w:rsidP="00536997">
      <w:pPr>
        <w:pStyle w:val="FootnoteText"/>
        <w:ind w:left="555" w:hanging="555"/>
      </w:pPr>
      <w:r>
        <w:rPr>
          <w:rStyle w:val="FootnoteReference"/>
        </w:rPr>
        <w:footnoteRef/>
      </w:r>
      <w:r>
        <w:rPr>
          <w:rFonts w:hint="cs"/>
          <w:rtl/>
        </w:rPr>
        <w:tab/>
      </w:r>
      <w:r w:rsidRPr="00C5452A">
        <w:rPr>
          <w:rtl/>
        </w:rPr>
        <w:t>التحليل الموحد الخاص بالحماية القانونية لأشكال التعبير الثقافي التقليدي (</w:t>
      </w:r>
      <w:r>
        <w:rPr>
          <w:rFonts w:hint="cs"/>
          <w:rtl/>
        </w:rPr>
        <w:t xml:space="preserve">الوثيقة </w:t>
      </w:r>
      <w:r w:rsidRPr="00C5452A">
        <w:t>WIPO/GRTKF/IC/5/3</w:t>
      </w:r>
      <w:r w:rsidRPr="00C5452A">
        <w:rPr>
          <w:rtl/>
        </w:rPr>
        <w:t>)</w:t>
      </w:r>
      <w:r>
        <w:rPr>
          <w:rFonts w:hint="cs"/>
          <w:rtl/>
        </w:rPr>
        <w:t>، الفقرة 57.</w:t>
      </w:r>
    </w:p>
  </w:footnote>
  <w:footnote w:id="177">
    <w:p w:rsidR="00515372" w:rsidRDefault="00515372" w:rsidP="00536997">
      <w:pPr>
        <w:pStyle w:val="FootnoteText"/>
        <w:ind w:left="555" w:hanging="555"/>
        <w:rPr>
          <w:rtl/>
          <w:lang w:bidi="ar-EG"/>
        </w:rPr>
      </w:pPr>
      <w:r>
        <w:rPr>
          <w:rStyle w:val="FootnoteReference"/>
        </w:rPr>
        <w:footnoteRef/>
      </w:r>
      <w:r>
        <w:rPr>
          <w:rFonts w:hint="cs"/>
          <w:rtl/>
        </w:rPr>
        <w:tab/>
      </w:r>
      <w:r w:rsidRPr="0010083B">
        <w:t>Daniel Gervais, The TRIPS Agreement. Drafting and Analysis, 3rd Edition, Sweet &amp; Maxwell, p. 132.</w:t>
      </w:r>
    </w:p>
  </w:footnote>
  <w:footnote w:id="178">
    <w:p w:rsidR="00515372" w:rsidRPr="0070362D" w:rsidRDefault="00515372" w:rsidP="00536997">
      <w:pPr>
        <w:pStyle w:val="FootnoteText"/>
        <w:ind w:left="567" w:hanging="567"/>
        <w:rPr>
          <w:rtl/>
          <w:lang w:bidi="ar-EG"/>
        </w:rPr>
      </w:pPr>
      <w:r>
        <w:rPr>
          <w:rStyle w:val="FootnoteReference"/>
        </w:rPr>
        <w:footnoteRef/>
      </w:r>
      <w:r>
        <w:rPr>
          <w:rFonts w:hint="cs"/>
          <w:rtl/>
          <w:lang w:bidi="ar-EG"/>
        </w:rPr>
        <w:tab/>
      </w:r>
      <w:r>
        <w:rPr>
          <w:rFonts w:hint="cs"/>
          <w:rtl/>
        </w:rPr>
        <w:t xml:space="preserve">يمكن الاطلاع على مجموعة أدوات المنظمة العالمية للملكية الفكرية لتوثيق المعارف التقليدية </w:t>
      </w:r>
      <w:r>
        <w:rPr>
          <w:rtl/>
        </w:rPr>
        <w:t>–</w:t>
      </w:r>
      <w:r>
        <w:rPr>
          <w:rFonts w:hint="cs"/>
          <w:rtl/>
        </w:rPr>
        <w:t xml:space="preserve"> مشروع للتشاور على الموقع الإلكتروني التالي: </w:t>
      </w:r>
      <w:r>
        <w:t>&lt;</w:t>
      </w:r>
      <w:r w:rsidRPr="00590B07">
        <w:rPr>
          <w:szCs w:val="18"/>
        </w:rPr>
        <w:t>http://www.wipo.int/tk/en/tk/TKToolkit.html</w:t>
      </w:r>
      <w:r>
        <w:t>&gt;</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372" w:rsidRPr="00D93F16" w:rsidRDefault="00515372" w:rsidP="00CA14E0">
    <w:pPr>
      <w:pStyle w:val="Header"/>
      <w:rPr>
        <w:szCs w:val="22"/>
        <w:lang w:val="en-GB"/>
      </w:rPr>
    </w:pPr>
    <w:r w:rsidRPr="00D93F16">
      <w:rPr>
        <w:szCs w:val="22"/>
      </w:rPr>
      <w:t>WIPO/GRTKF/IC/</w:t>
    </w:r>
    <w:r>
      <w:rPr>
        <w:szCs w:val="22"/>
      </w:rPr>
      <w:t>3</w:t>
    </w:r>
    <w:r w:rsidR="00CA14E0">
      <w:rPr>
        <w:szCs w:val="22"/>
      </w:rPr>
      <w:t>3</w:t>
    </w:r>
    <w:r w:rsidRPr="00D93F16">
      <w:rPr>
        <w:szCs w:val="22"/>
      </w:rPr>
      <w:t>/</w:t>
    </w:r>
    <w:r>
      <w:rPr>
        <w:szCs w:val="22"/>
      </w:rPr>
      <w:t>INF/7</w:t>
    </w:r>
  </w:p>
  <w:p w:rsidR="00515372" w:rsidRDefault="00515372" w:rsidP="00D61541">
    <w:r>
      <w:fldChar w:fldCharType="begin"/>
    </w:r>
    <w:r>
      <w:instrText xml:space="preserve"> PAGE  \* MERGEFORMAT </w:instrText>
    </w:r>
    <w:r>
      <w:fldChar w:fldCharType="separate"/>
    </w:r>
    <w:r w:rsidR="001822C7">
      <w:rPr>
        <w:noProof/>
      </w:rPr>
      <w:t>2</w:t>
    </w:r>
    <w:r>
      <w:fldChar w:fldCharType="end"/>
    </w:r>
  </w:p>
  <w:p w:rsidR="00515372" w:rsidRDefault="00515372"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372" w:rsidRDefault="00515372" w:rsidP="00CA14E0">
    <w:r w:rsidRPr="0015593C">
      <w:t>WIPO/GRTKF/IC/</w:t>
    </w:r>
    <w:r>
      <w:t>3</w:t>
    </w:r>
    <w:r w:rsidR="00CA14E0">
      <w:t>3</w:t>
    </w:r>
    <w:r>
      <w:t>/</w:t>
    </w:r>
    <w:r w:rsidRPr="00215FDC">
      <w:t>INF/7</w:t>
    </w:r>
  </w:p>
  <w:p w:rsidR="00515372" w:rsidRDefault="00515372" w:rsidP="00215FDC">
    <w:r>
      <w:t>Annex</w:t>
    </w:r>
  </w:p>
  <w:p w:rsidR="00515372" w:rsidRDefault="00515372" w:rsidP="00D61541">
    <w:r>
      <w:fldChar w:fldCharType="begin"/>
    </w:r>
    <w:r>
      <w:instrText xml:space="preserve"> PAGE  \* MERGEFORMAT </w:instrText>
    </w:r>
    <w:r>
      <w:fldChar w:fldCharType="separate"/>
    </w:r>
    <w:r w:rsidR="001822C7">
      <w:rPr>
        <w:noProof/>
      </w:rPr>
      <w:t>47</w:t>
    </w:r>
    <w:r>
      <w:fldChar w:fldCharType="end"/>
    </w:r>
  </w:p>
  <w:p w:rsidR="00515372" w:rsidRDefault="00515372"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372" w:rsidRPr="00215FDC" w:rsidRDefault="00515372" w:rsidP="00CA14E0">
    <w:pPr>
      <w:pStyle w:val="Header"/>
      <w:rPr>
        <w:lang w:val="en-GB"/>
      </w:rPr>
    </w:pPr>
    <w:r w:rsidRPr="00215FDC">
      <w:t>WIPO/GRTKF/IC/3</w:t>
    </w:r>
    <w:r w:rsidR="00CA14E0">
      <w:t>3</w:t>
    </w:r>
    <w:r w:rsidRPr="00215FDC">
      <w:t>/INF/7</w:t>
    </w:r>
  </w:p>
  <w:p w:rsidR="00515372" w:rsidRDefault="00515372" w:rsidP="00215FDC">
    <w:pPr>
      <w:pStyle w:val="Header"/>
    </w:pPr>
    <w:r>
      <w:t>ANNEX</w:t>
    </w:r>
  </w:p>
  <w:p w:rsidR="00515372" w:rsidRPr="00215FDC" w:rsidRDefault="00515372" w:rsidP="00215FDC">
    <w:pPr>
      <w:pStyle w:val="Header"/>
      <w:bidi/>
      <w:jc w:val="right"/>
      <w:rPr>
        <w:rFonts w:ascii="Arabic Typesetting" w:hAnsi="Arabic Typesetting" w:cs="Arabic Typesetting"/>
        <w:sz w:val="36"/>
        <w:szCs w:val="36"/>
        <w:rtl/>
      </w:rPr>
    </w:pPr>
    <w:r w:rsidRPr="00215FDC">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1">
    <w:nsid w:val="03046394"/>
    <w:multiLevelType w:val="hybridMultilevel"/>
    <w:tmpl w:val="9AE275A2"/>
    <w:lvl w:ilvl="0" w:tplc="4060FF22">
      <w:start w:val="1"/>
      <w:numFmt w:val="bullet"/>
      <w:lvlText w:val=""/>
      <w:lvlJc w:val="left"/>
      <w:pPr>
        <w:tabs>
          <w:tab w:val="num" w:pos="1741"/>
        </w:tabs>
        <w:ind w:left="1741" w:hanging="360"/>
      </w:pPr>
      <w:rPr>
        <w:rFonts w:ascii="Symbol" w:hAnsi="Symbol" w:hint="default"/>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2">
    <w:nsid w:val="03D95A12"/>
    <w:multiLevelType w:val="hybridMultilevel"/>
    <w:tmpl w:val="4BA2FF3C"/>
    <w:lvl w:ilvl="0" w:tplc="C16CDC6E">
      <w:start w:val="2"/>
      <w:numFmt w:val="bullet"/>
      <w:lvlText w:val=""/>
      <w:lvlJc w:val="left"/>
      <w:pPr>
        <w:tabs>
          <w:tab w:val="num" w:pos="0"/>
        </w:tabs>
        <w:ind w:left="0" w:firstLine="0"/>
      </w:pPr>
      <w:rPr>
        <w:rFonts w:ascii="Arabic Typesetting" w:hAnsi="Arabic Typesetting" w:cs="Arabic Typesett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76A0E3E"/>
    <w:multiLevelType w:val="multilevel"/>
    <w:tmpl w:val="E5DE3590"/>
    <w:lvl w:ilvl="0">
      <w:start w:val="2"/>
      <w:numFmt w:val="bullet"/>
      <w:lvlText w:val=""/>
      <w:lvlJc w:val="left"/>
      <w:pPr>
        <w:tabs>
          <w:tab w:val="num" w:pos="0"/>
        </w:tabs>
        <w:ind w:left="0" w:firstLine="0"/>
      </w:pPr>
      <w:rPr>
        <w:rFonts w:ascii="Symbol" w:eastAsia="Times New Roman" w:hAnsi="Symbol" w:cs="Arabic Typesetting"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9995EB8"/>
    <w:multiLevelType w:val="hybridMultilevel"/>
    <w:tmpl w:val="31EEDE1C"/>
    <w:lvl w:ilvl="0" w:tplc="1124E372">
      <w:numFmt w:val="bullet"/>
      <w:lvlText w:val="-"/>
      <w:lvlJc w:val="left"/>
      <w:pPr>
        <w:ind w:left="926" w:hanging="360"/>
      </w:pPr>
      <w:rPr>
        <w:rFonts w:ascii="Arabic Typesetting" w:eastAsia="Times New Roman" w:hAnsi="Arabic Typesetting" w:cs="Arabic Typesetting"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5">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FAA7163"/>
    <w:multiLevelType w:val="multilevel"/>
    <w:tmpl w:val="6550480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866ECA"/>
    <w:multiLevelType w:val="hybridMultilevel"/>
    <w:tmpl w:val="50FC2504"/>
    <w:lvl w:ilvl="0" w:tplc="5756DF96">
      <w:start w:val="1"/>
      <w:numFmt w:val="bullet"/>
      <w:lvlText w:val=""/>
      <w:lvlJc w:val="left"/>
      <w:pPr>
        <w:tabs>
          <w:tab w:val="num" w:pos="1741"/>
        </w:tabs>
        <w:ind w:left="1741" w:hanging="360"/>
      </w:pPr>
      <w:rPr>
        <w:rFonts w:ascii="Symbol" w:hAnsi="Symbol" w:hint="default"/>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9">
    <w:nsid w:val="219A53CF"/>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4633344"/>
    <w:multiLevelType w:val="hybridMultilevel"/>
    <w:tmpl w:val="CCDA7F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E87973"/>
    <w:multiLevelType w:val="hybridMultilevel"/>
    <w:tmpl w:val="B5368F52"/>
    <w:lvl w:ilvl="0" w:tplc="E1C26FD2">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C05027C"/>
    <w:multiLevelType w:val="multilevel"/>
    <w:tmpl w:val="41B05384"/>
    <w:lvl w:ilvl="0">
      <w:start w:val="2"/>
      <w:numFmt w:val="bullet"/>
      <w:lvlText w:val=""/>
      <w:lvlJc w:val="left"/>
      <w:pPr>
        <w:tabs>
          <w:tab w:val="num" w:pos="930"/>
        </w:tabs>
        <w:ind w:left="930" w:hanging="570"/>
      </w:pPr>
      <w:rPr>
        <w:rFonts w:ascii="Symbol" w:eastAsia="Times New Roman" w:hAnsi="Symbol" w:cs="Arabic Typesetting"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0637D27"/>
    <w:multiLevelType w:val="hybridMultilevel"/>
    <w:tmpl w:val="43E63516"/>
    <w:lvl w:ilvl="0" w:tplc="9F32E882">
      <w:start w:val="1"/>
      <w:numFmt w:val="decimal"/>
      <w:lvlText w:val="%1."/>
      <w:lvlJc w:val="left"/>
      <w:pPr>
        <w:tabs>
          <w:tab w:val="num" w:pos="567"/>
        </w:tabs>
        <w:ind w:left="0" w:firstLine="0"/>
      </w:pPr>
      <w:rPr>
        <w:rFonts w:ascii="Arabic Typesetting" w:hAnsi="Arabic Typesetting" w:cs="Arabic Typesetting" w:hint="default"/>
        <w:sz w:val="34"/>
        <w:szCs w:val="3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5166C7"/>
    <w:multiLevelType w:val="multilevel"/>
    <w:tmpl w:val="E702D334"/>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CD8042E"/>
    <w:multiLevelType w:val="hybridMultilevel"/>
    <w:tmpl w:val="7F5A0566"/>
    <w:lvl w:ilvl="0" w:tplc="7048E22C">
      <w:start w:val="1"/>
      <w:numFmt w:val="bullet"/>
      <w:lvlText w:val=""/>
      <w:lvlJc w:val="left"/>
      <w:pPr>
        <w:tabs>
          <w:tab w:val="num" w:pos="1741"/>
        </w:tabs>
        <w:ind w:left="1741" w:hanging="360"/>
      </w:pPr>
      <w:rPr>
        <w:rFonts w:ascii="Symbol" w:hAnsi="Symbol" w:hint="default"/>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2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D7212C"/>
    <w:multiLevelType w:val="hybridMultilevel"/>
    <w:tmpl w:val="26D87F6A"/>
    <w:lvl w:ilvl="0" w:tplc="D264C0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AFE6415"/>
    <w:multiLevelType w:val="hybridMultilevel"/>
    <w:tmpl w:val="41B05384"/>
    <w:lvl w:ilvl="0" w:tplc="5058BAE4">
      <w:start w:val="2"/>
      <w:numFmt w:val="bullet"/>
      <w:lvlText w:val=""/>
      <w:lvlJc w:val="left"/>
      <w:pPr>
        <w:tabs>
          <w:tab w:val="num" w:pos="930"/>
        </w:tabs>
        <w:ind w:left="930" w:hanging="570"/>
      </w:pPr>
      <w:rPr>
        <w:rFonts w:ascii="Symbol" w:eastAsia="Times New Roman" w:hAnsi="Symbol" w:cs="Arabic Typesett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0057F4"/>
    <w:multiLevelType w:val="hybridMultilevel"/>
    <w:tmpl w:val="E5DE3590"/>
    <w:lvl w:ilvl="0" w:tplc="B1F47476">
      <w:start w:val="2"/>
      <w:numFmt w:val="bullet"/>
      <w:lvlText w:val=""/>
      <w:lvlJc w:val="left"/>
      <w:pPr>
        <w:tabs>
          <w:tab w:val="num" w:pos="0"/>
        </w:tabs>
        <w:ind w:left="0" w:firstLine="0"/>
      </w:pPr>
      <w:rPr>
        <w:rFonts w:ascii="Symbol" w:eastAsia="Times New Roman" w:hAnsi="Symbol" w:cs="Arabic Typesett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B616E4"/>
    <w:multiLevelType w:val="hybridMultilevel"/>
    <w:tmpl w:val="D14620D4"/>
    <w:lvl w:ilvl="0" w:tplc="2D96354E">
      <w:start w:val="1"/>
      <w:numFmt w:val="bullet"/>
      <w:lvlText w:val="-"/>
      <w:lvlJc w:val="left"/>
      <w:pPr>
        <w:ind w:left="1286" w:hanging="360"/>
      </w:pPr>
      <w:rPr>
        <w:rFonts w:ascii="Arial" w:eastAsia="Times New Roman" w:hAnsi="Arial" w:cs="Times New Roman"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34">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5">
    <w:nsid w:val="72382809"/>
    <w:multiLevelType w:val="multilevel"/>
    <w:tmpl w:val="3EF0E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6"/>
  </w:num>
  <w:num w:numId="3">
    <w:abstractNumId w:val="15"/>
  </w:num>
  <w:num w:numId="4">
    <w:abstractNumId w:val="34"/>
  </w:num>
  <w:num w:numId="5">
    <w:abstractNumId w:val="8"/>
  </w:num>
  <w:num w:numId="6">
    <w:abstractNumId w:val="36"/>
  </w:num>
  <w:num w:numId="7">
    <w:abstractNumId w:val="22"/>
  </w:num>
  <w:num w:numId="8">
    <w:abstractNumId w:val="29"/>
  </w:num>
  <w:num w:numId="9">
    <w:abstractNumId w:val="27"/>
  </w:num>
  <w:num w:numId="10">
    <w:abstractNumId w:val="37"/>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28"/>
  </w:num>
  <w:num w:numId="23">
    <w:abstractNumId w:val="11"/>
  </w:num>
  <w:num w:numId="24">
    <w:abstractNumId w:val="18"/>
  </w:num>
  <w:num w:numId="25">
    <w:abstractNumId w:val="10"/>
  </w:num>
  <w:num w:numId="26">
    <w:abstractNumId w:val="31"/>
  </w:num>
  <w:num w:numId="27">
    <w:abstractNumId w:val="23"/>
  </w:num>
  <w:num w:numId="28">
    <w:abstractNumId w:val="32"/>
  </w:num>
  <w:num w:numId="29">
    <w:abstractNumId w:val="17"/>
  </w:num>
  <w:num w:numId="30">
    <w:abstractNumId w:val="35"/>
  </w:num>
  <w:num w:numId="31">
    <w:abstractNumId w:val="20"/>
  </w:num>
  <w:num w:numId="32">
    <w:abstractNumId w:val="30"/>
  </w:num>
  <w:num w:numId="33">
    <w:abstractNumId w:val="25"/>
  </w:num>
  <w:num w:numId="34">
    <w:abstractNumId w:val="13"/>
  </w:num>
  <w:num w:numId="35">
    <w:abstractNumId w:val="12"/>
  </w:num>
  <w:num w:numId="36">
    <w:abstractNumId w:val="19"/>
  </w:num>
  <w:num w:numId="37">
    <w:abstractNumId w:val="3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F23"/>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2C7"/>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5FDC"/>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338"/>
    <w:rsid w:val="003D56B5"/>
    <w:rsid w:val="003D5DCC"/>
    <w:rsid w:val="003D6B84"/>
    <w:rsid w:val="003E1A49"/>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372"/>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6997"/>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23C"/>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145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1FE4"/>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69D"/>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67F23"/>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06C"/>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6FA"/>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14E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521"/>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aliases w:val="Footnote ak"/>
    <w:basedOn w:val="NormalParaAR"/>
    <w:link w:val="FootnoteTextChar1"/>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ing1Char">
    <w:name w:val="Heading 1 Char"/>
    <w:basedOn w:val="DefaultParagraphFont"/>
    <w:link w:val="Heading1"/>
    <w:rsid w:val="00536997"/>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536997"/>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536997"/>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536997"/>
    <w:rPr>
      <w:rFonts w:ascii="Arabic Typesetting" w:hAnsi="Arabic Typesetting" w:cs="Arabic Typesetting"/>
      <w:iCs/>
      <w:sz w:val="36"/>
      <w:szCs w:val="36"/>
      <w:lang w:val="fr-CH"/>
    </w:rPr>
  </w:style>
  <w:style w:type="character" w:customStyle="1" w:styleId="HeaderChar">
    <w:name w:val="Header Char"/>
    <w:basedOn w:val="DefaultParagraphFont"/>
    <w:link w:val="Header"/>
    <w:uiPriority w:val="99"/>
    <w:rsid w:val="00536997"/>
    <w:rPr>
      <w:rFonts w:ascii="Arial" w:hAnsi="Arial" w:cs="Arial"/>
      <w:sz w:val="22"/>
    </w:rPr>
  </w:style>
  <w:style w:type="character" w:customStyle="1" w:styleId="FooterChar">
    <w:name w:val="Footer Char"/>
    <w:basedOn w:val="DefaultParagraphFont"/>
    <w:link w:val="Footer"/>
    <w:semiHidden/>
    <w:rsid w:val="00536997"/>
    <w:rPr>
      <w:rFonts w:ascii="Arial" w:hAnsi="Arial" w:cs="Arial"/>
      <w:sz w:val="22"/>
    </w:rPr>
  </w:style>
  <w:style w:type="character" w:customStyle="1" w:styleId="SalutationChar">
    <w:name w:val="Salutation Char"/>
    <w:basedOn w:val="DefaultParagraphFont"/>
    <w:link w:val="Salutation"/>
    <w:semiHidden/>
    <w:rsid w:val="00536997"/>
    <w:rPr>
      <w:rFonts w:ascii="Arial" w:hAnsi="Arial" w:cs="Arial"/>
      <w:sz w:val="22"/>
    </w:rPr>
  </w:style>
  <w:style w:type="character" w:customStyle="1" w:styleId="SignatureChar">
    <w:name w:val="Signature Char"/>
    <w:basedOn w:val="DefaultParagraphFont"/>
    <w:link w:val="Signature"/>
    <w:semiHidden/>
    <w:rsid w:val="00536997"/>
    <w:rPr>
      <w:rFonts w:ascii="Arial" w:hAnsi="Arial" w:cs="Arial"/>
      <w:sz w:val="22"/>
    </w:rPr>
  </w:style>
  <w:style w:type="character" w:customStyle="1" w:styleId="FootnoteTextChar">
    <w:name w:val="Footnote Text Char"/>
    <w:basedOn w:val="DefaultParagraphFont"/>
    <w:rsid w:val="00536997"/>
    <w:rPr>
      <w:rFonts w:ascii="Arial" w:hAnsi="Arial" w:cs="Arial"/>
    </w:rPr>
  </w:style>
  <w:style w:type="character" w:customStyle="1" w:styleId="EndnoteTextChar">
    <w:name w:val="Endnote Text Char"/>
    <w:basedOn w:val="DefaultParagraphFont"/>
    <w:link w:val="EndnoteText"/>
    <w:semiHidden/>
    <w:rsid w:val="00536997"/>
    <w:rPr>
      <w:rFonts w:ascii="Arial" w:hAnsi="Arial" w:cs="Arial"/>
      <w:sz w:val="18"/>
    </w:rPr>
  </w:style>
  <w:style w:type="character" w:customStyle="1" w:styleId="CommentTextChar">
    <w:name w:val="Comment Text Char"/>
    <w:basedOn w:val="DefaultParagraphFont"/>
    <w:link w:val="CommentText"/>
    <w:semiHidden/>
    <w:rsid w:val="00536997"/>
    <w:rPr>
      <w:rFonts w:ascii="Arial" w:hAnsi="Arial" w:cs="Arial"/>
      <w:sz w:val="18"/>
    </w:rPr>
  </w:style>
  <w:style w:type="paragraph" w:customStyle="1" w:styleId="Heading1AR">
    <w:name w:val="Heading_1_AR"/>
    <w:basedOn w:val="NormalParaAR"/>
    <w:next w:val="NormalParaAR"/>
    <w:rsid w:val="00536997"/>
    <w:pPr>
      <w:keepNext/>
      <w:spacing w:before="240" w:line="400" w:lineRule="exact"/>
    </w:pPr>
    <w:rPr>
      <w:bCs/>
      <w:sz w:val="40"/>
      <w:szCs w:val="40"/>
    </w:rPr>
  </w:style>
  <w:style w:type="paragraph" w:customStyle="1" w:styleId="Heading2AR">
    <w:name w:val="Heading_2_AR"/>
    <w:basedOn w:val="Heading1AR"/>
    <w:next w:val="NormalParaAR"/>
    <w:rsid w:val="00536997"/>
    <w:rPr>
      <w:bCs w:val="0"/>
    </w:rPr>
  </w:style>
  <w:style w:type="paragraph" w:customStyle="1" w:styleId="Heading3AR">
    <w:name w:val="Heading_3_AR"/>
    <w:basedOn w:val="Heading2AR"/>
    <w:next w:val="NormalParaAR"/>
    <w:rsid w:val="00536997"/>
    <w:pPr>
      <w:spacing w:before="120" w:line="360" w:lineRule="exact"/>
    </w:pPr>
    <w:rPr>
      <w:sz w:val="36"/>
      <w:szCs w:val="36"/>
      <w:u w:val="single"/>
    </w:rPr>
  </w:style>
  <w:style w:type="paragraph" w:customStyle="1" w:styleId="Heading4AR">
    <w:name w:val="Heading_4_AR"/>
    <w:basedOn w:val="Heading3AR"/>
    <w:next w:val="NormalParaAR"/>
    <w:rsid w:val="00536997"/>
    <w:rPr>
      <w:iCs/>
      <w:u w:val="none"/>
    </w:rPr>
  </w:style>
  <w:style w:type="paragraph" w:styleId="BalloonText">
    <w:name w:val="Balloon Text"/>
    <w:basedOn w:val="Normal"/>
    <w:link w:val="BalloonTextChar"/>
    <w:rsid w:val="00536997"/>
    <w:rPr>
      <w:rFonts w:ascii="Tahoma" w:hAnsi="Tahoma" w:cs="Tahoma"/>
      <w:sz w:val="16"/>
      <w:szCs w:val="16"/>
    </w:rPr>
  </w:style>
  <w:style w:type="character" w:customStyle="1" w:styleId="BalloonTextChar">
    <w:name w:val="Balloon Text Char"/>
    <w:basedOn w:val="DefaultParagraphFont"/>
    <w:link w:val="BalloonText"/>
    <w:rsid w:val="00536997"/>
    <w:rPr>
      <w:rFonts w:ascii="Tahoma" w:hAnsi="Tahoma" w:cs="Tahoma"/>
      <w:sz w:val="16"/>
      <w:szCs w:val="16"/>
    </w:rPr>
  </w:style>
  <w:style w:type="character" w:customStyle="1" w:styleId="FootnoteTextChar1">
    <w:name w:val="Footnote Text Char1"/>
    <w:aliases w:val="Footnote ak Char"/>
    <w:link w:val="FootnoteText"/>
    <w:semiHidden/>
    <w:rsid w:val="00536997"/>
    <w:rPr>
      <w:rFonts w:ascii="Arabic Typesetting" w:hAnsi="Arabic Typesetting" w:cs="Arabic Typesetting"/>
      <w:sz w:val="28"/>
      <w:szCs w:val="28"/>
    </w:rPr>
  </w:style>
  <w:style w:type="paragraph" w:customStyle="1" w:styleId="EndofDocument">
    <w:name w:val="End of Document"/>
    <w:basedOn w:val="Normal"/>
    <w:rsid w:val="00536997"/>
    <w:pPr>
      <w:bidi/>
      <w:spacing w:after="120" w:line="340" w:lineRule="exact"/>
      <w:ind w:left="5534"/>
    </w:pPr>
    <w:rPr>
      <w:rFonts w:ascii="Arabic Typesetting" w:hAnsi="Arabic Typesetting" w:cs="Arabic Typesetting"/>
      <w:sz w:val="34"/>
      <w:szCs w:val="34"/>
    </w:rPr>
  </w:style>
  <w:style w:type="character" w:styleId="PageNumber">
    <w:name w:val="page number"/>
    <w:basedOn w:val="DefaultParagraphFont"/>
    <w:rsid w:val="00536997"/>
  </w:style>
  <w:style w:type="paragraph" w:customStyle="1" w:styleId="NormalAR">
    <w:name w:val="Normal AR"/>
    <w:basedOn w:val="Normal"/>
    <w:rsid w:val="00536997"/>
    <w:pPr>
      <w:bidi/>
      <w:spacing w:after="120" w:line="340" w:lineRule="exact"/>
      <w:ind w:left="1021"/>
    </w:pPr>
    <w:rPr>
      <w:rFonts w:ascii="Arabic Typesetting" w:hAnsi="Arabic Typesetting" w:cs="Arabic Typesetting"/>
      <w:sz w:val="34"/>
      <w:szCs w:val="34"/>
      <w:lang w:bidi="ar-EG"/>
    </w:rPr>
  </w:style>
  <w:style w:type="character" w:customStyle="1" w:styleId="FootnoteRefAR">
    <w:name w:val="Footnote Ref AR"/>
    <w:rsid w:val="00536997"/>
    <w:rPr>
      <w:rFonts w:ascii="Arabic Typesetting" w:hAnsi="Arabic Typesetting" w:cs="Arabic Typesetting"/>
      <w:sz w:val="34"/>
      <w:szCs w:val="34"/>
      <w:vertAlign w:val="superscript"/>
    </w:rPr>
  </w:style>
  <w:style w:type="paragraph" w:customStyle="1" w:styleId="DecisionParagraphAR">
    <w:name w:val="Decision Paragraph AR"/>
    <w:basedOn w:val="NormalAR"/>
    <w:rsid w:val="00536997"/>
    <w:pPr>
      <w:ind w:left="5534"/>
    </w:pPr>
    <w:rPr>
      <w:i/>
      <w:iCs/>
    </w:rPr>
  </w:style>
  <w:style w:type="paragraph" w:customStyle="1" w:styleId="MeetingTitleAR0">
    <w:name w:val="Meeting Title AR"/>
    <w:basedOn w:val="NormalAR"/>
    <w:next w:val="SessionTitleAR"/>
    <w:rsid w:val="00536997"/>
    <w:pPr>
      <w:spacing w:after="360" w:line="360" w:lineRule="exact"/>
    </w:pPr>
    <w:rPr>
      <w:rFonts w:ascii="Arial Black" w:hAnsi="Arial Black" w:cs="PT Bold Heading"/>
      <w:sz w:val="28"/>
      <w:szCs w:val="28"/>
      <w:lang w:bidi="ar-SA"/>
    </w:rPr>
  </w:style>
  <w:style w:type="paragraph" w:customStyle="1" w:styleId="SessionTitleAR">
    <w:name w:val="Session Title AR"/>
    <w:basedOn w:val="NormalAR"/>
    <w:next w:val="MeetingDatePlace"/>
    <w:rsid w:val="00536997"/>
    <w:pPr>
      <w:spacing w:after="0"/>
    </w:pPr>
    <w:rPr>
      <w:rFonts w:ascii="Arial Black" w:hAnsi="Arial Black" w:cs="PT Bold Heading"/>
      <w:sz w:val="28"/>
      <w:szCs w:val="28"/>
      <w:lang w:bidi="ar-SA"/>
    </w:rPr>
  </w:style>
  <w:style w:type="paragraph" w:customStyle="1" w:styleId="MeetingDatePlace">
    <w:name w:val="Meeting Date &amp; Place"/>
    <w:basedOn w:val="NormalAR"/>
    <w:next w:val="DocumentTitleAR0"/>
    <w:rsid w:val="00536997"/>
    <w:pPr>
      <w:spacing w:after="0"/>
    </w:pPr>
    <w:rPr>
      <w:b/>
      <w:bCs/>
      <w:lang w:bidi="ar-SA"/>
    </w:rPr>
  </w:style>
  <w:style w:type="paragraph" w:customStyle="1" w:styleId="DocumentTitleAR0">
    <w:name w:val="Document Title AR"/>
    <w:basedOn w:val="NormalAR"/>
    <w:next w:val="preparedbyAR0"/>
    <w:rsid w:val="00536997"/>
    <w:pPr>
      <w:spacing w:before="1200" w:after="0"/>
    </w:pPr>
    <w:rPr>
      <w:rFonts w:ascii="Arial Black" w:hAnsi="Arial Black" w:cs="PT Bold Heading"/>
      <w:sz w:val="24"/>
      <w:szCs w:val="24"/>
      <w:lang w:bidi="ar-SA"/>
    </w:rPr>
  </w:style>
  <w:style w:type="paragraph" w:customStyle="1" w:styleId="preparedbyAR0">
    <w:name w:val="prepared by AR"/>
    <w:basedOn w:val="NormalAR"/>
    <w:next w:val="NormalAR"/>
    <w:rsid w:val="00536997"/>
    <w:pPr>
      <w:spacing w:after="480"/>
    </w:pPr>
    <w:rPr>
      <w:i/>
      <w:iCs/>
      <w:lang w:bidi="ar-SA"/>
    </w:rPr>
  </w:style>
  <w:style w:type="paragraph" w:customStyle="1" w:styleId="DocumentCodeAR0">
    <w:name w:val="Document Code AR"/>
    <w:basedOn w:val="NormalAR"/>
    <w:next w:val="DocumentLanguageAR0"/>
    <w:rsid w:val="00536997"/>
    <w:pPr>
      <w:spacing w:before="300" w:after="0" w:line="160" w:lineRule="exact"/>
      <w:jc w:val="right"/>
    </w:pPr>
    <w:rPr>
      <w:rFonts w:ascii="Arial Black" w:hAnsi="Arial Black" w:cs="Arial"/>
      <w:bCs/>
      <w:sz w:val="15"/>
      <w:szCs w:val="15"/>
      <w:lang w:bidi="ar-SA"/>
    </w:rPr>
  </w:style>
  <w:style w:type="paragraph" w:customStyle="1" w:styleId="DocumentLanguageAR0">
    <w:name w:val="Document Language AR"/>
    <w:basedOn w:val="NormalAR"/>
    <w:next w:val="DocumentDateAR0"/>
    <w:rsid w:val="00536997"/>
    <w:pPr>
      <w:spacing w:after="0" w:line="220" w:lineRule="exact"/>
      <w:jc w:val="right"/>
    </w:pPr>
    <w:rPr>
      <w:b/>
      <w:bCs/>
      <w:sz w:val="28"/>
      <w:szCs w:val="28"/>
      <w:lang w:bidi="ar-SA"/>
    </w:rPr>
  </w:style>
  <w:style w:type="paragraph" w:customStyle="1" w:styleId="DocumentDateAR0">
    <w:name w:val="Document Date AR"/>
    <w:basedOn w:val="DocumentLanguageAR0"/>
    <w:next w:val="MeetingTitleAR0"/>
    <w:rsid w:val="00536997"/>
    <w:pPr>
      <w:spacing w:after="1680"/>
    </w:pPr>
  </w:style>
  <w:style w:type="paragraph" w:customStyle="1" w:styleId="AutomaticparagraphNoAR">
    <w:name w:val="Automatic paragraph No AR"/>
    <w:basedOn w:val="NormalAR"/>
    <w:rsid w:val="00536997"/>
    <w:pPr>
      <w:ind w:left="1701" w:hanging="680"/>
    </w:pPr>
    <w:rPr>
      <w:lang w:bidi="ar-SA"/>
    </w:rPr>
  </w:style>
  <w:style w:type="paragraph" w:customStyle="1" w:styleId="language">
    <w:name w:val="language"/>
    <w:basedOn w:val="Normal"/>
    <w:next w:val="Normal"/>
    <w:autoRedefine/>
    <w:rsid w:val="00536997"/>
    <w:pPr>
      <w:framePr w:w="266" w:h="363" w:hRule="exact" w:hSpace="181" w:wrap="notBeside" w:vAnchor="page" w:hAnchor="page" w:x="10774" w:y="568" w:anchorLock="1"/>
      <w:spacing w:after="120" w:line="340" w:lineRule="atLeast"/>
      <w:ind w:right="42"/>
    </w:pPr>
    <w:rPr>
      <w:rFonts w:cs="Times New Roman"/>
      <w:b/>
      <w:caps/>
      <w:sz w:val="40"/>
      <w:lang w:val="pt-BR"/>
    </w:rPr>
  </w:style>
  <w:style w:type="character" w:styleId="Hyperlink">
    <w:name w:val="Hyperlink"/>
    <w:rsid w:val="00536997"/>
    <w:rPr>
      <w:color w:val="0000FF"/>
      <w:u w:val="single"/>
    </w:rPr>
  </w:style>
  <w:style w:type="paragraph" w:customStyle="1" w:styleId="CarCar6">
    <w:name w:val="Car Car6"/>
    <w:basedOn w:val="Normal"/>
    <w:semiHidden/>
    <w:rsid w:val="00536997"/>
    <w:pPr>
      <w:spacing w:after="160" w:line="240" w:lineRule="exact"/>
    </w:pPr>
    <w:rPr>
      <w:rFonts w:ascii="Verdana" w:eastAsia="PMingLiU" w:hAnsi="Verdana" w:cs="Times New Roman"/>
      <w:sz w:val="20"/>
    </w:rPr>
  </w:style>
  <w:style w:type="character" w:styleId="Emphasis">
    <w:name w:val="Emphasis"/>
    <w:qFormat/>
    <w:rsid w:val="00536997"/>
    <w:rPr>
      <w:i/>
      <w:iCs/>
    </w:rPr>
  </w:style>
  <w:style w:type="paragraph" w:styleId="NormalWeb">
    <w:name w:val="Normal (Web)"/>
    <w:basedOn w:val="Normal"/>
    <w:rsid w:val="00536997"/>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aliases w:val="Footnote ak"/>
    <w:basedOn w:val="NormalParaAR"/>
    <w:link w:val="FootnoteTextChar1"/>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ing1Char">
    <w:name w:val="Heading 1 Char"/>
    <w:basedOn w:val="DefaultParagraphFont"/>
    <w:link w:val="Heading1"/>
    <w:rsid w:val="00536997"/>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536997"/>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536997"/>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536997"/>
    <w:rPr>
      <w:rFonts w:ascii="Arabic Typesetting" w:hAnsi="Arabic Typesetting" w:cs="Arabic Typesetting"/>
      <w:iCs/>
      <w:sz w:val="36"/>
      <w:szCs w:val="36"/>
      <w:lang w:val="fr-CH"/>
    </w:rPr>
  </w:style>
  <w:style w:type="character" w:customStyle="1" w:styleId="HeaderChar">
    <w:name w:val="Header Char"/>
    <w:basedOn w:val="DefaultParagraphFont"/>
    <w:link w:val="Header"/>
    <w:uiPriority w:val="99"/>
    <w:rsid w:val="00536997"/>
    <w:rPr>
      <w:rFonts w:ascii="Arial" w:hAnsi="Arial" w:cs="Arial"/>
      <w:sz w:val="22"/>
    </w:rPr>
  </w:style>
  <w:style w:type="character" w:customStyle="1" w:styleId="FooterChar">
    <w:name w:val="Footer Char"/>
    <w:basedOn w:val="DefaultParagraphFont"/>
    <w:link w:val="Footer"/>
    <w:semiHidden/>
    <w:rsid w:val="00536997"/>
    <w:rPr>
      <w:rFonts w:ascii="Arial" w:hAnsi="Arial" w:cs="Arial"/>
      <w:sz w:val="22"/>
    </w:rPr>
  </w:style>
  <w:style w:type="character" w:customStyle="1" w:styleId="SalutationChar">
    <w:name w:val="Salutation Char"/>
    <w:basedOn w:val="DefaultParagraphFont"/>
    <w:link w:val="Salutation"/>
    <w:semiHidden/>
    <w:rsid w:val="00536997"/>
    <w:rPr>
      <w:rFonts w:ascii="Arial" w:hAnsi="Arial" w:cs="Arial"/>
      <w:sz w:val="22"/>
    </w:rPr>
  </w:style>
  <w:style w:type="character" w:customStyle="1" w:styleId="SignatureChar">
    <w:name w:val="Signature Char"/>
    <w:basedOn w:val="DefaultParagraphFont"/>
    <w:link w:val="Signature"/>
    <w:semiHidden/>
    <w:rsid w:val="00536997"/>
    <w:rPr>
      <w:rFonts w:ascii="Arial" w:hAnsi="Arial" w:cs="Arial"/>
      <w:sz w:val="22"/>
    </w:rPr>
  </w:style>
  <w:style w:type="character" w:customStyle="1" w:styleId="FootnoteTextChar">
    <w:name w:val="Footnote Text Char"/>
    <w:basedOn w:val="DefaultParagraphFont"/>
    <w:rsid w:val="00536997"/>
    <w:rPr>
      <w:rFonts w:ascii="Arial" w:hAnsi="Arial" w:cs="Arial"/>
    </w:rPr>
  </w:style>
  <w:style w:type="character" w:customStyle="1" w:styleId="EndnoteTextChar">
    <w:name w:val="Endnote Text Char"/>
    <w:basedOn w:val="DefaultParagraphFont"/>
    <w:link w:val="EndnoteText"/>
    <w:semiHidden/>
    <w:rsid w:val="00536997"/>
    <w:rPr>
      <w:rFonts w:ascii="Arial" w:hAnsi="Arial" w:cs="Arial"/>
      <w:sz w:val="18"/>
    </w:rPr>
  </w:style>
  <w:style w:type="character" w:customStyle="1" w:styleId="CommentTextChar">
    <w:name w:val="Comment Text Char"/>
    <w:basedOn w:val="DefaultParagraphFont"/>
    <w:link w:val="CommentText"/>
    <w:semiHidden/>
    <w:rsid w:val="00536997"/>
    <w:rPr>
      <w:rFonts w:ascii="Arial" w:hAnsi="Arial" w:cs="Arial"/>
      <w:sz w:val="18"/>
    </w:rPr>
  </w:style>
  <w:style w:type="paragraph" w:customStyle="1" w:styleId="Heading1AR">
    <w:name w:val="Heading_1_AR"/>
    <w:basedOn w:val="NormalParaAR"/>
    <w:next w:val="NormalParaAR"/>
    <w:rsid w:val="00536997"/>
    <w:pPr>
      <w:keepNext/>
      <w:spacing w:before="240" w:line="400" w:lineRule="exact"/>
    </w:pPr>
    <w:rPr>
      <w:bCs/>
      <w:sz w:val="40"/>
      <w:szCs w:val="40"/>
    </w:rPr>
  </w:style>
  <w:style w:type="paragraph" w:customStyle="1" w:styleId="Heading2AR">
    <w:name w:val="Heading_2_AR"/>
    <w:basedOn w:val="Heading1AR"/>
    <w:next w:val="NormalParaAR"/>
    <w:rsid w:val="00536997"/>
    <w:rPr>
      <w:bCs w:val="0"/>
    </w:rPr>
  </w:style>
  <w:style w:type="paragraph" w:customStyle="1" w:styleId="Heading3AR">
    <w:name w:val="Heading_3_AR"/>
    <w:basedOn w:val="Heading2AR"/>
    <w:next w:val="NormalParaAR"/>
    <w:rsid w:val="00536997"/>
    <w:pPr>
      <w:spacing w:before="120" w:line="360" w:lineRule="exact"/>
    </w:pPr>
    <w:rPr>
      <w:sz w:val="36"/>
      <w:szCs w:val="36"/>
      <w:u w:val="single"/>
    </w:rPr>
  </w:style>
  <w:style w:type="paragraph" w:customStyle="1" w:styleId="Heading4AR">
    <w:name w:val="Heading_4_AR"/>
    <w:basedOn w:val="Heading3AR"/>
    <w:next w:val="NormalParaAR"/>
    <w:rsid w:val="00536997"/>
    <w:rPr>
      <w:iCs/>
      <w:u w:val="none"/>
    </w:rPr>
  </w:style>
  <w:style w:type="paragraph" w:styleId="BalloonText">
    <w:name w:val="Balloon Text"/>
    <w:basedOn w:val="Normal"/>
    <w:link w:val="BalloonTextChar"/>
    <w:rsid w:val="00536997"/>
    <w:rPr>
      <w:rFonts w:ascii="Tahoma" w:hAnsi="Tahoma" w:cs="Tahoma"/>
      <w:sz w:val="16"/>
      <w:szCs w:val="16"/>
    </w:rPr>
  </w:style>
  <w:style w:type="character" w:customStyle="1" w:styleId="BalloonTextChar">
    <w:name w:val="Balloon Text Char"/>
    <w:basedOn w:val="DefaultParagraphFont"/>
    <w:link w:val="BalloonText"/>
    <w:rsid w:val="00536997"/>
    <w:rPr>
      <w:rFonts w:ascii="Tahoma" w:hAnsi="Tahoma" w:cs="Tahoma"/>
      <w:sz w:val="16"/>
      <w:szCs w:val="16"/>
    </w:rPr>
  </w:style>
  <w:style w:type="character" w:customStyle="1" w:styleId="FootnoteTextChar1">
    <w:name w:val="Footnote Text Char1"/>
    <w:aliases w:val="Footnote ak Char"/>
    <w:link w:val="FootnoteText"/>
    <w:semiHidden/>
    <w:rsid w:val="00536997"/>
    <w:rPr>
      <w:rFonts w:ascii="Arabic Typesetting" w:hAnsi="Arabic Typesetting" w:cs="Arabic Typesetting"/>
      <w:sz w:val="28"/>
      <w:szCs w:val="28"/>
    </w:rPr>
  </w:style>
  <w:style w:type="paragraph" w:customStyle="1" w:styleId="EndofDocument">
    <w:name w:val="End of Document"/>
    <w:basedOn w:val="Normal"/>
    <w:rsid w:val="00536997"/>
    <w:pPr>
      <w:bidi/>
      <w:spacing w:after="120" w:line="340" w:lineRule="exact"/>
      <w:ind w:left="5534"/>
    </w:pPr>
    <w:rPr>
      <w:rFonts w:ascii="Arabic Typesetting" w:hAnsi="Arabic Typesetting" w:cs="Arabic Typesetting"/>
      <w:sz w:val="34"/>
      <w:szCs w:val="34"/>
    </w:rPr>
  </w:style>
  <w:style w:type="character" w:styleId="PageNumber">
    <w:name w:val="page number"/>
    <w:basedOn w:val="DefaultParagraphFont"/>
    <w:rsid w:val="00536997"/>
  </w:style>
  <w:style w:type="paragraph" w:customStyle="1" w:styleId="NormalAR">
    <w:name w:val="Normal AR"/>
    <w:basedOn w:val="Normal"/>
    <w:rsid w:val="00536997"/>
    <w:pPr>
      <w:bidi/>
      <w:spacing w:after="120" w:line="340" w:lineRule="exact"/>
      <w:ind w:left="1021"/>
    </w:pPr>
    <w:rPr>
      <w:rFonts w:ascii="Arabic Typesetting" w:hAnsi="Arabic Typesetting" w:cs="Arabic Typesetting"/>
      <w:sz w:val="34"/>
      <w:szCs w:val="34"/>
      <w:lang w:bidi="ar-EG"/>
    </w:rPr>
  </w:style>
  <w:style w:type="character" w:customStyle="1" w:styleId="FootnoteRefAR">
    <w:name w:val="Footnote Ref AR"/>
    <w:rsid w:val="00536997"/>
    <w:rPr>
      <w:rFonts w:ascii="Arabic Typesetting" w:hAnsi="Arabic Typesetting" w:cs="Arabic Typesetting"/>
      <w:sz w:val="34"/>
      <w:szCs w:val="34"/>
      <w:vertAlign w:val="superscript"/>
    </w:rPr>
  </w:style>
  <w:style w:type="paragraph" w:customStyle="1" w:styleId="DecisionParagraphAR">
    <w:name w:val="Decision Paragraph AR"/>
    <w:basedOn w:val="NormalAR"/>
    <w:rsid w:val="00536997"/>
    <w:pPr>
      <w:ind w:left="5534"/>
    </w:pPr>
    <w:rPr>
      <w:i/>
      <w:iCs/>
    </w:rPr>
  </w:style>
  <w:style w:type="paragraph" w:customStyle="1" w:styleId="MeetingTitleAR0">
    <w:name w:val="Meeting Title AR"/>
    <w:basedOn w:val="NormalAR"/>
    <w:next w:val="SessionTitleAR"/>
    <w:rsid w:val="00536997"/>
    <w:pPr>
      <w:spacing w:after="360" w:line="360" w:lineRule="exact"/>
    </w:pPr>
    <w:rPr>
      <w:rFonts w:ascii="Arial Black" w:hAnsi="Arial Black" w:cs="PT Bold Heading"/>
      <w:sz w:val="28"/>
      <w:szCs w:val="28"/>
      <w:lang w:bidi="ar-SA"/>
    </w:rPr>
  </w:style>
  <w:style w:type="paragraph" w:customStyle="1" w:styleId="SessionTitleAR">
    <w:name w:val="Session Title AR"/>
    <w:basedOn w:val="NormalAR"/>
    <w:next w:val="MeetingDatePlace"/>
    <w:rsid w:val="00536997"/>
    <w:pPr>
      <w:spacing w:after="0"/>
    </w:pPr>
    <w:rPr>
      <w:rFonts w:ascii="Arial Black" w:hAnsi="Arial Black" w:cs="PT Bold Heading"/>
      <w:sz w:val="28"/>
      <w:szCs w:val="28"/>
      <w:lang w:bidi="ar-SA"/>
    </w:rPr>
  </w:style>
  <w:style w:type="paragraph" w:customStyle="1" w:styleId="MeetingDatePlace">
    <w:name w:val="Meeting Date &amp; Place"/>
    <w:basedOn w:val="NormalAR"/>
    <w:next w:val="DocumentTitleAR0"/>
    <w:rsid w:val="00536997"/>
    <w:pPr>
      <w:spacing w:after="0"/>
    </w:pPr>
    <w:rPr>
      <w:b/>
      <w:bCs/>
      <w:lang w:bidi="ar-SA"/>
    </w:rPr>
  </w:style>
  <w:style w:type="paragraph" w:customStyle="1" w:styleId="DocumentTitleAR0">
    <w:name w:val="Document Title AR"/>
    <w:basedOn w:val="NormalAR"/>
    <w:next w:val="preparedbyAR0"/>
    <w:rsid w:val="00536997"/>
    <w:pPr>
      <w:spacing w:before="1200" w:after="0"/>
    </w:pPr>
    <w:rPr>
      <w:rFonts w:ascii="Arial Black" w:hAnsi="Arial Black" w:cs="PT Bold Heading"/>
      <w:sz w:val="24"/>
      <w:szCs w:val="24"/>
      <w:lang w:bidi="ar-SA"/>
    </w:rPr>
  </w:style>
  <w:style w:type="paragraph" w:customStyle="1" w:styleId="preparedbyAR0">
    <w:name w:val="prepared by AR"/>
    <w:basedOn w:val="NormalAR"/>
    <w:next w:val="NormalAR"/>
    <w:rsid w:val="00536997"/>
    <w:pPr>
      <w:spacing w:after="480"/>
    </w:pPr>
    <w:rPr>
      <w:i/>
      <w:iCs/>
      <w:lang w:bidi="ar-SA"/>
    </w:rPr>
  </w:style>
  <w:style w:type="paragraph" w:customStyle="1" w:styleId="DocumentCodeAR0">
    <w:name w:val="Document Code AR"/>
    <w:basedOn w:val="NormalAR"/>
    <w:next w:val="DocumentLanguageAR0"/>
    <w:rsid w:val="00536997"/>
    <w:pPr>
      <w:spacing w:before="300" w:after="0" w:line="160" w:lineRule="exact"/>
      <w:jc w:val="right"/>
    </w:pPr>
    <w:rPr>
      <w:rFonts w:ascii="Arial Black" w:hAnsi="Arial Black" w:cs="Arial"/>
      <w:bCs/>
      <w:sz w:val="15"/>
      <w:szCs w:val="15"/>
      <w:lang w:bidi="ar-SA"/>
    </w:rPr>
  </w:style>
  <w:style w:type="paragraph" w:customStyle="1" w:styleId="DocumentLanguageAR0">
    <w:name w:val="Document Language AR"/>
    <w:basedOn w:val="NormalAR"/>
    <w:next w:val="DocumentDateAR0"/>
    <w:rsid w:val="00536997"/>
    <w:pPr>
      <w:spacing w:after="0" w:line="220" w:lineRule="exact"/>
      <w:jc w:val="right"/>
    </w:pPr>
    <w:rPr>
      <w:b/>
      <w:bCs/>
      <w:sz w:val="28"/>
      <w:szCs w:val="28"/>
      <w:lang w:bidi="ar-SA"/>
    </w:rPr>
  </w:style>
  <w:style w:type="paragraph" w:customStyle="1" w:styleId="DocumentDateAR0">
    <w:name w:val="Document Date AR"/>
    <w:basedOn w:val="DocumentLanguageAR0"/>
    <w:next w:val="MeetingTitleAR0"/>
    <w:rsid w:val="00536997"/>
    <w:pPr>
      <w:spacing w:after="1680"/>
    </w:pPr>
  </w:style>
  <w:style w:type="paragraph" w:customStyle="1" w:styleId="AutomaticparagraphNoAR">
    <w:name w:val="Automatic paragraph No AR"/>
    <w:basedOn w:val="NormalAR"/>
    <w:rsid w:val="00536997"/>
    <w:pPr>
      <w:ind w:left="1701" w:hanging="680"/>
    </w:pPr>
    <w:rPr>
      <w:lang w:bidi="ar-SA"/>
    </w:rPr>
  </w:style>
  <w:style w:type="paragraph" w:customStyle="1" w:styleId="language">
    <w:name w:val="language"/>
    <w:basedOn w:val="Normal"/>
    <w:next w:val="Normal"/>
    <w:autoRedefine/>
    <w:rsid w:val="00536997"/>
    <w:pPr>
      <w:framePr w:w="266" w:h="363" w:hRule="exact" w:hSpace="181" w:wrap="notBeside" w:vAnchor="page" w:hAnchor="page" w:x="10774" w:y="568" w:anchorLock="1"/>
      <w:spacing w:after="120" w:line="340" w:lineRule="atLeast"/>
      <w:ind w:right="42"/>
    </w:pPr>
    <w:rPr>
      <w:rFonts w:cs="Times New Roman"/>
      <w:b/>
      <w:caps/>
      <w:sz w:val="40"/>
      <w:lang w:val="pt-BR"/>
    </w:rPr>
  </w:style>
  <w:style w:type="character" w:styleId="Hyperlink">
    <w:name w:val="Hyperlink"/>
    <w:rsid w:val="00536997"/>
    <w:rPr>
      <w:color w:val="0000FF"/>
      <w:u w:val="single"/>
    </w:rPr>
  </w:style>
  <w:style w:type="paragraph" w:customStyle="1" w:styleId="CarCar6">
    <w:name w:val="Car Car6"/>
    <w:basedOn w:val="Normal"/>
    <w:semiHidden/>
    <w:rsid w:val="00536997"/>
    <w:pPr>
      <w:spacing w:after="160" w:line="240" w:lineRule="exact"/>
    </w:pPr>
    <w:rPr>
      <w:rFonts w:ascii="Verdana" w:eastAsia="PMingLiU" w:hAnsi="Verdana" w:cs="Times New Roman"/>
      <w:sz w:val="20"/>
    </w:rPr>
  </w:style>
  <w:style w:type="character" w:styleId="Emphasis">
    <w:name w:val="Emphasis"/>
    <w:qFormat/>
    <w:rsid w:val="00536997"/>
    <w:rPr>
      <w:i/>
      <w:iCs/>
    </w:rPr>
  </w:style>
  <w:style w:type="paragraph" w:styleId="NormalWeb">
    <w:name w:val="Normal (Web)"/>
    <w:basedOn w:val="Normal"/>
    <w:rsid w:val="00536997"/>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en/consultations/customary_law/issues-revise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691EF-5710-4B91-BD94-E7EB59E9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GRTKF_IC_31_AR.dotx</Template>
  <TotalTime>30</TotalTime>
  <Pages>49</Pages>
  <Words>18056</Words>
  <Characters>98719</Characters>
  <Application>Microsoft Office Word</Application>
  <DocSecurity>0</DocSecurity>
  <Lines>822</Lines>
  <Paragraphs>233</Paragraphs>
  <ScaleCrop>false</ScaleCrop>
  <HeadingPairs>
    <vt:vector size="2" baseType="variant">
      <vt:variant>
        <vt:lpstr>Title</vt:lpstr>
      </vt:variant>
      <vt:variant>
        <vt:i4>1</vt:i4>
      </vt:variant>
    </vt:vector>
  </HeadingPairs>
  <TitlesOfParts>
    <vt:vector size="1" baseType="lpstr">
      <vt:lpstr>WIPO/GRTKF/IC/32/INF/7 (Arabic)</vt:lpstr>
    </vt:vector>
  </TitlesOfParts>
  <Company>World Intellectual Property Organization</Company>
  <LinksUpToDate>false</LinksUpToDate>
  <CharactersWithSpaces>116542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WIPO/GRTKF/IC/32/INF/7 (Arabic)</dc:title>
  <dc:creator>MERZOUK Fawzi</dc:creator>
  <cp:lastModifiedBy>AHMIDOUCH Noureddine</cp:lastModifiedBy>
  <cp:revision>19</cp:revision>
  <cp:lastPrinted>2016-12-23T15:17:00Z</cp:lastPrinted>
  <dcterms:created xsi:type="dcterms:W3CDTF">2016-05-30T12:03:00Z</dcterms:created>
  <dcterms:modified xsi:type="dcterms:W3CDTF">2016-12-23T15:18:00Z</dcterms:modified>
</cp:coreProperties>
</file>