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096DFB">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397B12" w:rsidRDefault="00772E46" w:rsidP="00772E46">
            <w:pPr>
              <w:pStyle w:val="DocumentCodeAR"/>
              <w:bidi/>
              <w:rPr>
                <w:rtl/>
                <w:lang w:val="fr-CH"/>
              </w:rPr>
            </w:pPr>
            <w:r>
              <w:t>WIPO/GRTKF/IC</w:t>
            </w:r>
            <w:r w:rsidR="00100F97">
              <w:t>/</w:t>
            </w:r>
            <w:r>
              <w:t>25</w:t>
            </w:r>
            <w:r w:rsidR="00397B12">
              <w:t>/</w:t>
            </w:r>
            <w:r w:rsidR="00397B12">
              <w:rPr>
                <w:lang w:val="fr-CH"/>
              </w:rPr>
              <w:t>3</w:t>
            </w:r>
          </w:p>
        </w:tc>
      </w:tr>
      <w:tr w:rsidR="001667B6" w:rsidTr="00BF164F">
        <w:tc>
          <w:tcPr>
            <w:tcW w:w="9571" w:type="dxa"/>
            <w:gridSpan w:val="3"/>
          </w:tcPr>
          <w:p w:rsidR="001667B6" w:rsidRPr="00B6101C" w:rsidRDefault="00B6101C" w:rsidP="00397B12">
            <w:pPr>
              <w:pStyle w:val="DocumentLanguageAR"/>
              <w:bidi/>
              <w:rPr>
                <w:rtl/>
              </w:rPr>
            </w:pPr>
            <w:r w:rsidRPr="00B6101C">
              <w:rPr>
                <w:rFonts w:hint="cs"/>
                <w:rtl/>
              </w:rPr>
              <w:t xml:space="preserve">الأصل: </w:t>
            </w:r>
            <w:r w:rsidR="00397B12">
              <w:rPr>
                <w:rFonts w:hint="cs"/>
                <w:rtl/>
              </w:rPr>
              <w:t>بالإنكليزية</w:t>
            </w:r>
          </w:p>
        </w:tc>
      </w:tr>
      <w:tr w:rsidR="001667B6" w:rsidTr="00BF164F">
        <w:tc>
          <w:tcPr>
            <w:tcW w:w="9571" w:type="dxa"/>
            <w:gridSpan w:val="3"/>
          </w:tcPr>
          <w:p w:rsidR="001667B6" w:rsidRPr="00B6101C" w:rsidRDefault="00B6101C" w:rsidP="00397B12">
            <w:pPr>
              <w:pStyle w:val="DocumentDateAR"/>
              <w:bidi/>
              <w:rPr>
                <w:rtl/>
              </w:rPr>
            </w:pPr>
            <w:r w:rsidRPr="00B6101C">
              <w:rPr>
                <w:rFonts w:hint="cs"/>
                <w:rtl/>
              </w:rPr>
              <w:t xml:space="preserve">التاريخ: </w:t>
            </w:r>
            <w:r w:rsidR="00397B12">
              <w:rPr>
                <w:rFonts w:hint="cs"/>
                <w:rtl/>
              </w:rPr>
              <w:t>8 يونيو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72E46">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الخامسة والعشرون</w:t>
      </w:r>
    </w:p>
    <w:p w:rsidR="00D61541" w:rsidRPr="00D61541" w:rsidRDefault="00D61541" w:rsidP="00772E46">
      <w:pPr>
        <w:pStyle w:val="MeetingDatesAR"/>
        <w:bidi/>
        <w:rPr>
          <w:rtl/>
        </w:rPr>
      </w:pPr>
      <w:r w:rsidRPr="00D61541">
        <w:rPr>
          <w:rFonts w:hint="cs"/>
          <w:rtl/>
        </w:rPr>
        <w:t xml:space="preserve">جنيف، من </w:t>
      </w:r>
      <w:r w:rsidR="00772E46">
        <w:rPr>
          <w:rFonts w:hint="cs"/>
          <w:rtl/>
        </w:rPr>
        <w:t>15</w:t>
      </w:r>
      <w:r w:rsidR="00100F97">
        <w:rPr>
          <w:rFonts w:hint="cs"/>
          <w:rtl/>
        </w:rPr>
        <w:t xml:space="preserve"> إلى </w:t>
      </w:r>
      <w:r w:rsidR="00772E46">
        <w:rPr>
          <w:rFonts w:hint="cs"/>
          <w:rtl/>
        </w:rPr>
        <w:t>24</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397B12" w:rsidRPr="00F53887" w:rsidRDefault="00397B12" w:rsidP="00397B12">
      <w:pPr>
        <w:pStyle w:val="DocumentTitleAR"/>
        <w:bidi/>
        <w:ind w:left="5"/>
        <w:rPr>
          <w:rtl/>
        </w:rPr>
      </w:pPr>
      <w:r w:rsidRPr="00F53887">
        <w:rPr>
          <w:rtl/>
        </w:rPr>
        <w:t>مشاركة الجماعات الأصلية والمحلية: صندوق التبرعات</w:t>
      </w:r>
    </w:p>
    <w:p w:rsidR="00D61541" w:rsidRPr="00D61541" w:rsidRDefault="00397B12"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397B12" w:rsidRPr="00775CCA" w:rsidRDefault="00397B12" w:rsidP="00397B12">
      <w:pPr>
        <w:pStyle w:val="NormalParaAR"/>
        <w:ind w:left="5"/>
        <w:rPr>
          <w:color w:val="000000"/>
          <w:sz w:val="40"/>
          <w:szCs w:val="40"/>
          <w:rtl/>
        </w:rPr>
      </w:pPr>
      <w:r w:rsidRPr="00775CCA">
        <w:rPr>
          <w:color w:val="000000"/>
          <w:sz w:val="40"/>
          <w:szCs w:val="40"/>
          <w:rtl/>
        </w:rPr>
        <w:t>ضرورة تمويل صندوق التبرعات</w:t>
      </w:r>
    </w:p>
    <w:p w:rsidR="00397B12" w:rsidRPr="00775CCA" w:rsidRDefault="00397B12" w:rsidP="00397B12">
      <w:pPr>
        <w:pStyle w:val="NumberedParaAR"/>
        <w:ind w:left="5"/>
        <w:rPr>
          <w:color w:val="000000"/>
          <w:rtl/>
        </w:rPr>
      </w:pPr>
      <w:r w:rsidRPr="00775CCA">
        <w:rPr>
          <w:color w:val="000000"/>
          <w:rtl/>
        </w:rPr>
        <w:t xml:space="preserve">وصل المبلغ المتاح في حساب صندوق الويبو </w:t>
      </w:r>
      <w:r w:rsidRPr="00775CCA">
        <w:rPr>
          <w:rFonts w:hint="cs"/>
          <w:color w:val="000000"/>
          <w:rtl/>
        </w:rPr>
        <w:t>لل</w:t>
      </w:r>
      <w:r w:rsidRPr="00775CCA">
        <w:rPr>
          <w:color w:val="000000"/>
          <w:rtl/>
        </w:rPr>
        <w:t xml:space="preserve">تبرعات </w:t>
      </w:r>
      <w:r w:rsidRPr="00775CCA">
        <w:rPr>
          <w:rFonts w:hint="cs"/>
          <w:color w:val="000000"/>
          <w:rtl/>
        </w:rPr>
        <w:t>لفائدة</w:t>
      </w:r>
      <w:r w:rsidRPr="00775CCA">
        <w:rPr>
          <w:color w:val="000000"/>
          <w:rtl/>
        </w:rPr>
        <w:t xml:space="preserve"> الجماعات الأصلية والمحلية المعتمدة (</w:t>
      </w:r>
      <w:r w:rsidR="00151798">
        <w:rPr>
          <w:rFonts w:hint="cs"/>
          <w:color w:val="000000"/>
          <w:rtl/>
        </w:rPr>
        <w:t>"</w:t>
      </w:r>
      <w:r w:rsidRPr="00775CCA">
        <w:rPr>
          <w:color w:val="000000"/>
          <w:rtl/>
        </w:rPr>
        <w:t>الصندوق</w:t>
      </w:r>
      <w:r w:rsidR="00151798">
        <w:rPr>
          <w:rFonts w:hint="cs"/>
          <w:color w:val="000000"/>
          <w:rtl/>
        </w:rPr>
        <w:t>"</w:t>
      </w:r>
      <w:r w:rsidRPr="00775CCA">
        <w:rPr>
          <w:color w:val="000000"/>
          <w:rtl/>
        </w:rPr>
        <w:t>) إلى</w:t>
      </w:r>
      <w:r w:rsidRPr="00775CCA">
        <w:rPr>
          <w:rFonts w:hint="cs"/>
          <w:color w:val="000000"/>
          <w:rtl/>
        </w:rPr>
        <w:t> </w:t>
      </w:r>
      <w:r>
        <w:rPr>
          <w:rFonts w:hint="cs"/>
          <w:color w:val="000000"/>
          <w:rtl/>
        </w:rPr>
        <w:t xml:space="preserve">611,57 1 </w:t>
      </w:r>
      <w:r w:rsidRPr="00775CCA">
        <w:rPr>
          <w:color w:val="000000"/>
          <w:rtl/>
        </w:rPr>
        <w:t xml:space="preserve">فرنكا سويسريا في </w:t>
      </w:r>
      <w:r>
        <w:rPr>
          <w:rFonts w:hint="cs"/>
          <w:color w:val="000000"/>
          <w:rtl/>
        </w:rPr>
        <w:t>8 يونيو</w:t>
      </w:r>
      <w:r w:rsidRPr="00775CCA">
        <w:rPr>
          <w:rFonts w:hint="cs"/>
          <w:color w:val="000000"/>
          <w:rtl/>
        </w:rPr>
        <w:t xml:space="preserve"> </w:t>
      </w:r>
      <w:r>
        <w:rPr>
          <w:rFonts w:hint="cs"/>
          <w:color w:val="000000"/>
          <w:rtl/>
        </w:rPr>
        <w:t>2013</w:t>
      </w:r>
      <w:r w:rsidRPr="00775CCA">
        <w:rPr>
          <w:color w:val="000000"/>
          <w:rtl/>
        </w:rPr>
        <w:t xml:space="preserve">. </w:t>
      </w:r>
      <w:r>
        <w:rPr>
          <w:rFonts w:hint="cs"/>
          <w:color w:val="000000"/>
          <w:rtl/>
        </w:rPr>
        <w:t>وإن لم يمول الصندوق بتبرعات جديدة في الوقت المناسب</w:t>
      </w:r>
      <w:r>
        <w:rPr>
          <w:color w:val="000000"/>
          <w:rtl/>
        </w:rPr>
        <w:t>،</w:t>
      </w:r>
      <w:r>
        <w:rPr>
          <w:rFonts w:hint="cs"/>
          <w:color w:val="000000"/>
          <w:rtl/>
        </w:rPr>
        <w:t xml:space="preserve"> فلن</w:t>
      </w:r>
      <w:r w:rsidRPr="00775CCA">
        <w:rPr>
          <w:color w:val="000000"/>
          <w:rtl/>
        </w:rPr>
        <w:t xml:space="preserve"> </w:t>
      </w:r>
      <w:r w:rsidRPr="00775CCA">
        <w:rPr>
          <w:rFonts w:hint="cs"/>
          <w:color w:val="000000"/>
          <w:rtl/>
        </w:rPr>
        <w:t>يمكّن</w:t>
      </w:r>
      <w:r w:rsidRPr="00775CCA">
        <w:rPr>
          <w:color w:val="000000"/>
          <w:rtl/>
        </w:rPr>
        <w:t xml:space="preserve"> هذا المبلغ </w:t>
      </w:r>
      <w:r w:rsidRPr="00775CCA">
        <w:rPr>
          <w:rFonts w:hint="cs"/>
          <w:color w:val="000000"/>
          <w:rtl/>
        </w:rPr>
        <w:t>ا</w:t>
      </w:r>
      <w:r w:rsidRPr="00775CCA">
        <w:rPr>
          <w:color w:val="000000"/>
          <w:rtl/>
        </w:rPr>
        <w:t xml:space="preserve">لصندوق </w:t>
      </w:r>
      <w:r w:rsidRPr="00775CCA">
        <w:rPr>
          <w:rFonts w:hint="cs"/>
          <w:color w:val="000000"/>
          <w:rtl/>
        </w:rPr>
        <w:t xml:space="preserve">من </w:t>
      </w:r>
      <w:r w:rsidRPr="00775CCA">
        <w:rPr>
          <w:color w:val="000000"/>
          <w:rtl/>
        </w:rPr>
        <w:t xml:space="preserve">تغطية </w:t>
      </w:r>
      <w:r w:rsidRPr="00775CCA">
        <w:rPr>
          <w:rFonts w:hint="cs"/>
          <w:color w:val="000000"/>
          <w:rtl/>
        </w:rPr>
        <w:t>المصاريف</w:t>
      </w:r>
      <w:r w:rsidRPr="00775CCA">
        <w:rPr>
          <w:color w:val="000000"/>
          <w:rtl/>
        </w:rPr>
        <w:t xml:space="preserve"> </w:t>
      </w:r>
      <w:r w:rsidRPr="00775CCA">
        <w:rPr>
          <w:rFonts w:hint="cs"/>
          <w:color w:val="000000"/>
          <w:rtl/>
        </w:rPr>
        <w:t xml:space="preserve">المرتبطة </w:t>
      </w:r>
      <w:r w:rsidRPr="00775CCA">
        <w:rPr>
          <w:color w:val="000000"/>
          <w:rtl/>
        </w:rPr>
        <w:t>بالدورة</w:t>
      </w:r>
      <w:r w:rsidRPr="00775CCA">
        <w:rPr>
          <w:rFonts w:hint="cs"/>
          <w:color w:val="000000"/>
          <w:rtl/>
        </w:rPr>
        <w:t xml:space="preserve"> </w:t>
      </w:r>
      <w:r>
        <w:rPr>
          <w:rFonts w:hint="cs"/>
          <w:color w:val="000000"/>
          <w:rtl/>
        </w:rPr>
        <w:t>الخامسة</w:t>
      </w:r>
      <w:r w:rsidRPr="00775CCA">
        <w:rPr>
          <w:color w:val="000000"/>
          <w:rtl/>
        </w:rPr>
        <w:t xml:space="preserve"> </w:t>
      </w:r>
      <w:r w:rsidRPr="00775CCA">
        <w:rPr>
          <w:rFonts w:hint="cs"/>
          <w:color w:val="000000"/>
          <w:rtl/>
        </w:rPr>
        <w:t>والعشرين</w:t>
      </w:r>
      <w:r w:rsidRPr="00775CCA">
        <w:rPr>
          <w:color w:val="000000"/>
          <w:rtl/>
        </w:rPr>
        <w:t xml:space="preserve"> للجنة وفقا لقواعد </w:t>
      </w:r>
      <w:r w:rsidRPr="00775CCA">
        <w:rPr>
          <w:rFonts w:hint="cs"/>
          <w:color w:val="000000"/>
          <w:rtl/>
        </w:rPr>
        <w:t>ال</w:t>
      </w:r>
      <w:r w:rsidRPr="00775CCA">
        <w:rPr>
          <w:color w:val="000000"/>
          <w:rtl/>
        </w:rPr>
        <w:t xml:space="preserve">صندوق (الواردة في المرفق الأول) والتوصيات الصادرة عن المجلس الاستشاري للصندوق على هامش الدورة </w:t>
      </w:r>
      <w:r>
        <w:rPr>
          <w:rFonts w:hint="cs"/>
          <w:color w:val="000000"/>
          <w:rtl/>
        </w:rPr>
        <w:t>الرابعة</w:t>
      </w:r>
      <w:r w:rsidRPr="00775CCA">
        <w:rPr>
          <w:rFonts w:hint="cs"/>
          <w:color w:val="000000"/>
          <w:rtl/>
        </w:rPr>
        <w:t xml:space="preserve"> والعشرين</w:t>
      </w:r>
      <w:r w:rsidRPr="00775CCA">
        <w:rPr>
          <w:color w:val="000000"/>
          <w:rtl/>
        </w:rPr>
        <w:t xml:space="preserve"> للجنة (انظر </w:t>
      </w:r>
      <w:r w:rsidRPr="00775CCA">
        <w:rPr>
          <w:rFonts w:hint="cs"/>
          <w:color w:val="000000"/>
          <w:rtl/>
        </w:rPr>
        <w:t xml:space="preserve">مرفق </w:t>
      </w:r>
      <w:r w:rsidRPr="00775CCA">
        <w:rPr>
          <w:color w:val="000000"/>
          <w:rtl/>
        </w:rPr>
        <w:t xml:space="preserve">الوثيقة </w:t>
      </w:r>
      <w:r w:rsidRPr="00775CCA">
        <w:rPr>
          <w:color w:val="000000"/>
        </w:rPr>
        <w:t>WIPO/GRTKF/IC/</w:t>
      </w:r>
      <w:r>
        <w:rPr>
          <w:color w:val="000000"/>
        </w:rPr>
        <w:t>24</w:t>
      </w:r>
      <w:r w:rsidRPr="00775CCA">
        <w:rPr>
          <w:color w:val="000000"/>
        </w:rPr>
        <w:t>/INF/</w:t>
      </w:r>
      <w:r>
        <w:rPr>
          <w:color w:val="000000"/>
        </w:rPr>
        <w:t>6</w:t>
      </w:r>
      <w:r w:rsidRPr="00775CCA">
        <w:rPr>
          <w:color w:val="000000"/>
          <w:rtl/>
        </w:rPr>
        <w:t>)</w:t>
      </w:r>
      <w:r w:rsidRPr="00775CCA">
        <w:rPr>
          <w:rFonts w:hint="cs"/>
          <w:color w:val="000000"/>
          <w:rtl/>
        </w:rPr>
        <w:t>.</w:t>
      </w:r>
    </w:p>
    <w:p w:rsidR="00397B12" w:rsidRPr="00F53887" w:rsidRDefault="00397B12" w:rsidP="00397B12">
      <w:pPr>
        <w:pStyle w:val="NumberedParaAR"/>
        <w:keepNext/>
        <w:ind w:left="5"/>
        <w:rPr>
          <w:rtl/>
        </w:rPr>
      </w:pPr>
      <w:r w:rsidRPr="00775CCA">
        <w:rPr>
          <w:color w:val="000000"/>
          <w:rtl/>
        </w:rPr>
        <w:t xml:space="preserve">ويتضمن الموقع التالي جميع التفاصيل العملية بشأن </w:t>
      </w:r>
      <w:r w:rsidRPr="00775CCA">
        <w:rPr>
          <w:rFonts w:hint="cs"/>
          <w:color w:val="000000"/>
          <w:rtl/>
        </w:rPr>
        <w:t>ال</w:t>
      </w:r>
      <w:r w:rsidRPr="00775CCA">
        <w:rPr>
          <w:color w:val="000000"/>
          <w:rtl/>
        </w:rPr>
        <w:t>صندوق و</w:t>
      </w:r>
      <w:r w:rsidRPr="00775CCA">
        <w:rPr>
          <w:rFonts w:hint="cs"/>
          <w:color w:val="000000"/>
          <w:rtl/>
        </w:rPr>
        <w:t xml:space="preserve">طريقة </w:t>
      </w:r>
      <w:r w:rsidRPr="00775CCA">
        <w:rPr>
          <w:color w:val="000000"/>
          <w:rtl/>
        </w:rPr>
        <w:t>عمله وإجراءات إيداع طلبات</w:t>
      </w:r>
      <w:r w:rsidRPr="00775CCA">
        <w:rPr>
          <w:rFonts w:hint="cs"/>
          <w:color w:val="000000"/>
          <w:rtl/>
        </w:rPr>
        <w:t xml:space="preserve"> الدعم</w:t>
      </w:r>
      <w:r w:rsidRPr="00F53887">
        <w:rPr>
          <w:rtl/>
        </w:rPr>
        <w:t xml:space="preserve"> وقواعده: &lt;</w:t>
      </w:r>
      <w:hyperlink r:id="rId10" w:history="1">
        <w:r w:rsidRPr="00397B12">
          <w:rPr>
            <w:color w:val="000000"/>
          </w:rPr>
          <w:t>http://www.wipo.int/tk/en/ngoparticipation/voluntary_fund/index.html</w:t>
        </w:r>
      </w:hyperlink>
      <w:r w:rsidRPr="00F53887">
        <w:rPr>
          <w:rtl/>
        </w:rPr>
        <w:t>&gt;.</w:t>
      </w:r>
    </w:p>
    <w:p w:rsidR="00397B12" w:rsidRPr="00F53887" w:rsidRDefault="00397B12" w:rsidP="00151798">
      <w:pPr>
        <w:pStyle w:val="NumberedParaAR"/>
        <w:rPr>
          <w:rtl/>
        </w:rPr>
      </w:pPr>
      <w:r w:rsidRPr="00717A60">
        <w:rPr>
          <w:rFonts w:hint="cs"/>
          <w:rtl/>
        </w:rPr>
        <w:t xml:space="preserve">ووفقا لهذه القواعد، لا </w:t>
      </w:r>
      <w:r w:rsidRPr="00717A60">
        <w:rPr>
          <w:rtl/>
        </w:rPr>
        <w:t xml:space="preserve">يتوقف </w:t>
      </w:r>
      <w:r w:rsidRPr="00717A60">
        <w:rPr>
          <w:rFonts w:hint="cs"/>
          <w:rtl/>
        </w:rPr>
        <w:t>حجم</w:t>
      </w:r>
      <w:r w:rsidRPr="00717A60">
        <w:rPr>
          <w:rtl/>
        </w:rPr>
        <w:t xml:space="preserve"> الدعم الذي يمكن </w:t>
      </w:r>
      <w:r w:rsidRPr="00717A60">
        <w:rPr>
          <w:rFonts w:hint="cs"/>
          <w:rtl/>
        </w:rPr>
        <w:t xml:space="preserve">للصندوق توفيره إلاّ </w:t>
      </w:r>
      <w:r w:rsidRPr="00717A60">
        <w:rPr>
          <w:rtl/>
        </w:rPr>
        <w:t>على التبرعات التي يقدمها المانحون</w:t>
      </w:r>
      <w:r>
        <w:rPr>
          <w:rtl/>
        </w:rPr>
        <w:t xml:space="preserve">. </w:t>
      </w:r>
      <w:r>
        <w:rPr>
          <w:rFonts w:hint="cs"/>
          <w:rtl/>
        </w:rPr>
        <w:t xml:space="preserve"> ويجدر </w:t>
      </w:r>
      <w:r w:rsidRPr="00E05808">
        <w:rPr>
          <w:rtl/>
        </w:rPr>
        <w:t xml:space="preserve">التذكير </w:t>
      </w:r>
      <w:r>
        <w:rPr>
          <w:rFonts w:hint="cs"/>
          <w:rtl/>
        </w:rPr>
        <w:t xml:space="preserve">أيضا </w:t>
      </w:r>
      <w:r w:rsidRPr="00E05808">
        <w:rPr>
          <w:rtl/>
        </w:rPr>
        <w:t>بأن حكومة أستراليا تبرعت للصندوق بمبلغ مهم قدره 500 89 فرنك سويسري في 20 أكتوبر 2011. وهذه أحدث مساهمة ت</w:t>
      </w:r>
      <w:r>
        <w:rPr>
          <w:rtl/>
        </w:rPr>
        <w:t>قدم إلى الصندوق. و</w:t>
      </w:r>
      <w:r>
        <w:rPr>
          <w:rFonts w:hint="cs"/>
          <w:rtl/>
        </w:rPr>
        <w:t xml:space="preserve">تُشجَّع </w:t>
      </w:r>
      <w:r w:rsidRPr="00E05808">
        <w:rPr>
          <w:rtl/>
        </w:rPr>
        <w:t>سائر الدول الأعضاء في اللجنة والجهات العامة أو</w:t>
      </w:r>
      <w:r>
        <w:rPr>
          <w:rFonts w:hint="cs"/>
          <w:rtl/>
        </w:rPr>
        <w:t> </w:t>
      </w:r>
      <w:r>
        <w:rPr>
          <w:rtl/>
        </w:rPr>
        <w:t>الخاصة المهتمة</w:t>
      </w:r>
      <w:r>
        <w:rPr>
          <w:rFonts w:hint="cs"/>
          <w:rtl/>
        </w:rPr>
        <w:t xml:space="preserve"> تشجيعا قويا على التبرع </w:t>
      </w:r>
      <w:r w:rsidRPr="00E05808">
        <w:rPr>
          <w:rtl/>
        </w:rPr>
        <w:t xml:space="preserve">للصندوق </w:t>
      </w:r>
      <w:r>
        <w:rPr>
          <w:rtl/>
        </w:rPr>
        <w:t xml:space="preserve">نظرا إلى الحاجة الملحة </w:t>
      </w:r>
      <w:r>
        <w:rPr>
          <w:rFonts w:hint="cs"/>
          <w:rtl/>
        </w:rPr>
        <w:t>التي يقرّ بها الجميع والمتمثلة في</w:t>
      </w:r>
      <w:r w:rsidRPr="00E05808">
        <w:rPr>
          <w:rtl/>
        </w:rPr>
        <w:t xml:space="preserve"> ضمان مشاركة الجماعات الأصلية والمحلية.</w:t>
      </w:r>
      <w:r>
        <w:rPr>
          <w:rFonts w:hint="cs"/>
          <w:rtl/>
        </w:rPr>
        <w:t xml:space="preserve"> وفي هذا الصدد أرسل "بيان حالة" إلى الدول الأعضاء والمؤسسات يطلب فيه منها التبرع للصندوق. وترد صيغة محدثة منه في المرفق</w:t>
      </w:r>
      <w:r w:rsidR="00151798">
        <w:rPr>
          <w:rFonts w:hint="eastAsia"/>
          <w:rtl/>
        </w:rPr>
        <w:t> </w:t>
      </w:r>
      <w:r>
        <w:rPr>
          <w:rFonts w:hint="cs"/>
          <w:rtl/>
        </w:rPr>
        <w:t>الثاني.</w:t>
      </w:r>
    </w:p>
    <w:p w:rsidR="00397B12" w:rsidRDefault="00397B12" w:rsidP="00DE48ED">
      <w:pPr>
        <w:pStyle w:val="NumberedParaAR"/>
        <w:ind w:left="5"/>
      </w:pPr>
      <w:r>
        <w:rPr>
          <w:rFonts w:hint="cs"/>
          <w:rtl/>
        </w:rPr>
        <w:lastRenderedPageBreak/>
        <w:t>ويجدر التذكير بأنه بالنظر إلى الوضع الراهن، ذكر نائب رئيس اللجنة الحكومية الدولية في الدورتين الثالثة والعشرين والرابعة والعشرين أن اللجنة قد يكون عليها أن تفكر في إمكاني</w:t>
      </w:r>
      <w:r w:rsidR="00DE48ED">
        <w:rPr>
          <w:rFonts w:hint="cs"/>
          <w:rtl/>
        </w:rPr>
        <w:t xml:space="preserve">ة دعوة الجمعية العامة </w:t>
      </w:r>
      <w:proofErr w:type="spellStart"/>
      <w:r w:rsidR="00DE48ED">
        <w:rPr>
          <w:rFonts w:hint="cs"/>
          <w:rtl/>
        </w:rPr>
        <w:t>للويبو</w:t>
      </w:r>
      <w:proofErr w:type="spellEnd"/>
      <w:r w:rsidR="00DE48ED">
        <w:rPr>
          <w:rFonts w:hint="cs"/>
          <w:rtl/>
        </w:rPr>
        <w:t xml:space="preserve"> إلى </w:t>
      </w:r>
      <w:r>
        <w:rPr>
          <w:rFonts w:hint="cs"/>
          <w:rtl/>
        </w:rPr>
        <w:t>تعديل قواعد</w:t>
      </w:r>
      <w:r w:rsidR="00DE48ED">
        <w:rPr>
          <w:rFonts w:hint="cs"/>
          <w:rtl/>
        </w:rPr>
        <w:t xml:space="preserve"> الصندوق، كطريقة بديلة لتمويله</w:t>
      </w:r>
      <w:r>
        <w:rPr>
          <w:rFonts w:hint="cs"/>
          <w:rtl/>
        </w:rPr>
        <w:t>، من أجل السماح بسحب</w:t>
      </w:r>
      <w:r w:rsidR="00DE48ED">
        <w:rPr>
          <w:rFonts w:hint="cs"/>
          <w:rtl/>
        </w:rPr>
        <w:t xml:space="preserve"> أموال من ميزانية الويبو لتمويله </w:t>
      </w:r>
      <w:r>
        <w:rPr>
          <w:rFonts w:hint="cs"/>
          <w:rtl/>
        </w:rPr>
        <w:t>لكن بشروط يجب تحد</w:t>
      </w:r>
      <w:r w:rsidR="00151798">
        <w:rPr>
          <w:rFonts w:hint="cs"/>
          <w:rtl/>
        </w:rPr>
        <w:t>ي</w:t>
      </w:r>
      <w:r>
        <w:rPr>
          <w:rFonts w:hint="cs"/>
          <w:rtl/>
        </w:rPr>
        <w:t>د</w:t>
      </w:r>
      <w:r w:rsidR="00DE48ED">
        <w:rPr>
          <w:rFonts w:hint="cs"/>
          <w:rtl/>
        </w:rPr>
        <w:t>ها</w:t>
      </w:r>
      <w:r>
        <w:rPr>
          <w:rFonts w:hint="cs"/>
          <w:rtl/>
        </w:rPr>
        <w:t>.</w:t>
      </w:r>
    </w:p>
    <w:p w:rsidR="00397B12" w:rsidRPr="00F53887" w:rsidRDefault="00397B12" w:rsidP="00397B12">
      <w:pPr>
        <w:pStyle w:val="NumberedParaAR"/>
        <w:ind w:left="5"/>
        <w:rPr>
          <w:rtl/>
        </w:rPr>
      </w:pPr>
      <w:r>
        <w:rPr>
          <w:rtl/>
        </w:rPr>
        <w:t>و</w:t>
      </w:r>
      <w:r>
        <w:rPr>
          <w:rFonts w:hint="cs"/>
          <w:rtl/>
        </w:rPr>
        <w:t xml:space="preserve">طبقا لقواعد الصندوق </w:t>
      </w:r>
      <w:r w:rsidRPr="009E5B8F">
        <w:rPr>
          <w:rtl/>
        </w:rPr>
        <w:t xml:space="preserve">ستقدم معلومات إضافية محدثة في المذكرة الإعلامية </w:t>
      </w:r>
      <w:r w:rsidRPr="009E5B8F">
        <w:t>WIPO/GRTKF/IC/</w:t>
      </w:r>
      <w:r>
        <w:t>25</w:t>
      </w:r>
      <w:r w:rsidRPr="009E5B8F">
        <w:t>/INF/</w:t>
      </w:r>
      <w:r>
        <w:t>4</w:t>
      </w:r>
      <w:r>
        <w:rPr>
          <w:rFonts w:hint="cs"/>
          <w:rtl/>
        </w:rPr>
        <w:t xml:space="preserve"> </w:t>
      </w:r>
      <w:r w:rsidRPr="009E5B8F">
        <w:rPr>
          <w:rtl/>
        </w:rPr>
        <w:t>ا</w:t>
      </w:r>
      <w:r>
        <w:rPr>
          <w:rtl/>
        </w:rPr>
        <w:t>لتي س</w:t>
      </w:r>
      <w:r>
        <w:rPr>
          <w:rFonts w:hint="cs"/>
          <w:rtl/>
        </w:rPr>
        <w:t xml:space="preserve">تُتاح </w:t>
      </w:r>
      <w:r w:rsidRPr="009E5B8F">
        <w:rPr>
          <w:rtl/>
        </w:rPr>
        <w:t xml:space="preserve">للجنة قبل دورتها الحالية. وستتضمن هذه المذكرة الإعلامية جملة </w:t>
      </w:r>
      <w:r>
        <w:rPr>
          <w:rFonts w:hint="cs"/>
          <w:rtl/>
        </w:rPr>
        <w:t>معلومات</w:t>
      </w:r>
      <w:r w:rsidRPr="009E5B8F">
        <w:rPr>
          <w:rtl/>
        </w:rPr>
        <w:t xml:space="preserve"> </w:t>
      </w:r>
      <w:r>
        <w:rPr>
          <w:rFonts w:hint="cs"/>
          <w:rtl/>
        </w:rPr>
        <w:t xml:space="preserve">منها </w:t>
      </w:r>
      <w:r w:rsidRPr="009E5B8F">
        <w:rPr>
          <w:rtl/>
        </w:rPr>
        <w:t xml:space="preserve">مستوى التبرعات والتعهدات الواردة حتى تاريخ صدور المذكرة والمبلغ المتاح في الصندوق وأسماء المتبرعين وأسماء طالبي الدعم الذين تلقوا تمويلا للمشاركة في دورتي اللجنة </w:t>
      </w:r>
      <w:r>
        <w:rPr>
          <w:rFonts w:hint="cs"/>
          <w:rtl/>
        </w:rPr>
        <w:t>الرابعة والعشرين</w:t>
      </w:r>
      <w:r w:rsidRPr="009E5B8F">
        <w:rPr>
          <w:rtl/>
        </w:rPr>
        <w:t xml:space="preserve"> </w:t>
      </w:r>
      <w:r>
        <w:rPr>
          <w:rFonts w:hint="cs"/>
          <w:rtl/>
        </w:rPr>
        <w:t>والخامسة و</w:t>
      </w:r>
      <w:r>
        <w:rPr>
          <w:rtl/>
        </w:rPr>
        <w:t>العشرين</w:t>
      </w:r>
      <w:r>
        <w:rPr>
          <w:rFonts w:hint="cs"/>
          <w:rtl/>
        </w:rPr>
        <w:t xml:space="preserve"> و</w:t>
      </w:r>
      <w:r w:rsidRPr="009E5B8F">
        <w:rPr>
          <w:rtl/>
        </w:rPr>
        <w:t xml:space="preserve">أسماء طالبي </w:t>
      </w:r>
      <w:r>
        <w:rPr>
          <w:rFonts w:hint="cs"/>
          <w:rtl/>
        </w:rPr>
        <w:t>ا</w:t>
      </w:r>
      <w:r w:rsidRPr="009E5B8F">
        <w:rPr>
          <w:rtl/>
        </w:rPr>
        <w:t xml:space="preserve">لتمويل </w:t>
      </w:r>
      <w:r>
        <w:rPr>
          <w:rFonts w:hint="cs"/>
          <w:rtl/>
        </w:rPr>
        <w:t>للمشاركة</w:t>
      </w:r>
      <w:r w:rsidRPr="009E5B8F">
        <w:rPr>
          <w:rtl/>
        </w:rPr>
        <w:t xml:space="preserve"> في الدورة </w:t>
      </w:r>
      <w:r>
        <w:rPr>
          <w:rFonts w:hint="cs"/>
          <w:rtl/>
        </w:rPr>
        <w:t>المقبلة</w:t>
      </w:r>
      <w:r w:rsidRPr="009E5B8F">
        <w:rPr>
          <w:rtl/>
        </w:rPr>
        <w:t xml:space="preserve"> للجنة.</w:t>
      </w:r>
    </w:p>
    <w:p w:rsidR="00397B12" w:rsidRPr="00F53887" w:rsidRDefault="00397B12" w:rsidP="00397B12">
      <w:pPr>
        <w:pStyle w:val="NormalParaAR"/>
        <w:keepNext/>
        <w:spacing w:before="240"/>
        <w:ind w:left="5"/>
        <w:rPr>
          <w:sz w:val="40"/>
          <w:szCs w:val="40"/>
          <w:rtl/>
        </w:rPr>
      </w:pPr>
      <w:r w:rsidRPr="00F53887">
        <w:rPr>
          <w:sz w:val="40"/>
          <w:szCs w:val="40"/>
          <w:rtl/>
        </w:rPr>
        <w:t>تعيين المجلس الاستشاري</w:t>
      </w:r>
    </w:p>
    <w:p w:rsidR="00397B12" w:rsidRPr="00F53887" w:rsidRDefault="00397B12" w:rsidP="00397B12">
      <w:pPr>
        <w:pStyle w:val="NumberedParaAR"/>
        <w:ind w:left="5"/>
        <w:rPr>
          <w:rtl/>
        </w:rPr>
      </w:pPr>
      <w:r w:rsidRPr="00F53887">
        <w:rPr>
          <w:rtl/>
        </w:rPr>
        <w:t xml:space="preserve">جاء في القرار الذي حدد أهداف </w:t>
      </w:r>
      <w:r w:rsidRPr="00F53887">
        <w:rPr>
          <w:rFonts w:hint="cs"/>
          <w:rtl/>
        </w:rPr>
        <w:t>ال</w:t>
      </w:r>
      <w:r w:rsidRPr="00F53887">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397B12" w:rsidRPr="00F53887" w:rsidRDefault="00397B12" w:rsidP="00152901">
      <w:pPr>
        <w:pStyle w:val="NumberedParaAR"/>
        <w:ind w:left="5"/>
        <w:rPr>
          <w:rtl/>
        </w:rPr>
      </w:pPr>
      <w:r w:rsidRPr="00F53887">
        <w:rPr>
          <w:rFonts w:hint="cs"/>
          <w:rtl/>
        </w:rPr>
        <w:t>و</w:t>
      </w:r>
      <w:r w:rsidRPr="00F53887">
        <w:rPr>
          <w:rtl/>
        </w:rPr>
        <w:t xml:space="preserve">في </w:t>
      </w:r>
      <w:r w:rsidRPr="00F53887">
        <w:rPr>
          <w:rFonts w:hint="cs"/>
          <w:rtl/>
        </w:rPr>
        <w:t>ال</w:t>
      </w:r>
      <w:r w:rsidRPr="00F53887">
        <w:rPr>
          <w:rtl/>
        </w:rPr>
        <w:t>دور</w:t>
      </w:r>
      <w:r w:rsidRPr="00F53887">
        <w:rPr>
          <w:rFonts w:hint="cs"/>
          <w:rtl/>
        </w:rPr>
        <w:t xml:space="preserve">ة </w:t>
      </w:r>
      <w:r w:rsidR="00152901">
        <w:rPr>
          <w:rFonts w:hint="cs"/>
          <w:rtl/>
        </w:rPr>
        <w:t xml:space="preserve">الرابعة </w:t>
      </w:r>
      <w:r>
        <w:rPr>
          <w:rFonts w:hint="cs"/>
          <w:rtl/>
        </w:rPr>
        <w:t>والعشرين</w:t>
      </w:r>
      <w:r w:rsidRPr="00F53887">
        <w:rPr>
          <w:rtl/>
        </w:rPr>
        <w:t xml:space="preserve"> </w:t>
      </w:r>
      <w:r w:rsidRPr="00F53887">
        <w:rPr>
          <w:rFonts w:hint="cs"/>
          <w:rtl/>
        </w:rPr>
        <w:t xml:space="preserve">للجنة، </w:t>
      </w:r>
      <w:r w:rsidRPr="00F53887">
        <w:rPr>
          <w:rtl/>
        </w:rPr>
        <w:t>اقترح الرئيس</w:t>
      </w:r>
      <w:r w:rsidRPr="00F53887">
        <w:rPr>
          <w:rFonts w:hint="cs"/>
          <w:rtl/>
        </w:rPr>
        <w:t xml:space="preserve"> </w:t>
      </w:r>
      <w:r w:rsidRPr="00F53887">
        <w:rPr>
          <w:rtl/>
        </w:rPr>
        <w:t>أعضاء المجلس الاستشاري الثمانية التالية أسماؤهم وانتخبت</w:t>
      </w:r>
      <w:r w:rsidRPr="00F53887">
        <w:rPr>
          <w:rFonts w:hint="cs"/>
          <w:rtl/>
        </w:rPr>
        <w:t>هم</w:t>
      </w:r>
      <w:r w:rsidRPr="00F53887">
        <w:rPr>
          <w:rtl/>
        </w:rPr>
        <w:t xml:space="preserve"> اللجنة بالتزكية</w:t>
      </w:r>
      <w:r w:rsidRPr="00F53887">
        <w:rPr>
          <w:rFonts w:hint="cs"/>
          <w:rtl/>
        </w:rPr>
        <w:t xml:space="preserve"> للعمل</w:t>
      </w:r>
      <w:r w:rsidRPr="00F53887">
        <w:rPr>
          <w:rtl/>
        </w:rPr>
        <w:t xml:space="preserve"> بصفتهم الشخصية:</w:t>
      </w:r>
    </w:p>
    <w:p w:rsidR="00397B12" w:rsidRPr="00127EE9" w:rsidRDefault="00397B12" w:rsidP="00152901">
      <w:pPr>
        <w:pStyle w:val="NormalParaAR"/>
        <w:ind w:left="1105" w:hanging="550"/>
        <w:rPr>
          <w:rtl/>
          <w:lang w:bidi="ar-EG"/>
        </w:rPr>
      </w:pPr>
      <w:r w:rsidRPr="00F53887">
        <w:rPr>
          <w:rtl/>
        </w:rPr>
        <w:t>"1"</w:t>
      </w:r>
      <w:r w:rsidRPr="00F53887">
        <w:rPr>
          <w:rtl/>
        </w:rPr>
        <w:tab/>
        <w:t xml:space="preserve">بوصفهم أعضاء في وفود الدول الأعضاء في الويبو: </w:t>
      </w:r>
      <w:r w:rsidR="00152901" w:rsidRPr="00152901">
        <w:rPr>
          <w:rtl/>
        </w:rPr>
        <w:t xml:space="preserve">السيد ستيفن </w:t>
      </w:r>
      <w:proofErr w:type="spellStart"/>
      <w:r w:rsidR="00152901" w:rsidRPr="00152901">
        <w:rPr>
          <w:rtl/>
        </w:rPr>
        <w:t>بايلي</w:t>
      </w:r>
      <w:proofErr w:type="spellEnd"/>
      <w:r w:rsidR="00152901" w:rsidRPr="00152901">
        <w:rPr>
          <w:rtl/>
        </w:rPr>
        <w:t>، مدير مساعد، قسم السياسة والتعاون الدوليين، هيئة الملكية الفكر</w:t>
      </w:r>
      <w:r w:rsidR="00152901">
        <w:rPr>
          <w:rtl/>
        </w:rPr>
        <w:t>ية بأستراليا، كانبيرا، أستراليا</w:t>
      </w:r>
      <w:r w:rsidR="00152901">
        <w:rPr>
          <w:rFonts w:hint="cs"/>
          <w:rtl/>
        </w:rPr>
        <w:t xml:space="preserve">؛ </w:t>
      </w:r>
      <w:r w:rsidR="00152901" w:rsidRPr="00152901">
        <w:rPr>
          <w:rtl/>
        </w:rPr>
        <w:t xml:space="preserve">والسيد أرسين </w:t>
      </w:r>
      <w:proofErr w:type="spellStart"/>
      <w:r w:rsidR="00152901" w:rsidRPr="00152901">
        <w:rPr>
          <w:rtl/>
        </w:rPr>
        <w:t>بوغاتيريف</w:t>
      </w:r>
      <w:proofErr w:type="spellEnd"/>
      <w:r w:rsidR="00152901" w:rsidRPr="00152901">
        <w:rPr>
          <w:rtl/>
        </w:rPr>
        <w:t>، قائم بالأعمال، البع</w:t>
      </w:r>
      <w:r w:rsidR="00152901">
        <w:rPr>
          <w:rtl/>
        </w:rPr>
        <w:t>ثة الدائمة للاتحاد الروسي، جنيف</w:t>
      </w:r>
      <w:r w:rsidR="00152901">
        <w:rPr>
          <w:rFonts w:hint="cs"/>
          <w:rtl/>
        </w:rPr>
        <w:t>؛</w:t>
      </w:r>
      <w:r>
        <w:rPr>
          <w:rFonts w:hint="cs"/>
          <w:rtl/>
        </w:rPr>
        <w:t xml:space="preserve"> </w:t>
      </w:r>
      <w:r w:rsidRPr="005F5968">
        <w:rPr>
          <w:rtl/>
        </w:rPr>
        <w:t xml:space="preserve">والسيدة نتاشا </w:t>
      </w:r>
      <w:proofErr w:type="spellStart"/>
      <w:r w:rsidRPr="005F5968">
        <w:rPr>
          <w:rtl/>
        </w:rPr>
        <w:t>غونراتني</w:t>
      </w:r>
      <w:proofErr w:type="spellEnd"/>
      <w:r w:rsidRPr="005F5968">
        <w:rPr>
          <w:rtl/>
        </w:rPr>
        <w:t xml:space="preserve">، سكرتيرة ثانية، البعثة الدائمة لسري </w:t>
      </w:r>
      <w:proofErr w:type="spellStart"/>
      <w:r w:rsidRPr="005F5968">
        <w:rPr>
          <w:rtl/>
        </w:rPr>
        <w:t>لانكا</w:t>
      </w:r>
      <w:proofErr w:type="spellEnd"/>
      <w:r w:rsidRPr="005F5968">
        <w:rPr>
          <w:rtl/>
        </w:rPr>
        <w:t xml:space="preserve">، جنيف؛ والسيد </w:t>
      </w:r>
      <w:proofErr w:type="spellStart"/>
      <w:r w:rsidRPr="005F5968">
        <w:rPr>
          <w:rtl/>
        </w:rPr>
        <w:t>مانديكسول</w:t>
      </w:r>
      <w:proofErr w:type="spellEnd"/>
      <w:r w:rsidRPr="005F5968">
        <w:rPr>
          <w:rtl/>
        </w:rPr>
        <w:t xml:space="preserve"> </w:t>
      </w:r>
      <w:proofErr w:type="spellStart"/>
      <w:r w:rsidRPr="005F5968">
        <w:rPr>
          <w:rtl/>
        </w:rPr>
        <w:t>ماترووس</w:t>
      </w:r>
      <w:proofErr w:type="spellEnd"/>
      <w:r w:rsidRPr="005F5968">
        <w:rPr>
          <w:rtl/>
        </w:rPr>
        <w:t xml:space="preserve">، سكرتير </w:t>
      </w:r>
      <w:r>
        <w:rPr>
          <w:rFonts w:hint="cs"/>
          <w:rtl/>
        </w:rPr>
        <w:t>أول</w:t>
      </w:r>
      <w:r w:rsidRPr="005F5968">
        <w:rPr>
          <w:rtl/>
        </w:rPr>
        <w:t xml:space="preserve">، البعثة الدائمة لجمهورية جنوب أفريقيا، جنيف؛ والسيد </w:t>
      </w:r>
      <w:proofErr w:type="spellStart"/>
      <w:r w:rsidRPr="005F5968">
        <w:rPr>
          <w:rtl/>
        </w:rPr>
        <w:t>جاستان</w:t>
      </w:r>
      <w:proofErr w:type="spellEnd"/>
      <w:r w:rsidRPr="005F5968">
        <w:rPr>
          <w:rtl/>
        </w:rPr>
        <w:t xml:space="preserve"> </w:t>
      </w:r>
      <w:proofErr w:type="spellStart"/>
      <w:r w:rsidRPr="005F5968">
        <w:rPr>
          <w:rtl/>
        </w:rPr>
        <w:t>سوبيون</w:t>
      </w:r>
      <w:proofErr w:type="spellEnd"/>
      <w:r w:rsidRPr="005F5968">
        <w:rPr>
          <w:rtl/>
        </w:rPr>
        <w:t>، سكرتير أول، البعثة ا</w:t>
      </w:r>
      <w:r>
        <w:rPr>
          <w:rtl/>
        </w:rPr>
        <w:t>لدائمة لترينيداد وتوباغو، جنيف؛</w:t>
      </w:r>
    </w:p>
    <w:p w:rsidR="00397B12" w:rsidRPr="00FE774D" w:rsidRDefault="00397B12" w:rsidP="00B37FDD">
      <w:pPr>
        <w:pStyle w:val="NormalParaAR"/>
        <w:ind w:left="1105" w:hanging="550"/>
        <w:rPr>
          <w:rtl/>
        </w:rPr>
      </w:pPr>
      <w:r w:rsidRPr="00F53887">
        <w:rPr>
          <w:rtl/>
        </w:rPr>
        <w:t>"2"</w:t>
      </w:r>
      <w:r w:rsidRPr="00F53887">
        <w:rPr>
          <w:rtl/>
        </w:rPr>
        <w:tab/>
      </w:r>
      <w:r w:rsidRPr="00F53887">
        <w:rPr>
          <w:rFonts w:hint="cs"/>
          <w:rtl/>
        </w:rPr>
        <w:t>و</w:t>
      </w:r>
      <w:r w:rsidRPr="00F53887">
        <w:rPr>
          <w:rtl/>
        </w:rPr>
        <w:t>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w:t>
      </w:r>
      <w:r w:rsidRPr="0053497D">
        <w:rPr>
          <w:rtl/>
        </w:rPr>
        <w:t xml:space="preserve"> </w:t>
      </w:r>
      <w:r w:rsidRPr="005F5968">
        <w:rPr>
          <w:rtl/>
        </w:rPr>
        <w:t xml:space="preserve">السيد </w:t>
      </w:r>
      <w:proofErr w:type="spellStart"/>
      <w:r w:rsidR="00152901" w:rsidRPr="00152901">
        <w:rPr>
          <w:rtl/>
        </w:rPr>
        <w:t>باباغنا</w:t>
      </w:r>
      <w:proofErr w:type="spellEnd"/>
      <w:r w:rsidR="00152901" w:rsidRPr="00152901">
        <w:rPr>
          <w:rtl/>
        </w:rPr>
        <w:t xml:space="preserve"> أبو بكر</w:t>
      </w:r>
      <w:r w:rsidRPr="005F5968">
        <w:rPr>
          <w:rtl/>
        </w:rPr>
        <w:t>،</w:t>
      </w:r>
      <w:r w:rsidR="00152901">
        <w:rPr>
          <w:rFonts w:hint="cs"/>
          <w:rtl/>
        </w:rPr>
        <w:t xml:space="preserve"> </w:t>
      </w:r>
      <w:r w:rsidR="00152901" w:rsidRPr="00152901">
        <w:rPr>
          <w:rtl/>
        </w:rPr>
        <w:t xml:space="preserve">ممثل </w:t>
      </w:r>
      <w:r w:rsidR="00152901">
        <w:rPr>
          <w:rtl/>
        </w:rPr>
        <w:t>رابطة تنمية شعب كانوري، نيجيريا</w:t>
      </w:r>
      <w:r w:rsidRPr="005F5968">
        <w:rPr>
          <w:rtl/>
        </w:rPr>
        <w:t xml:space="preserve">؛ والسيد نلسن دي ليون </w:t>
      </w:r>
      <w:proofErr w:type="spellStart"/>
      <w:r w:rsidRPr="005F5968">
        <w:rPr>
          <w:rtl/>
        </w:rPr>
        <w:t>كانتول</w:t>
      </w:r>
      <w:proofErr w:type="spellEnd"/>
      <w:r w:rsidRPr="005F5968">
        <w:rPr>
          <w:rtl/>
        </w:rPr>
        <w:t xml:space="preserve">، ممثل جمعية قبائل كونا المتحدة من أجل الأرض </w:t>
      </w:r>
      <w:r w:rsidR="00B37FDD" w:rsidRPr="005F5968">
        <w:rPr>
          <w:rtl/>
        </w:rPr>
        <w:t>الأم</w:t>
      </w:r>
      <w:r w:rsidR="00B37FDD">
        <w:rPr>
          <w:rFonts w:hint="cs"/>
          <w:rtl/>
        </w:rPr>
        <w:t> </w:t>
      </w:r>
      <w:r w:rsidRPr="005F5968">
        <w:rPr>
          <w:rtl/>
        </w:rPr>
        <w:t>(</w:t>
      </w:r>
      <w:r w:rsidRPr="005F5968">
        <w:t>KUNA</w:t>
      </w:r>
      <w:r w:rsidRPr="005F5968">
        <w:rPr>
          <w:rtl/>
        </w:rPr>
        <w:t>)، بنما؛</w:t>
      </w:r>
      <w:r>
        <w:rPr>
          <w:rFonts w:hint="cs"/>
          <w:rtl/>
        </w:rPr>
        <w:t xml:space="preserve"> </w:t>
      </w:r>
      <w:r w:rsidRPr="003C4E5E">
        <w:rPr>
          <w:rtl/>
        </w:rPr>
        <w:t>والسيد جيم ووكر، ممثل مؤسسة البحوث من أجل الشعوب الأصلية وسكان الجزر</w:t>
      </w:r>
      <w:r w:rsidR="00B37FDD">
        <w:rPr>
          <w:rFonts w:hint="cs"/>
          <w:rtl/>
        </w:rPr>
        <w:t> </w:t>
      </w:r>
      <w:r w:rsidRPr="003C4E5E">
        <w:rPr>
          <w:rtl/>
        </w:rPr>
        <w:t>(</w:t>
      </w:r>
      <w:r w:rsidRPr="003C4E5E">
        <w:t>FAIRA</w:t>
      </w:r>
      <w:r>
        <w:rPr>
          <w:rtl/>
        </w:rPr>
        <w:t xml:space="preserve">)، </w:t>
      </w:r>
      <w:proofErr w:type="spellStart"/>
      <w:r>
        <w:rPr>
          <w:rtl/>
        </w:rPr>
        <w:t>بريسبان</w:t>
      </w:r>
      <w:proofErr w:type="spellEnd"/>
      <w:r>
        <w:rPr>
          <w:rtl/>
        </w:rPr>
        <w:t>، أستراليا.</w:t>
      </w:r>
    </w:p>
    <w:p w:rsidR="00397B12" w:rsidRDefault="000274DC" w:rsidP="00397B12">
      <w:pPr>
        <w:pStyle w:val="NormalParaAR"/>
        <w:ind w:left="5"/>
      </w:pPr>
      <w:r>
        <w:rPr>
          <w:rFonts w:hint="cs"/>
          <w:rtl/>
        </w:rPr>
        <w:tab/>
      </w:r>
      <w:r w:rsidR="00397B12" w:rsidRPr="00F53887">
        <w:rPr>
          <w:rtl/>
        </w:rPr>
        <w:t>وعي</w:t>
      </w:r>
      <w:r w:rsidR="00397B12">
        <w:rPr>
          <w:rFonts w:hint="cs"/>
          <w:rtl/>
        </w:rPr>
        <w:t>ّ</w:t>
      </w:r>
      <w:r w:rsidR="00397B12" w:rsidRPr="00F53887">
        <w:rPr>
          <w:rtl/>
        </w:rPr>
        <w:t xml:space="preserve">ن رئيس اللجنة </w:t>
      </w:r>
      <w:r w:rsidR="00397B12">
        <w:rPr>
          <w:rFonts w:hint="cs"/>
          <w:rtl/>
        </w:rPr>
        <w:t>السيدة</w:t>
      </w:r>
      <w:r w:rsidR="00397B12" w:rsidRPr="00F53887">
        <w:rPr>
          <w:rtl/>
        </w:rPr>
        <w:t xml:space="preserve"> </w:t>
      </w:r>
      <w:r w:rsidR="00397B12" w:rsidRPr="00FB1AEC">
        <w:rPr>
          <w:rtl/>
        </w:rPr>
        <w:t xml:space="preserve">ألكسندرا </w:t>
      </w:r>
      <w:proofErr w:type="spellStart"/>
      <w:r w:rsidR="00397B12" w:rsidRPr="00FB1AEC">
        <w:rPr>
          <w:rtl/>
        </w:rPr>
        <w:t>غرازيولي</w:t>
      </w:r>
      <w:proofErr w:type="spellEnd"/>
      <w:r w:rsidR="00397B12" w:rsidRPr="00F53887">
        <w:rPr>
          <w:rFonts w:hint="cs"/>
          <w:rtl/>
        </w:rPr>
        <w:t>،</w:t>
      </w:r>
      <w:r w:rsidR="00397B12" w:rsidRPr="00F53887">
        <w:rPr>
          <w:rtl/>
        </w:rPr>
        <w:t xml:space="preserve"> نائب</w:t>
      </w:r>
      <w:r w:rsidR="00397B12">
        <w:rPr>
          <w:rFonts w:hint="cs"/>
          <w:rtl/>
        </w:rPr>
        <w:t>ة</w:t>
      </w:r>
      <w:r w:rsidR="00397B12" w:rsidRPr="00F53887">
        <w:rPr>
          <w:rtl/>
        </w:rPr>
        <w:t xml:space="preserve"> رئيس اللجنة</w:t>
      </w:r>
      <w:r w:rsidR="00397B12" w:rsidRPr="00F53887">
        <w:rPr>
          <w:rFonts w:hint="cs"/>
          <w:rtl/>
        </w:rPr>
        <w:t xml:space="preserve">، </w:t>
      </w:r>
      <w:r w:rsidR="00397B12" w:rsidRPr="00F53887">
        <w:rPr>
          <w:rtl/>
        </w:rPr>
        <w:t>رئيس</w:t>
      </w:r>
      <w:r w:rsidR="00397B12">
        <w:rPr>
          <w:rFonts w:hint="cs"/>
          <w:rtl/>
        </w:rPr>
        <w:t>ة</w:t>
      </w:r>
      <w:r w:rsidR="00397B12" w:rsidRPr="00F53887">
        <w:rPr>
          <w:rtl/>
        </w:rPr>
        <w:t xml:space="preserve"> للمجلس الاستشاري.</w:t>
      </w:r>
    </w:p>
    <w:p w:rsidR="00D3721C" w:rsidRDefault="00D3721C">
      <w:pPr>
        <w:rPr>
          <w:rFonts w:ascii="Arabic Typesetting" w:hAnsi="Arabic Typesetting" w:cs="Arabic Typesetting"/>
          <w:sz w:val="36"/>
          <w:szCs w:val="36"/>
          <w:rtl/>
        </w:rPr>
      </w:pPr>
      <w:r>
        <w:rPr>
          <w:rtl/>
        </w:rPr>
        <w:br w:type="page"/>
      </w:r>
    </w:p>
    <w:p w:rsidR="00397B12" w:rsidRPr="00F53887" w:rsidRDefault="00397B12" w:rsidP="00152901">
      <w:pPr>
        <w:pStyle w:val="NumberedParaAR"/>
        <w:ind w:left="5"/>
        <w:rPr>
          <w:rtl/>
        </w:rPr>
      </w:pPr>
      <w:bookmarkStart w:id="2" w:name="_GoBack"/>
      <w:bookmarkEnd w:id="2"/>
      <w:r>
        <w:rPr>
          <w:rFonts w:hint="cs"/>
          <w:rtl/>
        </w:rPr>
        <w:lastRenderedPageBreak/>
        <w:t>ولمّا كانت</w:t>
      </w:r>
      <w:r w:rsidRPr="00F53887">
        <w:rPr>
          <w:rtl/>
        </w:rPr>
        <w:t xml:space="preserve"> ولاية الأعضاء الحاليين في المجلس الاستشاري تنقضي في بداية الدورة </w:t>
      </w:r>
      <w:r w:rsidR="00152901">
        <w:rPr>
          <w:rFonts w:hint="cs"/>
          <w:rtl/>
        </w:rPr>
        <w:t xml:space="preserve">الخامسة </w:t>
      </w:r>
      <w:r>
        <w:rPr>
          <w:rFonts w:hint="cs"/>
          <w:rtl/>
        </w:rPr>
        <w:t>و</w:t>
      </w:r>
      <w:r w:rsidRPr="00F53887">
        <w:rPr>
          <w:rFonts w:hint="cs"/>
          <w:rtl/>
        </w:rPr>
        <w:t>العشرين</w:t>
      </w:r>
      <w:r w:rsidRPr="00F53887">
        <w:rPr>
          <w:rtl/>
        </w:rPr>
        <w:t xml:space="preserve">، لا </w:t>
      </w:r>
      <w:r>
        <w:rPr>
          <w:rtl/>
        </w:rPr>
        <w:t>بد للجنة من أن تنتخب أعضاء جدد</w:t>
      </w:r>
      <w:r>
        <w:rPr>
          <w:rFonts w:hint="cs"/>
          <w:rtl/>
        </w:rPr>
        <w:t xml:space="preserve"> </w:t>
      </w:r>
      <w:r w:rsidRPr="00F53887">
        <w:rPr>
          <w:rtl/>
        </w:rPr>
        <w:t>في اليوم الثاني من دور</w:t>
      </w:r>
      <w:r w:rsidRPr="00F53887">
        <w:rPr>
          <w:rFonts w:hint="cs"/>
          <w:rtl/>
        </w:rPr>
        <w:t>تها</w:t>
      </w:r>
      <w:r>
        <w:rPr>
          <w:rFonts w:hint="cs"/>
          <w:rtl/>
        </w:rPr>
        <w:t xml:space="preserve"> </w:t>
      </w:r>
      <w:r w:rsidR="00152901">
        <w:rPr>
          <w:rFonts w:hint="cs"/>
          <w:rtl/>
        </w:rPr>
        <w:t>الخامسة</w:t>
      </w:r>
      <w:r w:rsidR="00152901" w:rsidRPr="00F53887">
        <w:rPr>
          <w:rtl/>
        </w:rPr>
        <w:t xml:space="preserve"> </w:t>
      </w:r>
      <w:r>
        <w:rPr>
          <w:rFonts w:hint="cs"/>
          <w:rtl/>
        </w:rPr>
        <w:t>و</w:t>
      </w:r>
      <w:r w:rsidRPr="00F53887">
        <w:rPr>
          <w:rFonts w:hint="cs"/>
          <w:rtl/>
        </w:rPr>
        <w:t>العشرين</w:t>
      </w:r>
      <w:r w:rsidRPr="00F53887">
        <w:rPr>
          <w:rtl/>
        </w:rPr>
        <w:t xml:space="preserve"> أو قبله. وتسمح قواعد </w:t>
      </w:r>
      <w:r w:rsidRPr="00F53887">
        <w:rPr>
          <w:rFonts w:hint="cs"/>
          <w:rtl/>
        </w:rPr>
        <w:t>ال</w:t>
      </w:r>
      <w:r w:rsidRPr="00F53887">
        <w:rPr>
          <w:rtl/>
        </w:rPr>
        <w:t>صندوق بإمكانية انتخاب الأعضاء السابقين من</w:t>
      </w:r>
      <w:r>
        <w:rPr>
          <w:rFonts w:hint="cs"/>
          <w:rtl/>
        </w:rPr>
        <w:t> </w:t>
      </w:r>
      <w:r w:rsidRPr="00F53887">
        <w:rPr>
          <w:rtl/>
        </w:rPr>
        <w:t>جديد.</w:t>
      </w:r>
    </w:p>
    <w:p w:rsidR="00397B12" w:rsidRPr="00F53887" w:rsidRDefault="00397B12" w:rsidP="001F3C12">
      <w:pPr>
        <w:pStyle w:val="DecisionParaAR"/>
        <w:numPr>
          <w:ilvl w:val="0"/>
          <w:numId w:val="0"/>
        </w:numPr>
        <w:ind w:left="5527"/>
        <w:rPr>
          <w:rtl/>
        </w:rPr>
      </w:pPr>
      <w:r>
        <w:rPr>
          <w:rFonts w:hint="cs"/>
          <w:rtl/>
          <w:lang w:bidi="ar-EG"/>
        </w:rPr>
        <w:t>إ</w:t>
      </w:r>
      <w:r w:rsidRPr="00F53887">
        <w:rPr>
          <w:rtl/>
        </w:rPr>
        <w:t xml:space="preserve">ن اللجنة مدعوة إلى ما يلي: </w:t>
      </w:r>
    </w:p>
    <w:p w:rsidR="00397B12" w:rsidRPr="00F53887" w:rsidRDefault="00397B12" w:rsidP="00397B12">
      <w:pPr>
        <w:pStyle w:val="DecisionParaAR"/>
        <w:numPr>
          <w:ilvl w:val="0"/>
          <w:numId w:val="0"/>
        </w:numPr>
        <w:ind w:left="5615"/>
        <w:rPr>
          <w:rtl/>
        </w:rPr>
      </w:pPr>
      <w:r>
        <w:rPr>
          <w:rtl/>
        </w:rPr>
        <w:t>"1"</w:t>
      </w:r>
      <w:r>
        <w:rPr>
          <w:rtl/>
        </w:rPr>
        <w:tab/>
      </w:r>
      <w:r>
        <w:rPr>
          <w:rFonts w:hint="cs"/>
          <w:rtl/>
        </w:rPr>
        <w:t>أ</w:t>
      </w:r>
      <w:r w:rsidRPr="00F53887">
        <w:rPr>
          <w:rtl/>
        </w:rPr>
        <w:t xml:space="preserve">ن تشجّع بقوة أعضاءها وكل الجهات العامة والخاصة المهتمة على التبرع </w:t>
      </w:r>
      <w:r w:rsidRPr="00F53887">
        <w:rPr>
          <w:rFonts w:hint="cs"/>
          <w:rtl/>
        </w:rPr>
        <w:t>ل</w:t>
      </w:r>
      <w:r w:rsidRPr="00F53887">
        <w:rPr>
          <w:rtl/>
        </w:rPr>
        <w:t>لصندوق بغية ضمان</w:t>
      </w:r>
      <w:r w:rsidRPr="00F53887">
        <w:rPr>
          <w:rFonts w:hint="cs"/>
          <w:rtl/>
        </w:rPr>
        <w:t xml:space="preserve"> استمرار</w:t>
      </w:r>
      <w:r w:rsidRPr="00F53887">
        <w:rPr>
          <w:rtl/>
        </w:rPr>
        <w:t xml:space="preserve"> عمل</w:t>
      </w:r>
      <w:r w:rsidRPr="00F53887">
        <w:rPr>
          <w:rFonts w:hint="cs"/>
          <w:rtl/>
        </w:rPr>
        <w:t>ه</w:t>
      </w:r>
      <w:r w:rsidRPr="00F53887">
        <w:rPr>
          <w:rtl/>
        </w:rPr>
        <w:t xml:space="preserve"> فيما بعد </w:t>
      </w:r>
      <w:r>
        <w:rPr>
          <w:rFonts w:hint="cs"/>
          <w:rtl/>
        </w:rPr>
        <w:t>ال</w:t>
      </w:r>
      <w:r w:rsidRPr="00F53887">
        <w:rPr>
          <w:rtl/>
        </w:rPr>
        <w:t xml:space="preserve">دورة </w:t>
      </w:r>
      <w:r>
        <w:rPr>
          <w:rFonts w:hint="cs"/>
          <w:rtl/>
        </w:rPr>
        <w:t xml:space="preserve">الرابعة </w:t>
      </w:r>
      <w:r w:rsidRPr="00F53887">
        <w:rPr>
          <w:rFonts w:hint="cs"/>
          <w:rtl/>
        </w:rPr>
        <w:t>والعشرين</w:t>
      </w:r>
      <w:r>
        <w:rPr>
          <w:rFonts w:hint="cs"/>
          <w:rtl/>
        </w:rPr>
        <w:t xml:space="preserve"> للجنة</w:t>
      </w:r>
      <w:r w:rsidRPr="00F53887">
        <w:rPr>
          <w:rtl/>
        </w:rPr>
        <w:t>؛</w:t>
      </w:r>
    </w:p>
    <w:p w:rsidR="00397B12" w:rsidRPr="006E07A3" w:rsidRDefault="00397B12" w:rsidP="00397B12">
      <w:pPr>
        <w:pStyle w:val="DecisionParaAR"/>
        <w:numPr>
          <w:ilvl w:val="0"/>
          <w:numId w:val="0"/>
        </w:numPr>
        <w:ind w:left="5615"/>
        <w:rPr>
          <w:rtl/>
        </w:rPr>
      </w:pPr>
      <w:r w:rsidRPr="00F53887">
        <w:rPr>
          <w:rtl/>
        </w:rPr>
        <w:t>"2"</w:t>
      </w:r>
      <w:r w:rsidRPr="00F53887">
        <w:rPr>
          <w:rtl/>
        </w:rPr>
        <w:tab/>
        <w:t>وأن تنتخب أعضاء المجلس الاستشاري ل</w:t>
      </w:r>
      <w:r w:rsidRPr="00F53887">
        <w:rPr>
          <w:rFonts w:hint="cs"/>
          <w:rtl/>
        </w:rPr>
        <w:t>ل</w:t>
      </w:r>
      <w:r w:rsidRPr="00F53887">
        <w:rPr>
          <w:rtl/>
        </w:rPr>
        <w:t>صندوق بناء على اقتراح الرئيس في اليوم الثاني من دورتها أو قبله.</w:t>
      </w:r>
    </w:p>
    <w:p w:rsidR="00397B12" w:rsidRPr="00F53887" w:rsidRDefault="00397B12" w:rsidP="00397B12">
      <w:pPr>
        <w:pStyle w:val="EndofDocumentAR"/>
        <w:ind w:left="5615"/>
        <w:rPr>
          <w:rtl/>
        </w:rPr>
        <w:sectPr w:rsidR="00397B12" w:rsidRPr="00F53887" w:rsidSect="00397B12">
          <w:headerReference w:type="default" r:id="rId11"/>
          <w:footnotePr>
            <w:numRestart w:val="eachSect"/>
          </w:footnotePr>
          <w:pgSz w:w="11907" w:h="16840" w:code="9"/>
          <w:pgMar w:top="567" w:right="1418" w:bottom="1418" w:left="1134" w:header="510" w:footer="1021" w:gutter="0"/>
          <w:cols w:space="720"/>
          <w:titlePg/>
          <w:docGrid w:linePitch="299"/>
        </w:sectPr>
      </w:pPr>
      <w:r w:rsidRPr="00F53887">
        <w:rPr>
          <w:rtl/>
        </w:rPr>
        <w:t xml:space="preserve">[يلي ذلك </w:t>
      </w:r>
      <w:r w:rsidRPr="0002001F">
        <w:rPr>
          <w:rtl/>
        </w:rPr>
        <w:t>المرفقان</w:t>
      </w:r>
      <w:r w:rsidRPr="00F53887">
        <w:rPr>
          <w:rtl/>
        </w:rPr>
        <w:t>]</w:t>
      </w:r>
    </w:p>
    <w:p w:rsidR="00397B12" w:rsidRPr="00F53887" w:rsidRDefault="00397B12" w:rsidP="00397B12">
      <w:pPr>
        <w:pStyle w:val="NormalParaAR"/>
        <w:spacing w:after="0"/>
        <w:ind w:left="5"/>
        <w:jc w:val="center"/>
        <w:rPr>
          <w:u w:val="single"/>
          <w:rtl/>
        </w:rPr>
      </w:pPr>
      <w:r w:rsidRPr="00F53887">
        <w:rPr>
          <w:u w:val="single"/>
          <w:rtl/>
        </w:rPr>
        <w:lastRenderedPageBreak/>
        <w:t xml:space="preserve">إنشاء صندوق الويبو </w:t>
      </w:r>
      <w:r w:rsidRPr="00F53887">
        <w:rPr>
          <w:rFonts w:hint="cs"/>
          <w:u w:val="single"/>
          <w:rtl/>
        </w:rPr>
        <w:t>لل</w:t>
      </w:r>
      <w:r w:rsidRPr="00F53887">
        <w:rPr>
          <w:u w:val="single"/>
          <w:rtl/>
        </w:rPr>
        <w:t>تبرعات</w:t>
      </w:r>
    </w:p>
    <w:p w:rsidR="00397B12" w:rsidRPr="00F53887" w:rsidRDefault="00397B12" w:rsidP="00397B12">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397B12" w:rsidRPr="00F53887" w:rsidRDefault="00397B12" w:rsidP="00397B12">
      <w:pPr>
        <w:pStyle w:val="NormalParaAR"/>
        <w:spacing w:after="0"/>
        <w:ind w:left="5"/>
        <w:jc w:val="center"/>
        <w:rPr>
          <w:u w:val="single"/>
          <w:rtl/>
        </w:rPr>
      </w:pPr>
      <w:r w:rsidRPr="00F53887">
        <w:rPr>
          <w:u w:val="single"/>
          <w:rtl/>
        </w:rPr>
        <w:t xml:space="preserve">كما وافقت عليه الجمعية العامة </w:t>
      </w:r>
      <w:proofErr w:type="spellStart"/>
      <w:r w:rsidRPr="00F53887">
        <w:rPr>
          <w:u w:val="single"/>
          <w:rtl/>
        </w:rPr>
        <w:t>للويبو</w:t>
      </w:r>
      <w:proofErr w:type="spellEnd"/>
      <w:r w:rsidRPr="00F53887">
        <w:rPr>
          <w:u w:val="single"/>
          <w:rtl/>
        </w:rPr>
        <w:t xml:space="preserve"> (في الدورة الثانية والثلاثين)</w:t>
      </w:r>
    </w:p>
    <w:p w:rsidR="00397B12" w:rsidRPr="006E07A3" w:rsidRDefault="00397B12" w:rsidP="00397B12">
      <w:pPr>
        <w:pStyle w:val="NormalParaAR"/>
        <w:ind w:left="5"/>
        <w:jc w:val="center"/>
        <w:rPr>
          <w:u w:val="single"/>
          <w:rtl/>
        </w:rPr>
      </w:pPr>
      <w:r w:rsidRPr="00F53887">
        <w:rPr>
          <w:u w:val="single"/>
          <w:rtl/>
        </w:rPr>
        <w:t>وعدلته لاحقا (في الدورة التاسعة والثلاثين)</w:t>
      </w:r>
    </w:p>
    <w:p w:rsidR="00397B12" w:rsidRPr="00F53887" w:rsidRDefault="00397B12" w:rsidP="00397B12">
      <w:pPr>
        <w:pStyle w:val="NormalParaAR"/>
        <w:ind w:left="5"/>
        <w:rPr>
          <w:rtl/>
        </w:rPr>
      </w:pPr>
      <w:r w:rsidRPr="0029629B">
        <w:rPr>
          <w:rFonts w:hint="cs"/>
          <w:i/>
          <w:iCs/>
          <w:rtl/>
        </w:rPr>
        <w:t xml:space="preserve">عزما </w:t>
      </w:r>
      <w:r w:rsidRPr="0029629B">
        <w:rPr>
          <w:rFonts w:hint="cs"/>
          <w:rtl/>
        </w:rPr>
        <w:t>على</w:t>
      </w:r>
      <w:r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397B12" w:rsidRPr="00F53887" w:rsidRDefault="00397B12" w:rsidP="00397B12">
      <w:pPr>
        <w:pStyle w:val="NormalParaAR"/>
        <w:ind w:left="5"/>
        <w:rPr>
          <w:rtl/>
        </w:rPr>
      </w:pPr>
      <w:r w:rsidRPr="0029629B">
        <w:rPr>
          <w:rFonts w:hint="cs"/>
          <w:i/>
          <w:iCs/>
          <w:rtl/>
        </w:rPr>
        <w:t>وتسليما</w:t>
      </w:r>
      <w:r w:rsidRPr="00F53887">
        <w:rPr>
          <w:rtl/>
        </w:rPr>
        <w:t xml:space="preserve"> بأن فعالية هذه التدابير تتوقف بوجه خاص على الدعم المالي المناسب؛</w:t>
      </w:r>
    </w:p>
    <w:p w:rsidR="00397B12" w:rsidRPr="00F53887" w:rsidRDefault="00397B12" w:rsidP="00397B12">
      <w:pPr>
        <w:pStyle w:val="NormalParaAR"/>
        <w:ind w:left="5"/>
        <w:rPr>
          <w:rtl/>
        </w:rPr>
      </w:pPr>
      <w:r w:rsidRPr="0029629B">
        <w:rPr>
          <w:rFonts w:hint="cs"/>
          <w:i/>
          <w:iCs/>
          <w:rtl/>
        </w:rPr>
        <w:t>وتسليما</w:t>
      </w:r>
      <w:r w:rsidRPr="00F53887">
        <w:rPr>
          <w:rtl/>
        </w:rPr>
        <w:t xml:space="preserve"> كذلك بأن توافر إطار منسق ومناسب يرمي إلى تمويل هذه المشاركة من شأن</w:t>
      </w:r>
      <w:r w:rsidRPr="00F53887">
        <w:rPr>
          <w:rFonts w:hint="cs"/>
          <w:rtl/>
        </w:rPr>
        <w:t>ه</w:t>
      </w:r>
      <w:r w:rsidRPr="00F53887">
        <w:rPr>
          <w:rtl/>
        </w:rPr>
        <w:t xml:space="preserve"> أن يشجع مثل هذه المساهمات؛</w:t>
      </w:r>
    </w:p>
    <w:p w:rsidR="00397B12" w:rsidRPr="00F53887" w:rsidRDefault="00397B12" w:rsidP="00397B12">
      <w:pPr>
        <w:pStyle w:val="NormalParaAR"/>
        <w:ind w:left="5"/>
        <w:rPr>
          <w:rtl/>
        </w:rPr>
      </w:pPr>
      <w:r w:rsidRPr="00F53887">
        <w:rPr>
          <w:rtl/>
        </w:rPr>
        <w:t>[</w:t>
      </w:r>
      <w:r w:rsidRPr="0029629B">
        <w:rPr>
          <w:i/>
          <w:iCs/>
          <w:rtl/>
        </w:rPr>
        <w:t>وإذا</w:t>
      </w:r>
      <w:r w:rsidRPr="00F53887">
        <w:rPr>
          <w:rtl/>
        </w:rPr>
        <w:t xml:space="preserve"> قررت الجمعية العامة </w:t>
      </w:r>
      <w:proofErr w:type="spellStart"/>
      <w:r w:rsidRPr="00F53887">
        <w:rPr>
          <w:rtl/>
        </w:rPr>
        <w:t>للويبو</w:t>
      </w:r>
      <w:proofErr w:type="spellEnd"/>
      <w:r w:rsidRPr="00F53887">
        <w:rPr>
          <w:rtl/>
        </w:rPr>
        <w:t xml:space="preserve">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اللجنة الحكومية الدولية في شكلها الحالي (يُشار إلى أية هيئة من ذلك القبيل فيما يلي بالمصطلح العام "اللجنة").]</w:t>
      </w:r>
      <w:r w:rsidRPr="00F53887">
        <w:rPr>
          <w:rStyle w:val="FootnoteReference"/>
          <w:rtl/>
        </w:rPr>
        <w:footnoteReference w:id="1"/>
      </w:r>
      <w:r w:rsidRPr="00F53887">
        <w:rPr>
          <w:rFonts w:hint="cs"/>
          <w:rtl/>
        </w:rPr>
        <w:t xml:space="preserve"> </w:t>
      </w:r>
      <w:r w:rsidRPr="0029629B">
        <w:rPr>
          <w:i/>
          <w:iCs/>
          <w:u w:val="single"/>
          <w:rtl/>
        </w:rPr>
        <w:t>فإنها</w:t>
      </w:r>
      <w:r w:rsidRPr="00F53887">
        <w:rPr>
          <w:rtl/>
        </w:rPr>
        <w:t xml:space="preserve"> تُوصي الجمعية بأن [تقرّر]</w:t>
      </w:r>
      <w:r w:rsidRPr="00F53887">
        <w:rPr>
          <w:rStyle w:val="FootnoteReference"/>
          <w:rtl/>
        </w:rPr>
        <w:footnoteReference w:id="2"/>
      </w:r>
      <w:r w:rsidRPr="00F53887">
        <w:rPr>
          <w:rtl/>
        </w:rPr>
        <w:t xml:space="preserve"> إنشاء صندوق للتبرعات، يكون اسمه وهدفه ومعاييره للدعم والعمل كالتالي:</w:t>
      </w:r>
    </w:p>
    <w:p w:rsidR="00397B12" w:rsidRPr="00F53887" w:rsidRDefault="00397B12" w:rsidP="00397B12">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397B12" w:rsidRPr="00F53887" w:rsidRDefault="00397B12" w:rsidP="00397B12">
      <w:pPr>
        <w:pStyle w:val="NumberedParaAR"/>
        <w:numPr>
          <w:ilvl w:val="0"/>
          <w:numId w:val="21"/>
        </w:numPr>
        <w:ind w:left="5"/>
        <w:rPr>
          <w:rtl/>
        </w:rPr>
      </w:pPr>
      <w:r w:rsidRPr="00F53887">
        <w:rPr>
          <w:rtl/>
        </w:rPr>
        <w:t xml:space="preserve">يُطلق على الصندوق اسم "صندوق الويبو </w:t>
      </w:r>
      <w:r w:rsidRPr="00F53887">
        <w:rPr>
          <w:rFonts w:hint="cs"/>
          <w:rtl/>
        </w:rPr>
        <w:t>لل</w:t>
      </w:r>
      <w:r w:rsidRPr="00F53887">
        <w:rPr>
          <w:rtl/>
        </w:rPr>
        <w:t>تبرعات ل</w:t>
      </w:r>
      <w:r w:rsidRPr="00F53887">
        <w:rPr>
          <w:rFonts w:hint="cs"/>
          <w:rtl/>
        </w:rPr>
        <w:t>فائدة</w:t>
      </w:r>
      <w:r w:rsidRPr="00F53887">
        <w:rPr>
          <w:rtl/>
        </w:rPr>
        <w:t xml:space="preserve"> الجماعات الأصلية والمحلية المعتمدة"، ويُشار إليه فيما يلي بكلمة "الصندوق".</w:t>
      </w:r>
    </w:p>
    <w:p w:rsidR="00397B12" w:rsidRPr="00F53887" w:rsidRDefault="00397B12" w:rsidP="00397B12">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397B12" w:rsidRPr="00F53887" w:rsidRDefault="00397B12" w:rsidP="00397B12">
      <w:pPr>
        <w:pStyle w:val="NumberedParaAR"/>
        <w:numPr>
          <w:ilvl w:val="0"/>
          <w:numId w:val="21"/>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397B12" w:rsidRPr="00F53887" w:rsidRDefault="00397B12" w:rsidP="00397B12">
      <w:pPr>
        <w:pStyle w:val="NormalParaAR"/>
        <w:ind w:left="5"/>
        <w:rPr>
          <w:rtl/>
        </w:rPr>
      </w:pPr>
      <w:r w:rsidRPr="00F53887">
        <w:rPr>
          <w:rtl/>
        </w:rPr>
        <w:t>2</w:t>
      </w:r>
      <w:r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397B12" w:rsidRPr="00F53887" w:rsidRDefault="00397B12" w:rsidP="000274DC">
      <w:pPr>
        <w:pStyle w:val="NumberedParaAR"/>
        <w:numPr>
          <w:ilvl w:val="0"/>
          <w:numId w:val="21"/>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sidR="000274DC">
        <w:rPr>
          <w:rFonts w:hint="cs"/>
          <w:rtl/>
        </w:rPr>
        <w:t> </w:t>
      </w:r>
      <w:r w:rsidRPr="00F53887">
        <w:rPr>
          <w:rtl/>
        </w:rPr>
        <w:t>الويبو.</w:t>
      </w:r>
    </w:p>
    <w:p w:rsidR="00397B12" w:rsidRPr="00F53887" w:rsidRDefault="00397B12" w:rsidP="00397B12">
      <w:pPr>
        <w:pStyle w:val="NumberedParaAR"/>
        <w:numPr>
          <w:ilvl w:val="0"/>
          <w:numId w:val="21"/>
        </w:numPr>
        <w:ind w:left="5"/>
        <w:rPr>
          <w:rtl/>
        </w:rPr>
      </w:pPr>
      <w:r w:rsidRPr="00F53887">
        <w:rPr>
          <w:rtl/>
        </w:rPr>
        <w:lastRenderedPageBreak/>
        <w:t xml:space="preserve">ولن يمس إنشاء الصندوق وعمله بالإجراءات الأخرى المعمول بها، وخصوصا تلك التي ينص عليها النظام الداخلي العام </w:t>
      </w:r>
      <w:proofErr w:type="spellStart"/>
      <w:r w:rsidRPr="00F53887">
        <w:rPr>
          <w:rtl/>
        </w:rPr>
        <w:t>للويبو</w:t>
      </w:r>
      <w:proofErr w:type="spellEnd"/>
      <w:r w:rsidRPr="00F53887">
        <w:rPr>
          <w:rtl/>
        </w:rPr>
        <w:t xml:space="preserve"> </w:t>
      </w:r>
      <w:r w:rsidRPr="00262884">
        <w:rPr>
          <w:rStyle w:val="List2Char"/>
        </w:rPr>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397B12" w:rsidRPr="00F53887" w:rsidRDefault="00397B12" w:rsidP="00397B12">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397B12" w:rsidRPr="00F53887" w:rsidRDefault="00397B12" w:rsidP="00397B12">
      <w:pPr>
        <w:pStyle w:val="NumberedParaAR"/>
        <w:ind w:left="5"/>
        <w:rPr>
          <w:rtl/>
        </w:rPr>
      </w:pPr>
      <w:r w:rsidRPr="00F53887">
        <w:rPr>
          <w:rtl/>
        </w:rPr>
        <w:t xml:space="preserve">يخصص الدعم المالي المقدم من الصندوق حصريا للهدف المنصوص عليه في المادتين 2 و2 </w:t>
      </w:r>
      <w:r>
        <w:rPr>
          <w:rFonts w:hint="cs"/>
          <w:rtl/>
        </w:rPr>
        <w:t>"ثانيا"</w:t>
      </w:r>
      <w:r w:rsidRPr="00F53887">
        <w:rPr>
          <w:rtl/>
        </w:rPr>
        <w:t xml:space="preserve"> حسب الشروط التالية:</w:t>
      </w:r>
    </w:p>
    <w:p w:rsidR="00397B12" w:rsidRPr="00F53887" w:rsidRDefault="00397B12" w:rsidP="00397B12">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397B12" w:rsidRPr="00F53887" w:rsidRDefault="00397B12" w:rsidP="00397B12">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397B12" w:rsidRPr="00F53887" w:rsidRDefault="00397B12" w:rsidP="00397B12">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397B12" w:rsidRPr="00F53887" w:rsidRDefault="00397B12" w:rsidP="00397B12">
      <w:pPr>
        <w:pStyle w:val="NormalParaAR"/>
        <w:ind w:left="1655" w:hanging="550"/>
        <w:rPr>
          <w:rtl/>
        </w:rPr>
      </w:pPr>
      <w:r w:rsidRPr="00F53887">
        <w:rPr>
          <w:rtl/>
        </w:rPr>
        <w:t>"1"</w:t>
      </w:r>
      <w:r w:rsidRPr="00F53887">
        <w:rPr>
          <w:rtl/>
        </w:rPr>
        <w:tab/>
        <w:t>أن يكون شخصا طبيعيا؛</w:t>
      </w:r>
    </w:p>
    <w:p w:rsidR="00397B12" w:rsidRPr="00F53887" w:rsidRDefault="00397B12" w:rsidP="00397B12">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397B12" w:rsidRPr="00F53887" w:rsidRDefault="00397B12" w:rsidP="00397B12">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397B12" w:rsidRPr="00F53887" w:rsidRDefault="00397B12" w:rsidP="00397B12">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397B12" w:rsidRPr="00F53887" w:rsidRDefault="00397B12" w:rsidP="00397B12">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397B12" w:rsidRPr="00F53887" w:rsidRDefault="00397B12" w:rsidP="00397B12">
      <w:pPr>
        <w:pStyle w:val="NormalParaAR"/>
        <w:ind w:left="1105" w:hanging="550"/>
        <w:rPr>
          <w:rtl/>
        </w:rPr>
      </w:pPr>
      <w:r w:rsidRPr="00F53887">
        <w:rPr>
          <w:rtl/>
        </w:rPr>
        <w:t>(د)</w:t>
      </w:r>
      <w:r w:rsidRPr="00F53887">
        <w:rPr>
          <w:rtl/>
        </w:rPr>
        <w:tab/>
        <w:t xml:space="preserve">عند ضمان توزيع جغرافي واسع للمشاركة بين الأقاليم </w:t>
      </w:r>
      <w:proofErr w:type="spellStart"/>
      <w:r w:rsidRPr="00F53887">
        <w:rPr>
          <w:rtl/>
        </w:rPr>
        <w:t>الجيوثقافية</w:t>
      </w:r>
      <w:proofErr w:type="spellEnd"/>
      <w:r w:rsidRPr="00F53887">
        <w:rPr>
          <w:rtl/>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397B12" w:rsidRPr="00F53887" w:rsidRDefault="00397B12" w:rsidP="00397B12">
      <w:pPr>
        <w:pStyle w:val="NormalParaAR"/>
        <w:ind w:left="1105" w:hanging="550"/>
        <w:rPr>
          <w:rtl/>
        </w:rPr>
      </w:pPr>
      <w:r w:rsidRPr="00F53887">
        <w:rPr>
          <w:rtl/>
        </w:rPr>
        <w:t>(ه)</w:t>
      </w:r>
      <w:r w:rsidRPr="00F53887">
        <w:rPr>
          <w:rtl/>
        </w:rPr>
        <w:tab/>
        <w:t>يغطي الدعم المالي المقدم من الصندوق ما يلي:</w:t>
      </w:r>
    </w:p>
    <w:p w:rsidR="00397B12" w:rsidRPr="00F53887" w:rsidRDefault="00397B12" w:rsidP="00397B12">
      <w:pPr>
        <w:pStyle w:val="NormalParaAR"/>
        <w:ind w:left="1655" w:hanging="550"/>
        <w:rPr>
          <w:rtl/>
        </w:rPr>
      </w:pPr>
      <w:r w:rsidRPr="00F53887">
        <w:rPr>
          <w:rtl/>
        </w:rPr>
        <w:lastRenderedPageBreak/>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397B12" w:rsidRPr="00F53887" w:rsidRDefault="00397B12" w:rsidP="00397B12">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397B12" w:rsidRPr="00F53887" w:rsidRDefault="00397B12" w:rsidP="00397B12">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397B12" w:rsidRPr="00F53887" w:rsidRDefault="00397B12" w:rsidP="00397B12">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397B12" w:rsidRPr="00F53887" w:rsidRDefault="00397B12" w:rsidP="00397B12">
      <w:pPr>
        <w:pStyle w:val="NormalParaAR"/>
        <w:ind w:left="1105" w:hanging="550"/>
        <w:rPr>
          <w:rtl/>
        </w:rPr>
      </w:pPr>
      <w:r w:rsidRPr="00F53887">
        <w:rPr>
          <w:rtl/>
        </w:rPr>
        <w:t>(و)</w:t>
      </w:r>
      <w:r w:rsidRPr="00F53887">
        <w:rPr>
          <w:rtl/>
        </w:rPr>
        <w:tab/>
        <w:t xml:space="preserve">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w:t>
      </w:r>
      <w:proofErr w:type="spellStart"/>
      <w:r w:rsidRPr="00F53887">
        <w:rPr>
          <w:rtl/>
        </w:rPr>
        <w:t>لاغيا</w:t>
      </w:r>
      <w:proofErr w:type="spellEnd"/>
      <w:r w:rsidRPr="00F53887">
        <w:rPr>
          <w:rtl/>
        </w:rPr>
        <w:t>.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397B12" w:rsidRPr="00F53887" w:rsidRDefault="00397B12" w:rsidP="00397B12">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397B12" w:rsidRPr="00F53887" w:rsidRDefault="00397B12" w:rsidP="00397B12">
      <w:pPr>
        <w:pStyle w:val="NumberedParaAR"/>
        <w:keepNext/>
        <w:ind w:left="5"/>
        <w:rPr>
          <w:rtl/>
        </w:rPr>
      </w:pPr>
      <w:r w:rsidRPr="00F53887">
        <w:rPr>
          <w:rtl/>
        </w:rPr>
        <w:t>يعمل الصندوق على النحو التالي:</w:t>
      </w:r>
    </w:p>
    <w:p w:rsidR="00397B12" w:rsidRPr="00F53887" w:rsidRDefault="00397B12" w:rsidP="00397B12">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397B12" w:rsidRPr="00F53887" w:rsidRDefault="00397B12" w:rsidP="00397B12">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397B12" w:rsidRPr="00F53887" w:rsidRDefault="00397B12" w:rsidP="00397B12">
      <w:pPr>
        <w:pStyle w:val="NormalParaAR"/>
        <w:ind w:left="1105" w:hanging="550"/>
        <w:rPr>
          <w:rtl/>
        </w:rPr>
      </w:pPr>
      <w:r w:rsidRPr="00F53887">
        <w:rPr>
          <w:rtl/>
        </w:rPr>
        <w:t>(ج)</w:t>
      </w:r>
      <w:r w:rsidRPr="00F53887">
        <w:rPr>
          <w:rtl/>
        </w:rPr>
        <w:tab/>
        <w:t xml:space="preserve">يتولى المدير العام </w:t>
      </w:r>
      <w:proofErr w:type="spellStart"/>
      <w:r w:rsidRPr="00F53887">
        <w:rPr>
          <w:rtl/>
        </w:rPr>
        <w:t>للويبو</w:t>
      </w:r>
      <w:proofErr w:type="spellEnd"/>
      <w:r w:rsidRPr="00F53887">
        <w:rPr>
          <w:rtl/>
        </w:rPr>
        <w:t xml:space="preserve">، بمساعدة مجلس استشاري، إدارة التبرعات المدفوعة للصندوق. وفي هذا السياق تكون الإدارة المالية على يد المدير العام </w:t>
      </w:r>
      <w:proofErr w:type="spellStart"/>
      <w:r w:rsidRPr="00F53887">
        <w:rPr>
          <w:rtl/>
        </w:rPr>
        <w:t>للويبو</w:t>
      </w:r>
      <w:proofErr w:type="spellEnd"/>
      <w:r w:rsidRPr="00F53887">
        <w:rPr>
          <w:rtl/>
        </w:rPr>
        <w:t xml:space="preserve"> وتدقيق حسابات الصندوق على يد مدقق الحسابات في الويبو وفقا للإجراءات المعمول بها تماشيا مع نظام الويبو المالي من أجل الصناديق </w:t>
      </w:r>
      <w:proofErr w:type="spellStart"/>
      <w:r w:rsidRPr="00F53887">
        <w:rPr>
          <w:rtl/>
        </w:rPr>
        <w:t>الاستئمانية</w:t>
      </w:r>
      <w:proofErr w:type="spellEnd"/>
      <w:r w:rsidRPr="00F53887">
        <w:rPr>
          <w:rtl/>
        </w:rPr>
        <w:t xml:space="preserve"> المنشأة لتمويل بعض أنشطة التعاون الإنمائي التي تقوم بها الويبو.</w:t>
      </w:r>
    </w:p>
    <w:p w:rsidR="00397B12" w:rsidRPr="00F53887" w:rsidRDefault="00397B12" w:rsidP="00397B12">
      <w:pPr>
        <w:pStyle w:val="NormalParaAR"/>
        <w:ind w:left="1105" w:hanging="550"/>
        <w:rPr>
          <w:rtl/>
        </w:rPr>
      </w:pPr>
      <w:r w:rsidRPr="00F53887">
        <w:rPr>
          <w:rtl/>
        </w:rPr>
        <w:t>(د)</w:t>
      </w:r>
      <w:r w:rsidRPr="00F53887">
        <w:rPr>
          <w:rtl/>
        </w:rPr>
        <w:tab/>
        <w:t xml:space="preserve">يتخذ المدير العام </w:t>
      </w:r>
      <w:proofErr w:type="spellStart"/>
      <w:r w:rsidRPr="00F53887">
        <w:rPr>
          <w:rtl/>
        </w:rPr>
        <w:t>للويبو</w:t>
      </w:r>
      <w:proofErr w:type="spellEnd"/>
      <w:r w:rsidRPr="00F53887">
        <w:rPr>
          <w:rtl/>
        </w:rPr>
        <w:t xml:space="preserve">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397B12" w:rsidRPr="00F53887" w:rsidRDefault="00397B12" w:rsidP="00397B12">
      <w:pPr>
        <w:pStyle w:val="NormalParaAR"/>
        <w:ind w:left="1105" w:hanging="550"/>
        <w:rPr>
          <w:rtl/>
        </w:rPr>
      </w:pPr>
      <w:r w:rsidRPr="00F53887">
        <w:rPr>
          <w:rtl/>
        </w:rPr>
        <w:lastRenderedPageBreak/>
        <w:t>(ه)</w:t>
      </w:r>
      <w:r w:rsidRPr="00F53887">
        <w:rPr>
          <w:rtl/>
        </w:rPr>
        <w:tab/>
        <w:t>تحدد مهل إرسال الطلبات على النحو التالي:</w:t>
      </w:r>
    </w:p>
    <w:p w:rsidR="00397B12" w:rsidRPr="00F53887" w:rsidRDefault="00397B12" w:rsidP="00397B12">
      <w:pPr>
        <w:pStyle w:val="NormalParaAR"/>
        <w:ind w:left="1655" w:hanging="550"/>
        <w:rPr>
          <w:rtl/>
        </w:rPr>
      </w:pPr>
      <w:r w:rsidRPr="00F53887">
        <w:rPr>
          <w:rtl/>
        </w:rPr>
        <w:t>"1"</w:t>
      </w:r>
      <w:r w:rsidRPr="00F53887">
        <w:rPr>
          <w:rtl/>
        </w:rPr>
        <w:tab/>
        <w:t xml:space="preserve">يرسل طالبو الدعم المالي إلى المدير العام </w:t>
      </w:r>
      <w:proofErr w:type="spellStart"/>
      <w:r w:rsidRPr="00F53887">
        <w:rPr>
          <w:rtl/>
        </w:rPr>
        <w:t>للويبو</w:t>
      </w:r>
      <w:proofErr w:type="spellEnd"/>
      <w:r w:rsidRPr="00F53887">
        <w:rPr>
          <w:rtl/>
        </w:rPr>
        <w:t xml:space="preserve">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397B12" w:rsidRPr="00F53887" w:rsidRDefault="00397B12" w:rsidP="00397B12">
      <w:pPr>
        <w:pStyle w:val="NormalParaAR"/>
        <w:ind w:left="1655" w:hanging="550"/>
        <w:rPr>
          <w:rtl/>
        </w:rPr>
      </w:pPr>
      <w:r w:rsidRPr="00F53887">
        <w:rPr>
          <w:rtl/>
        </w:rPr>
        <w:t>"2"</w:t>
      </w:r>
      <w:r w:rsidRPr="00F53887">
        <w:rPr>
          <w:rtl/>
        </w:rPr>
        <w:tab/>
        <w:t xml:space="preserve">ويرسل طالبو الدعم المالي إلى المدير العام </w:t>
      </w:r>
      <w:proofErr w:type="spellStart"/>
      <w:r w:rsidRPr="00F53887">
        <w:rPr>
          <w:rtl/>
        </w:rPr>
        <w:t>للويبو</w:t>
      </w:r>
      <w:proofErr w:type="spellEnd"/>
      <w:r w:rsidRPr="00F53887">
        <w:rPr>
          <w:rtl/>
        </w:rPr>
        <w:t xml:space="preserve">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397B12" w:rsidRPr="00F53887" w:rsidRDefault="00397B12" w:rsidP="00397B12">
      <w:pPr>
        <w:pStyle w:val="NormalParaAR"/>
        <w:ind w:left="1105" w:hanging="550"/>
        <w:rPr>
          <w:rtl/>
        </w:rPr>
      </w:pPr>
      <w:r w:rsidRPr="00F53887">
        <w:rPr>
          <w:rtl/>
        </w:rPr>
        <w:t>(و)</w:t>
      </w:r>
      <w:r w:rsidRPr="00F53887">
        <w:rPr>
          <w:rtl/>
        </w:rPr>
        <w:tab/>
        <w:t xml:space="preserve">قبل كل دورة من دورات اللجنة، يوجِّه المدير العام </w:t>
      </w:r>
      <w:proofErr w:type="spellStart"/>
      <w:r w:rsidRPr="00F53887">
        <w:rPr>
          <w:rtl/>
        </w:rPr>
        <w:t>للويبو</w:t>
      </w:r>
      <w:proofErr w:type="spellEnd"/>
      <w:r w:rsidRPr="00F53887">
        <w:rPr>
          <w:rtl/>
        </w:rPr>
        <w:t xml:space="preserve"> إلى المشاركين مذكرة إعلامية تضم ما يلي:</w:t>
      </w:r>
    </w:p>
    <w:p w:rsidR="00397B12" w:rsidRPr="00F53887" w:rsidRDefault="00397B12" w:rsidP="00397B12">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397B12" w:rsidRPr="00F53887" w:rsidRDefault="00397B12" w:rsidP="00397B12">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397B12" w:rsidRPr="00F53887" w:rsidRDefault="00397B12" w:rsidP="00397B12">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397B12" w:rsidRPr="00F53887" w:rsidRDefault="00397B12" w:rsidP="00397B12">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397B12" w:rsidRPr="00F53887" w:rsidRDefault="00397B12" w:rsidP="00397B12">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397B12" w:rsidRPr="00F53887" w:rsidRDefault="00397B12" w:rsidP="00397B12">
      <w:pPr>
        <w:pStyle w:val="NormalParaAR"/>
        <w:ind w:left="1655" w:hanging="550"/>
        <w:rPr>
          <w:rtl/>
        </w:rPr>
      </w:pPr>
      <w:r w:rsidRPr="00F53887">
        <w:rPr>
          <w:rtl/>
        </w:rPr>
        <w:t>"6"</w:t>
      </w:r>
      <w:r w:rsidRPr="00F53887">
        <w:rPr>
          <w:rtl/>
        </w:rPr>
        <w:tab/>
        <w:t>ومقدار الدعم المُقدَّم لكل مستفيد؛</w:t>
      </w:r>
    </w:p>
    <w:p w:rsidR="00397B12" w:rsidRPr="00F53887" w:rsidRDefault="00397B12" w:rsidP="00397B12">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397B12" w:rsidRPr="00F53887" w:rsidRDefault="00397B12" w:rsidP="00397B12">
      <w:pPr>
        <w:pStyle w:val="NormalParaAR"/>
        <w:ind w:left="5"/>
        <w:rPr>
          <w:rtl/>
        </w:rPr>
      </w:pPr>
      <w:r w:rsidRPr="00F53887">
        <w:rPr>
          <w:rtl/>
        </w:rPr>
        <w:t>وتُوجَّه هذه المذكرة أيضا إلى أعضاء المجلس الاستشاري واحدا واحدا من أجل البحث والتداول.</w:t>
      </w:r>
    </w:p>
    <w:p w:rsidR="00397B12" w:rsidRPr="00F53887" w:rsidRDefault="00397B12" w:rsidP="00397B12">
      <w:pPr>
        <w:pStyle w:val="NormalParaAR"/>
        <w:ind w:left="1105" w:hanging="550"/>
        <w:rPr>
          <w:rtl/>
        </w:rPr>
      </w:pPr>
      <w:r w:rsidRPr="00F53887">
        <w:rPr>
          <w:rtl/>
        </w:rPr>
        <w:t>(ز‌)</w:t>
      </w:r>
      <w:r w:rsidRPr="00F53887">
        <w:rPr>
          <w:rtl/>
        </w:rPr>
        <w:tab/>
        <w:t xml:space="preserve">بعد انتخاب أعضاء المجلس الاستشاري، يدعو المدير العام </w:t>
      </w:r>
      <w:proofErr w:type="spellStart"/>
      <w:r w:rsidRPr="00F53887">
        <w:rPr>
          <w:rtl/>
        </w:rPr>
        <w:t>للويبو</w:t>
      </w:r>
      <w:proofErr w:type="spellEnd"/>
      <w:r w:rsidRPr="00F53887">
        <w:rPr>
          <w:rtl/>
        </w:rPr>
        <w:t xml:space="preserve">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397B12" w:rsidRPr="00F53887" w:rsidRDefault="00397B12" w:rsidP="00397B12">
      <w:pPr>
        <w:pStyle w:val="NormalParaAR"/>
        <w:ind w:left="1105" w:hanging="550"/>
        <w:rPr>
          <w:rtl/>
        </w:rPr>
      </w:pPr>
      <w:r w:rsidRPr="00F53887">
        <w:rPr>
          <w:rtl/>
        </w:rPr>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397B12" w:rsidRPr="00F53887" w:rsidRDefault="00397B12" w:rsidP="00397B12">
      <w:pPr>
        <w:pStyle w:val="NormalParaAR"/>
        <w:ind w:left="1655" w:hanging="550"/>
        <w:rPr>
          <w:rtl/>
        </w:rPr>
      </w:pPr>
      <w:r w:rsidRPr="00F53887">
        <w:rPr>
          <w:rtl/>
        </w:rPr>
        <w:t>-</w:t>
      </w:r>
      <w:r w:rsidRPr="00F53887">
        <w:rPr>
          <w:rtl/>
        </w:rPr>
        <w:tab/>
        <w:t xml:space="preserve">تحقيق توازن بين الذكور والإناث من المستفيدين، وبين الأقاليم </w:t>
      </w:r>
      <w:proofErr w:type="spellStart"/>
      <w:r w:rsidRPr="00F53887">
        <w:rPr>
          <w:rtl/>
        </w:rPr>
        <w:t>الجيوثقافية</w:t>
      </w:r>
      <w:proofErr w:type="spellEnd"/>
      <w:r w:rsidRPr="00F53887">
        <w:rPr>
          <w:rtl/>
        </w:rPr>
        <w:t xml:space="preserve"> التي ينتمون إليها، في دورات اللجنة و/أو اجتماعات الفريق العامل ما بين الدورات المتتابعة بقدر الإمكان،</w:t>
      </w:r>
    </w:p>
    <w:p w:rsidR="00397B12" w:rsidRPr="00F53887" w:rsidRDefault="00397B12" w:rsidP="00397B12">
      <w:pPr>
        <w:pStyle w:val="NormalParaAR"/>
        <w:ind w:left="1655" w:hanging="550"/>
        <w:rPr>
          <w:rtl/>
        </w:rPr>
      </w:pPr>
      <w:r w:rsidRPr="00F53887">
        <w:rPr>
          <w:rtl/>
        </w:rPr>
        <w:lastRenderedPageBreak/>
        <w:t>-</w:t>
      </w:r>
      <w:r w:rsidRPr="00F53887">
        <w:rPr>
          <w:rtl/>
        </w:rPr>
        <w:tab/>
        <w:t>ومراعاة الفوائد التي قد تجنيها اللجنة من المشاركة المتكررة للمستفيد نفسه في دوراتها، عند اللزوم.</w:t>
      </w:r>
    </w:p>
    <w:p w:rsidR="00397B12" w:rsidRPr="00F53887" w:rsidRDefault="00397B12" w:rsidP="00397B12">
      <w:pPr>
        <w:pStyle w:val="NormalParaAR"/>
        <w:ind w:left="5"/>
        <w:rPr>
          <w:rtl/>
        </w:rPr>
      </w:pPr>
      <w:r w:rsidRPr="00F53887">
        <w:rPr>
          <w:rtl/>
        </w:rPr>
        <w:t xml:space="preserve">وأخيرا، ينبغي للجنة عند اعتماد توصيتها أن تأخذ الموارد المتاحة بعين الاعتبار كما وردت في مذكرة المدير العام </w:t>
      </w:r>
      <w:proofErr w:type="spellStart"/>
      <w:r w:rsidRPr="00F53887">
        <w:rPr>
          <w:rtl/>
        </w:rPr>
        <w:t>للويبو</w:t>
      </w:r>
      <w:proofErr w:type="spellEnd"/>
      <w:r w:rsidRPr="00F53887">
        <w:rPr>
          <w:rtl/>
        </w:rPr>
        <w:t xml:space="preserve">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397B12" w:rsidRPr="00F53887" w:rsidRDefault="00397B12" w:rsidP="00397B12">
      <w:pPr>
        <w:pStyle w:val="NormalParaAR"/>
        <w:ind w:left="5"/>
        <w:rPr>
          <w:rtl/>
        </w:rPr>
      </w:pPr>
      <w:r w:rsidRPr="00F53887">
        <w:rPr>
          <w:rtl/>
        </w:rPr>
        <w:t xml:space="preserve">ويقدِّم المكتب الدولي </w:t>
      </w:r>
      <w:proofErr w:type="spellStart"/>
      <w:r w:rsidRPr="00F53887">
        <w:rPr>
          <w:rtl/>
        </w:rPr>
        <w:t>للويبو</w:t>
      </w:r>
      <w:proofErr w:type="spellEnd"/>
      <w:r w:rsidRPr="00F53887">
        <w:rPr>
          <w:rtl/>
        </w:rPr>
        <w:t xml:space="preserve"> المساعدة الإدارية للمجلس الاستشاري في مداولاته وفقا للمادة 6(ب).</w:t>
      </w:r>
    </w:p>
    <w:p w:rsidR="00397B12" w:rsidRPr="00F53887" w:rsidRDefault="00397B12" w:rsidP="00397B12">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397B12" w:rsidRPr="00F53887" w:rsidRDefault="00397B12" w:rsidP="00397B12">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397B12" w:rsidRPr="00F53887" w:rsidRDefault="00397B12" w:rsidP="00397B12">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397B12" w:rsidRPr="00F53887" w:rsidRDefault="00397B12" w:rsidP="00397B12">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397B12" w:rsidRPr="00F53887" w:rsidRDefault="00397B12" w:rsidP="00397B12">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397B12" w:rsidRPr="00F53887" w:rsidRDefault="00397B12" w:rsidP="00397B12">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397B12" w:rsidRPr="00F53887" w:rsidRDefault="00397B12" w:rsidP="00397B12">
      <w:pPr>
        <w:pStyle w:val="NormalParaAR"/>
        <w:ind w:left="5"/>
        <w:rPr>
          <w:rtl/>
        </w:rPr>
      </w:pPr>
      <w:r w:rsidRPr="00F53887">
        <w:rPr>
          <w:rtl/>
        </w:rPr>
        <w:t xml:space="preserve">وينقل المجلس الاستشاري فورا محتويات التوصية إلى المدير العام </w:t>
      </w:r>
      <w:proofErr w:type="spellStart"/>
      <w:r w:rsidRPr="00F53887">
        <w:rPr>
          <w:rtl/>
        </w:rPr>
        <w:t>للويبو</w:t>
      </w:r>
      <w:proofErr w:type="spellEnd"/>
      <w:r w:rsidRPr="00F53887">
        <w:rPr>
          <w:rtl/>
        </w:rPr>
        <w:t xml:space="preserve"> الذي يتّخذ قرارا بناء على التوصية. ويخطر المدير العام </w:t>
      </w:r>
      <w:proofErr w:type="spellStart"/>
      <w:r w:rsidRPr="00F53887">
        <w:rPr>
          <w:rtl/>
        </w:rPr>
        <w:t>للويبو</w:t>
      </w:r>
      <w:proofErr w:type="spellEnd"/>
      <w:r w:rsidRPr="00F53887">
        <w:rPr>
          <w:rtl/>
        </w:rPr>
        <w:t xml:space="preserve"> اللجنة فورا أو قبل نهاية الدورة الجارية على أي حال، عن طريق مذكرة إعلامية تحدد القرار المتخذ بشأن كل طالب دعم.</w:t>
      </w:r>
    </w:p>
    <w:p w:rsidR="00397B12" w:rsidRPr="00F53887" w:rsidRDefault="00397B12" w:rsidP="00397B12">
      <w:pPr>
        <w:pStyle w:val="NormalParaAR"/>
        <w:ind w:left="1105" w:hanging="550"/>
        <w:rPr>
          <w:rtl/>
        </w:rPr>
      </w:pPr>
      <w:r w:rsidRPr="00F53887">
        <w:rPr>
          <w:rtl/>
        </w:rPr>
        <w:t>(ي)</w:t>
      </w:r>
      <w:r w:rsidRPr="00F53887">
        <w:rPr>
          <w:rtl/>
        </w:rPr>
        <w:tab/>
        <w:t xml:space="preserve">يتخذ المدير العام </w:t>
      </w:r>
      <w:proofErr w:type="spellStart"/>
      <w:r w:rsidRPr="00F53887">
        <w:rPr>
          <w:rtl/>
        </w:rPr>
        <w:t>للويبو</w:t>
      </w:r>
      <w:proofErr w:type="spellEnd"/>
      <w:r w:rsidRPr="00F53887">
        <w:rPr>
          <w:rtl/>
        </w:rPr>
        <w:t xml:space="preserve">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397B12" w:rsidRPr="00F53887" w:rsidRDefault="00397B12" w:rsidP="00397B12">
      <w:pPr>
        <w:pStyle w:val="NormalParaAR"/>
        <w:keepNext/>
        <w:spacing w:before="240"/>
        <w:ind w:left="5"/>
        <w:rPr>
          <w:sz w:val="40"/>
          <w:szCs w:val="40"/>
          <w:rtl/>
        </w:rPr>
      </w:pPr>
      <w:r w:rsidRPr="00F53887">
        <w:rPr>
          <w:sz w:val="40"/>
          <w:szCs w:val="40"/>
          <w:rtl/>
        </w:rPr>
        <w:t>خامسا:</w:t>
      </w:r>
      <w:r w:rsidRPr="00F53887">
        <w:rPr>
          <w:sz w:val="40"/>
          <w:szCs w:val="40"/>
          <w:rtl/>
        </w:rPr>
        <w:tab/>
        <w:t>أحكام أخرى متعلقة بالمجلس الاستشاري</w:t>
      </w:r>
    </w:p>
    <w:p w:rsidR="00397B12" w:rsidRPr="00F53887" w:rsidRDefault="00397B12" w:rsidP="00397B12">
      <w:pPr>
        <w:pStyle w:val="NumberedParaAR"/>
        <w:keepNext/>
        <w:ind w:left="5"/>
        <w:rPr>
          <w:rtl/>
        </w:rPr>
      </w:pPr>
      <w:r w:rsidRPr="00F53887">
        <w:rPr>
          <w:rtl/>
        </w:rPr>
        <w:t>يتكون المجلس الاستشاري من تسعة أعضاء، هم:</w:t>
      </w:r>
    </w:p>
    <w:p w:rsidR="00397B12" w:rsidRPr="00F53887" w:rsidRDefault="00397B12" w:rsidP="00397B12">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397B12" w:rsidRPr="00F53887" w:rsidRDefault="00397B12" w:rsidP="00397B12">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397B12" w:rsidRPr="00F53887" w:rsidRDefault="00397B12" w:rsidP="00397B12">
      <w:pPr>
        <w:pStyle w:val="NormalParaAR"/>
        <w:ind w:left="1105" w:hanging="550"/>
        <w:rPr>
          <w:rtl/>
        </w:rPr>
      </w:pPr>
      <w:r w:rsidRPr="00F53887">
        <w:rPr>
          <w:rtl/>
        </w:rPr>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397B12" w:rsidRPr="00F53887" w:rsidRDefault="00397B12" w:rsidP="00397B12">
      <w:pPr>
        <w:pStyle w:val="NormalParaAR"/>
        <w:ind w:left="5"/>
        <w:rPr>
          <w:rtl/>
        </w:rPr>
      </w:pPr>
      <w:r w:rsidRPr="00F53887">
        <w:rPr>
          <w:rtl/>
        </w:rPr>
        <w:lastRenderedPageBreak/>
        <w:t>ويعمل الأعضاء بصفة فردية ويجرون مداولاتهم باستقلالية بغض النظر عن أي مشاورات قد يرونها مناسبة.</w:t>
      </w:r>
    </w:p>
    <w:p w:rsidR="00397B12" w:rsidRPr="00F53887" w:rsidRDefault="00397B12" w:rsidP="00397B12">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397B12" w:rsidRPr="00F53887" w:rsidRDefault="00397B12" w:rsidP="00397B12">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397B12" w:rsidRPr="00F53887" w:rsidRDefault="00397B12" w:rsidP="00397B12">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397B12" w:rsidRPr="00F53887" w:rsidRDefault="00397B12" w:rsidP="00397B12">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397B12" w:rsidRPr="00F53887" w:rsidRDefault="00397B12" w:rsidP="00397B12">
      <w:pPr>
        <w:pStyle w:val="EndofDocumentAR"/>
        <w:rPr>
          <w:rtl/>
        </w:rPr>
        <w:sectPr w:rsidR="00397B12" w:rsidRPr="00F53887" w:rsidSect="00152901">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r w:rsidRPr="00F53887">
        <w:rPr>
          <w:rtl/>
        </w:rPr>
        <w:t>[يلي ذلك المرفق الثاني]</w:t>
      </w:r>
    </w:p>
    <w:p w:rsidR="00397B12" w:rsidRPr="00F53887" w:rsidRDefault="00397B12" w:rsidP="00397B12">
      <w:pPr>
        <w:pStyle w:val="NormalParaAR"/>
        <w:ind w:left="5"/>
        <w:jc w:val="center"/>
        <w:rPr>
          <w:u w:val="single"/>
          <w:rtl/>
          <w:lang w:bidi="ar-LB"/>
        </w:rPr>
      </w:pPr>
      <w:r w:rsidRPr="00F53887">
        <w:rPr>
          <w:u w:val="single"/>
          <w:rtl/>
          <w:lang w:bidi="ar-LB"/>
        </w:rPr>
        <w:lastRenderedPageBreak/>
        <w:t xml:space="preserve">صندوق 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397B12" w:rsidRPr="00F53887" w:rsidRDefault="00397B12" w:rsidP="00397B12">
      <w:pPr>
        <w:pStyle w:val="NormalParaAR"/>
        <w:ind w:left="5"/>
        <w:jc w:val="center"/>
        <w:rPr>
          <w:u w:val="single"/>
          <w:rtl/>
          <w:lang w:bidi="ar-LB"/>
        </w:rPr>
      </w:pPr>
      <w:r w:rsidRPr="00F53887">
        <w:rPr>
          <w:rFonts w:hint="cs"/>
          <w:u w:val="single"/>
          <w:rtl/>
          <w:lang w:bidi="ar-LB"/>
        </w:rPr>
        <w:t>جمع الأموال</w:t>
      </w:r>
    </w:p>
    <w:p w:rsidR="00397B12" w:rsidRPr="00C42379" w:rsidRDefault="00397B12" w:rsidP="00397B12">
      <w:pPr>
        <w:pStyle w:val="NormalParaAR"/>
        <w:ind w:left="5"/>
        <w:jc w:val="center"/>
        <w:rPr>
          <w:u w:val="single"/>
          <w:rtl/>
          <w:lang w:bidi="ar-LB"/>
        </w:rPr>
      </w:pPr>
      <w:r w:rsidRPr="00F53887">
        <w:rPr>
          <w:rFonts w:hint="cs"/>
          <w:u w:val="single"/>
          <w:rtl/>
          <w:lang w:bidi="ar-LB"/>
        </w:rPr>
        <w:t>بيان الحالة</w:t>
      </w:r>
    </w:p>
    <w:p w:rsidR="00397B12" w:rsidRPr="00D01119" w:rsidRDefault="00397B12" w:rsidP="00397B12">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397B12" w:rsidRPr="00F53887" w:rsidRDefault="00397B12" w:rsidP="00397B12">
      <w:pPr>
        <w:pStyle w:val="NormalParaAR"/>
        <w:ind w:left="5"/>
        <w:rPr>
          <w:rtl/>
          <w:lang w:bidi="ar-LB"/>
        </w:rPr>
      </w:pPr>
      <w:r>
        <w:rPr>
          <w:rFonts w:hint="cs"/>
          <w:rtl/>
        </w:rPr>
        <w:t>أطلقت</w:t>
      </w:r>
      <w:r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المحلية هي </w:t>
      </w:r>
      <w:r>
        <w:rPr>
          <w:rFonts w:hint="cs"/>
          <w:rtl/>
          <w:lang w:bidi="ar-LB"/>
        </w:rPr>
        <w:t>الشعوب و</w:t>
      </w:r>
      <w:r w:rsidRPr="00F53887">
        <w:rPr>
          <w:rFonts w:hint="cs"/>
          <w:rtl/>
          <w:lang w:bidi="ar-LB"/>
        </w:rPr>
        <w:t xml:space="preserve">الجماعات المتأثرة </w:t>
      </w:r>
      <w:r>
        <w:rPr>
          <w:rFonts w:hint="cs"/>
          <w:rtl/>
          <w:lang w:bidi="ar-LB"/>
        </w:rPr>
        <w:t>بالدرجة الأولى</w:t>
      </w:r>
      <w:r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Pr="00F53887">
        <w:rPr>
          <w:rFonts w:hint="cs"/>
          <w:rtl/>
          <w:lang w:bidi="ar-LB"/>
        </w:rPr>
        <w:t xml:space="preserve">وتستلزم الحماية المناسبة والفعالة للمعارف التقليدية أن تتبع الدول </w:t>
      </w:r>
      <w:r>
        <w:rPr>
          <w:rFonts w:hint="cs"/>
          <w:rtl/>
          <w:lang w:bidi="ar-LB"/>
        </w:rPr>
        <w:t xml:space="preserve">نهجا منسقا في هذا الصدد. وبناء عليه قررت الدول الأعضاء </w:t>
      </w:r>
      <w:r w:rsidRPr="00F53887">
        <w:rPr>
          <w:rFonts w:hint="cs"/>
          <w:rtl/>
          <w:lang w:bidi="ar-LB"/>
        </w:rPr>
        <w:t xml:space="preserve">إنشاء هيئة تابعة </w:t>
      </w:r>
      <w:proofErr w:type="spellStart"/>
      <w:r w:rsidRPr="00F53887">
        <w:rPr>
          <w:rFonts w:hint="cs"/>
          <w:rtl/>
          <w:lang w:bidi="ar-LB"/>
        </w:rPr>
        <w:t>للويبو</w:t>
      </w:r>
      <w:proofErr w:type="spellEnd"/>
      <w:r w:rsidRPr="00F53887">
        <w:rPr>
          <w:rFonts w:hint="cs"/>
          <w:rtl/>
          <w:lang w:bidi="ar-LB"/>
        </w:rPr>
        <w:t xml:space="preserve"> تعكف صراحة على فحص المعايير التي قد تُعتمد على الصعيد الدولي لضمان </w:t>
      </w:r>
      <w:r>
        <w:rPr>
          <w:rFonts w:hint="cs"/>
          <w:rtl/>
          <w:lang w:bidi="ar-LB"/>
        </w:rPr>
        <w:t xml:space="preserve">الحماية. وتلك الهيئة هي </w:t>
      </w:r>
      <w:r w:rsidRPr="00F53887">
        <w:rPr>
          <w:rFonts w:hint="cs"/>
          <w:rtl/>
          <w:lang w:bidi="ar-LB"/>
        </w:rPr>
        <w:t>لجنة الويبو الحكومية الدولية المعنية بالملكية الفكرية والموارد الوراثية والمعارف التقليدية والفولكلور</w:t>
      </w:r>
      <w:r>
        <w:rPr>
          <w:rFonts w:hint="cs"/>
          <w:rtl/>
          <w:lang w:bidi="ar-LB"/>
        </w:rPr>
        <w:t xml:space="preserve"> (اللجنة الحكومية الدولية)</w:t>
      </w:r>
      <w:r w:rsidRPr="00F53887">
        <w:rPr>
          <w:rFonts w:hint="cs"/>
          <w:rtl/>
          <w:lang w:bidi="ar-LB"/>
        </w:rPr>
        <w:t>.</w:t>
      </w:r>
    </w:p>
    <w:p w:rsidR="00397B12" w:rsidRPr="00D01119" w:rsidRDefault="00397B12" w:rsidP="00397B12">
      <w:pPr>
        <w:pStyle w:val="NormalParaAR"/>
        <w:keepNext/>
        <w:ind w:left="5"/>
        <w:rPr>
          <w:b/>
          <w:bCs/>
          <w:i/>
          <w:iCs/>
          <w:rtl/>
          <w:lang w:bidi="ar-LB"/>
        </w:rPr>
      </w:pPr>
      <w:r w:rsidRPr="00D01119">
        <w:rPr>
          <w:rFonts w:hint="cs"/>
          <w:b/>
          <w:bCs/>
          <w:i/>
          <w:iCs/>
          <w:rtl/>
          <w:lang w:bidi="ar-LB"/>
        </w:rPr>
        <w:t>ضرورة تيسير مشاركة الشعوب الأصلية والجماعات المحلية مشاركة فعالة في لجنة الويبو الحكومية الدولية</w:t>
      </w:r>
    </w:p>
    <w:p w:rsidR="00397B12" w:rsidRDefault="00397B12" w:rsidP="00397B12">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Pr>
          <w:rFonts w:hint="cs"/>
          <w:rtl/>
          <w:lang w:bidi="ar-LB"/>
        </w:rPr>
        <w:t xml:space="preserve">ثر فيها. كما </w:t>
      </w:r>
      <w:r w:rsidRPr="00F53887">
        <w:rPr>
          <w:rFonts w:hint="cs"/>
          <w:rtl/>
          <w:lang w:bidi="ar-LB"/>
        </w:rPr>
        <w:t>تنص</w:t>
      </w:r>
      <w:r>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Pr>
          <w:rFonts w:hint="cs"/>
          <w:rtl/>
          <w:lang w:bidi="ar-LB"/>
        </w:rPr>
        <w:t xml:space="preserve">، </w:t>
      </w:r>
      <w:r w:rsidRPr="00F53887">
        <w:rPr>
          <w:rFonts w:hint="cs"/>
          <w:rtl/>
          <w:lang w:bidi="ar-LB"/>
        </w:rPr>
        <w:t xml:space="preserve">الذي اعتمدته الجمعية العامة </w:t>
      </w:r>
      <w:r>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Pr>
          <w:rFonts w:hint="cs"/>
          <w:rtl/>
          <w:lang w:bidi="ar-LB"/>
        </w:rPr>
        <w:t>...</w:t>
      </w:r>
      <w:r w:rsidRPr="00F53887">
        <w:rPr>
          <w:rFonts w:hint="cs"/>
          <w:rtl/>
          <w:lang w:bidi="ar-LB"/>
        </w:rPr>
        <w:t>"؛</w:t>
      </w:r>
    </w:p>
    <w:p w:rsidR="00397B12" w:rsidRDefault="00397B12" w:rsidP="00397B12">
      <w:pPr>
        <w:pStyle w:val="NormalParaAR"/>
        <w:ind w:left="5"/>
        <w:rPr>
          <w:rtl/>
          <w:lang w:bidi="ar-LB"/>
        </w:rPr>
      </w:pPr>
      <w:r>
        <w:rPr>
          <w:rFonts w:hint="cs"/>
          <w:rtl/>
          <w:lang w:bidi="ar-LB"/>
        </w:rPr>
        <w:t xml:space="preserve">وتمدّ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397B12" w:rsidRPr="00F53887" w:rsidRDefault="00397B12" w:rsidP="00397B12">
      <w:pPr>
        <w:pStyle w:val="NormalParaAR"/>
        <w:ind w:left="5"/>
        <w:rPr>
          <w:rtl/>
          <w:lang w:bidi="ar-LB"/>
        </w:rPr>
      </w:pPr>
      <w:r>
        <w:rPr>
          <w:rFonts w:hint="cs"/>
          <w:rtl/>
          <w:lang w:bidi="ar-LB"/>
        </w:rPr>
        <w:t xml:space="preserve">وعليه </w:t>
      </w:r>
      <w:r w:rsidRPr="00F53887">
        <w:rPr>
          <w:rFonts w:hint="cs"/>
          <w:rtl/>
          <w:lang w:bidi="ar-LB"/>
        </w:rPr>
        <w:t>سلّمت وفود الحكومات لدى اللجنة</w:t>
      </w:r>
      <w:r>
        <w:rPr>
          <w:rFonts w:hint="cs"/>
          <w:rtl/>
          <w:lang w:bidi="ar-LB"/>
        </w:rPr>
        <w:t>، بالإجماع،</w:t>
      </w:r>
      <w:r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397B12" w:rsidRDefault="00397B12" w:rsidP="00397B12">
      <w:pPr>
        <w:pStyle w:val="NormalParaAR"/>
        <w:ind w:left="5"/>
        <w:rPr>
          <w:rtl/>
          <w:lang w:bidi="ar-LB"/>
        </w:rPr>
      </w:pPr>
      <w:r>
        <w:rPr>
          <w:rFonts w:hint="cs"/>
          <w:rtl/>
          <w:lang w:bidi="ar-LB"/>
        </w:rPr>
        <w:t xml:space="preserve">وقد ازدادت </w:t>
      </w:r>
      <w:r w:rsidRPr="00F53887">
        <w:rPr>
          <w:rFonts w:hint="cs"/>
          <w:rtl/>
          <w:lang w:bidi="ar-LB"/>
        </w:rPr>
        <w:t xml:space="preserve">ضرورة </w:t>
      </w:r>
      <w:r>
        <w:rPr>
          <w:rFonts w:hint="cs"/>
          <w:rtl/>
          <w:lang w:bidi="ar-LB"/>
        </w:rPr>
        <w:t xml:space="preserve">تيسير المشاركة </w:t>
      </w:r>
      <w:r w:rsidRPr="00F53887">
        <w:rPr>
          <w:rFonts w:hint="cs"/>
          <w:rtl/>
          <w:lang w:bidi="ar-LB"/>
        </w:rPr>
        <w:t>إلحاحا منذ ديسمبر 2009</w:t>
      </w:r>
      <w:r>
        <w:rPr>
          <w:rFonts w:hint="cs"/>
          <w:rtl/>
          <w:lang w:bidi="ar-LB"/>
        </w:rPr>
        <w:t xml:space="preserve">، حينما استهلت اللجنة </w:t>
      </w:r>
      <w:r w:rsidRPr="00B65EF2">
        <w:rPr>
          <w:rFonts w:hint="cs"/>
          <w:b/>
          <w:bCs/>
          <w:rtl/>
          <w:lang w:bidi="ar-LB"/>
        </w:rPr>
        <w:t>مفاوضات مكثّفة</w:t>
      </w:r>
      <w:r>
        <w:rPr>
          <w:rFonts w:hint="cs"/>
          <w:rtl/>
          <w:lang w:bidi="ar-LB"/>
        </w:rPr>
        <w:t xml:space="preserve"> </w:t>
      </w:r>
      <w:r w:rsidRPr="00F53887">
        <w:rPr>
          <w:rFonts w:hint="cs"/>
          <w:rtl/>
          <w:lang w:bidi="ar-LB"/>
        </w:rPr>
        <w:t>لوضع صك قانوني دولي</w:t>
      </w:r>
      <w:r>
        <w:rPr>
          <w:rFonts w:hint="cs"/>
          <w:rtl/>
          <w:lang w:bidi="ar-LB"/>
        </w:rPr>
        <w:t xml:space="preserve"> أو أكثر لتوفير الحماية الفعالة.</w:t>
      </w:r>
    </w:p>
    <w:p w:rsidR="00397B12" w:rsidRPr="00325DAF" w:rsidRDefault="00397B12" w:rsidP="00397B12">
      <w:pPr>
        <w:pStyle w:val="NormalParaAR"/>
        <w:ind w:left="5"/>
        <w:rPr>
          <w:b/>
          <w:bCs/>
          <w:sz w:val="40"/>
          <w:szCs w:val="40"/>
          <w:rtl/>
          <w:lang w:bidi="ar-LB"/>
        </w:rPr>
      </w:pPr>
      <w:r>
        <w:rPr>
          <w:rtl/>
          <w:lang w:bidi="ar-LB"/>
        </w:rPr>
        <w:br w:type="page"/>
      </w:r>
      <w:r w:rsidRPr="00325DAF">
        <w:rPr>
          <w:rFonts w:hint="cs"/>
          <w:b/>
          <w:bCs/>
          <w:sz w:val="40"/>
          <w:szCs w:val="40"/>
          <w:rtl/>
          <w:lang w:bidi="ar-LB"/>
        </w:rPr>
        <w:lastRenderedPageBreak/>
        <w:t>ثانيا:</w:t>
      </w:r>
      <w:r w:rsidRPr="00325DAF">
        <w:rPr>
          <w:rFonts w:hint="cs"/>
          <w:b/>
          <w:bCs/>
          <w:sz w:val="40"/>
          <w:szCs w:val="40"/>
          <w:rtl/>
          <w:lang w:bidi="ar-LB"/>
        </w:rPr>
        <w:tab/>
        <w:t>صندوق التبرعات: الأهداف وسير العمل والنتائج</w:t>
      </w:r>
    </w:p>
    <w:p w:rsidR="00397B12" w:rsidRPr="00325DAF" w:rsidRDefault="00397B12" w:rsidP="00397B12">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397B12" w:rsidRPr="00F53887" w:rsidRDefault="00397B12" w:rsidP="00397B12">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وتضم اللجنة الحكومية الدولية في الوقت الراهن ما يزيد على </w:t>
      </w:r>
      <w:r>
        <w:rPr>
          <w:rFonts w:hint="cs"/>
          <w:rtl/>
          <w:lang w:bidi="ar-LB"/>
        </w:rPr>
        <w:t>300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w:t>
      </w:r>
      <w:r>
        <w:rPr>
          <w:rFonts w:hint="cs"/>
          <w:rtl/>
          <w:lang w:bidi="ar-LB"/>
        </w:rPr>
        <w:t xml:space="preserve">سبعة </w:t>
      </w:r>
      <w:r w:rsidRPr="00F53887">
        <w:rPr>
          <w:rFonts w:hint="cs"/>
          <w:rtl/>
          <w:lang w:bidi="ar-LB"/>
        </w:rPr>
        <w:t xml:space="preserve">أعضاء من الجماعات الأصلية والمحلية عن </w:t>
      </w:r>
      <w:r>
        <w:rPr>
          <w:rFonts w:hint="cs"/>
          <w:rtl/>
          <w:lang w:bidi="ar-LB"/>
        </w:rPr>
        <w:t xml:space="preserve">تجاربهم ووجهات نظرهم. وفي عام 2011، طلبت الجمعية العامة </w:t>
      </w:r>
      <w:proofErr w:type="spellStart"/>
      <w:r>
        <w:rPr>
          <w:rFonts w:hint="cs"/>
          <w:rtl/>
          <w:lang w:bidi="ar-LB"/>
        </w:rPr>
        <w:t>للويبو</w:t>
      </w:r>
      <w:proofErr w:type="spellEnd"/>
      <w:r>
        <w:rPr>
          <w:rFonts w:hint="cs"/>
          <w:rtl/>
          <w:lang w:bidi="ar-LB"/>
        </w:rPr>
        <w:t xml:space="preserve">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397B12" w:rsidRDefault="00397B12" w:rsidP="00397B12">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397B12" w:rsidRPr="005555E7" w:rsidRDefault="00397B12" w:rsidP="00397B12">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 واستعراض أفضل الم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Pr>
          <w:rFonts w:hint="cs"/>
          <w:b/>
          <w:bCs/>
          <w:rtl/>
          <w:lang w:bidi="ar-LB"/>
        </w:rPr>
        <w:t>الويبو لل</w:t>
      </w:r>
      <w:r w:rsidRPr="005555E7">
        <w:rPr>
          <w:rFonts w:hint="cs"/>
          <w:b/>
          <w:bCs/>
          <w:rtl/>
          <w:lang w:bidi="ar-LB"/>
        </w:rPr>
        <w:t>تبرعات</w:t>
      </w:r>
      <w:r>
        <w:rPr>
          <w:rFonts w:hint="cs"/>
          <w:rtl/>
          <w:lang w:bidi="ar-LB"/>
        </w:rPr>
        <w:t xml:space="preserve"> </w:t>
      </w:r>
      <w:r w:rsidRPr="005555E7">
        <w:rPr>
          <w:rtl/>
          <w:lang w:bidi="ar-LB"/>
        </w:rPr>
        <w:t xml:space="preserve">لفائدة </w:t>
      </w:r>
      <w:r w:rsidRPr="005555E7">
        <w:rPr>
          <w:rFonts w:hint="cs"/>
          <w:rtl/>
          <w:lang w:bidi="ar-LB"/>
        </w:rPr>
        <w:t>ا</w:t>
      </w:r>
      <w:r w:rsidRPr="005555E7">
        <w:rPr>
          <w:rtl/>
          <w:lang w:bidi="ar-LB"/>
        </w:rPr>
        <w:t>ل</w:t>
      </w:r>
      <w:r w:rsidRPr="005555E7">
        <w:rPr>
          <w:rFonts w:hint="cs"/>
          <w:rtl/>
          <w:lang w:bidi="ar-LB"/>
        </w:rPr>
        <w:t xml:space="preserve">جماعات </w:t>
      </w:r>
      <w:r>
        <w:rPr>
          <w:rtl/>
          <w:lang w:bidi="ar-LB"/>
        </w:rPr>
        <w:t>الأصلية والمحلية</w:t>
      </w:r>
      <w:r>
        <w:rPr>
          <w:rFonts w:hint="cs"/>
          <w:rtl/>
          <w:lang w:bidi="ar-LB"/>
        </w:rPr>
        <w:t xml:space="preserve"> المعتمدة من أجل تمويل </w:t>
      </w:r>
      <w:r w:rsidRPr="00F53887">
        <w:rPr>
          <w:rFonts w:hint="cs"/>
          <w:rtl/>
          <w:lang w:bidi="ar-LB"/>
        </w:rPr>
        <w:t xml:space="preserve">مشاركة </w:t>
      </w:r>
      <w:r>
        <w:rPr>
          <w:rFonts w:hint="cs"/>
          <w:rtl/>
          <w:lang w:bidi="ar-LB"/>
        </w:rPr>
        <w:t xml:space="preserve">مراقبين معتمدين عن </w:t>
      </w:r>
      <w:r w:rsidRPr="00F53887">
        <w:rPr>
          <w:rFonts w:hint="cs"/>
          <w:rtl/>
          <w:lang w:bidi="ar-LB"/>
        </w:rPr>
        <w:t>تلك الجماعات في دورات اللجنة.</w:t>
      </w:r>
    </w:p>
    <w:p w:rsidR="00397B12" w:rsidRPr="00F53887" w:rsidRDefault="00397B12" w:rsidP="00397B12">
      <w:pPr>
        <w:pStyle w:val="NormalParaAR"/>
        <w:ind w:left="5"/>
        <w:rPr>
          <w:rtl/>
          <w:lang w:bidi="ar-LB"/>
        </w:rPr>
      </w:pPr>
      <w:r>
        <w:rPr>
          <w:rFonts w:hint="cs"/>
          <w:rtl/>
          <w:lang w:bidi="ar-LB"/>
        </w:rPr>
        <w:t>وحدّدت الجمعية العامة هدف هذه الأداة التمويلية الضرورية وقواعد عملها</w:t>
      </w:r>
      <w:r w:rsidRPr="00F53887">
        <w:rPr>
          <w:rFonts w:hint="cs"/>
          <w:rtl/>
          <w:lang w:bidi="ar-LB"/>
        </w:rPr>
        <w:t xml:space="preserve"> بوضوح في قرارات</w:t>
      </w:r>
      <w:r>
        <w:rPr>
          <w:rFonts w:hint="cs"/>
          <w:rtl/>
          <w:lang w:bidi="ar-LB"/>
        </w:rPr>
        <w:t xml:space="preserve"> رسمية توفر </w:t>
      </w:r>
      <w:r w:rsidRPr="00F53887">
        <w:rPr>
          <w:rFonts w:hint="cs"/>
          <w:rtl/>
          <w:lang w:bidi="ar-LB"/>
        </w:rPr>
        <w:t>الأساس القانوني للصندوق</w:t>
      </w:r>
      <w:r>
        <w:rPr>
          <w:rStyle w:val="FootnoteReference"/>
          <w:rtl/>
          <w:lang w:bidi="ar-LB"/>
        </w:rPr>
        <w:footnoteReference w:id="3"/>
      </w:r>
      <w:r w:rsidRPr="00F53887">
        <w:rPr>
          <w:rFonts w:hint="cs"/>
          <w:rtl/>
          <w:lang w:bidi="ar-LB"/>
        </w:rPr>
        <w:t>.</w:t>
      </w:r>
    </w:p>
    <w:p w:rsidR="00397B12" w:rsidRPr="00F53887" w:rsidRDefault="00397B12" w:rsidP="00397B12">
      <w:pPr>
        <w:pStyle w:val="NormalParaAR"/>
        <w:keepNext/>
        <w:ind w:left="5"/>
        <w:rPr>
          <w:i/>
          <w:iCs/>
          <w:rtl/>
          <w:lang w:bidi="ar-LB"/>
        </w:rPr>
      </w:pPr>
      <w:r w:rsidRPr="00F53887">
        <w:rPr>
          <w:rFonts w:hint="cs"/>
          <w:i/>
          <w:iCs/>
          <w:rtl/>
          <w:lang w:bidi="ar-LB"/>
        </w:rPr>
        <w:t>هدف الصندوق</w:t>
      </w:r>
    </w:p>
    <w:p w:rsidR="00397B12" w:rsidRDefault="00397B12" w:rsidP="00397B12">
      <w:pPr>
        <w:pStyle w:val="NormalParaAR"/>
        <w:ind w:left="5"/>
        <w:rPr>
          <w:rtl/>
          <w:lang w:bidi="ar-LB"/>
        </w:rPr>
      </w:pPr>
      <w:r>
        <w:rPr>
          <w:rFonts w:hint="cs"/>
          <w:rtl/>
          <w:lang w:bidi="ar-LB"/>
        </w:rPr>
        <w:t>لم يُصمم</w:t>
      </w:r>
      <w:r w:rsidRPr="00F53887">
        <w:rPr>
          <w:rFonts w:hint="cs"/>
          <w:rtl/>
          <w:lang w:bidi="ar-LB"/>
        </w:rPr>
        <w:t xml:space="preserve"> هذا الصندوق </w:t>
      </w:r>
      <w:r>
        <w:rPr>
          <w:rFonts w:hint="cs"/>
          <w:rtl/>
          <w:lang w:bidi="ar-LB"/>
        </w:rPr>
        <w:t>إلاّ لتوفير الدعم المالي للمراقبين المعتمدين الذين يمثلون الجماعات الأصلية والمحلية، وذلك بتغطية</w:t>
      </w:r>
      <w:r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w:t>
      </w:r>
      <w:proofErr w:type="spellStart"/>
      <w:r>
        <w:rPr>
          <w:rFonts w:hint="cs"/>
          <w:rtl/>
          <w:lang w:bidi="ar-LB"/>
        </w:rPr>
        <w:t>يتكبدونها</w:t>
      </w:r>
      <w:proofErr w:type="spellEnd"/>
      <w:r>
        <w:rPr>
          <w:rFonts w:hint="cs"/>
          <w:rtl/>
          <w:lang w:bidi="ar-LB"/>
        </w:rPr>
        <w:t xml:space="preserve"> </w:t>
      </w:r>
      <w:r w:rsidRPr="00F53887">
        <w:rPr>
          <w:rtl/>
          <w:lang w:bidi="ar-LB"/>
        </w:rPr>
        <w:t>عند المغادرة وعند الوصول</w:t>
      </w:r>
      <w:r>
        <w:rPr>
          <w:rFonts w:hint="cs"/>
          <w:rtl/>
          <w:lang w:bidi="ar-LB"/>
        </w:rPr>
        <w:t>.</w:t>
      </w:r>
    </w:p>
    <w:p w:rsidR="00397B12" w:rsidRPr="0083143A" w:rsidRDefault="00397B12" w:rsidP="00397B12">
      <w:pPr>
        <w:pStyle w:val="NormalParaAR"/>
        <w:keepNext/>
        <w:ind w:left="5"/>
        <w:rPr>
          <w:i/>
          <w:iCs/>
          <w:rtl/>
          <w:lang w:bidi="ar-LB"/>
        </w:rPr>
      </w:pPr>
      <w:r w:rsidRPr="0083143A">
        <w:rPr>
          <w:rFonts w:hint="cs"/>
          <w:i/>
          <w:iCs/>
          <w:rtl/>
          <w:lang w:bidi="ar-LB"/>
        </w:rPr>
        <w:t>مصدر التمويل</w:t>
      </w:r>
    </w:p>
    <w:p w:rsidR="00397B12" w:rsidRDefault="00397B12" w:rsidP="00397B12">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للحفاظ على سير عمل الصندوق. </w:t>
      </w:r>
      <w:r w:rsidRPr="00FC5B59">
        <w:rPr>
          <w:rFonts w:hint="cs"/>
          <w:b/>
          <w:bCs/>
          <w:rtl/>
          <w:lang w:bidi="ar-LB"/>
        </w:rPr>
        <w:t>والصندوق لا ي</w:t>
      </w:r>
      <w:r>
        <w:rPr>
          <w:rFonts w:hint="cs"/>
          <w:b/>
          <w:bCs/>
          <w:rtl/>
          <w:lang w:bidi="ar-LB"/>
        </w:rPr>
        <w:t xml:space="preserve">عتمد إلاّ على التبرعات </w:t>
      </w:r>
      <w:r w:rsidRPr="00FC5B59">
        <w:rPr>
          <w:rFonts w:hint="cs"/>
          <w:b/>
          <w:bCs/>
          <w:rtl/>
          <w:lang w:bidi="ar-LB"/>
        </w:rPr>
        <w:t>التي يقدمها المانحون</w:t>
      </w:r>
      <w:r>
        <w:rPr>
          <w:rFonts w:hint="cs"/>
          <w:rtl/>
          <w:lang w:bidi="ar-LB"/>
        </w:rPr>
        <w:t>. ويعني ذلك أنّه لا يمكن للصندوق تأدية عمله إلاّ إذا حصل على تبرعات من المانحين.</w:t>
      </w:r>
    </w:p>
    <w:p w:rsidR="00397B12" w:rsidRPr="00F53887" w:rsidRDefault="00397B12" w:rsidP="00397B12">
      <w:pPr>
        <w:pStyle w:val="NormalParaAR"/>
        <w:keepNext/>
        <w:ind w:left="5"/>
        <w:rPr>
          <w:i/>
          <w:iCs/>
          <w:rtl/>
          <w:lang w:bidi="ar-LB"/>
        </w:rPr>
      </w:pPr>
      <w:r w:rsidRPr="00F53887">
        <w:rPr>
          <w:rFonts w:hint="cs"/>
          <w:i/>
          <w:iCs/>
          <w:rtl/>
          <w:lang w:bidi="ar-LB"/>
        </w:rPr>
        <w:lastRenderedPageBreak/>
        <w:t>عمل الصندوق</w:t>
      </w:r>
    </w:p>
    <w:p w:rsidR="00397B12" w:rsidRPr="00F53887" w:rsidRDefault="00397B12" w:rsidP="00397B12">
      <w:pPr>
        <w:pStyle w:val="NormalParaAR"/>
        <w:keepNext/>
        <w:keepLines/>
        <w:ind w:left="5"/>
        <w:rPr>
          <w:rtl/>
          <w:lang w:bidi="ar-LB"/>
        </w:rPr>
      </w:pPr>
      <w:r>
        <w:rPr>
          <w:rFonts w:hint="cs"/>
          <w:rtl/>
          <w:lang w:bidi="ar-LB"/>
        </w:rPr>
        <w:t>-</w:t>
      </w:r>
      <w:r>
        <w:rPr>
          <w:rtl/>
          <w:lang w:bidi="ar-LB"/>
        </w:rPr>
        <w:tab/>
      </w:r>
      <w:r w:rsidRPr="00775113">
        <w:rPr>
          <w:rFonts w:hint="cs"/>
          <w:b/>
          <w:bCs/>
          <w:rtl/>
          <w:lang w:bidi="ar-LB"/>
        </w:rPr>
        <w:t>الشفافية</w:t>
      </w:r>
    </w:p>
    <w:p w:rsidR="00397B12" w:rsidRDefault="00397B12" w:rsidP="00397B12">
      <w:pPr>
        <w:pStyle w:val="NormalParaAR"/>
        <w:keepNext/>
        <w:keepLines/>
        <w:numPr>
          <w:ilvl w:val="0"/>
          <w:numId w:val="22"/>
        </w:numPr>
        <w:tabs>
          <w:tab w:val="clear" w:pos="1290"/>
        </w:tabs>
        <w:ind w:left="5" w:firstLine="0"/>
        <w:rPr>
          <w:lang w:bidi="ar-LB"/>
        </w:rPr>
      </w:pPr>
      <w:r w:rsidRPr="00F53887">
        <w:rPr>
          <w:rFonts w:hint="cs"/>
          <w:rtl/>
          <w:lang w:bidi="ar-LB"/>
        </w:rPr>
        <w:t>ت</w:t>
      </w:r>
      <w:r>
        <w:rPr>
          <w:rFonts w:hint="cs"/>
          <w:rtl/>
          <w:lang w:bidi="ar-LB"/>
        </w:rPr>
        <w:t>ُبلّغ اللجنة، عن طريق مذكرة إعلامية رسمية</w:t>
      </w:r>
      <w:r>
        <w:rPr>
          <w:rStyle w:val="FootnoteReference"/>
          <w:rtl/>
          <w:lang w:bidi="ar-LB"/>
        </w:rPr>
        <w:footnoteReference w:id="4"/>
      </w:r>
      <w:r>
        <w:rPr>
          <w:rFonts w:hint="cs"/>
          <w:rtl/>
          <w:lang w:bidi="ar-LB"/>
        </w:rPr>
        <w:t xml:space="preserve"> تُعرض عليها في كل من دوراتها، </w:t>
      </w:r>
      <w:r w:rsidRPr="00F53887">
        <w:rPr>
          <w:rFonts w:hint="cs"/>
          <w:rtl/>
          <w:lang w:bidi="ar-LB"/>
        </w:rPr>
        <w:t xml:space="preserve">بقائمة </w:t>
      </w:r>
      <w:r>
        <w:rPr>
          <w:rFonts w:hint="cs"/>
          <w:rtl/>
          <w:lang w:bidi="ar-LB"/>
        </w:rPr>
        <w:t xml:space="preserve">المتبرعين وحجم التبرعات والوضع المالي للصندوق وقائمة </w:t>
      </w:r>
      <w:r w:rsidRPr="00F53887">
        <w:rPr>
          <w:rFonts w:hint="cs"/>
          <w:rtl/>
          <w:lang w:bidi="ar-LB"/>
        </w:rPr>
        <w:t xml:space="preserve">المرشحين للحصول على الدعم </w:t>
      </w:r>
      <w:r>
        <w:rPr>
          <w:rFonts w:hint="cs"/>
          <w:rtl/>
          <w:lang w:bidi="ar-LB"/>
        </w:rPr>
        <w:t>المالي وقائمة المشاركين المموَّلين مع المبلغ المنفق على كل واحد منهم؛</w:t>
      </w:r>
    </w:p>
    <w:p w:rsidR="00397B12" w:rsidRDefault="00397B12" w:rsidP="00397B12">
      <w:pPr>
        <w:pStyle w:val="NormalParaAR"/>
        <w:numPr>
          <w:ilvl w:val="0"/>
          <w:numId w:val="22"/>
        </w:numPr>
        <w:tabs>
          <w:tab w:val="clear" w:pos="1290"/>
        </w:tabs>
        <w:ind w:left="5" w:firstLine="0"/>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Pr>
          <w:rFonts w:hint="cs"/>
          <w:rtl/>
          <w:lang w:bidi="ar-LB"/>
        </w:rPr>
        <w:t>دورة</w:t>
      </w:r>
      <w:r w:rsidRPr="003B467F">
        <w:rPr>
          <w:rtl/>
          <w:lang w:bidi="ar-LB"/>
        </w:rPr>
        <w:t xml:space="preserve"> اللجنة التي </w:t>
      </w:r>
      <w:r>
        <w:rPr>
          <w:rFonts w:hint="cs"/>
          <w:rtl/>
          <w:lang w:bidi="ar-LB"/>
        </w:rPr>
        <w:t>يُنتخبون فيها</w:t>
      </w:r>
      <w:r w:rsidRPr="003B467F">
        <w:rPr>
          <w:rtl/>
          <w:lang w:bidi="ar-LB"/>
        </w:rPr>
        <w:t>؛</w:t>
      </w:r>
    </w:p>
    <w:p w:rsidR="00397B12" w:rsidRDefault="00397B12" w:rsidP="00397B12">
      <w:pPr>
        <w:pStyle w:val="NormalParaAR"/>
        <w:numPr>
          <w:ilvl w:val="0"/>
          <w:numId w:val="22"/>
        </w:numPr>
        <w:tabs>
          <w:tab w:val="clear" w:pos="1290"/>
        </w:tabs>
        <w:ind w:left="5" w:firstLine="0"/>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397B12" w:rsidRPr="00F53887" w:rsidRDefault="00397B12" w:rsidP="00397B12">
      <w:pPr>
        <w:pStyle w:val="NormalParaAR"/>
        <w:numPr>
          <w:ilvl w:val="0"/>
          <w:numId w:val="22"/>
        </w:numPr>
        <w:tabs>
          <w:tab w:val="clear" w:pos="1290"/>
        </w:tabs>
        <w:ind w:left="5" w:firstLine="0"/>
        <w:rPr>
          <w:lang w:bidi="ar-LB"/>
        </w:rPr>
      </w:pPr>
      <w:r>
        <w:rPr>
          <w:rFonts w:hint="cs"/>
          <w:rtl/>
          <w:lang w:bidi="ar-LB"/>
        </w:rPr>
        <w:t xml:space="preserve">ويعتمد المجلس الاستشاري </w:t>
      </w:r>
      <w:r>
        <w:rPr>
          <w:rFonts w:hint="cs"/>
          <w:rtl/>
        </w:rPr>
        <w:t xml:space="preserve">تقريرا رسميا في نهاية كل اجتماع يعقده ويُرسل محتوى ذلك التقرير إلى المدير العام </w:t>
      </w:r>
      <w:proofErr w:type="spellStart"/>
      <w:r>
        <w:rPr>
          <w:rFonts w:hint="cs"/>
          <w:rtl/>
        </w:rPr>
        <w:t>للويبو</w:t>
      </w:r>
      <w:proofErr w:type="spellEnd"/>
      <w:r>
        <w:rPr>
          <w:rFonts w:hint="cs"/>
          <w:rtl/>
        </w:rPr>
        <w:t xml:space="preserve"> الذي يتولى إبلاغ اللجنة به على نحو عاجل عن طريق مذكرة إعلامية رسمية</w:t>
      </w:r>
      <w:r>
        <w:rPr>
          <w:rStyle w:val="FootnoteReference"/>
          <w:rtl/>
        </w:rPr>
        <w:footnoteReference w:id="5"/>
      </w:r>
      <w:r>
        <w:rPr>
          <w:rFonts w:hint="cs"/>
          <w:rtl/>
        </w:rPr>
        <w:t>.</w:t>
      </w:r>
    </w:p>
    <w:p w:rsidR="00397B12" w:rsidRPr="00F53887" w:rsidRDefault="00397B12" w:rsidP="00397B12">
      <w:pPr>
        <w:pStyle w:val="NormalParaAR"/>
        <w:keepNext/>
        <w:ind w:left="5"/>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الاستقلالية والشمولية</w:t>
      </w:r>
    </w:p>
    <w:p w:rsidR="00397B12" w:rsidRDefault="00397B12" w:rsidP="00397B12">
      <w:pPr>
        <w:pStyle w:val="NormalParaAR"/>
        <w:numPr>
          <w:ilvl w:val="0"/>
          <w:numId w:val="22"/>
        </w:numPr>
        <w:tabs>
          <w:tab w:val="clear" w:pos="1290"/>
        </w:tabs>
        <w:ind w:left="5" w:firstLine="0"/>
        <w:rPr>
          <w:lang w:bidi="ar-LB"/>
        </w:rPr>
      </w:pPr>
      <w:r w:rsidRPr="00F53887">
        <w:rPr>
          <w:rFonts w:hint="cs"/>
          <w:rtl/>
          <w:lang w:bidi="ar-LB"/>
        </w:rPr>
        <w:t>يعمل الأعضاء التسعة في مجلس الصندوق الاستشاري باستقلال</w:t>
      </w:r>
      <w:r>
        <w:rPr>
          <w:rFonts w:hint="cs"/>
          <w:rtl/>
          <w:lang w:bidi="ar-LB"/>
        </w:rPr>
        <w:t>ية</w:t>
      </w:r>
      <w:r w:rsidRPr="00F53887">
        <w:rPr>
          <w:rFonts w:hint="cs"/>
          <w:rtl/>
          <w:lang w:bidi="ar-LB"/>
        </w:rPr>
        <w:t xml:space="preserve"> ويتخذون قراراتهم بصفتهم</w:t>
      </w:r>
      <w:r>
        <w:rPr>
          <w:rFonts w:hint="eastAsia"/>
          <w:rtl/>
          <w:lang w:bidi="ar-LB"/>
        </w:rPr>
        <w:t> </w:t>
      </w:r>
      <w:r w:rsidRPr="00F53887">
        <w:rPr>
          <w:rFonts w:hint="cs"/>
          <w:rtl/>
          <w:lang w:bidi="ar-LB"/>
        </w:rPr>
        <w:t>الشخصية؛</w:t>
      </w:r>
    </w:p>
    <w:p w:rsidR="00397B12" w:rsidRDefault="00397B12" w:rsidP="00397B12">
      <w:pPr>
        <w:pStyle w:val="NormalParaAR"/>
        <w:numPr>
          <w:ilvl w:val="0"/>
          <w:numId w:val="22"/>
        </w:numPr>
        <w:tabs>
          <w:tab w:val="clear" w:pos="1290"/>
        </w:tabs>
        <w:ind w:left="5" w:firstLine="0"/>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397B12" w:rsidRDefault="00397B12" w:rsidP="00397B12">
      <w:pPr>
        <w:pStyle w:val="NormalParaAR"/>
        <w:numPr>
          <w:ilvl w:val="0"/>
          <w:numId w:val="22"/>
        </w:numPr>
        <w:tabs>
          <w:tab w:val="clear" w:pos="1290"/>
        </w:tabs>
        <w:ind w:left="5" w:firstLine="0"/>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397B12" w:rsidRPr="00F53887" w:rsidRDefault="00397B12" w:rsidP="00397B12">
      <w:pPr>
        <w:pStyle w:val="NormalParaAR"/>
        <w:numPr>
          <w:ilvl w:val="0"/>
          <w:numId w:val="22"/>
        </w:numPr>
        <w:tabs>
          <w:tab w:val="clear" w:pos="1290"/>
        </w:tabs>
        <w:ind w:left="5" w:firstLine="0"/>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 أكثر</w:t>
      </w:r>
      <w:r>
        <w:rPr>
          <w:rFonts w:hint="cs"/>
          <w:rtl/>
          <w:lang w:bidi="ar-LB"/>
        </w:rPr>
        <w:t>.</w:t>
      </w:r>
    </w:p>
    <w:p w:rsidR="00397B12" w:rsidRPr="00775113" w:rsidRDefault="00397B12" w:rsidP="00397B12">
      <w:pPr>
        <w:pStyle w:val="NormalParaAR"/>
        <w:keepNext/>
        <w:ind w:left="5"/>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397B12" w:rsidRPr="00F53887" w:rsidRDefault="00397B12" w:rsidP="00397B12">
      <w:pPr>
        <w:pStyle w:val="NormalParaAR"/>
        <w:numPr>
          <w:ilvl w:val="0"/>
          <w:numId w:val="22"/>
        </w:numPr>
        <w:tabs>
          <w:tab w:val="clear" w:pos="1290"/>
        </w:tabs>
        <w:ind w:left="5" w:firstLine="0"/>
        <w:rPr>
          <w:lang w:bidi="ar-LB"/>
        </w:rPr>
      </w:pPr>
      <w:r w:rsidRPr="00F53887">
        <w:rPr>
          <w:rFonts w:hint="cs"/>
          <w:rtl/>
          <w:lang w:bidi="ar-LB"/>
        </w:rPr>
        <w:t xml:space="preserve">يجتمع أعضاء المجلس الاستشاري </w:t>
      </w:r>
      <w:r>
        <w:rPr>
          <w:rFonts w:hint="cs"/>
          <w:rtl/>
          <w:lang w:bidi="ar-LB"/>
        </w:rPr>
        <w:t>على هامش</w:t>
      </w:r>
      <w:r w:rsidRPr="00F53887">
        <w:rPr>
          <w:rFonts w:hint="cs"/>
          <w:rtl/>
          <w:lang w:bidi="ar-LB"/>
        </w:rPr>
        <w:t xml:space="preserve"> دورة اللجنة التي يشاركون فيها. ولا يدفع لهم أجر أو تعويض </w:t>
      </w:r>
      <w:r>
        <w:rPr>
          <w:rFonts w:hint="cs"/>
          <w:rtl/>
          <w:lang w:bidi="ar-LB"/>
        </w:rPr>
        <w:t>مقابل</w:t>
      </w:r>
      <w:r w:rsidRPr="00F53887">
        <w:rPr>
          <w:rFonts w:hint="cs"/>
          <w:rtl/>
          <w:lang w:bidi="ar-LB"/>
        </w:rPr>
        <w:t xml:space="preserve"> المهام التي يضطلعون بها؛</w:t>
      </w:r>
    </w:p>
    <w:p w:rsidR="00397B12" w:rsidRPr="00F53887" w:rsidRDefault="00397B12" w:rsidP="00397B12">
      <w:pPr>
        <w:pStyle w:val="NormalParaAR"/>
        <w:numPr>
          <w:ilvl w:val="0"/>
          <w:numId w:val="22"/>
        </w:numPr>
        <w:tabs>
          <w:tab w:val="clear" w:pos="1290"/>
        </w:tabs>
        <w:ind w:left="5" w:firstLine="0"/>
        <w:rPr>
          <w:lang w:bidi="ar-LB"/>
        </w:rPr>
      </w:pPr>
      <w:r>
        <w:rPr>
          <w:rFonts w:hint="cs"/>
          <w:rtl/>
          <w:lang w:bidi="ar-LB"/>
        </w:rPr>
        <w:t>و</w:t>
      </w:r>
      <w:r w:rsidRPr="00F53887">
        <w:rPr>
          <w:rFonts w:hint="cs"/>
          <w:rtl/>
          <w:lang w:bidi="ar-LB"/>
        </w:rPr>
        <w:t xml:space="preserve">على هذا المجلس أن يختتم مداولاته قبل نهاية الدورة التي يجتمع </w:t>
      </w:r>
      <w:r>
        <w:rPr>
          <w:rFonts w:hint="cs"/>
          <w:rtl/>
          <w:lang w:bidi="ar-LB"/>
        </w:rPr>
        <w:t>خلالها</w:t>
      </w:r>
      <w:r w:rsidRPr="00F53887">
        <w:rPr>
          <w:rFonts w:hint="cs"/>
          <w:rtl/>
          <w:lang w:bidi="ar-LB"/>
        </w:rPr>
        <w:t>؛</w:t>
      </w:r>
    </w:p>
    <w:p w:rsidR="00397B12" w:rsidRPr="00F53887" w:rsidRDefault="00397B12" w:rsidP="00397B12">
      <w:pPr>
        <w:pStyle w:val="NormalParaAR"/>
        <w:numPr>
          <w:ilvl w:val="0"/>
          <w:numId w:val="22"/>
        </w:numPr>
        <w:tabs>
          <w:tab w:val="clear" w:pos="1290"/>
        </w:tabs>
        <w:ind w:left="5" w:firstLine="0"/>
        <w:rPr>
          <w:lang w:bidi="ar-LB"/>
        </w:rPr>
      </w:pPr>
      <w:r w:rsidRPr="00F53887">
        <w:rPr>
          <w:rFonts w:hint="cs"/>
          <w:rtl/>
          <w:lang w:bidi="ar-LB"/>
        </w:rPr>
        <w:t>ولا يؤذن لأمانة الويبو أن تسحب أموالا من الصندوق لتغطية أية تكاليف إدارية؛</w:t>
      </w:r>
    </w:p>
    <w:p w:rsidR="00397B12" w:rsidRDefault="00397B12" w:rsidP="00397B12">
      <w:pPr>
        <w:pStyle w:val="NormalParaAR"/>
        <w:numPr>
          <w:ilvl w:val="0"/>
          <w:numId w:val="22"/>
        </w:numPr>
        <w:tabs>
          <w:tab w:val="clear" w:pos="1290"/>
        </w:tabs>
        <w:ind w:left="5" w:firstLine="0"/>
        <w:rPr>
          <w:lang w:bidi="ar-LB"/>
        </w:rPr>
      </w:pPr>
      <w:r>
        <w:rPr>
          <w:rFonts w:hint="cs"/>
          <w:rtl/>
          <w:lang w:bidi="ar-LB"/>
        </w:rPr>
        <w:t xml:space="preserve">وهناك بند </w:t>
      </w:r>
      <w:r w:rsidRPr="00F53887">
        <w:rPr>
          <w:rFonts w:hint="cs"/>
          <w:rtl/>
          <w:lang w:bidi="ar-LB"/>
        </w:rPr>
        <w:t xml:space="preserve">في قواعد الصندوق </w:t>
      </w:r>
      <w:r>
        <w:rPr>
          <w:rFonts w:hint="cs"/>
          <w:rtl/>
          <w:lang w:bidi="ar-LB"/>
        </w:rPr>
        <w:t>وُضع خصيصا</w:t>
      </w:r>
      <w:r w:rsidRPr="00F53887">
        <w:rPr>
          <w:rFonts w:hint="cs"/>
          <w:rtl/>
          <w:lang w:bidi="ar-LB"/>
        </w:rPr>
        <w:t xml:space="preserve"> </w:t>
      </w:r>
      <w:r>
        <w:rPr>
          <w:rFonts w:hint="cs"/>
          <w:rtl/>
          <w:lang w:bidi="ar-LB"/>
        </w:rPr>
        <w:t xml:space="preserve">للإبقاء على </w:t>
      </w:r>
      <w:r w:rsidRPr="00F53887">
        <w:rPr>
          <w:rFonts w:hint="cs"/>
          <w:rtl/>
          <w:lang w:bidi="ar-LB"/>
        </w:rPr>
        <w:t>التكاليف الإدارية عند الحد الأدنى.</w:t>
      </w:r>
    </w:p>
    <w:p w:rsidR="00397B12" w:rsidRPr="008E0565" w:rsidRDefault="00397B12" w:rsidP="00397B12">
      <w:pPr>
        <w:pStyle w:val="NormalParaAR"/>
        <w:keepNext/>
        <w:keepLines/>
        <w:ind w:left="6"/>
        <w:rPr>
          <w:i/>
          <w:iCs/>
          <w:rtl/>
          <w:lang w:bidi="ar-LB"/>
        </w:rPr>
      </w:pPr>
      <w:r w:rsidRPr="008E0565">
        <w:rPr>
          <w:rFonts w:hint="cs"/>
          <w:b/>
          <w:bCs/>
          <w:i/>
          <w:iCs/>
          <w:rtl/>
          <w:lang w:bidi="ar-LB"/>
        </w:rPr>
        <w:lastRenderedPageBreak/>
        <w:t>النتائج</w:t>
      </w:r>
      <w:r w:rsidRPr="008E0565">
        <w:rPr>
          <w:rFonts w:hint="cs"/>
          <w:i/>
          <w:iCs/>
          <w:rtl/>
          <w:lang w:bidi="ar-LB"/>
        </w:rPr>
        <w:t xml:space="preserve"> (أبريل 2006- أكتوبر 2012)</w:t>
      </w:r>
    </w:p>
    <w:p w:rsidR="00397B12" w:rsidRPr="00CC0926" w:rsidRDefault="00397B12" w:rsidP="00397B12">
      <w:pPr>
        <w:pStyle w:val="NormalParaAR"/>
        <w:ind w:left="5"/>
        <w:rPr>
          <w:i/>
          <w:iCs/>
          <w:rtl/>
          <w:lang w:bidi="ar-LB"/>
        </w:rPr>
      </w:pPr>
      <w:r>
        <w:rPr>
          <w:rFonts w:hint="cs"/>
          <w:rtl/>
          <w:lang w:bidi="ar-LB"/>
        </w:rPr>
        <w:t>-</w:t>
      </w:r>
      <w:r>
        <w:rPr>
          <w:rtl/>
          <w:lang w:bidi="ar-LB"/>
        </w:rPr>
        <w:tab/>
      </w:r>
      <w:r w:rsidRPr="00CC0926">
        <w:rPr>
          <w:rFonts w:hint="cs"/>
          <w:i/>
          <w:iCs/>
          <w:rtl/>
          <w:lang w:bidi="ar-LB"/>
        </w:rPr>
        <w:t xml:space="preserve">عولج ما مجموعة 311 طلبا فرديا خلال 14 اجتماعا للمجلس الاستشاري للصندوق </w:t>
      </w:r>
      <w:r>
        <w:rPr>
          <w:rFonts w:hint="cs"/>
          <w:i/>
          <w:iCs/>
          <w:rtl/>
          <w:lang w:bidi="ar-LB"/>
        </w:rPr>
        <w:t>فيما يخص</w:t>
      </w:r>
      <w:r w:rsidRPr="00CC0926">
        <w:rPr>
          <w:rFonts w:hint="cs"/>
          <w:i/>
          <w:iCs/>
          <w:rtl/>
          <w:lang w:bidi="ar-LB"/>
        </w:rPr>
        <w:t xml:space="preserve"> 14 دورة من دورات اللجنة (من الدورة العاشرة إلى الدورة الثالثة والعشرين) واجتماعين للفريق العامل ما بين الدورات؛</w:t>
      </w:r>
    </w:p>
    <w:p w:rsidR="00397B12" w:rsidRPr="0019269D" w:rsidRDefault="00397B12" w:rsidP="00397B12">
      <w:pPr>
        <w:pStyle w:val="NormalParaAR"/>
        <w:ind w:left="5"/>
        <w:rPr>
          <w:i/>
          <w:iCs/>
          <w:lang w:bidi="ar-LB"/>
        </w:rPr>
      </w:pPr>
      <w:r>
        <w:rPr>
          <w:rFonts w:hint="cs"/>
          <w:rtl/>
          <w:lang w:bidi="ar-LB"/>
        </w:rPr>
        <w:t>-</w:t>
      </w:r>
      <w:r>
        <w:rPr>
          <w:rtl/>
          <w:lang w:bidi="ar-LB"/>
        </w:rPr>
        <w:tab/>
      </w:r>
      <w:r w:rsidRPr="0019269D">
        <w:rPr>
          <w:rFonts w:hint="cs"/>
          <w:i/>
          <w:iCs/>
          <w:rtl/>
          <w:lang w:bidi="ar-LB"/>
        </w:rPr>
        <w:t xml:space="preserve">تمت الموافقة على ما مجموعة 144 طلبا من طلبات التمويل الفردية، ممّا </w:t>
      </w:r>
      <w:r>
        <w:rPr>
          <w:rFonts w:hint="cs"/>
          <w:i/>
          <w:iCs/>
          <w:rtl/>
          <w:lang w:bidi="ar-LB"/>
        </w:rPr>
        <w:t>شمل</w:t>
      </w:r>
      <w:r w:rsidRPr="0019269D">
        <w:rPr>
          <w:rFonts w:hint="cs"/>
          <w:i/>
          <w:iCs/>
          <w:rtl/>
          <w:lang w:bidi="ar-LB"/>
        </w:rPr>
        <w:t xml:space="preserve"> 14 دورة من دورات اللجنة (من الدورة العاشرة إلى الدورة الثالثة والعشرين)</w:t>
      </w:r>
      <w:r>
        <w:rPr>
          <w:rFonts w:hint="cs"/>
          <w:i/>
          <w:iCs/>
          <w:rtl/>
          <w:lang w:bidi="ar-LB"/>
        </w:rPr>
        <w:t xml:space="preserve"> ومكّن من دعم 83 ممثلا عن مختلف الجماعات الأصلية والمحلية.</w:t>
      </w:r>
    </w:p>
    <w:p w:rsidR="00397B12" w:rsidRPr="00295F0E" w:rsidRDefault="00397B12" w:rsidP="00397B12">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397B12" w:rsidRPr="00F53887" w:rsidRDefault="00397B12" w:rsidP="00397B12">
      <w:pPr>
        <w:pStyle w:val="NormalParaAR"/>
        <w:ind w:left="5"/>
        <w:rPr>
          <w:i/>
          <w:iCs/>
          <w:rtl/>
          <w:lang w:bidi="ar-LB"/>
        </w:rPr>
      </w:pPr>
      <w:r w:rsidRPr="00F53887">
        <w:rPr>
          <w:rFonts w:hint="cs"/>
          <w:i/>
          <w:iCs/>
          <w:rtl/>
          <w:lang w:bidi="ar-LB"/>
        </w:rPr>
        <w:t>الأحكام المتعلقة بالتبرعات</w:t>
      </w:r>
    </w:p>
    <w:p w:rsidR="00397B12" w:rsidRPr="00F53887" w:rsidRDefault="00397B12" w:rsidP="00397B12">
      <w:pPr>
        <w:pStyle w:val="NormalParaAR"/>
        <w:ind w:left="5"/>
        <w:rPr>
          <w:rtl/>
          <w:lang w:bidi="ar-LB"/>
        </w:rPr>
      </w:pPr>
      <w:r>
        <w:rPr>
          <w:rFonts w:hint="cs"/>
          <w:rtl/>
          <w:lang w:bidi="ar-LB"/>
        </w:rPr>
        <w:t>-</w:t>
      </w:r>
      <w:r>
        <w:rPr>
          <w:rFonts w:hint="cs"/>
          <w:rtl/>
          <w:lang w:bidi="ar-LB"/>
        </w:rPr>
        <w:tab/>
        <w:t xml:space="preserve">لا توجد أية </w:t>
      </w:r>
      <w:r w:rsidRPr="00F53887">
        <w:rPr>
          <w:rFonts w:hint="cs"/>
          <w:rtl/>
          <w:lang w:bidi="ar-LB"/>
        </w:rPr>
        <w:t xml:space="preserve">قيود </w:t>
      </w:r>
      <w:r>
        <w:rPr>
          <w:rFonts w:hint="cs"/>
          <w:rtl/>
          <w:lang w:bidi="ar-LB"/>
        </w:rPr>
        <w:t>فيما يخص المبلغ الأدنى أو المبلغ الأقصى الذي يمكن التبرع به</w:t>
      </w:r>
      <w:r w:rsidRPr="00F53887">
        <w:rPr>
          <w:rFonts w:hint="cs"/>
          <w:rtl/>
          <w:lang w:bidi="ar-LB"/>
        </w:rPr>
        <w:t>؛</w:t>
      </w:r>
    </w:p>
    <w:p w:rsidR="00397B12" w:rsidRPr="00F53887" w:rsidRDefault="00397B12" w:rsidP="00397B12">
      <w:pPr>
        <w:pStyle w:val="NormalParaAR"/>
        <w:ind w:left="5"/>
        <w:rPr>
          <w:rtl/>
          <w:lang w:bidi="ar-LB"/>
        </w:rPr>
      </w:pPr>
      <w:r w:rsidRPr="00F53887">
        <w:rPr>
          <w:rFonts w:hint="cs"/>
          <w:rtl/>
          <w:lang w:bidi="ar-LB"/>
        </w:rPr>
        <w:t>-</w:t>
      </w:r>
      <w:r w:rsidRPr="00F53887">
        <w:rPr>
          <w:rFonts w:hint="cs"/>
          <w:rtl/>
          <w:lang w:bidi="ar-LB"/>
        </w:rPr>
        <w:tab/>
        <w:t>وي</w:t>
      </w:r>
      <w:r>
        <w:rPr>
          <w:rFonts w:hint="cs"/>
          <w:rtl/>
          <w:lang w:bidi="ar-LB"/>
        </w:rPr>
        <w:t>ُ</w:t>
      </w:r>
      <w:r w:rsidRPr="00F53887">
        <w:rPr>
          <w:rFonts w:hint="cs"/>
          <w:rtl/>
          <w:lang w:bidi="ar-LB"/>
        </w:rPr>
        <w:t>ب</w:t>
      </w:r>
      <w:r>
        <w:rPr>
          <w:rFonts w:hint="cs"/>
          <w:rtl/>
          <w:lang w:bidi="ar-LB"/>
        </w:rPr>
        <w:t xml:space="preserve">لّغ عن </w:t>
      </w:r>
      <w:r w:rsidRPr="00F53887">
        <w:rPr>
          <w:rFonts w:hint="cs"/>
          <w:rtl/>
          <w:lang w:bidi="ar-LB"/>
        </w:rPr>
        <w:t>أسماء المتبرعين ومستوى</w:t>
      </w:r>
      <w:r>
        <w:rPr>
          <w:rFonts w:hint="cs"/>
          <w:rtl/>
          <w:lang w:bidi="ar-LB"/>
        </w:rPr>
        <w:t xml:space="preserve"> التبرعات والتعهدات الواردة </w:t>
      </w:r>
      <w:r w:rsidRPr="00F53887">
        <w:rPr>
          <w:rFonts w:hint="cs"/>
          <w:rtl/>
          <w:lang w:bidi="ar-LB"/>
        </w:rPr>
        <w:t>عن طريق مذكرة إعلامية</w:t>
      </w:r>
      <w:r>
        <w:rPr>
          <w:rFonts w:hint="cs"/>
          <w:rtl/>
          <w:lang w:bidi="ar-LB"/>
        </w:rPr>
        <w:t xml:space="preserve"> قبل كل دورة من دورات اللجنة</w:t>
      </w:r>
      <w:r w:rsidRPr="00F53887">
        <w:rPr>
          <w:rFonts w:hint="cs"/>
          <w:rtl/>
          <w:lang w:bidi="ar-LB"/>
        </w:rPr>
        <w:t>.</w:t>
      </w:r>
      <w:r>
        <w:rPr>
          <w:rFonts w:hint="cs"/>
          <w:rtl/>
          <w:lang w:bidi="ar-LB"/>
        </w:rPr>
        <w:t xml:space="preserve"> ويمكن </w:t>
      </w:r>
      <w:proofErr w:type="spellStart"/>
      <w:r>
        <w:rPr>
          <w:rFonts w:hint="cs"/>
          <w:rtl/>
          <w:lang w:bidi="ar-LB"/>
        </w:rPr>
        <w:t>التناقش</w:t>
      </w:r>
      <w:proofErr w:type="spellEnd"/>
      <w:r>
        <w:rPr>
          <w:rFonts w:hint="cs"/>
          <w:rtl/>
          <w:lang w:bidi="ar-LB"/>
        </w:rPr>
        <w:t xml:space="preserve"> مع المتبرعين بشأن الوسائل الأخرى المتاحة لإبداء الشكر والتقدير لهم. ولكن </w:t>
      </w:r>
      <w:r w:rsidRPr="00F53887">
        <w:rPr>
          <w:rFonts w:hint="cs"/>
          <w:rtl/>
          <w:lang w:bidi="ar-LB"/>
        </w:rPr>
        <w:t>يجوز عدم ذكر أسماء المتبرعين إذا أعربوا عن رغبتهم في ذلك؛</w:t>
      </w:r>
    </w:p>
    <w:p w:rsidR="00397B12" w:rsidRPr="00F53887" w:rsidRDefault="00397B12" w:rsidP="00397B12">
      <w:pPr>
        <w:pStyle w:val="NormalParaAR"/>
        <w:ind w:left="5"/>
        <w:rPr>
          <w:rtl/>
          <w:lang w:bidi="ar-LB"/>
        </w:rPr>
      </w:pPr>
      <w:r>
        <w:rPr>
          <w:rFonts w:hint="cs"/>
          <w:rtl/>
          <w:lang w:bidi="ar-LB"/>
        </w:rPr>
        <w:t xml:space="preserve">- </w:t>
      </w:r>
      <w:r>
        <w:rPr>
          <w:rtl/>
          <w:lang w:bidi="ar-LB"/>
        </w:rPr>
        <w:tab/>
      </w:r>
      <w:r w:rsidRPr="00F53887">
        <w:rPr>
          <w:rFonts w:hint="cs"/>
          <w:rtl/>
          <w:lang w:bidi="ar-LB"/>
        </w:rPr>
        <w:t>وت</w:t>
      </w:r>
      <w:r>
        <w:rPr>
          <w:rFonts w:hint="cs"/>
          <w:rtl/>
          <w:lang w:bidi="ar-LB"/>
        </w:rPr>
        <w:t>ُ</w:t>
      </w:r>
      <w:r w:rsidRPr="00F53887">
        <w:rPr>
          <w:rFonts w:hint="cs"/>
          <w:rtl/>
          <w:lang w:bidi="ar-LB"/>
        </w:rPr>
        <w:t xml:space="preserve">خصص جميع التبرعات </w:t>
      </w:r>
      <w:r>
        <w:rPr>
          <w:rFonts w:hint="cs"/>
          <w:rtl/>
          <w:lang w:bidi="ar-LB"/>
        </w:rPr>
        <w:t>بشكل مباشر وحصري</w:t>
      </w:r>
      <w:r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397B12" w:rsidRPr="00F53887" w:rsidRDefault="00397B12" w:rsidP="00397B12">
      <w:pPr>
        <w:pStyle w:val="NormalParaAR"/>
        <w:ind w:left="5"/>
        <w:rPr>
          <w:rtl/>
          <w:lang w:bidi="ar-LB"/>
        </w:rPr>
      </w:pPr>
      <w:r w:rsidRPr="00F53887">
        <w:rPr>
          <w:rFonts w:hint="cs"/>
          <w:rtl/>
          <w:lang w:bidi="ar-LB"/>
        </w:rPr>
        <w:t>-</w:t>
      </w:r>
      <w:r w:rsidRPr="00F53887">
        <w:rPr>
          <w:rFonts w:hint="cs"/>
          <w:rtl/>
          <w:lang w:bidi="ar-LB"/>
        </w:rPr>
        <w:tab/>
        <w:t>و</w:t>
      </w:r>
      <w:r>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397B12" w:rsidRDefault="00397B12" w:rsidP="00397B12">
      <w:pPr>
        <w:pStyle w:val="NormalParaAR"/>
        <w:ind w:left="5"/>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Pr>
          <w:rFonts w:hint="cs"/>
          <w:rtl/>
          <w:lang w:bidi="ar-LB"/>
        </w:rPr>
        <w:t>من المستفيدين أو النفقات؛</w:t>
      </w:r>
    </w:p>
    <w:p w:rsidR="00397B12" w:rsidRPr="00F53887" w:rsidRDefault="00397B12" w:rsidP="00397B12">
      <w:pPr>
        <w:pStyle w:val="NormalParaAR"/>
        <w:ind w:left="5"/>
        <w:rPr>
          <w:rtl/>
          <w:lang w:bidi="ar-LB"/>
        </w:rPr>
      </w:pPr>
      <w:r>
        <w:rPr>
          <w:rFonts w:hint="cs"/>
          <w:rtl/>
          <w:lang w:bidi="ar-LB"/>
        </w:rPr>
        <w:t xml:space="preserve">- </w:t>
      </w:r>
      <w:r>
        <w:rPr>
          <w:rtl/>
          <w:lang w:bidi="ar-LB"/>
        </w:rPr>
        <w:tab/>
      </w:r>
      <w:r>
        <w:rPr>
          <w:rFonts w:hint="cs"/>
          <w:rtl/>
          <w:lang w:bidi="ar-LB"/>
        </w:rPr>
        <w:t>ويختار ال</w:t>
      </w:r>
      <w:r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Pr="00F53887">
        <w:rPr>
          <w:rFonts w:hint="cs"/>
          <w:rtl/>
          <w:lang w:bidi="ar-LB"/>
        </w:rPr>
        <w:t>باستقلال</w:t>
      </w:r>
      <w:r>
        <w:rPr>
          <w:rFonts w:hint="cs"/>
          <w:rtl/>
          <w:lang w:bidi="ar-LB"/>
        </w:rPr>
        <w:t>ية، المرشحين للحصول على الدعم. وإذا</w:t>
      </w:r>
      <w:r w:rsidRPr="00F53887">
        <w:rPr>
          <w:rFonts w:hint="cs"/>
          <w:rtl/>
          <w:lang w:bidi="ar-LB"/>
        </w:rPr>
        <w:t xml:space="preserve"> كان </w:t>
      </w:r>
      <w:r>
        <w:rPr>
          <w:rFonts w:hint="cs"/>
          <w:rtl/>
          <w:lang w:bidi="ar-LB"/>
        </w:rPr>
        <w:t xml:space="preserve">أحد </w:t>
      </w:r>
      <w:r w:rsidRPr="00F53887">
        <w:rPr>
          <w:rFonts w:hint="cs"/>
          <w:rtl/>
          <w:lang w:bidi="ar-LB"/>
        </w:rPr>
        <w:t>المتبرع</w:t>
      </w:r>
      <w:r>
        <w:rPr>
          <w:rFonts w:hint="cs"/>
          <w:rtl/>
          <w:lang w:bidi="ar-LB"/>
        </w:rPr>
        <w:t xml:space="preserve">ين ممثلا في اللجنة </w:t>
      </w:r>
      <w:r w:rsidRPr="00F53887">
        <w:rPr>
          <w:rFonts w:hint="cs"/>
          <w:rtl/>
          <w:lang w:bidi="ar-LB"/>
        </w:rPr>
        <w:t>ب</w:t>
      </w:r>
      <w:r>
        <w:rPr>
          <w:rFonts w:hint="cs"/>
          <w:rtl/>
          <w:lang w:bidi="ar-LB"/>
        </w:rPr>
        <w:t>صفته دولة عضوا</w:t>
      </w:r>
      <w:r w:rsidRPr="00F53887">
        <w:rPr>
          <w:rFonts w:hint="cs"/>
          <w:rtl/>
          <w:lang w:bidi="ar-LB"/>
        </w:rPr>
        <w:t>، فيجوز له أن يترشح للانتخاب كعضو في المجلس المذكور؛</w:t>
      </w:r>
    </w:p>
    <w:p w:rsidR="00397B12" w:rsidRDefault="00397B12" w:rsidP="00397B12">
      <w:pPr>
        <w:pStyle w:val="NormalParaAR"/>
        <w:ind w:left="5"/>
        <w:rPr>
          <w:rtl/>
          <w:lang w:bidi="ar-LB"/>
        </w:rPr>
      </w:pPr>
      <w:r w:rsidRPr="00F53887">
        <w:rPr>
          <w:rFonts w:hint="cs"/>
          <w:rtl/>
          <w:lang w:bidi="ar-LB"/>
        </w:rPr>
        <w:t>-</w:t>
      </w:r>
      <w:r w:rsidRPr="00F53887">
        <w:rPr>
          <w:rFonts w:hint="cs"/>
          <w:rtl/>
          <w:lang w:bidi="ar-LB"/>
        </w:rPr>
        <w:tab/>
        <w:t>وت</w:t>
      </w:r>
      <w:r>
        <w:rPr>
          <w:rFonts w:hint="cs"/>
          <w:rtl/>
          <w:lang w:bidi="ar-LB"/>
        </w:rPr>
        <w:t>ُ</w:t>
      </w:r>
      <w:r w:rsidRPr="00F53887">
        <w:rPr>
          <w:rFonts w:hint="cs"/>
          <w:rtl/>
          <w:lang w:bidi="ar-LB"/>
        </w:rPr>
        <w:t>ستخدم التبرعات بترتيب دخولها في الحساب المصرفي للصندوق؛</w:t>
      </w:r>
    </w:p>
    <w:p w:rsidR="00397B12" w:rsidRPr="00A819DA" w:rsidRDefault="00397B12" w:rsidP="00397B12">
      <w:pPr>
        <w:pStyle w:val="NormalParaAR"/>
        <w:ind w:left="5"/>
        <w:rPr>
          <w:b/>
          <w:bCs/>
          <w:i/>
          <w:iCs/>
          <w:rtl/>
          <w:lang w:bidi="ar-LB"/>
        </w:rPr>
      </w:pPr>
      <w:r>
        <w:rPr>
          <w:rFonts w:hint="cs"/>
          <w:b/>
          <w:bCs/>
          <w:i/>
          <w:iCs/>
          <w:rtl/>
          <w:lang w:bidi="ar-LB"/>
        </w:rPr>
        <w:t xml:space="preserve">تقديم التقارير إلى </w:t>
      </w:r>
      <w:r w:rsidRPr="00A819DA">
        <w:rPr>
          <w:rFonts w:hint="cs"/>
          <w:b/>
          <w:bCs/>
          <w:i/>
          <w:iCs/>
          <w:rtl/>
          <w:lang w:bidi="ar-LB"/>
        </w:rPr>
        <w:t>الجهات المانحة</w:t>
      </w:r>
    </w:p>
    <w:p w:rsidR="00397B12" w:rsidRDefault="00397B12" w:rsidP="00397B12">
      <w:pPr>
        <w:pStyle w:val="NormalParaAR"/>
        <w:ind w:left="5"/>
        <w:rPr>
          <w:lang w:bidi="ar-LB"/>
        </w:rPr>
      </w:pPr>
      <w:r>
        <w:rPr>
          <w:rFonts w:hint="cs"/>
          <w:rtl/>
          <w:lang w:bidi="ar-LB"/>
        </w:rPr>
        <w:t>يتم الإبلاغ بشكل معياري وعلني عن استخدام الصندوق من خلال مذكرة إعلامية.</w:t>
      </w:r>
    </w:p>
    <w:p w:rsidR="00397B12" w:rsidRDefault="00397B12" w:rsidP="00397B12">
      <w:pPr>
        <w:pStyle w:val="NormalParaAR"/>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Pr>
          <w:rFonts w:hint="cs"/>
          <w:rtl/>
          <w:lang w:bidi="ar-LB"/>
        </w:rPr>
        <w:t xml:space="preserve">لتبرع بين الجهات المانحة </w:t>
      </w:r>
      <w:proofErr w:type="spellStart"/>
      <w:r>
        <w:rPr>
          <w:rFonts w:hint="cs"/>
          <w:rtl/>
          <w:lang w:bidi="ar-LB"/>
        </w:rPr>
        <w:t>والويبو</w:t>
      </w:r>
      <w:proofErr w:type="spellEnd"/>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397B12" w:rsidRDefault="00397B12" w:rsidP="00397B12">
      <w:pPr>
        <w:pStyle w:val="NormalParaAR"/>
        <w:ind w:left="5"/>
        <w:rPr>
          <w:rtl/>
          <w:lang w:bidi="ar-LB"/>
        </w:rPr>
      </w:pPr>
      <w:r w:rsidRPr="00F53887">
        <w:rPr>
          <w:rFonts w:hint="cs"/>
          <w:rtl/>
          <w:lang w:bidi="ar-LB"/>
        </w:rPr>
        <w:t>ويخضع عمل الصندوق كذلك للتدقيق الداخلي.</w:t>
      </w:r>
    </w:p>
    <w:p w:rsidR="00397B12" w:rsidRPr="009F1A72" w:rsidRDefault="00397B12" w:rsidP="00397B12">
      <w:pPr>
        <w:pStyle w:val="NormalParaAR"/>
        <w:ind w:left="5"/>
        <w:rPr>
          <w:rtl/>
          <w:lang w:bidi="ar-LB"/>
        </w:rPr>
      </w:pPr>
      <w:r>
        <w:rPr>
          <w:rtl/>
          <w:lang w:bidi="ar-LB"/>
        </w:rPr>
        <w:br w:type="page"/>
      </w:r>
      <w:r w:rsidRPr="00295F0E">
        <w:rPr>
          <w:rFonts w:hint="cs"/>
          <w:b/>
          <w:bCs/>
          <w:sz w:val="40"/>
          <w:szCs w:val="40"/>
          <w:rtl/>
          <w:lang w:bidi="ar-LB"/>
        </w:rPr>
        <w:lastRenderedPageBreak/>
        <w:t>رابعا:</w:t>
      </w:r>
      <w:r w:rsidRPr="00295F0E">
        <w:rPr>
          <w:b/>
          <w:bCs/>
          <w:sz w:val="40"/>
          <w:szCs w:val="40"/>
          <w:rtl/>
          <w:lang w:bidi="ar-LB"/>
        </w:rPr>
        <w:tab/>
      </w:r>
      <w:r w:rsidRPr="00295F0E">
        <w:rPr>
          <w:rFonts w:hint="cs"/>
          <w:b/>
          <w:bCs/>
          <w:sz w:val="40"/>
          <w:szCs w:val="40"/>
          <w:rtl/>
          <w:lang w:bidi="ar-LB"/>
        </w:rPr>
        <w:t>ضرورة تمويل الصندوق</w:t>
      </w:r>
    </w:p>
    <w:p w:rsidR="00397B12" w:rsidRDefault="00397B12" w:rsidP="00397B12">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397B12" w:rsidRDefault="00397B12" w:rsidP="00397B12">
      <w:pPr>
        <w:pStyle w:val="NormalParaAR"/>
        <w:ind w:left="5"/>
        <w:rPr>
          <w:rtl/>
          <w:lang w:bidi="ar-LB"/>
        </w:rPr>
      </w:pPr>
      <w:r>
        <w:rPr>
          <w:rFonts w:hint="cs"/>
          <w:rtl/>
          <w:lang w:bidi="ar-LB"/>
        </w:rPr>
        <w:t xml:space="preserve">وفيما يلي قائمة </w:t>
      </w:r>
      <w:proofErr w:type="spellStart"/>
      <w:r>
        <w:rPr>
          <w:rFonts w:hint="cs"/>
          <w:rtl/>
          <w:lang w:bidi="ar-LB"/>
        </w:rPr>
        <w:t>المتبرعين،حسب</w:t>
      </w:r>
      <w:proofErr w:type="spellEnd"/>
      <w:r>
        <w:rPr>
          <w:rFonts w:hint="cs"/>
          <w:rtl/>
          <w:lang w:bidi="ar-LB"/>
        </w:rPr>
        <w:t xml:space="preserve"> التسلسل التاريخي للتبرعات:</w:t>
      </w:r>
    </w:p>
    <w:p w:rsidR="00397B12" w:rsidRDefault="00397B12" w:rsidP="00397B12">
      <w:pPr>
        <w:pStyle w:val="NormalParaAR"/>
        <w:numPr>
          <w:ilvl w:val="0"/>
          <w:numId w:val="23"/>
        </w:numPr>
        <w:tabs>
          <w:tab w:val="clear" w:pos="720"/>
          <w:tab w:val="num" w:pos="555"/>
        </w:tabs>
        <w:spacing w:after="0"/>
        <w:ind w:left="555" w:hanging="550"/>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397B12" w:rsidRDefault="00397B12" w:rsidP="00397B12">
      <w:pPr>
        <w:pStyle w:val="NormalParaAR"/>
        <w:spacing w:after="0"/>
        <w:ind w:left="555"/>
        <w:rPr>
          <w:lang w:bidi="ar-LB"/>
        </w:rPr>
      </w:pPr>
      <w:r>
        <w:rPr>
          <w:rFonts w:hint="cs"/>
          <w:rtl/>
          <w:lang w:bidi="ar-LB"/>
        </w:rPr>
        <w:t>(ما يعادل 092,60 86 فرنكا سويسريا)؛</w:t>
      </w:r>
    </w:p>
    <w:p w:rsidR="00397B12" w:rsidRDefault="00397B12" w:rsidP="00397B12">
      <w:pPr>
        <w:pStyle w:val="NormalParaAR"/>
        <w:numPr>
          <w:ilvl w:val="0"/>
          <w:numId w:val="23"/>
        </w:numPr>
        <w:tabs>
          <w:tab w:val="clear" w:pos="720"/>
          <w:tab w:val="num" w:pos="555"/>
        </w:tabs>
        <w:spacing w:after="0"/>
        <w:ind w:left="555" w:hanging="550"/>
        <w:rPr>
          <w:lang w:bidi="ar-LB"/>
        </w:rPr>
      </w:pPr>
      <w:r>
        <w:rPr>
          <w:rFonts w:hint="cs"/>
          <w:rtl/>
          <w:lang w:bidi="ar-LB"/>
        </w:rPr>
        <w:t>وفرنسا (ما يعادل 684 31 فرنكا سويسريا)؛</w:t>
      </w:r>
    </w:p>
    <w:p w:rsidR="00397B12" w:rsidRPr="002F4074" w:rsidRDefault="00397B12" w:rsidP="00397B12">
      <w:pPr>
        <w:pStyle w:val="NormalParaAR"/>
        <w:numPr>
          <w:ilvl w:val="0"/>
          <w:numId w:val="23"/>
        </w:numPr>
        <w:tabs>
          <w:tab w:val="clear" w:pos="720"/>
          <w:tab w:val="num" w:pos="555"/>
        </w:tabs>
        <w:spacing w:after="0"/>
        <w:ind w:left="555" w:hanging="550"/>
        <w:rPr>
          <w:lang w:bidi="ar-LB"/>
        </w:rPr>
      </w:pPr>
      <w:r>
        <w:rPr>
          <w:rFonts w:hint="cs"/>
          <w:rtl/>
          <w:lang w:bidi="ar-LB"/>
        </w:rPr>
        <w:t>و</w:t>
      </w:r>
      <w:r w:rsidRPr="00F53887">
        <w:rPr>
          <w:rFonts w:hint="cs"/>
          <w:rtl/>
          <w:lang w:bidi="ar-LB"/>
        </w:rPr>
        <w:t xml:space="preserve">صندوق </w:t>
      </w:r>
      <w:proofErr w:type="spellStart"/>
      <w:r w:rsidRPr="00F53887">
        <w:rPr>
          <w:rFonts w:hint="cs"/>
          <w:rtl/>
          <w:lang w:bidi="ar-LB"/>
        </w:rPr>
        <w:t>كريستنسن</w:t>
      </w:r>
      <w:proofErr w:type="spellEnd"/>
      <w:r>
        <w:rPr>
          <w:rFonts w:hint="cs"/>
          <w:rtl/>
          <w:lang w:bidi="ar-LB"/>
        </w:rPr>
        <w:t xml:space="preserve"> (ما يعادل 992,50 29 فرنكا سويسريا)؛</w:t>
      </w:r>
    </w:p>
    <w:p w:rsidR="00397B12" w:rsidRDefault="00397B12" w:rsidP="00397B12">
      <w:pPr>
        <w:pStyle w:val="NormalParaAR"/>
        <w:numPr>
          <w:ilvl w:val="0"/>
          <w:numId w:val="23"/>
        </w:numPr>
        <w:tabs>
          <w:tab w:val="clear" w:pos="720"/>
          <w:tab w:val="num" w:pos="555"/>
        </w:tabs>
        <w:spacing w:after="0"/>
        <w:ind w:left="555" w:hanging="550"/>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397B12" w:rsidRDefault="00397B12" w:rsidP="00397B12">
      <w:pPr>
        <w:pStyle w:val="NormalParaAR"/>
        <w:numPr>
          <w:ilvl w:val="0"/>
          <w:numId w:val="23"/>
        </w:numPr>
        <w:tabs>
          <w:tab w:val="clear" w:pos="720"/>
          <w:tab w:val="num" w:pos="555"/>
        </w:tabs>
        <w:spacing w:after="0"/>
        <w:ind w:left="555" w:hanging="550"/>
        <w:rPr>
          <w:lang w:bidi="ar-LB"/>
        </w:rPr>
      </w:pPr>
      <w:r>
        <w:rPr>
          <w:rFonts w:hint="cs"/>
          <w:rtl/>
          <w:lang w:bidi="ar-LB"/>
        </w:rPr>
        <w:t>وجنوب أفريقيا (ما يعادل 465,27 18 فرنكا سويسريا)؛</w:t>
      </w:r>
    </w:p>
    <w:p w:rsidR="00397B12" w:rsidRDefault="00397B12" w:rsidP="00397B12">
      <w:pPr>
        <w:pStyle w:val="NormalParaAR"/>
        <w:numPr>
          <w:ilvl w:val="0"/>
          <w:numId w:val="23"/>
        </w:numPr>
        <w:tabs>
          <w:tab w:val="clear" w:pos="720"/>
          <w:tab w:val="num" w:pos="555"/>
        </w:tabs>
        <w:spacing w:after="0"/>
        <w:ind w:left="555" w:hanging="550"/>
        <w:rPr>
          <w:lang w:bidi="ar-LB"/>
        </w:rPr>
      </w:pPr>
      <w:r>
        <w:rPr>
          <w:rFonts w:hint="cs"/>
          <w:rtl/>
          <w:lang w:bidi="ar-LB"/>
        </w:rPr>
        <w:t>والنرويج (ما يعادل 255,16 98 فرنكا سويسريا)؛</w:t>
      </w:r>
    </w:p>
    <w:p w:rsidR="00397B12" w:rsidRDefault="00397B12" w:rsidP="00397B12">
      <w:pPr>
        <w:pStyle w:val="NormalParaAR"/>
        <w:numPr>
          <w:ilvl w:val="0"/>
          <w:numId w:val="23"/>
        </w:numPr>
        <w:tabs>
          <w:tab w:val="clear" w:pos="720"/>
          <w:tab w:val="num" w:pos="555"/>
        </w:tabs>
        <w:spacing w:after="0"/>
        <w:ind w:left="555" w:hanging="550"/>
        <w:rPr>
          <w:lang w:bidi="ar-LB"/>
        </w:rPr>
      </w:pPr>
      <w:r>
        <w:rPr>
          <w:rFonts w:hint="cs"/>
          <w:rtl/>
          <w:lang w:bidi="ar-LB"/>
        </w:rPr>
        <w:t>ومانح مجهول (500 فرنك سويسري)؛</w:t>
      </w:r>
    </w:p>
    <w:p w:rsidR="00397B12" w:rsidRDefault="00397B12" w:rsidP="00397B12">
      <w:pPr>
        <w:pStyle w:val="NormalParaAR"/>
        <w:numPr>
          <w:ilvl w:val="0"/>
          <w:numId w:val="23"/>
        </w:numPr>
        <w:tabs>
          <w:tab w:val="clear" w:pos="720"/>
          <w:tab w:val="num" w:pos="555"/>
        </w:tabs>
        <w:ind w:left="555" w:hanging="550"/>
        <w:rPr>
          <w:lang w:bidi="ar-LB"/>
        </w:rPr>
      </w:pPr>
      <w:r>
        <w:rPr>
          <w:rFonts w:hint="cs"/>
          <w:rtl/>
          <w:lang w:bidi="ar-LB"/>
        </w:rPr>
        <w:t>وأستراليا (ما يعادل 500 89 فرنك سويسري)؛</w:t>
      </w:r>
    </w:p>
    <w:p w:rsidR="00397B12" w:rsidRDefault="00397B12" w:rsidP="00397B12">
      <w:pPr>
        <w:pStyle w:val="NormalParaAR"/>
        <w:ind w:left="5"/>
        <w:rPr>
          <w:rtl/>
          <w:lang w:bidi="ar-LB"/>
        </w:rPr>
      </w:pPr>
      <w:r>
        <w:rPr>
          <w:rFonts w:hint="cs"/>
          <w:rtl/>
          <w:lang w:bidi="ar-LB"/>
        </w:rPr>
        <w:t>المجموع: 489,53 604 فرنكا سويسريا.</w:t>
      </w:r>
    </w:p>
    <w:p w:rsidR="00397B12" w:rsidRPr="0058345D" w:rsidRDefault="00397B12" w:rsidP="00152901">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كان رصيد الصندوق في </w:t>
      </w:r>
      <w:r w:rsidR="00152901">
        <w:rPr>
          <w:rFonts w:hint="cs"/>
          <w:b/>
          <w:bCs/>
          <w:rtl/>
          <w:lang w:bidi="ar-LB"/>
        </w:rPr>
        <w:t>8 يونيو</w:t>
      </w:r>
      <w:r w:rsidRPr="0058345D">
        <w:rPr>
          <w:rFonts w:hint="cs"/>
          <w:b/>
          <w:bCs/>
          <w:rtl/>
          <w:lang w:bidi="ar-LB"/>
        </w:rPr>
        <w:t xml:space="preserve"> </w:t>
      </w:r>
      <w:r>
        <w:rPr>
          <w:rFonts w:hint="cs"/>
          <w:b/>
          <w:bCs/>
          <w:rtl/>
          <w:lang w:bidi="ar-LB"/>
        </w:rPr>
        <w:t>2013</w:t>
      </w:r>
      <w:r w:rsidRPr="0058345D">
        <w:rPr>
          <w:rFonts w:hint="cs"/>
          <w:b/>
          <w:bCs/>
          <w:rtl/>
          <w:lang w:bidi="ar-LB"/>
        </w:rPr>
        <w:t xml:space="preserve"> يساوي </w:t>
      </w:r>
      <w:r w:rsidR="00152901">
        <w:rPr>
          <w:rFonts w:hint="cs"/>
          <w:b/>
          <w:bCs/>
          <w:rtl/>
          <w:lang w:bidi="ar-LB"/>
        </w:rPr>
        <w:t>611,57 1</w:t>
      </w:r>
      <w:r w:rsidRPr="00D21EFB">
        <w:rPr>
          <w:b/>
          <w:bCs/>
          <w:rtl/>
          <w:lang w:bidi="ar-LB"/>
        </w:rPr>
        <w:t xml:space="preserve"> فرنكا سويسريا</w:t>
      </w:r>
      <w:r w:rsidRPr="0058345D">
        <w:rPr>
          <w:rFonts w:hint="cs"/>
          <w:b/>
          <w:bCs/>
          <w:rtl/>
          <w:lang w:bidi="ar-LB"/>
        </w:rPr>
        <w:t>.</w:t>
      </w:r>
    </w:p>
    <w:p w:rsidR="00397B12" w:rsidRPr="0058345D" w:rsidRDefault="00397B12" w:rsidP="00397B12">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ولا بدّ من توفير أموال إضافية لضمان استمرار عمل الصندوق بعد الدورة </w:t>
      </w:r>
      <w:r>
        <w:rPr>
          <w:rFonts w:hint="cs"/>
          <w:b/>
          <w:bCs/>
          <w:rtl/>
          <w:lang w:bidi="ar-LB"/>
        </w:rPr>
        <w:t>الرابعة</w:t>
      </w:r>
      <w:r w:rsidRPr="0058345D">
        <w:rPr>
          <w:rFonts w:hint="cs"/>
          <w:b/>
          <w:bCs/>
          <w:rtl/>
          <w:lang w:bidi="ar-LB"/>
        </w:rPr>
        <w:t xml:space="preserve"> والعشرين للجن</w:t>
      </w:r>
      <w:r>
        <w:rPr>
          <w:rFonts w:hint="cs"/>
          <w:b/>
          <w:bCs/>
          <w:rtl/>
          <w:lang w:bidi="ar-LB"/>
        </w:rPr>
        <w:t xml:space="preserve">ة وذلك بالنظر، تحديدا، إلى الدورة الخامسة </w:t>
      </w:r>
      <w:r w:rsidRPr="0058345D">
        <w:rPr>
          <w:rFonts w:hint="cs"/>
          <w:b/>
          <w:bCs/>
          <w:rtl/>
          <w:lang w:bidi="ar-LB"/>
        </w:rPr>
        <w:t xml:space="preserve">والعشرين </w:t>
      </w:r>
      <w:r>
        <w:rPr>
          <w:rFonts w:hint="cs"/>
          <w:b/>
          <w:bCs/>
          <w:rtl/>
          <w:lang w:bidi="ar-LB"/>
        </w:rPr>
        <w:t>للجنة</w:t>
      </w:r>
      <w:r w:rsidR="00152901">
        <w:rPr>
          <w:rFonts w:hint="cs"/>
          <w:b/>
          <w:bCs/>
          <w:rtl/>
          <w:lang w:bidi="ar-LB"/>
        </w:rPr>
        <w:t xml:space="preserve"> </w:t>
      </w:r>
      <w:r>
        <w:rPr>
          <w:rFonts w:hint="cs"/>
          <w:b/>
          <w:bCs/>
          <w:rtl/>
          <w:lang w:bidi="ar-LB"/>
        </w:rPr>
        <w:t>(من 15 إلى 24 يوليو 2013</w:t>
      </w:r>
      <w:r w:rsidRPr="0058345D">
        <w:rPr>
          <w:rFonts w:hint="cs"/>
          <w:b/>
          <w:bCs/>
          <w:rtl/>
          <w:lang w:bidi="ar-LB"/>
        </w:rPr>
        <w:t>).</w:t>
      </w:r>
    </w:p>
    <w:p w:rsidR="00397B12" w:rsidRPr="0058345D" w:rsidRDefault="00397B12" w:rsidP="00397B12">
      <w:pPr>
        <w:pStyle w:val="NormalParaAR"/>
        <w:pBdr>
          <w:top w:val="single" w:sz="4" w:space="1" w:color="auto"/>
          <w:left w:val="single" w:sz="4" w:space="4" w:color="auto"/>
          <w:bottom w:val="single" w:sz="4" w:space="1" w:color="auto"/>
          <w:right w:val="single" w:sz="4" w:space="4" w:color="auto"/>
        </w:pBdr>
        <w:spacing w:line="360" w:lineRule="auto"/>
        <w:ind w:left="5"/>
        <w:rPr>
          <w:b/>
          <w:bCs/>
        </w:rPr>
      </w:pPr>
      <w:r w:rsidRPr="0058345D">
        <w:rPr>
          <w:b/>
          <w:bCs/>
          <w:rtl/>
        </w:rPr>
        <w:t>وإ</w:t>
      </w:r>
      <w:r w:rsidRPr="0058345D">
        <w:rPr>
          <w:rFonts w:hint="cs"/>
          <w:b/>
          <w:bCs/>
          <w:rtl/>
        </w:rPr>
        <w:t>ذا</w:t>
      </w:r>
      <w:r w:rsidRPr="0058345D">
        <w:rPr>
          <w:b/>
          <w:bCs/>
          <w:rtl/>
        </w:rPr>
        <w:t xml:space="preserve"> لم </w:t>
      </w:r>
      <w:r w:rsidRPr="0058345D">
        <w:rPr>
          <w:rFonts w:hint="cs"/>
          <w:b/>
          <w:bCs/>
          <w:rtl/>
        </w:rPr>
        <w:t xml:space="preserve">تُقدم تبرعات إلى صندوق الويبو للتبرعات في المستقبل القريب، </w:t>
      </w:r>
      <w:r w:rsidRPr="0058345D">
        <w:rPr>
          <w:b/>
          <w:bCs/>
          <w:rtl/>
        </w:rPr>
        <w:t xml:space="preserve">فإنّ </w:t>
      </w:r>
      <w:r w:rsidRPr="0058345D">
        <w:rPr>
          <w:rFonts w:hint="cs"/>
          <w:b/>
          <w:bCs/>
          <w:rtl/>
        </w:rPr>
        <w:t xml:space="preserve">ذلك </w:t>
      </w:r>
      <w:r w:rsidRPr="0058345D">
        <w:rPr>
          <w:b/>
          <w:bCs/>
          <w:rtl/>
        </w:rPr>
        <w:t>الصندوق لن يتمكّن</w:t>
      </w:r>
      <w:r w:rsidRPr="0058345D">
        <w:rPr>
          <w:rFonts w:hint="cs"/>
          <w:b/>
          <w:bCs/>
          <w:rtl/>
        </w:rPr>
        <w:t xml:space="preserve"> </w:t>
      </w:r>
      <w:r w:rsidRPr="0058345D">
        <w:rPr>
          <w:b/>
          <w:bCs/>
          <w:rtl/>
        </w:rPr>
        <w:t xml:space="preserve">من </w:t>
      </w:r>
      <w:r w:rsidRPr="0058345D">
        <w:rPr>
          <w:rFonts w:hint="cs"/>
          <w:b/>
          <w:bCs/>
          <w:rtl/>
        </w:rPr>
        <w:t xml:space="preserve">الاستمرار في عمله </w:t>
      </w:r>
      <w:r w:rsidRPr="0058345D">
        <w:rPr>
          <w:b/>
          <w:bCs/>
          <w:rtl/>
        </w:rPr>
        <w:t>كأداة تمويل لفائدة ممثّلي الجماعات الأصلية والمحلية في اللجنة.</w:t>
      </w:r>
    </w:p>
    <w:p w:rsidR="00397B12" w:rsidRPr="00F53887" w:rsidRDefault="00397B12" w:rsidP="00397B12">
      <w:pPr>
        <w:pStyle w:val="NormalParaAR"/>
        <w:spacing w:after="0"/>
        <w:ind w:left="5"/>
        <w:rPr>
          <w:i/>
          <w:iCs/>
          <w:rtl/>
        </w:rPr>
      </w:pPr>
      <w:r w:rsidRPr="00F53887">
        <w:rPr>
          <w:i/>
          <w:iCs/>
          <w:rtl/>
          <w:lang w:bidi="ar-LB"/>
        </w:rPr>
        <w:br w:type="page"/>
      </w:r>
      <w:r w:rsidRPr="00F53887">
        <w:rPr>
          <w:rFonts w:hint="cs"/>
          <w:i/>
          <w:iCs/>
          <w:rtl/>
        </w:rPr>
        <w:lastRenderedPageBreak/>
        <w:t xml:space="preserve">للحصول على مزيد من المعلومات يرجى الاطلاع على ما يلي: </w:t>
      </w:r>
    </w:p>
    <w:p w:rsidR="00397B12" w:rsidRPr="00F53887" w:rsidRDefault="00397B12" w:rsidP="00397B12">
      <w:pPr>
        <w:pStyle w:val="NormalParaAR"/>
        <w:spacing w:after="0"/>
        <w:ind w:left="5"/>
        <w:rPr>
          <w:u w:val="single"/>
          <w:rtl/>
        </w:rPr>
      </w:pPr>
      <w:r w:rsidRPr="00F53887">
        <w:rPr>
          <w:rFonts w:hint="cs"/>
          <w:u w:val="single"/>
          <w:rtl/>
        </w:rPr>
        <w:t>القواعد المتعلقة بهدف صندوق التبرعات وعمله</w:t>
      </w:r>
    </w:p>
    <w:p w:rsidR="00397B12" w:rsidRPr="00F53887" w:rsidRDefault="00397B12" w:rsidP="00397B12">
      <w:pPr>
        <w:pStyle w:val="NormalParaAR"/>
        <w:ind w:left="5"/>
        <w:rPr>
          <w:rtl/>
        </w:rPr>
      </w:pPr>
      <w:r w:rsidRPr="00F53887">
        <w:rPr>
          <w:rFonts w:hint="cs"/>
          <w:rtl/>
        </w:rPr>
        <w:t>&lt;</w:t>
      </w:r>
      <w:r w:rsidRPr="006F7F74">
        <w:rPr>
          <w:i/>
          <w:iCs/>
          <w:sz w:val="32"/>
          <w:szCs w:val="32"/>
        </w:rPr>
        <w:t>http://www.wipo.int/export/sites/www/tk/en/ngoparticipation/voluntary_fund/amended_rules.doc</w:t>
      </w:r>
      <w:r w:rsidRPr="00F53887">
        <w:rPr>
          <w:rFonts w:hint="cs"/>
          <w:rtl/>
        </w:rPr>
        <w:t>&gt;.</w:t>
      </w:r>
    </w:p>
    <w:p w:rsidR="00397B12" w:rsidRPr="00F53887" w:rsidRDefault="00397B12" w:rsidP="00397B12">
      <w:pPr>
        <w:pStyle w:val="NormalParaAR"/>
        <w:spacing w:after="0"/>
        <w:ind w:left="5"/>
        <w:rPr>
          <w:u w:val="single"/>
          <w:rtl/>
        </w:rPr>
      </w:pPr>
      <w:r w:rsidRPr="00F53887">
        <w:rPr>
          <w:rFonts w:hint="cs"/>
          <w:u w:val="single"/>
          <w:rtl/>
        </w:rPr>
        <w:t>دليل عن صندوق التبرعات متاح على الإنترنت</w:t>
      </w:r>
    </w:p>
    <w:p w:rsidR="00397B12" w:rsidRPr="00F53887" w:rsidRDefault="00397B12" w:rsidP="00397B12">
      <w:pPr>
        <w:pStyle w:val="NormalParaAR"/>
        <w:ind w:left="5"/>
        <w:rPr>
          <w:rtl/>
        </w:rPr>
      </w:pPr>
      <w:r w:rsidRPr="00F53887">
        <w:rPr>
          <w:rFonts w:hint="cs"/>
          <w:rtl/>
        </w:rPr>
        <w:t>&lt;</w:t>
      </w:r>
      <w:r w:rsidRPr="006F7F74">
        <w:rPr>
          <w:i/>
          <w:iCs/>
          <w:lang w:val="fr-CH"/>
        </w:rPr>
        <w:t>http://www.wipo.int/freepublications/en/tk/936/wipo_pub_936.pdf</w:t>
      </w:r>
      <w:r w:rsidRPr="00F53887">
        <w:rPr>
          <w:rFonts w:hint="cs"/>
          <w:rtl/>
        </w:rPr>
        <w:t>&gt;.</w:t>
      </w:r>
    </w:p>
    <w:p w:rsidR="00397B12" w:rsidRPr="00F53887" w:rsidRDefault="00397B12" w:rsidP="00397B12">
      <w:pPr>
        <w:pStyle w:val="NormalParaAR"/>
        <w:spacing w:after="0"/>
        <w:ind w:left="5"/>
        <w:rPr>
          <w:u w:val="single"/>
          <w:rtl/>
        </w:rPr>
      </w:pPr>
      <w:r w:rsidRPr="00F53887">
        <w:rPr>
          <w:rFonts w:hint="cs"/>
          <w:u w:val="single"/>
          <w:rtl/>
        </w:rPr>
        <w:t>صفحة صندوق التبرعات على الإنترنت</w:t>
      </w:r>
    </w:p>
    <w:p w:rsidR="00397B12" w:rsidRPr="00F53887" w:rsidRDefault="00397B12" w:rsidP="00397B12">
      <w:pPr>
        <w:pStyle w:val="NormalParaAR"/>
        <w:spacing w:after="480"/>
        <w:ind w:left="5"/>
        <w:rPr>
          <w:rtl/>
        </w:rPr>
      </w:pPr>
      <w:r w:rsidRPr="00F53887">
        <w:rPr>
          <w:rFonts w:hint="cs"/>
          <w:rtl/>
        </w:rPr>
        <w:t>&lt;</w:t>
      </w:r>
      <w:r w:rsidRPr="006F7F74">
        <w:rPr>
          <w:i/>
          <w:iCs/>
          <w:lang w:val="fr-CH"/>
        </w:rPr>
        <w:t>http://www.wipo.int/tk/en/ngoparticipation/voluntary_fund/index.html</w:t>
      </w:r>
      <w:r w:rsidRPr="00F53887">
        <w:rPr>
          <w:rFonts w:hint="cs"/>
          <w:rtl/>
        </w:rPr>
        <w:t>&gt;.</w:t>
      </w:r>
    </w:p>
    <w:p w:rsidR="00397B12" w:rsidRPr="00F53887" w:rsidRDefault="00397B12" w:rsidP="00397B12">
      <w:pPr>
        <w:pStyle w:val="EndofDocumentAR"/>
        <w:rPr>
          <w:rtl/>
        </w:rPr>
      </w:pPr>
      <w:r w:rsidRPr="00F53887">
        <w:rPr>
          <w:rFonts w:hint="cs"/>
          <w:rtl/>
        </w:rPr>
        <w:t xml:space="preserve">[نهاية </w:t>
      </w:r>
      <w:r w:rsidRPr="00300122">
        <w:rPr>
          <w:rFonts w:hint="cs"/>
          <w:rtl/>
        </w:rPr>
        <w:t>المرفقين</w:t>
      </w:r>
      <w:r w:rsidRPr="00F53887">
        <w:rPr>
          <w:rFonts w:hint="cs"/>
          <w:rtl/>
        </w:rPr>
        <w:t xml:space="preserve"> والوثيقة]</w:t>
      </w:r>
    </w:p>
    <w:p w:rsidR="001667B6" w:rsidRPr="007F38D1" w:rsidRDefault="001667B6" w:rsidP="007F38D1">
      <w:pPr>
        <w:pStyle w:val="NormalParaAR"/>
      </w:pPr>
    </w:p>
    <w:sectPr w:rsidR="001667B6" w:rsidRPr="007F38D1" w:rsidSect="00E87ACD">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DC" w:rsidRDefault="000274DC">
      <w:r>
        <w:separator/>
      </w:r>
    </w:p>
  </w:endnote>
  <w:endnote w:type="continuationSeparator" w:id="0">
    <w:p w:rsidR="000274DC" w:rsidRDefault="0002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DC" w:rsidRDefault="000274DC" w:rsidP="009622BF">
      <w:pPr>
        <w:bidi/>
      </w:pPr>
      <w:bookmarkStart w:id="0" w:name="OLE_LINK1"/>
      <w:bookmarkStart w:id="1" w:name="OLE_LINK2"/>
      <w:r>
        <w:separator/>
      </w:r>
      <w:bookmarkEnd w:id="0"/>
      <w:bookmarkEnd w:id="1"/>
    </w:p>
  </w:footnote>
  <w:footnote w:type="continuationSeparator" w:id="0">
    <w:p w:rsidR="000274DC" w:rsidRDefault="000274DC" w:rsidP="009622BF">
      <w:pPr>
        <w:bidi/>
      </w:pPr>
      <w:r>
        <w:separator/>
      </w:r>
    </w:p>
  </w:footnote>
  <w:footnote w:id="1">
    <w:p w:rsidR="000274DC" w:rsidRPr="00610CD9" w:rsidRDefault="000274DC" w:rsidP="00397B12">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2">
    <w:p w:rsidR="000274DC" w:rsidRPr="00610CD9" w:rsidRDefault="000274DC" w:rsidP="00397B12">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3">
    <w:p w:rsidR="000274DC" w:rsidRDefault="000274DC" w:rsidP="00397B12">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w:t>
      </w:r>
      <w:proofErr w:type="spellStart"/>
      <w:r>
        <w:rPr>
          <w:rFonts w:hint="cs"/>
          <w:rtl/>
        </w:rPr>
        <w:t>للويبو</w:t>
      </w:r>
      <w:proofErr w:type="spellEnd"/>
      <w:r>
        <w:rPr>
          <w:rFonts w:hint="cs"/>
          <w:rtl/>
        </w:rPr>
        <w:t xml:space="preserve"> (الدورة الثانية والثلاثون) وكما عُدّل لاحقا من قبل الجمعية العامة </w:t>
      </w:r>
      <w:proofErr w:type="spellStart"/>
      <w:r>
        <w:rPr>
          <w:rFonts w:hint="cs"/>
          <w:rtl/>
        </w:rPr>
        <w:t>للويبو</w:t>
      </w:r>
      <w:proofErr w:type="spellEnd"/>
      <w:r>
        <w:rPr>
          <w:rFonts w:hint="cs"/>
          <w:rtl/>
        </w:rPr>
        <w:t xml:space="preserve"> (الدورة التاسعة والثلاثون). وقواعد الصندوق متاحة على الموقع التالي:</w:t>
      </w:r>
    </w:p>
    <w:p w:rsidR="000274DC" w:rsidRPr="003804E0" w:rsidRDefault="00FC4E08" w:rsidP="00397B12">
      <w:pPr>
        <w:pStyle w:val="FootnoteText"/>
      </w:pPr>
      <w:hyperlink r:id="rId1" w:history="1">
        <w:r w:rsidR="000274DC" w:rsidRPr="003804E0">
          <w:rPr>
            <w:rStyle w:val="Hyperlink"/>
            <w:i/>
            <w:iCs/>
          </w:rPr>
          <w:t>http://www.wipo.int/export/sites/www/tk/en/ngoparticipation/voluntary_fund/amended_rules.doc</w:t>
        </w:r>
      </w:hyperlink>
      <w:r w:rsidR="000274DC">
        <w:rPr>
          <w:rFonts w:hint="cs"/>
          <w:rtl/>
        </w:rPr>
        <w:t>.</w:t>
      </w:r>
    </w:p>
  </w:footnote>
  <w:footnote w:id="4">
    <w:p w:rsidR="000274DC" w:rsidRPr="003B467F" w:rsidRDefault="000274DC" w:rsidP="00397B12">
      <w:pPr>
        <w:pStyle w:val="FootnoteText"/>
      </w:pPr>
      <w:r>
        <w:rPr>
          <w:rStyle w:val="FootnoteReference"/>
        </w:rPr>
        <w:footnoteRef/>
      </w:r>
      <w:r>
        <w:rPr>
          <w:rtl/>
        </w:rPr>
        <w:t xml:space="preserve"> </w:t>
      </w:r>
      <w:r>
        <w:rPr>
          <w:rFonts w:hint="cs"/>
          <w:rtl/>
        </w:rPr>
        <w:t xml:space="preserve">انظر، مثلا، مذكرة الويبو الإعلامية </w:t>
      </w:r>
      <w:r w:rsidRPr="003B467F">
        <w:t>WIPO/GRTKF/IC/22/INF/5</w:t>
      </w:r>
      <w:r>
        <w:rPr>
          <w:rFonts w:hint="cs"/>
          <w:rtl/>
        </w:rPr>
        <w:t xml:space="preserve"> المؤرخة 15 يونيو 2012 والمتاحة على الموقع التالي:</w:t>
      </w:r>
      <w:r w:rsidRPr="003B467F">
        <w:t xml:space="preserve"> </w:t>
      </w:r>
      <w:hyperlink r:id="rId2" w:history="1">
        <w:r w:rsidRPr="00C23C5D">
          <w:rPr>
            <w:rStyle w:val="Hyperlink"/>
          </w:rPr>
          <w:t>http://www.wipo.int/edocs/mdocs/tk/en/wipo_grtkf_ic_22/wipo_grtkf_ic_22_inf_5.doc</w:t>
        </w:r>
      </w:hyperlink>
      <w:r>
        <w:rPr>
          <w:rFonts w:hint="cs"/>
          <w:rtl/>
        </w:rPr>
        <w:t>.</w:t>
      </w:r>
    </w:p>
  </w:footnote>
  <w:footnote w:id="5">
    <w:p w:rsidR="000274DC" w:rsidRPr="00734C53" w:rsidRDefault="000274DC" w:rsidP="00397B12">
      <w:pPr>
        <w:pStyle w:val="FootnoteText"/>
      </w:pPr>
      <w:r>
        <w:rPr>
          <w:rStyle w:val="FootnoteReference"/>
        </w:rPr>
        <w:footnoteRef/>
      </w:r>
      <w:r>
        <w:rPr>
          <w:rtl/>
        </w:rPr>
        <w:t xml:space="preserve"> </w:t>
      </w:r>
      <w:r>
        <w:rPr>
          <w:rFonts w:hint="cs"/>
          <w:rtl/>
        </w:rPr>
        <w:t xml:space="preserve">انظر، مثلا، مذكرة الويبو الإعلامية </w:t>
      </w:r>
      <w:r w:rsidRPr="003B467F">
        <w:t>WIPO/GRTKF/IC/22/INF/</w:t>
      </w:r>
      <w:r>
        <w:t>7</w:t>
      </w:r>
      <w:r>
        <w:rPr>
          <w:rFonts w:hint="cs"/>
          <w:rtl/>
        </w:rPr>
        <w:t xml:space="preserve"> المؤرخة 12 يوليو 2012 والمتاحة على الموقع التالي: </w:t>
      </w:r>
      <w:hyperlink r:id="rId3" w:history="1">
        <w:r w:rsidRPr="00C23C5D">
          <w:rPr>
            <w:rStyle w:val="Hyperlink"/>
          </w:rPr>
          <w:t>http://www.wipo.int/edocs/mdocs/tk/en/wipo_grtkf_ic_22/wipo_grtkf_ic_22_inf_7.doc</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C" w:rsidRDefault="000274DC" w:rsidP="00152901">
    <w:r>
      <w:t>WIPO/GRTKF/IC/25/</w:t>
    </w:r>
    <w:r w:rsidRPr="00F35EA3">
      <w:rPr>
        <w:rFonts w:hint="cs"/>
        <w:szCs w:val="22"/>
        <w:rtl/>
      </w:rPr>
      <w:t>3</w:t>
    </w:r>
  </w:p>
  <w:p w:rsidR="000274DC" w:rsidRDefault="000274DC"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FC4E08">
      <w:rPr>
        <w:rStyle w:val="PageNumber"/>
        <w:noProof/>
      </w:rPr>
      <w:t>2</w:t>
    </w:r>
    <w:r>
      <w:rPr>
        <w:rStyle w:val="PageNumber"/>
      </w:rPr>
      <w:fldChar w:fldCharType="end"/>
    </w:r>
  </w:p>
  <w:p w:rsidR="000274DC" w:rsidRDefault="000274DC" w:rsidP="00152901">
    <w:pP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C" w:rsidRDefault="000274DC" w:rsidP="00152901">
    <w:r>
      <w:t>WIPO/GRTKF/IC/25/</w:t>
    </w:r>
    <w:r w:rsidRPr="008622DB">
      <w:rPr>
        <w:rFonts w:hint="cs"/>
        <w:szCs w:val="22"/>
        <w:rtl/>
      </w:rPr>
      <w:t>3</w:t>
    </w:r>
  </w:p>
  <w:p w:rsidR="000274DC" w:rsidRDefault="000274DC" w:rsidP="00152901">
    <w:pPr>
      <w:rPr>
        <w:rStyle w:val="PageNumber"/>
        <w:rtl/>
      </w:rPr>
    </w:pPr>
    <w:r>
      <w:rPr>
        <w:rStyle w:val="PageNumber"/>
      </w:rPr>
      <w:t>Annex I</w:t>
    </w:r>
  </w:p>
  <w:p w:rsidR="000274DC" w:rsidRDefault="000274DC"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FC4E08">
      <w:rPr>
        <w:rStyle w:val="PageNumber"/>
        <w:noProof/>
      </w:rPr>
      <w:t>2</w:t>
    </w:r>
    <w:r>
      <w:rPr>
        <w:rStyle w:val="PageNumber"/>
      </w:rPr>
      <w:fldChar w:fldCharType="end"/>
    </w:r>
  </w:p>
  <w:p w:rsidR="000274DC" w:rsidRDefault="000274DC" w:rsidP="00152901">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C" w:rsidRDefault="000274DC" w:rsidP="00152901">
    <w:r>
      <w:t>WIPO/GRTKF/IC/25/3</w:t>
    </w:r>
  </w:p>
  <w:p w:rsidR="000274DC" w:rsidRDefault="000274DC" w:rsidP="00152901">
    <w:r>
      <w:t>ANNEX I</w:t>
    </w:r>
  </w:p>
  <w:p w:rsidR="000274DC" w:rsidRPr="00BA162B" w:rsidRDefault="000274DC" w:rsidP="00152901">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0274DC" w:rsidRDefault="000274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C" w:rsidRDefault="000274DC" w:rsidP="00772E46">
    <w:pPr>
      <w:rPr>
        <w:rtl/>
      </w:rPr>
    </w:pPr>
    <w:r>
      <w:t>WIPO/GRTKF/IC/25/</w:t>
    </w:r>
    <w:r>
      <w:rPr>
        <w:rFonts w:hint="cs"/>
        <w:rtl/>
      </w:rPr>
      <w:t>3</w:t>
    </w:r>
  </w:p>
  <w:p w:rsidR="000274DC" w:rsidRDefault="000274DC" w:rsidP="00772E46">
    <w:r>
      <w:t>Annex II</w:t>
    </w:r>
  </w:p>
  <w:p w:rsidR="000274DC" w:rsidRDefault="000274DC" w:rsidP="00D61541">
    <w:r>
      <w:fldChar w:fldCharType="begin"/>
    </w:r>
    <w:r>
      <w:instrText xml:space="preserve"> PAGE  \* MERGEFORMAT </w:instrText>
    </w:r>
    <w:r>
      <w:fldChar w:fldCharType="separate"/>
    </w:r>
    <w:r w:rsidR="00FC4E08">
      <w:rPr>
        <w:noProof/>
      </w:rPr>
      <w:t>3</w:t>
    </w:r>
    <w:r>
      <w:fldChar w:fldCharType="end"/>
    </w:r>
  </w:p>
  <w:p w:rsidR="000274DC" w:rsidRDefault="000274D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C" w:rsidRDefault="000274DC" w:rsidP="00152901">
    <w:r>
      <w:t>WIPO/GRTKF/IC/25/3</w:t>
    </w:r>
  </w:p>
  <w:p w:rsidR="000274DC" w:rsidRDefault="000274DC" w:rsidP="00152901">
    <w:r>
      <w:t>ANNEX II</w:t>
    </w:r>
  </w:p>
  <w:p w:rsidR="000274DC" w:rsidRPr="00BA162B" w:rsidRDefault="000274DC" w:rsidP="000274DC">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0274DC" w:rsidRDefault="00027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2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4DC"/>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6DFB"/>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798"/>
    <w:rsid w:val="001519FB"/>
    <w:rsid w:val="00151B18"/>
    <w:rsid w:val="00151BF2"/>
    <w:rsid w:val="00151C68"/>
    <w:rsid w:val="001520DD"/>
    <w:rsid w:val="00152374"/>
    <w:rsid w:val="00152901"/>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C12"/>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1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0DA"/>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127"/>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CF0"/>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B32"/>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73A"/>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FDD"/>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21C"/>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8ED"/>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87AC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E08"/>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B86"/>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397B12"/>
  </w:style>
  <w:style w:type="character" w:styleId="Hyperlink">
    <w:name w:val="Hyperlink"/>
    <w:basedOn w:val="DefaultParagraphFont"/>
    <w:rsid w:val="00397B12"/>
    <w:rPr>
      <w:color w:val="0000FF"/>
      <w:u w:val="single"/>
    </w:rPr>
  </w:style>
  <w:style w:type="paragraph" w:styleId="List2">
    <w:name w:val="List 2"/>
    <w:basedOn w:val="Normal"/>
    <w:link w:val="List2Char"/>
    <w:rsid w:val="00397B12"/>
    <w:pPr>
      <w:ind w:left="566" w:hanging="283"/>
    </w:pPr>
    <w:rPr>
      <w:rFonts w:eastAsia="SimSun"/>
      <w:lang w:eastAsia="zh-CN"/>
    </w:rPr>
  </w:style>
  <w:style w:type="character" w:customStyle="1" w:styleId="List2Char">
    <w:name w:val="List 2 Char"/>
    <w:basedOn w:val="DefaultParagraphFont"/>
    <w:link w:val="List2"/>
    <w:locked/>
    <w:rsid w:val="00397B1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397B12"/>
  </w:style>
  <w:style w:type="character" w:styleId="Hyperlink">
    <w:name w:val="Hyperlink"/>
    <w:basedOn w:val="DefaultParagraphFont"/>
    <w:rsid w:val="00397B12"/>
    <w:rPr>
      <w:color w:val="0000FF"/>
      <w:u w:val="single"/>
    </w:rPr>
  </w:style>
  <w:style w:type="paragraph" w:styleId="List2">
    <w:name w:val="List 2"/>
    <w:basedOn w:val="Normal"/>
    <w:link w:val="List2Char"/>
    <w:rsid w:val="00397B12"/>
    <w:pPr>
      <w:ind w:left="566" w:hanging="283"/>
    </w:pPr>
    <w:rPr>
      <w:rFonts w:eastAsia="SimSun"/>
      <w:lang w:eastAsia="zh-CN"/>
    </w:rPr>
  </w:style>
  <w:style w:type="character" w:customStyle="1" w:styleId="List2Char">
    <w:name w:val="List 2 Char"/>
    <w:basedOn w:val="DefaultParagraphFont"/>
    <w:link w:val="List2"/>
    <w:locked/>
    <w:rsid w:val="00397B1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wipo.int/tk/en/ngoparticipation/voluntary_fund/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2/wipo_grtkf_ic_22_inf_7.doc" TargetMode="External"/><Relationship Id="rId2" Type="http://schemas.openxmlformats.org/officeDocument/2006/relationships/hyperlink" Target="http://www.wipo.int/edocs/mdocs/tk/en/wipo_grtkf_ic_22/wipo_grtkf_ic_22_inf_5.doc" TargetMode="External"/><Relationship Id="rId1" Type="http://schemas.openxmlformats.org/officeDocument/2006/relationships/hyperlink" Target="http://www.wipo.int/export/sites/www/tk/en/ngoparticipation/voluntary_fund/amended_rule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8D5D-9DF2-4502-B9B8-F6B33341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GRTKF_IC_25_AR.dotx</Template>
  <TotalTime>59</TotalTime>
  <Pages>15</Pages>
  <Words>4093</Words>
  <Characters>21556</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GRTKF_IC_25_3 (Arabic)</vt:lpstr>
    </vt:vector>
  </TitlesOfParts>
  <Company>World Intellectual Property Organization</Company>
  <LinksUpToDate>false</LinksUpToDate>
  <CharactersWithSpaces>25598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GRTKF_IC_25_3 (Arabic)</dc:title>
  <dc:creator>وثيقة من إعداد الأمانة</dc:creator>
  <cp:lastModifiedBy>MERZOUK Fawzi</cp:lastModifiedBy>
  <cp:revision>14</cp:revision>
  <cp:lastPrinted>2013-06-14T16:07:00Z</cp:lastPrinted>
  <dcterms:created xsi:type="dcterms:W3CDTF">2013-06-14T13:13:00Z</dcterms:created>
  <dcterms:modified xsi:type="dcterms:W3CDTF">2013-06-14T16:07:00Z</dcterms:modified>
  <cp:contentStatus>مشاركة الجماعات الأصلية والمحلية: صندوق التبرعات</cp:contentStatus>
</cp:coreProperties>
</file>