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605827" w:rsidRDefault="008B2CC1" w:rsidP="00A8244E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DE5E0A" w:rsidRPr="008B2CC1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B2CC1" w:rsidRDefault="008249D0" w:rsidP="00A8244E">
            <w:r>
              <w:rPr>
                <w:rFonts w:ascii="Times New Roman" w:eastAsia="Gulim"/>
                <w:b/>
                <w:noProof/>
                <w:color w:val="000000"/>
                <w:w w:val="93"/>
                <w:sz w:val="24"/>
                <w:lang w:eastAsia="en-US"/>
              </w:rPr>
              <w:drawing>
                <wp:inline distT="0" distB="0" distL="0" distR="0">
                  <wp:extent cx="876300" cy="933450"/>
                  <wp:effectExtent l="19050" t="0" r="0" b="0"/>
                  <wp:docPr id="1" name="그림 33" descr="k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3" descr="k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B2CC1" w:rsidRDefault="008249D0" w:rsidP="00A8244E">
            <w:r>
              <w:rPr>
                <w:rFonts w:ascii="Batang" w:hAnsi="Batang" w:cs="Gulim"/>
                <w:noProof/>
                <w:color w:val="000000"/>
                <w:lang w:eastAsia="en-US"/>
              </w:rPr>
              <w:drawing>
                <wp:inline distT="0" distB="0" distL="0" distR="0">
                  <wp:extent cx="1228725" cy="847725"/>
                  <wp:effectExtent l="19050" t="0" r="9525" b="0"/>
                  <wp:docPr id="2" name="_x66845840" descr="EMB000007702b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6845840" descr="EMB000007702b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B2CC1" w:rsidRDefault="008249D0" w:rsidP="00A8244E">
            <w:r>
              <w:rPr>
                <w:rFonts w:ascii="Batang" w:hAnsi="Batang" w:cs="Gulim"/>
                <w:noProof/>
                <w:color w:val="000000"/>
                <w:lang w:eastAsia="en-US"/>
              </w:rPr>
              <w:drawing>
                <wp:inline distT="0" distB="0" distL="0" distR="0">
                  <wp:extent cx="981075" cy="847725"/>
                  <wp:effectExtent l="19050" t="0" r="9525" b="0"/>
                  <wp:docPr id="3" name="_x66849840" descr="EMB000007702b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66849840" descr="EMB000007702b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  <w:tcMar>
              <w:left w:w="0" w:type="dxa"/>
              <w:bottom w:w="0" w:type="dxa"/>
              <w:right w:w="0" w:type="dxa"/>
            </w:tcMar>
          </w:tcPr>
          <w:p w:rsidR="00DE5E0A" w:rsidRPr="008B2CC1" w:rsidRDefault="008249D0" w:rsidP="00275A1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19050" t="0" r="9525" b="0"/>
                  <wp:docPr id="4" name="그림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BD06DF" w:rsidRPr="00A84FDA" w:rsidRDefault="004C2BFA" w:rsidP="00A8244E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KOREAN INTELLECTUAL</w:t>
            </w:r>
            <w:r>
              <w:rPr>
                <w:caps/>
                <w:sz w:val="15"/>
              </w:rPr>
              <w:br/>
              <w:t>PROPERTY OFFICE</w:t>
            </w:r>
          </w:p>
        </w:tc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0A6985" w:rsidRPr="00A84FDA" w:rsidRDefault="00A350FF" w:rsidP="00A8244E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KOREA</w:t>
            </w:r>
            <w:r w:rsidR="004C2BFA">
              <w:rPr>
                <w:caps/>
                <w:sz w:val="15"/>
              </w:rPr>
              <w:t xml:space="preserve"> ADVANCED INSTITUTE OF SCIENCE AND TECHNOLOGY </w:t>
            </w:r>
          </w:p>
        </w:tc>
        <w:tc>
          <w:tcPr>
            <w:tcW w:w="2127" w:type="dxa"/>
            <w:tcMar>
              <w:left w:w="0" w:type="dxa"/>
              <w:bottom w:w="0" w:type="dxa"/>
              <w:right w:w="113" w:type="dxa"/>
            </w:tcMar>
          </w:tcPr>
          <w:p w:rsidR="003967B5" w:rsidRPr="00A84FDA" w:rsidRDefault="004C2BFA" w:rsidP="00A8244E">
            <w:pPr>
              <w:rPr>
                <w:caps/>
                <w:sz w:val="15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caps/>
                    <w:sz w:val="15"/>
                  </w:rPr>
                  <w:t>KOREA</w:t>
                </w:r>
              </w:smartTag>
            </w:smartTag>
            <w:r>
              <w:rPr>
                <w:caps/>
                <w:sz w:val="15"/>
              </w:rPr>
              <w:t xml:space="preserve"> INVENTION PROMOTION ASSOCIATION</w:t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E5E0A" w:rsidRDefault="00DE5E0A" w:rsidP="00A8244E"/>
        </w:tc>
      </w:tr>
      <w:tr w:rsidR="001F26A6" w:rsidRPr="001832A6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F422C4" w:rsidP="004C2BFA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International</w:t>
            </w:r>
            <w:r w:rsidR="004C2BFA">
              <w:rPr>
                <w:b/>
                <w:caps/>
                <w:sz w:val="24"/>
              </w:rPr>
              <w:t xml:space="preserve"> certificate course offline training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A0DEE" w:rsidP="007A3CC6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="009102AA">
              <w:rPr>
                <w:rFonts w:ascii="Arial Black" w:eastAsia="Batang" w:hAnsi="Arial Black" w:hint="eastAsia"/>
                <w:caps/>
                <w:sz w:val="15"/>
                <w:lang w:eastAsia="ko-KR"/>
              </w:rPr>
              <w:t>-KIPO-KAIST-KIPA</w:t>
            </w:r>
            <w:r w:rsidR="009102AA">
              <w:rPr>
                <w:rFonts w:ascii="Arial Black" w:hAnsi="Arial Black"/>
                <w:caps/>
                <w:sz w:val="15"/>
              </w:rPr>
              <w:t>/</w:t>
            </w:r>
            <w:r w:rsidR="007A3CC6">
              <w:rPr>
                <w:rFonts w:ascii="Arial Black" w:hAnsi="Arial Black"/>
                <w:caps/>
                <w:sz w:val="15"/>
              </w:rPr>
              <w:t>IP</w:t>
            </w:r>
            <w:r w:rsidR="009102AA">
              <w:rPr>
                <w:rFonts w:ascii="Arial Black" w:hAnsi="Arial Black"/>
                <w:caps/>
                <w:sz w:val="15"/>
              </w:rPr>
              <w:t>/SEL/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="00844F74">
              <w:rPr>
                <w:rFonts w:ascii="Arial Black" w:hAnsi="Arial Black"/>
                <w:caps/>
                <w:sz w:val="15"/>
              </w:rPr>
              <w:t>5</w:t>
            </w:r>
            <w:r w:rsidR="00323B74">
              <w:rPr>
                <w:rFonts w:ascii="Arial Black" w:hAnsi="Arial Black"/>
                <w:caps/>
                <w:sz w:val="15"/>
              </w:rPr>
              <w:t>/INF/1 prov.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23B74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/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4C2BF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5A0DEE" w:rsidRDefault="008B2CC1" w:rsidP="00323B74">
            <w:pPr>
              <w:jc w:val="right"/>
              <w:rPr>
                <w:rFonts w:ascii="Arial Black" w:eastAsia="Batang" w:hAnsi="Arial Black"/>
                <w:caps/>
                <w:sz w:val="15"/>
                <w:lang w:eastAsia="ko-KR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A350FF">
              <w:rPr>
                <w:rFonts w:ascii="Arial Black" w:eastAsia="Malgun Gothic" w:hAnsi="Arial Black" w:hint="eastAsia"/>
                <w:caps/>
                <w:sz w:val="15"/>
                <w:lang w:eastAsia="ko-KR"/>
              </w:rPr>
              <w:t>JU</w:t>
            </w:r>
            <w:r w:rsidR="00844F74">
              <w:rPr>
                <w:rFonts w:ascii="Arial Black" w:eastAsia="Malgun Gothic" w:hAnsi="Arial Black"/>
                <w:caps/>
                <w:sz w:val="15"/>
                <w:lang w:eastAsia="ko-KR"/>
              </w:rPr>
              <w:t>NE</w:t>
            </w:r>
            <w:r w:rsidR="00912931">
              <w:rPr>
                <w:rFonts w:ascii="Arial Black" w:eastAsia="Malgun Gothic" w:hAnsi="Arial Black" w:hint="eastAsia"/>
                <w:caps/>
                <w:sz w:val="15"/>
                <w:lang w:eastAsia="ko-KR"/>
              </w:rPr>
              <w:t xml:space="preserve"> </w:t>
            </w:r>
            <w:r w:rsidR="00323B74">
              <w:rPr>
                <w:rFonts w:ascii="Arial Black" w:eastAsia="Malgun Gothic" w:hAnsi="Arial Black"/>
                <w:caps/>
                <w:sz w:val="15"/>
                <w:lang w:eastAsia="ko-KR"/>
              </w:rPr>
              <w:t>30</w:t>
            </w:r>
            <w:r w:rsidR="004C2BFA">
              <w:rPr>
                <w:rFonts w:ascii="Arial Black" w:hAnsi="Arial Black"/>
                <w:caps/>
                <w:sz w:val="15"/>
              </w:rPr>
              <w:t>, 201</w:t>
            </w:r>
            <w:r w:rsidR="00844F74">
              <w:rPr>
                <w:rFonts w:ascii="Arial Black" w:eastAsia="Batang" w:hAnsi="Arial Black"/>
                <w:caps/>
                <w:sz w:val="15"/>
                <w:lang w:eastAsia="ko-KR"/>
              </w:rPr>
              <w:t>5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4C2BFA" w:rsidRDefault="00844F74" w:rsidP="004C2BFA">
      <w:pPr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  <w:lang w:eastAsia="ko-KR"/>
        </w:rPr>
        <w:t>6</w:t>
      </w:r>
      <w:r w:rsidR="005A0DEE">
        <w:rPr>
          <w:rFonts w:eastAsia="Batang" w:hint="eastAsia"/>
          <w:b/>
          <w:sz w:val="28"/>
          <w:szCs w:val="28"/>
          <w:vertAlign w:val="superscript"/>
          <w:lang w:eastAsia="ko-KR"/>
        </w:rPr>
        <w:t>th</w:t>
      </w:r>
      <w:r w:rsidR="004C2BFA">
        <w:rPr>
          <w:b/>
          <w:sz w:val="28"/>
          <w:szCs w:val="28"/>
        </w:rPr>
        <w:t xml:space="preserve"> </w:t>
      </w:r>
      <w:r w:rsidR="00AD698F">
        <w:rPr>
          <w:b/>
          <w:sz w:val="28"/>
          <w:szCs w:val="28"/>
        </w:rPr>
        <w:t xml:space="preserve">Annual </w:t>
      </w:r>
      <w:r w:rsidR="004C2BFA">
        <w:rPr>
          <w:b/>
          <w:sz w:val="28"/>
          <w:szCs w:val="28"/>
        </w:rPr>
        <w:t xml:space="preserve">WIPO-KIPO-KAIST-KIPA Advanced </w:t>
      </w:r>
      <w:r w:rsidR="00AD698F">
        <w:rPr>
          <w:b/>
          <w:sz w:val="28"/>
          <w:szCs w:val="28"/>
        </w:rPr>
        <w:t>International      Certificate Course on IP Asset Management for Business           Success based on</w:t>
      </w:r>
      <w:r w:rsidR="00F422C4">
        <w:rPr>
          <w:b/>
          <w:sz w:val="28"/>
          <w:szCs w:val="28"/>
        </w:rPr>
        <w:t xml:space="preserve"> the</w:t>
      </w:r>
      <w:r w:rsidR="00AD698F">
        <w:rPr>
          <w:b/>
          <w:sz w:val="28"/>
          <w:szCs w:val="28"/>
        </w:rPr>
        <w:t xml:space="preserve"> </w:t>
      </w:r>
      <w:r w:rsidR="004C2BFA" w:rsidRPr="004C2BFA">
        <w:rPr>
          <w:b/>
          <w:sz w:val="28"/>
          <w:szCs w:val="28"/>
        </w:rPr>
        <w:t>IP PANORAMA</w:t>
      </w:r>
      <w:r w:rsidR="004C2BFA" w:rsidRPr="004C2BFA">
        <w:rPr>
          <w:b/>
          <w:sz w:val="28"/>
          <w:szCs w:val="28"/>
          <w:vertAlign w:val="superscript"/>
        </w:rPr>
        <w:t>TM</w:t>
      </w:r>
      <w:r w:rsidR="004C2BFA" w:rsidRPr="004C2BFA">
        <w:rPr>
          <w:b/>
          <w:sz w:val="28"/>
          <w:szCs w:val="28"/>
        </w:rPr>
        <w:t xml:space="preserve"> Multimedia Toolkit</w:t>
      </w:r>
    </w:p>
    <w:p w:rsidR="003845C1" w:rsidRPr="004C2BFA" w:rsidRDefault="003845C1" w:rsidP="003845C1"/>
    <w:p w:rsidR="003845C1" w:rsidRPr="004C2BFA" w:rsidRDefault="003845C1" w:rsidP="003845C1"/>
    <w:p w:rsidR="008B2CC1" w:rsidRPr="003845C1" w:rsidRDefault="00323B74" w:rsidP="004F4D9B">
      <w:r>
        <w:t>o</w:t>
      </w:r>
      <w:r w:rsidR="004F4D9B">
        <w:t xml:space="preserve">rganized by </w:t>
      </w:r>
    </w:p>
    <w:p w:rsidR="00323B74" w:rsidRDefault="004C2BFA" w:rsidP="004C2BFA">
      <w:r>
        <w:t>the World Intellectual Property Organization (WIPO)</w:t>
      </w:r>
    </w:p>
    <w:p w:rsidR="00323B74" w:rsidRDefault="00323B74" w:rsidP="004C2BFA"/>
    <w:p w:rsidR="00323B74" w:rsidRDefault="004C2BFA" w:rsidP="004C2BFA">
      <w:r>
        <w:t>the Korean Intellectual Property Office (KIPO)</w:t>
      </w:r>
    </w:p>
    <w:p w:rsidR="00323B74" w:rsidRDefault="00323B74" w:rsidP="004C2BFA"/>
    <w:p w:rsidR="00323B74" w:rsidRDefault="004C2BFA" w:rsidP="004C2BFA">
      <w:r>
        <w:t>the Korea Advanced Institute of Science and Technology (KAIST)</w:t>
      </w:r>
    </w:p>
    <w:p w:rsidR="00323B74" w:rsidRDefault="00323B74" w:rsidP="004C2BFA"/>
    <w:p w:rsidR="00A350FF" w:rsidRPr="003845C1" w:rsidRDefault="004C2BFA" w:rsidP="004C2BFA">
      <w:r>
        <w:t>and</w:t>
      </w:r>
      <w:r>
        <w:br/>
        <w:t>the Korea Invention Promotion Association (KIPA)</w:t>
      </w:r>
      <w:r>
        <w:br/>
      </w:r>
    </w:p>
    <w:p w:rsidR="004C2BFA" w:rsidRPr="005A0DEE" w:rsidRDefault="004C2BFA" w:rsidP="004C2BFA">
      <w:pPr>
        <w:rPr>
          <w:rFonts w:eastAsia="Batang"/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t>Seoul, Novem</w:t>
      </w:r>
      <w:smartTag w:uri="urn:schemas-microsoft-com:office:smarttags" w:element="PersonName">
        <w:r>
          <w:rPr>
            <w:b/>
            <w:sz w:val="24"/>
            <w:szCs w:val="24"/>
          </w:rPr>
          <w:t>be</w:t>
        </w:r>
      </w:smartTag>
      <w:r w:rsidR="005A0DEE">
        <w:rPr>
          <w:b/>
          <w:sz w:val="24"/>
          <w:szCs w:val="24"/>
        </w:rPr>
        <w:t xml:space="preserve">r </w:t>
      </w:r>
      <w:r w:rsidR="00844F74">
        <w:rPr>
          <w:b/>
          <w:sz w:val="24"/>
          <w:szCs w:val="24"/>
        </w:rPr>
        <w:t xml:space="preserve">4 </w:t>
      </w:r>
      <w:r w:rsidR="005A0DEE">
        <w:rPr>
          <w:b/>
          <w:sz w:val="24"/>
          <w:szCs w:val="24"/>
        </w:rPr>
        <w:t xml:space="preserve">to </w:t>
      </w:r>
      <w:r w:rsidR="00844F74">
        <w:rPr>
          <w:rFonts w:eastAsia="Batang"/>
          <w:b/>
          <w:sz w:val="24"/>
          <w:szCs w:val="24"/>
          <w:lang w:eastAsia="ko-KR"/>
        </w:rPr>
        <w:t>6</w:t>
      </w:r>
      <w:r w:rsidR="005A0DEE">
        <w:rPr>
          <w:b/>
          <w:sz w:val="24"/>
          <w:szCs w:val="24"/>
        </w:rPr>
        <w:t>, 201</w:t>
      </w:r>
      <w:r w:rsidR="00844F74">
        <w:rPr>
          <w:rFonts w:eastAsia="Batang"/>
          <w:b/>
          <w:sz w:val="24"/>
          <w:szCs w:val="24"/>
          <w:lang w:eastAsia="ko-KR"/>
        </w:rPr>
        <w:t>5</w:t>
      </w:r>
    </w:p>
    <w:p w:rsidR="004C2BFA" w:rsidRDefault="004C2BFA" w:rsidP="004C2BFA"/>
    <w:p w:rsidR="004C2BFA" w:rsidRPr="008B2CC1" w:rsidRDefault="004C2BFA" w:rsidP="004C2BFA"/>
    <w:p w:rsidR="004C2BFA" w:rsidRPr="008B2CC1" w:rsidRDefault="004C2BFA" w:rsidP="004C2BFA"/>
    <w:p w:rsidR="004C2BFA" w:rsidRPr="003845C1" w:rsidRDefault="004C2BFA" w:rsidP="004C2BFA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4C2BFA" w:rsidRPr="008B2CC1" w:rsidRDefault="004C2BFA" w:rsidP="004C2BFA"/>
    <w:p w:rsidR="004C2BFA" w:rsidRPr="008B2CC1" w:rsidRDefault="00323B74" w:rsidP="004C2BFA">
      <w:pPr>
        <w:rPr>
          <w:i/>
        </w:rPr>
      </w:pPr>
      <w:bookmarkStart w:id="4" w:name="Prepared"/>
      <w:bookmarkEnd w:id="4"/>
      <w:r>
        <w:rPr>
          <w:i/>
        </w:rPr>
        <w:t>p</w:t>
      </w:r>
      <w:r w:rsidR="004C2BFA">
        <w:rPr>
          <w:i/>
        </w:rPr>
        <w:t>repared by the International Bureau</w:t>
      </w:r>
      <w:r>
        <w:rPr>
          <w:i/>
        </w:rPr>
        <w:t xml:space="preserve"> of WIPO</w:t>
      </w:r>
    </w:p>
    <w:p w:rsidR="004C2BFA" w:rsidRDefault="004C2BFA" w:rsidP="004C2BFA"/>
    <w:p w:rsidR="00A84FDA" w:rsidRDefault="00A84FDA"/>
    <w:p w:rsidR="00A84FDA" w:rsidRDefault="00A84FDA"/>
    <w:p w:rsidR="00A84FDA" w:rsidRDefault="00A84FDA"/>
    <w:p w:rsidR="004C2BFA" w:rsidRDefault="004C2BFA"/>
    <w:p w:rsidR="004C2BFA" w:rsidRDefault="004C2BFA"/>
    <w:p w:rsidR="004C2BFA" w:rsidRDefault="004C2BFA"/>
    <w:p w:rsidR="004C2BFA" w:rsidRDefault="004C2BFA"/>
    <w:p w:rsidR="004C2BFA" w:rsidRDefault="004C2BFA"/>
    <w:p w:rsidR="004C2BFA" w:rsidRDefault="004C2BFA"/>
    <w:p w:rsidR="004C2BFA" w:rsidRDefault="004C2BFA">
      <w:pPr>
        <w:rPr>
          <w:rFonts w:eastAsia="Batang"/>
          <w:lang w:eastAsia="ko-KR"/>
        </w:rPr>
      </w:pPr>
    </w:p>
    <w:p w:rsidR="007B52F9" w:rsidRDefault="007B52F9">
      <w:pPr>
        <w:rPr>
          <w:rFonts w:eastAsia="Batang"/>
          <w:lang w:eastAsia="ko-KR"/>
        </w:rPr>
      </w:pPr>
    </w:p>
    <w:p w:rsidR="00A350FF" w:rsidRDefault="00A350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49"/>
      </w:tblGrid>
      <w:tr w:rsidR="004C2BFA" w:rsidTr="00C7603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rFonts w:eastAsia="Batang"/>
                <w:u w:val="single"/>
                <w:lang w:eastAsia="ko-KR"/>
              </w:rPr>
            </w:pPr>
            <w:r w:rsidRPr="00F5401A">
              <w:rPr>
                <w:u w:val="single"/>
              </w:rPr>
              <w:t>Wednesday, Novem</w:t>
            </w:r>
            <w:smartTag w:uri="urn:schemas-microsoft-com:office:smarttags" w:element="PersonName">
              <w:r w:rsidRPr="00F5401A">
                <w:rPr>
                  <w:u w:val="single"/>
                </w:rPr>
                <w:t>be</w:t>
              </w:r>
            </w:smartTag>
            <w:r w:rsidR="005A0DEE">
              <w:rPr>
                <w:u w:val="single"/>
              </w:rPr>
              <w:t xml:space="preserve">r </w:t>
            </w:r>
            <w:r w:rsidR="00844F74">
              <w:rPr>
                <w:u w:val="single"/>
              </w:rPr>
              <w:t>4</w:t>
            </w:r>
            <w:r w:rsidR="005A0DEE">
              <w:rPr>
                <w:u w:val="single"/>
              </w:rPr>
              <w:t>, 201</w:t>
            </w:r>
            <w:r w:rsidR="00844F74">
              <w:rPr>
                <w:rFonts w:eastAsia="Batang"/>
                <w:u w:val="single"/>
                <w:lang w:eastAsia="ko-KR"/>
              </w:rPr>
              <w:t>5</w:t>
            </w:r>
          </w:p>
          <w:p w:rsidR="004C2BFA" w:rsidRDefault="004C2BFA" w:rsidP="00F5401A">
            <w:pPr>
              <w:spacing w:after="120"/>
              <w:ind w:left="-108"/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297"/>
              </w:tabs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9.00 – 9.30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 xml:space="preserve">Registration 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9.30 – 10.00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323B74" w:rsidRDefault="004C2BFA" w:rsidP="00F5401A">
            <w:pPr>
              <w:spacing w:after="120"/>
              <w:ind w:left="-108"/>
              <w:rPr>
                <w:b/>
                <w:szCs w:val="22"/>
              </w:rPr>
            </w:pPr>
            <w:r w:rsidRPr="00323B74">
              <w:rPr>
                <w:b/>
                <w:szCs w:val="22"/>
              </w:rPr>
              <w:t>Opening Ceremony</w:t>
            </w:r>
          </w:p>
          <w:p w:rsidR="004C2BFA" w:rsidRPr="00F5401A" w:rsidRDefault="004C2BFA" w:rsidP="00F5401A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  <w:r w:rsidRPr="00F5401A">
              <w:rPr>
                <w:szCs w:val="22"/>
              </w:rPr>
              <w:t>Welcome Addresses by:</w:t>
            </w:r>
          </w:p>
          <w:p w:rsidR="004C2BFA" w:rsidRDefault="00696393" w:rsidP="00F5401A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  <w:r>
              <w:rPr>
                <w:szCs w:val="22"/>
              </w:rPr>
              <w:t xml:space="preserve">Mr. Hyun-Suk Lim, Director, Division for Multilateral Affairs, </w:t>
            </w:r>
            <w:r>
              <w:rPr>
                <w:szCs w:val="22"/>
              </w:rPr>
              <w:br/>
            </w:r>
            <w:r w:rsidR="004C2BFA" w:rsidRPr="00F5401A">
              <w:rPr>
                <w:szCs w:val="22"/>
              </w:rPr>
              <w:t xml:space="preserve">Korean Intellectual </w:t>
            </w:r>
            <w:r w:rsidR="00323B74">
              <w:rPr>
                <w:szCs w:val="22"/>
              </w:rPr>
              <w:t>Property Office (KIPO), Daejeon</w:t>
            </w:r>
          </w:p>
          <w:p w:rsidR="00C76034" w:rsidRPr="00F5401A" w:rsidRDefault="00C76034" w:rsidP="00F5401A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</w:p>
          <w:p w:rsidR="004C2BFA" w:rsidRPr="00F5401A" w:rsidRDefault="008D2555" w:rsidP="00323B74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Mr. Anil Sinha, Head, </w:t>
            </w:r>
            <w:r w:rsidR="00696393">
              <w:rPr>
                <w:szCs w:val="22"/>
              </w:rPr>
              <w:t xml:space="preserve">Small and Medium-sized Enterprises Section, </w:t>
            </w:r>
            <w:r>
              <w:rPr>
                <w:szCs w:val="22"/>
              </w:rPr>
              <w:t>SMEs and Entrepreneurship Support</w:t>
            </w:r>
            <w:r w:rsidR="004C2BFA" w:rsidRPr="00F5401A">
              <w:rPr>
                <w:szCs w:val="22"/>
              </w:rPr>
              <w:t xml:space="preserve"> Division, WIPO, Geneva 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10.00 – 12.00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323B74" w:rsidRDefault="003166A4" w:rsidP="00F5401A">
            <w:pPr>
              <w:spacing w:after="120"/>
              <w:ind w:left="-108"/>
              <w:rPr>
                <w:b/>
                <w:szCs w:val="22"/>
              </w:rPr>
            </w:pPr>
            <w:r w:rsidRPr="00323B74">
              <w:rPr>
                <w:b/>
                <w:szCs w:val="22"/>
              </w:rPr>
              <w:t>Intellectual Capital Management 1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68"/>
              </w:tabs>
              <w:spacing w:after="120"/>
              <w:ind w:left="1168" w:hanging="1276"/>
              <w:rPr>
                <w:szCs w:val="22"/>
              </w:rPr>
            </w:pPr>
            <w:r w:rsidRPr="00F5401A">
              <w:rPr>
                <w:szCs w:val="22"/>
              </w:rPr>
              <w:t xml:space="preserve">Speaker: </w:t>
            </w:r>
            <w:r w:rsidRPr="00F5401A">
              <w:rPr>
                <w:szCs w:val="22"/>
              </w:rPr>
              <w:tab/>
              <w:t xml:space="preserve">Mr. Clinton W. Francis, Professor, </w:t>
            </w:r>
            <w:smartTag w:uri="urn:schemas-microsoft-com:office:smarttags" w:element="PlaceType">
              <w:r w:rsidRPr="00F5401A">
                <w:rPr>
                  <w:szCs w:val="22"/>
                </w:rPr>
                <w:t>School</w:t>
              </w:r>
            </w:smartTag>
            <w:r w:rsidRPr="00F5401A">
              <w:rPr>
                <w:szCs w:val="22"/>
              </w:rPr>
              <w:t xml:space="preserve"> of </w:t>
            </w:r>
            <w:smartTag w:uri="urn:schemas-microsoft-com:office:smarttags" w:element="PlaceName">
              <w:r w:rsidRPr="00F5401A">
                <w:rPr>
                  <w:szCs w:val="22"/>
                </w:rPr>
                <w:t>Law</w:t>
              </w:r>
            </w:smartTag>
            <w:r w:rsidRPr="00F5401A">
              <w:rPr>
                <w:szCs w:val="22"/>
              </w:rPr>
              <w:t xml:space="preserve">, Northwestern University, </w:t>
            </w:r>
            <w:smartTag w:uri="urn:schemas-microsoft-com:office:smarttags" w:element="place">
              <w:smartTag w:uri="urn:schemas-microsoft-com:office:smarttags" w:element="City">
                <w:r w:rsidRPr="00F5401A">
                  <w:rPr>
                    <w:szCs w:val="22"/>
                  </w:rPr>
                  <w:t>Chicago</w:t>
                </w:r>
              </w:smartTag>
              <w:r w:rsidRPr="00F5401A">
                <w:rPr>
                  <w:szCs w:val="22"/>
                </w:rPr>
                <w:t xml:space="preserve">, </w:t>
              </w:r>
              <w:smartTag w:uri="urn:schemas-microsoft-com:office:smarttags" w:element="country-region">
                <w:r w:rsidRPr="00F5401A">
                  <w:rPr>
                    <w:szCs w:val="22"/>
                  </w:rPr>
                  <w:t>United States of America</w:t>
                </w:r>
              </w:smartTag>
            </w:smartTag>
            <w:r w:rsidRPr="00F5401A">
              <w:rPr>
                <w:szCs w:val="22"/>
              </w:rPr>
              <w:t xml:space="preserve">  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12.00 – 13.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0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Lunch Break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13.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0 – 14.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0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3B1D74" w:rsidRDefault="008249D0" w:rsidP="003166A4">
            <w:pPr>
              <w:spacing w:after="120"/>
              <w:ind w:left="-108"/>
              <w:rPr>
                <w:rFonts w:eastAsiaTheme="minorEastAsia"/>
                <w:b/>
                <w:szCs w:val="22"/>
                <w:lang w:eastAsia="ko-KR"/>
              </w:rPr>
            </w:pPr>
            <w:r w:rsidRPr="003B1D74">
              <w:rPr>
                <w:rFonts w:eastAsia="Batang"/>
                <w:b/>
                <w:szCs w:val="22"/>
              </w:rPr>
              <w:t>The</w:t>
            </w:r>
            <w:r w:rsidRPr="003B1D74">
              <w:rPr>
                <w:rFonts w:eastAsia="Batang"/>
                <w:b/>
                <w:szCs w:val="22"/>
                <w:lang w:eastAsia="ko-KR"/>
              </w:rPr>
              <w:t xml:space="preserve"> Role </w:t>
            </w:r>
            <w:r w:rsidRPr="003B1D74">
              <w:rPr>
                <w:rFonts w:eastAsia="Batang" w:hint="eastAsia"/>
                <w:b/>
                <w:szCs w:val="22"/>
                <w:lang w:eastAsia="ko-KR"/>
              </w:rPr>
              <w:t>of IP Management in Enhancing the Competitiveness of SMEs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8D2555" w:rsidP="00F5401A">
            <w:pPr>
              <w:tabs>
                <w:tab w:val="left" w:pos="1168"/>
              </w:tabs>
              <w:spacing w:after="120"/>
              <w:ind w:left="1168" w:hanging="1276"/>
              <w:rPr>
                <w:szCs w:val="22"/>
              </w:rPr>
            </w:pPr>
            <w:r>
              <w:rPr>
                <w:szCs w:val="22"/>
              </w:rPr>
              <w:t xml:space="preserve">Speaker: </w:t>
            </w:r>
            <w:r>
              <w:rPr>
                <w:szCs w:val="22"/>
              </w:rPr>
              <w:tab/>
              <w:t>Mr. Anil Sinha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szCs w:val="22"/>
                <w:highlight w:val="yellow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rPr>
          <w:trHeight w:val="463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szCs w:val="22"/>
                <w:highlight w:val="yellow"/>
              </w:rPr>
            </w:pPr>
            <w:r w:rsidRPr="00C062C1">
              <w:rPr>
                <w:szCs w:val="22"/>
              </w:rPr>
              <w:t>14.</w:t>
            </w:r>
            <w:r w:rsidR="00BA749E" w:rsidRPr="00C062C1">
              <w:rPr>
                <w:rFonts w:eastAsia="Malgun Gothic" w:hint="eastAsia"/>
                <w:szCs w:val="22"/>
                <w:lang w:eastAsia="ko-KR"/>
              </w:rPr>
              <w:t>3</w:t>
            </w:r>
            <w:r w:rsidRPr="00C062C1">
              <w:rPr>
                <w:szCs w:val="22"/>
              </w:rPr>
              <w:t>0 – 1</w:t>
            </w:r>
            <w:r w:rsidR="00BA749E" w:rsidRPr="00C062C1">
              <w:rPr>
                <w:rFonts w:eastAsia="Malgun Gothic" w:hint="eastAsia"/>
                <w:szCs w:val="22"/>
                <w:lang w:eastAsia="ko-KR"/>
              </w:rPr>
              <w:t>6</w:t>
            </w:r>
            <w:r w:rsidRPr="00C062C1">
              <w:rPr>
                <w:szCs w:val="22"/>
              </w:rPr>
              <w:t>.</w:t>
            </w:r>
            <w:r w:rsidR="00BA749E" w:rsidRPr="00C062C1">
              <w:rPr>
                <w:rFonts w:eastAsia="Malgun Gothic" w:hint="eastAsia"/>
                <w:szCs w:val="22"/>
                <w:lang w:eastAsia="ko-KR"/>
              </w:rPr>
              <w:t>0</w:t>
            </w:r>
            <w:r w:rsidRPr="00C062C1">
              <w:rPr>
                <w:szCs w:val="22"/>
              </w:rPr>
              <w:t>0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323B74" w:rsidRDefault="004C2BFA" w:rsidP="00F5401A">
            <w:pPr>
              <w:spacing w:after="120"/>
              <w:ind w:left="-108"/>
              <w:rPr>
                <w:b/>
                <w:szCs w:val="22"/>
              </w:rPr>
            </w:pPr>
            <w:r w:rsidRPr="00323B74">
              <w:rPr>
                <w:b/>
                <w:szCs w:val="22"/>
              </w:rPr>
              <w:t>Fundamentals of IP Licensing</w:t>
            </w:r>
            <w:r w:rsidR="003166A4" w:rsidRPr="00323B74">
              <w:rPr>
                <w:b/>
                <w:szCs w:val="22"/>
              </w:rPr>
              <w:t xml:space="preserve"> (License Terms)</w:t>
            </w:r>
          </w:p>
        </w:tc>
      </w:tr>
      <w:tr w:rsidR="004C2BFA" w:rsidRPr="00F5401A" w:rsidTr="00C76034">
        <w:trPr>
          <w:trHeight w:val="31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szCs w:val="22"/>
                <w:highlight w:val="yellow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tabs>
                <w:tab w:val="left" w:pos="1168"/>
              </w:tabs>
              <w:spacing w:after="120"/>
              <w:ind w:left="1168" w:hanging="1276"/>
              <w:rPr>
                <w:rFonts w:eastAsia="Batang"/>
                <w:szCs w:val="22"/>
                <w:highlight w:val="yellow"/>
                <w:lang w:eastAsia="ko-KR"/>
              </w:rPr>
            </w:pPr>
            <w:r w:rsidRPr="00C062C1">
              <w:rPr>
                <w:szCs w:val="22"/>
              </w:rPr>
              <w:t xml:space="preserve">Speaker: </w:t>
            </w:r>
            <w:r w:rsidRPr="00C062C1">
              <w:rPr>
                <w:szCs w:val="22"/>
              </w:rPr>
              <w:tab/>
            </w:r>
            <w:r w:rsidR="0002696A" w:rsidRPr="00F5401A">
              <w:rPr>
                <w:szCs w:val="22"/>
              </w:rPr>
              <w:t xml:space="preserve">Mr. Philip Mendes, IP Lawyer, Innovation Law, </w:t>
            </w:r>
            <w:smartTag w:uri="urn:schemas-microsoft-com:office:smarttags" w:element="place">
              <w:smartTag w:uri="urn:schemas-microsoft-com:office:smarttags" w:element="City">
                <w:r w:rsidR="0002696A" w:rsidRPr="00F5401A">
                  <w:rPr>
                    <w:szCs w:val="22"/>
                  </w:rPr>
                  <w:t>Brisbane</w:t>
                </w:r>
              </w:smartTag>
              <w:r w:rsidR="0002696A" w:rsidRPr="00F5401A">
                <w:rPr>
                  <w:szCs w:val="22"/>
                </w:rPr>
                <w:t xml:space="preserve">, </w:t>
              </w:r>
              <w:smartTag w:uri="urn:schemas-microsoft-com:office:smarttags" w:element="country-region">
                <w:r w:rsidR="0002696A" w:rsidRPr="00F5401A">
                  <w:rPr>
                    <w:szCs w:val="22"/>
                  </w:rPr>
                  <w:t>Australia</w:t>
                </w:r>
              </w:smartTag>
            </w:smartTag>
            <w:r w:rsidR="0002696A" w:rsidRPr="00F5401A">
              <w:rPr>
                <w:szCs w:val="22"/>
              </w:rPr>
              <w:t xml:space="preserve">  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6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</w:t>
            </w:r>
            <w:r w:rsidRPr="00F5401A">
              <w:rPr>
                <w:szCs w:val="22"/>
              </w:rPr>
              <w:t>0 – 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6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1</w:t>
            </w:r>
            <w:r w:rsidRPr="00F5401A">
              <w:rPr>
                <w:szCs w:val="22"/>
              </w:rPr>
              <w:t>5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  <w:lang w:eastAsia="ko-KR"/>
              </w:rPr>
            </w:pPr>
            <w:r w:rsidRPr="00F5401A">
              <w:rPr>
                <w:szCs w:val="22"/>
              </w:rPr>
              <w:t>Coffee Break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68"/>
              </w:tabs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6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1</w:t>
            </w:r>
            <w:r w:rsidRPr="00F5401A">
              <w:rPr>
                <w:szCs w:val="22"/>
              </w:rPr>
              <w:t>5 – 17.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0</w:t>
            </w: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323B74" w:rsidRDefault="003166A4" w:rsidP="00F5401A">
            <w:pPr>
              <w:spacing w:after="120"/>
              <w:ind w:left="-108"/>
              <w:rPr>
                <w:b/>
                <w:szCs w:val="22"/>
              </w:rPr>
            </w:pPr>
            <w:r w:rsidRPr="00323B74">
              <w:rPr>
                <w:b/>
                <w:szCs w:val="22"/>
              </w:rPr>
              <w:t xml:space="preserve">Intellectual Capital Management 2, </w:t>
            </w:r>
            <w:r w:rsidR="008A3283" w:rsidRPr="00323B74">
              <w:rPr>
                <w:b/>
                <w:szCs w:val="22"/>
              </w:rPr>
              <w:t>Case</w:t>
            </w:r>
            <w:r w:rsidRPr="00323B74">
              <w:rPr>
                <w:b/>
                <w:szCs w:val="22"/>
              </w:rPr>
              <w:t xml:space="preserve"> Study:  </w:t>
            </w:r>
            <w:r w:rsidR="008A3283" w:rsidRPr="00323B74">
              <w:rPr>
                <w:b/>
                <w:szCs w:val="22"/>
              </w:rPr>
              <w:t>3M ESPE; AstraZeneca; Marvel</w:t>
            </w: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55"/>
              </w:tabs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 xml:space="preserve">Speaker: </w:t>
            </w:r>
            <w:r w:rsidRPr="00F5401A">
              <w:rPr>
                <w:szCs w:val="22"/>
              </w:rPr>
              <w:tab/>
              <w:t xml:space="preserve">Mr. Clinton </w:t>
            </w:r>
            <w:r w:rsidR="00323B74">
              <w:rPr>
                <w:szCs w:val="22"/>
              </w:rPr>
              <w:t xml:space="preserve">W. </w:t>
            </w:r>
            <w:r w:rsidRPr="00F5401A">
              <w:rPr>
                <w:szCs w:val="22"/>
              </w:rPr>
              <w:t>Francis</w:t>
            </w:r>
          </w:p>
        </w:tc>
      </w:tr>
    </w:tbl>
    <w:p w:rsidR="00C76034" w:rsidRDefault="00C76034">
      <w:r>
        <w:br w:type="page"/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7"/>
        <w:gridCol w:w="7512"/>
        <w:gridCol w:w="343"/>
      </w:tblGrid>
      <w:tr w:rsidR="004C2BFA" w:rsidRPr="00F5401A" w:rsidTr="00C76034">
        <w:trPr>
          <w:gridAfter w:val="1"/>
          <w:wAfter w:w="343" w:type="dxa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rFonts w:eastAsia="Batang"/>
                <w:szCs w:val="22"/>
                <w:u w:val="single"/>
                <w:lang w:eastAsia="ko-KR"/>
              </w:rPr>
            </w:pPr>
            <w:r w:rsidRPr="00F5401A">
              <w:rPr>
                <w:szCs w:val="22"/>
                <w:u w:val="single"/>
              </w:rPr>
              <w:t>Thursday, Novembe</w:t>
            </w:r>
            <w:r w:rsidR="005A0DEE">
              <w:rPr>
                <w:szCs w:val="22"/>
                <w:u w:val="single"/>
              </w:rPr>
              <w:t xml:space="preserve">r </w:t>
            </w:r>
            <w:r w:rsidR="00844F74">
              <w:rPr>
                <w:szCs w:val="22"/>
                <w:u w:val="single"/>
              </w:rPr>
              <w:t>5</w:t>
            </w:r>
            <w:r w:rsidR="005A0DEE">
              <w:rPr>
                <w:szCs w:val="22"/>
                <w:u w:val="single"/>
              </w:rPr>
              <w:t>, 201</w:t>
            </w:r>
            <w:r w:rsidR="00844F74">
              <w:rPr>
                <w:rFonts w:eastAsia="Batang"/>
                <w:szCs w:val="22"/>
                <w:u w:val="single"/>
                <w:lang w:eastAsia="ko-KR"/>
              </w:rPr>
              <w:t>5</w:t>
            </w:r>
          </w:p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297"/>
              </w:tabs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9.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00</w:t>
            </w:r>
            <w:r w:rsidRPr="00F5401A">
              <w:rPr>
                <w:szCs w:val="22"/>
              </w:rPr>
              <w:t xml:space="preserve"> – 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767D5B" w:rsidP="00F5401A">
            <w:pPr>
              <w:spacing w:after="120"/>
              <w:ind w:left="-108"/>
              <w:rPr>
                <w:szCs w:val="22"/>
              </w:rPr>
            </w:pPr>
            <w:r w:rsidRPr="00323B74">
              <w:rPr>
                <w:b/>
                <w:szCs w:val="22"/>
              </w:rPr>
              <w:t xml:space="preserve">Intellectual Capital Management 3, </w:t>
            </w:r>
            <w:r w:rsidR="008A3283" w:rsidRPr="00323B74">
              <w:rPr>
                <w:b/>
                <w:szCs w:val="22"/>
              </w:rPr>
              <w:t>Case S</w:t>
            </w:r>
            <w:r w:rsidRPr="00323B74">
              <w:rPr>
                <w:b/>
                <w:szCs w:val="22"/>
              </w:rPr>
              <w:t xml:space="preserve">tudy:  </w:t>
            </w:r>
            <w:proofErr w:type="spellStart"/>
            <w:r w:rsidR="008A3283" w:rsidRPr="00323B74">
              <w:rPr>
                <w:b/>
                <w:szCs w:val="22"/>
              </w:rPr>
              <w:t>Geneology</w:t>
            </w:r>
            <w:proofErr w:type="spellEnd"/>
            <w:r w:rsidR="008A3283" w:rsidRPr="00323B74">
              <w:rPr>
                <w:b/>
                <w:szCs w:val="22"/>
              </w:rPr>
              <w:t>; Nucleon</w:t>
            </w: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686014" w:rsidRDefault="004C2BFA" w:rsidP="00F5401A">
            <w:pPr>
              <w:spacing w:after="120"/>
              <w:ind w:left="-108"/>
              <w:rPr>
                <w:sz w:val="16"/>
                <w:szCs w:val="16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55"/>
              </w:tabs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 xml:space="preserve">Speaker: </w:t>
            </w:r>
            <w:r w:rsidRPr="00F5401A">
              <w:rPr>
                <w:szCs w:val="22"/>
              </w:rPr>
              <w:tab/>
              <w:t xml:space="preserve">Mr. Clinton Francis </w:t>
            </w: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5A0DEE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0 – 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4</w:t>
            </w:r>
            <w:r w:rsidRPr="00F5401A">
              <w:rPr>
                <w:szCs w:val="22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Coffee Break</w:t>
            </w: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szCs w:val="22"/>
                <w:highlight w:val="yellow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tabs>
                <w:tab w:val="left" w:pos="1168"/>
              </w:tabs>
              <w:spacing w:after="120"/>
              <w:ind w:left="-108"/>
              <w:rPr>
                <w:szCs w:val="22"/>
                <w:highlight w:val="yellow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BA749E" w:rsidP="00F5401A">
            <w:pPr>
              <w:spacing w:after="120"/>
              <w:ind w:left="-108"/>
              <w:rPr>
                <w:szCs w:val="22"/>
                <w:highlight w:val="yellow"/>
              </w:rPr>
            </w:pPr>
            <w:r w:rsidRPr="00C062C1">
              <w:rPr>
                <w:szCs w:val="22"/>
              </w:rPr>
              <w:t>1</w:t>
            </w:r>
            <w:r w:rsidRPr="00C062C1">
              <w:rPr>
                <w:rFonts w:eastAsia="Malgun Gothic" w:hint="eastAsia"/>
                <w:szCs w:val="22"/>
                <w:lang w:eastAsia="ko-KR"/>
              </w:rPr>
              <w:t>0</w:t>
            </w:r>
            <w:r w:rsidRPr="00C062C1">
              <w:rPr>
                <w:szCs w:val="22"/>
              </w:rPr>
              <w:t>.</w:t>
            </w:r>
            <w:r w:rsidRPr="00C062C1">
              <w:rPr>
                <w:rFonts w:eastAsia="Malgun Gothic" w:hint="eastAsia"/>
                <w:szCs w:val="22"/>
                <w:lang w:eastAsia="ko-KR"/>
              </w:rPr>
              <w:t>4</w:t>
            </w:r>
            <w:r w:rsidRPr="00C062C1">
              <w:rPr>
                <w:szCs w:val="22"/>
              </w:rPr>
              <w:t>5</w:t>
            </w:r>
            <w:r w:rsidRPr="00C062C1">
              <w:rPr>
                <w:rFonts w:eastAsia="Malgun Gothic" w:hint="eastAsia"/>
                <w:szCs w:val="22"/>
                <w:lang w:eastAsia="ko-KR"/>
              </w:rPr>
              <w:t xml:space="preserve"> </w:t>
            </w:r>
            <w:r w:rsidR="004C2BFA" w:rsidRPr="00C062C1">
              <w:rPr>
                <w:szCs w:val="22"/>
              </w:rPr>
              <w:t>– 12.</w:t>
            </w:r>
            <w:r w:rsidRPr="00C062C1">
              <w:rPr>
                <w:rFonts w:eastAsia="Malgun Gothic" w:hint="eastAsia"/>
                <w:szCs w:val="22"/>
                <w:lang w:eastAsia="ko-KR"/>
              </w:rPr>
              <w:t>0</w:t>
            </w:r>
            <w:r w:rsidR="004C2BFA" w:rsidRPr="00C062C1">
              <w:rPr>
                <w:szCs w:val="22"/>
              </w:rPr>
              <w:t>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szCs w:val="22"/>
                <w:highlight w:val="yellow"/>
              </w:rPr>
            </w:pPr>
            <w:r w:rsidRPr="00323B74">
              <w:rPr>
                <w:b/>
                <w:szCs w:val="22"/>
              </w:rPr>
              <w:t>Fundamentals of Technology Transfer</w:t>
            </w:r>
            <w:r w:rsidR="00767D5B" w:rsidRPr="00323B74">
              <w:rPr>
                <w:b/>
                <w:szCs w:val="22"/>
              </w:rPr>
              <w:t xml:space="preserve"> (Financial Terms)</w:t>
            </w: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686014" w:rsidRDefault="004C2BFA" w:rsidP="00F5401A">
            <w:pPr>
              <w:spacing w:after="120"/>
              <w:ind w:left="-108"/>
              <w:rPr>
                <w:sz w:val="16"/>
                <w:szCs w:val="16"/>
                <w:highlight w:val="yellow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5A0DEE" w:rsidP="00F5401A">
            <w:pPr>
              <w:tabs>
                <w:tab w:val="left" w:pos="1168"/>
              </w:tabs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  <w:r w:rsidRPr="00C062C1">
              <w:rPr>
                <w:szCs w:val="22"/>
              </w:rPr>
              <w:t xml:space="preserve">Speaker: </w:t>
            </w:r>
            <w:r w:rsidRPr="00C062C1">
              <w:rPr>
                <w:szCs w:val="22"/>
              </w:rPr>
              <w:tab/>
            </w:r>
            <w:r w:rsidR="0002696A" w:rsidRPr="00F5401A">
              <w:rPr>
                <w:szCs w:val="22"/>
              </w:rPr>
              <w:t>Mr. Philip Mendes</w:t>
            </w: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12.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</w:t>
            </w:r>
            <w:r w:rsidRPr="00F5401A">
              <w:rPr>
                <w:szCs w:val="22"/>
              </w:rPr>
              <w:t>0 – 13.30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Lunch Break</w:t>
            </w:r>
          </w:p>
        </w:tc>
      </w:tr>
      <w:tr w:rsidR="004C2BFA" w:rsidRPr="00F5401A" w:rsidTr="00C76034">
        <w:trPr>
          <w:gridAfter w:val="1"/>
          <w:wAfter w:w="343" w:type="dxa"/>
          <w:trHeight w:val="31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68"/>
              </w:tabs>
              <w:spacing w:after="120"/>
              <w:ind w:left="1168" w:hanging="1276"/>
              <w:rPr>
                <w:szCs w:val="22"/>
              </w:rPr>
            </w:pPr>
          </w:p>
        </w:tc>
      </w:tr>
      <w:tr w:rsidR="004C2BFA" w:rsidRPr="00F5401A" w:rsidTr="00C76034">
        <w:trPr>
          <w:gridAfter w:val="1"/>
          <w:wAfter w:w="343" w:type="dxa"/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13.30 – 14.30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C76034" w:rsidP="00C76034">
            <w:pPr>
              <w:spacing w:after="120"/>
              <w:ind w:left="-108"/>
              <w:rPr>
                <w:szCs w:val="22"/>
              </w:rPr>
            </w:pPr>
            <w:r w:rsidRPr="00C863BA">
              <w:rPr>
                <w:b/>
                <w:szCs w:val="22"/>
              </w:rPr>
              <w:t xml:space="preserve">Intellectual Property:  </w:t>
            </w:r>
            <w:r>
              <w:rPr>
                <w:b/>
                <w:szCs w:val="22"/>
              </w:rPr>
              <w:t xml:space="preserve">New Landscape in Patent Litigation in the </w:t>
            </w:r>
            <w:r>
              <w:rPr>
                <w:b/>
                <w:szCs w:val="22"/>
              </w:rPr>
              <w:br/>
              <w:t>United States of America</w:t>
            </w:r>
            <w:r w:rsidRPr="00C863BA">
              <w:rPr>
                <w:b/>
                <w:szCs w:val="22"/>
              </w:rPr>
              <w:t xml:space="preserve"> </w:t>
            </w:r>
          </w:p>
        </w:tc>
      </w:tr>
      <w:tr w:rsidR="004C2BFA" w:rsidRPr="00F5401A" w:rsidTr="00C76034">
        <w:trPr>
          <w:gridAfter w:val="1"/>
          <w:wAfter w:w="343" w:type="dxa"/>
          <w:trHeight w:val="27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686014" w:rsidRDefault="004C2BFA" w:rsidP="00F5401A">
            <w:pPr>
              <w:spacing w:after="120"/>
              <w:ind w:left="-108"/>
              <w:rPr>
                <w:sz w:val="16"/>
                <w:szCs w:val="16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1D12F2" w:rsidRDefault="004C2BFA" w:rsidP="00F5401A">
            <w:pPr>
              <w:tabs>
                <w:tab w:val="left" w:pos="1155"/>
              </w:tabs>
              <w:spacing w:after="120"/>
              <w:ind w:left="1168" w:hanging="1276"/>
              <w:rPr>
                <w:rFonts w:eastAsia="Malgun Gothic"/>
                <w:szCs w:val="22"/>
                <w:lang w:eastAsia="ko-KR"/>
              </w:rPr>
            </w:pPr>
            <w:r w:rsidRPr="00F5401A">
              <w:rPr>
                <w:szCs w:val="22"/>
              </w:rPr>
              <w:t xml:space="preserve">Speaker: </w:t>
            </w:r>
            <w:r w:rsidRPr="00F5401A">
              <w:rPr>
                <w:szCs w:val="22"/>
              </w:rPr>
              <w:tab/>
            </w:r>
            <w:r w:rsidR="00C76034">
              <w:rPr>
                <w:szCs w:val="22"/>
              </w:rPr>
              <w:t xml:space="preserve">Mr. </w:t>
            </w:r>
            <w:proofErr w:type="spellStart"/>
            <w:r w:rsidR="00C76034">
              <w:rPr>
                <w:szCs w:val="22"/>
              </w:rPr>
              <w:t>Jeongjoong</w:t>
            </w:r>
            <w:proofErr w:type="spellEnd"/>
            <w:r w:rsidR="00C76034">
              <w:rPr>
                <w:szCs w:val="22"/>
              </w:rPr>
              <w:t xml:space="preserve"> Kim</w:t>
            </w: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tabs>
                <w:tab w:val="left" w:pos="1168"/>
              </w:tabs>
              <w:spacing w:after="120"/>
              <w:ind w:left="-108"/>
              <w:rPr>
                <w:szCs w:val="22"/>
                <w:highlight w:val="yellow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C062C1">
              <w:rPr>
                <w:szCs w:val="22"/>
              </w:rPr>
              <w:t>14.30 – 17.00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5A0DEE" w:rsidRDefault="004C2BFA" w:rsidP="00F5401A">
            <w:pPr>
              <w:spacing w:after="120"/>
              <w:ind w:left="-108"/>
              <w:rPr>
                <w:szCs w:val="22"/>
                <w:highlight w:val="yellow"/>
              </w:rPr>
            </w:pPr>
            <w:r w:rsidRPr="00323B74">
              <w:rPr>
                <w:b/>
                <w:szCs w:val="22"/>
              </w:rPr>
              <w:t xml:space="preserve">Group Exercise: </w:t>
            </w:r>
            <w:r w:rsidR="00323B74">
              <w:rPr>
                <w:b/>
                <w:szCs w:val="22"/>
              </w:rPr>
              <w:t xml:space="preserve"> </w:t>
            </w:r>
            <w:r w:rsidRPr="00323B74">
              <w:rPr>
                <w:b/>
                <w:szCs w:val="22"/>
              </w:rPr>
              <w:t>Mini-Negotiation Game for Licensing</w:t>
            </w:r>
            <w:r w:rsidRPr="00C062C1">
              <w:rPr>
                <w:szCs w:val="22"/>
              </w:rPr>
              <w:t xml:space="preserve"> </w:t>
            </w:r>
          </w:p>
        </w:tc>
      </w:tr>
      <w:tr w:rsidR="00024C6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64" w:rsidRDefault="00024C64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24C64" w:rsidRPr="00323B74" w:rsidRDefault="00024C64" w:rsidP="00F5401A">
            <w:pPr>
              <w:spacing w:after="120"/>
              <w:ind w:left="-108"/>
              <w:rPr>
                <w:b/>
                <w:szCs w:val="22"/>
              </w:rPr>
            </w:pPr>
          </w:p>
        </w:tc>
      </w:tr>
      <w:tr w:rsidR="00024C6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64" w:rsidRPr="00C062C1" w:rsidRDefault="00024C64" w:rsidP="00024C64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24C64" w:rsidRPr="00323B74" w:rsidRDefault="00C76034" w:rsidP="00F5401A">
            <w:pPr>
              <w:spacing w:after="120"/>
              <w:ind w:left="-108"/>
              <w:rPr>
                <w:b/>
                <w:szCs w:val="22"/>
              </w:rPr>
            </w:pPr>
            <w:r>
              <w:rPr>
                <w:szCs w:val="22"/>
              </w:rPr>
              <w:t>Speaker</w:t>
            </w:r>
            <w:r w:rsidR="00024C64" w:rsidRPr="00C062C1">
              <w:rPr>
                <w:szCs w:val="22"/>
              </w:rPr>
              <w:t xml:space="preserve">: </w:t>
            </w:r>
            <w:r w:rsidR="00024C64" w:rsidRPr="00C062C1">
              <w:rPr>
                <w:szCs w:val="22"/>
              </w:rPr>
              <w:tab/>
            </w:r>
            <w:r w:rsidR="00024C64" w:rsidRPr="00F5401A">
              <w:rPr>
                <w:szCs w:val="22"/>
              </w:rPr>
              <w:t>Mr. Philip Mendes</w:t>
            </w: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4C2BFA" w:rsidRPr="00686014" w:rsidRDefault="004C2BFA" w:rsidP="00F5401A">
            <w:pPr>
              <w:spacing w:after="120"/>
              <w:ind w:left="-108"/>
              <w:rPr>
                <w:sz w:val="16"/>
                <w:szCs w:val="16"/>
                <w:highlight w:val="yellow"/>
              </w:rPr>
            </w:pPr>
          </w:p>
        </w:tc>
      </w:tr>
      <w:tr w:rsidR="004C2BFA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24C64" w:rsidRDefault="00024C64" w:rsidP="00024C6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Mini-Negotiation Game</w:t>
            </w:r>
          </w:p>
          <w:p w:rsidR="004C2BFA" w:rsidRPr="005A0DEE" w:rsidRDefault="004C2BFA" w:rsidP="00F5401A">
            <w:pPr>
              <w:tabs>
                <w:tab w:val="left" w:pos="1155"/>
              </w:tabs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</w:p>
        </w:tc>
      </w:tr>
      <w:tr w:rsidR="00024C6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64" w:rsidRPr="00F5401A" w:rsidRDefault="00024C64" w:rsidP="00F5401A">
            <w:pPr>
              <w:spacing w:after="120"/>
              <w:ind w:left="-108"/>
              <w:rPr>
                <w:szCs w:val="22"/>
              </w:rPr>
            </w:pPr>
            <w:r w:rsidRPr="00C062C1">
              <w:rPr>
                <w:szCs w:val="22"/>
              </w:rPr>
              <w:t>14.30 – 17.00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24C64" w:rsidRDefault="00024C64" w:rsidP="00024C64">
            <w:pPr>
              <w:tabs>
                <w:tab w:val="left" w:pos="1155"/>
              </w:tabs>
              <w:spacing w:after="120"/>
              <w:ind w:left="-108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Teams A</w:t>
            </w:r>
            <w:r w:rsidRPr="00F5401A">
              <w:rPr>
                <w:szCs w:val="22"/>
                <w:lang w:eastAsia="ko-KR"/>
              </w:rPr>
              <w:t xml:space="preserve">llocated. </w:t>
            </w:r>
          </w:p>
          <w:p w:rsidR="00024C64" w:rsidRPr="00024C64" w:rsidRDefault="00024C64" w:rsidP="00024C64">
            <w:pPr>
              <w:tabs>
                <w:tab w:val="left" w:pos="1155"/>
              </w:tabs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  <w:r>
              <w:rPr>
                <w:szCs w:val="22"/>
                <w:lang w:eastAsia="ko-KR"/>
              </w:rPr>
              <w:t>Negotiation Problem Handed-out, Participants Break up into their own Teams to Prepare for the Mini N</w:t>
            </w:r>
            <w:r w:rsidRPr="00F5401A">
              <w:rPr>
                <w:szCs w:val="22"/>
                <w:lang w:eastAsia="ko-KR"/>
              </w:rPr>
              <w:t>egotiation</w:t>
            </w:r>
          </w:p>
        </w:tc>
      </w:tr>
      <w:tr w:rsidR="00024C6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64" w:rsidRPr="00C062C1" w:rsidRDefault="00024C64" w:rsidP="00024C64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00</w:t>
            </w:r>
            <w:r w:rsidRPr="00C062C1">
              <w:rPr>
                <w:szCs w:val="22"/>
              </w:rPr>
              <w:t xml:space="preserve"> – </w:t>
            </w:r>
            <w:r>
              <w:rPr>
                <w:szCs w:val="22"/>
              </w:rPr>
              <w:t>15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24C64" w:rsidRPr="00024C64" w:rsidRDefault="00024C64" w:rsidP="00024C64">
            <w:pPr>
              <w:tabs>
                <w:tab w:val="left" w:pos="1155"/>
              </w:tabs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  <w:r w:rsidRPr="00C863BA">
              <w:rPr>
                <w:szCs w:val="22"/>
                <w:lang w:eastAsia="ko-KR"/>
              </w:rPr>
              <w:t>Mini-Negotiation Commences</w:t>
            </w:r>
          </w:p>
        </w:tc>
      </w:tr>
      <w:tr w:rsidR="00024C6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64" w:rsidRPr="00C062C1" w:rsidRDefault="00C863BA" w:rsidP="00C863BA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30</w:t>
            </w:r>
            <w:r w:rsidRPr="00C062C1">
              <w:rPr>
                <w:szCs w:val="22"/>
              </w:rPr>
              <w:t xml:space="preserve"> – </w:t>
            </w:r>
            <w:r>
              <w:rPr>
                <w:szCs w:val="22"/>
              </w:rPr>
              <w:t>15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45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24C64" w:rsidRPr="00024C64" w:rsidRDefault="00C863BA" w:rsidP="00C863BA">
            <w:pPr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  <w:r w:rsidRPr="00C863BA">
              <w:rPr>
                <w:szCs w:val="22"/>
              </w:rPr>
              <w:t>Coffee Break</w:t>
            </w:r>
          </w:p>
        </w:tc>
      </w:tr>
      <w:tr w:rsidR="00024C6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64" w:rsidRPr="00C062C1" w:rsidRDefault="00C863BA" w:rsidP="00C863BA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45</w:t>
            </w:r>
            <w:r w:rsidRPr="00C062C1">
              <w:rPr>
                <w:szCs w:val="22"/>
              </w:rPr>
              <w:t xml:space="preserve"> – </w:t>
            </w:r>
            <w:r>
              <w:rPr>
                <w:szCs w:val="22"/>
              </w:rPr>
              <w:t>16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024C64" w:rsidRPr="00024C64" w:rsidRDefault="00C863BA" w:rsidP="00C863BA">
            <w:pPr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  <w:r w:rsidRPr="00C863BA">
              <w:rPr>
                <w:szCs w:val="22"/>
              </w:rPr>
              <w:t>Negotiation Resumes</w:t>
            </w:r>
          </w:p>
        </w:tc>
      </w:tr>
      <w:tr w:rsidR="00024C6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C64" w:rsidRPr="00C062C1" w:rsidRDefault="00C863BA" w:rsidP="00C863BA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30</w:t>
            </w:r>
            <w:r w:rsidRPr="00C062C1">
              <w:rPr>
                <w:szCs w:val="22"/>
              </w:rPr>
              <w:t xml:space="preserve"> – </w:t>
            </w:r>
            <w:r>
              <w:rPr>
                <w:szCs w:val="22"/>
              </w:rPr>
              <w:t>17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00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863BA" w:rsidRDefault="00C863BA" w:rsidP="00024C64">
            <w:pPr>
              <w:tabs>
                <w:tab w:val="left" w:pos="1155"/>
              </w:tabs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Negotiation C</w:t>
            </w:r>
            <w:r w:rsidRPr="00F5401A">
              <w:rPr>
                <w:szCs w:val="22"/>
              </w:rPr>
              <w:t xml:space="preserve">ompleted. </w:t>
            </w:r>
          </w:p>
          <w:p w:rsidR="00C863BA" w:rsidRDefault="00C863BA" w:rsidP="00024C64">
            <w:pPr>
              <w:tabs>
                <w:tab w:val="left" w:pos="1155"/>
              </w:tabs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Groups R</w:t>
            </w:r>
            <w:r w:rsidRPr="00F5401A">
              <w:rPr>
                <w:szCs w:val="22"/>
              </w:rPr>
              <w:t xml:space="preserve">e-assemble. </w:t>
            </w:r>
          </w:p>
          <w:p w:rsidR="00024C64" w:rsidRPr="00024C64" w:rsidRDefault="00C863BA" w:rsidP="00C863BA">
            <w:pPr>
              <w:tabs>
                <w:tab w:val="left" w:pos="1155"/>
              </w:tabs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  <w:r>
              <w:rPr>
                <w:szCs w:val="22"/>
              </w:rPr>
              <w:t>Negotiation Exercise and the Outcomes Reached are D</w:t>
            </w:r>
            <w:r w:rsidRPr="00F5401A">
              <w:rPr>
                <w:szCs w:val="22"/>
              </w:rPr>
              <w:t>iscussed</w:t>
            </w:r>
          </w:p>
        </w:tc>
      </w:tr>
      <w:tr w:rsidR="00C76034" w:rsidRPr="00F5401A" w:rsidTr="00C76034">
        <w:trPr>
          <w:gridAfter w:val="1"/>
          <w:wAfter w:w="343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034" w:rsidRDefault="00C76034" w:rsidP="00C863B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76034" w:rsidRDefault="00C76034" w:rsidP="00024C64">
            <w:pPr>
              <w:tabs>
                <w:tab w:val="left" w:pos="1155"/>
              </w:tabs>
              <w:spacing w:after="120"/>
              <w:ind w:left="-108"/>
              <w:rPr>
                <w:szCs w:val="22"/>
              </w:rPr>
            </w:pPr>
          </w:p>
        </w:tc>
      </w:tr>
      <w:tr w:rsidR="00C863BA" w:rsidRPr="00F5401A" w:rsidTr="00C76034">
        <w:trPr>
          <w:gridAfter w:val="1"/>
          <w:wAfter w:w="343" w:type="dxa"/>
          <w:trHeight w:val="6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3BA" w:rsidRPr="00C062C1" w:rsidRDefault="00C863BA" w:rsidP="00C863BA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17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00</w:t>
            </w:r>
            <w:r w:rsidRPr="00C062C1">
              <w:rPr>
                <w:szCs w:val="22"/>
              </w:rPr>
              <w:t xml:space="preserve"> – </w:t>
            </w:r>
            <w:r>
              <w:rPr>
                <w:szCs w:val="22"/>
              </w:rPr>
              <w:t>17</w:t>
            </w:r>
            <w:r w:rsidRPr="00C062C1">
              <w:rPr>
                <w:szCs w:val="22"/>
              </w:rPr>
              <w:t>.</w:t>
            </w:r>
            <w:r>
              <w:rPr>
                <w:szCs w:val="22"/>
              </w:rPr>
              <w:t>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863BA" w:rsidRPr="00024C64" w:rsidRDefault="00C863BA" w:rsidP="00C863BA">
            <w:pPr>
              <w:spacing w:after="120"/>
              <w:ind w:left="-108"/>
              <w:rPr>
                <w:rFonts w:eastAsia="Batang"/>
                <w:szCs w:val="22"/>
                <w:highlight w:val="yellow"/>
                <w:lang w:eastAsia="ko-KR"/>
              </w:rPr>
            </w:pPr>
            <w:r w:rsidRPr="00C863BA">
              <w:rPr>
                <w:szCs w:val="22"/>
              </w:rPr>
              <w:t>End of Exercise</w:t>
            </w:r>
          </w:p>
        </w:tc>
      </w:tr>
      <w:tr w:rsidR="004C2BFA" w:rsidRPr="00F5401A" w:rsidTr="00C76034">
        <w:tc>
          <w:tcPr>
            <w:tcW w:w="9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034" w:rsidRDefault="00C76034" w:rsidP="00F5401A">
            <w:pPr>
              <w:spacing w:after="120"/>
              <w:ind w:left="-108"/>
              <w:rPr>
                <w:szCs w:val="22"/>
                <w:u w:val="single"/>
              </w:rPr>
            </w:pPr>
          </w:p>
          <w:p w:rsidR="004C2BFA" w:rsidRPr="005A0DEE" w:rsidRDefault="004C2BFA" w:rsidP="00F5401A">
            <w:pPr>
              <w:spacing w:after="120"/>
              <w:ind w:left="-108"/>
              <w:rPr>
                <w:rFonts w:eastAsia="Batang"/>
                <w:szCs w:val="22"/>
                <w:u w:val="single"/>
                <w:lang w:eastAsia="ko-KR"/>
              </w:rPr>
            </w:pPr>
            <w:bookmarkStart w:id="5" w:name="_GoBack"/>
            <w:bookmarkEnd w:id="5"/>
            <w:r w:rsidRPr="00F5401A">
              <w:rPr>
                <w:szCs w:val="22"/>
                <w:u w:val="single"/>
              </w:rPr>
              <w:lastRenderedPageBreak/>
              <w:t>Friday, Novembe</w:t>
            </w:r>
            <w:r w:rsidR="005A0DEE">
              <w:rPr>
                <w:szCs w:val="22"/>
                <w:u w:val="single"/>
              </w:rPr>
              <w:t xml:space="preserve">r </w:t>
            </w:r>
            <w:r w:rsidR="00844F74">
              <w:rPr>
                <w:szCs w:val="22"/>
                <w:u w:val="single"/>
              </w:rPr>
              <w:t>6</w:t>
            </w:r>
            <w:r w:rsidR="005A0DEE">
              <w:rPr>
                <w:szCs w:val="22"/>
                <w:u w:val="single"/>
              </w:rPr>
              <w:t>, 201</w:t>
            </w:r>
            <w:r w:rsidR="00844F74">
              <w:rPr>
                <w:rFonts w:eastAsia="Batang"/>
                <w:szCs w:val="22"/>
                <w:u w:val="single"/>
                <w:lang w:eastAsia="ko-KR"/>
              </w:rPr>
              <w:t>5</w:t>
            </w:r>
          </w:p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912931">
            <w:pPr>
              <w:tabs>
                <w:tab w:val="left" w:pos="297"/>
              </w:tabs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lastRenderedPageBreak/>
              <w:t>9.</w:t>
            </w:r>
            <w:r w:rsidR="00912931">
              <w:rPr>
                <w:rFonts w:eastAsia="Malgun Gothic" w:hint="eastAsia"/>
                <w:szCs w:val="22"/>
                <w:lang w:eastAsia="ko-KR"/>
              </w:rPr>
              <w:t>0</w:t>
            </w:r>
            <w:r w:rsidRPr="00F5401A">
              <w:rPr>
                <w:szCs w:val="22"/>
              </w:rPr>
              <w:t>0 – 10.</w:t>
            </w:r>
            <w:r w:rsidR="00912931">
              <w:rPr>
                <w:rFonts w:eastAsia="Malgun Gothic" w:hint="eastAsia"/>
                <w:szCs w:val="22"/>
                <w:lang w:eastAsia="ko-KR"/>
              </w:rPr>
              <w:t>0</w:t>
            </w:r>
            <w:r w:rsidRPr="00F5401A">
              <w:rPr>
                <w:szCs w:val="22"/>
              </w:rPr>
              <w:t>0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034" w:rsidRPr="00C863BA" w:rsidRDefault="00C76034" w:rsidP="00C76034">
            <w:pPr>
              <w:tabs>
                <w:tab w:val="left" w:pos="1168"/>
              </w:tabs>
              <w:spacing w:after="120"/>
              <w:ind w:left="-108"/>
              <w:rPr>
                <w:b/>
                <w:szCs w:val="22"/>
              </w:rPr>
            </w:pPr>
            <w:r>
              <w:rPr>
                <w:rFonts w:eastAsia="Batang"/>
                <w:b/>
                <w:szCs w:val="22"/>
                <w:lang w:eastAsia="ko-KR"/>
              </w:rPr>
              <w:t>IP Finance</w:t>
            </w:r>
          </w:p>
          <w:p w:rsidR="00C76034" w:rsidRPr="00B83CF9" w:rsidRDefault="00C76034" w:rsidP="00C76034">
            <w:pPr>
              <w:spacing w:after="120"/>
              <w:ind w:left="-108"/>
              <w:rPr>
                <w:szCs w:val="22"/>
              </w:rPr>
            </w:pPr>
          </w:p>
        </w:tc>
      </w:tr>
      <w:tr w:rsidR="00FC3B1C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B1C" w:rsidRPr="00F5401A" w:rsidRDefault="00FC3B1C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C3B1C" w:rsidRPr="00F5401A" w:rsidRDefault="00767D5B" w:rsidP="00C76034">
            <w:pPr>
              <w:spacing w:after="120"/>
              <w:ind w:left="1167" w:hanging="1275"/>
              <w:rPr>
                <w:szCs w:val="22"/>
              </w:rPr>
            </w:pPr>
            <w:r>
              <w:rPr>
                <w:szCs w:val="22"/>
              </w:rPr>
              <w:t>Speaker</w:t>
            </w:r>
            <w:r w:rsidR="008D2555">
              <w:rPr>
                <w:szCs w:val="22"/>
              </w:rPr>
              <w:t xml:space="preserve">: </w:t>
            </w:r>
            <w:r w:rsidR="008D2555">
              <w:rPr>
                <w:szCs w:val="22"/>
              </w:rPr>
              <w:tab/>
            </w:r>
            <w:r w:rsidR="00C76034">
              <w:rPr>
                <w:szCs w:val="22"/>
              </w:rPr>
              <w:t xml:space="preserve">Mr. </w:t>
            </w:r>
            <w:proofErr w:type="spellStart"/>
            <w:r w:rsidR="00C76034">
              <w:rPr>
                <w:szCs w:val="22"/>
              </w:rPr>
              <w:t>Kiejoon</w:t>
            </w:r>
            <w:proofErr w:type="spellEnd"/>
            <w:r w:rsidR="00C76034">
              <w:rPr>
                <w:szCs w:val="22"/>
              </w:rPr>
              <w:t xml:space="preserve"> Park</w:t>
            </w:r>
          </w:p>
        </w:tc>
      </w:tr>
      <w:tr w:rsidR="00FC3B1C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B1C" w:rsidRPr="00F5401A" w:rsidRDefault="00FC3B1C" w:rsidP="00F5401A">
            <w:pPr>
              <w:spacing w:after="120"/>
              <w:rPr>
                <w:szCs w:val="22"/>
              </w:rPr>
            </w:pPr>
          </w:p>
        </w:tc>
        <w:tc>
          <w:tcPr>
            <w:tcW w:w="78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3B1C" w:rsidRPr="00F5401A" w:rsidRDefault="00FC3B1C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912931" w:rsidP="00912931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10.</w:t>
            </w:r>
            <w:r>
              <w:rPr>
                <w:rFonts w:eastAsia="Malgun Gothic" w:hint="eastAsia"/>
                <w:szCs w:val="22"/>
                <w:lang w:eastAsia="ko-KR"/>
              </w:rPr>
              <w:t>0</w:t>
            </w:r>
            <w:r w:rsidR="004C2BFA" w:rsidRPr="00F5401A">
              <w:rPr>
                <w:szCs w:val="22"/>
              </w:rPr>
              <w:t>0 – 10.</w:t>
            </w:r>
            <w:r>
              <w:rPr>
                <w:rFonts w:eastAsia="Malgun Gothic" w:hint="eastAsia"/>
                <w:szCs w:val="22"/>
                <w:lang w:eastAsia="ko-KR"/>
              </w:rPr>
              <w:t>1</w:t>
            </w:r>
            <w:r w:rsidR="004C2BFA" w:rsidRPr="00F5401A">
              <w:rPr>
                <w:szCs w:val="22"/>
              </w:rPr>
              <w:t>5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  <w:lang w:eastAsia="ko-KR"/>
              </w:rPr>
              <w:t>Coffee</w:t>
            </w:r>
            <w:r w:rsidRPr="00F5401A">
              <w:rPr>
                <w:szCs w:val="22"/>
              </w:rPr>
              <w:t xml:space="preserve"> Break</w:t>
            </w:r>
          </w:p>
        </w:tc>
      </w:tr>
      <w:tr w:rsidR="004C2BFA" w:rsidRPr="00F5401A" w:rsidTr="00C76034">
        <w:trPr>
          <w:trHeight w:val="31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68"/>
              </w:tabs>
              <w:spacing w:after="120"/>
              <w:ind w:left="1168" w:hanging="1276"/>
              <w:rPr>
                <w:szCs w:val="22"/>
              </w:rPr>
            </w:pPr>
          </w:p>
        </w:tc>
      </w:tr>
      <w:tr w:rsidR="004C2BFA" w:rsidRPr="00F5401A" w:rsidTr="00C76034">
        <w:trPr>
          <w:trHeight w:val="42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912931" w:rsidP="00912931">
            <w:pPr>
              <w:spacing w:after="120"/>
              <w:ind w:left="-108"/>
              <w:rPr>
                <w:szCs w:val="22"/>
              </w:rPr>
            </w:pPr>
            <w:r>
              <w:rPr>
                <w:szCs w:val="22"/>
              </w:rPr>
              <w:t>10.</w:t>
            </w:r>
            <w:r>
              <w:rPr>
                <w:rFonts w:eastAsia="Malgun Gothic" w:hint="eastAsia"/>
                <w:szCs w:val="22"/>
                <w:lang w:eastAsia="ko-KR"/>
              </w:rPr>
              <w:t>1</w:t>
            </w:r>
            <w:r w:rsidR="004C2BFA" w:rsidRPr="00F5401A">
              <w:rPr>
                <w:szCs w:val="22"/>
              </w:rPr>
              <w:t>5 – 11.</w:t>
            </w:r>
            <w:r>
              <w:rPr>
                <w:rFonts w:eastAsia="Malgun Gothic" w:hint="eastAsia"/>
                <w:szCs w:val="22"/>
                <w:lang w:eastAsia="ko-KR"/>
              </w:rPr>
              <w:t>1</w:t>
            </w:r>
            <w:r w:rsidR="004C2BFA" w:rsidRPr="00F5401A">
              <w:rPr>
                <w:szCs w:val="22"/>
              </w:rPr>
              <w:t>5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9D0" w:rsidRPr="003B1D74" w:rsidRDefault="008249D0" w:rsidP="006A5677">
            <w:pPr>
              <w:spacing w:after="120"/>
              <w:ind w:left="-108"/>
              <w:rPr>
                <w:rFonts w:eastAsiaTheme="minorEastAsia"/>
                <w:b/>
                <w:szCs w:val="22"/>
                <w:lang w:eastAsia="ko-KR"/>
              </w:rPr>
            </w:pPr>
            <w:r w:rsidRPr="003B1D74">
              <w:rPr>
                <w:rFonts w:eastAsiaTheme="minorEastAsia" w:hint="eastAsia"/>
                <w:b/>
                <w:szCs w:val="22"/>
                <w:lang w:eastAsia="ko-KR"/>
              </w:rPr>
              <w:t>Collective Branding : Adding Value through Geographical Indications, Certifica</w:t>
            </w:r>
            <w:r w:rsidR="006A5677" w:rsidRPr="003B1D74">
              <w:rPr>
                <w:rFonts w:eastAsiaTheme="minorEastAsia" w:hint="eastAsia"/>
                <w:b/>
                <w:szCs w:val="22"/>
                <w:lang w:eastAsia="ko-KR"/>
              </w:rPr>
              <w:t>tion Marks and Collective Marks</w:t>
            </w:r>
          </w:p>
        </w:tc>
      </w:tr>
      <w:tr w:rsidR="004C2BFA" w:rsidRPr="00F5401A" w:rsidTr="00C76034">
        <w:trPr>
          <w:trHeight w:val="27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6A5677" w:rsidRDefault="004C2BFA" w:rsidP="005239CF">
            <w:pPr>
              <w:spacing w:after="120"/>
              <w:ind w:left="-108"/>
              <w:rPr>
                <w:rFonts w:eastAsiaTheme="minorEastAsia"/>
                <w:szCs w:val="22"/>
                <w:lang w:eastAsia="ko-KR"/>
              </w:rPr>
            </w:pPr>
          </w:p>
        </w:tc>
      </w:tr>
      <w:tr w:rsidR="004C2BFA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6A5677" w:rsidRDefault="004C2BFA" w:rsidP="00F5401A">
            <w:pPr>
              <w:spacing w:after="120"/>
              <w:ind w:left="-108"/>
              <w:rPr>
                <w:rFonts w:eastAsiaTheme="minorEastAsia"/>
                <w:szCs w:val="22"/>
                <w:lang w:eastAsia="ko-KR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 xml:space="preserve">Speaker: </w:t>
            </w:r>
            <w:r w:rsidRPr="00F5401A">
              <w:rPr>
                <w:szCs w:val="22"/>
              </w:rPr>
              <w:tab/>
              <w:t xml:space="preserve">Mr. </w:t>
            </w:r>
            <w:r w:rsidR="00AA0BD9">
              <w:rPr>
                <w:szCs w:val="22"/>
              </w:rPr>
              <w:t>Anil Sinha</w:t>
            </w:r>
          </w:p>
        </w:tc>
      </w:tr>
      <w:tr w:rsidR="004C2BFA" w:rsidRPr="00F5401A" w:rsidTr="00C76034">
        <w:trPr>
          <w:trHeight w:val="2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68"/>
              </w:tabs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rPr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912931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  <w:r w:rsidRPr="00F5401A">
              <w:rPr>
                <w:szCs w:val="22"/>
              </w:rPr>
              <w:t>1</w:t>
            </w:r>
            <w:r w:rsidRPr="00F5401A">
              <w:rPr>
                <w:szCs w:val="22"/>
                <w:lang w:eastAsia="ko-KR"/>
              </w:rPr>
              <w:t>1</w:t>
            </w:r>
            <w:r w:rsidRPr="00F5401A">
              <w:rPr>
                <w:szCs w:val="22"/>
              </w:rPr>
              <w:t>.</w:t>
            </w:r>
            <w:r w:rsidR="00912931">
              <w:rPr>
                <w:rFonts w:eastAsia="Malgun Gothic" w:hint="eastAsia"/>
                <w:szCs w:val="22"/>
                <w:lang w:eastAsia="ko-KR"/>
              </w:rPr>
              <w:t>1</w:t>
            </w:r>
            <w:r w:rsidRPr="00F5401A">
              <w:rPr>
                <w:szCs w:val="22"/>
              </w:rPr>
              <w:t>5 – 1</w:t>
            </w:r>
            <w:r w:rsidR="00912931">
              <w:rPr>
                <w:rFonts w:eastAsia="Malgun Gothic" w:hint="eastAsia"/>
                <w:szCs w:val="22"/>
                <w:lang w:eastAsia="ko-KR"/>
              </w:rPr>
              <w:t>2</w:t>
            </w:r>
            <w:r w:rsidRPr="00F5401A">
              <w:rPr>
                <w:szCs w:val="22"/>
              </w:rPr>
              <w:t>.</w:t>
            </w:r>
            <w:r w:rsidR="00912931">
              <w:rPr>
                <w:rFonts w:eastAsia="Malgun Gothic" w:hint="eastAsia"/>
                <w:szCs w:val="22"/>
                <w:lang w:eastAsia="ko-KR"/>
              </w:rPr>
              <w:t>4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5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tabs>
                <w:tab w:val="left" w:pos="1168"/>
              </w:tabs>
              <w:spacing w:after="120"/>
              <w:ind w:left="-108"/>
              <w:rPr>
                <w:szCs w:val="22"/>
                <w:lang w:eastAsia="ko-KR"/>
              </w:rPr>
            </w:pPr>
            <w:r w:rsidRPr="00F5401A">
              <w:rPr>
                <w:szCs w:val="22"/>
                <w:lang w:eastAsia="ko-KR"/>
              </w:rPr>
              <w:t>Lunch Break</w:t>
            </w:r>
          </w:p>
        </w:tc>
      </w:tr>
      <w:tr w:rsidR="004C2BFA" w:rsidRPr="00F5401A" w:rsidTr="00C76034">
        <w:trPr>
          <w:trHeight w:val="42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Default="004C2BFA" w:rsidP="00F5401A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</w:p>
          <w:p w:rsidR="00912931" w:rsidRDefault="00912931" w:rsidP="00912931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  <w:r w:rsidRPr="00F5401A">
              <w:rPr>
                <w:szCs w:val="22"/>
              </w:rPr>
              <w:t>1</w:t>
            </w:r>
            <w:r>
              <w:rPr>
                <w:rFonts w:eastAsia="Malgun Gothic" w:hint="eastAsia"/>
                <w:szCs w:val="22"/>
                <w:lang w:eastAsia="ko-KR"/>
              </w:rPr>
              <w:t>2</w:t>
            </w:r>
            <w:r w:rsidRPr="00F5401A">
              <w:rPr>
                <w:szCs w:val="22"/>
              </w:rPr>
              <w:t>.</w:t>
            </w:r>
            <w:r>
              <w:rPr>
                <w:rFonts w:eastAsia="Malgun Gothic" w:hint="eastAsia"/>
                <w:szCs w:val="22"/>
                <w:lang w:eastAsia="ko-KR"/>
              </w:rPr>
              <w:t>4</w:t>
            </w:r>
            <w:r w:rsidRPr="00F5401A">
              <w:rPr>
                <w:rFonts w:eastAsia="Malgun Gothic" w:hint="eastAsia"/>
                <w:szCs w:val="22"/>
                <w:lang w:eastAsia="ko-KR"/>
              </w:rPr>
              <w:t>5</w:t>
            </w:r>
            <w:r w:rsidRPr="00F5401A">
              <w:rPr>
                <w:szCs w:val="22"/>
              </w:rPr>
              <w:t xml:space="preserve"> – 1</w:t>
            </w:r>
            <w:r>
              <w:rPr>
                <w:rFonts w:eastAsia="Malgun Gothic" w:hint="eastAsia"/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.</w:t>
            </w:r>
            <w:r w:rsidRPr="00F5401A">
              <w:rPr>
                <w:rFonts w:eastAsia="Malgun Gothic" w:hint="eastAsia"/>
                <w:szCs w:val="22"/>
                <w:lang w:eastAsia="ko-KR"/>
              </w:rPr>
              <w:t>45</w:t>
            </w:r>
          </w:p>
          <w:p w:rsidR="00912931" w:rsidRPr="00912931" w:rsidRDefault="00912931" w:rsidP="00912931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Default="004C2BFA" w:rsidP="00F5401A">
            <w:pPr>
              <w:tabs>
                <w:tab w:val="left" w:pos="1168"/>
              </w:tabs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</w:p>
          <w:p w:rsidR="00C76034" w:rsidRDefault="00C76034" w:rsidP="001C0D12">
            <w:pPr>
              <w:tabs>
                <w:tab w:val="left" w:pos="1168"/>
              </w:tabs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  <w:r w:rsidRPr="00C863BA">
              <w:rPr>
                <w:b/>
                <w:szCs w:val="22"/>
              </w:rPr>
              <w:t xml:space="preserve">Case Study of IP </w:t>
            </w:r>
            <w:r w:rsidRPr="00C863BA">
              <w:rPr>
                <w:b/>
                <w:szCs w:val="22"/>
                <w:lang w:eastAsia="ko-KR"/>
              </w:rPr>
              <w:t>Management</w:t>
            </w:r>
            <w:r>
              <w:rPr>
                <w:rFonts w:eastAsia="Malgun Gothic"/>
                <w:szCs w:val="22"/>
                <w:lang w:eastAsia="ko-KR"/>
              </w:rPr>
              <w:t xml:space="preserve"> </w:t>
            </w:r>
          </w:p>
          <w:p w:rsidR="00C76034" w:rsidRDefault="00C76034" w:rsidP="001C0D12">
            <w:pPr>
              <w:tabs>
                <w:tab w:val="left" w:pos="1168"/>
              </w:tabs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</w:p>
          <w:p w:rsidR="00912931" w:rsidRDefault="00767D5B" w:rsidP="001C0D12">
            <w:pPr>
              <w:tabs>
                <w:tab w:val="left" w:pos="1168"/>
              </w:tabs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  <w:r>
              <w:rPr>
                <w:rFonts w:eastAsia="Malgun Gothic"/>
                <w:szCs w:val="22"/>
                <w:lang w:eastAsia="ko-KR"/>
              </w:rPr>
              <w:t>Speaker</w:t>
            </w:r>
            <w:r w:rsidR="00912931">
              <w:rPr>
                <w:rFonts w:eastAsia="Malgun Gothic" w:hint="eastAsia"/>
                <w:szCs w:val="22"/>
                <w:lang w:eastAsia="ko-KR"/>
              </w:rPr>
              <w:t xml:space="preserve">: </w:t>
            </w:r>
            <w:r w:rsidR="001465F0">
              <w:rPr>
                <w:rFonts w:eastAsia="Malgun Gothic"/>
                <w:szCs w:val="22"/>
                <w:lang w:eastAsia="ko-KR"/>
              </w:rPr>
              <w:t xml:space="preserve">     </w:t>
            </w:r>
            <w:r w:rsidR="00C76034" w:rsidRPr="00CB209E">
              <w:rPr>
                <w:rFonts w:eastAsia="Batang"/>
                <w:szCs w:val="22"/>
                <w:lang w:eastAsia="ko-KR"/>
              </w:rPr>
              <w:t>Mr. Ar</w:t>
            </w:r>
            <w:r w:rsidR="00C76034">
              <w:rPr>
                <w:rFonts w:eastAsia="Batang" w:hint="eastAsia"/>
                <w:szCs w:val="22"/>
                <w:lang w:eastAsia="ko-KR"/>
              </w:rPr>
              <w:t xml:space="preserve">thur Choy, Adjunct Professor, </w:t>
            </w:r>
            <w:r w:rsidR="00C76034" w:rsidRPr="00F5401A">
              <w:rPr>
                <w:szCs w:val="22"/>
              </w:rPr>
              <w:t xml:space="preserve">Master of Intellectual </w:t>
            </w:r>
            <w:r w:rsidR="00C76034">
              <w:rPr>
                <w:szCs w:val="22"/>
              </w:rPr>
              <w:tab/>
            </w:r>
            <w:r w:rsidR="00C76034" w:rsidRPr="00F5401A">
              <w:rPr>
                <w:szCs w:val="22"/>
              </w:rPr>
              <w:t>Property, KAIST, Seoul</w:t>
            </w:r>
          </w:p>
          <w:p w:rsidR="00912931" w:rsidRPr="00912931" w:rsidRDefault="00912931" w:rsidP="00F5401A">
            <w:pPr>
              <w:tabs>
                <w:tab w:val="left" w:pos="1168"/>
              </w:tabs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</w:p>
        </w:tc>
      </w:tr>
      <w:tr w:rsidR="004C2BFA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912931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  <w:r w:rsidRPr="00F5401A">
              <w:rPr>
                <w:szCs w:val="22"/>
              </w:rPr>
              <w:t>1</w:t>
            </w:r>
            <w:r w:rsidRPr="00F5401A">
              <w:rPr>
                <w:szCs w:val="22"/>
                <w:lang w:eastAsia="ko-KR"/>
              </w:rPr>
              <w:t>3</w:t>
            </w:r>
            <w:r w:rsidRPr="00F5401A">
              <w:rPr>
                <w:szCs w:val="22"/>
              </w:rPr>
              <w:t>.</w:t>
            </w:r>
            <w:r w:rsidR="00912931">
              <w:rPr>
                <w:rFonts w:eastAsia="Malgun Gothic" w:hint="eastAsia"/>
                <w:szCs w:val="22"/>
                <w:lang w:eastAsia="ko-KR"/>
              </w:rPr>
              <w:t>4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5</w:t>
            </w:r>
            <w:r w:rsidRPr="00F5401A">
              <w:rPr>
                <w:szCs w:val="22"/>
              </w:rPr>
              <w:t xml:space="preserve"> – 1</w:t>
            </w:r>
            <w:r w:rsidRPr="00F5401A">
              <w:rPr>
                <w:szCs w:val="22"/>
                <w:lang w:eastAsia="ko-KR"/>
              </w:rPr>
              <w:t>4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45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C863BA" w:rsidRDefault="004C2BFA" w:rsidP="00F5401A">
            <w:pPr>
              <w:spacing w:after="120"/>
              <w:ind w:left="-108"/>
              <w:rPr>
                <w:b/>
                <w:szCs w:val="22"/>
              </w:rPr>
            </w:pPr>
            <w:r w:rsidRPr="00C863BA">
              <w:rPr>
                <w:b/>
                <w:szCs w:val="22"/>
              </w:rPr>
              <w:t xml:space="preserve">Group Exercise Based on Case Study of IP </w:t>
            </w:r>
            <w:r w:rsidRPr="00C863BA">
              <w:rPr>
                <w:b/>
                <w:szCs w:val="22"/>
                <w:lang w:eastAsia="ko-KR"/>
              </w:rPr>
              <w:t>Management</w:t>
            </w:r>
          </w:p>
        </w:tc>
      </w:tr>
      <w:tr w:rsidR="004C2BFA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912931" w:rsidRDefault="00C76034" w:rsidP="00C76034">
            <w:pPr>
              <w:spacing w:after="120"/>
              <w:ind w:left="1167" w:hanging="1275"/>
              <w:rPr>
                <w:rFonts w:eastAsia="Malgun Gothic"/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Speaker</w:t>
            </w:r>
            <w:r w:rsidR="004C2BFA" w:rsidRPr="00F5401A">
              <w:rPr>
                <w:szCs w:val="22"/>
              </w:rPr>
              <w:t xml:space="preserve">: </w:t>
            </w:r>
            <w:r w:rsidR="004C2BFA" w:rsidRPr="00F5401A">
              <w:rPr>
                <w:szCs w:val="22"/>
              </w:rPr>
              <w:tab/>
            </w:r>
            <w:r w:rsidR="001C0D12" w:rsidRPr="00CB209E">
              <w:rPr>
                <w:rFonts w:eastAsia="Batang"/>
                <w:szCs w:val="22"/>
                <w:lang w:eastAsia="ko-KR"/>
              </w:rPr>
              <w:t>Mr. Ar</w:t>
            </w:r>
            <w:r w:rsidR="001C0D12">
              <w:rPr>
                <w:rFonts w:eastAsia="Batang" w:hint="eastAsia"/>
                <w:szCs w:val="22"/>
                <w:lang w:eastAsia="ko-KR"/>
              </w:rPr>
              <w:t>thur Choy</w:t>
            </w:r>
          </w:p>
        </w:tc>
      </w:tr>
      <w:tr w:rsidR="004C2BFA" w:rsidRPr="00F5401A" w:rsidTr="00C76034">
        <w:trPr>
          <w:trHeight w:val="2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  <w:lang w:eastAsia="ko-KR"/>
              </w:rPr>
            </w:pPr>
          </w:p>
        </w:tc>
      </w:tr>
      <w:tr w:rsidR="004C2BFA" w:rsidRPr="00F5401A" w:rsidTr="00C76034">
        <w:trPr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3BA" w:rsidRDefault="004C2BFA" w:rsidP="00C863B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 xml:space="preserve">A practical case of </w:t>
            </w:r>
            <w:r w:rsidRPr="00F5401A">
              <w:rPr>
                <w:szCs w:val="22"/>
                <w:lang w:eastAsia="ko-KR"/>
              </w:rPr>
              <w:t xml:space="preserve">strategic </w:t>
            </w:r>
            <w:r w:rsidRPr="00F5401A">
              <w:rPr>
                <w:szCs w:val="22"/>
              </w:rPr>
              <w:t xml:space="preserve">IP </w:t>
            </w:r>
            <w:r w:rsidRPr="00F5401A">
              <w:rPr>
                <w:szCs w:val="22"/>
                <w:lang w:eastAsia="ko-KR"/>
              </w:rPr>
              <w:t xml:space="preserve">management </w:t>
            </w:r>
            <w:r w:rsidRPr="00F5401A">
              <w:rPr>
                <w:szCs w:val="22"/>
              </w:rPr>
              <w:t xml:space="preserve">will </w:t>
            </w:r>
            <w:smartTag w:uri="urn:schemas-microsoft-com:office:smarttags" w:element="PersonName">
              <w:r w:rsidRPr="00F5401A">
                <w:rPr>
                  <w:szCs w:val="22"/>
                </w:rPr>
                <w:t>be</w:t>
              </w:r>
            </w:smartTag>
            <w:r w:rsidRPr="00F5401A">
              <w:rPr>
                <w:szCs w:val="22"/>
              </w:rPr>
              <w:t xml:space="preserve"> given to participants at least one week prior to this Training Program for their research and preparation. </w:t>
            </w:r>
          </w:p>
          <w:p w:rsidR="00C863BA" w:rsidRDefault="004C2BFA" w:rsidP="00C863B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 xml:space="preserve">All participants will </w:t>
            </w:r>
            <w:smartTag w:uri="urn:schemas-microsoft-com:office:smarttags" w:element="PersonName">
              <w:r w:rsidRPr="00F5401A">
                <w:rPr>
                  <w:szCs w:val="22"/>
                </w:rPr>
                <w:t>be</w:t>
              </w:r>
            </w:smartTag>
            <w:r w:rsidRPr="00F5401A">
              <w:rPr>
                <w:szCs w:val="22"/>
              </w:rPr>
              <w:t xml:space="preserve"> divided into </w:t>
            </w:r>
            <w:r w:rsidR="00C863BA">
              <w:rPr>
                <w:szCs w:val="22"/>
              </w:rPr>
              <w:t>five</w:t>
            </w:r>
            <w:r w:rsidRPr="00F5401A">
              <w:rPr>
                <w:szCs w:val="22"/>
              </w:rPr>
              <w:t xml:space="preserve"> groups and each group is asked to present in 10-20 minutes its strategic IP management based on the given case. </w:t>
            </w:r>
          </w:p>
          <w:p w:rsidR="004C2BFA" w:rsidRPr="00F5401A" w:rsidRDefault="004C2BFA" w:rsidP="00C863B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 xml:space="preserve">Following the presentations, group discussion and overall evaluation would </w:t>
            </w:r>
            <w:smartTag w:uri="urn:schemas-microsoft-com:office:smarttags" w:element="PersonName">
              <w:r w:rsidRPr="00F5401A">
                <w:rPr>
                  <w:szCs w:val="22"/>
                </w:rPr>
                <w:t>be</w:t>
              </w:r>
            </w:smartTag>
            <w:r w:rsidRPr="00F5401A">
              <w:rPr>
                <w:szCs w:val="22"/>
              </w:rPr>
              <w:t xml:space="preserve"> moderated by the instructor with </w:t>
            </w:r>
            <w:r w:rsidR="00C863BA">
              <w:rPr>
                <w:szCs w:val="22"/>
              </w:rPr>
              <w:t xml:space="preserve">the </w:t>
            </w:r>
            <w:r w:rsidRPr="00F5401A">
              <w:rPr>
                <w:szCs w:val="22"/>
              </w:rPr>
              <w:t xml:space="preserve">participation of the other speakers.  </w:t>
            </w:r>
          </w:p>
        </w:tc>
      </w:tr>
      <w:tr w:rsidR="004C2BFA" w:rsidRPr="00F5401A" w:rsidTr="00C76034">
        <w:trPr>
          <w:trHeight w:val="35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</w:tr>
      <w:tr w:rsidR="004C2BFA" w:rsidRPr="00F5401A" w:rsidTr="00C76034">
        <w:trPr>
          <w:trHeight w:val="45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  <w:r w:rsidRPr="00F5401A">
              <w:rPr>
                <w:szCs w:val="22"/>
              </w:rPr>
              <w:t>1</w:t>
            </w:r>
            <w:r w:rsidRPr="00F5401A">
              <w:rPr>
                <w:szCs w:val="22"/>
                <w:lang w:eastAsia="ko-KR"/>
              </w:rPr>
              <w:t>4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45</w:t>
            </w:r>
            <w:r w:rsidRPr="00F5401A">
              <w:rPr>
                <w:szCs w:val="22"/>
              </w:rPr>
              <w:t xml:space="preserve"> – 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5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00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Coffee Break</w:t>
            </w:r>
          </w:p>
        </w:tc>
      </w:tr>
      <w:tr w:rsidR="004C2BFA" w:rsidRPr="00F5401A" w:rsidTr="00C76034">
        <w:trPr>
          <w:trHeight w:val="33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szCs w:val="22"/>
                <w:lang w:eastAsia="ko-KR"/>
              </w:rPr>
            </w:pPr>
          </w:p>
        </w:tc>
      </w:tr>
      <w:tr w:rsidR="004C2BFA" w:rsidRPr="00F5401A" w:rsidTr="00C76034">
        <w:trPr>
          <w:trHeight w:val="34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F5401A" w:rsidRDefault="004C2BFA" w:rsidP="00F5401A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  <w:r w:rsidRPr="00F5401A">
              <w:rPr>
                <w:szCs w:val="22"/>
              </w:rPr>
              <w:t>1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5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00</w:t>
            </w:r>
            <w:r w:rsidRPr="00F5401A">
              <w:rPr>
                <w:szCs w:val="22"/>
              </w:rPr>
              <w:t xml:space="preserve"> – 1</w:t>
            </w:r>
            <w:r w:rsidRPr="00F5401A">
              <w:rPr>
                <w:szCs w:val="22"/>
                <w:lang w:eastAsia="ko-KR"/>
              </w:rPr>
              <w:t>6</w:t>
            </w:r>
            <w:r w:rsidRPr="00F5401A">
              <w:rPr>
                <w:szCs w:val="22"/>
              </w:rPr>
              <w:t>.</w:t>
            </w:r>
            <w:r w:rsidR="00BA749E" w:rsidRPr="00F5401A">
              <w:rPr>
                <w:rFonts w:eastAsia="Malgun Gothic" w:hint="eastAsia"/>
                <w:szCs w:val="22"/>
                <w:lang w:eastAsia="ko-KR"/>
              </w:rPr>
              <w:t>15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BFA" w:rsidRPr="00C863BA" w:rsidRDefault="004C2BFA" w:rsidP="00F5401A">
            <w:pPr>
              <w:spacing w:after="120"/>
              <w:ind w:left="-108"/>
              <w:rPr>
                <w:b/>
                <w:szCs w:val="22"/>
              </w:rPr>
            </w:pPr>
            <w:r w:rsidRPr="00C863BA">
              <w:rPr>
                <w:b/>
                <w:szCs w:val="22"/>
              </w:rPr>
              <w:t xml:space="preserve">Group Exercise Based on Case Study of IP </w:t>
            </w:r>
            <w:r w:rsidRPr="00C863BA">
              <w:rPr>
                <w:b/>
                <w:szCs w:val="22"/>
                <w:lang w:eastAsia="ko-KR"/>
              </w:rPr>
              <w:t>Management (Cont’d)</w:t>
            </w:r>
          </w:p>
        </w:tc>
      </w:tr>
      <w:tr w:rsidR="00B83CF9" w:rsidRPr="00F5401A" w:rsidTr="00C76034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CF9" w:rsidRPr="00F5401A" w:rsidRDefault="00B83CF9" w:rsidP="00B83CF9">
            <w:pPr>
              <w:spacing w:after="120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CF9" w:rsidRPr="00F5401A" w:rsidRDefault="00B83CF9" w:rsidP="00B83CF9">
            <w:pPr>
              <w:spacing w:after="120"/>
              <w:ind w:hanging="108"/>
              <w:rPr>
                <w:szCs w:val="22"/>
              </w:rPr>
            </w:pPr>
            <w:r w:rsidRPr="00F5401A">
              <w:rPr>
                <w:szCs w:val="22"/>
                <w:lang w:eastAsia="ko-KR"/>
              </w:rPr>
              <w:t>Instructor</w:t>
            </w:r>
            <w:r w:rsidRPr="00F5401A">
              <w:rPr>
                <w:szCs w:val="22"/>
              </w:rPr>
              <w:t xml:space="preserve">: </w:t>
            </w:r>
            <w:r w:rsidRPr="00F5401A">
              <w:rPr>
                <w:szCs w:val="22"/>
              </w:rPr>
              <w:tab/>
            </w:r>
            <w:r w:rsidRPr="0001775F">
              <w:rPr>
                <w:rFonts w:eastAsia="Malgun Gothic" w:hint="eastAsia"/>
                <w:szCs w:val="22"/>
                <w:lang w:eastAsia="ko-KR"/>
              </w:rPr>
              <w:t>Mr. Arthur Choy</w:t>
            </w:r>
          </w:p>
        </w:tc>
      </w:tr>
      <w:tr w:rsidR="00B83CF9" w:rsidRPr="00F5401A" w:rsidTr="00C76034">
        <w:trPr>
          <w:trHeight w:val="34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CF9" w:rsidRPr="00F5401A" w:rsidRDefault="00B83CF9" w:rsidP="00F5401A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CF9" w:rsidRPr="00914E77" w:rsidRDefault="00B83CF9" w:rsidP="00F5401A">
            <w:pPr>
              <w:spacing w:after="120"/>
              <w:ind w:left="-108"/>
              <w:rPr>
                <w:rFonts w:eastAsia="Malgun Gothic"/>
                <w:szCs w:val="22"/>
                <w:lang w:eastAsia="ko-KR"/>
              </w:rPr>
            </w:pPr>
          </w:p>
        </w:tc>
      </w:tr>
      <w:tr w:rsidR="00B83CF9" w:rsidRPr="00F5401A" w:rsidTr="00C76034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CF9" w:rsidRPr="00F5401A" w:rsidRDefault="00B83CF9" w:rsidP="00F5401A">
            <w:pPr>
              <w:spacing w:after="120"/>
              <w:ind w:left="-108"/>
              <w:rPr>
                <w:szCs w:val="22"/>
              </w:rPr>
            </w:pPr>
            <w:r w:rsidRPr="00F5401A">
              <w:rPr>
                <w:szCs w:val="22"/>
              </w:rPr>
              <w:t>16.</w:t>
            </w:r>
            <w:r w:rsidRPr="00F5401A">
              <w:rPr>
                <w:rFonts w:eastAsia="Malgun Gothic" w:hint="eastAsia"/>
                <w:szCs w:val="22"/>
                <w:lang w:eastAsia="ko-KR"/>
              </w:rPr>
              <w:t>15</w:t>
            </w:r>
            <w:r w:rsidRPr="00F5401A">
              <w:rPr>
                <w:szCs w:val="22"/>
              </w:rPr>
              <w:t xml:space="preserve"> – 16.</w:t>
            </w:r>
            <w:r w:rsidRPr="00F5401A">
              <w:rPr>
                <w:rFonts w:eastAsia="Malgun Gothic" w:hint="eastAsia"/>
                <w:szCs w:val="22"/>
                <w:lang w:eastAsia="ko-KR"/>
              </w:rPr>
              <w:t>45</w:t>
            </w:r>
          </w:p>
        </w:tc>
        <w:tc>
          <w:tcPr>
            <w:tcW w:w="7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CF9" w:rsidRPr="00F5401A" w:rsidRDefault="00B83CF9" w:rsidP="00F5401A">
            <w:pPr>
              <w:tabs>
                <w:tab w:val="left" w:pos="1155"/>
              </w:tabs>
              <w:spacing w:after="120"/>
              <w:ind w:left="-108"/>
              <w:rPr>
                <w:szCs w:val="22"/>
                <w:lang w:eastAsia="ko-KR"/>
              </w:rPr>
            </w:pPr>
            <w:r w:rsidRPr="00F5401A">
              <w:rPr>
                <w:szCs w:val="22"/>
              </w:rPr>
              <w:t>Evaluation and Closing Ceremony</w:t>
            </w:r>
          </w:p>
        </w:tc>
      </w:tr>
    </w:tbl>
    <w:p w:rsidR="004C2BFA" w:rsidRDefault="004C2BFA" w:rsidP="00B83CF9">
      <w:pPr>
        <w:ind w:right="440"/>
        <w:rPr>
          <w:rFonts w:eastAsia="Malgun Gothic"/>
          <w:szCs w:val="22"/>
          <w:lang w:eastAsia="ko-KR"/>
        </w:rPr>
      </w:pPr>
    </w:p>
    <w:p w:rsidR="00B83CF9" w:rsidRPr="005239CF" w:rsidRDefault="00B83CF9" w:rsidP="00B83CF9">
      <w:pPr>
        <w:jc w:val="right"/>
        <w:rPr>
          <w:rFonts w:eastAsia="Malgun Gothic"/>
          <w:szCs w:val="22"/>
          <w:lang w:eastAsia="ko-KR"/>
        </w:rPr>
      </w:pPr>
      <w:r w:rsidRPr="00F5401A">
        <w:rPr>
          <w:szCs w:val="22"/>
        </w:rPr>
        <w:t>[End of document]</w:t>
      </w:r>
    </w:p>
    <w:sectPr w:rsidR="00B83CF9" w:rsidRPr="005239CF" w:rsidSect="00686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30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2B" w:rsidRDefault="00E31A2B">
      <w:r>
        <w:separator/>
      </w:r>
    </w:p>
  </w:endnote>
  <w:endnote w:type="continuationSeparator" w:id="0">
    <w:p w:rsidR="00E31A2B" w:rsidRDefault="00E31A2B" w:rsidP="00240979">
      <w:r>
        <w:separator/>
      </w:r>
    </w:p>
    <w:p w:rsidR="00E31A2B" w:rsidRPr="00240979" w:rsidRDefault="00E31A2B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31A2B" w:rsidRPr="00240979" w:rsidRDefault="00E31A2B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6" w:rsidRDefault="007A3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6" w:rsidRDefault="007A3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6" w:rsidRDefault="007A3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2B" w:rsidRDefault="00E31A2B">
      <w:r>
        <w:separator/>
      </w:r>
    </w:p>
  </w:footnote>
  <w:footnote w:type="continuationSeparator" w:id="0">
    <w:p w:rsidR="00E31A2B" w:rsidRDefault="00E31A2B" w:rsidP="00240979">
      <w:r>
        <w:separator/>
      </w:r>
    </w:p>
    <w:p w:rsidR="00E31A2B" w:rsidRPr="00240979" w:rsidRDefault="00E31A2B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E31A2B" w:rsidRPr="00240979" w:rsidRDefault="00E31A2B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6" w:rsidRDefault="007A3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5" w:rsidRDefault="004C2BFA" w:rsidP="00477D6B">
    <w:pPr>
      <w:jc w:val="right"/>
    </w:pPr>
    <w:bookmarkStart w:id="6" w:name="Code2"/>
    <w:bookmarkEnd w:id="6"/>
    <w:r>
      <w:t>WIPO</w:t>
    </w:r>
    <w:r w:rsidR="009D38DC" w:rsidRPr="00782EF1">
      <w:rPr>
        <w:rFonts w:eastAsia="Malgun Gothic" w:hint="eastAsia"/>
        <w:lang w:eastAsia="ko-KR"/>
      </w:rPr>
      <w:t>-KIPO-KAIST-KIPA</w:t>
    </w:r>
    <w:r w:rsidR="009D38DC">
      <w:t>/</w:t>
    </w:r>
    <w:r w:rsidR="007A3CC6">
      <w:t>IP</w:t>
    </w:r>
    <w:r w:rsidR="009D38DC">
      <w:t>/SEL/1</w:t>
    </w:r>
    <w:r w:rsidR="00844F74">
      <w:rPr>
        <w:rFonts w:eastAsia="Malgun Gothic"/>
        <w:lang w:eastAsia="ko-KR"/>
      </w:rPr>
      <w:t>5</w:t>
    </w:r>
    <w:r w:rsidR="00323B74">
      <w:rPr>
        <w:rFonts w:eastAsia="Malgun Gothic"/>
        <w:lang w:eastAsia="ko-KR"/>
      </w:rPr>
      <w:t>/INF/1 Prov.</w:t>
    </w:r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 w:rsidR="00DA1826">
      <w:fldChar w:fldCharType="begin"/>
    </w:r>
    <w:r w:rsidR="00DA1826">
      <w:instrText xml:space="preserve"> PAGE  \* MERGEFORMAT </w:instrText>
    </w:r>
    <w:r w:rsidR="00DA1826">
      <w:fldChar w:fldCharType="separate"/>
    </w:r>
    <w:r w:rsidR="00C72FC0">
      <w:rPr>
        <w:noProof/>
      </w:rPr>
      <w:t>4</w:t>
    </w:r>
    <w:r w:rsidR="00DA1826">
      <w:rPr>
        <w:noProof/>
      </w:rPr>
      <w:fldChar w:fldCharType="end"/>
    </w:r>
  </w:p>
  <w:p w:rsidR="003967B5" w:rsidRDefault="003967B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C6" w:rsidRDefault="007A3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F"/>
    <w:rsid w:val="000128CA"/>
    <w:rsid w:val="000147D2"/>
    <w:rsid w:val="00024C64"/>
    <w:rsid w:val="0002696A"/>
    <w:rsid w:val="00035842"/>
    <w:rsid w:val="000A46A9"/>
    <w:rsid w:val="000A6985"/>
    <w:rsid w:val="000F5E56"/>
    <w:rsid w:val="00130B21"/>
    <w:rsid w:val="00132D81"/>
    <w:rsid w:val="001362EE"/>
    <w:rsid w:val="00142D35"/>
    <w:rsid w:val="001465F0"/>
    <w:rsid w:val="00160F6F"/>
    <w:rsid w:val="001706FB"/>
    <w:rsid w:val="001832A6"/>
    <w:rsid w:val="0018541D"/>
    <w:rsid w:val="00187599"/>
    <w:rsid w:val="00196A7E"/>
    <w:rsid w:val="001C0D12"/>
    <w:rsid w:val="001D0EAF"/>
    <w:rsid w:val="001D12F2"/>
    <w:rsid w:val="001D7119"/>
    <w:rsid w:val="001F26A6"/>
    <w:rsid w:val="00231ECF"/>
    <w:rsid w:val="00240979"/>
    <w:rsid w:val="002634C4"/>
    <w:rsid w:val="00275A1E"/>
    <w:rsid w:val="002767E4"/>
    <w:rsid w:val="002C3EBC"/>
    <w:rsid w:val="002E29FD"/>
    <w:rsid w:val="002F0224"/>
    <w:rsid w:val="002F4E68"/>
    <w:rsid w:val="0031095C"/>
    <w:rsid w:val="003166A4"/>
    <w:rsid w:val="00323B74"/>
    <w:rsid w:val="00336D60"/>
    <w:rsid w:val="0037685E"/>
    <w:rsid w:val="003845C1"/>
    <w:rsid w:val="003967B5"/>
    <w:rsid w:val="003A4481"/>
    <w:rsid w:val="003B0B04"/>
    <w:rsid w:val="003B1D74"/>
    <w:rsid w:val="003C5216"/>
    <w:rsid w:val="00423E3E"/>
    <w:rsid w:val="00427AF4"/>
    <w:rsid w:val="00433B42"/>
    <w:rsid w:val="00464341"/>
    <w:rsid w:val="004647DA"/>
    <w:rsid w:val="00477D6B"/>
    <w:rsid w:val="004B456B"/>
    <w:rsid w:val="004C2BFA"/>
    <w:rsid w:val="004E16D9"/>
    <w:rsid w:val="004F09D5"/>
    <w:rsid w:val="004F4D9B"/>
    <w:rsid w:val="004F6954"/>
    <w:rsid w:val="00512DCA"/>
    <w:rsid w:val="00513794"/>
    <w:rsid w:val="005239CF"/>
    <w:rsid w:val="005266EF"/>
    <w:rsid w:val="00540B9B"/>
    <w:rsid w:val="00543328"/>
    <w:rsid w:val="00545FA3"/>
    <w:rsid w:val="005931BF"/>
    <w:rsid w:val="005A0DEE"/>
    <w:rsid w:val="005E7403"/>
    <w:rsid w:val="00605827"/>
    <w:rsid w:val="00641018"/>
    <w:rsid w:val="00686014"/>
    <w:rsid w:val="00696393"/>
    <w:rsid w:val="006A5677"/>
    <w:rsid w:val="006C1DEB"/>
    <w:rsid w:val="006E242C"/>
    <w:rsid w:val="006E516D"/>
    <w:rsid w:val="00715D13"/>
    <w:rsid w:val="00767D5B"/>
    <w:rsid w:val="007805E1"/>
    <w:rsid w:val="00782EF1"/>
    <w:rsid w:val="007A1AEB"/>
    <w:rsid w:val="007A3CC6"/>
    <w:rsid w:val="007B52F9"/>
    <w:rsid w:val="007C3204"/>
    <w:rsid w:val="007F37D8"/>
    <w:rsid w:val="008124BF"/>
    <w:rsid w:val="008249D0"/>
    <w:rsid w:val="0084472F"/>
    <w:rsid w:val="00844F74"/>
    <w:rsid w:val="00880132"/>
    <w:rsid w:val="0088344D"/>
    <w:rsid w:val="0089487E"/>
    <w:rsid w:val="008A23BB"/>
    <w:rsid w:val="008A3283"/>
    <w:rsid w:val="008A3809"/>
    <w:rsid w:val="008B2CC1"/>
    <w:rsid w:val="008B2F02"/>
    <w:rsid w:val="008D01C5"/>
    <w:rsid w:val="008D2555"/>
    <w:rsid w:val="0090731E"/>
    <w:rsid w:val="009102AA"/>
    <w:rsid w:val="00912931"/>
    <w:rsid w:val="00914E77"/>
    <w:rsid w:val="00966A22"/>
    <w:rsid w:val="0098714A"/>
    <w:rsid w:val="009A76D8"/>
    <w:rsid w:val="009D38DC"/>
    <w:rsid w:val="009E623E"/>
    <w:rsid w:val="009F3452"/>
    <w:rsid w:val="00A350FF"/>
    <w:rsid w:val="00A36CEE"/>
    <w:rsid w:val="00A56355"/>
    <w:rsid w:val="00A8244E"/>
    <w:rsid w:val="00A84FDA"/>
    <w:rsid w:val="00A92CA9"/>
    <w:rsid w:val="00A9453A"/>
    <w:rsid w:val="00AA0BD9"/>
    <w:rsid w:val="00AD698F"/>
    <w:rsid w:val="00AF13D6"/>
    <w:rsid w:val="00B10152"/>
    <w:rsid w:val="00B22934"/>
    <w:rsid w:val="00B83CF9"/>
    <w:rsid w:val="00BA749E"/>
    <w:rsid w:val="00BD06DF"/>
    <w:rsid w:val="00C03B2B"/>
    <w:rsid w:val="00C056DA"/>
    <w:rsid w:val="00C062C1"/>
    <w:rsid w:val="00C06700"/>
    <w:rsid w:val="00C321A1"/>
    <w:rsid w:val="00C72FC0"/>
    <w:rsid w:val="00C76034"/>
    <w:rsid w:val="00C863BA"/>
    <w:rsid w:val="00C91282"/>
    <w:rsid w:val="00CD1584"/>
    <w:rsid w:val="00CE3156"/>
    <w:rsid w:val="00D71B4D"/>
    <w:rsid w:val="00D87332"/>
    <w:rsid w:val="00D93D55"/>
    <w:rsid w:val="00DA1826"/>
    <w:rsid w:val="00DB2E0F"/>
    <w:rsid w:val="00DE5E0A"/>
    <w:rsid w:val="00E272C8"/>
    <w:rsid w:val="00E31A2B"/>
    <w:rsid w:val="00E7794F"/>
    <w:rsid w:val="00EB27A5"/>
    <w:rsid w:val="00EC612C"/>
    <w:rsid w:val="00F0134B"/>
    <w:rsid w:val="00F422C4"/>
    <w:rsid w:val="00F42936"/>
    <w:rsid w:val="00F5401A"/>
    <w:rsid w:val="00F66152"/>
    <w:rsid w:val="00F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customStyle="1" w:styleId="Char">
    <w:name w:val="Char"/>
    <w:basedOn w:val="Normal"/>
    <w:rsid w:val="004C2BFA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table" w:styleId="TableGrid">
    <w:name w:val="Table Grid"/>
    <w:basedOn w:val="TableNormal"/>
    <w:rsid w:val="004C2BFA"/>
    <w:pPr>
      <w:spacing w:after="120"/>
      <w:ind w:left="1021"/>
    </w:pPr>
    <w:rPr>
      <w:rFonts w:eastAsia="Batang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4C2BFA"/>
    <w:pPr>
      <w:spacing w:after="120" w:line="260" w:lineRule="atLeast"/>
      <w:ind w:left="1531"/>
      <w:contextualSpacing/>
    </w:pPr>
    <w:rPr>
      <w:rFonts w:eastAsia="Batang" w:cs="Times New Roman"/>
      <w:sz w:val="20"/>
      <w:lang w:eastAsia="en-US"/>
    </w:rPr>
  </w:style>
  <w:style w:type="paragraph" w:customStyle="1" w:styleId="MainText0">
    <w:name w:val="Main Text"/>
    <w:basedOn w:val="Normal"/>
    <w:rsid w:val="004C2BFA"/>
    <w:pPr>
      <w:spacing w:after="120" w:line="260" w:lineRule="exact"/>
      <w:ind w:left="1531"/>
      <w:contextualSpacing/>
    </w:pPr>
    <w:rPr>
      <w:rFonts w:eastAsia="Batang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A0BD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AA0BD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EB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customStyle="1" w:styleId="Char">
    <w:name w:val="Char"/>
    <w:basedOn w:val="Normal"/>
    <w:rsid w:val="004C2BFA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table" w:styleId="TableGrid">
    <w:name w:val="Table Grid"/>
    <w:basedOn w:val="TableNormal"/>
    <w:rsid w:val="004C2BFA"/>
    <w:pPr>
      <w:spacing w:after="120"/>
      <w:ind w:left="1021"/>
    </w:pPr>
    <w:rPr>
      <w:rFonts w:eastAsia="Batang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4C2BFA"/>
    <w:pPr>
      <w:spacing w:after="120" w:line="260" w:lineRule="atLeast"/>
      <w:ind w:left="1531"/>
      <w:contextualSpacing/>
    </w:pPr>
    <w:rPr>
      <w:rFonts w:eastAsia="Batang" w:cs="Times New Roman"/>
      <w:sz w:val="20"/>
      <w:lang w:eastAsia="en-US"/>
    </w:rPr>
  </w:style>
  <w:style w:type="paragraph" w:customStyle="1" w:styleId="MainText0">
    <w:name w:val="Main Text"/>
    <w:basedOn w:val="Normal"/>
    <w:rsid w:val="004C2BFA"/>
    <w:pPr>
      <w:spacing w:after="120" w:line="260" w:lineRule="exact"/>
      <w:ind w:left="1531"/>
      <w:contextualSpacing/>
    </w:pPr>
    <w:rPr>
      <w:rFonts w:eastAsia="Batang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A0BD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AA0BD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7957-0A60-4C2C-9FEF-5C627264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519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Madhavan</dc:creator>
  <cp:lastModifiedBy>SINHA Anil</cp:lastModifiedBy>
  <cp:revision>10</cp:revision>
  <cp:lastPrinted>2015-12-05T21:27:00Z</cp:lastPrinted>
  <dcterms:created xsi:type="dcterms:W3CDTF">2015-10-02T16:12:00Z</dcterms:created>
  <dcterms:modified xsi:type="dcterms:W3CDTF">2015-12-05T21:28:00Z</dcterms:modified>
</cp:coreProperties>
</file>