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47C65" w14:textId="77777777" w:rsidR="005C79CA" w:rsidRDefault="005C79CA" w:rsidP="005C79CA">
      <w:pPr>
        <w:jc w:val="right"/>
        <w:rPr>
          <w:rFonts w:ascii="Arial Black" w:hAnsi="Arial Black"/>
          <w:caps/>
          <w:sz w:val="15"/>
        </w:rPr>
      </w:pPr>
      <w:r w:rsidRPr="00BE41EE">
        <w:rPr>
          <w:rFonts w:eastAsiaTheme="minorEastAsia" w:cs="Times New Roman" w:hint="eastAsia"/>
          <w:noProof/>
        </w:rPr>
        <w:drawing>
          <wp:inline distT="0" distB="0" distL="0" distR="0" wp14:anchorId="45229D27" wp14:editId="5BF3B5D6">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69C514E4" w14:textId="2316213F" w:rsidR="005C79CA" w:rsidRPr="006E4F5F" w:rsidRDefault="005C79CA" w:rsidP="005C79CA">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pct/wg/1</w:t>
      </w:r>
      <w:r>
        <w:rPr>
          <w:rFonts w:ascii="Arial Black" w:hAnsi="Arial Black"/>
          <w:b/>
          <w:caps/>
          <w:sz w:val="15"/>
        </w:rPr>
        <w:t>7</w:t>
      </w:r>
      <w:r w:rsidRPr="006E4F5F">
        <w:rPr>
          <w:rFonts w:ascii="Arial Black" w:hAnsi="Arial Black" w:hint="eastAsia"/>
          <w:b/>
          <w:caps/>
          <w:sz w:val="15"/>
        </w:rPr>
        <w:t>/</w:t>
      </w:r>
      <w:bookmarkStart w:id="0" w:name="Code"/>
      <w:r>
        <w:rPr>
          <w:rFonts w:ascii="Arial Black" w:hAnsi="Arial Black"/>
          <w:b/>
          <w:caps/>
          <w:sz w:val="15"/>
        </w:rPr>
        <w:t>16</w:t>
      </w:r>
    </w:p>
    <w:bookmarkEnd w:id="0"/>
    <w:p w14:paraId="48BF65BD" w14:textId="77777777" w:rsidR="005C79CA" w:rsidRPr="00E62C24" w:rsidRDefault="005C79CA" w:rsidP="005C79CA">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1" w:name="Original"/>
      <w:r w:rsidRPr="00E62C24">
        <w:rPr>
          <w:rFonts w:eastAsia="SimHei" w:hint="eastAsia"/>
          <w:b/>
          <w:sz w:val="15"/>
          <w:szCs w:val="15"/>
          <w:lang w:val="pt-BR"/>
        </w:rPr>
        <w:t>英</w:t>
      </w:r>
      <w:r w:rsidRPr="00E62C24">
        <w:rPr>
          <w:rFonts w:eastAsia="SimHei" w:hint="eastAsia"/>
          <w:b/>
          <w:sz w:val="15"/>
          <w:szCs w:val="15"/>
        </w:rPr>
        <w:t>文</w:t>
      </w:r>
      <w:bookmarkEnd w:id="1"/>
    </w:p>
    <w:p w14:paraId="71AEE79D" w14:textId="3D751844" w:rsidR="005C79CA" w:rsidRPr="00E62C24" w:rsidRDefault="005C79CA" w:rsidP="005C79CA">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2" w:name="Date"/>
      <w:r w:rsidRPr="00E62C24">
        <w:rPr>
          <w:rFonts w:ascii="Arial Black" w:eastAsia="SimHei" w:hAnsi="Arial Black" w:hint="eastAsia"/>
          <w:b/>
          <w:sz w:val="15"/>
          <w:szCs w:val="15"/>
          <w:lang w:val="pt-BR"/>
        </w:rPr>
        <w:t>20</w:t>
      </w:r>
      <w:r>
        <w:rPr>
          <w:rFonts w:ascii="Arial Black" w:eastAsia="SimHei" w:hAnsi="Arial Black" w:hint="eastAsia"/>
          <w:b/>
          <w:sz w:val="15"/>
          <w:szCs w:val="15"/>
          <w:lang w:val="pt-BR"/>
        </w:rPr>
        <w:t>2</w:t>
      </w:r>
      <w:r>
        <w:rPr>
          <w:rFonts w:ascii="Arial Black" w:eastAsia="SimHei" w:hAnsi="Arial Black"/>
          <w:b/>
          <w:sz w:val="15"/>
          <w:szCs w:val="15"/>
          <w:lang w:val="pt-BR"/>
        </w:rPr>
        <w:t>4</w:t>
      </w:r>
      <w:r w:rsidRPr="00E62C24">
        <w:rPr>
          <w:rFonts w:ascii="SimHei" w:eastAsia="SimHei" w:hAnsi="Times New Roman" w:hint="eastAsia"/>
          <w:b/>
          <w:sz w:val="15"/>
          <w:szCs w:val="15"/>
        </w:rPr>
        <w:t>年</w:t>
      </w:r>
      <w:r>
        <w:rPr>
          <w:rFonts w:ascii="Arial Black" w:eastAsia="SimHei" w:hAnsi="Arial Black"/>
          <w:b/>
          <w:sz w:val="15"/>
          <w:szCs w:val="15"/>
          <w:lang w:val="pt-BR"/>
        </w:rPr>
        <w:t>2</w:t>
      </w:r>
      <w:r w:rsidRPr="00E62C24">
        <w:rPr>
          <w:rFonts w:ascii="SimHei" w:eastAsia="SimHei" w:hAnsi="Times New Roman" w:hint="eastAsia"/>
          <w:b/>
          <w:sz w:val="15"/>
          <w:szCs w:val="15"/>
        </w:rPr>
        <w:t>月</w:t>
      </w:r>
      <w:r>
        <w:rPr>
          <w:rFonts w:ascii="Arial Black" w:eastAsia="SimHei" w:hAnsi="Arial Black"/>
          <w:b/>
          <w:sz w:val="15"/>
          <w:szCs w:val="15"/>
          <w:lang w:val="pt-BR"/>
        </w:rPr>
        <w:t>7</w:t>
      </w:r>
      <w:r w:rsidRPr="00E62C24">
        <w:rPr>
          <w:rFonts w:ascii="SimHei" w:eastAsia="SimHei" w:hAnsi="Times New Roman" w:hint="eastAsia"/>
          <w:b/>
          <w:sz w:val="15"/>
          <w:szCs w:val="15"/>
        </w:rPr>
        <w:t>日</w:t>
      </w:r>
      <w:bookmarkEnd w:id="2"/>
    </w:p>
    <w:p w14:paraId="5DF857B6" w14:textId="77777777" w:rsidR="005C79CA" w:rsidRPr="00D945ED" w:rsidRDefault="005C79CA" w:rsidP="005C79CA">
      <w:pPr>
        <w:spacing w:after="600"/>
        <w:rPr>
          <w:rFonts w:ascii="SimHei" w:eastAsia="SimHei" w:hAnsi="SimHei" w:cs="Times New Roman"/>
          <w:sz w:val="28"/>
          <w:szCs w:val="22"/>
        </w:rPr>
      </w:pPr>
      <w:r w:rsidRPr="002E3229">
        <w:rPr>
          <w:rFonts w:ascii="SimHei" w:eastAsia="SimHei" w:hAnsi="SimHei" w:cs="Times New Roman" w:hint="eastAsia"/>
          <w:sz w:val="28"/>
          <w:szCs w:val="22"/>
        </w:rPr>
        <w:t>专利合作条约（PCT）工作组</w:t>
      </w:r>
    </w:p>
    <w:p w14:paraId="1B49CDB1" w14:textId="77777777" w:rsidR="005C79CA" w:rsidRPr="00D945ED" w:rsidRDefault="005C79CA" w:rsidP="005C79CA">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第十</w:t>
      </w:r>
      <w:r>
        <w:rPr>
          <w:rFonts w:ascii="KaiTi" w:eastAsia="KaiTi" w:hAnsi="KaiTi" w:cs="Times New Roman" w:hint="eastAsia"/>
          <w:b/>
          <w:sz w:val="24"/>
          <w:szCs w:val="22"/>
        </w:rPr>
        <w:t>五</w:t>
      </w:r>
      <w:r w:rsidRPr="00D945ED">
        <w:rPr>
          <w:rFonts w:ascii="KaiTi" w:eastAsia="KaiTi" w:hAnsi="KaiTi" w:cs="Times New Roman" w:hint="eastAsia"/>
          <w:b/>
          <w:sz w:val="24"/>
          <w:szCs w:val="22"/>
        </w:rPr>
        <w:t>届会议</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w:t>
      </w:r>
      <w:r>
        <w:rPr>
          <w:rFonts w:ascii="KaiTi" w:eastAsia="KaiTi" w:hAnsi="KaiTi" w:cs="Times New Roman"/>
          <w:sz w:val="24"/>
          <w:szCs w:val="22"/>
        </w:rPr>
        <w:t>4</w:t>
      </w:r>
      <w:r w:rsidRPr="00D945ED">
        <w:rPr>
          <w:rFonts w:ascii="KaiTi" w:eastAsia="KaiTi" w:hAnsi="KaiTi" w:cs="Times New Roman" w:hint="eastAsia"/>
          <w:b/>
          <w:sz w:val="24"/>
          <w:szCs w:val="22"/>
        </w:rPr>
        <w:t>年</w:t>
      </w:r>
      <w:r>
        <w:rPr>
          <w:rFonts w:ascii="KaiTi" w:eastAsia="KaiTi" w:hAnsi="KaiTi" w:cs="Times New Roman"/>
          <w:sz w:val="24"/>
          <w:szCs w:val="22"/>
        </w:rPr>
        <w:t>2</w:t>
      </w:r>
      <w:r w:rsidRPr="00D945ED">
        <w:rPr>
          <w:rFonts w:ascii="KaiTi" w:eastAsia="KaiTi" w:hAnsi="KaiTi" w:cs="Times New Roman" w:hint="eastAsia"/>
          <w:b/>
          <w:sz w:val="24"/>
          <w:szCs w:val="22"/>
        </w:rPr>
        <w:t>月</w:t>
      </w:r>
      <w:r>
        <w:rPr>
          <w:rFonts w:ascii="KaiTi" w:eastAsia="KaiTi" w:hAnsi="KaiTi" w:cs="Times New Roman"/>
          <w:sz w:val="24"/>
          <w:szCs w:val="22"/>
        </w:rPr>
        <w:t>19</w:t>
      </w:r>
      <w:r w:rsidRPr="00D945ED">
        <w:rPr>
          <w:rFonts w:ascii="KaiTi" w:eastAsia="KaiTi" w:hAnsi="KaiTi" w:cs="Times New Roman" w:hint="eastAsia"/>
          <w:b/>
          <w:sz w:val="24"/>
          <w:szCs w:val="22"/>
        </w:rPr>
        <w:t>日至</w:t>
      </w:r>
      <w:r>
        <w:rPr>
          <w:rFonts w:ascii="KaiTi" w:eastAsia="KaiTi" w:hAnsi="KaiTi" w:cs="Times New Roman"/>
          <w:sz w:val="24"/>
          <w:szCs w:val="22"/>
        </w:rPr>
        <w:t>21</w:t>
      </w:r>
      <w:r w:rsidRPr="00D945ED">
        <w:rPr>
          <w:rFonts w:ascii="KaiTi" w:eastAsia="KaiTi" w:hAnsi="KaiTi" w:cs="Times New Roman" w:hint="eastAsia"/>
          <w:b/>
          <w:sz w:val="24"/>
          <w:szCs w:val="22"/>
        </w:rPr>
        <w:t>日，日内瓦</w:t>
      </w:r>
    </w:p>
    <w:p w14:paraId="7964BA57" w14:textId="073368FE" w:rsidR="005C79CA" w:rsidRPr="00234A8E" w:rsidRDefault="005C79CA" w:rsidP="005C79CA">
      <w:pPr>
        <w:spacing w:after="360"/>
        <w:rPr>
          <w:rFonts w:ascii="KaiTi" w:eastAsia="KaiTi" w:hAnsi="KaiTi" w:cs="Times New Roman"/>
          <w:sz w:val="24"/>
          <w:szCs w:val="22"/>
        </w:rPr>
      </w:pPr>
      <w:bookmarkStart w:id="3" w:name="TitleOfDoc"/>
      <w:r w:rsidRPr="005C79CA">
        <w:rPr>
          <w:rFonts w:ascii="KaiTi" w:eastAsia="KaiTi" w:hAnsi="KaiTi" w:cs="Times New Roman" w:hint="eastAsia"/>
          <w:sz w:val="24"/>
          <w:szCs w:val="22"/>
        </w:rPr>
        <w:t>PCT最低限度文献工作队：现状报告</w:t>
      </w:r>
    </w:p>
    <w:p w14:paraId="284DA0E8" w14:textId="0CB9EE0C" w:rsidR="005C79CA" w:rsidRPr="00234A8E" w:rsidRDefault="005C79CA" w:rsidP="005C79CA">
      <w:pPr>
        <w:spacing w:after="960"/>
        <w:rPr>
          <w:rFonts w:ascii="KaiTi" w:eastAsia="KaiTi" w:hAnsi="KaiTi" w:cs="Times New Roman"/>
          <w:sz w:val="21"/>
          <w:szCs w:val="22"/>
        </w:rPr>
      </w:pPr>
      <w:bookmarkStart w:id="4" w:name="Prepared"/>
      <w:bookmarkEnd w:id="3"/>
      <w:r w:rsidRPr="005C79CA">
        <w:rPr>
          <w:rFonts w:ascii="KaiTi" w:eastAsia="KaiTi" w:hAnsi="KaiTi" w:cs="Times New Roman" w:hint="eastAsia"/>
          <w:sz w:val="21"/>
          <w:szCs w:val="22"/>
        </w:rPr>
        <w:t>欧洲专利局和美利坚合众国编拟</w:t>
      </w:r>
      <w:r w:rsidRPr="00325805">
        <w:rPr>
          <w:rFonts w:ascii="KaiTi" w:eastAsia="KaiTi" w:hAnsi="KaiTi" w:cs="Times New Roman" w:hint="eastAsia"/>
          <w:sz w:val="21"/>
          <w:szCs w:val="22"/>
        </w:rPr>
        <w:t>的文件</w:t>
      </w:r>
    </w:p>
    <w:bookmarkEnd w:id="4"/>
    <w:p w14:paraId="0A798B81" w14:textId="2317DC1C" w:rsidR="002928D3" w:rsidRPr="00BB7121" w:rsidRDefault="00807DF0" w:rsidP="00BB7121">
      <w:pPr>
        <w:pStyle w:val="Heading1"/>
        <w:spacing w:beforeLines="100" w:afterLines="50" w:after="120" w:line="340" w:lineRule="atLeast"/>
        <w:rPr>
          <w:rFonts w:ascii="SimHei" w:eastAsia="SimHei" w:hAnsi="SimHei"/>
          <w:b w:val="0"/>
          <w:sz w:val="21"/>
        </w:rPr>
      </w:pPr>
      <w:r w:rsidRPr="00EF09A2">
        <w:rPr>
          <w:rFonts w:ascii="SimHei" w:eastAsia="SimHei" w:hAnsi="SimHei" w:hint="eastAsia"/>
          <w:b w:val="0"/>
          <w:sz w:val="21"/>
        </w:rPr>
        <w:t>摘　要</w:t>
      </w:r>
    </w:p>
    <w:p w14:paraId="73E97AE6" w14:textId="03387775" w:rsidR="00B62013" w:rsidRPr="00BB7121" w:rsidRDefault="006102BA" w:rsidP="005C79CA">
      <w:pPr>
        <w:pStyle w:val="ONUME"/>
        <w:numPr>
          <w:ilvl w:val="0"/>
          <w:numId w:val="5"/>
        </w:numPr>
        <w:tabs>
          <w:tab w:val="clear" w:pos="567"/>
        </w:tabs>
        <w:overflowPunct w:val="0"/>
        <w:spacing w:afterLines="50" w:after="120" w:line="340" w:lineRule="atLeast"/>
        <w:jc w:val="both"/>
        <w:rPr>
          <w:rFonts w:ascii="SimSun" w:hAnsi="SimSun"/>
          <w:sz w:val="21"/>
        </w:rPr>
      </w:pPr>
      <w:r w:rsidRPr="00EF09A2">
        <w:rPr>
          <w:rFonts w:ascii="SimSun" w:hAnsi="SimSun" w:hint="eastAsia"/>
          <w:sz w:val="21"/>
        </w:rPr>
        <w:t>本文件介绍了由欧洲专利局（欧专局）和美国专利商标局（美国专商局）牵头的PCT最低限度文献工作队（“工作队”）的最新工作情况。</w:t>
      </w:r>
      <w:r w:rsidR="00807461" w:rsidRPr="00807461">
        <w:rPr>
          <w:rFonts w:ascii="SimSun" w:hAnsi="SimSun" w:hint="eastAsia"/>
          <w:sz w:val="21"/>
        </w:rPr>
        <w:t>工作组在审查PCT最低限度文献方面取得了很大进展。经过工作组的</w:t>
      </w:r>
      <w:r w:rsidR="00807461">
        <w:rPr>
          <w:rFonts w:ascii="SimSun" w:hAnsi="SimSun" w:hint="eastAsia"/>
          <w:sz w:val="21"/>
        </w:rPr>
        <w:t>大量</w:t>
      </w:r>
      <w:r w:rsidR="00807461" w:rsidRPr="00807461">
        <w:rPr>
          <w:rFonts w:ascii="SimSun" w:hAnsi="SimSun" w:hint="eastAsia"/>
          <w:sz w:val="21"/>
        </w:rPr>
        <w:t>工作以及PCT国际单位会议（MIA）和PCT工作组各届会议的讨论，PCT大会</w:t>
      </w:r>
      <w:r w:rsidR="00807461">
        <w:rPr>
          <w:rFonts w:ascii="SimSun" w:hAnsi="SimSun" w:hint="eastAsia"/>
          <w:sz w:val="21"/>
        </w:rPr>
        <w:t>在</w:t>
      </w:r>
      <w:r w:rsidR="00807461" w:rsidRPr="00807461">
        <w:rPr>
          <w:rFonts w:ascii="SimSun" w:hAnsi="SimSun" w:hint="eastAsia"/>
          <w:sz w:val="21"/>
        </w:rPr>
        <w:t>第五十五届会议（第</w:t>
      </w:r>
      <w:r w:rsidR="00807461">
        <w:rPr>
          <w:rFonts w:ascii="SimSun" w:hAnsi="SimSun" w:hint="eastAsia"/>
          <w:sz w:val="21"/>
        </w:rPr>
        <w:t>2</w:t>
      </w:r>
      <w:r w:rsidR="00807461">
        <w:rPr>
          <w:rFonts w:ascii="SimSun" w:hAnsi="SimSun"/>
          <w:sz w:val="21"/>
        </w:rPr>
        <w:t>4</w:t>
      </w:r>
      <w:r w:rsidR="00807461">
        <w:rPr>
          <w:rFonts w:ascii="SimSun" w:hAnsi="SimSun" w:hint="eastAsia"/>
          <w:sz w:val="21"/>
        </w:rPr>
        <w:t>次例会</w:t>
      </w:r>
      <w:r w:rsidR="00807461" w:rsidRPr="00807461">
        <w:rPr>
          <w:rFonts w:ascii="SimSun" w:hAnsi="SimSun" w:hint="eastAsia"/>
          <w:sz w:val="21"/>
        </w:rPr>
        <w:t>）（2023年7月6日至14日）</w:t>
      </w:r>
      <w:r w:rsidR="00870973">
        <w:rPr>
          <w:rFonts w:ascii="SimSun" w:hAnsi="SimSun" w:hint="eastAsia"/>
          <w:sz w:val="21"/>
        </w:rPr>
        <w:t>上</w:t>
      </w:r>
      <w:r w:rsidR="00807461" w:rsidRPr="00807461">
        <w:rPr>
          <w:rFonts w:ascii="SimSun" w:hAnsi="SimSun" w:hint="eastAsia"/>
          <w:sz w:val="21"/>
        </w:rPr>
        <w:t>通过了</w:t>
      </w:r>
      <w:r w:rsidR="00C606D1">
        <w:rPr>
          <w:rFonts w:ascii="SimSun" w:hAnsi="SimSun" w:hint="eastAsia"/>
          <w:sz w:val="21"/>
        </w:rPr>
        <w:t>文件</w:t>
      </w:r>
      <w:r w:rsidR="00807461" w:rsidRPr="00807461">
        <w:rPr>
          <w:rFonts w:ascii="SimSun" w:hAnsi="SimSun" w:hint="eastAsia"/>
          <w:sz w:val="21"/>
        </w:rPr>
        <w:t>PCT/WG/16/6中提出的对细则34、36和63的一系列拟议修正案</w:t>
      </w:r>
      <w:r w:rsidR="00C606D1" w:rsidRPr="00807461">
        <w:rPr>
          <w:rFonts w:ascii="SimSun" w:hAnsi="SimSun" w:hint="eastAsia"/>
          <w:sz w:val="21"/>
        </w:rPr>
        <w:t>（</w:t>
      </w:r>
      <w:r w:rsidR="00C606D1">
        <w:rPr>
          <w:rFonts w:ascii="SimSun" w:hAnsi="SimSun" w:hint="eastAsia"/>
          <w:sz w:val="21"/>
        </w:rPr>
        <w:t>文件</w:t>
      </w:r>
      <w:r w:rsidR="00C606D1" w:rsidRPr="00807461">
        <w:rPr>
          <w:rFonts w:ascii="SimSun" w:hAnsi="SimSun" w:hint="eastAsia"/>
          <w:sz w:val="21"/>
        </w:rPr>
        <w:t>PCT/A/55/2</w:t>
      </w:r>
      <w:r w:rsidR="00C606D1">
        <w:rPr>
          <w:rFonts w:ascii="SimSun" w:hAnsi="SimSun" w:hint="eastAsia"/>
          <w:sz w:val="21"/>
        </w:rPr>
        <w:t>）</w:t>
      </w:r>
      <w:r w:rsidR="00807461" w:rsidRPr="00807461">
        <w:rPr>
          <w:rFonts w:ascii="SimSun" w:hAnsi="SimSun" w:hint="eastAsia"/>
          <w:sz w:val="21"/>
        </w:rPr>
        <w:t>。工作</w:t>
      </w:r>
      <w:r w:rsidR="00C606D1">
        <w:rPr>
          <w:rFonts w:ascii="SimSun" w:hAnsi="SimSun" w:hint="eastAsia"/>
          <w:sz w:val="21"/>
        </w:rPr>
        <w:t>队</w:t>
      </w:r>
      <w:r w:rsidR="00807461" w:rsidRPr="00807461">
        <w:rPr>
          <w:rFonts w:ascii="SimSun" w:hAnsi="SimSun" w:hint="eastAsia"/>
          <w:sz w:val="21"/>
        </w:rPr>
        <w:t>目前正集中精力，为及时实施</w:t>
      </w:r>
      <w:r w:rsidR="00870973">
        <w:rPr>
          <w:rFonts w:ascii="SimSun" w:hAnsi="SimSun" w:hint="eastAsia"/>
          <w:sz w:val="21"/>
        </w:rPr>
        <w:t>经</w:t>
      </w:r>
      <w:r w:rsidR="00807461" w:rsidRPr="00807461">
        <w:rPr>
          <w:rFonts w:ascii="SimSun" w:hAnsi="SimSun" w:hint="eastAsia"/>
          <w:sz w:val="21"/>
        </w:rPr>
        <w:t>修订的法律框架做准备，该框架将从2026年起对PCT最低限度文件进行管理</w:t>
      </w:r>
      <w:r w:rsidRPr="00EF09A2">
        <w:rPr>
          <w:rFonts w:ascii="SimSun" w:hAnsi="SimSun" w:hint="eastAsia"/>
          <w:sz w:val="21"/>
        </w:rPr>
        <w:t>。</w:t>
      </w:r>
    </w:p>
    <w:p w14:paraId="5F1CBBBE" w14:textId="45D56C48" w:rsidR="00B62013" w:rsidRPr="005C79CA" w:rsidRDefault="00807DF0" w:rsidP="005C79CA">
      <w:pPr>
        <w:pStyle w:val="Heading1"/>
        <w:spacing w:beforeLines="100" w:afterLines="50" w:after="120" w:line="340" w:lineRule="atLeast"/>
        <w:rPr>
          <w:rFonts w:ascii="SimSun" w:hAnsi="SimSun"/>
          <w:sz w:val="21"/>
        </w:rPr>
      </w:pPr>
      <w:r w:rsidRPr="00EF09A2">
        <w:rPr>
          <w:rFonts w:ascii="SimHei" w:eastAsia="SimHei" w:hAnsi="SimHei" w:hint="eastAsia"/>
          <w:b w:val="0"/>
          <w:sz w:val="21"/>
        </w:rPr>
        <w:t>背　景</w:t>
      </w:r>
    </w:p>
    <w:p w14:paraId="6C5B6154" w14:textId="4E458FF8" w:rsidR="00B62013" w:rsidRPr="00BB7121" w:rsidRDefault="006102BA" w:rsidP="005C79CA">
      <w:pPr>
        <w:pStyle w:val="ONUME"/>
        <w:numPr>
          <w:ilvl w:val="0"/>
          <w:numId w:val="5"/>
        </w:numPr>
        <w:tabs>
          <w:tab w:val="clear" w:pos="567"/>
        </w:tabs>
        <w:overflowPunct w:val="0"/>
        <w:spacing w:afterLines="50" w:after="120" w:line="340" w:lineRule="atLeast"/>
        <w:jc w:val="both"/>
        <w:rPr>
          <w:rFonts w:ascii="SimSun" w:hAnsi="SimSun"/>
          <w:sz w:val="21"/>
        </w:rPr>
      </w:pPr>
      <w:r w:rsidRPr="00BB7121">
        <w:rPr>
          <w:rFonts w:ascii="SimSun" w:hAnsi="SimSun" w:hint="eastAsia"/>
          <w:sz w:val="21"/>
        </w:rPr>
        <w:t>2005年，</w:t>
      </w:r>
      <w:r w:rsidR="00807DF0" w:rsidRPr="00BB7121">
        <w:rPr>
          <w:rFonts w:ascii="SimSun" w:hAnsi="SimSun" w:hint="eastAsia"/>
          <w:sz w:val="21"/>
        </w:rPr>
        <w:t>PCT国际单位会议（</w:t>
      </w:r>
      <w:r w:rsidRPr="00BB7121">
        <w:rPr>
          <w:rFonts w:ascii="SimSun" w:hAnsi="SimSun" w:hint="eastAsia"/>
          <w:sz w:val="21"/>
        </w:rPr>
        <w:t>MIA</w:t>
      </w:r>
      <w:r w:rsidR="00807DF0" w:rsidRPr="00BB7121">
        <w:rPr>
          <w:rFonts w:ascii="SimSun" w:hAnsi="SimSun" w:hint="eastAsia"/>
          <w:sz w:val="21"/>
        </w:rPr>
        <w:t>）</w:t>
      </w:r>
      <w:r w:rsidRPr="00BB7121">
        <w:rPr>
          <w:rFonts w:ascii="SimSun" w:hAnsi="SimSun" w:hint="eastAsia"/>
          <w:sz w:val="21"/>
        </w:rPr>
        <w:t>决定成立一个工作队，对PCT最低限度文献进行全面审查。工作队的任务是处理与专利文献和非专利文献有关的问题，包括传统知识有关数据库（文件PCT/MIA/11/14）。然而，由于种种原因，该</w:t>
      </w:r>
      <w:r w:rsidR="009E02CC">
        <w:rPr>
          <w:rFonts w:ascii="SimSun" w:hAnsi="SimSun" w:hint="eastAsia"/>
          <w:sz w:val="21"/>
        </w:rPr>
        <w:t>进程</w:t>
      </w:r>
      <w:r w:rsidRPr="00BB7121">
        <w:rPr>
          <w:rFonts w:ascii="SimSun" w:hAnsi="SimSun" w:hint="eastAsia"/>
          <w:sz w:val="21"/>
        </w:rPr>
        <w:t>多年来一直停滞不前。2016年1月，MIA就重新启动工作队的工作取得了协商一致，国际局邀请由国际检索单位之一担任工作队</w:t>
      </w:r>
      <w:r w:rsidR="00670838">
        <w:rPr>
          <w:rFonts w:ascii="SimSun" w:hAnsi="SimSun" w:hint="eastAsia"/>
          <w:sz w:val="21"/>
        </w:rPr>
        <w:t>组</w:t>
      </w:r>
      <w:r w:rsidRPr="00BB7121">
        <w:rPr>
          <w:rFonts w:ascii="SimSun" w:hAnsi="SimSun" w:hint="eastAsia"/>
          <w:sz w:val="21"/>
        </w:rPr>
        <w:t>长。2016年2月，欧洲专利局对国际局的邀请做出了正面答复，在此之后，工作队在欧专局的</w:t>
      </w:r>
      <w:r w:rsidR="009E02CC">
        <w:rPr>
          <w:rFonts w:ascii="SimSun" w:hAnsi="SimSun" w:hint="eastAsia"/>
          <w:sz w:val="21"/>
        </w:rPr>
        <w:t>牵头</w:t>
      </w:r>
      <w:r w:rsidRPr="00BB7121">
        <w:rPr>
          <w:rFonts w:ascii="SimSun" w:hAnsi="SimSun" w:hint="eastAsia"/>
          <w:sz w:val="21"/>
        </w:rPr>
        <w:t>下重新启动。</w:t>
      </w:r>
    </w:p>
    <w:p w14:paraId="08B1D6A5" w14:textId="6D96D353" w:rsidR="00B62013" w:rsidRPr="00BB7121" w:rsidRDefault="006102BA" w:rsidP="005C79CA">
      <w:pPr>
        <w:pStyle w:val="ONUME"/>
        <w:keepNext/>
        <w:numPr>
          <w:ilvl w:val="0"/>
          <w:numId w:val="5"/>
        </w:numPr>
        <w:tabs>
          <w:tab w:val="clear" w:pos="567"/>
        </w:tabs>
        <w:overflowPunct w:val="0"/>
        <w:spacing w:afterLines="50" w:after="120" w:line="340" w:lineRule="atLeast"/>
        <w:jc w:val="both"/>
        <w:rPr>
          <w:rFonts w:ascii="SimSun" w:hAnsi="SimSun"/>
          <w:sz w:val="21"/>
        </w:rPr>
      </w:pPr>
      <w:r w:rsidRPr="00BB7121">
        <w:rPr>
          <w:rFonts w:ascii="SimSun" w:hAnsi="SimSun" w:hint="eastAsia"/>
          <w:sz w:val="21"/>
        </w:rPr>
        <w:lastRenderedPageBreak/>
        <w:t>如PCT工作组在2016年5月所述，工作队被给予如下任务授权（见文件PCT/WG/9/22第9段）：</w:t>
      </w:r>
    </w:p>
    <w:p w14:paraId="298426A0" w14:textId="4E3609DE" w:rsidR="00B62013" w:rsidRPr="00EF09A2" w:rsidRDefault="006102BA" w:rsidP="005C79CA">
      <w:pPr>
        <w:pStyle w:val="ONUME"/>
        <w:numPr>
          <w:ilvl w:val="1"/>
          <w:numId w:val="5"/>
        </w:numPr>
        <w:tabs>
          <w:tab w:val="clear" w:pos="1134"/>
        </w:tabs>
        <w:overflowPunct w:val="0"/>
        <w:spacing w:afterLines="50" w:after="120" w:line="340" w:lineRule="atLeast"/>
        <w:jc w:val="both"/>
        <w:rPr>
          <w:rFonts w:ascii="SimSun" w:hAnsi="SimSun"/>
          <w:sz w:val="21"/>
          <w:szCs w:val="21"/>
        </w:rPr>
      </w:pPr>
      <w:r w:rsidRPr="00EF09A2">
        <w:rPr>
          <w:rFonts w:ascii="SimSun" w:hAnsi="SimSun" w:hint="eastAsia"/>
          <w:sz w:val="21"/>
          <w:szCs w:val="21"/>
        </w:rPr>
        <w:t>澄清现有PCT最低限度文献的范围，这是由于考虑到《产权组织工业产权信息和文献手册》已过时，最近一次修订专利文献的定义和范围是在2001年11月，最近一次修订非专利文献的定义和范围是在2010年2月。</w:t>
      </w:r>
    </w:p>
    <w:p w14:paraId="4DCA81D2" w14:textId="6A2456DD" w:rsidR="00B62013" w:rsidRPr="00EF09A2" w:rsidRDefault="006102BA" w:rsidP="005C79CA">
      <w:pPr>
        <w:pStyle w:val="ONUME"/>
        <w:numPr>
          <w:ilvl w:val="1"/>
          <w:numId w:val="5"/>
        </w:numPr>
        <w:tabs>
          <w:tab w:val="clear" w:pos="1134"/>
        </w:tabs>
        <w:overflowPunct w:val="0"/>
        <w:spacing w:afterLines="50" w:after="120" w:line="340" w:lineRule="atLeast"/>
        <w:jc w:val="both"/>
        <w:rPr>
          <w:rFonts w:ascii="SimSun" w:hAnsi="SimSun"/>
          <w:sz w:val="21"/>
          <w:szCs w:val="21"/>
        </w:rPr>
      </w:pPr>
      <w:r w:rsidRPr="00EF09A2">
        <w:rPr>
          <w:rFonts w:ascii="SimSun" w:hAnsi="SimSun" w:hint="eastAsia"/>
          <w:sz w:val="21"/>
          <w:szCs w:val="21"/>
        </w:rPr>
        <w:t>提出建议，拟定对于国家局来说合理并可遵照的标准，以便其国家文献集被纳入PCT最低限度文献，并允许国际单位和数据库提供方以及时可靠的方式便利地装载必要信息。对于实用新型是否也应作为最低限度文献一部分的问题也应当进行审查。</w:t>
      </w:r>
    </w:p>
    <w:p w14:paraId="6CE329E1" w14:textId="0F2555F9" w:rsidR="00B62013" w:rsidRPr="00EF09A2" w:rsidRDefault="006102BA" w:rsidP="005C79CA">
      <w:pPr>
        <w:pStyle w:val="ONUME"/>
        <w:numPr>
          <w:ilvl w:val="1"/>
          <w:numId w:val="5"/>
        </w:numPr>
        <w:tabs>
          <w:tab w:val="clear" w:pos="1134"/>
        </w:tabs>
        <w:overflowPunct w:val="0"/>
        <w:spacing w:afterLines="50" w:after="120" w:line="340" w:lineRule="atLeast"/>
        <w:jc w:val="both"/>
        <w:rPr>
          <w:rFonts w:ascii="SimSun" w:hAnsi="SimSun"/>
          <w:sz w:val="21"/>
          <w:szCs w:val="21"/>
        </w:rPr>
      </w:pPr>
      <w:r w:rsidRPr="00EF09A2">
        <w:rPr>
          <w:rFonts w:ascii="SimSun" w:hAnsi="SimSun" w:hint="eastAsia"/>
          <w:sz w:val="21"/>
          <w:szCs w:val="21"/>
        </w:rPr>
        <w:t>就应在所有属于PCT最低限度文献清单的专利文献集中提供的专利数据提出建议，以明确界定专利数据的组成部分（如著录项目数据、摘要、全文、传真图像、分类数据），以及提出这些数据必须满足的质量和传送标准的建议，以便改进可检索性，并为专利局和商业数据库提供商之间的数据交换提供便利。</w:t>
      </w:r>
    </w:p>
    <w:p w14:paraId="61CA9FB6" w14:textId="165A856F" w:rsidR="00B62013" w:rsidRPr="00EF09A2" w:rsidRDefault="006102BA" w:rsidP="005C79CA">
      <w:pPr>
        <w:pStyle w:val="ONUME"/>
        <w:numPr>
          <w:ilvl w:val="1"/>
          <w:numId w:val="5"/>
        </w:numPr>
        <w:tabs>
          <w:tab w:val="clear" w:pos="1134"/>
        </w:tabs>
        <w:overflowPunct w:val="0"/>
        <w:spacing w:afterLines="50" w:after="120" w:line="340" w:lineRule="atLeast"/>
        <w:jc w:val="both"/>
        <w:rPr>
          <w:rFonts w:ascii="SimSun" w:hAnsi="SimSun"/>
          <w:sz w:val="21"/>
          <w:szCs w:val="21"/>
        </w:rPr>
      </w:pPr>
      <w:r w:rsidRPr="00EF09A2">
        <w:rPr>
          <w:rFonts w:ascii="SimSun" w:hAnsi="SimSun" w:hint="eastAsia"/>
          <w:sz w:val="21"/>
          <w:szCs w:val="21"/>
        </w:rPr>
        <w:t>制定专利文献集成为PCT最低限度文献一部分所需满足的标准，并确定</w:t>
      </w:r>
      <w:r w:rsidR="00870973">
        <w:rPr>
          <w:rFonts w:ascii="SimSun" w:hAnsi="SimSun" w:hint="eastAsia"/>
          <w:sz w:val="21"/>
          <w:szCs w:val="21"/>
        </w:rPr>
        <w:t>各</w:t>
      </w:r>
      <w:r w:rsidRPr="00EF09A2">
        <w:rPr>
          <w:rFonts w:ascii="SimSun" w:hAnsi="SimSun" w:hint="eastAsia"/>
          <w:sz w:val="21"/>
          <w:szCs w:val="21"/>
        </w:rPr>
        <w:t>单位应纳入和检索的以不同语言提供的文件或相比其他专利文件包含等同技术公开的文件的范围。</w:t>
      </w:r>
    </w:p>
    <w:p w14:paraId="355DF670" w14:textId="38271BB0" w:rsidR="00B62013" w:rsidRPr="00EF09A2" w:rsidRDefault="00870973" w:rsidP="005C79CA">
      <w:pPr>
        <w:pStyle w:val="ONUME"/>
        <w:numPr>
          <w:ilvl w:val="1"/>
          <w:numId w:val="5"/>
        </w:numPr>
        <w:tabs>
          <w:tab w:val="clear" w:pos="1134"/>
        </w:tabs>
        <w:overflowPunct w:val="0"/>
        <w:spacing w:afterLines="50" w:after="120" w:line="340" w:lineRule="atLeast"/>
        <w:jc w:val="both"/>
        <w:rPr>
          <w:rFonts w:ascii="SimSun" w:hAnsi="SimSun"/>
          <w:sz w:val="21"/>
          <w:szCs w:val="21"/>
        </w:rPr>
      </w:pPr>
      <w:r>
        <w:rPr>
          <w:rFonts w:ascii="SimSun" w:hAnsi="SimSun" w:hint="eastAsia"/>
          <w:sz w:val="21"/>
          <w:szCs w:val="21"/>
        </w:rPr>
        <w:t>提高</w:t>
      </w:r>
      <w:r w:rsidR="006102BA" w:rsidRPr="00EF09A2">
        <w:rPr>
          <w:rFonts w:ascii="SimSun" w:hAnsi="SimSun" w:hint="eastAsia"/>
          <w:sz w:val="21"/>
          <w:szCs w:val="21"/>
        </w:rPr>
        <w:t>专利文件中的技术信息</w:t>
      </w:r>
      <w:r>
        <w:rPr>
          <w:rFonts w:ascii="SimSun" w:hAnsi="SimSun" w:hint="eastAsia"/>
          <w:sz w:val="21"/>
          <w:szCs w:val="21"/>
        </w:rPr>
        <w:t>的可得性</w:t>
      </w:r>
      <w:r w:rsidR="006102BA" w:rsidRPr="00EF09A2">
        <w:rPr>
          <w:rFonts w:ascii="SimSun" w:hAnsi="SimSun" w:hint="eastAsia"/>
          <w:sz w:val="21"/>
          <w:szCs w:val="21"/>
        </w:rPr>
        <w:t>，即文件的技术和语言范围，以及所载信息的可检索性。这将进一步改进国际检索的质量，确保第三方更好地获取专利信息。</w:t>
      </w:r>
    </w:p>
    <w:p w14:paraId="70C4010C" w14:textId="4A417067" w:rsidR="00B62013" w:rsidRPr="00EF09A2" w:rsidRDefault="006102BA" w:rsidP="005C79CA">
      <w:pPr>
        <w:pStyle w:val="ONUME"/>
        <w:numPr>
          <w:ilvl w:val="1"/>
          <w:numId w:val="5"/>
        </w:numPr>
        <w:tabs>
          <w:tab w:val="clear" w:pos="1134"/>
        </w:tabs>
        <w:overflowPunct w:val="0"/>
        <w:spacing w:afterLines="50" w:after="120" w:line="340" w:lineRule="atLeast"/>
        <w:jc w:val="both"/>
        <w:rPr>
          <w:rFonts w:ascii="SimSun" w:hAnsi="SimSun"/>
          <w:sz w:val="21"/>
          <w:szCs w:val="21"/>
        </w:rPr>
      </w:pPr>
      <w:r w:rsidRPr="00EF09A2">
        <w:rPr>
          <w:rFonts w:ascii="SimSun" w:hAnsi="SimSun" w:hint="eastAsia"/>
          <w:sz w:val="21"/>
          <w:szCs w:val="21"/>
        </w:rPr>
        <w:t>提出建议，审查和保留PCT最低限度文献非专利文献部分的机制，兼顾包括以下各项在内的因素：</w:t>
      </w:r>
    </w:p>
    <w:p w14:paraId="2A692BD0" w14:textId="2F8EB46C" w:rsidR="00B62013" w:rsidRPr="00EF09A2" w:rsidRDefault="006102BA" w:rsidP="005C79CA">
      <w:pPr>
        <w:pStyle w:val="ONUME"/>
        <w:numPr>
          <w:ilvl w:val="2"/>
          <w:numId w:val="5"/>
        </w:numPr>
        <w:tabs>
          <w:tab w:val="clear" w:pos="1701"/>
        </w:tabs>
        <w:overflowPunct w:val="0"/>
        <w:spacing w:afterLines="50" w:after="120" w:line="340" w:lineRule="atLeast"/>
        <w:jc w:val="both"/>
        <w:rPr>
          <w:rFonts w:ascii="SimSun" w:hAnsi="SimSun"/>
          <w:sz w:val="21"/>
          <w:szCs w:val="21"/>
        </w:rPr>
      </w:pPr>
      <w:r w:rsidRPr="00EF09A2">
        <w:rPr>
          <w:rFonts w:ascii="SimSun" w:hAnsi="SimSun" w:hint="eastAsia"/>
          <w:sz w:val="21"/>
          <w:szCs w:val="21"/>
        </w:rPr>
        <w:t>可操作的期刊查询，包括其电子形式的可用性；</w:t>
      </w:r>
    </w:p>
    <w:p w14:paraId="1FC2872F" w14:textId="10AC711F" w:rsidR="00B62013" w:rsidRPr="00EF09A2" w:rsidRDefault="006102BA" w:rsidP="005C79CA">
      <w:pPr>
        <w:pStyle w:val="ONUME"/>
        <w:numPr>
          <w:ilvl w:val="2"/>
          <w:numId w:val="5"/>
        </w:numPr>
        <w:tabs>
          <w:tab w:val="clear" w:pos="1701"/>
        </w:tabs>
        <w:overflowPunct w:val="0"/>
        <w:spacing w:afterLines="50" w:after="120" w:line="340" w:lineRule="atLeast"/>
        <w:jc w:val="both"/>
        <w:rPr>
          <w:rFonts w:ascii="SimSun" w:hAnsi="SimSun"/>
          <w:sz w:val="21"/>
          <w:szCs w:val="21"/>
        </w:rPr>
      </w:pPr>
      <w:r w:rsidRPr="00EF09A2">
        <w:rPr>
          <w:rFonts w:ascii="SimSun" w:hAnsi="SimSun" w:hint="eastAsia"/>
          <w:sz w:val="21"/>
          <w:szCs w:val="21"/>
        </w:rPr>
        <w:t>期刊所涵盖的技术领域范围；</w:t>
      </w:r>
    </w:p>
    <w:p w14:paraId="04C8C788" w14:textId="427C7C97" w:rsidR="00B62013" w:rsidRPr="00EF09A2" w:rsidRDefault="006102BA" w:rsidP="005C79CA">
      <w:pPr>
        <w:pStyle w:val="ONUME"/>
        <w:numPr>
          <w:ilvl w:val="2"/>
          <w:numId w:val="5"/>
        </w:numPr>
        <w:tabs>
          <w:tab w:val="clear" w:pos="1701"/>
        </w:tabs>
        <w:overflowPunct w:val="0"/>
        <w:spacing w:afterLines="50" w:after="120" w:line="340" w:lineRule="atLeast"/>
        <w:jc w:val="both"/>
        <w:rPr>
          <w:rFonts w:ascii="SimSun" w:hAnsi="SimSun"/>
          <w:sz w:val="21"/>
          <w:szCs w:val="21"/>
        </w:rPr>
      </w:pPr>
      <w:r w:rsidRPr="00EF09A2">
        <w:rPr>
          <w:rFonts w:ascii="SimSun" w:hAnsi="SimSun" w:hint="eastAsia"/>
          <w:sz w:val="21"/>
          <w:szCs w:val="21"/>
        </w:rPr>
        <w:t>适用于期刊的查询条件，包括费用和文本可检索性。</w:t>
      </w:r>
    </w:p>
    <w:p w14:paraId="259B5B63" w14:textId="3CC48DE3" w:rsidR="00B62013" w:rsidRPr="00EF09A2" w:rsidRDefault="006102BA" w:rsidP="005C79CA">
      <w:pPr>
        <w:pStyle w:val="ONUME"/>
        <w:numPr>
          <w:ilvl w:val="1"/>
          <w:numId w:val="5"/>
        </w:numPr>
        <w:tabs>
          <w:tab w:val="clear" w:pos="1134"/>
        </w:tabs>
        <w:overflowPunct w:val="0"/>
        <w:spacing w:afterLines="50" w:after="120" w:line="340" w:lineRule="atLeast"/>
        <w:jc w:val="both"/>
        <w:rPr>
          <w:rFonts w:ascii="SimSun" w:hAnsi="SimSun"/>
          <w:sz w:val="21"/>
          <w:szCs w:val="21"/>
        </w:rPr>
      </w:pPr>
      <w:r w:rsidRPr="00EF09A2">
        <w:rPr>
          <w:rFonts w:ascii="SimSun" w:hAnsi="SimSun" w:hint="eastAsia"/>
          <w:sz w:val="21"/>
          <w:szCs w:val="21"/>
        </w:rPr>
        <w:t>就在PCT最低限度文献中纳入非专利文献的标准，尤其是基于传统知识的现有技术被纳入的条件提出建议。工作队还应在收到经印度主管部门修改的有关在PCT最低限度文献中纳入传统知识数字库的详细提案后与其进行合作。</w:t>
      </w:r>
    </w:p>
    <w:p w14:paraId="540DBA88" w14:textId="5B841FEB" w:rsidR="00B62013" w:rsidRPr="00BB7121" w:rsidRDefault="00AD555A" w:rsidP="005C79CA">
      <w:pPr>
        <w:pStyle w:val="ONUME"/>
        <w:numPr>
          <w:ilvl w:val="0"/>
          <w:numId w:val="5"/>
        </w:numPr>
        <w:tabs>
          <w:tab w:val="clear" w:pos="567"/>
        </w:tabs>
        <w:overflowPunct w:val="0"/>
        <w:spacing w:afterLines="50" w:after="120" w:line="340" w:lineRule="atLeast"/>
        <w:jc w:val="both"/>
        <w:rPr>
          <w:rFonts w:ascii="SimSun" w:hAnsi="SimSun"/>
          <w:sz w:val="21"/>
        </w:rPr>
      </w:pPr>
      <w:r w:rsidRPr="00BB7121">
        <w:rPr>
          <w:rFonts w:ascii="SimSun" w:hAnsi="SimSun" w:hint="eastAsia"/>
          <w:sz w:val="21"/>
        </w:rPr>
        <w:t>为提高效率，工作队遵循MIA于2017年初核可的工作计划，上述目标被归类如下（见文件</w:t>
      </w:r>
      <w:r w:rsidRPr="00BB7121">
        <w:rPr>
          <w:rFonts w:ascii="SimSun" w:hAnsi="SimSun"/>
          <w:sz w:val="21"/>
        </w:rPr>
        <w:t>PCT/MIA/24/4</w:t>
      </w:r>
      <w:r w:rsidRPr="00BB7121">
        <w:rPr>
          <w:rFonts w:ascii="SimSun" w:hAnsi="SimSun" w:hint="eastAsia"/>
          <w:sz w:val="21"/>
        </w:rPr>
        <w:t>的附录）：</w:t>
      </w:r>
    </w:p>
    <w:p w14:paraId="2DB9DDE1" w14:textId="116B030F" w:rsidR="00B62013" w:rsidRPr="00EF09A2" w:rsidRDefault="00AD555A" w:rsidP="005C79CA">
      <w:pPr>
        <w:pStyle w:val="ONUME"/>
        <w:numPr>
          <w:ilvl w:val="1"/>
          <w:numId w:val="5"/>
        </w:numPr>
        <w:tabs>
          <w:tab w:val="clear" w:pos="1134"/>
        </w:tabs>
        <w:overflowPunct w:val="0"/>
        <w:spacing w:afterLines="50" w:after="120" w:line="340" w:lineRule="atLeast"/>
        <w:jc w:val="both"/>
        <w:rPr>
          <w:rFonts w:ascii="SimSun" w:hAnsi="SimSun"/>
          <w:sz w:val="21"/>
          <w:szCs w:val="21"/>
        </w:rPr>
      </w:pPr>
      <w:r w:rsidRPr="00EF09A2">
        <w:rPr>
          <w:rFonts w:ascii="SimSun" w:hAnsi="SimSun" w:hint="eastAsia"/>
          <w:sz w:val="21"/>
          <w:szCs w:val="21"/>
        </w:rPr>
        <w:t>目标A：针对目前PCT最低限度文献的专利文献和非专利文献部分，编订最新的详细目</w:t>
      </w:r>
      <w:r w:rsidR="00BB7121">
        <w:rPr>
          <w:rFonts w:ascii="SimSun" w:hAnsi="SimSun" w:hint="cs"/>
          <w:sz w:val="21"/>
          <w:szCs w:val="21"/>
        </w:rPr>
        <w:t>‍</w:t>
      </w:r>
      <w:r w:rsidRPr="00EF09A2">
        <w:rPr>
          <w:rFonts w:ascii="SimSun" w:hAnsi="SimSun" w:hint="eastAsia"/>
          <w:sz w:val="21"/>
          <w:szCs w:val="21"/>
        </w:rPr>
        <w:t>录。</w:t>
      </w:r>
    </w:p>
    <w:p w14:paraId="4E81DED9" w14:textId="2893008B" w:rsidR="00B62013" w:rsidRPr="00EF09A2" w:rsidRDefault="00AD555A" w:rsidP="005C79CA">
      <w:pPr>
        <w:pStyle w:val="ONUME"/>
        <w:numPr>
          <w:ilvl w:val="1"/>
          <w:numId w:val="5"/>
        </w:numPr>
        <w:tabs>
          <w:tab w:val="clear" w:pos="1134"/>
        </w:tabs>
        <w:overflowPunct w:val="0"/>
        <w:spacing w:afterLines="50" w:after="120" w:line="340" w:lineRule="atLeast"/>
        <w:jc w:val="both"/>
        <w:rPr>
          <w:rFonts w:ascii="SimSun" w:hAnsi="SimSun"/>
          <w:sz w:val="21"/>
          <w:szCs w:val="21"/>
        </w:rPr>
      </w:pPr>
      <w:r w:rsidRPr="00EF09A2">
        <w:rPr>
          <w:rFonts w:ascii="SimSun" w:hAnsi="SimSun" w:hint="eastAsia"/>
          <w:sz w:val="21"/>
          <w:szCs w:val="21"/>
        </w:rPr>
        <w:t>目标B：就国家专利集纳入PCT最低限度文献的条件和标准提出建议。</w:t>
      </w:r>
    </w:p>
    <w:p w14:paraId="674F0A10" w14:textId="2A88A771" w:rsidR="00B62013" w:rsidRPr="00EF09A2" w:rsidRDefault="00AD555A" w:rsidP="005C79CA">
      <w:pPr>
        <w:pStyle w:val="ONUME"/>
        <w:numPr>
          <w:ilvl w:val="1"/>
          <w:numId w:val="5"/>
        </w:numPr>
        <w:tabs>
          <w:tab w:val="clear" w:pos="1134"/>
        </w:tabs>
        <w:overflowPunct w:val="0"/>
        <w:spacing w:afterLines="50" w:after="120" w:line="340" w:lineRule="atLeast"/>
        <w:jc w:val="both"/>
        <w:rPr>
          <w:rFonts w:ascii="SimSun" w:hAnsi="SimSun"/>
          <w:sz w:val="21"/>
          <w:szCs w:val="21"/>
        </w:rPr>
      </w:pPr>
      <w:r w:rsidRPr="00EF09A2">
        <w:rPr>
          <w:rFonts w:ascii="SimSun" w:hAnsi="SimSun" w:hint="eastAsia"/>
          <w:sz w:val="21"/>
          <w:szCs w:val="21"/>
        </w:rPr>
        <w:t>目标C：明确规定应纳入属于PCT最低限度文献的专利集的专利数据著录项目和文本部分，并就此提出提案。</w:t>
      </w:r>
    </w:p>
    <w:p w14:paraId="5E4202D8" w14:textId="578C76D0" w:rsidR="00B62013" w:rsidRPr="00EF09A2" w:rsidRDefault="00AD555A" w:rsidP="005C79CA">
      <w:pPr>
        <w:pStyle w:val="ONUME"/>
        <w:numPr>
          <w:ilvl w:val="1"/>
          <w:numId w:val="5"/>
        </w:numPr>
        <w:tabs>
          <w:tab w:val="clear" w:pos="1134"/>
        </w:tabs>
        <w:overflowPunct w:val="0"/>
        <w:spacing w:afterLines="50" w:after="120" w:line="340" w:lineRule="atLeast"/>
        <w:jc w:val="both"/>
        <w:rPr>
          <w:rFonts w:ascii="SimSun" w:hAnsi="SimSun"/>
          <w:sz w:val="21"/>
          <w:szCs w:val="21"/>
        </w:rPr>
      </w:pPr>
      <w:r w:rsidRPr="00EF09A2">
        <w:rPr>
          <w:rFonts w:ascii="SimSun" w:hAnsi="SimSun" w:hint="eastAsia"/>
          <w:sz w:val="21"/>
          <w:szCs w:val="21"/>
        </w:rPr>
        <w:t>目标D：就审查、纳入和维护非专利文献和基于传统知识的现有技术的条件和标准提出建议，并在之后根据届时已建立的标准，对印度主管部门关于印度传统知识数字库（TKDL）的经修改提案进行评估。</w:t>
      </w:r>
    </w:p>
    <w:p w14:paraId="2573FC0D" w14:textId="42B6DE75" w:rsidR="00B62013" w:rsidRPr="00BB7121" w:rsidRDefault="00C80E78" w:rsidP="005C79CA">
      <w:pPr>
        <w:pStyle w:val="ONUME"/>
        <w:keepNext/>
        <w:numPr>
          <w:ilvl w:val="0"/>
          <w:numId w:val="5"/>
        </w:numPr>
        <w:tabs>
          <w:tab w:val="clear" w:pos="567"/>
        </w:tabs>
        <w:overflowPunct w:val="0"/>
        <w:spacing w:afterLines="50" w:after="120" w:line="340" w:lineRule="atLeast"/>
        <w:jc w:val="both"/>
        <w:rPr>
          <w:rFonts w:ascii="SimSun" w:hAnsi="SimSun"/>
          <w:sz w:val="21"/>
        </w:rPr>
      </w:pPr>
      <w:r w:rsidRPr="00BB7121">
        <w:rPr>
          <w:rFonts w:ascii="SimSun" w:hAnsi="SimSun" w:hint="eastAsia"/>
          <w:sz w:val="21"/>
        </w:rPr>
        <w:lastRenderedPageBreak/>
        <w:t>在第二十九届会议（2</w:t>
      </w:r>
      <w:r w:rsidRPr="00BB7121">
        <w:rPr>
          <w:rFonts w:ascii="SimSun" w:hAnsi="SimSun"/>
          <w:sz w:val="21"/>
        </w:rPr>
        <w:t>022</w:t>
      </w:r>
      <w:r w:rsidRPr="00BB7121">
        <w:rPr>
          <w:rFonts w:ascii="SimSun" w:hAnsi="SimSun" w:hint="eastAsia"/>
          <w:sz w:val="21"/>
        </w:rPr>
        <w:t>年6月2</w:t>
      </w:r>
      <w:r w:rsidRPr="00BB7121">
        <w:rPr>
          <w:rFonts w:ascii="SimSun" w:hAnsi="SimSun"/>
          <w:sz w:val="21"/>
        </w:rPr>
        <w:t>0</w:t>
      </w:r>
      <w:r w:rsidRPr="00BB7121">
        <w:rPr>
          <w:rFonts w:ascii="SimSun" w:hAnsi="SimSun" w:hint="eastAsia"/>
          <w:sz w:val="21"/>
        </w:rPr>
        <w:t>日至2</w:t>
      </w:r>
      <w:r w:rsidRPr="00BB7121">
        <w:rPr>
          <w:rFonts w:ascii="SimSun" w:hAnsi="SimSun"/>
          <w:sz w:val="21"/>
        </w:rPr>
        <w:t>2</w:t>
      </w:r>
      <w:r w:rsidRPr="00BB7121">
        <w:rPr>
          <w:rFonts w:ascii="SimSun" w:hAnsi="SimSun" w:hint="eastAsia"/>
          <w:sz w:val="21"/>
        </w:rPr>
        <w:t>日）上，</w:t>
      </w:r>
      <w:r w:rsidR="00AD555A" w:rsidRPr="00BB7121">
        <w:rPr>
          <w:rFonts w:ascii="SimSun" w:hAnsi="SimSun"/>
          <w:sz w:val="21"/>
        </w:rPr>
        <w:t>MIA</w:t>
      </w:r>
      <w:r w:rsidR="00AD555A" w:rsidRPr="00BB7121">
        <w:rPr>
          <w:rFonts w:ascii="SimSun" w:hAnsi="SimSun" w:hint="eastAsia"/>
          <w:sz w:val="21"/>
        </w:rPr>
        <w:t>同意</w:t>
      </w:r>
      <w:r w:rsidR="005B7A96" w:rsidRPr="00BB7121">
        <w:rPr>
          <w:rFonts w:ascii="SimSun" w:hAnsi="SimSun" w:hint="eastAsia"/>
          <w:sz w:val="21"/>
        </w:rPr>
        <w:t>在工作队任务授权中增加以下</w:t>
      </w:r>
      <w:r w:rsidR="00FA265C" w:rsidRPr="00BB7121">
        <w:rPr>
          <w:rFonts w:ascii="SimSun" w:hAnsi="SimSun" w:hint="eastAsia"/>
          <w:sz w:val="21"/>
        </w:rPr>
        <w:t>三项</w:t>
      </w:r>
      <w:r w:rsidR="005B7A96" w:rsidRPr="00BB7121">
        <w:rPr>
          <w:rFonts w:ascii="SimSun" w:hAnsi="SimSun" w:hint="eastAsia"/>
          <w:sz w:val="21"/>
        </w:rPr>
        <w:t>目标</w:t>
      </w:r>
      <w:r w:rsidR="00AD555A" w:rsidRPr="00BB7121">
        <w:rPr>
          <w:rFonts w:ascii="SimSun" w:hAnsi="SimSun" w:hint="eastAsia"/>
          <w:sz w:val="21"/>
        </w:rPr>
        <w:t>（</w:t>
      </w:r>
      <w:r w:rsidR="005B7A96" w:rsidRPr="00BB7121">
        <w:rPr>
          <w:rFonts w:ascii="SimSun" w:hAnsi="SimSun" w:hint="eastAsia"/>
          <w:sz w:val="21"/>
        </w:rPr>
        <w:t>见文件</w:t>
      </w:r>
      <w:r w:rsidR="005B7A96" w:rsidRPr="00BB7121">
        <w:rPr>
          <w:rFonts w:ascii="SimSun" w:hAnsi="SimSun"/>
          <w:sz w:val="21"/>
        </w:rPr>
        <w:t>PCT/MIA/29/4</w:t>
      </w:r>
      <w:r w:rsidR="005B7A96" w:rsidRPr="00BB7121">
        <w:rPr>
          <w:rFonts w:ascii="SimSun" w:hAnsi="SimSun" w:hint="eastAsia"/>
          <w:sz w:val="21"/>
        </w:rPr>
        <w:t>第2</w:t>
      </w:r>
      <w:r w:rsidR="005B7A96" w:rsidRPr="00BB7121">
        <w:rPr>
          <w:rFonts w:ascii="SimSun" w:hAnsi="SimSun"/>
          <w:sz w:val="21"/>
        </w:rPr>
        <w:t>2</w:t>
      </w:r>
      <w:r w:rsidR="005B7A96" w:rsidRPr="00BB7121">
        <w:rPr>
          <w:rFonts w:ascii="SimSun" w:hAnsi="SimSun" w:hint="eastAsia"/>
          <w:sz w:val="21"/>
        </w:rPr>
        <w:t>段和</w:t>
      </w:r>
      <w:r w:rsidR="00AD555A" w:rsidRPr="00BB7121">
        <w:rPr>
          <w:rFonts w:ascii="SimSun" w:hAnsi="SimSun" w:hint="eastAsia"/>
          <w:sz w:val="21"/>
        </w:rPr>
        <w:t>文件PCT/MIA/29/10第51(c)段）</w:t>
      </w:r>
      <w:r w:rsidR="00FA265C" w:rsidRPr="00BB7121">
        <w:rPr>
          <w:rFonts w:ascii="SimSun" w:hAnsi="SimSun" w:hint="eastAsia"/>
          <w:sz w:val="21"/>
        </w:rPr>
        <w:t>：</w:t>
      </w:r>
    </w:p>
    <w:p w14:paraId="6D99418E" w14:textId="7C81009F" w:rsidR="00B62013" w:rsidRPr="00BB7121" w:rsidRDefault="00AD555A" w:rsidP="005C79CA">
      <w:pPr>
        <w:pStyle w:val="ONUME"/>
        <w:numPr>
          <w:ilvl w:val="1"/>
          <w:numId w:val="5"/>
        </w:numPr>
        <w:tabs>
          <w:tab w:val="clear" w:pos="1134"/>
        </w:tabs>
        <w:spacing w:afterLines="50" w:after="120" w:line="340" w:lineRule="atLeast"/>
        <w:jc w:val="both"/>
        <w:rPr>
          <w:rFonts w:ascii="SimSun" w:hAnsi="SimSun"/>
          <w:sz w:val="21"/>
          <w:szCs w:val="21"/>
        </w:rPr>
      </w:pPr>
      <w:r w:rsidRPr="00BB7121">
        <w:rPr>
          <w:rFonts w:ascii="SimSun" w:hAnsi="SimSun" w:hint="eastAsia"/>
          <w:sz w:val="21"/>
          <w:szCs w:val="21"/>
        </w:rPr>
        <w:t>指导和支持各局在PCT最低限度文献的修正定义生效日前做好技术准备，以便根据技术和可得性要求，提供在上述生效日或之后公布的所有专利文件，以及适用的实用新型文件。</w:t>
      </w:r>
    </w:p>
    <w:p w14:paraId="2B74E5B0" w14:textId="7C01D6F5" w:rsidR="00B62013" w:rsidRPr="00BB7121" w:rsidRDefault="00AD555A" w:rsidP="005C79CA">
      <w:pPr>
        <w:pStyle w:val="ONUME"/>
        <w:numPr>
          <w:ilvl w:val="1"/>
          <w:numId w:val="5"/>
        </w:numPr>
        <w:tabs>
          <w:tab w:val="clear" w:pos="1134"/>
        </w:tabs>
        <w:spacing w:afterLines="50" w:after="120" w:line="340" w:lineRule="atLeast"/>
        <w:jc w:val="both"/>
        <w:rPr>
          <w:rFonts w:ascii="SimSun" w:hAnsi="SimSun"/>
          <w:sz w:val="21"/>
          <w:szCs w:val="21"/>
        </w:rPr>
      </w:pPr>
      <w:r w:rsidRPr="00BB7121">
        <w:rPr>
          <w:rFonts w:ascii="SimSun" w:hAnsi="SimSun" w:hint="eastAsia"/>
          <w:sz w:val="21"/>
          <w:szCs w:val="21"/>
        </w:rPr>
        <w:t>商定自PCT最低限度文献修</w:t>
      </w:r>
      <w:r w:rsidR="009A4F57" w:rsidRPr="00BB7121">
        <w:rPr>
          <w:rFonts w:ascii="SimSun" w:hAnsi="SimSun" w:hint="eastAsia"/>
          <w:sz w:val="21"/>
          <w:szCs w:val="21"/>
        </w:rPr>
        <w:t>正</w:t>
      </w:r>
      <w:r w:rsidRPr="00BB7121">
        <w:rPr>
          <w:rFonts w:ascii="SimSun" w:hAnsi="SimSun" w:hint="eastAsia"/>
          <w:sz w:val="21"/>
          <w:szCs w:val="21"/>
        </w:rPr>
        <w:t>定义生效日起10年内的路线图，以支持各局满足技术要求，提供从截止日或之后到上述生效日之前公布的所有专利文件，以及适用的实用新型文件。</w:t>
      </w:r>
    </w:p>
    <w:p w14:paraId="3E9C6994" w14:textId="4F5DF884" w:rsidR="00B62013" w:rsidRPr="00BB7121" w:rsidRDefault="00AD555A" w:rsidP="005C79CA">
      <w:pPr>
        <w:pStyle w:val="ONUME"/>
        <w:numPr>
          <w:ilvl w:val="1"/>
          <w:numId w:val="5"/>
        </w:numPr>
        <w:tabs>
          <w:tab w:val="clear" w:pos="1134"/>
        </w:tabs>
        <w:spacing w:afterLines="50" w:after="120" w:line="340" w:lineRule="atLeast"/>
        <w:jc w:val="both"/>
        <w:rPr>
          <w:rFonts w:ascii="SimSun" w:hAnsi="SimSun"/>
          <w:sz w:val="21"/>
          <w:szCs w:val="21"/>
        </w:rPr>
      </w:pPr>
      <w:r w:rsidRPr="00BB7121">
        <w:rPr>
          <w:rFonts w:ascii="SimSun" w:hAnsi="SimSun" w:hint="eastAsia"/>
          <w:sz w:val="21"/>
          <w:szCs w:val="21"/>
        </w:rPr>
        <w:t>确保在PCT</w:t>
      </w:r>
      <w:r w:rsidR="00315E95">
        <w:rPr>
          <w:rFonts w:ascii="SimSun" w:hAnsi="SimSun"/>
          <w:sz w:val="21"/>
          <w:szCs w:val="21"/>
        </w:rPr>
        <w:t xml:space="preserve"> </w:t>
      </w:r>
      <w:r w:rsidRPr="00BB7121">
        <w:rPr>
          <w:rFonts w:ascii="SimSun" w:hAnsi="SimSun" w:hint="eastAsia"/>
          <w:sz w:val="21"/>
          <w:szCs w:val="21"/>
        </w:rPr>
        <w:t>MIA下的</w:t>
      </w:r>
      <w:r w:rsidR="00D8586B" w:rsidRPr="00BB7121">
        <w:rPr>
          <w:rFonts w:ascii="SimSun" w:hAnsi="SimSun" w:hint="eastAsia"/>
          <w:sz w:val="21"/>
          <w:szCs w:val="21"/>
        </w:rPr>
        <w:t>（未来）</w:t>
      </w:r>
      <w:r w:rsidRPr="00BB7121">
        <w:rPr>
          <w:rFonts w:ascii="SimSun" w:hAnsi="SimSun" w:hint="eastAsia"/>
          <w:sz w:val="21"/>
          <w:szCs w:val="21"/>
        </w:rPr>
        <w:t>PCT最低限度文献常设工作队的任务授权中包括执行商定的路线图，该工作队将在有关PCT最低限度文献的经</w:t>
      </w:r>
      <w:r w:rsidR="007C6FBD" w:rsidRPr="00BB7121">
        <w:rPr>
          <w:rFonts w:ascii="SimSun" w:hAnsi="SimSun" w:hint="eastAsia"/>
          <w:sz w:val="21"/>
          <w:szCs w:val="21"/>
        </w:rPr>
        <w:t>修正</w:t>
      </w:r>
      <w:r w:rsidRPr="00BB7121">
        <w:rPr>
          <w:rFonts w:ascii="SimSun" w:hAnsi="SimSun" w:hint="eastAsia"/>
          <w:sz w:val="21"/>
          <w:szCs w:val="21"/>
        </w:rPr>
        <w:t>细则和《行政规程》新</w:t>
      </w:r>
      <w:r w:rsidR="007C6FBD" w:rsidRPr="00BB7121">
        <w:rPr>
          <w:rFonts w:ascii="SimSun" w:hAnsi="SimSun" w:hint="eastAsia"/>
          <w:sz w:val="21"/>
          <w:szCs w:val="21"/>
        </w:rPr>
        <w:t>条款</w:t>
      </w:r>
      <w:r w:rsidRPr="00BB7121">
        <w:rPr>
          <w:rFonts w:ascii="SimSun" w:hAnsi="SimSun" w:hint="eastAsia"/>
          <w:sz w:val="21"/>
          <w:szCs w:val="21"/>
        </w:rPr>
        <w:t>生效后开始运</w:t>
      </w:r>
      <w:r w:rsidRPr="00BB7121">
        <w:rPr>
          <w:rFonts w:ascii="MS Gothic" w:eastAsia="MS Gothic" w:hAnsi="MS Gothic" w:cs="MS Gothic" w:hint="eastAsia"/>
          <w:sz w:val="21"/>
          <w:szCs w:val="21"/>
        </w:rPr>
        <w:t>‍</w:t>
      </w:r>
      <w:r w:rsidRPr="00BB7121">
        <w:rPr>
          <w:rFonts w:ascii="SimSun" w:hAnsi="SimSun" w:hint="eastAsia"/>
          <w:sz w:val="21"/>
          <w:szCs w:val="21"/>
        </w:rPr>
        <w:t>作。</w:t>
      </w:r>
    </w:p>
    <w:p w14:paraId="118B280A" w14:textId="7E2653F4" w:rsidR="00B62013" w:rsidRPr="00BB7121" w:rsidRDefault="00232C42" w:rsidP="005C79CA">
      <w:pPr>
        <w:pStyle w:val="ONUME"/>
        <w:numPr>
          <w:ilvl w:val="0"/>
          <w:numId w:val="5"/>
        </w:numPr>
        <w:tabs>
          <w:tab w:val="clear" w:pos="567"/>
        </w:tabs>
        <w:overflowPunct w:val="0"/>
        <w:spacing w:afterLines="50" w:after="120" w:line="340" w:lineRule="atLeast"/>
        <w:jc w:val="both"/>
        <w:rPr>
          <w:rFonts w:ascii="SimSun" w:hAnsi="SimSun"/>
          <w:sz w:val="21"/>
        </w:rPr>
      </w:pPr>
      <w:r w:rsidRPr="00BB7121">
        <w:rPr>
          <w:rFonts w:ascii="SimSun" w:hAnsi="SimSun" w:hint="eastAsia"/>
          <w:sz w:val="21"/>
        </w:rPr>
        <w:t>通常情况下，工作队使用</w:t>
      </w:r>
      <w:r w:rsidR="000F751B" w:rsidRPr="00BB7121">
        <w:rPr>
          <w:rFonts w:ascii="SimSun" w:hAnsi="SimSun" w:hint="eastAsia"/>
          <w:sz w:val="21"/>
        </w:rPr>
        <w:t>产权组织提供的电子论坛（</w:t>
      </w:r>
      <w:r w:rsidR="00C702A2" w:rsidRPr="00BB7121">
        <w:rPr>
          <w:rFonts w:ascii="SimSun" w:hAnsi="SimSun" w:hint="eastAsia"/>
          <w:sz w:val="21"/>
        </w:rPr>
        <w:t>“</w:t>
      </w:r>
      <w:r w:rsidRPr="00BB7121">
        <w:rPr>
          <w:rFonts w:ascii="SimSun" w:hAnsi="SimSun" w:hint="eastAsia"/>
          <w:sz w:val="21"/>
        </w:rPr>
        <w:t>维基</w:t>
      </w:r>
      <w:r w:rsidR="00C702A2" w:rsidRPr="00BB7121">
        <w:rPr>
          <w:rFonts w:ascii="SimSun" w:hAnsi="SimSun" w:hint="eastAsia"/>
          <w:sz w:val="21"/>
        </w:rPr>
        <w:t>”</w:t>
      </w:r>
      <w:r w:rsidR="000F751B" w:rsidRPr="00BB7121">
        <w:rPr>
          <w:rFonts w:ascii="SimSun" w:hAnsi="SimSun" w:hint="eastAsia"/>
          <w:sz w:val="21"/>
        </w:rPr>
        <w:t>）</w:t>
      </w:r>
      <w:r w:rsidRPr="00BB7121">
        <w:rPr>
          <w:rFonts w:ascii="SimSun" w:hAnsi="SimSun" w:hint="eastAsia"/>
          <w:sz w:val="21"/>
        </w:rPr>
        <w:t>开展工作。此外，在认为合适的情况下，为推动讨论进展，工作队举行实体或虚拟会议。关于目标A、B和C的讨论由欧专局牵头，关于目标D的讨论由美国专商局牵头。</w:t>
      </w:r>
    </w:p>
    <w:p w14:paraId="228BAFDF" w14:textId="6A9A295E" w:rsidR="00B62013" w:rsidRPr="00BB7121" w:rsidRDefault="00800F0E" w:rsidP="00BB7121">
      <w:pPr>
        <w:pStyle w:val="Heading1"/>
        <w:spacing w:beforeLines="100" w:afterLines="50" w:after="120" w:line="340" w:lineRule="atLeast"/>
        <w:rPr>
          <w:rFonts w:ascii="SimHei" w:eastAsia="SimHei" w:hAnsi="SimHei"/>
          <w:b w:val="0"/>
          <w:sz w:val="21"/>
        </w:rPr>
      </w:pPr>
      <w:r w:rsidRPr="00EF09A2">
        <w:rPr>
          <w:rFonts w:ascii="SimHei" w:eastAsia="SimHei" w:hAnsi="SimHei" w:hint="eastAsia"/>
          <w:b w:val="0"/>
          <w:sz w:val="21"/>
        </w:rPr>
        <w:t>现　状</w:t>
      </w:r>
    </w:p>
    <w:p w14:paraId="63061050" w14:textId="3731FD13" w:rsidR="00232C42" w:rsidRPr="00BB7121" w:rsidRDefault="00232C42" w:rsidP="005C79CA">
      <w:pPr>
        <w:pStyle w:val="ONUME"/>
        <w:numPr>
          <w:ilvl w:val="0"/>
          <w:numId w:val="5"/>
        </w:numPr>
        <w:tabs>
          <w:tab w:val="clear" w:pos="567"/>
        </w:tabs>
        <w:overflowPunct w:val="0"/>
        <w:spacing w:afterLines="50" w:after="120" w:line="340" w:lineRule="atLeast"/>
        <w:jc w:val="both"/>
        <w:rPr>
          <w:rFonts w:ascii="SimSun" w:hAnsi="SimSun"/>
          <w:sz w:val="21"/>
        </w:rPr>
      </w:pPr>
      <w:r w:rsidRPr="00BB7121">
        <w:rPr>
          <w:rFonts w:ascii="SimSun" w:hAnsi="SimSun" w:hint="eastAsia"/>
          <w:sz w:val="21"/>
        </w:rPr>
        <w:t>关于目标A的讨论在2017年年底成功完成，即工作队成员通过了当前PCT最低限度文献的最新详细目录。PCT最低限度文献的专利文献和非专利文献部分最新详细目录都已在产权组织网站上公布。2018年以来，工作队通过在维基上的一系列讨论回合，就目标B、C和D开展工作。</w:t>
      </w:r>
    </w:p>
    <w:p w14:paraId="38186B83" w14:textId="2305FAE5" w:rsidR="00B62013" w:rsidRPr="00BB7121" w:rsidRDefault="0067541B" w:rsidP="005C79CA">
      <w:pPr>
        <w:pStyle w:val="ONUME"/>
        <w:numPr>
          <w:ilvl w:val="0"/>
          <w:numId w:val="5"/>
        </w:numPr>
        <w:tabs>
          <w:tab w:val="clear" w:pos="567"/>
        </w:tabs>
        <w:overflowPunct w:val="0"/>
        <w:spacing w:afterLines="50" w:after="120" w:line="340" w:lineRule="atLeast"/>
        <w:jc w:val="both"/>
        <w:rPr>
          <w:rFonts w:ascii="SimSun" w:hAnsi="SimSun"/>
          <w:sz w:val="21"/>
        </w:rPr>
      </w:pPr>
      <w:r w:rsidRPr="00BB7121">
        <w:rPr>
          <w:rFonts w:ascii="SimSun" w:hAnsi="SimSun" w:hint="eastAsia"/>
          <w:sz w:val="21"/>
        </w:rPr>
        <w:t>讨论很快显示，细则34和36需要修改，这两条细则的修改需要附有《P</w:t>
      </w:r>
      <w:r w:rsidRPr="00BB7121">
        <w:rPr>
          <w:rFonts w:ascii="SimSun" w:hAnsi="SimSun"/>
          <w:sz w:val="21"/>
        </w:rPr>
        <w:t>CT</w:t>
      </w:r>
      <w:r w:rsidRPr="00BB7121">
        <w:rPr>
          <w:rFonts w:ascii="SimSun" w:hAnsi="SimSun" w:hint="eastAsia"/>
          <w:sz w:val="21"/>
        </w:rPr>
        <w:t>行政规程》中关于技术标准的新规定。</w:t>
      </w:r>
    </w:p>
    <w:p w14:paraId="1BE141C8" w14:textId="772DB68E" w:rsidR="00B62013" w:rsidRPr="00BB7121" w:rsidRDefault="007A3A23" w:rsidP="005C79CA">
      <w:pPr>
        <w:pStyle w:val="ONUME"/>
        <w:numPr>
          <w:ilvl w:val="0"/>
          <w:numId w:val="5"/>
        </w:numPr>
        <w:tabs>
          <w:tab w:val="clear" w:pos="567"/>
        </w:tabs>
        <w:overflowPunct w:val="0"/>
        <w:spacing w:afterLines="50" w:after="120" w:line="340" w:lineRule="atLeast"/>
        <w:jc w:val="both"/>
        <w:rPr>
          <w:rFonts w:ascii="SimSun" w:hAnsi="SimSun"/>
          <w:sz w:val="21"/>
        </w:rPr>
      </w:pPr>
      <w:r w:rsidRPr="00807461">
        <w:rPr>
          <w:rFonts w:ascii="SimSun" w:hAnsi="SimSun" w:hint="eastAsia"/>
          <w:sz w:val="21"/>
        </w:rPr>
        <w:t>经过工作组的</w:t>
      </w:r>
      <w:r>
        <w:rPr>
          <w:rFonts w:ascii="SimSun" w:hAnsi="SimSun" w:hint="eastAsia"/>
          <w:sz w:val="21"/>
        </w:rPr>
        <w:t>大量</w:t>
      </w:r>
      <w:r w:rsidRPr="00807461">
        <w:rPr>
          <w:rFonts w:ascii="SimSun" w:hAnsi="SimSun" w:hint="eastAsia"/>
          <w:sz w:val="21"/>
        </w:rPr>
        <w:t>工作以及MIA和PCT工作组各届会议的讨论</w:t>
      </w:r>
      <w:r w:rsidR="000665FF" w:rsidRPr="000665FF">
        <w:rPr>
          <w:rFonts w:ascii="SimSun" w:hAnsi="SimSun" w:hint="eastAsia"/>
          <w:sz w:val="21"/>
        </w:rPr>
        <w:t>，在PCT工作组第十六届会议（2023年2月6日至8日）上，欧专局和美国专商局提交了修</w:t>
      </w:r>
      <w:r>
        <w:rPr>
          <w:rFonts w:ascii="SimSun" w:hAnsi="SimSun" w:hint="eastAsia"/>
          <w:sz w:val="21"/>
        </w:rPr>
        <w:t>正</w:t>
      </w:r>
      <w:r w:rsidR="000665FF" w:rsidRPr="000665FF">
        <w:rPr>
          <w:rFonts w:ascii="SimSun" w:hAnsi="SimSun" w:hint="eastAsia"/>
          <w:sz w:val="21"/>
        </w:rPr>
        <w:t>PCT实施细则和修改</w:t>
      </w:r>
      <w:r w:rsidR="00621874">
        <w:rPr>
          <w:rFonts w:ascii="SimSun" w:hAnsi="SimSun" w:hint="eastAsia"/>
          <w:sz w:val="21"/>
        </w:rPr>
        <w:t>《</w:t>
      </w:r>
      <w:r w:rsidR="000665FF" w:rsidRPr="000665FF">
        <w:rPr>
          <w:rFonts w:ascii="SimSun" w:hAnsi="SimSun" w:hint="eastAsia"/>
          <w:sz w:val="21"/>
        </w:rPr>
        <w:t>PCT行政</w:t>
      </w:r>
      <w:r>
        <w:rPr>
          <w:rFonts w:ascii="SimSun" w:hAnsi="SimSun" w:hint="eastAsia"/>
          <w:sz w:val="21"/>
        </w:rPr>
        <w:t>规程</w:t>
      </w:r>
      <w:r w:rsidR="00621874">
        <w:rPr>
          <w:rFonts w:ascii="SimSun" w:hAnsi="SimSun" w:hint="eastAsia"/>
          <w:sz w:val="21"/>
        </w:rPr>
        <w:t>》</w:t>
      </w:r>
      <w:r w:rsidR="000665FF" w:rsidRPr="000665FF">
        <w:rPr>
          <w:rFonts w:ascii="SimSun" w:hAnsi="SimSun" w:hint="eastAsia"/>
          <w:sz w:val="21"/>
        </w:rPr>
        <w:t>的修订提案（文件PCT/WG/16/6）。</w:t>
      </w:r>
      <w:r>
        <w:rPr>
          <w:rFonts w:ascii="SimSun" w:hAnsi="SimSun" w:hint="eastAsia"/>
          <w:sz w:val="21"/>
        </w:rPr>
        <w:t>对细则3</w:t>
      </w:r>
      <w:r>
        <w:rPr>
          <w:rFonts w:ascii="SimSun" w:hAnsi="SimSun"/>
          <w:sz w:val="21"/>
        </w:rPr>
        <w:t>4</w:t>
      </w:r>
      <w:r>
        <w:rPr>
          <w:rFonts w:ascii="SimSun" w:hAnsi="SimSun" w:hint="eastAsia"/>
          <w:sz w:val="21"/>
        </w:rPr>
        <w:t>、3</w:t>
      </w:r>
      <w:r>
        <w:rPr>
          <w:rFonts w:ascii="SimSun" w:hAnsi="SimSun"/>
          <w:sz w:val="21"/>
        </w:rPr>
        <w:t>6</w:t>
      </w:r>
      <w:r>
        <w:rPr>
          <w:rFonts w:ascii="SimSun" w:hAnsi="SimSun" w:hint="eastAsia"/>
          <w:sz w:val="21"/>
        </w:rPr>
        <w:t>和6</w:t>
      </w:r>
      <w:r>
        <w:rPr>
          <w:rFonts w:ascii="SimSun" w:hAnsi="SimSun"/>
          <w:sz w:val="21"/>
        </w:rPr>
        <w:t>3</w:t>
      </w:r>
      <w:r>
        <w:rPr>
          <w:rFonts w:ascii="SimSun" w:hAnsi="SimSun" w:hint="eastAsia"/>
          <w:sz w:val="21"/>
        </w:rPr>
        <w:t>的这些拟议修正，连同</w:t>
      </w:r>
      <w:r w:rsidRPr="007A3A23">
        <w:rPr>
          <w:rFonts w:ascii="SimSun" w:hAnsi="SimSun" w:hint="eastAsia"/>
          <w:sz w:val="21"/>
        </w:rPr>
        <w:t>关于细则36和63的解释的谅解草案</w:t>
      </w:r>
      <w:r>
        <w:rPr>
          <w:rFonts w:ascii="SimSun" w:hAnsi="SimSun" w:hint="eastAsia"/>
          <w:sz w:val="21"/>
        </w:rPr>
        <w:t>在</w:t>
      </w:r>
      <w:r w:rsidR="000665FF" w:rsidRPr="000665FF">
        <w:rPr>
          <w:rFonts w:ascii="SimSun" w:hAnsi="SimSun" w:hint="eastAsia"/>
          <w:sz w:val="21"/>
        </w:rPr>
        <w:t>PCT大会第五十五届会议</w:t>
      </w:r>
      <w:r>
        <w:rPr>
          <w:rFonts w:ascii="SimSun" w:hAnsi="SimSun" w:hint="eastAsia"/>
          <w:sz w:val="21"/>
        </w:rPr>
        <w:t>（</w:t>
      </w:r>
      <w:r w:rsidR="000665FF" w:rsidRPr="000665FF">
        <w:rPr>
          <w:rFonts w:ascii="SimSun" w:hAnsi="SimSun" w:hint="eastAsia"/>
          <w:sz w:val="21"/>
        </w:rPr>
        <w:t>第24</w:t>
      </w:r>
      <w:r>
        <w:rPr>
          <w:rFonts w:ascii="SimSun" w:hAnsi="SimSun" w:hint="eastAsia"/>
          <w:sz w:val="21"/>
        </w:rPr>
        <w:t>次例会）（</w:t>
      </w:r>
      <w:r w:rsidR="000665FF" w:rsidRPr="000665FF">
        <w:rPr>
          <w:rFonts w:ascii="SimSun" w:hAnsi="SimSun" w:hint="eastAsia"/>
          <w:sz w:val="21"/>
        </w:rPr>
        <w:t>2023年7月6日至14日</w:t>
      </w:r>
      <w:r>
        <w:rPr>
          <w:rFonts w:ascii="SimSun" w:hAnsi="SimSun" w:hint="eastAsia"/>
          <w:sz w:val="21"/>
        </w:rPr>
        <w:t>）上获得</w:t>
      </w:r>
      <w:r w:rsidR="000665FF" w:rsidRPr="000665FF">
        <w:rPr>
          <w:rFonts w:ascii="SimSun" w:hAnsi="SimSun" w:hint="eastAsia"/>
          <w:sz w:val="21"/>
        </w:rPr>
        <w:t>通过</w:t>
      </w:r>
      <w:r>
        <w:rPr>
          <w:rFonts w:ascii="SimSun" w:hAnsi="SimSun" w:hint="eastAsia"/>
          <w:sz w:val="21"/>
        </w:rPr>
        <w:t>（</w:t>
      </w:r>
      <w:r w:rsidR="000665FF" w:rsidRPr="000665FF">
        <w:rPr>
          <w:rFonts w:ascii="SimSun" w:hAnsi="SimSun" w:hint="eastAsia"/>
          <w:sz w:val="21"/>
        </w:rPr>
        <w:t>文件PCT/A/55/2和文件PCT/A/55/4 Prov.第32</w:t>
      </w:r>
      <w:proofErr w:type="gramStart"/>
      <w:r w:rsidR="000665FF" w:rsidRPr="000665FF">
        <w:rPr>
          <w:rFonts w:ascii="SimSun" w:hAnsi="SimSun" w:hint="eastAsia"/>
          <w:sz w:val="21"/>
        </w:rPr>
        <w:t>段)。</w:t>
      </w:r>
      <w:proofErr w:type="gramEnd"/>
      <w:r w:rsidR="000665FF" w:rsidRPr="000665FF">
        <w:rPr>
          <w:rFonts w:ascii="SimSun" w:hAnsi="SimSun" w:hint="eastAsia"/>
          <w:sz w:val="21"/>
        </w:rPr>
        <w:t>它们将于2026年1月1日生效。在大会通过PCT</w:t>
      </w:r>
      <w:r w:rsidR="00F74BBA">
        <w:rPr>
          <w:rFonts w:ascii="SimSun" w:hAnsi="SimSun" w:hint="eastAsia"/>
          <w:sz w:val="21"/>
        </w:rPr>
        <w:t>细则</w:t>
      </w:r>
      <w:r w:rsidR="000665FF" w:rsidRPr="000665FF">
        <w:rPr>
          <w:rFonts w:ascii="SimSun" w:hAnsi="SimSun" w:hint="eastAsia"/>
          <w:sz w:val="21"/>
        </w:rPr>
        <w:t>修正案后，国际局将于2024年根据文件PCT/WG/16/6附件三中的案文，通过通函C.PCT 1660</w:t>
      </w:r>
      <w:r w:rsidR="001722F3">
        <w:rPr>
          <w:rFonts w:ascii="SimSun" w:hAnsi="SimSun" w:hint="eastAsia"/>
          <w:sz w:val="21"/>
        </w:rPr>
        <w:t>，</w:t>
      </w:r>
      <w:r w:rsidR="000665FF" w:rsidRPr="000665FF">
        <w:rPr>
          <w:rFonts w:ascii="SimSun" w:hAnsi="SimSun" w:hint="eastAsia"/>
          <w:sz w:val="21"/>
        </w:rPr>
        <w:t>就</w:t>
      </w:r>
      <w:r w:rsidR="00621874">
        <w:rPr>
          <w:rFonts w:ascii="SimSun" w:hAnsi="SimSun" w:hint="eastAsia"/>
          <w:sz w:val="21"/>
        </w:rPr>
        <w:t>《</w:t>
      </w:r>
      <w:r w:rsidR="000665FF" w:rsidRPr="000665FF">
        <w:rPr>
          <w:rFonts w:ascii="SimSun" w:hAnsi="SimSun" w:hint="eastAsia"/>
          <w:sz w:val="21"/>
        </w:rPr>
        <w:t>PCT行政</w:t>
      </w:r>
      <w:r w:rsidR="00F74BBA">
        <w:rPr>
          <w:rFonts w:ascii="SimSun" w:hAnsi="SimSun" w:hint="eastAsia"/>
          <w:sz w:val="21"/>
        </w:rPr>
        <w:t>规程</w:t>
      </w:r>
      <w:r w:rsidR="00621874">
        <w:rPr>
          <w:rFonts w:ascii="SimSun" w:hAnsi="SimSun" w:hint="eastAsia"/>
          <w:sz w:val="21"/>
        </w:rPr>
        <w:t>》</w:t>
      </w:r>
      <w:r w:rsidR="000665FF" w:rsidRPr="000665FF">
        <w:rPr>
          <w:rFonts w:ascii="SimSun" w:hAnsi="SimSun" w:hint="eastAsia"/>
          <w:sz w:val="21"/>
        </w:rPr>
        <w:t>的</w:t>
      </w:r>
      <w:r w:rsidR="00F74BBA">
        <w:rPr>
          <w:rFonts w:ascii="SimSun" w:hAnsi="SimSun" w:hint="eastAsia"/>
          <w:sz w:val="21"/>
        </w:rPr>
        <w:t>拟议</w:t>
      </w:r>
      <w:r w:rsidR="000665FF" w:rsidRPr="000665FF">
        <w:rPr>
          <w:rFonts w:ascii="SimSun" w:hAnsi="SimSun" w:hint="eastAsia"/>
          <w:sz w:val="21"/>
        </w:rPr>
        <w:t>修改</w:t>
      </w:r>
      <w:r w:rsidR="001722F3">
        <w:rPr>
          <w:rFonts w:ascii="SimSun" w:hAnsi="SimSun" w:hint="eastAsia"/>
          <w:sz w:val="21"/>
        </w:rPr>
        <w:t>征求意见</w:t>
      </w:r>
      <w:r w:rsidR="000665FF" w:rsidRPr="000665FF">
        <w:rPr>
          <w:rFonts w:ascii="SimSun" w:hAnsi="SimSun" w:hint="eastAsia"/>
          <w:sz w:val="21"/>
        </w:rPr>
        <w:t>。</w:t>
      </w:r>
    </w:p>
    <w:p w14:paraId="2BA54A2F" w14:textId="5236DCD3" w:rsidR="00B62013" w:rsidRPr="00BB7121" w:rsidRDefault="00DB77BE" w:rsidP="005C79CA">
      <w:pPr>
        <w:pStyle w:val="ONUME"/>
        <w:numPr>
          <w:ilvl w:val="0"/>
          <w:numId w:val="5"/>
        </w:numPr>
        <w:tabs>
          <w:tab w:val="clear" w:pos="567"/>
        </w:tabs>
        <w:overflowPunct w:val="0"/>
        <w:spacing w:afterLines="50" w:after="120" w:line="340" w:lineRule="atLeast"/>
        <w:jc w:val="both"/>
        <w:rPr>
          <w:rFonts w:ascii="SimSun" w:hAnsi="SimSun"/>
          <w:sz w:val="21"/>
        </w:rPr>
      </w:pPr>
      <w:r w:rsidRPr="00DB77BE">
        <w:rPr>
          <w:rFonts w:ascii="SimSun" w:hAnsi="SimSun" w:hint="eastAsia"/>
          <w:sz w:val="21"/>
        </w:rPr>
        <w:t>工作</w:t>
      </w:r>
      <w:r w:rsidR="00A94619">
        <w:rPr>
          <w:rFonts w:ascii="SimSun" w:hAnsi="SimSun" w:hint="eastAsia"/>
          <w:sz w:val="21"/>
        </w:rPr>
        <w:t>队</w:t>
      </w:r>
      <w:r w:rsidRPr="00DB77BE">
        <w:rPr>
          <w:rFonts w:ascii="SimSun" w:hAnsi="SimSun" w:hint="eastAsia"/>
          <w:sz w:val="21"/>
        </w:rPr>
        <w:t>于2023年5月22日至25日举行了第六届会议。在该届会议上，工作</w:t>
      </w:r>
      <w:r w:rsidR="00221A14">
        <w:rPr>
          <w:rFonts w:ascii="SimSun" w:hAnsi="SimSun" w:hint="eastAsia"/>
          <w:sz w:val="21"/>
        </w:rPr>
        <w:t>队</w:t>
      </w:r>
      <w:r w:rsidR="00855A0C">
        <w:rPr>
          <w:rFonts w:ascii="SimSun" w:hAnsi="SimSun" w:hint="eastAsia"/>
          <w:sz w:val="21"/>
        </w:rPr>
        <w:t>在</w:t>
      </w:r>
      <w:r w:rsidR="00410DC3">
        <w:rPr>
          <w:rFonts w:ascii="SimSun" w:hAnsi="SimSun" w:hint="eastAsia"/>
          <w:sz w:val="21"/>
        </w:rPr>
        <w:t>作出</w:t>
      </w:r>
      <w:r w:rsidR="00855A0C">
        <w:rPr>
          <w:rFonts w:ascii="SimSun" w:hAnsi="SimSun" w:hint="eastAsia"/>
          <w:sz w:val="21"/>
        </w:rPr>
        <w:t>小幅修改后，</w:t>
      </w:r>
      <w:r w:rsidR="00221A14">
        <w:rPr>
          <w:rFonts w:ascii="SimSun" w:hAnsi="SimSun" w:hint="eastAsia"/>
          <w:sz w:val="21"/>
        </w:rPr>
        <w:t>核可</w:t>
      </w:r>
      <w:r w:rsidRPr="00DB77BE">
        <w:rPr>
          <w:rFonts w:ascii="SimSun" w:hAnsi="SimSun" w:hint="eastAsia"/>
          <w:sz w:val="21"/>
        </w:rPr>
        <w:t>了文件PCT/WG/16/6中所</w:t>
      </w:r>
      <w:r w:rsidR="00221A14">
        <w:rPr>
          <w:rFonts w:ascii="SimSun" w:hAnsi="SimSun" w:hint="eastAsia"/>
          <w:sz w:val="21"/>
        </w:rPr>
        <w:t>载</w:t>
      </w:r>
      <w:r w:rsidRPr="00DB77BE">
        <w:rPr>
          <w:rFonts w:ascii="SimSun" w:hAnsi="SimSun" w:hint="eastAsia"/>
          <w:sz w:val="21"/>
        </w:rPr>
        <w:t>的对</w:t>
      </w:r>
      <w:r w:rsidR="00221A14">
        <w:rPr>
          <w:rFonts w:ascii="SimSun" w:hAnsi="SimSun" w:hint="eastAsia"/>
          <w:sz w:val="21"/>
        </w:rPr>
        <w:t>《</w:t>
      </w:r>
      <w:r w:rsidRPr="00DB77BE">
        <w:rPr>
          <w:rFonts w:ascii="SimSun" w:hAnsi="SimSun" w:hint="eastAsia"/>
          <w:sz w:val="21"/>
        </w:rPr>
        <w:t>PCT行政</w:t>
      </w:r>
      <w:r w:rsidR="00221A14">
        <w:rPr>
          <w:rFonts w:ascii="SimSun" w:hAnsi="SimSun" w:hint="eastAsia"/>
          <w:sz w:val="21"/>
        </w:rPr>
        <w:t>规程》</w:t>
      </w:r>
      <w:r w:rsidRPr="00DB77BE">
        <w:rPr>
          <w:rFonts w:ascii="SimSun" w:hAnsi="SimSun" w:hint="eastAsia"/>
          <w:sz w:val="21"/>
        </w:rPr>
        <w:t>的</w:t>
      </w:r>
      <w:r w:rsidR="00855A0C">
        <w:rPr>
          <w:rFonts w:ascii="SimSun" w:hAnsi="SimSun" w:hint="eastAsia"/>
          <w:sz w:val="21"/>
        </w:rPr>
        <w:t>拟议</w:t>
      </w:r>
      <w:r w:rsidRPr="00DB77BE">
        <w:rPr>
          <w:rFonts w:ascii="SimSun" w:hAnsi="SimSun" w:hint="eastAsia"/>
          <w:sz w:val="21"/>
        </w:rPr>
        <w:t>修改。除此以外，工作</w:t>
      </w:r>
      <w:r w:rsidR="00855A0C">
        <w:rPr>
          <w:rFonts w:ascii="SimSun" w:hAnsi="SimSun" w:hint="eastAsia"/>
          <w:sz w:val="21"/>
        </w:rPr>
        <w:t>队</w:t>
      </w:r>
      <w:r w:rsidRPr="00DB77BE">
        <w:rPr>
          <w:rFonts w:ascii="SimSun" w:hAnsi="SimSun" w:hint="eastAsia"/>
          <w:sz w:val="21"/>
        </w:rPr>
        <w:t>该届会议的重点是</w:t>
      </w:r>
      <w:r w:rsidR="00855A0C">
        <w:rPr>
          <w:rFonts w:ascii="SimSun" w:hAnsi="SimSun" w:hint="eastAsia"/>
          <w:sz w:val="21"/>
        </w:rPr>
        <w:t>实施</w:t>
      </w:r>
      <w:r w:rsidRPr="00DB77BE">
        <w:rPr>
          <w:rFonts w:ascii="SimSun" w:hAnsi="SimSun" w:hint="eastAsia"/>
          <w:sz w:val="21"/>
        </w:rPr>
        <w:t>拟议</w:t>
      </w:r>
      <w:r w:rsidR="00855A0C">
        <w:rPr>
          <w:rFonts w:ascii="SimSun" w:hAnsi="SimSun" w:hint="eastAsia"/>
          <w:sz w:val="21"/>
        </w:rPr>
        <w:t>的经</w:t>
      </w:r>
      <w:r w:rsidRPr="00DB77BE">
        <w:rPr>
          <w:rFonts w:ascii="SimSun" w:hAnsi="SimSun" w:hint="eastAsia"/>
          <w:sz w:val="21"/>
        </w:rPr>
        <w:t>修订的法律框架，该框架将从2026年起适用于PCT最低限度文献。在这方面，工作</w:t>
      </w:r>
      <w:r w:rsidR="00855A0C">
        <w:rPr>
          <w:rFonts w:ascii="SimSun" w:hAnsi="SimSun" w:hint="eastAsia"/>
          <w:sz w:val="21"/>
        </w:rPr>
        <w:t>队</w:t>
      </w:r>
      <w:r w:rsidRPr="00DB77BE">
        <w:rPr>
          <w:rFonts w:ascii="SimSun" w:hAnsi="SimSun" w:hint="eastAsia"/>
          <w:sz w:val="21"/>
        </w:rPr>
        <w:t>同意欧专局</w:t>
      </w:r>
      <w:r w:rsidR="00410DC3">
        <w:rPr>
          <w:rFonts w:ascii="SimSun" w:hAnsi="SimSun" w:hint="eastAsia"/>
          <w:sz w:val="21"/>
        </w:rPr>
        <w:t>就</w:t>
      </w:r>
      <w:r w:rsidRPr="00DB77BE">
        <w:rPr>
          <w:rFonts w:ascii="SimSun" w:hAnsi="SimSun" w:hint="eastAsia"/>
          <w:sz w:val="21"/>
        </w:rPr>
        <w:t>专利文献</w:t>
      </w:r>
      <w:r w:rsidR="00410DC3">
        <w:rPr>
          <w:rFonts w:ascii="SimSun" w:hAnsi="SimSun" w:hint="eastAsia"/>
          <w:sz w:val="21"/>
        </w:rPr>
        <w:t>提出的</w:t>
      </w:r>
      <w:r w:rsidRPr="00DB77BE">
        <w:rPr>
          <w:rFonts w:ascii="SimSun" w:hAnsi="SimSun" w:hint="eastAsia"/>
          <w:sz w:val="21"/>
        </w:rPr>
        <w:t>实施路线图。此外，工作</w:t>
      </w:r>
      <w:r w:rsidR="00D308AE">
        <w:rPr>
          <w:rFonts w:ascii="SimSun" w:hAnsi="SimSun" w:hint="eastAsia"/>
          <w:sz w:val="21"/>
        </w:rPr>
        <w:t>队</w:t>
      </w:r>
      <w:r w:rsidRPr="00DB77BE">
        <w:rPr>
          <w:rFonts w:ascii="SimSun" w:hAnsi="SimSun" w:hint="eastAsia"/>
          <w:sz w:val="21"/>
        </w:rPr>
        <w:t>还批准了美国专商局提出的非专利文献方面的路线图和未来常设工作</w:t>
      </w:r>
      <w:r w:rsidR="005E64BB">
        <w:rPr>
          <w:rFonts w:ascii="SimSun" w:hAnsi="SimSun" w:hint="eastAsia"/>
          <w:sz w:val="21"/>
        </w:rPr>
        <w:t>队</w:t>
      </w:r>
      <w:r w:rsidRPr="00DB77BE">
        <w:rPr>
          <w:rFonts w:ascii="SimSun" w:hAnsi="SimSun" w:hint="eastAsia"/>
          <w:sz w:val="21"/>
        </w:rPr>
        <w:t>的审查周期（</w:t>
      </w:r>
      <w:r w:rsidR="00410DC3">
        <w:rPr>
          <w:rFonts w:ascii="SimSun" w:hAnsi="SimSun" w:hint="eastAsia"/>
          <w:sz w:val="21"/>
        </w:rPr>
        <w:t>文件</w:t>
      </w:r>
      <w:r w:rsidRPr="00DB77BE">
        <w:rPr>
          <w:rFonts w:ascii="SimSun" w:hAnsi="SimSun" w:hint="eastAsia"/>
          <w:sz w:val="21"/>
        </w:rPr>
        <w:t>PCT/MD/6/6，作为</w:t>
      </w:r>
      <w:r w:rsidR="00410DC3">
        <w:rPr>
          <w:rFonts w:ascii="SimSun" w:hAnsi="SimSun" w:hint="eastAsia"/>
          <w:sz w:val="21"/>
        </w:rPr>
        <w:t>文件</w:t>
      </w:r>
      <w:r w:rsidRPr="00DB77BE">
        <w:rPr>
          <w:rFonts w:ascii="SimSun" w:hAnsi="SimSun" w:hint="eastAsia"/>
          <w:sz w:val="21"/>
        </w:rPr>
        <w:t>PCT/MIA/30/2的附录）</w:t>
      </w:r>
      <w:r w:rsidR="00714B3F">
        <w:rPr>
          <w:rFonts w:ascii="SimSun" w:hAnsi="SimSun" w:hint="eastAsia"/>
          <w:sz w:val="21"/>
        </w:rPr>
        <w:t>。</w:t>
      </w:r>
    </w:p>
    <w:p w14:paraId="7BD7E52B" w14:textId="46FCB27C" w:rsidR="00002768" w:rsidRPr="00002768" w:rsidRDefault="00002768" w:rsidP="005C79CA">
      <w:pPr>
        <w:pStyle w:val="ONUME"/>
        <w:numPr>
          <w:ilvl w:val="0"/>
          <w:numId w:val="5"/>
        </w:numPr>
        <w:tabs>
          <w:tab w:val="clear" w:pos="567"/>
        </w:tabs>
        <w:overflowPunct w:val="0"/>
        <w:spacing w:afterLines="50" w:after="120" w:line="340" w:lineRule="atLeast"/>
        <w:jc w:val="both"/>
        <w:rPr>
          <w:rFonts w:ascii="SimSun" w:hAnsi="SimSun"/>
          <w:sz w:val="21"/>
        </w:rPr>
      </w:pPr>
      <w:r w:rsidRPr="00002768">
        <w:rPr>
          <w:rFonts w:ascii="SimSun" w:hAnsi="SimSun" w:hint="eastAsia"/>
          <w:sz w:val="21"/>
        </w:rPr>
        <w:t>关于专利</w:t>
      </w:r>
      <w:r w:rsidR="00385184">
        <w:rPr>
          <w:rFonts w:ascii="SimSun" w:hAnsi="SimSun" w:hint="eastAsia"/>
          <w:sz w:val="21"/>
        </w:rPr>
        <w:t>文献</w:t>
      </w:r>
      <w:r w:rsidRPr="00002768">
        <w:rPr>
          <w:rFonts w:ascii="SimSun" w:hAnsi="SimSun" w:hint="eastAsia"/>
          <w:sz w:val="21"/>
        </w:rPr>
        <w:t>的实施路线图，它包括两个阶段</w:t>
      </w:r>
      <w:r w:rsidR="00385184">
        <w:rPr>
          <w:rFonts w:ascii="SimSun" w:hAnsi="SimSun" w:hint="eastAsia"/>
          <w:sz w:val="21"/>
        </w:rPr>
        <w:t>：</w:t>
      </w:r>
    </w:p>
    <w:p w14:paraId="247FA42D" w14:textId="55ABDD6C" w:rsidR="00002768" w:rsidRPr="00002768" w:rsidRDefault="00002768" w:rsidP="00A54234">
      <w:pPr>
        <w:pStyle w:val="ONUME"/>
        <w:spacing w:afterLines="50" w:after="120" w:line="340" w:lineRule="atLeast"/>
        <w:ind w:left="567" w:firstLine="567"/>
        <w:jc w:val="both"/>
        <w:rPr>
          <w:rFonts w:ascii="SimSun" w:hAnsi="SimSun"/>
          <w:sz w:val="21"/>
        </w:rPr>
      </w:pPr>
      <w:r w:rsidRPr="00002768">
        <w:rPr>
          <w:rFonts w:ascii="SimSun" w:hAnsi="SimSun" w:hint="eastAsia"/>
          <w:sz w:val="21"/>
        </w:rPr>
        <w:t>(a)</w:t>
      </w:r>
      <w:r w:rsidR="006D223A">
        <w:rPr>
          <w:rFonts w:ascii="SimSun" w:hAnsi="SimSun"/>
          <w:sz w:val="21"/>
        </w:rPr>
        <w:tab/>
      </w:r>
      <w:proofErr w:type="gramStart"/>
      <w:r w:rsidRPr="00002768">
        <w:rPr>
          <w:rFonts w:ascii="SimSun" w:hAnsi="SimSun" w:hint="eastAsia"/>
          <w:sz w:val="21"/>
        </w:rPr>
        <w:t>第一阶段</w:t>
      </w:r>
      <w:r w:rsidR="00137271">
        <w:rPr>
          <w:rFonts w:ascii="SimSun" w:hAnsi="SimSun" w:hint="eastAsia"/>
          <w:sz w:val="21"/>
        </w:rPr>
        <w:t>“</w:t>
      </w:r>
      <w:proofErr w:type="gramEnd"/>
      <w:r w:rsidRPr="00002768">
        <w:rPr>
          <w:rFonts w:ascii="SimSun" w:hAnsi="SimSun" w:hint="eastAsia"/>
          <w:sz w:val="21"/>
        </w:rPr>
        <w:t>准备活动</w:t>
      </w:r>
      <w:r w:rsidR="00137271">
        <w:rPr>
          <w:rFonts w:ascii="SimSun" w:hAnsi="SimSun" w:hint="eastAsia"/>
          <w:sz w:val="21"/>
        </w:rPr>
        <w:t>”涵盖</w:t>
      </w:r>
      <w:r w:rsidRPr="00002768">
        <w:rPr>
          <w:rFonts w:ascii="SimSun" w:hAnsi="SimSun" w:hint="eastAsia"/>
          <w:sz w:val="21"/>
        </w:rPr>
        <w:t>直至2025年底的行动，以便专利局做好准备，满足2026年1月1日起生效的PCT</w:t>
      </w:r>
      <w:r w:rsidR="0036089D">
        <w:rPr>
          <w:rFonts w:ascii="SimSun" w:hAnsi="SimSun" w:hint="eastAsia"/>
          <w:sz w:val="21"/>
        </w:rPr>
        <w:t>最低限度文献</w:t>
      </w:r>
      <w:r w:rsidRPr="00002768">
        <w:rPr>
          <w:rFonts w:ascii="SimSun" w:hAnsi="SimSun" w:hint="eastAsia"/>
          <w:sz w:val="21"/>
        </w:rPr>
        <w:t>要求。这将涉及根据</w:t>
      </w:r>
      <w:r w:rsidR="00D969FA">
        <w:rPr>
          <w:rFonts w:ascii="SimSun" w:hAnsi="SimSun" w:hint="eastAsia"/>
          <w:sz w:val="21"/>
        </w:rPr>
        <w:t>产权组织</w:t>
      </w:r>
      <w:r w:rsidRPr="00002768">
        <w:rPr>
          <w:rFonts w:ascii="SimSun" w:hAnsi="SimSun" w:hint="eastAsia"/>
          <w:sz w:val="21"/>
        </w:rPr>
        <w:t>标准ST.37</w:t>
      </w:r>
      <w:r w:rsidR="00D969FA">
        <w:rPr>
          <w:rFonts w:ascii="SimSun" w:hAnsi="SimSun" w:hint="eastAsia"/>
          <w:sz w:val="21"/>
        </w:rPr>
        <w:t>编拟权威文档</w:t>
      </w:r>
      <w:r w:rsidRPr="00002768">
        <w:rPr>
          <w:rFonts w:ascii="SimSun" w:hAnsi="SimSun" w:hint="eastAsia"/>
          <w:sz w:val="21"/>
        </w:rPr>
        <w:t>，以表明该日期之后公布的专利的摘要、说明</w:t>
      </w:r>
      <w:r w:rsidR="00BD0E6F">
        <w:rPr>
          <w:rFonts w:ascii="SimSun" w:hAnsi="SimSun" w:hint="eastAsia"/>
          <w:sz w:val="21"/>
        </w:rPr>
        <w:t>书</w:t>
      </w:r>
      <w:r w:rsidRPr="00002768">
        <w:rPr>
          <w:rFonts w:ascii="SimSun" w:hAnsi="SimSun" w:hint="eastAsia"/>
          <w:sz w:val="21"/>
        </w:rPr>
        <w:t>和权利要求书</w:t>
      </w:r>
      <w:r w:rsidR="00BD0E6F">
        <w:rPr>
          <w:rFonts w:ascii="SimSun" w:hAnsi="SimSun" w:hint="eastAsia"/>
          <w:sz w:val="21"/>
        </w:rPr>
        <w:t>将</w:t>
      </w:r>
      <w:r w:rsidRPr="00002768">
        <w:rPr>
          <w:rFonts w:ascii="SimSun" w:hAnsi="SimSun" w:hint="eastAsia"/>
          <w:sz w:val="21"/>
        </w:rPr>
        <w:t>以文本检索格式提供。每个拥有属于PCT</w:t>
      </w:r>
      <w:r w:rsidR="0036089D">
        <w:rPr>
          <w:rFonts w:ascii="SimSun" w:hAnsi="SimSun" w:hint="eastAsia"/>
          <w:sz w:val="21"/>
        </w:rPr>
        <w:t>最低限度文献</w:t>
      </w:r>
      <w:r w:rsidRPr="00002768">
        <w:rPr>
          <w:rFonts w:ascii="SimSun" w:hAnsi="SimSun" w:hint="eastAsia"/>
          <w:sz w:val="21"/>
        </w:rPr>
        <w:t>要求的专利文献集的主管局还需要建立一个存储库，以便</w:t>
      </w:r>
      <w:r w:rsidR="00BD0E6F">
        <w:rPr>
          <w:rFonts w:ascii="SimSun" w:hAnsi="SimSun" w:hint="eastAsia"/>
          <w:sz w:val="21"/>
        </w:rPr>
        <w:t>国际检索单位</w:t>
      </w:r>
      <w:r w:rsidRPr="00002768">
        <w:rPr>
          <w:rFonts w:ascii="SimSun" w:hAnsi="SimSun" w:hint="eastAsia"/>
          <w:sz w:val="21"/>
        </w:rPr>
        <w:t>可以批量下载PCT</w:t>
      </w:r>
      <w:r w:rsidR="0036089D">
        <w:rPr>
          <w:rFonts w:ascii="SimSun" w:hAnsi="SimSun" w:hint="eastAsia"/>
          <w:sz w:val="21"/>
        </w:rPr>
        <w:t>最低限度文献</w:t>
      </w:r>
      <w:r w:rsidRPr="00002768">
        <w:rPr>
          <w:rFonts w:ascii="SimSun" w:hAnsi="SimSun" w:hint="eastAsia"/>
          <w:sz w:val="21"/>
        </w:rPr>
        <w:t>数据，要求所有在2026年1月1日或之后公布的专利文件</w:t>
      </w:r>
      <w:r w:rsidR="00BD0E6F">
        <w:rPr>
          <w:rFonts w:ascii="SimSun" w:hAnsi="SimSun" w:hint="eastAsia"/>
          <w:sz w:val="21"/>
        </w:rPr>
        <w:t>均</w:t>
      </w:r>
      <w:r w:rsidRPr="00002768">
        <w:rPr>
          <w:rFonts w:ascii="SimSun" w:hAnsi="SimSun" w:hint="eastAsia"/>
          <w:sz w:val="21"/>
        </w:rPr>
        <w:t>采用</w:t>
      </w:r>
      <w:r w:rsidRPr="00002768">
        <w:rPr>
          <w:rFonts w:ascii="SimSun" w:hAnsi="SimSun" w:hint="eastAsia"/>
          <w:sz w:val="21"/>
        </w:rPr>
        <w:lastRenderedPageBreak/>
        <w:t>文本检索格式。所有国际</w:t>
      </w:r>
      <w:r w:rsidR="00BD0E6F">
        <w:rPr>
          <w:rFonts w:ascii="SimSun" w:hAnsi="SimSun" w:hint="eastAsia"/>
          <w:sz w:val="21"/>
        </w:rPr>
        <w:t>检索单位</w:t>
      </w:r>
      <w:r w:rsidRPr="00002768">
        <w:rPr>
          <w:rFonts w:ascii="SimSun" w:hAnsi="SimSun" w:hint="eastAsia"/>
          <w:sz w:val="21"/>
        </w:rPr>
        <w:t>还需要确保能够从其存储库批量下载其他PCT最低限度文献批量</w:t>
      </w:r>
      <w:r w:rsidR="00BD0E6F">
        <w:rPr>
          <w:rFonts w:ascii="SimSun" w:hAnsi="SimSun" w:hint="eastAsia"/>
          <w:sz w:val="21"/>
        </w:rPr>
        <w:t>数据</w:t>
      </w:r>
      <w:r w:rsidRPr="00002768">
        <w:rPr>
          <w:rFonts w:ascii="SimSun" w:hAnsi="SimSun" w:hint="eastAsia"/>
          <w:sz w:val="21"/>
        </w:rPr>
        <w:t>集。</w:t>
      </w:r>
    </w:p>
    <w:p w14:paraId="7F1BAD36" w14:textId="51DF37FC" w:rsidR="00B62013" w:rsidRPr="00BB7121" w:rsidRDefault="00002768" w:rsidP="00A54234">
      <w:pPr>
        <w:pStyle w:val="ONUME"/>
        <w:spacing w:afterLines="50" w:after="120" w:line="340" w:lineRule="atLeast"/>
        <w:ind w:left="567" w:firstLine="567"/>
        <w:jc w:val="both"/>
        <w:rPr>
          <w:rFonts w:ascii="SimSun" w:hAnsi="SimSun"/>
          <w:sz w:val="21"/>
        </w:rPr>
      </w:pPr>
      <w:r w:rsidRPr="00002768">
        <w:rPr>
          <w:rFonts w:ascii="SimSun" w:hAnsi="SimSun" w:hint="eastAsia"/>
          <w:sz w:val="21"/>
        </w:rPr>
        <w:t>(b)</w:t>
      </w:r>
      <w:r w:rsidR="006D223A">
        <w:rPr>
          <w:rFonts w:ascii="SimSun" w:hAnsi="SimSun"/>
          <w:sz w:val="21"/>
        </w:rPr>
        <w:tab/>
      </w:r>
      <w:proofErr w:type="gramStart"/>
      <w:r w:rsidRPr="00002768">
        <w:rPr>
          <w:rFonts w:ascii="SimSun" w:hAnsi="SimSun" w:hint="eastAsia"/>
          <w:sz w:val="21"/>
        </w:rPr>
        <w:t>第二阶段</w:t>
      </w:r>
      <w:r w:rsidR="00FB11EE">
        <w:rPr>
          <w:rFonts w:ascii="SimSun" w:hAnsi="SimSun" w:hint="eastAsia"/>
          <w:sz w:val="21"/>
        </w:rPr>
        <w:t>“</w:t>
      </w:r>
      <w:proofErr w:type="gramEnd"/>
      <w:r w:rsidRPr="00002768">
        <w:rPr>
          <w:rFonts w:ascii="SimSun" w:hAnsi="SimSun" w:hint="eastAsia"/>
          <w:sz w:val="21"/>
        </w:rPr>
        <w:t>业务活动</w:t>
      </w:r>
      <w:r w:rsidR="00FB11EE">
        <w:rPr>
          <w:rFonts w:ascii="SimSun" w:hAnsi="SimSun" w:hint="eastAsia"/>
          <w:sz w:val="21"/>
        </w:rPr>
        <w:t>”</w:t>
      </w:r>
      <w:r w:rsidR="006C384B">
        <w:rPr>
          <w:rFonts w:ascii="SimSun" w:hAnsi="SimSun" w:hint="eastAsia"/>
          <w:sz w:val="21"/>
        </w:rPr>
        <w:t>涵盖</w:t>
      </w:r>
      <w:r w:rsidRPr="00002768">
        <w:rPr>
          <w:rFonts w:ascii="SimSun" w:hAnsi="SimSun" w:hint="eastAsia"/>
          <w:sz w:val="21"/>
        </w:rPr>
        <w:t>从2026年起处理2026年1月1日以后的专利文件的业务活动，以及直到2035年底</w:t>
      </w:r>
      <w:r w:rsidR="006C384B">
        <w:rPr>
          <w:rFonts w:ascii="SimSun" w:hAnsi="SimSun" w:hint="eastAsia"/>
          <w:sz w:val="21"/>
        </w:rPr>
        <w:t>对</w:t>
      </w:r>
      <w:r w:rsidRPr="00002768">
        <w:rPr>
          <w:rFonts w:ascii="SimSun" w:hAnsi="SimSun" w:hint="eastAsia"/>
          <w:sz w:val="21"/>
        </w:rPr>
        <w:t>1991年1月1日以后</w:t>
      </w:r>
      <w:r w:rsidR="006C384B">
        <w:rPr>
          <w:rFonts w:ascii="SimSun" w:hAnsi="SimSun" w:hint="eastAsia"/>
          <w:sz w:val="21"/>
        </w:rPr>
        <w:t>公布</w:t>
      </w:r>
      <w:r w:rsidRPr="00002768">
        <w:rPr>
          <w:rFonts w:ascii="SimSun" w:hAnsi="SimSun" w:hint="eastAsia"/>
          <w:sz w:val="21"/>
        </w:rPr>
        <w:t>的过档</w:t>
      </w:r>
      <w:r w:rsidR="006C384B">
        <w:rPr>
          <w:rFonts w:ascii="SimSun" w:hAnsi="SimSun" w:hint="eastAsia"/>
          <w:sz w:val="21"/>
        </w:rPr>
        <w:t>进行</w:t>
      </w:r>
      <w:r w:rsidRPr="00002768">
        <w:rPr>
          <w:rFonts w:ascii="SimSun" w:hAnsi="SimSun" w:hint="eastAsia"/>
          <w:sz w:val="21"/>
        </w:rPr>
        <w:t>数字化的过渡活动。对于新</w:t>
      </w:r>
      <w:r w:rsidR="006C384B">
        <w:rPr>
          <w:rFonts w:ascii="SimSun" w:hAnsi="SimSun" w:hint="eastAsia"/>
          <w:sz w:val="21"/>
        </w:rPr>
        <w:t>的公布</w:t>
      </w:r>
      <w:r w:rsidRPr="00002768">
        <w:rPr>
          <w:rFonts w:ascii="SimSun" w:hAnsi="SimSun" w:hint="eastAsia"/>
          <w:sz w:val="21"/>
        </w:rPr>
        <w:t>，将要求主管局纳入额外的</w:t>
      </w:r>
      <w:r w:rsidR="006C384B">
        <w:rPr>
          <w:rFonts w:ascii="SimSun" w:hAnsi="SimSun" w:hint="eastAsia"/>
          <w:sz w:val="21"/>
        </w:rPr>
        <w:t>权威文档</w:t>
      </w:r>
      <w:r w:rsidRPr="00002768">
        <w:rPr>
          <w:rFonts w:ascii="SimSun" w:hAnsi="SimSun" w:hint="eastAsia"/>
          <w:sz w:val="21"/>
        </w:rPr>
        <w:t>信息，最迟在公布日后两个月以文本检索格式在存储库中存储专利数据，并批量下载其他PCT最低文件集。</w:t>
      </w:r>
      <w:r w:rsidR="006C384B">
        <w:rPr>
          <w:rFonts w:ascii="SimSun" w:hAnsi="SimSun" w:hint="eastAsia"/>
          <w:sz w:val="21"/>
        </w:rPr>
        <w:t>就</w:t>
      </w:r>
      <w:r w:rsidRPr="00002768">
        <w:rPr>
          <w:rFonts w:ascii="SimSun" w:hAnsi="SimSun" w:hint="eastAsia"/>
          <w:sz w:val="21"/>
        </w:rPr>
        <w:t>过渡活动</w:t>
      </w:r>
      <w:r w:rsidR="006C384B">
        <w:rPr>
          <w:rFonts w:ascii="SimSun" w:hAnsi="SimSun" w:hint="eastAsia"/>
          <w:sz w:val="21"/>
        </w:rPr>
        <w:t>而言</w:t>
      </w:r>
      <w:r w:rsidRPr="00002768">
        <w:rPr>
          <w:rFonts w:ascii="SimSun" w:hAnsi="SimSun" w:hint="eastAsia"/>
          <w:sz w:val="21"/>
        </w:rPr>
        <w:t>，主管局需要</w:t>
      </w:r>
      <w:r w:rsidR="0036237E">
        <w:rPr>
          <w:rFonts w:ascii="SimSun" w:hAnsi="SimSun" w:hint="eastAsia"/>
          <w:sz w:val="21"/>
        </w:rPr>
        <w:t>在权威文档中已纳入</w:t>
      </w:r>
      <w:r w:rsidR="006C384B">
        <w:rPr>
          <w:rFonts w:ascii="SimSun" w:hAnsi="SimSun" w:hint="eastAsia"/>
          <w:sz w:val="21"/>
        </w:rPr>
        <w:t>其</w:t>
      </w:r>
      <w:r w:rsidRPr="00002768">
        <w:rPr>
          <w:rFonts w:ascii="SimSun" w:hAnsi="SimSun" w:hint="eastAsia"/>
          <w:sz w:val="21"/>
        </w:rPr>
        <w:t>1991年1月1日</w:t>
      </w:r>
      <w:r w:rsidR="006C384B">
        <w:rPr>
          <w:rFonts w:ascii="SimSun" w:hAnsi="SimSun" w:hint="eastAsia"/>
          <w:sz w:val="21"/>
        </w:rPr>
        <w:t>以后</w:t>
      </w:r>
      <w:r w:rsidRPr="00002768">
        <w:rPr>
          <w:rFonts w:ascii="SimSun" w:hAnsi="SimSun" w:hint="eastAsia"/>
          <w:sz w:val="21"/>
        </w:rPr>
        <w:t>公布的专利文件</w:t>
      </w:r>
      <w:r w:rsidR="0036237E">
        <w:rPr>
          <w:rFonts w:ascii="SimSun" w:hAnsi="SimSun" w:hint="eastAsia"/>
          <w:sz w:val="21"/>
        </w:rPr>
        <w:t>的</w:t>
      </w:r>
      <w:r w:rsidRPr="00002768">
        <w:rPr>
          <w:rFonts w:ascii="SimSun" w:hAnsi="SimSun" w:hint="eastAsia"/>
          <w:sz w:val="21"/>
        </w:rPr>
        <w:t>额外信息，并在2035年12月31日前将这些专利文件数字化，以文本检索格式将数据存储在主管局的存储库中。</w:t>
      </w:r>
    </w:p>
    <w:p w14:paraId="63D0DD09" w14:textId="44DE7F54" w:rsidR="00B62013" w:rsidRPr="00BB7121" w:rsidRDefault="005E1E59" w:rsidP="005C79CA">
      <w:pPr>
        <w:pStyle w:val="ONUME"/>
        <w:numPr>
          <w:ilvl w:val="0"/>
          <w:numId w:val="5"/>
        </w:numPr>
        <w:tabs>
          <w:tab w:val="clear" w:pos="567"/>
        </w:tabs>
        <w:overflowPunct w:val="0"/>
        <w:spacing w:afterLines="50" w:after="120" w:line="340" w:lineRule="atLeast"/>
        <w:jc w:val="both"/>
        <w:rPr>
          <w:rFonts w:ascii="SimSun" w:hAnsi="SimSun"/>
          <w:sz w:val="21"/>
        </w:rPr>
      </w:pPr>
      <w:r w:rsidRPr="005E1E59">
        <w:rPr>
          <w:rFonts w:ascii="SimSun" w:hAnsi="SimSun" w:hint="eastAsia"/>
          <w:sz w:val="21"/>
        </w:rPr>
        <w:t>关于涉及非专利文献方面的实施路线图，未来的常设工作</w:t>
      </w:r>
      <w:r w:rsidR="003F7416">
        <w:rPr>
          <w:rFonts w:ascii="SimSun" w:hAnsi="SimSun" w:hint="eastAsia"/>
          <w:sz w:val="21"/>
        </w:rPr>
        <w:t>队</w:t>
      </w:r>
      <w:r w:rsidRPr="005E1E59">
        <w:rPr>
          <w:rFonts w:ascii="SimSun" w:hAnsi="SimSun" w:hint="eastAsia"/>
          <w:sz w:val="21"/>
        </w:rPr>
        <w:t>将确定一名国际</w:t>
      </w:r>
      <w:r w:rsidR="003F7416">
        <w:rPr>
          <w:rFonts w:ascii="SimSun" w:hAnsi="SimSun" w:hint="eastAsia"/>
          <w:sz w:val="21"/>
        </w:rPr>
        <w:t>检索单位</w:t>
      </w:r>
      <w:r w:rsidRPr="005E1E59">
        <w:rPr>
          <w:rFonts w:ascii="SimSun" w:hAnsi="SimSun" w:hint="eastAsia"/>
          <w:sz w:val="21"/>
        </w:rPr>
        <w:t>协调员，负责领导/主持2025年11月对PCT</w:t>
      </w:r>
      <w:r w:rsidR="0036089D">
        <w:rPr>
          <w:rFonts w:ascii="SimSun" w:hAnsi="SimSun" w:hint="eastAsia"/>
          <w:sz w:val="21"/>
        </w:rPr>
        <w:t>最低限度文献</w:t>
      </w:r>
      <w:r w:rsidRPr="005E1E59">
        <w:rPr>
          <w:rFonts w:ascii="SimSun" w:hAnsi="SimSun" w:hint="eastAsia"/>
          <w:sz w:val="21"/>
        </w:rPr>
        <w:t>中的非专利文献项目清单进行</w:t>
      </w:r>
      <w:r w:rsidR="00840886">
        <w:rPr>
          <w:rFonts w:ascii="SimSun" w:hAnsi="SimSun" w:hint="eastAsia"/>
          <w:sz w:val="21"/>
        </w:rPr>
        <w:t>的</w:t>
      </w:r>
      <w:r w:rsidRPr="005E1E59">
        <w:rPr>
          <w:rFonts w:ascii="SimSun" w:hAnsi="SimSun" w:hint="eastAsia"/>
          <w:sz w:val="21"/>
        </w:rPr>
        <w:t>全面审查，然后在2026年5月举行第一次全面审查会议。然后，工作</w:t>
      </w:r>
      <w:r w:rsidR="008D5DA2">
        <w:rPr>
          <w:rFonts w:ascii="SimSun" w:hAnsi="SimSun" w:hint="eastAsia"/>
          <w:sz w:val="21"/>
        </w:rPr>
        <w:t>队</w:t>
      </w:r>
      <w:r w:rsidRPr="005E1E59">
        <w:rPr>
          <w:rFonts w:ascii="SimSun" w:hAnsi="SimSun" w:hint="eastAsia"/>
          <w:sz w:val="21"/>
        </w:rPr>
        <w:t>将提交第一份非专利文献修订清单，供2026年晚些时候举行的国际单位会议通过，以便国际局在2027年1月公布更新后的清单。国际</w:t>
      </w:r>
      <w:r w:rsidR="003F7416">
        <w:rPr>
          <w:rFonts w:ascii="SimSun" w:hAnsi="SimSun" w:hint="eastAsia"/>
          <w:sz w:val="21"/>
        </w:rPr>
        <w:t>检索单位</w:t>
      </w:r>
      <w:r w:rsidRPr="005E1E59">
        <w:rPr>
          <w:rFonts w:ascii="SimSun" w:hAnsi="SimSun" w:hint="eastAsia"/>
          <w:sz w:val="21"/>
        </w:rPr>
        <w:t>需要在新清单通过后两年内遵守新清单。每年5月将对清单进行年度审查，以删除过时和停用的资源，并对元数据进行更新。第二次全面审查将于2031年5月进行。公众也可以提出非专利文献项目，供工作</w:t>
      </w:r>
      <w:r w:rsidR="003F7416">
        <w:rPr>
          <w:rFonts w:ascii="SimSun" w:hAnsi="SimSun" w:hint="eastAsia"/>
          <w:sz w:val="21"/>
        </w:rPr>
        <w:t>队</w:t>
      </w:r>
      <w:r w:rsidRPr="005E1E59">
        <w:rPr>
          <w:rFonts w:ascii="SimSun" w:hAnsi="SimSun" w:hint="eastAsia"/>
          <w:sz w:val="21"/>
        </w:rPr>
        <w:t>在下一次全面审查时考虑纳入PCT</w:t>
      </w:r>
      <w:r w:rsidR="0036089D">
        <w:rPr>
          <w:rFonts w:ascii="SimSun" w:hAnsi="SimSun" w:hint="eastAsia"/>
          <w:sz w:val="21"/>
        </w:rPr>
        <w:t>最低限度文献</w:t>
      </w:r>
      <w:r w:rsidR="007141E7" w:rsidRPr="00BB7121">
        <w:rPr>
          <w:rFonts w:ascii="SimSun" w:hAnsi="SimSun" w:hint="eastAsia"/>
          <w:sz w:val="21"/>
        </w:rPr>
        <w:t>。</w:t>
      </w:r>
    </w:p>
    <w:p w14:paraId="5EBC9C2D" w14:textId="0A5ECA7E" w:rsidR="00B62013" w:rsidRPr="00BB7121" w:rsidRDefault="00013441" w:rsidP="005C79CA">
      <w:pPr>
        <w:pStyle w:val="ONUME"/>
        <w:numPr>
          <w:ilvl w:val="0"/>
          <w:numId w:val="5"/>
        </w:numPr>
        <w:tabs>
          <w:tab w:val="clear" w:pos="567"/>
        </w:tabs>
        <w:overflowPunct w:val="0"/>
        <w:spacing w:afterLines="50" w:after="120" w:line="340" w:lineRule="atLeast"/>
        <w:jc w:val="both"/>
        <w:rPr>
          <w:rFonts w:ascii="SimSun" w:hAnsi="SimSun"/>
          <w:sz w:val="21"/>
        </w:rPr>
      </w:pPr>
      <w:r w:rsidRPr="00013441">
        <w:rPr>
          <w:rFonts w:ascii="SimSun" w:hAnsi="SimSun" w:hint="eastAsia"/>
          <w:sz w:val="21"/>
        </w:rPr>
        <w:t>在第三十届MIA会议（2023年11月1日至3日）上，欧专局和美国专商局提交了一份关于工作</w:t>
      </w:r>
      <w:r w:rsidR="004D4051">
        <w:rPr>
          <w:rFonts w:ascii="SimSun" w:hAnsi="SimSun" w:hint="eastAsia"/>
          <w:sz w:val="21"/>
        </w:rPr>
        <w:t>队</w:t>
      </w:r>
      <w:r w:rsidRPr="00013441">
        <w:rPr>
          <w:rFonts w:ascii="SimSun" w:hAnsi="SimSun" w:hint="eastAsia"/>
          <w:sz w:val="21"/>
        </w:rPr>
        <w:t>工作的现状报告（文件PCT/MIA/30/2）。各</w:t>
      </w:r>
      <w:r w:rsidR="004D4051">
        <w:rPr>
          <w:rFonts w:ascii="SimSun" w:hAnsi="SimSun" w:hint="eastAsia"/>
          <w:sz w:val="21"/>
        </w:rPr>
        <w:t>单位</w:t>
      </w:r>
      <w:r w:rsidRPr="00013441">
        <w:rPr>
          <w:rFonts w:ascii="SimSun" w:hAnsi="SimSun" w:hint="eastAsia"/>
          <w:sz w:val="21"/>
        </w:rPr>
        <w:t>对取得的进展表示欢迎。美国专商局表示愿意</w:t>
      </w:r>
      <w:r w:rsidR="004D4051">
        <w:rPr>
          <w:rFonts w:ascii="SimSun" w:hAnsi="SimSun" w:hint="eastAsia"/>
          <w:sz w:val="21"/>
        </w:rPr>
        <w:t>作为国际检索单位</w:t>
      </w:r>
      <w:r w:rsidRPr="00013441">
        <w:rPr>
          <w:rFonts w:ascii="SimSun" w:hAnsi="SimSun" w:hint="eastAsia"/>
          <w:sz w:val="21"/>
        </w:rPr>
        <w:t>，协调和领导常设工作</w:t>
      </w:r>
      <w:r w:rsidR="004D4051">
        <w:rPr>
          <w:rFonts w:ascii="SimSun" w:hAnsi="SimSun" w:hint="eastAsia"/>
          <w:sz w:val="21"/>
        </w:rPr>
        <w:t>队</w:t>
      </w:r>
      <w:r w:rsidRPr="00013441">
        <w:rPr>
          <w:rFonts w:ascii="SimSun" w:hAnsi="SimSun" w:hint="eastAsia"/>
          <w:sz w:val="21"/>
        </w:rPr>
        <w:t>于2026年5月对PCT</w:t>
      </w:r>
      <w:r w:rsidR="0036089D">
        <w:rPr>
          <w:rFonts w:ascii="SimSun" w:hAnsi="SimSun" w:hint="eastAsia"/>
          <w:sz w:val="21"/>
        </w:rPr>
        <w:t>最低限度文献</w:t>
      </w:r>
      <w:r w:rsidRPr="00013441">
        <w:rPr>
          <w:rFonts w:ascii="SimSun" w:hAnsi="SimSun" w:hint="eastAsia"/>
          <w:sz w:val="21"/>
        </w:rPr>
        <w:t>中的非专利文献项目进行的首次全面审查。美国专商局请国际局为来自国际</w:t>
      </w:r>
      <w:r w:rsidR="004D4051">
        <w:rPr>
          <w:rFonts w:ascii="SimSun" w:hAnsi="SimSun" w:hint="eastAsia"/>
          <w:sz w:val="21"/>
        </w:rPr>
        <w:t>检索单位</w:t>
      </w:r>
      <w:r w:rsidRPr="00013441">
        <w:rPr>
          <w:rFonts w:ascii="SimSun" w:hAnsi="SimSun" w:hint="eastAsia"/>
          <w:sz w:val="21"/>
        </w:rPr>
        <w:t>的非专利文献专家建立一个虚拟工作空间，以合作筹备此次审查（文件PCT/MIA/30/10第36段）。MIA注意到文件PCT/MIA/30/2的内容，并接受美国专商局的提议，</w:t>
      </w:r>
      <w:r w:rsidR="004D4051">
        <w:rPr>
          <w:rFonts w:ascii="SimSun" w:hAnsi="SimSun" w:hint="eastAsia"/>
          <w:sz w:val="21"/>
        </w:rPr>
        <w:t>由美国专商局</w:t>
      </w:r>
      <w:r w:rsidRPr="00013441">
        <w:rPr>
          <w:rFonts w:ascii="SimSun" w:hAnsi="SimSun" w:hint="eastAsia"/>
          <w:sz w:val="21"/>
        </w:rPr>
        <w:t>牵头对PCT最低限度文献中的非专利文献项目进行首次全面审查</w:t>
      </w:r>
      <w:r w:rsidR="004D4051">
        <w:rPr>
          <w:rFonts w:ascii="SimSun" w:hAnsi="SimSun" w:hint="eastAsia"/>
          <w:sz w:val="21"/>
        </w:rPr>
        <w:t>（</w:t>
      </w:r>
      <w:r w:rsidRPr="00013441">
        <w:rPr>
          <w:rFonts w:ascii="SimSun" w:hAnsi="SimSun" w:hint="eastAsia"/>
          <w:sz w:val="21"/>
        </w:rPr>
        <w:t>文件PCT/MIA/30/10第37段</w:t>
      </w:r>
      <w:r w:rsidR="004D4051">
        <w:rPr>
          <w:rFonts w:ascii="SimSun" w:hAnsi="SimSun" w:hint="eastAsia"/>
          <w:sz w:val="21"/>
        </w:rPr>
        <w:t>）</w:t>
      </w:r>
      <w:r w:rsidRPr="00013441">
        <w:rPr>
          <w:rFonts w:ascii="SimSun" w:hAnsi="SimSun" w:hint="eastAsia"/>
          <w:sz w:val="21"/>
        </w:rPr>
        <w:t>。</w:t>
      </w:r>
    </w:p>
    <w:p w14:paraId="04C0587F" w14:textId="71AA3151" w:rsidR="00B62013" w:rsidRPr="00BB7121" w:rsidRDefault="0057019F" w:rsidP="005C79CA">
      <w:pPr>
        <w:pStyle w:val="ONUME"/>
        <w:numPr>
          <w:ilvl w:val="0"/>
          <w:numId w:val="5"/>
        </w:numPr>
        <w:tabs>
          <w:tab w:val="clear" w:pos="567"/>
        </w:tabs>
        <w:overflowPunct w:val="0"/>
        <w:spacing w:afterLines="50" w:after="120" w:line="340" w:lineRule="atLeast"/>
        <w:jc w:val="both"/>
        <w:rPr>
          <w:rFonts w:ascii="SimSun" w:hAnsi="SimSun"/>
          <w:sz w:val="21"/>
        </w:rPr>
      </w:pPr>
      <w:r w:rsidRPr="0057019F">
        <w:rPr>
          <w:rFonts w:ascii="SimSun" w:hAnsi="SimSun" w:hint="eastAsia"/>
          <w:sz w:val="21"/>
        </w:rPr>
        <w:t>工作</w:t>
      </w:r>
      <w:r w:rsidR="00D27307">
        <w:rPr>
          <w:rFonts w:ascii="SimSun" w:hAnsi="SimSun" w:hint="eastAsia"/>
          <w:sz w:val="21"/>
        </w:rPr>
        <w:t>队</w:t>
      </w:r>
      <w:r w:rsidRPr="0057019F">
        <w:rPr>
          <w:rFonts w:ascii="SimSun" w:hAnsi="SimSun" w:hint="eastAsia"/>
          <w:sz w:val="21"/>
        </w:rPr>
        <w:t>目前正集中精力，为及时实施经修订的PCT最低限度文献法律框架做好准备。正如工作</w:t>
      </w:r>
      <w:r w:rsidR="00D27307">
        <w:rPr>
          <w:rFonts w:ascii="SimSun" w:hAnsi="SimSun" w:hint="eastAsia"/>
          <w:sz w:val="21"/>
        </w:rPr>
        <w:t>队</w:t>
      </w:r>
      <w:r w:rsidRPr="0057019F">
        <w:rPr>
          <w:rFonts w:ascii="SimSun" w:hAnsi="SimSun" w:hint="eastAsia"/>
          <w:sz w:val="21"/>
        </w:rPr>
        <w:t>上届会议所商定的，为了促进专利文献路线图的实施，欧专局于2024年1月在wiki上发布了一份核对表，用于根据wiki中的季度检查点监测工作</w:t>
      </w:r>
      <w:r w:rsidR="00D27307">
        <w:rPr>
          <w:rFonts w:ascii="SimSun" w:hAnsi="SimSun" w:hint="eastAsia"/>
          <w:sz w:val="21"/>
        </w:rPr>
        <w:t>队</w:t>
      </w:r>
      <w:r w:rsidRPr="0057019F">
        <w:rPr>
          <w:rFonts w:ascii="SimSun" w:hAnsi="SimSun" w:hint="eastAsia"/>
          <w:sz w:val="21"/>
        </w:rPr>
        <w:t>的进展。</w:t>
      </w:r>
    </w:p>
    <w:p w14:paraId="1A17C2AC" w14:textId="6B3A9BF8" w:rsidR="002B3DF1" w:rsidRPr="00BB7121" w:rsidRDefault="002B3DF1" w:rsidP="005C79CA">
      <w:pPr>
        <w:pStyle w:val="ONUME"/>
        <w:numPr>
          <w:ilvl w:val="0"/>
          <w:numId w:val="5"/>
        </w:numPr>
        <w:tabs>
          <w:tab w:val="clear" w:pos="567"/>
        </w:tabs>
        <w:overflowPunct w:val="0"/>
        <w:spacing w:afterLines="50" w:after="120" w:line="340" w:lineRule="atLeast"/>
        <w:jc w:val="both"/>
        <w:rPr>
          <w:rFonts w:ascii="SimSun" w:hAnsi="SimSun"/>
          <w:sz w:val="21"/>
        </w:rPr>
      </w:pPr>
      <w:r w:rsidRPr="00BB7121">
        <w:rPr>
          <w:rFonts w:ascii="SimSun" w:hAnsi="SimSun" w:hint="eastAsia"/>
          <w:sz w:val="21"/>
        </w:rPr>
        <w:t>工作队下一次会议暂定于202</w:t>
      </w:r>
      <w:r w:rsidR="00A94A4D">
        <w:rPr>
          <w:rFonts w:ascii="SimSun" w:hAnsi="SimSun"/>
          <w:sz w:val="21"/>
        </w:rPr>
        <w:t>4</w:t>
      </w:r>
      <w:r w:rsidRPr="00BB7121">
        <w:rPr>
          <w:rFonts w:ascii="SimSun" w:hAnsi="SimSun" w:hint="eastAsia"/>
          <w:sz w:val="21"/>
        </w:rPr>
        <w:t>年</w:t>
      </w:r>
      <w:r w:rsidR="00A94A4D">
        <w:rPr>
          <w:rFonts w:ascii="SimSun" w:hAnsi="SimSun"/>
          <w:sz w:val="21"/>
        </w:rPr>
        <w:t>4</w:t>
      </w:r>
      <w:r w:rsidRPr="00BB7121">
        <w:rPr>
          <w:rFonts w:ascii="SimSun" w:hAnsi="SimSun" w:hint="eastAsia"/>
          <w:sz w:val="21"/>
        </w:rPr>
        <w:t>月</w:t>
      </w:r>
      <w:r w:rsidR="00A026CD" w:rsidRPr="00BB7121">
        <w:rPr>
          <w:rFonts w:ascii="SimSun" w:hAnsi="SimSun"/>
          <w:sz w:val="21"/>
        </w:rPr>
        <w:t>22</w:t>
      </w:r>
      <w:r w:rsidRPr="00BB7121">
        <w:rPr>
          <w:rFonts w:ascii="SimSun" w:hAnsi="SimSun" w:hint="eastAsia"/>
          <w:sz w:val="21"/>
        </w:rPr>
        <w:t>日至</w:t>
      </w:r>
      <w:r w:rsidR="00A026CD" w:rsidRPr="00BB7121">
        <w:rPr>
          <w:rFonts w:ascii="SimSun" w:hAnsi="SimSun"/>
          <w:sz w:val="21"/>
        </w:rPr>
        <w:t>26</w:t>
      </w:r>
      <w:r w:rsidRPr="00BB7121">
        <w:rPr>
          <w:rFonts w:ascii="SimSun" w:hAnsi="SimSun" w:hint="eastAsia"/>
          <w:sz w:val="21"/>
        </w:rPr>
        <w:t>日举行。</w:t>
      </w:r>
    </w:p>
    <w:p w14:paraId="505B8360" w14:textId="418CB377" w:rsidR="00B62013" w:rsidRPr="00BB7121" w:rsidRDefault="002B3DF1" w:rsidP="00BB7121">
      <w:pPr>
        <w:pStyle w:val="ONUME"/>
        <w:numPr>
          <w:ilvl w:val="0"/>
          <w:numId w:val="5"/>
        </w:numPr>
        <w:tabs>
          <w:tab w:val="clear" w:pos="567"/>
        </w:tabs>
        <w:spacing w:afterLines="50" w:after="120" w:line="340" w:lineRule="atLeast"/>
        <w:ind w:left="5534"/>
        <w:jc w:val="both"/>
        <w:rPr>
          <w:rFonts w:ascii="KaiTi" w:eastAsia="KaiTi" w:hAnsi="KaiTi"/>
          <w:sz w:val="21"/>
        </w:rPr>
      </w:pPr>
      <w:r w:rsidRPr="00BB7121">
        <w:rPr>
          <w:rFonts w:ascii="KaiTi" w:eastAsia="KaiTi" w:hAnsi="KaiTi" w:hint="eastAsia"/>
          <w:sz w:val="21"/>
        </w:rPr>
        <w:t>请工作组注意本文件的内容。</w:t>
      </w:r>
    </w:p>
    <w:p w14:paraId="61CBD3B6" w14:textId="355EA801" w:rsidR="00B62013" w:rsidRPr="005C79CA" w:rsidRDefault="002B3DF1" w:rsidP="00BB7121">
      <w:pPr>
        <w:pStyle w:val="Endofdocument-Annex"/>
        <w:spacing w:before="720" w:afterLines="50" w:after="120" w:line="340" w:lineRule="atLeast"/>
        <w:rPr>
          <w:rFonts w:ascii="SimSun" w:hAnsi="SimSun"/>
          <w:sz w:val="21"/>
        </w:rPr>
      </w:pPr>
      <w:r w:rsidRPr="00BB7121">
        <w:rPr>
          <w:rFonts w:ascii="KaiTi" w:eastAsia="KaiTi" w:hAnsi="KaiTi" w:hint="eastAsia"/>
          <w:sz w:val="21"/>
          <w:szCs w:val="21"/>
        </w:rPr>
        <w:t>[文件完]</w:t>
      </w:r>
    </w:p>
    <w:sectPr w:rsidR="00B62013" w:rsidRPr="005C79CA" w:rsidSect="00521416">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65DCB" w14:textId="77777777" w:rsidR="00B16C52" w:rsidRDefault="00B16C52">
      <w:r>
        <w:separator/>
      </w:r>
    </w:p>
  </w:endnote>
  <w:endnote w:type="continuationSeparator" w:id="0">
    <w:p w14:paraId="36D995F4" w14:textId="77777777" w:rsidR="00B16C52" w:rsidRDefault="00B16C52" w:rsidP="003B38C1">
      <w:r>
        <w:separator/>
      </w:r>
    </w:p>
    <w:p w14:paraId="545A7560" w14:textId="77777777" w:rsidR="00B16C52" w:rsidRPr="003B38C1" w:rsidRDefault="00B16C52" w:rsidP="003B38C1">
      <w:pPr>
        <w:spacing w:after="60"/>
        <w:rPr>
          <w:sz w:val="17"/>
        </w:rPr>
      </w:pPr>
      <w:r>
        <w:rPr>
          <w:sz w:val="17"/>
        </w:rPr>
        <w:t>[Endnote continued from previous page]</w:t>
      </w:r>
    </w:p>
  </w:endnote>
  <w:endnote w:type="continuationNotice" w:id="1">
    <w:p w14:paraId="4E86D9B4" w14:textId="77777777" w:rsidR="00B16C52" w:rsidRPr="003B38C1" w:rsidRDefault="00B16C52"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KaiTi">
    <w:altName w:val="Kai Titli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B297" w14:textId="77777777" w:rsidR="005C79CA" w:rsidRDefault="005C79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848B6" w14:textId="77777777" w:rsidR="005C79CA" w:rsidRDefault="005C79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E7A84" w14:textId="77777777" w:rsidR="005C79CA" w:rsidRDefault="005C7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6E9DA" w14:textId="77777777" w:rsidR="00B16C52" w:rsidRDefault="00B16C52">
      <w:r>
        <w:separator/>
      </w:r>
    </w:p>
  </w:footnote>
  <w:footnote w:type="continuationSeparator" w:id="0">
    <w:p w14:paraId="34C2BAC4" w14:textId="77777777" w:rsidR="00B16C52" w:rsidRDefault="00B16C52" w:rsidP="008B60B2">
      <w:r>
        <w:separator/>
      </w:r>
    </w:p>
    <w:p w14:paraId="2D83B0AB" w14:textId="77777777" w:rsidR="00B16C52" w:rsidRPr="00ED77FB" w:rsidRDefault="00B16C52" w:rsidP="008B60B2">
      <w:pPr>
        <w:spacing w:after="60"/>
        <w:rPr>
          <w:sz w:val="17"/>
          <w:szCs w:val="17"/>
        </w:rPr>
      </w:pPr>
      <w:r w:rsidRPr="00ED77FB">
        <w:rPr>
          <w:sz w:val="17"/>
          <w:szCs w:val="17"/>
        </w:rPr>
        <w:t>[Footnote continued from previous page]</w:t>
      </w:r>
    </w:p>
  </w:footnote>
  <w:footnote w:type="continuationNotice" w:id="1">
    <w:p w14:paraId="72997DFF" w14:textId="77777777" w:rsidR="00B16C52" w:rsidRPr="00ED77FB" w:rsidRDefault="00B16C52"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0E1F2" w14:textId="77777777" w:rsidR="005C79CA" w:rsidRDefault="005C79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C7A3" w14:textId="06BB847C" w:rsidR="00EC4E49" w:rsidRPr="00F90D09" w:rsidRDefault="00521416" w:rsidP="00477D6B">
    <w:pPr>
      <w:jc w:val="right"/>
      <w:rPr>
        <w:rFonts w:ascii="SimSun" w:hAnsi="SimSun"/>
        <w:sz w:val="21"/>
        <w:szCs w:val="21"/>
      </w:rPr>
    </w:pPr>
    <w:bookmarkStart w:id="5" w:name="Code2"/>
    <w:bookmarkEnd w:id="5"/>
    <w:r w:rsidRPr="00F90D09">
      <w:rPr>
        <w:rFonts w:ascii="SimSun" w:hAnsi="SimSun"/>
        <w:sz w:val="21"/>
        <w:szCs w:val="21"/>
      </w:rPr>
      <w:t>PCT/WG/1</w:t>
    </w:r>
    <w:r w:rsidR="00840886">
      <w:rPr>
        <w:rFonts w:ascii="SimSun" w:hAnsi="SimSun"/>
        <w:sz w:val="21"/>
        <w:szCs w:val="21"/>
      </w:rPr>
      <w:t>7</w:t>
    </w:r>
    <w:r w:rsidRPr="00F90D09">
      <w:rPr>
        <w:rFonts w:ascii="SimSun" w:hAnsi="SimSun"/>
        <w:sz w:val="21"/>
        <w:szCs w:val="21"/>
      </w:rPr>
      <w:t>/</w:t>
    </w:r>
    <w:r w:rsidR="00840886">
      <w:rPr>
        <w:rFonts w:ascii="SimSun" w:hAnsi="SimSun"/>
        <w:sz w:val="21"/>
        <w:szCs w:val="21"/>
      </w:rPr>
      <w:t>16</w:t>
    </w:r>
  </w:p>
  <w:p w14:paraId="034FAADF" w14:textId="77008F5E" w:rsidR="00B50B99" w:rsidRPr="00F90D09" w:rsidRDefault="00EF09A2" w:rsidP="005C79CA">
    <w:pPr>
      <w:wordWrap w:val="0"/>
      <w:spacing w:afterLines="100" w:after="240"/>
      <w:jc w:val="right"/>
      <w:rPr>
        <w:rFonts w:ascii="SimSun" w:hAnsi="SimSun"/>
        <w:sz w:val="21"/>
        <w:szCs w:val="21"/>
      </w:rPr>
    </w:pPr>
    <w:r w:rsidRPr="00F90D09">
      <w:rPr>
        <w:rFonts w:ascii="SimSun" w:hAnsi="SimSun" w:hint="eastAsia"/>
        <w:sz w:val="21"/>
        <w:szCs w:val="21"/>
      </w:rPr>
      <w:t>第</w:t>
    </w:r>
    <w:r w:rsidR="00EC4E49" w:rsidRPr="00F90D09">
      <w:rPr>
        <w:rFonts w:ascii="SimSun" w:hAnsi="SimSun"/>
        <w:sz w:val="21"/>
        <w:szCs w:val="21"/>
      </w:rPr>
      <w:fldChar w:fldCharType="begin"/>
    </w:r>
    <w:r w:rsidR="00EC4E49" w:rsidRPr="00F90D09">
      <w:rPr>
        <w:rFonts w:ascii="SimSun" w:hAnsi="SimSun"/>
        <w:sz w:val="21"/>
        <w:szCs w:val="21"/>
      </w:rPr>
      <w:instrText xml:space="preserve"> PAGE  \* MERGEFORMAT </w:instrText>
    </w:r>
    <w:r w:rsidR="00EC4E49" w:rsidRPr="00F90D09">
      <w:rPr>
        <w:rFonts w:ascii="SimSun" w:hAnsi="SimSun"/>
        <w:sz w:val="21"/>
        <w:szCs w:val="21"/>
      </w:rPr>
      <w:fldChar w:fldCharType="separate"/>
    </w:r>
    <w:r w:rsidR="00F1131E">
      <w:rPr>
        <w:rFonts w:ascii="SimSun" w:hAnsi="SimSun"/>
        <w:noProof/>
        <w:sz w:val="21"/>
        <w:szCs w:val="21"/>
      </w:rPr>
      <w:t>5</w:t>
    </w:r>
    <w:r w:rsidR="00EC4E49" w:rsidRPr="00F90D09">
      <w:rPr>
        <w:rFonts w:ascii="SimSun" w:hAnsi="SimSun"/>
        <w:sz w:val="21"/>
        <w:szCs w:val="21"/>
      </w:rPr>
      <w:fldChar w:fldCharType="end"/>
    </w:r>
    <w:r w:rsidRPr="00F90D09">
      <w:rPr>
        <w:rFonts w:ascii="SimSun" w:hAnsi="SimSun" w:hint="eastAsia"/>
        <w:sz w:val="21"/>
        <w:szCs w:val="21"/>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CFFF" w14:textId="77777777" w:rsidR="005C79CA" w:rsidRDefault="005C79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20185855">
    <w:abstractNumId w:val="2"/>
  </w:num>
  <w:num w:numId="2" w16cid:durableId="666055581">
    <w:abstractNumId w:val="4"/>
  </w:num>
  <w:num w:numId="3" w16cid:durableId="1095638016">
    <w:abstractNumId w:val="0"/>
  </w:num>
  <w:num w:numId="4" w16cid:durableId="1071535750">
    <w:abstractNumId w:val="5"/>
  </w:num>
  <w:num w:numId="5" w16cid:durableId="679428566">
    <w:abstractNumId w:val="1"/>
  </w:num>
  <w:num w:numId="6" w16cid:durableId="1806464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416"/>
    <w:rsid w:val="00002768"/>
    <w:rsid w:val="00013441"/>
    <w:rsid w:val="0001647B"/>
    <w:rsid w:val="00043CAA"/>
    <w:rsid w:val="000665FF"/>
    <w:rsid w:val="00075432"/>
    <w:rsid w:val="000968ED"/>
    <w:rsid w:val="000B092E"/>
    <w:rsid w:val="000C0E34"/>
    <w:rsid w:val="000F5E56"/>
    <w:rsid w:val="000F751B"/>
    <w:rsid w:val="00101E97"/>
    <w:rsid w:val="001024FE"/>
    <w:rsid w:val="001362EE"/>
    <w:rsid w:val="00137271"/>
    <w:rsid w:val="00142868"/>
    <w:rsid w:val="00151CB7"/>
    <w:rsid w:val="001675F9"/>
    <w:rsid w:val="001722F3"/>
    <w:rsid w:val="001762E9"/>
    <w:rsid w:val="001801BC"/>
    <w:rsid w:val="001832A6"/>
    <w:rsid w:val="001B00B6"/>
    <w:rsid w:val="001C6808"/>
    <w:rsid w:val="002121FA"/>
    <w:rsid w:val="0021313A"/>
    <w:rsid w:val="00221A14"/>
    <w:rsid w:val="00232C42"/>
    <w:rsid w:val="00261B0A"/>
    <w:rsid w:val="002634C4"/>
    <w:rsid w:val="00272F7B"/>
    <w:rsid w:val="002928D3"/>
    <w:rsid w:val="002A2619"/>
    <w:rsid w:val="002B3DF1"/>
    <w:rsid w:val="002B6B2B"/>
    <w:rsid w:val="002C2B48"/>
    <w:rsid w:val="002F0F15"/>
    <w:rsid w:val="002F1FE6"/>
    <w:rsid w:val="002F4E68"/>
    <w:rsid w:val="00312F7F"/>
    <w:rsid w:val="00315E95"/>
    <w:rsid w:val="003228B7"/>
    <w:rsid w:val="003508A3"/>
    <w:rsid w:val="003573AA"/>
    <w:rsid w:val="0036089D"/>
    <w:rsid w:val="0036237E"/>
    <w:rsid w:val="003673CF"/>
    <w:rsid w:val="003845C1"/>
    <w:rsid w:val="00385184"/>
    <w:rsid w:val="003A6F89"/>
    <w:rsid w:val="003B38C1"/>
    <w:rsid w:val="003D352A"/>
    <w:rsid w:val="003F7416"/>
    <w:rsid w:val="00410DC3"/>
    <w:rsid w:val="00423E3E"/>
    <w:rsid w:val="00427AF4"/>
    <w:rsid w:val="004400E2"/>
    <w:rsid w:val="00461632"/>
    <w:rsid w:val="00463A0C"/>
    <w:rsid w:val="004647DA"/>
    <w:rsid w:val="00474062"/>
    <w:rsid w:val="00477D6B"/>
    <w:rsid w:val="00497C1B"/>
    <w:rsid w:val="004D020F"/>
    <w:rsid w:val="004D39C4"/>
    <w:rsid w:val="004D4051"/>
    <w:rsid w:val="005007CB"/>
    <w:rsid w:val="00521416"/>
    <w:rsid w:val="0053057A"/>
    <w:rsid w:val="00560A29"/>
    <w:rsid w:val="0057019F"/>
    <w:rsid w:val="00594D27"/>
    <w:rsid w:val="005B7A96"/>
    <w:rsid w:val="005C79CA"/>
    <w:rsid w:val="005E1E59"/>
    <w:rsid w:val="005E64BB"/>
    <w:rsid w:val="00601760"/>
    <w:rsid w:val="00605827"/>
    <w:rsid w:val="006102BA"/>
    <w:rsid w:val="00611B48"/>
    <w:rsid w:val="006121FA"/>
    <w:rsid w:val="00621874"/>
    <w:rsid w:val="00632997"/>
    <w:rsid w:val="00646050"/>
    <w:rsid w:val="00646E93"/>
    <w:rsid w:val="00670838"/>
    <w:rsid w:val="006713CA"/>
    <w:rsid w:val="0067541B"/>
    <w:rsid w:val="00676C5C"/>
    <w:rsid w:val="00695558"/>
    <w:rsid w:val="006C384B"/>
    <w:rsid w:val="006D223A"/>
    <w:rsid w:val="006D5E0F"/>
    <w:rsid w:val="007058FB"/>
    <w:rsid w:val="007141E7"/>
    <w:rsid w:val="00714B3F"/>
    <w:rsid w:val="00744C06"/>
    <w:rsid w:val="007A3A23"/>
    <w:rsid w:val="007B0145"/>
    <w:rsid w:val="007B6A58"/>
    <w:rsid w:val="007C6FBD"/>
    <w:rsid w:val="007D1613"/>
    <w:rsid w:val="007E6E71"/>
    <w:rsid w:val="00800F0E"/>
    <w:rsid w:val="00807461"/>
    <w:rsid w:val="00807DF0"/>
    <w:rsid w:val="00840886"/>
    <w:rsid w:val="0085592F"/>
    <w:rsid w:val="00855A0C"/>
    <w:rsid w:val="00870973"/>
    <w:rsid w:val="00873EE5"/>
    <w:rsid w:val="008B2CC1"/>
    <w:rsid w:val="008B4B5E"/>
    <w:rsid w:val="008B60B2"/>
    <w:rsid w:val="008D5DA2"/>
    <w:rsid w:val="008E4F02"/>
    <w:rsid w:val="0090731E"/>
    <w:rsid w:val="009074A2"/>
    <w:rsid w:val="00916EE2"/>
    <w:rsid w:val="00917621"/>
    <w:rsid w:val="00942AD3"/>
    <w:rsid w:val="0094681D"/>
    <w:rsid w:val="00951DA6"/>
    <w:rsid w:val="00966A22"/>
    <w:rsid w:val="0096722F"/>
    <w:rsid w:val="00980843"/>
    <w:rsid w:val="00993BDE"/>
    <w:rsid w:val="009A1276"/>
    <w:rsid w:val="009A4F57"/>
    <w:rsid w:val="009E02CC"/>
    <w:rsid w:val="009E2791"/>
    <w:rsid w:val="009E3F6F"/>
    <w:rsid w:val="009F3BF9"/>
    <w:rsid w:val="009F499F"/>
    <w:rsid w:val="00A026CD"/>
    <w:rsid w:val="00A265F6"/>
    <w:rsid w:val="00A26A28"/>
    <w:rsid w:val="00A42DAF"/>
    <w:rsid w:val="00A45BD8"/>
    <w:rsid w:val="00A54234"/>
    <w:rsid w:val="00A65AAE"/>
    <w:rsid w:val="00A778BF"/>
    <w:rsid w:val="00A85B8E"/>
    <w:rsid w:val="00A93F99"/>
    <w:rsid w:val="00A94619"/>
    <w:rsid w:val="00A94A4D"/>
    <w:rsid w:val="00AC205C"/>
    <w:rsid w:val="00AD555A"/>
    <w:rsid w:val="00AF5C73"/>
    <w:rsid w:val="00B05A69"/>
    <w:rsid w:val="00B16C52"/>
    <w:rsid w:val="00B37034"/>
    <w:rsid w:val="00B40598"/>
    <w:rsid w:val="00B50B99"/>
    <w:rsid w:val="00B62013"/>
    <w:rsid w:val="00B62CD9"/>
    <w:rsid w:val="00B81734"/>
    <w:rsid w:val="00B9734B"/>
    <w:rsid w:val="00BB2288"/>
    <w:rsid w:val="00BB6F26"/>
    <w:rsid w:val="00BB7121"/>
    <w:rsid w:val="00BD0E6F"/>
    <w:rsid w:val="00BF2415"/>
    <w:rsid w:val="00C101D1"/>
    <w:rsid w:val="00C11BFE"/>
    <w:rsid w:val="00C34658"/>
    <w:rsid w:val="00C606D1"/>
    <w:rsid w:val="00C702A2"/>
    <w:rsid w:val="00C80E78"/>
    <w:rsid w:val="00C91AB4"/>
    <w:rsid w:val="00C94629"/>
    <w:rsid w:val="00CA6234"/>
    <w:rsid w:val="00CE65D4"/>
    <w:rsid w:val="00CF6320"/>
    <w:rsid w:val="00D27307"/>
    <w:rsid w:val="00D308AE"/>
    <w:rsid w:val="00D373DF"/>
    <w:rsid w:val="00D45252"/>
    <w:rsid w:val="00D56039"/>
    <w:rsid w:val="00D602D2"/>
    <w:rsid w:val="00D71B4D"/>
    <w:rsid w:val="00D77661"/>
    <w:rsid w:val="00D843EF"/>
    <w:rsid w:val="00D8586B"/>
    <w:rsid w:val="00D93D55"/>
    <w:rsid w:val="00D969FA"/>
    <w:rsid w:val="00DA738E"/>
    <w:rsid w:val="00DB77BE"/>
    <w:rsid w:val="00DF012E"/>
    <w:rsid w:val="00E01A7F"/>
    <w:rsid w:val="00E070BF"/>
    <w:rsid w:val="00E161A2"/>
    <w:rsid w:val="00E335FE"/>
    <w:rsid w:val="00E44EE7"/>
    <w:rsid w:val="00E5021F"/>
    <w:rsid w:val="00E66664"/>
    <w:rsid w:val="00E671A6"/>
    <w:rsid w:val="00E90B8B"/>
    <w:rsid w:val="00EA75C3"/>
    <w:rsid w:val="00EC4E49"/>
    <w:rsid w:val="00ED77FB"/>
    <w:rsid w:val="00EE66FC"/>
    <w:rsid w:val="00EF09A2"/>
    <w:rsid w:val="00F021A6"/>
    <w:rsid w:val="00F03B45"/>
    <w:rsid w:val="00F0430D"/>
    <w:rsid w:val="00F1131E"/>
    <w:rsid w:val="00F11D94"/>
    <w:rsid w:val="00F14416"/>
    <w:rsid w:val="00F357E3"/>
    <w:rsid w:val="00F6612B"/>
    <w:rsid w:val="00F66152"/>
    <w:rsid w:val="00F74BBA"/>
    <w:rsid w:val="00F87ED1"/>
    <w:rsid w:val="00F90D09"/>
    <w:rsid w:val="00FA265C"/>
    <w:rsid w:val="00FB11EE"/>
    <w:rsid w:val="00FC52EB"/>
    <w:rsid w:val="00FF446C"/>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30B92D"/>
  <w15:docId w15:val="{F629CB30-E7F1-4C85-9698-8D5122134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EE66FC"/>
    <w:rPr>
      <w:rFonts w:ascii="Segoe UI" w:hAnsi="Segoe UI" w:cs="Segoe UI"/>
      <w:sz w:val="18"/>
      <w:szCs w:val="18"/>
    </w:rPr>
  </w:style>
  <w:style w:type="character" w:customStyle="1" w:styleId="BalloonTextChar">
    <w:name w:val="Balloon Text Char"/>
    <w:basedOn w:val="DefaultParagraphFont"/>
    <w:link w:val="BalloonText"/>
    <w:semiHidden/>
    <w:rsid w:val="00EE66FC"/>
    <w:rPr>
      <w:rFonts w:ascii="Segoe UI" w:eastAsia="SimSun" w:hAnsi="Segoe UI" w:cs="Segoe UI"/>
      <w:sz w:val="18"/>
      <w:szCs w:val="18"/>
      <w:lang w:val="en-US" w:eastAsia="zh-CN"/>
    </w:rPr>
  </w:style>
  <w:style w:type="character" w:customStyle="1" w:styleId="ONUMEChar">
    <w:name w:val="ONUM E Char"/>
    <w:basedOn w:val="DefaultParagraphFont"/>
    <w:link w:val="ONUME"/>
    <w:rsid w:val="006102BA"/>
    <w:rPr>
      <w:rFonts w:ascii="Arial" w:hAnsi="Arial" w:cs="Arial"/>
      <w:sz w:val="22"/>
      <w:lang w:val="en-US" w:eastAsia="zh-CN"/>
    </w:rPr>
  </w:style>
  <w:style w:type="paragraph" w:styleId="Revision">
    <w:name w:val="Revision"/>
    <w:hidden/>
    <w:uiPriority w:val="99"/>
    <w:semiHidden/>
    <w:rsid w:val="00807461"/>
    <w:rPr>
      <w:rFonts w:ascii="Arial"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79666-FD68-4111-88EE-6AC8D23F5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3654</Words>
  <Characters>518</Characters>
  <Application>Microsoft Office Word</Application>
  <DocSecurity>0</DocSecurity>
  <Lines>4</Lines>
  <Paragraphs>8</Paragraphs>
  <ScaleCrop>false</ScaleCrop>
  <HeadingPairs>
    <vt:vector size="2" baseType="variant">
      <vt:variant>
        <vt:lpstr>Title</vt:lpstr>
      </vt:variant>
      <vt:variant>
        <vt:i4>1</vt:i4>
      </vt:variant>
    </vt:vector>
  </HeadingPairs>
  <TitlesOfParts>
    <vt:vector size="1" baseType="lpstr">
      <vt:lpstr>PCT/WG/17/16</vt:lpstr>
    </vt:vector>
  </TitlesOfParts>
  <Company>WIPO</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PCT/WG/17/16</dc:title>
  <dc:subject>PCT最低限度文献工作队：现状报告</dc:subject>
  <dc:creator>MARLOW Thomas</dc:creator>
  <cp:keywords>PUBLIC</cp:keywords>
  <cp:lastModifiedBy>MARLOW Thomas</cp:lastModifiedBy>
  <cp:revision>2</cp:revision>
  <cp:lastPrinted>2023-01-30T13:24:00Z</cp:lastPrinted>
  <dcterms:created xsi:type="dcterms:W3CDTF">2024-02-08T14:21:00Z</dcterms:created>
  <dcterms:modified xsi:type="dcterms:W3CDTF">2024-02-08T14:21:00Z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dad33b4b-73fa-4ae6-a875-6101225d8e71</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2024-02-07T15:44:23Z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d815c241-e870-4e50-b9d0-32f7452f5ae5</vt:lpwstr>
  </property>
  <property fmtid="{D5CDD505-2E9C-101B-9397-08002B2CF9AE}" pid="14" name="MSIP_Label_20773ee6-353b-4fb9-a59d-0b94c8c67bea_ContentBits">
    <vt:lpwstr>0</vt:lpwstr>
  </property>
</Properties>
</file>