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7715" w:rsidRPr="00167715" w:rsidTr="00730D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7715" w:rsidRPr="00167715" w:rsidRDefault="00167715" w:rsidP="00AF44E7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67715" w:rsidRPr="00167715" w:rsidRDefault="00167715" w:rsidP="00AF44E7">
            <w:pPr>
              <w:rPr>
                <w:lang w:val="fr-FR"/>
              </w:rPr>
            </w:pPr>
            <w:r w:rsidRPr="00167715">
              <w:rPr>
                <w:noProof/>
                <w:lang w:eastAsia="en-US"/>
              </w:rPr>
              <w:drawing>
                <wp:inline distT="0" distB="0" distL="0" distR="0" wp14:anchorId="54400917" wp14:editId="37A9AA8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67715" w:rsidRPr="00167715" w:rsidRDefault="00167715" w:rsidP="00AF44E7">
            <w:pPr>
              <w:jc w:val="right"/>
              <w:rPr>
                <w:lang w:val="fr-FR"/>
              </w:rPr>
            </w:pPr>
            <w:r w:rsidRPr="0016771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67715" w:rsidRPr="00167715" w:rsidTr="00730D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67715" w:rsidRPr="00167715" w:rsidRDefault="00167715" w:rsidP="00AF44E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67715">
              <w:rPr>
                <w:rFonts w:ascii="Arial Black" w:hAnsi="Arial Black"/>
                <w:caps/>
                <w:sz w:val="15"/>
                <w:lang w:val="fr-FR"/>
              </w:rPr>
              <w:t>PCT/WG/7/</w:t>
            </w:r>
            <w:bookmarkStart w:id="0" w:name="Code"/>
            <w:bookmarkEnd w:id="0"/>
            <w:r w:rsidRPr="00167715">
              <w:rPr>
                <w:rFonts w:ascii="Arial Black" w:hAnsi="Arial Black"/>
                <w:caps/>
                <w:sz w:val="15"/>
                <w:lang w:val="fr-FR"/>
              </w:rPr>
              <w:t xml:space="preserve">25 </w:t>
            </w:r>
          </w:p>
        </w:tc>
      </w:tr>
      <w:tr w:rsidR="00167715" w:rsidRPr="00167715" w:rsidTr="00730D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7715" w:rsidRPr="00167715" w:rsidRDefault="00167715" w:rsidP="00AF44E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6771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16771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67715" w:rsidRPr="00167715" w:rsidTr="00730D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67715" w:rsidRPr="00167715" w:rsidRDefault="00167715" w:rsidP="00AF44E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6771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167715">
              <w:rPr>
                <w:rFonts w:ascii="Arial Black" w:hAnsi="Arial Black"/>
                <w:caps/>
                <w:sz w:val="15"/>
                <w:lang w:val="fr-FR"/>
              </w:rPr>
              <w:t>13 MAI 2014</w:t>
            </w:r>
          </w:p>
        </w:tc>
      </w:tr>
    </w:tbl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b/>
          <w:sz w:val="28"/>
          <w:szCs w:val="28"/>
          <w:lang w:val="fr-FR"/>
        </w:rPr>
      </w:pPr>
      <w:r w:rsidRPr="00167715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lang w:val="fr-FR"/>
        </w:rPr>
      </w:pPr>
    </w:p>
    <w:p w:rsidR="00167715" w:rsidRPr="00167715" w:rsidRDefault="00167715" w:rsidP="00AF44E7">
      <w:pPr>
        <w:rPr>
          <w:b/>
          <w:sz w:val="24"/>
          <w:szCs w:val="24"/>
          <w:lang w:val="fr-FR"/>
        </w:rPr>
      </w:pPr>
      <w:r w:rsidRPr="00167715">
        <w:rPr>
          <w:b/>
          <w:sz w:val="24"/>
          <w:szCs w:val="24"/>
          <w:lang w:val="fr-FR"/>
        </w:rPr>
        <w:t>Septième session</w:t>
      </w:r>
      <w:bookmarkStart w:id="3" w:name="_GoBack"/>
      <w:bookmarkEnd w:id="3"/>
    </w:p>
    <w:p w:rsidR="00167715" w:rsidRPr="00167715" w:rsidRDefault="00167715" w:rsidP="00AF44E7">
      <w:pPr>
        <w:rPr>
          <w:b/>
          <w:sz w:val="24"/>
          <w:szCs w:val="24"/>
          <w:lang w:val="fr-FR"/>
        </w:rPr>
      </w:pPr>
      <w:r w:rsidRPr="00167715">
        <w:rPr>
          <w:b/>
          <w:sz w:val="24"/>
          <w:szCs w:val="24"/>
          <w:lang w:val="fr-FR"/>
        </w:rPr>
        <w:t>Genève, 10 – 13 juin 2014</w:t>
      </w: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7E5557" w:rsidP="00AF44E7">
      <w:pPr>
        <w:rPr>
          <w:lang w:val="fr-FR"/>
        </w:rPr>
      </w:pPr>
    </w:p>
    <w:p w:rsidR="00D51019" w:rsidRPr="00167715" w:rsidRDefault="00A75E6F" w:rsidP="00AF44E7">
      <w:pPr>
        <w:rPr>
          <w:caps/>
          <w:color w:val="000000"/>
          <w:sz w:val="24"/>
          <w:lang w:val="fr-FR"/>
        </w:rPr>
      </w:pPr>
      <w:bookmarkStart w:id="4" w:name="TitleOfDoc"/>
      <w:bookmarkEnd w:id="4"/>
      <w:r w:rsidRPr="00167715">
        <w:rPr>
          <w:caps/>
          <w:color w:val="000000"/>
          <w:sz w:val="24"/>
          <w:lang w:val="fr-FR"/>
        </w:rPr>
        <w:t>fuseaux horaires utilis</w:t>
      </w:r>
      <w:r w:rsidR="003A77F1">
        <w:rPr>
          <w:caps/>
          <w:color w:val="000000"/>
          <w:sz w:val="24"/>
          <w:lang w:val="fr-FR"/>
        </w:rPr>
        <w:t>É</w:t>
      </w:r>
      <w:r w:rsidRPr="00167715">
        <w:rPr>
          <w:caps/>
          <w:color w:val="000000"/>
          <w:sz w:val="24"/>
          <w:lang w:val="fr-FR"/>
        </w:rPr>
        <w:t>s pour l</w:t>
      </w:r>
      <w:r w:rsidR="00763F12" w:rsidRPr="00167715">
        <w:rPr>
          <w:caps/>
          <w:color w:val="000000"/>
          <w:sz w:val="24"/>
          <w:lang w:val="fr-FR"/>
        </w:rPr>
        <w:t>ES</w:t>
      </w:r>
      <w:r w:rsidRPr="00167715">
        <w:rPr>
          <w:caps/>
          <w:color w:val="000000"/>
          <w:sz w:val="24"/>
          <w:lang w:val="fr-FR"/>
        </w:rPr>
        <w:t xml:space="preserve"> </w:t>
      </w:r>
      <w:r w:rsidR="00282E66" w:rsidRPr="00167715">
        <w:rPr>
          <w:caps/>
          <w:color w:val="000000"/>
          <w:sz w:val="24"/>
          <w:lang w:val="fr-FR"/>
        </w:rPr>
        <w:t>TRANSMISSIONS</w:t>
      </w:r>
      <w:r w:rsidRPr="00167715">
        <w:rPr>
          <w:caps/>
          <w:color w:val="000000"/>
          <w:sz w:val="24"/>
          <w:lang w:val="fr-FR"/>
        </w:rPr>
        <w:t xml:space="preserve"> sous forme </w:t>
      </w:r>
      <w:r w:rsidR="003A77F1">
        <w:rPr>
          <w:caps/>
          <w:color w:val="000000"/>
          <w:sz w:val="24"/>
          <w:lang w:val="fr-FR"/>
        </w:rPr>
        <w:t>É</w:t>
      </w:r>
      <w:r w:rsidRPr="00167715">
        <w:rPr>
          <w:caps/>
          <w:color w:val="000000"/>
          <w:sz w:val="24"/>
          <w:lang w:val="fr-FR"/>
        </w:rPr>
        <w:t>lectronique</w:t>
      </w: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A75E6F" w:rsidP="00AF44E7">
      <w:pPr>
        <w:rPr>
          <w:i/>
          <w:lang w:val="fr-FR"/>
        </w:rPr>
      </w:pPr>
      <w:bookmarkStart w:id="5" w:name="Prepared"/>
      <w:bookmarkEnd w:id="5"/>
      <w:r w:rsidRPr="00167715">
        <w:rPr>
          <w:i/>
          <w:lang w:val="fr-FR"/>
        </w:rPr>
        <w:t>Document établi par le Bureau international</w:t>
      </w: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7E5557" w:rsidP="00AF44E7">
      <w:pPr>
        <w:rPr>
          <w:lang w:val="fr-FR"/>
        </w:rPr>
      </w:pPr>
    </w:p>
    <w:p w:rsidR="007E5557" w:rsidRPr="00167715" w:rsidRDefault="00827C3A" w:rsidP="00AF44E7">
      <w:pPr>
        <w:pStyle w:val="Heading1"/>
        <w:rPr>
          <w:lang w:val="fr-FR"/>
        </w:rPr>
      </w:pPr>
      <w:r w:rsidRPr="00167715">
        <w:rPr>
          <w:lang w:val="fr-FR"/>
        </w:rPr>
        <w:t>R</w:t>
      </w:r>
      <w:r w:rsidR="00A75E6F" w:rsidRPr="00167715">
        <w:rPr>
          <w:lang w:val="fr-FR"/>
        </w:rPr>
        <w:t>ésumé</w:t>
      </w:r>
    </w:p>
    <w:p w:rsidR="007E5557" w:rsidRPr="00167715" w:rsidRDefault="00A75E6F" w:rsidP="00AF44E7">
      <w:pPr>
        <w:pStyle w:val="ONUMFS"/>
        <w:rPr>
          <w:lang w:val="fr-FR"/>
        </w:rPr>
      </w:pPr>
      <w:r w:rsidRPr="00167715">
        <w:rPr>
          <w:lang w:val="fr-FR"/>
        </w:rPr>
        <w:t>Le groupe de travail est invité à examiner la possibilité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attribuer des dates </w:t>
      </w:r>
      <w:r w:rsidR="00282E66" w:rsidRPr="00167715">
        <w:rPr>
          <w:lang w:val="fr-FR"/>
        </w:rPr>
        <w:t>en foncti</w:t>
      </w:r>
      <w:r w:rsidRPr="00167715">
        <w:rPr>
          <w:lang w:val="fr-FR"/>
        </w:rPr>
        <w:t>on d</w:t>
      </w:r>
      <w:r w:rsidR="00946D76">
        <w:rPr>
          <w:lang w:val="fr-FR"/>
        </w:rPr>
        <w:t>’</w:t>
      </w:r>
      <w:r w:rsidR="003A77F1">
        <w:rPr>
          <w:lang w:val="fr-FR"/>
        </w:rPr>
        <w:t>un</w:t>
      </w:r>
      <w:r w:rsidRPr="00167715">
        <w:rPr>
          <w:lang w:val="fr-FR"/>
        </w:rPr>
        <w:t xml:space="preserve"> fuseau horaire </w:t>
      </w:r>
      <w:r w:rsidR="003A77F1">
        <w:rPr>
          <w:lang w:val="fr-FR"/>
        </w:rPr>
        <w:t>autre que</w:t>
      </w:r>
      <w:r w:rsidRPr="00167715">
        <w:rPr>
          <w:lang w:val="fr-FR"/>
        </w:rPr>
        <w:t xml:space="preserve"> ce</w:t>
      </w:r>
      <w:r w:rsidR="003A77F1">
        <w:rPr>
          <w:lang w:val="fr-FR"/>
        </w:rPr>
        <w:t>lui</w:t>
      </w:r>
      <w:r w:rsidRPr="00167715">
        <w:rPr>
          <w:lang w:val="fr-FR"/>
        </w:rPr>
        <w:t xml:space="preserve"> </w:t>
      </w:r>
      <w:r w:rsidR="003A77F1">
        <w:rPr>
          <w:lang w:val="fr-FR"/>
        </w:rPr>
        <w:t>dans lequel se situe le</w:t>
      </w:r>
      <w:r w:rsidRPr="00167715">
        <w:rPr>
          <w:lang w:val="fr-FR"/>
        </w:rPr>
        <w:t xml:space="preserve"> siège de l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office où le document </w:t>
      </w:r>
      <w:r w:rsidR="00282E66" w:rsidRPr="00167715">
        <w:rPr>
          <w:lang w:val="fr-FR"/>
        </w:rPr>
        <w:t>doit être</w:t>
      </w:r>
      <w:r w:rsidRPr="00167715">
        <w:rPr>
          <w:lang w:val="fr-FR"/>
        </w:rPr>
        <w:t xml:space="preserve"> déposé.</w:t>
      </w:r>
      <w:r w:rsidR="00F95A94" w:rsidRPr="00167715">
        <w:rPr>
          <w:lang w:val="fr-FR"/>
        </w:rPr>
        <w:t xml:space="preserve">  </w:t>
      </w:r>
      <w:r w:rsidR="00282E66" w:rsidRPr="00167715">
        <w:rPr>
          <w:lang w:val="fr-FR"/>
        </w:rPr>
        <w:t>Cette façon de procéder permettrait de faire profiter les</w:t>
      </w:r>
      <w:r w:rsidR="00FA5263" w:rsidRPr="00167715">
        <w:rPr>
          <w:lang w:val="fr-FR"/>
        </w:rPr>
        <w:t xml:space="preserve"> déposants </w:t>
      </w:r>
      <w:r w:rsidR="00282E66" w:rsidRPr="00167715">
        <w:rPr>
          <w:lang w:val="fr-FR"/>
        </w:rPr>
        <w:t>d</w:t>
      </w:r>
      <w:r w:rsidR="00946D76">
        <w:rPr>
          <w:lang w:val="fr-FR"/>
        </w:rPr>
        <w:t>’</w:t>
      </w:r>
      <w:r w:rsidR="00282E66" w:rsidRPr="00167715">
        <w:rPr>
          <w:lang w:val="fr-FR"/>
        </w:rPr>
        <w:t>États</w:t>
      </w:r>
      <w:r w:rsidR="00FA5263" w:rsidRPr="00167715">
        <w:rPr>
          <w:lang w:val="fr-FR"/>
        </w:rPr>
        <w:t xml:space="preserve"> situés </w:t>
      </w:r>
      <w:r w:rsidR="00282E66" w:rsidRPr="00167715">
        <w:rPr>
          <w:lang w:val="fr-FR"/>
        </w:rPr>
        <w:t>à l</w:t>
      </w:r>
      <w:r w:rsidR="00946D76">
        <w:rPr>
          <w:lang w:val="fr-FR"/>
        </w:rPr>
        <w:t>’</w:t>
      </w:r>
      <w:r w:rsidR="00282E66" w:rsidRPr="00167715">
        <w:rPr>
          <w:lang w:val="fr-FR"/>
        </w:rPr>
        <w:t>est</w:t>
      </w:r>
      <w:r w:rsidR="00FA5263" w:rsidRPr="00167715">
        <w:rPr>
          <w:lang w:val="fr-FR"/>
        </w:rPr>
        <w:t xml:space="preserve"> </w:t>
      </w:r>
      <w:r w:rsidR="00282E66" w:rsidRPr="00167715">
        <w:rPr>
          <w:lang w:val="fr-FR"/>
        </w:rPr>
        <w:t>de conditions identiques à celles dont bénéficient les</w:t>
      </w:r>
      <w:r w:rsidR="00FA5263" w:rsidRPr="00167715">
        <w:rPr>
          <w:lang w:val="fr-FR"/>
        </w:rPr>
        <w:t xml:space="preserve"> déposants </w:t>
      </w:r>
      <w:r w:rsidR="00282E66" w:rsidRPr="00167715">
        <w:rPr>
          <w:lang w:val="fr-FR"/>
        </w:rPr>
        <w:t>d</w:t>
      </w:r>
      <w:r w:rsidR="00946D76">
        <w:rPr>
          <w:lang w:val="fr-FR"/>
        </w:rPr>
        <w:t>’</w:t>
      </w:r>
      <w:r w:rsidR="00282E66" w:rsidRPr="00167715">
        <w:rPr>
          <w:lang w:val="fr-FR"/>
        </w:rPr>
        <w:t>États situés à l</w:t>
      </w:r>
      <w:r w:rsidR="00946D76">
        <w:rPr>
          <w:lang w:val="fr-FR"/>
        </w:rPr>
        <w:t>’</w:t>
      </w:r>
      <w:r w:rsidR="00282E66" w:rsidRPr="00167715">
        <w:rPr>
          <w:lang w:val="fr-FR"/>
        </w:rPr>
        <w:t>ouest</w:t>
      </w:r>
      <w:r w:rsidR="00FA5263" w:rsidRPr="00167715">
        <w:rPr>
          <w:lang w:val="fr-FR"/>
        </w:rPr>
        <w:t xml:space="preserve">, et </w:t>
      </w:r>
      <w:r w:rsidR="00282E66" w:rsidRPr="00167715">
        <w:rPr>
          <w:lang w:val="fr-FR"/>
        </w:rPr>
        <w:t>elle</w:t>
      </w:r>
      <w:r w:rsidR="00FA5263" w:rsidRPr="00167715">
        <w:rPr>
          <w:lang w:val="fr-FR"/>
        </w:rPr>
        <w:t xml:space="preserve"> </w:t>
      </w:r>
      <w:r w:rsidR="00282E66" w:rsidRPr="00167715">
        <w:rPr>
          <w:lang w:val="fr-FR"/>
        </w:rPr>
        <w:t>réduirait la charge d</w:t>
      </w:r>
      <w:r w:rsidR="00FA5263" w:rsidRPr="00167715">
        <w:rPr>
          <w:lang w:val="fr-FR"/>
        </w:rPr>
        <w:t>e travail lié</w:t>
      </w:r>
      <w:r w:rsidR="00282E66" w:rsidRPr="00167715">
        <w:rPr>
          <w:lang w:val="fr-FR"/>
        </w:rPr>
        <w:t>e</w:t>
      </w:r>
      <w:r w:rsidR="00FA5263" w:rsidRPr="00167715">
        <w:rPr>
          <w:lang w:val="fr-FR"/>
        </w:rPr>
        <w:t xml:space="preserve"> à la trans</w:t>
      </w:r>
      <w:r w:rsidR="00282E66" w:rsidRPr="00167715">
        <w:rPr>
          <w:lang w:val="fr-FR"/>
        </w:rPr>
        <w:t>mission au Bureau international, par des</w:t>
      </w:r>
      <w:r w:rsidR="00D058AE" w:rsidRPr="00167715">
        <w:rPr>
          <w:lang w:val="fr-FR"/>
        </w:rPr>
        <w:t xml:space="preserve"> office</w:t>
      </w:r>
      <w:r w:rsidR="00282E66" w:rsidRPr="00167715">
        <w:rPr>
          <w:lang w:val="fr-FR"/>
        </w:rPr>
        <w:t>s</w:t>
      </w:r>
      <w:r w:rsidR="00D058AE" w:rsidRPr="00167715">
        <w:rPr>
          <w:lang w:val="fr-FR"/>
        </w:rPr>
        <w:t xml:space="preserve"> récepteur</w:t>
      </w:r>
      <w:r w:rsidR="00282E66" w:rsidRPr="00167715">
        <w:rPr>
          <w:lang w:val="fr-FR"/>
        </w:rPr>
        <w:t>s</w:t>
      </w:r>
      <w:r w:rsidR="00D058AE" w:rsidRPr="00167715">
        <w:rPr>
          <w:lang w:val="fr-FR"/>
        </w:rPr>
        <w:t xml:space="preserve"> qui ne serai</w:t>
      </w:r>
      <w:r w:rsidR="00282E66" w:rsidRPr="00167715">
        <w:rPr>
          <w:lang w:val="fr-FR"/>
        </w:rPr>
        <w:t>en</w:t>
      </w:r>
      <w:r w:rsidR="00D058AE" w:rsidRPr="00167715">
        <w:rPr>
          <w:lang w:val="fr-FR"/>
        </w:rPr>
        <w:t>t pas compétent</w:t>
      </w:r>
      <w:r w:rsidR="00282E66" w:rsidRPr="00167715">
        <w:rPr>
          <w:lang w:val="fr-FR"/>
        </w:rPr>
        <w:t xml:space="preserve">s, </w:t>
      </w:r>
      <w:r w:rsidR="00FA5263" w:rsidRPr="00167715">
        <w:rPr>
          <w:lang w:val="fr-FR"/>
        </w:rPr>
        <w:t>de demandes internationales selon la règle</w:t>
      </w:r>
      <w:r w:rsidR="001D3EB1" w:rsidRPr="00167715">
        <w:rPr>
          <w:lang w:val="fr-FR"/>
        </w:rPr>
        <w:t> </w:t>
      </w:r>
      <w:r w:rsidR="00FA5263" w:rsidRPr="00167715">
        <w:rPr>
          <w:lang w:val="fr-FR"/>
        </w:rPr>
        <w:t>19.4.</w:t>
      </w:r>
    </w:p>
    <w:p w:rsidR="007E5557" w:rsidRPr="00167715" w:rsidRDefault="00827C3A" w:rsidP="00AF44E7">
      <w:pPr>
        <w:pStyle w:val="Heading1"/>
        <w:rPr>
          <w:lang w:val="fr-FR"/>
        </w:rPr>
      </w:pPr>
      <w:r w:rsidRPr="00167715">
        <w:rPr>
          <w:lang w:val="fr-FR"/>
        </w:rPr>
        <w:t>C</w:t>
      </w:r>
      <w:r w:rsidR="00FA5263" w:rsidRPr="00167715">
        <w:rPr>
          <w:lang w:val="fr-FR"/>
        </w:rPr>
        <w:t>ontexte</w:t>
      </w:r>
    </w:p>
    <w:p w:rsidR="007E5557" w:rsidRPr="00167715" w:rsidRDefault="00FA5263" w:rsidP="00AF44E7">
      <w:pPr>
        <w:pStyle w:val="ONUMFS"/>
        <w:rPr>
          <w:lang w:val="fr-FR"/>
        </w:rPr>
      </w:pPr>
      <w:r w:rsidRPr="00167715">
        <w:rPr>
          <w:lang w:val="fr-FR"/>
        </w:rPr>
        <w:t>S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il est généralement </w:t>
      </w:r>
      <w:r w:rsidR="00282E66" w:rsidRPr="00167715">
        <w:rPr>
          <w:lang w:val="fr-FR"/>
        </w:rPr>
        <w:t>souhaitable</w:t>
      </w:r>
      <w:r w:rsidRPr="00167715">
        <w:rPr>
          <w:lang w:val="fr-FR"/>
        </w:rPr>
        <w:t xml:space="preserve"> de déposer les demandes internationales et les autres documents bien avant l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expiration des délais </w:t>
      </w:r>
      <w:r w:rsidR="00282E66" w:rsidRPr="00167715">
        <w:rPr>
          <w:lang w:val="fr-FR"/>
        </w:rPr>
        <w:t>importants</w:t>
      </w:r>
      <w:r w:rsidRPr="00167715">
        <w:rPr>
          <w:lang w:val="fr-FR"/>
        </w:rPr>
        <w:t>, cela n</w:t>
      </w:r>
      <w:r w:rsidR="00946D76">
        <w:rPr>
          <w:lang w:val="fr-FR"/>
        </w:rPr>
        <w:t>’</w:t>
      </w:r>
      <w:r w:rsidRPr="00167715">
        <w:rPr>
          <w:lang w:val="fr-FR"/>
        </w:rPr>
        <w:t>est pas toujours possible.</w:t>
      </w:r>
      <w:r w:rsidR="006F0455" w:rsidRPr="00167715">
        <w:rPr>
          <w:lang w:val="fr-FR"/>
        </w:rPr>
        <w:t xml:space="preserve"> </w:t>
      </w:r>
      <w:r w:rsidR="006618ED" w:rsidRPr="00167715">
        <w:rPr>
          <w:lang w:val="fr-FR"/>
        </w:rPr>
        <w:t xml:space="preserve"> </w:t>
      </w:r>
      <w:r w:rsidRPr="00167715">
        <w:rPr>
          <w:lang w:val="fr-FR"/>
        </w:rPr>
        <w:t>Dans un nombre de cas peu élevé mais important, les dépôts sont effectués au dernier moment.</w:t>
      </w:r>
      <w:r w:rsidR="009B7680" w:rsidRPr="00167715">
        <w:rPr>
          <w:lang w:val="fr-FR"/>
        </w:rPr>
        <w:t xml:space="preserve">  </w:t>
      </w:r>
      <w:r w:rsidR="00037B1B" w:rsidRPr="00167715">
        <w:rPr>
          <w:lang w:val="fr-FR"/>
        </w:rPr>
        <w:t>L</w:t>
      </w:r>
      <w:r w:rsidRPr="00167715">
        <w:rPr>
          <w:lang w:val="fr-FR"/>
        </w:rPr>
        <w:t xml:space="preserve">es offices </w:t>
      </w:r>
      <w:r w:rsidR="00CE1EAA" w:rsidRPr="00167715">
        <w:rPr>
          <w:lang w:val="fr-FR"/>
        </w:rPr>
        <w:t>sont équipés</w:t>
      </w:r>
      <w:r w:rsidRPr="00167715">
        <w:rPr>
          <w:lang w:val="fr-FR"/>
        </w:rPr>
        <w:t xml:space="preserve"> </w:t>
      </w:r>
      <w:r w:rsidR="00037B1B" w:rsidRPr="00167715">
        <w:rPr>
          <w:lang w:val="fr-FR"/>
        </w:rPr>
        <w:t xml:space="preserve">depuis longtemps </w:t>
      </w:r>
      <w:r w:rsidRPr="00167715">
        <w:rPr>
          <w:lang w:val="fr-FR"/>
        </w:rPr>
        <w:t xml:space="preserve">de boîtes </w:t>
      </w:r>
      <w:r w:rsidR="00037B1B" w:rsidRPr="00167715">
        <w:rPr>
          <w:lang w:val="fr-FR"/>
        </w:rPr>
        <w:t>postales</w:t>
      </w:r>
      <w:r w:rsidRPr="00167715">
        <w:rPr>
          <w:lang w:val="fr-FR"/>
        </w:rPr>
        <w:t xml:space="preserve"> pour la </w:t>
      </w:r>
      <w:r w:rsidR="00037B1B" w:rsidRPr="00167715">
        <w:rPr>
          <w:lang w:val="fr-FR"/>
        </w:rPr>
        <w:t>remise</w:t>
      </w:r>
      <w:r w:rsidRPr="00167715">
        <w:rPr>
          <w:lang w:val="fr-FR"/>
        </w:rPr>
        <w:t xml:space="preserve"> des documents après les h</w:t>
      </w:r>
      <w:r w:rsidR="00B20A37">
        <w:rPr>
          <w:lang w:val="fr-FR"/>
        </w:rPr>
        <w:t>eur</w:t>
      </w:r>
      <w:r w:rsidRPr="00167715">
        <w:rPr>
          <w:lang w:val="fr-FR"/>
        </w:rPr>
        <w:t xml:space="preserve">es </w:t>
      </w:r>
      <w:r w:rsidR="00CE1EAA" w:rsidRPr="00167715">
        <w:rPr>
          <w:lang w:val="fr-FR"/>
        </w:rPr>
        <w:t>d</w:t>
      </w:r>
      <w:r w:rsidR="00946D76">
        <w:rPr>
          <w:lang w:val="fr-FR"/>
        </w:rPr>
        <w:t>’</w:t>
      </w:r>
      <w:r w:rsidR="00CE1EAA" w:rsidRPr="00167715">
        <w:rPr>
          <w:lang w:val="fr-FR"/>
        </w:rPr>
        <w:t xml:space="preserve">ouverture </w:t>
      </w:r>
      <w:r w:rsidR="00B20A37">
        <w:rPr>
          <w:lang w:val="fr-FR"/>
        </w:rPr>
        <w:t>habituelles</w:t>
      </w:r>
      <w:r w:rsidRPr="00167715">
        <w:rPr>
          <w:lang w:val="fr-FR"/>
        </w:rPr>
        <w:t xml:space="preserve">, </w:t>
      </w:r>
      <w:r w:rsidR="00CE1EAA" w:rsidRPr="00167715">
        <w:rPr>
          <w:lang w:val="fr-FR"/>
        </w:rPr>
        <w:t>et</w:t>
      </w:r>
      <w:r w:rsidRPr="00167715">
        <w:rPr>
          <w:lang w:val="fr-FR"/>
        </w:rPr>
        <w:t xml:space="preserve"> les documents peuvent </w:t>
      </w:r>
      <w:r w:rsidR="00CE1EAA" w:rsidRPr="00167715">
        <w:rPr>
          <w:lang w:val="fr-FR"/>
        </w:rPr>
        <w:t xml:space="preserve">ainsi </w:t>
      </w:r>
      <w:r w:rsidRPr="00167715">
        <w:rPr>
          <w:lang w:val="fr-FR"/>
        </w:rPr>
        <w:t>être déposé</w:t>
      </w:r>
      <w:r w:rsidR="00037B1B" w:rsidRPr="00167715">
        <w:rPr>
          <w:lang w:val="fr-FR"/>
        </w:rPr>
        <w:t>s dans une boîte jusqu</w:t>
      </w:r>
      <w:r w:rsidR="00946D76">
        <w:rPr>
          <w:lang w:val="fr-FR"/>
        </w:rPr>
        <w:t>’</w:t>
      </w:r>
      <w:r w:rsidR="00037B1B" w:rsidRPr="00167715">
        <w:rPr>
          <w:lang w:val="fr-FR"/>
        </w:rPr>
        <w:t xml:space="preserve">à minuit, </w:t>
      </w:r>
      <w:r w:rsidRPr="00167715">
        <w:rPr>
          <w:lang w:val="fr-FR"/>
        </w:rPr>
        <w:t xml:space="preserve">puis dans une autre </w:t>
      </w:r>
      <w:r w:rsidR="00CE1EAA" w:rsidRPr="00167715">
        <w:rPr>
          <w:lang w:val="fr-FR"/>
        </w:rPr>
        <w:t xml:space="preserve">boîte </w:t>
      </w:r>
      <w:r w:rsidRPr="00167715">
        <w:rPr>
          <w:lang w:val="fr-FR"/>
        </w:rPr>
        <w:t>après minuit.</w:t>
      </w:r>
      <w:r w:rsidR="009B7680" w:rsidRPr="00167715">
        <w:rPr>
          <w:lang w:val="fr-FR"/>
        </w:rPr>
        <w:t xml:space="preserve">  </w:t>
      </w:r>
      <w:r w:rsidR="00037B1B" w:rsidRPr="00167715">
        <w:rPr>
          <w:lang w:val="fr-FR"/>
        </w:rPr>
        <w:t>Par ailleurs, l</w:t>
      </w:r>
      <w:r w:rsidRPr="00167715">
        <w:rPr>
          <w:lang w:val="fr-FR"/>
        </w:rPr>
        <w:t xml:space="preserve">es agents de sécurité qui travaillent la nuit peuvent </w:t>
      </w:r>
      <w:r w:rsidR="00037B1B" w:rsidRPr="00167715">
        <w:rPr>
          <w:lang w:val="fr-FR"/>
        </w:rPr>
        <w:t>également</w:t>
      </w:r>
      <w:r w:rsidRPr="00167715">
        <w:rPr>
          <w:lang w:val="fr-FR"/>
        </w:rPr>
        <w:t xml:space="preserve"> accepter les </w:t>
      </w:r>
      <w:r w:rsidR="00B20A37">
        <w:rPr>
          <w:lang w:val="fr-FR"/>
        </w:rPr>
        <w:t>documents</w:t>
      </w:r>
      <w:r w:rsidRPr="00167715">
        <w:rPr>
          <w:lang w:val="fr-FR"/>
        </w:rPr>
        <w:t xml:space="preserve"> et noter l</w:t>
      </w:r>
      <w:r w:rsidR="00946D76">
        <w:rPr>
          <w:lang w:val="fr-FR"/>
        </w:rPr>
        <w:t>’</w:t>
      </w:r>
      <w:r w:rsidRPr="00167715">
        <w:rPr>
          <w:lang w:val="fr-FR"/>
        </w:rPr>
        <w:t>heure à laquelle ils ont été reçus.</w:t>
      </w:r>
    </w:p>
    <w:p w:rsidR="007E5557" w:rsidRPr="00167715" w:rsidRDefault="00CE1EAA" w:rsidP="00AF44E7">
      <w:pPr>
        <w:pStyle w:val="ONUMFS"/>
        <w:rPr>
          <w:lang w:val="fr-FR"/>
        </w:rPr>
      </w:pPr>
      <w:r w:rsidRPr="00167715">
        <w:rPr>
          <w:lang w:val="fr-FR"/>
        </w:rPr>
        <w:t>Pour la remise de</w:t>
      </w:r>
      <w:r w:rsidR="003A77F1">
        <w:rPr>
          <w:lang w:val="fr-FR"/>
        </w:rPr>
        <w:t>s</w:t>
      </w:r>
      <w:r w:rsidRPr="00167715">
        <w:rPr>
          <w:lang w:val="fr-FR"/>
        </w:rPr>
        <w:t xml:space="preserve"> documents</w:t>
      </w:r>
      <w:r w:rsidR="00037B1B" w:rsidRPr="00167715">
        <w:rPr>
          <w:lang w:val="fr-FR"/>
        </w:rPr>
        <w:t xml:space="preserve"> sur papier</w:t>
      </w:r>
      <w:r w:rsidRPr="00167715">
        <w:rPr>
          <w:lang w:val="fr-FR"/>
        </w:rPr>
        <w:t>, certains offices qui ont des annexes</w:t>
      </w:r>
      <w:r w:rsidR="00B20A37">
        <w:rPr>
          <w:lang w:val="fr-FR"/>
        </w:rPr>
        <w:t xml:space="preserve"> situées</w:t>
      </w:r>
      <w:r w:rsidRPr="00167715">
        <w:rPr>
          <w:lang w:val="fr-FR"/>
        </w:rPr>
        <w:t xml:space="preserve"> dans des fuseaux horaires différents </w:t>
      </w:r>
      <w:r w:rsidR="00037B1B" w:rsidRPr="00167715">
        <w:rPr>
          <w:lang w:val="fr-FR"/>
        </w:rPr>
        <w:t>attribuent l</w:t>
      </w:r>
      <w:r w:rsidRPr="00167715">
        <w:rPr>
          <w:lang w:val="fr-FR"/>
        </w:rPr>
        <w:t>es dates en fonction du fuseau horaire dans l</w:t>
      </w:r>
      <w:r w:rsidR="00B20A37">
        <w:rPr>
          <w:lang w:val="fr-FR"/>
        </w:rPr>
        <w:t>equel se situe l</w:t>
      </w:r>
      <w:r w:rsidRPr="00167715">
        <w:rPr>
          <w:lang w:val="fr-FR"/>
        </w:rPr>
        <w:t xml:space="preserve">a localité </w:t>
      </w:r>
      <w:r w:rsidR="00B20A37">
        <w:rPr>
          <w:lang w:val="fr-FR"/>
        </w:rPr>
        <w:t>qui abrite</w:t>
      </w:r>
      <w:r w:rsidRPr="00167715">
        <w:rPr>
          <w:lang w:val="fr-FR"/>
        </w:rPr>
        <w:t xml:space="preserve"> ces annexes.</w:t>
      </w:r>
      <w:r w:rsidR="009B7680" w:rsidRPr="00167715">
        <w:rPr>
          <w:lang w:val="fr-FR"/>
        </w:rPr>
        <w:t xml:space="preserve">  </w:t>
      </w:r>
      <w:r w:rsidRPr="00167715">
        <w:rPr>
          <w:lang w:val="fr-FR"/>
        </w:rPr>
        <w:t>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autres </w:t>
      </w:r>
      <w:r w:rsidR="00037B1B" w:rsidRPr="00167715">
        <w:rPr>
          <w:lang w:val="fr-FR"/>
        </w:rPr>
        <w:t xml:space="preserve">offices </w:t>
      </w:r>
      <w:r w:rsidRPr="00167715">
        <w:rPr>
          <w:lang w:val="fr-FR"/>
        </w:rPr>
        <w:t>proposent aux déposants d</w:t>
      </w:r>
      <w:r w:rsidR="00946D76">
        <w:rPr>
          <w:lang w:val="fr-FR"/>
        </w:rPr>
        <w:t>’</w:t>
      </w:r>
      <w:r w:rsidRPr="00167715">
        <w:rPr>
          <w:lang w:val="fr-FR"/>
        </w:rPr>
        <w:t>utiliser les bureaux de poste ou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autres services publics pour </w:t>
      </w:r>
      <w:r w:rsidR="001D3EB1" w:rsidRPr="00167715">
        <w:rPr>
          <w:lang w:val="fr-FR"/>
        </w:rPr>
        <w:t>“</w:t>
      </w:r>
      <w:r w:rsidRPr="00167715">
        <w:rPr>
          <w:lang w:val="fr-FR"/>
        </w:rPr>
        <w:t>déposer</w:t>
      </w:r>
      <w:r w:rsidR="001D3EB1" w:rsidRPr="00167715">
        <w:rPr>
          <w:lang w:val="fr-FR"/>
        </w:rPr>
        <w:t>”</w:t>
      </w:r>
      <w:r w:rsidRPr="00167715">
        <w:rPr>
          <w:lang w:val="fr-FR"/>
        </w:rPr>
        <w:t xml:space="preserve"> leurs demandes </w:t>
      </w:r>
      <w:r w:rsidRPr="00167715">
        <w:rPr>
          <w:lang w:val="fr-FR"/>
        </w:rPr>
        <w:lastRenderedPageBreak/>
        <w:t>internationales ou d</w:t>
      </w:r>
      <w:r w:rsidR="00946D76">
        <w:rPr>
          <w:lang w:val="fr-FR"/>
        </w:rPr>
        <w:t>’</w:t>
      </w:r>
      <w:r w:rsidR="00B20A37">
        <w:rPr>
          <w:lang w:val="fr-FR"/>
        </w:rPr>
        <w:t xml:space="preserve">autres documents dont la </w:t>
      </w:r>
      <w:r w:rsidRPr="00167715">
        <w:rPr>
          <w:lang w:val="fr-FR"/>
        </w:rPr>
        <w:t>dat</w:t>
      </w:r>
      <w:r w:rsidR="00B20A37">
        <w:rPr>
          <w:lang w:val="fr-FR"/>
        </w:rPr>
        <w:t>e s</w:t>
      </w:r>
      <w:r w:rsidRPr="00167715">
        <w:rPr>
          <w:lang w:val="fr-FR"/>
        </w:rPr>
        <w:t>e</w:t>
      </w:r>
      <w:r w:rsidR="00B20A37">
        <w:rPr>
          <w:lang w:val="fr-FR"/>
        </w:rPr>
        <w:t>ra établie en</w:t>
      </w:r>
      <w:r w:rsidRPr="00167715">
        <w:rPr>
          <w:lang w:val="fr-FR"/>
        </w:rPr>
        <w:t xml:space="preserve"> fonction du fuseau horaire </w:t>
      </w:r>
      <w:r w:rsidR="003A77F1">
        <w:rPr>
          <w:lang w:val="fr-FR"/>
        </w:rPr>
        <w:t>dans lequel se situe</w:t>
      </w:r>
      <w:r w:rsidRPr="00167715">
        <w:rPr>
          <w:lang w:val="fr-FR"/>
        </w:rPr>
        <w:t xml:space="preserve"> la localité </w:t>
      </w:r>
      <w:r w:rsidR="003A77F1">
        <w:rPr>
          <w:lang w:val="fr-FR"/>
        </w:rPr>
        <w:t>qui abrite</w:t>
      </w:r>
      <w:r w:rsidRPr="00167715">
        <w:rPr>
          <w:lang w:val="fr-FR"/>
        </w:rPr>
        <w:t xml:space="preserve"> le bureau de poste ou le service public concerné, même s</w:t>
      </w:r>
      <w:r w:rsidR="00946D76">
        <w:rPr>
          <w:lang w:val="fr-FR"/>
        </w:rPr>
        <w:t>’</w:t>
      </w:r>
      <w:r w:rsidRPr="00167715">
        <w:rPr>
          <w:lang w:val="fr-FR"/>
        </w:rPr>
        <w:t>il est plus de minuit dans la localité où se situe le siège de l</w:t>
      </w:r>
      <w:r w:rsidR="00946D76">
        <w:rPr>
          <w:lang w:val="fr-FR"/>
        </w:rPr>
        <w:t>’</w:t>
      </w:r>
      <w:r w:rsidRPr="00167715">
        <w:rPr>
          <w:lang w:val="fr-FR"/>
        </w:rPr>
        <w:t>office.</w:t>
      </w:r>
    </w:p>
    <w:p w:rsidR="007E5557" w:rsidRPr="00167715" w:rsidRDefault="00037B1B" w:rsidP="00AF44E7">
      <w:pPr>
        <w:pStyle w:val="ONUMFS"/>
        <w:rPr>
          <w:lang w:val="fr-FR"/>
        </w:rPr>
      </w:pPr>
      <w:r w:rsidRPr="00167715">
        <w:rPr>
          <w:lang w:val="fr-FR"/>
        </w:rPr>
        <w:t xml:space="preserve">Pour la </w:t>
      </w:r>
      <w:r w:rsidR="00B20A37">
        <w:rPr>
          <w:lang w:val="fr-FR"/>
        </w:rPr>
        <w:t>transmission</w:t>
      </w:r>
      <w:r w:rsidRPr="00167715">
        <w:rPr>
          <w:lang w:val="fr-FR"/>
        </w:rPr>
        <w:t xml:space="preserve"> de</w:t>
      </w:r>
      <w:r w:rsidR="003A77F1">
        <w:rPr>
          <w:lang w:val="fr-FR"/>
        </w:rPr>
        <w:t>s</w:t>
      </w:r>
      <w:r w:rsidR="008E75B4" w:rsidRPr="00167715">
        <w:rPr>
          <w:lang w:val="fr-FR"/>
        </w:rPr>
        <w:t xml:space="preserve"> documents électroniques, la plupart des offices appliquent actuellement des dates </w:t>
      </w:r>
      <w:r w:rsidR="00B20A37">
        <w:rPr>
          <w:lang w:val="fr-FR"/>
        </w:rPr>
        <w:t>qui correspondent a</w:t>
      </w:r>
      <w:r w:rsidR="008E75B4" w:rsidRPr="00167715">
        <w:rPr>
          <w:lang w:val="fr-FR"/>
        </w:rPr>
        <w:t>u fuseau horaire dans l</w:t>
      </w:r>
      <w:r w:rsidR="00B20A37">
        <w:rPr>
          <w:lang w:val="fr-FR"/>
        </w:rPr>
        <w:t xml:space="preserve">equel se situe </w:t>
      </w:r>
      <w:r w:rsidR="008E75B4" w:rsidRPr="00167715">
        <w:rPr>
          <w:lang w:val="fr-FR"/>
        </w:rPr>
        <w:t>l</w:t>
      </w:r>
      <w:r w:rsidR="003A77F1">
        <w:rPr>
          <w:lang w:val="fr-FR"/>
        </w:rPr>
        <w:t>a l</w:t>
      </w:r>
      <w:r w:rsidR="008E75B4" w:rsidRPr="00167715">
        <w:rPr>
          <w:lang w:val="fr-FR"/>
        </w:rPr>
        <w:t xml:space="preserve">ocalité </w:t>
      </w:r>
      <w:r w:rsidR="00B20A37">
        <w:rPr>
          <w:lang w:val="fr-FR"/>
        </w:rPr>
        <w:t>qui</w:t>
      </w:r>
      <w:r w:rsidR="008E75B4" w:rsidRPr="00167715">
        <w:rPr>
          <w:lang w:val="fr-FR"/>
        </w:rPr>
        <w:t xml:space="preserve"> </w:t>
      </w:r>
      <w:r w:rsidR="00B20A37">
        <w:rPr>
          <w:lang w:val="fr-FR"/>
        </w:rPr>
        <w:t>abrite</w:t>
      </w:r>
      <w:r w:rsidR="00B20A37" w:rsidRPr="00167715">
        <w:rPr>
          <w:lang w:val="fr-FR"/>
        </w:rPr>
        <w:t xml:space="preserve"> </w:t>
      </w:r>
      <w:r w:rsidR="008E75B4" w:rsidRPr="00167715">
        <w:rPr>
          <w:lang w:val="fr-FR"/>
        </w:rPr>
        <w:t>leur siège.</w:t>
      </w:r>
      <w:r w:rsidR="009B7680" w:rsidRPr="00167715">
        <w:rPr>
          <w:lang w:val="fr-FR"/>
        </w:rPr>
        <w:t xml:space="preserve">  </w:t>
      </w:r>
      <w:r w:rsidR="008E75B4" w:rsidRPr="00167715">
        <w:rPr>
          <w:lang w:val="fr-FR"/>
        </w:rPr>
        <w:t>La communication électronique est à présent utilisée pour p</w:t>
      </w:r>
      <w:r w:rsidRPr="00167715">
        <w:rPr>
          <w:lang w:val="fr-FR"/>
        </w:rPr>
        <w:t>rè</w:t>
      </w:r>
      <w:r w:rsidR="008E75B4" w:rsidRPr="00167715">
        <w:rPr>
          <w:lang w:val="fr-FR"/>
        </w:rPr>
        <w:t>s de 90% des demandes internationales, pour une grande partie d</w:t>
      </w:r>
      <w:r w:rsidRPr="00167715">
        <w:rPr>
          <w:lang w:val="fr-FR"/>
        </w:rPr>
        <w:t>u paiement</w:t>
      </w:r>
      <w:r w:rsidR="008E75B4" w:rsidRPr="00167715">
        <w:rPr>
          <w:lang w:val="fr-FR"/>
        </w:rPr>
        <w:t xml:space="preserve"> de</w:t>
      </w:r>
      <w:r w:rsidRPr="00167715">
        <w:rPr>
          <w:lang w:val="fr-FR"/>
        </w:rPr>
        <w:t>s</w:t>
      </w:r>
      <w:r w:rsidR="008E75B4" w:rsidRPr="00167715">
        <w:rPr>
          <w:lang w:val="fr-FR"/>
        </w:rPr>
        <w:t xml:space="preserve"> taxes et pour la transmission de documents postérieurs au dépôt.</w:t>
      </w:r>
      <w:r w:rsidR="009B7680" w:rsidRPr="00167715">
        <w:rPr>
          <w:lang w:val="fr-FR"/>
        </w:rPr>
        <w:t xml:space="preserve">  </w:t>
      </w:r>
      <w:r w:rsidR="008E75B4" w:rsidRPr="00167715">
        <w:rPr>
          <w:lang w:val="fr-FR"/>
        </w:rPr>
        <w:t xml:space="preserve">Par conséquent, les déposants et les tiers sont </w:t>
      </w:r>
      <w:r w:rsidR="00A3037A" w:rsidRPr="00167715">
        <w:rPr>
          <w:lang w:val="fr-FR"/>
        </w:rPr>
        <w:t>en mesure</w:t>
      </w:r>
      <w:r w:rsidR="008E75B4" w:rsidRPr="00167715">
        <w:rPr>
          <w:lang w:val="fr-FR"/>
        </w:rPr>
        <w:t xml:space="preserve"> de </w:t>
      </w:r>
      <w:r w:rsidR="00A3037A" w:rsidRPr="00167715">
        <w:rPr>
          <w:lang w:val="fr-FR"/>
        </w:rPr>
        <w:t>garantir la transmission de</w:t>
      </w:r>
      <w:r w:rsidR="008E75B4" w:rsidRPr="00167715">
        <w:rPr>
          <w:lang w:val="fr-FR"/>
        </w:rPr>
        <w:t xml:space="preserve"> documents</w:t>
      </w:r>
      <w:r w:rsidR="003A77F1">
        <w:rPr>
          <w:lang w:val="fr-FR"/>
        </w:rPr>
        <w:t>,</w:t>
      </w:r>
      <w:r w:rsidR="008E75B4" w:rsidRPr="00167715">
        <w:rPr>
          <w:lang w:val="fr-FR"/>
        </w:rPr>
        <w:t xml:space="preserve"> </w:t>
      </w:r>
      <w:r w:rsidR="00A3037A" w:rsidRPr="00167715">
        <w:rPr>
          <w:lang w:val="fr-FR"/>
        </w:rPr>
        <w:t>essentiellement</w:t>
      </w:r>
      <w:r w:rsidR="008E75B4" w:rsidRPr="00167715">
        <w:rPr>
          <w:lang w:val="fr-FR"/>
        </w:rPr>
        <w:t xml:space="preserve"> instantanément</w:t>
      </w:r>
      <w:r w:rsidR="003A77F1">
        <w:rPr>
          <w:lang w:val="fr-FR"/>
        </w:rPr>
        <w:t>,</w:t>
      </w:r>
      <w:r w:rsidR="008E75B4" w:rsidRPr="00167715">
        <w:rPr>
          <w:lang w:val="fr-FR"/>
        </w:rPr>
        <w:t xml:space="preserve"> depuis n</w:t>
      </w:r>
      <w:r w:rsidR="00946D76">
        <w:rPr>
          <w:lang w:val="fr-FR"/>
        </w:rPr>
        <w:t>’</w:t>
      </w:r>
      <w:r w:rsidR="008E75B4" w:rsidRPr="00167715">
        <w:rPr>
          <w:lang w:val="fr-FR"/>
        </w:rPr>
        <w:t>importe quel endroit du monde.</w:t>
      </w:r>
    </w:p>
    <w:p w:rsidR="007E5557" w:rsidRPr="00167715" w:rsidRDefault="00E9233C" w:rsidP="00AF44E7">
      <w:pPr>
        <w:pStyle w:val="ONUMFS"/>
        <w:rPr>
          <w:lang w:val="fr-FR"/>
        </w:rPr>
      </w:pPr>
      <w:r w:rsidRPr="00167715">
        <w:rPr>
          <w:lang w:val="fr-FR"/>
        </w:rPr>
        <w:t>Le Bureau international et un nombre non négligeable d</w:t>
      </w:r>
      <w:r w:rsidR="00946D76">
        <w:rPr>
          <w:lang w:val="fr-FR"/>
        </w:rPr>
        <w:t>’</w:t>
      </w:r>
      <w:r w:rsidRPr="00167715">
        <w:rPr>
          <w:lang w:val="fr-FR"/>
        </w:rPr>
        <w:t>offices nationaux et régionaux sont compétents</w:t>
      </w:r>
      <w:r w:rsidR="00A3037A" w:rsidRPr="00167715">
        <w:rPr>
          <w:lang w:val="fr-FR"/>
        </w:rPr>
        <w:t xml:space="preserve"> pour agir en tant qu</w:t>
      </w:r>
      <w:r w:rsidR="00946D76">
        <w:rPr>
          <w:lang w:val="fr-FR"/>
        </w:rPr>
        <w:t>’</w:t>
      </w:r>
      <w:r w:rsidR="00A3037A" w:rsidRPr="00167715">
        <w:rPr>
          <w:lang w:val="fr-FR"/>
        </w:rPr>
        <w:t>offices récepteurs</w:t>
      </w:r>
      <w:r w:rsidRPr="00167715">
        <w:rPr>
          <w:lang w:val="fr-FR"/>
        </w:rPr>
        <w:t xml:space="preserve"> pour </w:t>
      </w:r>
      <w:r w:rsidR="00A3037A" w:rsidRPr="00167715">
        <w:rPr>
          <w:lang w:val="fr-FR"/>
        </w:rPr>
        <w:t>l</w:t>
      </w:r>
      <w:r w:rsidRPr="00167715">
        <w:rPr>
          <w:lang w:val="fr-FR"/>
        </w:rPr>
        <w:t xml:space="preserve">es ressortissants et </w:t>
      </w:r>
      <w:r w:rsidR="00A3037A" w:rsidRPr="00167715">
        <w:rPr>
          <w:lang w:val="fr-FR"/>
        </w:rPr>
        <w:t>l</w:t>
      </w:r>
      <w:r w:rsidRPr="00167715">
        <w:rPr>
          <w:lang w:val="fr-FR"/>
        </w:rPr>
        <w:t xml:space="preserve">es résidents de pays </w:t>
      </w:r>
      <w:r w:rsidR="00B20A37">
        <w:rPr>
          <w:lang w:val="fr-FR"/>
        </w:rPr>
        <w:t>situés</w:t>
      </w:r>
      <w:r w:rsidRPr="00167715">
        <w:rPr>
          <w:lang w:val="fr-FR"/>
        </w:rPr>
        <w:t xml:space="preserve"> dans des fuseaux horaires différents.</w:t>
      </w:r>
      <w:r w:rsidR="009B7680" w:rsidRPr="00167715">
        <w:rPr>
          <w:lang w:val="fr-FR"/>
        </w:rPr>
        <w:t xml:space="preserve">  </w:t>
      </w:r>
      <w:r w:rsidR="00A3037A" w:rsidRPr="00167715">
        <w:rPr>
          <w:lang w:val="fr-FR"/>
        </w:rPr>
        <w:t>À</w:t>
      </w:r>
      <w:r w:rsidRPr="00167715">
        <w:rPr>
          <w:lang w:val="fr-FR"/>
        </w:rPr>
        <w:t xml:space="preserve"> cet égard, les déposants qui vivent dans </w:t>
      </w:r>
      <w:r w:rsidR="00A3037A" w:rsidRPr="00167715">
        <w:rPr>
          <w:lang w:val="fr-FR"/>
        </w:rPr>
        <w:t>d</w:t>
      </w:r>
      <w:r w:rsidRPr="00167715">
        <w:rPr>
          <w:lang w:val="fr-FR"/>
        </w:rPr>
        <w:t xml:space="preserve">es régions ou </w:t>
      </w:r>
      <w:r w:rsidR="00B20A37">
        <w:rPr>
          <w:lang w:val="fr-FR"/>
        </w:rPr>
        <w:t xml:space="preserve">des </w:t>
      </w:r>
      <w:r w:rsidR="00A3037A" w:rsidRPr="00167715">
        <w:rPr>
          <w:lang w:val="fr-FR"/>
        </w:rPr>
        <w:t>É</w:t>
      </w:r>
      <w:r w:rsidRPr="00167715">
        <w:rPr>
          <w:lang w:val="fr-FR"/>
        </w:rPr>
        <w:t>tats plus à l</w:t>
      </w:r>
      <w:r w:rsidR="00946D76">
        <w:rPr>
          <w:lang w:val="fr-FR"/>
        </w:rPr>
        <w:t>’</w:t>
      </w:r>
      <w:r w:rsidR="00A3037A" w:rsidRPr="00167715">
        <w:rPr>
          <w:lang w:val="fr-FR"/>
        </w:rPr>
        <w:t>o</w:t>
      </w:r>
      <w:r w:rsidRPr="00167715">
        <w:rPr>
          <w:lang w:val="fr-FR"/>
        </w:rPr>
        <w:t xml:space="preserve">uest sont avantagés par rapport </w:t>
      </w:r>
      <w:r w:rsidR="00A3037A" w:rsidRPr="00167715">
        <w:rPr>
          <w:lang w:val="fr-FR"/>
        </w:rPr>
        <w:t>aux déposants</w:t>
      </w:r>
      <w:r w:rsidRPr="00167715">
        <w:rPr>
          <w:lang w:val="fr-FR"/>
        </w:rPr>
        <w:t xml:space="preserve"> qui vivent dans </w:t>
      </w:r>
      <w:r w:rsidR="00A3037A" w:rsidRPr="00167715">
        <w:rPr>
          <w:lang w:val="fr-FR"/>
        </w:rPr>
        <w:t>des</w:t>
      </w:r>
      <w:r w:rsidRPr="00167715">
        <w:rPr>
          <w:lang w:val="fr-FR"/>
        </w:rPr>
        <w:t xml:space="preserve"> régions ou</w:t>
      </w:r>
      <w:r w:rsidR="00B20A37">
        <w:rPr>
          <w:lang w:val="fr-FR"/>
        </w:rPr>
        <w:t xml:space="preserve"> des </w:t>
      </w:r>
      <w:r w:rsidR="00A3037A" w:rsidRPr="00167715">
        <w:rPr>
          <w:lang w:val="fr-FR"/>
        </w:rPr>
        <w:t>États plus à l</w:t>
      </w:r>
      <w:r w:rsidR="00946D76">
        <w:rPr>
          <w:lang w:val="fr-FR"/>
        </w:rPr>
        <w:t>’</w:t>
      </w:r>
      <w:r w:rsidR="00A3037A" w:rsidRPr="00167715">
        <w:rPr>
          <w:lang w:val="fr-FR"/>
        </w:rPr>
        <w:t xml:space="preserve">est </w:t>
      </w:r>
      <w:r w:rsidRPr="00167715">
        <w:rPr>
          <w:lang w:val="fr-FR"/>
        </w:rPr>
        <w:t>si les dépôts sont effectués auprès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un office </w:t>
      </w:r>
      <w:r w:rsidR="003A77F1">
        <w:rPr>
          <w:lang w:val="fr-FR"/>
        </w:rPr>
        <w:t>situé dans</w:t>
      </w:r>
      <w:r w:rsidRPr="00167715">
        <w:rPr>
          <w:lang w:val="fr-FR"/>
        </w:rPr>
        <w:t xml:space="preserve"> </w:t>
      </w:r>
      <w:r w:rsidRPr="00167715">
        <w:rPr>
          <w:color w:val="000000"/>
          <w:lang w:val="fr-FR"/>
        </w:rPr>
        <w:t>leur fuseau horaire.</w:t>
      </w:r>
    </w:p>
    <w:p w:rsidR="007E5557" w:rsidRPr="00167715" w:rsidRDefault="00E9233C" w:rsidP="00AF44E7">
      <w:pPr>
        <w:pStyle w:val="ONUMFS"/>
        <w:rPr>
          <w:lang w:val="fr-FR"/>
        </w:rPr>
      </w:pPr>
      <w:r w:rsidRPr="00167715">
        <w:rPr>
          <w:lang w:val="fr-FR"/>
        </w:rPr>
        <w:t>Si un délai n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a pas été respecté </w:t>
      </w:r>
      <w:r w:rsidR="003A77F1">
        <w:rPr>
          <w:lang w:val="fr-FR"/>
        </w:rPr>
        <w:t>auprès d</w:t>
      </w:r>
      <w:r w:rsidR="00946D76">
        <w:rPr>
          <w:lang w:val="fr-FR"/>
        </w:rPr>
        <w:t>’</w:t>
      </w:r>
      <w:r w:rsidR="00B20A37">
        <w:rPr>
          <w:lang w:val="fr-FR"/>
        </w:rPr>
        <w:t>un office local situé dans un</w:t>
      </w:r>
      <w:r w:rsidRPr="00167715">
        <w:rPr>
          <w:lang w:val="fr-FR"/>
        </w:rPr>
        <w:t xml:space="preserve"> fuseau horaire </w:t>
      </w:r>
      <w:r w:rsidR="00B20A37">
        <w:rPr>
          <w:lang w:val="fr-FR"/>
        </w:rPr>
        <w:t>donné</w:t>
      </w:r>
      <w:r w:rsidR="00991F6D" w:rsidRPr="00167715">
        <w:rPr>
          <w:lang w:val="fr-FR"/>
        </w:rPr>
        <w:t>, un déposant peut</w:t>
      </w:r>
      <w:r w:rsidRPr="00167715">
        <w:rPr>
          <w:lang w:val="fr-FR"/>
        </w:rPr>
        <w:t xml:space="preserve"> aujourd</w:t>
      </w:r>
      <w:r w:rsidR="00946D76">
        <w:rPr>
          <w:lang w:val="fr-FR"/>
        </w:rPr>
        <w:t>’</w:t>
      </w:r>
      <w:r w:rsidRPr="00167715">
        <w:rPr>
          <w:lang w:val="fr-FR"/>
        </w:rPr>
        <w:t>hui procéder à un dépôt par fax ou sous forme électronique auprès d</w:t>
      </w:r>
      <w:r w:rsidR="00946D76">
        <w:rPr>
          <w:lang w:val="fr-FR"/>
        </w:rPr>
        <w:t>’</w:t>
      </w:r>
      <w:r w:rsidRPr="00167715">
        <w:rPr>
          <w:lang w:val="fr-FR"/>
        </w:rPr>
        <w:t>un office situé plus à l</w:t>
      </w:r>
      <w:r w:rsidR="00946D76">
        <w:rPr>
          <w:lang w:val="fr-FR"/>
        </w:rPr>
        <w:t>’</w:t>
      </w:r>
      <w:r w:rsidRPr="00167715">
        <w:rPr>
          <w:lang w:val="fr-FR"/>
        </w:rPr>
        <w:t>ouest.</w:t>
      </w:r>
      <w:r w:rsidR="00552C2F" w:rsidRPr="00167715">
        <w:rPr>
          <w:lang w:val="fr-FR"/>
        </w:rPr>
        <w:t xml:space="preserve">  </w:t>
      </w:r>
      <w:r w:rsidR="00A3037A" w:rsidRPr="00167715">
        <w:rPr>
          <w:lang w:val="fr-FR"/>
        </w:rPr>
        <w:t>Il est difficile de déterminer</w:t>
      </w:r>
      <w:r w:rsidRPr="00167715">
        <w:rPr>
          <w:lang w:val="fr-FR"/>
        </w:rPr>
        <w:t xml:space="preserve"> si cette façon de procéder est répandue</w:t>
      </w:r>
      <w:r w:rsidR="008E309B" w:rsidRPr="00167715">
        <w:rPr>
          <w:lang w:val="fr-FR"/>
        </w:rPr>
        <w:t>,</w:t>
      </w:r>
      <w:r w:rsidRPr="00167715">
        <w:rPr>
          <w:lang w:val="fr-FR"/>
        </w:rPr>
        <w:t xml:space="preserve"> mais il </w:t>
      </w:r>
      <w:r w:rsidR="008E309B" w:rsidRPr="00167715">
        <w:rPr>
          <w:lang w:val="fr-FR"/>
        </w:rPr>
        <w:t>est intéressant</w:t>
      </w:r>
      <w:r w:rsidRPr="00167715">
        <w:rPr>
          <w:lang w:val="fr-FR"/>
        </w:rPr>
        <w:t xml:space="preserve"> de </w:t>
      </w:r>
      <w:r w:rsidR="008E309B" w:rsidRPr="00167715">
        <w:rPr>
          <w:lang w:val="fr-FR"/>
        </w:rPr>
        <w:t>constater qu</w:t>
      </w:r>
      <w:r w:rsidR="00946D76">
        <w:rPr>
          <w:lang w:val="fr-FR"/>
        </w:rPr>
        <w:t>’</w:t>
      </w:r>
      <w:r w:rsidR="008E309B" w:rsidRPr="00167715">
        <w:rPr>
          <w:lang w:val="fr-FR"/>
        </w:rPr>
        <w:t>environ </w:t>
      </w:r>
      <w:r w:rsidRPr="00167715">
        <w:rPr>
          <w:lang w:val="fr-FR"/>
        </w:rPr>
        <w:t>1200 demandes sont transférées chaque année au Bureau inte</w:t>
      </w:r>
      <w:r w:rsidR="008E309B" w:rsidRPr="00167715">
        <w:rPr>
          <w:lang w:val="fr-FR"/>
        </w:rPr>
        <w:t xml:space="preserve">rnational </w:t>
      </w:r>
      <w:r w:rsidRPr="00167715">
        <w:rPr>
          <w:lang w:val="fr-FR"/>
        </w:rPr>
        <w:t>ag</w:t>
      </w:r>
      <w:r w:rsidR="008E309B" w:rsidRPr="00167715">
        <w:rPr>
          <w:lang w:val="fr-FR"/>
        </w:rPr>
        <w:t>issant en tant qu</w:t>
      </w:r>
      <w:r w:rsidR="00946D76">
        <w:rPr>
          <w:lang w:val="fr-FR"/>
        </w:rPr>
        <w:t>’</w:t>
      </w:r>
      <w:r w:rsidR="008E309B" w:rsidRPr="00167715">
        <w:rPr>
          <w:lang w:val="fr-FR"/>
        </w:rPr>
        <w:t>office récepteur</w:t>
      </w:r>
      <w:r w:rsidRPr="00167715">
        <w:rPr>
          <w:lang w:val="fr-FR"/>
        </w:rPr>
        <w:t xml:space="preserve"> en vertu de la règle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>19.4, et que plus de la moitié de ces demandes proviennent de l</w:t>
      </w:r>
      <w:r w:rsidR="00946D76">
        <w:rPr>
          <w:lang w:val="fr-FR"/>
        </w:rPr>
        <w:t>’</w:t>
      </w:r>
      <w:r w:rsidRPr="00167715">
        <w:rPr>
          <w:lang w:val="fr-FR"/>
        </w:rPr>
        <w:t>Office des brevets et des marques des États</w:t>
      </w:r>
      <w:r w:rsidR="00345CD0">
        <w:rPr>
          <w:lang w:val="fr-FR"/>
        </w:rPr>
        <w:noBreakHyphen/>
      </w:r>
      <w:r w:rsidRPr="00167715">
        <w:rPr>
          <w:lang w:val="fr-FR"/>
        </w:rPr>
        <w:t>Unis d</w:t>
      </w:r>
      <w:r w:rsidR="00946D76">
        <w:rPr>
          <w:lang w:val="fr-FR"/>
        </w:rPr>
        <w:t>’</w:t>
      </w:r>
      <w:r w:rsidRPr="00167715">
        <w:rPr>
          <w:lang w:val="fr-FR"/>
        </w:rPr>
        <w:t>Amérique (USPTO, l</w:t>
      </w:r>
      <w:r w:rsidR="00946D76">
        <w:rPr>
          <w:lang w:val="fr-FR"/>
        </w:rPr>
        <w:t>’</w:t>
      </w:r>
      <w:r w:rsidRPr="00167715">
        <w:rPr>
          <w:lang w:val="fr-FR"/>
        </w:rPr>
        <w:t>un des offices récepteurs situé le plus à l</w:t>
      </w:r>
      <w:r w:rsidR="00946D76">
        <w:rPr>
          <w:lang w:val="fr-FR"/>
        </w:rPr>
        <w:t>’</w:t>
      </w:r>
      <w:r w:rsidRPr="00167715">
        <w:rPr>
          <w:lang w:val="fr-FR"/>
        </w:rPr>
        <w:t>ouest).</w:t>
      </w:r>
      <w:r w:rsidR="00552C2F" w:rsidRPr="00167715">
        <w:rPr>
          <w:lang w:val="fr-FR"/>
        </w:rPr>
        <w:t xml:space="preserve">  </w:t>
      </w:r>
      <w:r w:rsidRPr="00167715">
        <w:rPr>
          <w:lang w:val="fr-FR"/>
        </w:rPr>
        <w:t xml:space="preserve">Une partie </w:t>
      </w:r>
      <w:r w:rsidR="008E309B" w:rsidRPr="00167715">
        <w:rPr>
          <w:lang w:val="fr-FR"/>
        </w:rPr>
        <w:t>non négligeable</w:t>
      </w:r>
      <w:r w:rsidRPr="00167715">
        <w:rPr>
          <w:lang w:val="fr-FR"/>
        </w:rPr>
        <w:t xml:space="preserve"> de ces demandes doivent être transférées </w:t>
      </w:r>
      <w:r w:rsidR="008E309B" w:rsidRPr="00167715">
        <w:rPr>
          <w:lang w:val="fr-FR"/>
        </w:rPr>
        <w:t>du fait que</w:t>
      </w:r>
      <w:r w:rsidRPr="00167715">
        <w:rPr>
          <w:lang w:val="fr-FR"/>
        </w:rPr>
        <w:t xml:space="preserve"> le déposant n</w:t>
      </w:r>
      <w:r w:rsidR="00946D76">
        <w:rPr>
          <w:lang w:val="fr-FR"/>
        </w:rPr>
        <w:t>’</w:t>
      </w:r>
      <w:r w:rsidRPr="00167715">
        <w:rPr>
          <w:lang w:val="fr-FR"/>
        </w:rPr>
        <w:t>a pas le droit d</w:t>
      </w:r>
      <w:r w:rsidR="00946D76">
        <w:rPr>
          <w:lang w:val="fr-FR"/>
        </w:rPr>
        <w:t>’</w:t>
      </w:r>
      <w:r w:rsidRPr="00167715">
        <w:rPr>
          <w:lang w:val="fr-FR"/>
        </w:rPr>
        <w:t>effectuer un dépôt auprès de l</w:t>
      </w:r>
      <w:r w:rsidR="00946D76">
        <w:rPr>
          <w:lang w:val="fr-FR"/>
        </w:rPr>
        <w:t>’</w:t>
      </w:r>
      <w:r w:rsidRPr="00167715">
        <w:rPr>
          <w:lang w:val="fr-FR"/>
        </w:rPr>
        <w:t>office</w:t>
      </w:r>
      <w:r w:rsidR="008E309B" w:rsidRPr="00167715">
        <w:rPr>
          <w:lang w:val="fr-FR"/>
        </w:rPr>
        <w:t xml:space="preserve"> récepteur</w:t>
      </w:r>
      <w:r w:rsidRPr="00167715">
        <w:rPr>
          <w:lang w:val="fr-FR"/>
        </w:rPr>
        <w:t xml:space="preserve"> con</w:t>
      </w:r>
      <w:r w:rsidR="008E309B" w:rsidRPr="00167715">
        <w:rPr>
          <w:lang w:val="fr-FR"/>
        </w:rPr>
        <w:t>sidér</w:t>
      </w:r>
      <w:r w:rsidRPr="00167715">
        <w:rPr>
          <w:lang w:val="fr-FR"/>
        </w:rPr>
        <w:t xml:space="preserve">é, bien que cela puisse </w:t>
      </w:r>
      <w:r w:rsidR="003A77F1">
        <w:rPr>
          <w:lang w:val="fr-FR"/>
        </w:rPr>
        <w:t>se produire</w:t>
      </w:r>
      <w:r w:rsidRPr="00167715">
        <w:rPr>
          <w:lang w:val="fr-FR"/>
        </w:rPr>
        <w:t xml:space="preserve"> autrement </w:t>
      </w:r>
      <w:r w:rsidR="00B20A37">
        <w:rPr>
          <w:lang w:val="fr-FR"/>
        </w:rPr>
        <w:t xml:space="preserve">que </w:t>
      </w:r>
      <w:r w:rsidR="003A77F1">
        <w:rPr>
          <w:lang w:val="fr-FR"/>
        </w:rPr>
        <w:t>du</w:t>
      </w:r>
      <w:r w:rsidR="00B20A37">
        <w:rPr>
          <w:lang w:val="fr-FR"/>
        </w:rPr>
        <w:t xml:space="preserve"> fait que</w:t>
      </w:r>
      <w:r w:rsidRPr="00167715">
        <w:rPr>
          <w:lang w:val="fr-FR"/>
        </w:rPr>
        <w:t xml:space="preserve"> </w:t>
      </w:r>
      <w:r w:rsidR="00B20A37">
        <w:rPr>
          <w:lang w:val="fr-FR"/>
        </w:rPr>
        <w:t>l</w:t>
      </w:r>
      <w:r w:rsidRPr="00167715">
        <w:rPr>
          <w:lang w:val="fr-FR"/>
        </w:rPr>
        <w:t>e dépôt</w:t>
      </w:r>
      <w:r w:rsidR="00B20A37">
        <w:rPr>
          <w:lang w:val="fr-FR"/>
        </w:rPr>
        <w:t xml:space="preserve"> </w:t>
      </w:r>
      <w:r w:rsidR="003A77F1">
        <w:rPr>
          <w:lang w:val="fr-FR"/>
        </w:rPr>
        <w:t>a été</w:t>
      </w:r>
      <w:r w:rsidRPr="00167715">
        <w:rPr>
          <w:lang w:val="fr-FR"/>
        </w:rPr>
        <w:t xml:space="preserve"> effectué depuis un pays différent.</w:t>
      </w:r>
    </w:p>
    <w:p w:rsidR="007E5557" w:rsidRPr="00167715" w:rsidRDefault="008E309B" w:rsidP="00AF44E7">
      <w:pPr>
        <w:pStyle w:val="ONUMFS"/>
        <w:rPr>
          <w:lang w:val="fr-FR"/>
        </w:rPr>
      </w:pPr>
      <w:r w:rsidRPr="00167715">
        <w:rPr>
          <w:lang w:val="fr-FR"/>
        </w:rPr>
        <w:t>C</w:t>
      </w:r>
      <w:r w:rsidR="00042AD6" w:rsidRPr="00167715">
        <w:rPr>
          <w:lang w:val="fr-FR"/>
        </w:rPr>
        <w:t>ette possibilité légale</w:t>
      </w:r>
      <w:r w:rsidR="00B20A37">
        <w:rPr>
          <w:lang w:val="fr-FR"/>
        </w:rPr>
        <w:t>, si elle est connue,</w:t>
      </w:r>
      <w:r w:rsidRPr="00167715">
        <w:rPr>
          <w:lang w:val="fr-FR"/>
        </w:rPr>
        <w:t xml:space="preserve"> permet aux</w:t>
      </w:r>
      <w:r w:rsidR="00042AD6" w:rsidRPr="00167715">
        <w:rPr>
          <w:lang w:val="fr-FR"/>
        </w:rPr>
        <w:t xml:space="preserve"> déposants de pays situés </w:t>
      </w:r>
      <w:r w:rsidR="00B20A37">
        <w:rPr>
          <w:lang w:val="fr-FR"/>
        </w:rPr>
        <w:t xml:space="preserve">plus </w:t>
      </w:r>
      <w:r w:rsidRPr="00167715">
        <w:rPr>
          <w:lang w:val="fr-FR"/>
        </w:rPr>
        <w:t>à l</w:t>
      </w:r>
      <w:r w:rsidR="00946D76">
        <w:rPr>
          <w:lang w:val="fr-FR"/>
        </w:rPr>
        <w:t>’</w:t>
      </w:r>
      <w:r w:rsidRPr="00167715">
        <w:rPr>
          <w:lang w:val="fr-FR"/>
        </w:rPr>
        <w:t>est</w:t>
      </w:r>
      <w:r w:rsidR="00042AD6" w:rsidRPr="00167715">
        <w:rPr>
          <w:lang w:val="fr-FR"/>
        </w:rPr>
        <w:t xml:space="preserve"> </w:t>
      </w:r>
      <w:r w:rsidRPr="00167715">
        <w:rPr>
          <w:lang w:val="fr-FR"/>
        </w:rPr>
        <w:t xml:space="preserve">de </w:t>
      </w:r>
      <w:r w:rsidR="00042AD6" w:rsidRPr="00167715">
        <w:rPr>
          <w:lang w:val="fr-FR"/>
        </w:rPr>
        <w:t>bénéficier des mêmes dates de dépôt que celles dont bénéficient</w:t>
      </w:r>
      <w:r w:rsidRPr="00167715">
        <w:rPr>
          <w:lang w:val="fr-FR"/>
        </w:rPr>
        <w:t xml:space="preserve"> au même moment</w:t>
      </w:r>
      <w:r w:rsidR="00042AD6" w:rsidRPr="00167715">
        <w:rPr>
          <w:lang w:val="fr-FR"/>
        </w:rPr>
        <w:t xml:space="preserve"> les déposants de pays situés </w:t>
      </w:r>
      <w:r w:rsidRPr="00167715">
        <w:rPr>
          <w:lang w:val="fr-FR"/>
        </w:rPr>
        <w:t>plus à l</w:t>
      </w:r>
      <w:r w:rsidR="00946D76">
        <w:rPr>
          <w:lang w:val="fr-FR"/>
        </w:rPr>
        <w:t>’</w:t>
      </w:r>
      <w:r w:rsidRPr="00167715">
        <w:rPr>
          <w:lang w:val="fr-FR"/>
        </w:rPr>
        <w:t>ouest</w:t>
      </w:r>
      <w:r w:rsidR="00042AD6" w:rsidRPr="00167715">
        <w:rPr>
          <w:lang w:val="fr-FR"/>
        </w:rPr>
        <w:t>.</w:t>
      </w:r>
      <w:r w:rsidR="006477FD" w:rsidRPr="00167715">
        <w:rPr>
          <w:lang w:val="fr-FR"/>
        </w:rPr>
        <w:t xml:space="preserve">  </w:t>
      </w:r>
      <w:r w:rsidR="00042AD6" w:rsidRPr="00167715">
        <w:rPr>
          <w:lang w:val="fr-FR"/>
        </w:rPr>
        <w:t xml:space="preserve">Cela étant, cette </w:t>
      </w:r>
      <w:r w:rsidRPr="00167715">
        <w:rPr>
          <w:lang w:val="fr-FR"/>
        </w:rPr>
        <w:t>méthode</w:t>
      </w:r>
      <w:r w:rsidR="00042AD6" w:rsidRPr="00167715">
        <w:rPr>
          <w:lang w:val="fr-FR"/>
        </w:rPr>
        <w:t xml:space="preserve"> s</w:t>
      </w:r>
      <w:r w:rsidR="00946D76">
        <w:rPr>
          <w:lang w:val="fr-FR"/>
        </w:rPr>
        <w:t>’</w:t>
      </w:r>
      <w:r w:rsidR="00042AD6" w:rsidRPr="00167715">
        <w:rPr>
          <w:lang w:val="fr-FR"/>
        </w:rPr>
        <w:t>accompagne de lourdeurs procédurales</w:t>
      </w:r>
      <w:r w:rsidRPr="00167715">
        <w:rPr>
          <w:lang w:val="fr-FR"/>
        </w:rPr>
        <w:t xml:space="preserve"> importantes</w:t>
      </w:r>
      <w:r w:rsidR="00042AD6" w:rsidRPr="00167715">
        <w:rPr>
          <w:lang w:val="fr-FR"/>
        </w:rPr>
        <w:t xml:space="preserve"> pour les offices concernés.</w:t>
      </w:r>
      <w:r w:rsidR="003D33E7" w:rsidRPr="00167715">
        <w:rPr>
          <w:lang w:val="fr-FR"/>
        </w:rPr>
        <w:t xml:space="preserve">  </w:t>
      </w:r>
      <w:r w:rsidR="00042AD6" w:rsidRPr="00167715">
        <w:rPr>
          <w:lang w:val="fr-FR"/>
        </w:rPr>
        <w:t>Les transmissions selon la règle 19.4 sont compliquées pour le Bureau international et l</w:t>
      </w:r>
      <w:r w:rsidR="00946D76">
        <w:rPr>
          <w:lang w:val="fr-FR"/>
        </w:rPr>
        <w:t>’</w:t>
      </w:r>
      <w:r w:rsidR="00042AD6" w:rsidRPr="00167715">
        <w:rPr>
          <w:lang w:val="fr-FR"/>
        </w:rPr>
        <w:t>office récepteur initial et entraînent des retards importants dans la transmission des copies de recherche à l</w:t>
      </w:r>
      <w:r w:rsidR="00946D76">
        <w:rPr>
          <w:lang w:val="fr-FR"/>
        </w:rPr>
        <w:t>’</w:t>
      </w:r>
      <w:r w:rsidR="00042AD6" w:rsidRPr="00167715">
        <w:rPr>
          <w:lang w:val="fr-FR"/>
        </w:rPr>
        <w:t>administration chargée de la recherche internationale, ce qui est préjudiciable aux tiers ainsi qu</w:t>
      </w:r>
      <w:r w:rsidR="00946D76">
        <w:rPr>
          <w:lang w:val="fr-FR"/>
        </w:rPr>
        <w:t>’</w:t>
      </w:r>
      <w:r w:rsidR="00042AD6" w:rsidRPr="00167715">
        <w:rPr>
          <w:lang w:val="fr-FR"/>
        </w:rPr>
        <w:t>aux déposants et offices concernés.</w:t>
      </w:r>
    </w:p>
    <w:p w:rsidR="007E5557" w:rsidRPr="00167715" w:rsidRDefault="00042AD6" w:rsidP="00AF44E7">
      <w:pPr>
        <w:pStyle w:val="ONUMFS"/>
        <w:rPr>
          <w:lang w:val="fr-FR"/>
        </w:rPr>
      </w:pPr>
      <w:r w:rsidRPr="00167715">
        <w:rPr>
          <w:lang w:val="fr-FR"/>
        </w:rPr>
        <w:t xml:space="preserve">Bien que la possibilité </w:t>
      </w:r>
      <w:r w:rsidR="00BE67C8" w:rsidRPr="00167715">
        <w:rPr>
          <w:lang w:val="fr-FR"/>
        </w:rPr>
        <w:t>d</w:t>
      </w:r>
      <w:r w:rsidR="00946D76">
        <w:rPr>
          <w:lang w:val="fr-FR"/>
        </w:rPr>
        <w:t>’</w:t>
      </w:r>
      <w:r w:rsidR="00BE67C8" w:rsidRPr="00167715">
        <w:rPr>
          <w:lang w:val="fr-FR"/>
        </w:rPr>
        <w:t>effectuer des dépôts</w:t>
      </w:r>
      <w:r w:rsidRPr="00167715">
        <w:rPr>
          <w:lang w:val="fr-FR"/>
        </w:rPr>
        <w:t xml:space="preserve"> </w:t>
      </w:r>
      <w:r w:rsidR="00BE67C8" w:rsidRPr="00167715">
        <w:rPr>
          <w:lang w:val="fr-FR"/>
        </w:rPr>
        <w:t>auprès d</w:t>
      </w:r>
      <w:r w:rsidR="00946D76">
        <w:rPr>
          <w:lang w:val="fr-FR"/>
        </w:rPr>
        <w:t>’</w:t>
      </w:r>
      <w:r w:rsidR="00BE67C8" w:rsidRPr="00167715">
        <w:rPr>
          <w:lang w:val="fr-FR"/>
        </w:rPr>
        <w:t>un office</w:t>
      </w:r>
      <w:r w:rsidRPr="00167715">
        <w:rPr>
          <w:lang w:val="fr-FR"/>
        </w:rPr>
        <w:t xml:space="preserve"> </w:t>
      </w:r>
      <w:r w:rsidR="00B20A37">
        <w:rPr>
          <w:lang w:val="fr-FR"/>
        </w:rPr>
        <w:t>situé dans</w:t>
      </w:r>
      <w:r w:rsidR="00BE67C8" w:rsidRPr="00167715">
        <w:rPr>
          <w:lang w:val="fr-FR"/>
        </w:rPr>
        <w:t xml:space="preserve"> </w:t>
      </w:r>
      <w:r w:rsidRPr="00167715">
        <w:rPr>
          <w:lang w:val="fr-FR"/>
        </w:rPr>
        <w:t>un fuseau horaire plus à l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ouest puisse être considérée comme </w:t>
      </w:r>
      <w:r w:rsidR="003A77F1">
        <w:rPr>
          <w:lang w:val="fr-FR"/>
        </w:rPr>
        <w:t>un</w:t>
      </w:r>
      <w:r w:rsidR="00BE67C8" w:rsidRPr="00167715">
        <w:rPr>
          <w:lang w:val="fr-FR"/>
        </w:rPr>
        <w:t xml:space="preserve"> </w:t>
      </w:r>
      <w:r w:rsidR="003A77F1">
        <w:rPr>
          <w:lang w:val="fr-FR"/>
        </w:rPr>
        <w:t xml:space="preserve">abus du </w:t>
      </w:r>
      <w:r w:rsidRPr="00167715">
        <w:rPr>
          <w:lang w:val="fr-FR"/>
        </w:rPr>
        <w:t xml:space="preserve">système, elle peut également </w:t>
      </w:r>
      <w:r w:rsidR="00BE67C8" w:rsidRPr="00167715">
        <w:rPr>
          <w:lang w:val="fr-FR"/>
        </w:rPr>
        <w:t>être perçue</w:t>
      </w:r>
      <w:r w:rsidRPr="00167715">
        <w:rPr>
          <w:lang w:val="fr-FR"/>
        </w:rPr>
        <w:t xml:space="preserve"> comme un moyen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offrir des conditions égales à tous les déposants </w:t>
      </w:r>
      <w:r w:rsidR="00BE67C8" w:rsidRPr="00167715">
        <w:rPr>
          <w:lang w:val="fr-FR"/>
        </w:rPr>
        <w:t>au même moment</w:t>
      </w:r>
      <w:r w:rsidRPr="00167715">
        <w:rPr>
          <w:lang w:val="fr-FR"/>
        </w:rPr>
        <w:t>, indépendamment de leur lieu de résidence.</w:t>
      </w:r>
      <w:r w:rsidR="003D33E7" w:rsidRPr="00167715">
        <w:rPr>
          <w:lang w:val="fr-FR"/>
        </w:rPr>
        <w:t xml:space="preserve">  </w:t>
      </w:r>
      <w:r w:rsidRPr="00167715">
        <w:rPr>
          <w:lang w:val="fr-FR"/>
        </w:rPr>
        <w:t>Dans tous les cas, il serait pratiquement impossible d</w:t>
      </w:r>
      <w:r w:rsidR="00946D76">
        <w:rPr>
          <w:lang w:val="fr-FR"/>
        </w:rPr>
        <w:t>’</w:t>
      </w:r>
      <w:r w:rsidR="00BE67C8" w:rsidRPr="00167715">
        <w:rPr>
          <w:lang w:val="fr-FR"/>
        </w:rPr>
        <w:t>y</w:t>
      </w:r>
      <w:r w:rsidRPr="00167715">
        <w:rPr>
          <w:lang w:val="fr-FR"/>
        </w:rPr>
        <w:t xml:space="preserve"> </w:t>
      </w:r>
      <w:r w:rsidR="00BE67C8" w:rsidRPr="00167715">
        <w:rPr>
          <w:lang w:val="fr-FR"/>
        </w:rPr>
        <w:t>mettre un terme</w:t>
      </w:r>
      <w:r w:rsidRPr="00167715">
        <w:rPr>
          <w:lang w:val="fr-FR"/>
        </w:rPr>
        <w:t xml:space="preserve"> sans supprimer la possibilité de transmettre </w:t>
      </w:r>
      <w:r w:rsidR="00BE67C8" w:rsidRPr="00167715">
        <w:rPr>
          <w:lang w:val="fr-FR"/>
        </w:rPr>
        <w:t>la</w:t>
      </w:r>
      <w:r w:rsidRPr="00167715">
        <w:rPr>
          <w:lang w:val="fr-FR"/>
        </w:rPr>
        <w:t xml:space="preserve"> demande internationale d</w:t>
      </w:r>
      <w:r w:rsidR="00946D76">
        <w:rPr>
          <w:lang w:val="fr-FR"/>
        </w:rPr>
        <w:t>’</w:t>
      </w:r>
      <w:r w:rsidRPr="00167715">
        <w:rPr>
          <w:lang w:val="fr-FR"/>
        </w:rPr>
        <w:t>un office récepteur non compétent au Bureau international agissant en tant qu</w:t>
      </w:r>
      <w:r w:rsidR="00946D76">
        <w:rPr>
          <w:lang w:val="fr-FR"/>
        </w:rPr>
        <w:t>’</w:t>
      </w:r>
      <w:r w:rsidRPr="00167715">
        <w:rPr>
          <w:lang w:val="fr-FR"/>
        </w:rPr>
        <w:t>office récepteur.</w:t>
      </w:r>
      <w:r w:rsidR="00BD674D" w:rsidRPr="00167715">
        <w:rPr>
          <w:lang w:val="fr-FR"/>
        </w:rPr>
        <w:t xml:space="preserve">  </w:t>
      </w:r>
      <w:r w:rsidR="00E82870" w:rsidRPr="00167715">
        <w:rPr>
          <w:lang w:val="fr-FR"/>
        </w:rPr>
        <w:t>Cela n</w:t>
      </w:r>
      <w:r w:rsidR="00946D76">
        <w:rPr>
          <w:lang w:val="fr-FR"/>
        </w:rPr>
        <w:t>’</w:t>
      </w:r>
      <w:r w:rsidR="00E82870" w:rsidRPr="00167715">
        <w:rPr>
          <w:lang w:val="fr-FR"/>
        </w:rPr>
        <w:t xml:space="preserve">est pas souhaitable </w:t>
      </w:r>
      <w:r w:rsidR="00BE67C8" w:rsidRPr="00167715">
        <w:rPr>
          <w:lang w:val="fr-FR"/>
        </w:rPr>
        <w:t>puisqu</w:t>
      </w:r>
      <w:r w:rsidR="00946D76">
        <w:rPr>
          <w:lang w:val="fr-FR"/>
        </w:rPr>
        <w:t>’</w:t>
      </w:r>
      <w:r w:rsidR="00BE67C8" w:rsidRPr="00167715">
        <w:rPr>
          <w:lang w:val="fr-FR"/>
        </w:rPr>
        <w:t>il s</w:t>
      </w:r>
      <w:r w:rsidR="00946D76">
        <w:rPr>
          <w:lang w:val="fr-FR"/>
        </w:rPr>
        <w:t>’</w:t>
      </w:r>
      <w:r w:rsidR="00BE67C8" w:rsidRPr="00167715">
        <w:rPr>
          <w:lang w:val="fr-FR"/>
        </w:rPr>
        <w:t>agit</w:t>
      </w:r>
      <w:r w:rsidR="00827C3A" w:rsidRPr="00167715">
        <w:rPr>
          <w:lang w:val="fr-FR"/>
        </w:rPr>
        <w:t xml:space="preserve"> </w:t>
      </w:r>
      <w:r w:rsidR="00BE67C8" w:rsidRPr="00167715">
        <w:rPr>
          <w:lang w:val="fr-FR"/>
        </w:rPr>
        <w:t>là</w:t>
      </w:r>
      <w:r w:rsidR="00E82870" w:rsidRPr="00167715">
        <w:rPr>
          <w:lang w:val="fr-FR"/>
        </w:rPr>
        <w:t xml:space="preserve"> </w:t>
      </w:r>
      <w:r w:rsidR="00BE67C8" w:rsidRPr="00167715">
        <w:rPr>
          <w:lang w:val="fr-FR"/>
        </w:rPr>
        <w:t>d</w:t>
      </w:r>
      <w:r w:rsidR="00946D76">
        <w:rPr>
          <w:lang w:val="fr-FR"/>
        </w:rPr>
        <w:t>’</w:t>
      </w:r>
      <w:r w:rsidR="00E82870" w:rsidRPr="00167715">
        <w:rPr>
          <w:lang w:val="fr-FR"/>
        </w:rPr>
        <w:t>une garantie importante pour les déposants qui effectuent un dépôt auprès d</w:t>
      </w:r>
      <w:r w:rsidR="00946D76">
        <w:rPr>
          <w:lang w:val="fr-FR"/>
        </w:rPr>
        <w:t>’</w:t>
      </w:r>
      <w:r w:rsidR="00E82870" w:rsidRPr="00167715">
        <w:rPr>
          <w:lang w:val="fr-FR"/>
        </w:rPr>
        <w:t>un office récepteur non compétent, soit par inadvertance soit du fait qu</w:t>
      </w:r>
      <w:r w:rsidR="00946D76">
        <w:rPr>
          <w:lang w:val="fr-FR"/>
        </w:rPr>
        <w:t>’</w:t>
      </w:r>
      <w:r w:rsidR="00E82870" w:rsidRPr="00167715">
        <w:rPr>
          <w:lang w:val="fr-FR"/>
        </w:rPr>
        <w:t xml:space="preserve">ils </w:t>
      </w:r>
      <w:r w:rsidR="00BE67C8" w:rsidRPr="00167715">
        <w:rPr>
          <w:lang w:val="fr-FR"/>
        </w:rPr>
        <w:t>rencontrent</w:t>
      </w:r>
      <w:r w:rsidR="00E82870" w:rsidRPr="00167715">
        <w:rPr>
          <w:lang w:val="fr-FR"/>
        </w:rPr>
        <w:t xml:space="preserve"> des obstacles incontournables </w:t>
      </w:r>
      <w:r w:rsidR="003A77F1">
        <w:rPr>
          <w:lang w:val="fr-FR"/>
        </w:rPr>
        <w:t>dans le dépôt de leur demande</w:t>
      </w:r>
      <w:r w:rsidR="00E82870" w:rsidRPr="00167715">
        <w:rPr>
          <w:lang w:val="fr-FR"/>
        </w:rPr>
        <w:t xml:space="preserve"> auprès de leur office national.</w:t>
      </w:r>
    </w:p>
    <w:p w:rsidR="00D51019" w:rsidRPr="00167715" w:rsidRDefault="00E82870" w:rsidP="00AF44E7">
      <w:pPr>
        <w:pStyle w:val="Heading1"/>
        <w:rPr>
          <w:lang w:val="fr-FR"/>
        </w:rPr>
      </w:pPr>
      <w:r w:rsidRPr="00167715">
        <w:rPr>
          <w:lang w:val="fr-FR"/>
        </w:rPr>
        <w:t>Poss</w:t>
      </w:r>
      <w:r w:rsidR="00827C3A" w:rsidRPr="00167715">
        <w:rPr>
          <w:lang w:val="fr-FR"/>
        </w:rPr>
        <w:t>i</w:t>
      </w:r>
      <w:r w:rsidRPr="00167715">
        <w:rPr>
          <w:lang w:val="fr-FR"/>
        </w:rPr>
        <w:t>bilités à envisager</w:t>
      </w:r>
    </w:p>
    <w:p w:rsidR="007E5557" w:rsidRPr="00167715" w:rsidRDefault="006168F6" w:rsidP="00AF44E7">
      <w:pPr>
        <w:pStyle w:val="ONUMFS"/>
        <w:rPr>
          <w:lang w:val="fr-FR"/>
        </w:rPr>
      </w:pPr>
      <w:bookmarkStart w:id="6" w:name="_Ref383169540"/>
      <w:r w:rsidRPr="00167715">
        <w:rPr>
          <w:lang w:val="fr-FR"/>
        </w:rPr>
        <w:t xml:space="preserve">Il pourrait être utile de reconnaître que des possibilités existent déjà </w:t>
      </w:r>
      <w:r w:rsidR="00B20A37">
        <w:rPr>
          <w:lang w:val="fr-FR"/>
        </w:rPr>
        <w:t xml:space="preserve">pour </w:t>
      </w:r>
      <w:r w:rsidRPr="00167715">
        <w:rPr>
          <w:lang w:val="fr-FR"/>
        </w:rPr>
        <w:t xml:space="preserve">obtenir des dates de dépôt international et des dates de réception des documents </w:t>
      </w:r>
      <w:r w:rsidR="00B20A37">
        <w:rPr>
          <w:lang w:val="fr-FR"/>
        </w:rPr>
        <w:t>assorties de</w:t>
      </w:r>
      <w:r w:rsidRPr="00167715">
        <w:rPr>
          <w:lang w:val="fr-FR"/>
        </w:rPr>
        <w:t xml:space="preserve"> délais établis </w:t>
      </w:r>
      <w:r w:rsidR="003A77F1">
        <w:rPr>
          <w:lang w:val="fr-FR"/>
        </w:rPr>
        <w:t>selon</w:t>
      </w:r>
      <w:r w:rsidR="00B20A37">
        <w:rPr>
          <w:lang w:val="fr-FR"/>
        </w:rPr>
        <w:t xml:space="preserve"> un</w:t>
      </w:r>
      <w:r w:rsidRPr="00167715">
        <w:rPr>
          <w:lang w:val="fr-FR"/>
        </w:rPr>
        <w:t xml:space="preserve"> fuseau horaire</w:t>
      </w:r>
      <w:r w:rsidR="00B20A37">
        <w:rPr>
          <w:lang w:val="fr-FR"/>
        </w:rPr>
        <w:t xml:space="preserve"> </w:t>
      </w:r>
      <w:r w:rsidRPr="00167715">
        <w:rPr>
          <w:lang w:val="fr-FR"/>
        </w:rPr>
        <w:t>s</w:t>
      </w:r>
      <w:r w:rsidR="00B20A37">
        <w:rPr>
          <w:lang w:val="fr-FR"/>
        </w:rPr>
        <w:t>itué plus à</w:t>
      </w:r>
      <w:r w:rsidRPr="00167715">
        <w:rPr>
          <w:lang w:val="fr-FR"/>
        </w:rPr>
        <w:t xml:space="preserve"> </w:t>
      </w:r>
      <w:r w:rsidR="00F271FE" w:rsidRPr="00167715">
        <w:rPr>
          <w:lang w:val="fr-FR"/>
        </w:rPr>
        <w:t>l</w:t>
      </w:r>
      <w:r w:rsidR="00946D76">
        <w:rPr>
          <w:lang w:val="fr-FR"/>
        </w:rPr>
        <w:t>’</w:t>
      </w:r>
      <w:r w:rsidR="00F271FE" w:rsidRPr="00167715">
        <w:rPr>
          <w:lang w:val="fr-FR"/>
        </w:rPr>
        <w:t>ouest</w:t>
      </w:r>
      <w:r w:rsidRPr="00167715">
        <w:rPr>
          <w:lang w:val="fr-FR"/>
        </w:rPr>
        <w:t xml:space="preserve">, et de réglementer cette question de sorte que ces possibilités profitent </w:t>
      </w:r>
      <w:r w:rsidR="00B20A37">
        <w:rPr>
          <w:lang w:val="fr-FR"/>
        </w:rPr>
        <w:t>de</w:t>
      </w:r>
      <w:r w:rsidRPr="00167715">
        <w:rPr>
          <w:lang w:val="fr-FR"/>
        </w:rPr>
        <w:t xml:space="preserve"> façon égale à tous les déposants et, si cela présente un intérêt, aux tiers.</w:t>
      </w:r>
    </w:p>
    <w:p w:rsidR="007E5557" w:rsidRPr="00167715" w:rsidRDefault="006168F6" w:rsidP="00AF44E7">
      <w:pPr>
        <w:pStyle w:val="ONUMFS"/>
        <w:rPr>
          <w:lang w:val="fr-FR"/>
        </w:rPr>
      </w:pPr>
      <w:r w:rsidRPr="00167715">
        <w:rPr>
          <w:lang w:val="fr-FR"/>
        </w:rPr>
        <w:lastRenderedPageBreak/>
        <w:t>Quatre grandes variantes peuvent être envisagées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>:</w:t>
      </w:r>
    </w:p>
    <w:p w:rsidR="007E5557" w:rsidRPr="00167715" w:rsidRDefault="006168F6" w:rsidP="00AF44E7">
      <w:pPr>
        <w:pStyle w:val="ONUME"/>
        <w:numPr>
          <w:ilvl w:val="1"/>
          <w:numId w:val="5"/>
        </w:numPr>
        <w:spacing w:after="0"/>
        <w:rPr>
          <w:lang w:val="fr-FR"/>
        </w:rPr>
      </w:pPr>
      <w:r w:rsidRPr="00167715">
        <w:rPr>
          <w:i/>
          <w:color w:val="000000"/>
          <w:lang w:val="fr-FR"/>
        </w:rPr>
        <w:t>Aucun changement</w:t>
      </w:r>
      <w:r w:rsidRPr="00167715">
        <w:rPr>
          <w:color w:val="000000"/>
          <w:lang w:val="fr-FR"/>
        </w:rPr>
        <w:t xml:space="preserve"> </w:t>
      </w:r>
      <w:r w:rsidR="001D3EB1" w:rsidRPr="00167715">
        <w:rPr>
          <w:color w:val="000000"/>
          <w:lang w:val="fr-FR"/>
        </w:rPr>
        <w:t>–</w:t>
      </w:r>
      <w:r w:rsidRPr="00167715">
        <w:rPr>
          <w:color w:val="000000"/>
          <w:lang w:val="fr-FR"/>
        </w:rPr>
        <w:t xml:space="preserve"> Les offices continuent d</w:t>
      </w:r>
      <w:r w:rsidR="00946D76">
        <w:rPr>
          <w:color w:val="000000"/>
          <w:lang w:val="fr-FR"/>
        </w:rPr>
        <w:t>’</w:t>
      </w:r>
      <w:r w:rsidR="00B67683" w:rsidRPr="00167715">
        <w:rPr>
          <w:color w:val="000000"/>
          <w:lang w:val="fr-FR"/>
        </w:rPr>
        <w:t>utilis</w:t>
      </w:r>
      <w:r w:rsidRPr="00167715">
        <w:rPr>
          <w:color w:val="000000"/>
          <w:lang w:val="fr-FR"/>
        </w:rPr>
        <w:t>er</w:t>
      </w:r>
      <w:r w:rsidR="00B67683" w:rsidRPr="00167715">
        <w:rPr>
          <w:color w:val="000000"/>
          <w:lang w:val="fr-FR"/>
        </w:rPr>
        <w:t xml:space="preserve"> d</w:t>
      </w:r>
      <w:r w:rsidRPr="00167715">
        <w:rPr>
          <w:color w:val="000000"/>
          <w:lang w:val="fr-FR"/>
        </w:rPr>
        <w:t xml:space="preserve">es dates correspondant au fuseau horaire </w:t>
      </w:r>
      <w:r w:rsidR="00B20A37">
        <w:rPr>
          <w:color w:val="000000"/>
          <w:lang w:val="fr-FR"/>
        </w:rPr>
        <w:t>dans lequel se situe</w:t>
      </w:r>
      <w:r w:rsidRPr="00167715">
        <w:rPr>
          <w:color w:val="000000"/>
          <w:lang w:val="fr-FR"/>
        </w:rPr>
        <w:t xml:space="preserve"> l</w:t>
      </w:r>
      <w:r w:rsidR="003A77F1">
        <w:rPr>
          <w:color w:val="000000"/>
          <w:lang w:val="fr-FR"/>
        </w:rPr>
        <w:t>a l</w:t>
      </w:r>
      <w:r w:rsidRPr="00167715">
        <w:rPr>
          <w:color w:val="000000"/>
          <w:lang w:val="fr-FR"/>
        </w:rPr>
        <w:t xml:space="preserve">ocalité </w:t>
      </w:r>
      <w:r w:rsidR="00B20A37">
        <w:rPr>
          <w:color w:val="000000"/>
          <w:lang w:val="fr-FR"/>
        </w:rPr>
        <w:t>qui abrite</w:t>
      </w:r>
      <w:r w:rsidRPr="00167715">
        <w:rPr>
          <w:color w:val="000000"/>
          <w:lang w:val="fr-FR"/>
        </w:rPr>
        <w:t xml:space="preserve"> l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office de réception d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 xml:space="preserve">un </w:t>
      </w:r>
      <w:r w:rsidRPr="00167715">
        <w:rPr>
          <w:lang w:val="fr-FR"/>
        </w:rPr>
        <w:t xml:space="preserve">document, </w:t>
      </w:r>
      <w:r w:rsidRPr="00167715">
        <w:rPr>
          <w:color w:val="000000"/>
          <w:lang w:val="fr-FR"/>
        </w:rPr>
        <w:t xml:space="preserve">ou la localité </w:t>
      </w:r>
      <w:r w:rsidR="003A77F1">
        <w:rPr>
          <w:color w:val="000000"/>
          <w:lang w:val="fr-FR"/>
        </w:rPr>
        <w:t>qui abrite</w:t>
      </w:r>
      <w:r w:rsidR="003A77F1" w:rsidRPr="00167715">
        <w:rPr>
          <w:color w:val="000000"/>
          <w:lang w:val="fr-FR"/>
        </w:rPr>
        <w:t xml:space="preserve"> </w:t>
      </w:r>
      <w:r w:rsidRPr="00167715">
        <w:rPr>
          <w:color w:val="000000"/>
          <w:lang w:val="fr-FR"/>
        </w:rPr>
        <w:t>le siège pour les dépôts sous forme électronique.</w:t>
      </w:r>
    </w:p>
    <w:p w:rsidR="00827C3A" w:rsidRPr="00167715" w:rsidRDefault="00827C3A" w:rsidP="00AF44E7">
      <w:pPr>
        <w:pStyle w:val="ONUME"/>
        <w:numPr>
          <w:ilvl w:val="0"/>
          <w:numId w:val="0"/>
        </w:numPr>
        <w:spacing w:after="0"/>
        <w:ind w:left="567"/>
        <w:rPr>
          <w:lang w:val="fr-FR"/>
        </w:rPr>
      </w:pPr>
    </w:p>
    <w:p w:rsidR="007E5557" w:rsidRPr="00167715" w:rsidRDefault="00B20A37" w:rsidP="00AF44E7">
      <w:pPr>
        <w:pStyle w:val="ONUME"/>
        <w:keepLines/>
        <w:numPr>
          <w:ilvl w:val="1"/>
          <w:numId w:val="5"/>
        </w:numPr>
        <w:spacing w:after="0"/>
        <w:rPr>
          <w:lang w:val="fr-FR"/>
        </w:rPr>
      </w:pPr>
      <w:r>
        <w:rPr>
          <w:i/>
          <w:color w:val="000000"/>
          <w:lang w:val="fr-FR"/>
        </w:rPr>
        <w:t>Choisir</w:t>
      </w:r>
      <w:r w:rsidR="006168F6" w:rsidRPr="00167715">
        <w:rPr>
          <w:i/>
          <w:color w:val="000000"/>
          <w:lang w:val="fr-FR"/>
        </w:rPr>
        <w:t xml:space="preserve"> un fuseau horaire </w:t>
      </w:r>
      <w:r>
        <w:rPr>
          <w:i/>
          <w:color w:val="000000"/>
          <w:lang w:val="fr-FR"/>
        </w:rPr>
        <w:t>plus</w:t>
      </w:r>
      <w:r w:rsidR="006168F6" w:rsidRPr="00167715">
        <w:rPr>
          <w:i/>
          <w:color w:val="000000"/>
          <w:lang w:val="fr-FR"/>
        </w:rPr>
        <w:t xml:space="preserve"> à l</w:t>
      </w:r>
      <w:r w:rsidR="00946D76">
        <w:rPr>
          <w:i/>
          <w:color w:val="000000"/>
          <w:lang w:val="fr-FR"/>
        </w:rPr>
        <w:t>’</w:t>
      </w:r>
      <w:r w:rsidR="006168F6" w:rsidRPr="00167715">
        <w:rPr>
          <w:i/>
          <w:color w:val="000000"/>
          <w:lang w:val="fr-FR"/>
        </w:rPr>
        <w:t>ouest pour le Bureau international et pour le Bureau international agissant en tant qu</w:t>
      </w:r>
      <w:r w:rsidR="00946D76">
        <w:rPr>
          <w:i/>
          <w:color w:val="000000"/>
          <w:lang w:val="fr-FR"/>
        </w:rPr>
        <w:t>’</w:t>
      </w:r>
      <w:r w:rsidR="006168F6" w:rsidRPr="00167715">
        <w:rPr>
          <w:i/>
          <w:color w:val="000000"/>
          <w:lang w:val="fr-FR"/>
        </w:rPr>
        <w:t>office récepteur</w:t>
      </w:r>
      <w:r w:rsidR="006168F6" w:rsidRPr="00167715">
        <w:rPr>
          <w:color w:val="000000"/>
          <w:lang w:val="fr-FR"/>
        </w:rPr>
        <w:t xml:space="preserve"> </w:t>
      </w:r>
      <w:r w:rsidR="001D3EB1" w:rsidRPr="00167715">
        <w:rPr>
          <w:color w:val="000000"/>
          <w:lang w:val="fr-FR"/>
        </w:rPr>
        <w:t>–</w:t>
      </w:r>
      <w:r w:rsidR="006168F6" w:rsidRPr="00167715">
        <w:rPr>
          <w:color w:val="000000"/>
          <w:lang w:val="fr-FR"/>
        </w:rPr>
        <w:t xml:space="preserve"> Le Bureau international pourrait utiliser le fuseau horaire </w:t>
      </w:r>
      <w:r>
        <w:rPr>
          <w:color w:val="000000"/>
          <w:lang w:val="fr-FR"/>
        </w:rPr>
        <w:t xml:space="preserve">dans lequel se situe </w:t>
      </w:r>
      <w:r w:rsidR="006168F6" w:rsidRPr="00167715">
        <w:rPr>
          <w:color w:val="000000"/>
          <w:lang w:val="fr-FR"/>
        </w:rPr>
        <w:t xml:space="preserve">son </w:t>
      </w:r>
      <w:r w:rsidR="00B67683" w:rsidRPr="00167715">
        <w:rPr>
          <w:color w:val="000000"/>
          <w:lang w:val="fr-FR"/>
        </w:rPr>
        <w:t>bureau</w:t>
      </w:r>
      <w:r w:rsidR="00827C3A" w:rsidRPr="00167715">
        <w:rPr>
          <w:color w:val="000000"/>
          <w:lang w:val="fr-FR"/>
        </w:rPr>
        <w:t xml:space="preserve"> de New </w:t>
      </w:r>
      <w:r w:rsidR="006168F6" w:rsidRPr="00167715">
        <w:rPr>
          <w:color w:val="000000"/>
          <w:lang w:val="fr-FR"/>
        </w:rPr>
        <w:t xml:space="preserve">York ou (probablement sous réserve de modifications juridiques) </w:t>
      </w:r>
      <w:r w:rsidR="00B67683" w:rsidRPr="00167715">
        <w:rPr>
          <w:color w:val="000000"/>
          <w:lang w:val="fr-FR"/>
        </w:rPr>
        <w:t>celui</w:t>
      </w:r>
      <w:r w:rsidR="006168F6" w:rsidRPr="00167715">
        <w:rPr>
          <w:color w:val="000000"/>
          <w:lang w:val="fr-FR"/>
        </w:rPr>
        <w:t xml:space="preserve"> correspondant à la </w:t>
      </w:r>
      <w:r w:rsidR="00F271FE" w:rsidRPr="00167715">
        <w:rPr>
          <w:rFonts w:eastAsia="Arial Unicode MS"/>
          <w:color w:val="000000"/>
          <w:szCs w:val="22"/>
          <w:lang w:val="fr-FR" w:eastAsia="en-US"/>
        </w:rPr>
        <w:t xml:space="preserve">côte </w:t>
      </w:r>
      <w:r w:rsidR="00F271FE" w:rsidRPr="00167715">
        <w:rPr>
          <w:color w:val="000000"/>
          <w:lang w:val="fr-FR"/>
        </w:rPr>
        <w:t>ouest</w:t>
      </w:r>
      <w:r w:rsidR="006168F6" w:rsidRPr="00167715">
        <w:rPr>
          <w:color w:val="000000"/>
          <w:lang w:val="fr-FR"/>
        </w:rPr>
        <w:t xml:space="preserve"> de l</w:t>
      </w:r>
      <w:r w:rsidR="00946D76">
        <w:rPr>
          <w:color w:val="000000"/>
          <w:lang w:val="fr-FR"/>
        </w:rPr>
        <w:t>’</w:t>
      </w:r>
      <w:r w:rsidR="006168F6" w:rsidRPr="00167715">
        <w:rPr>
          <w:color w:val="000000"/>
          <w:lang w:val="fr-FR"/>
        </w:rPr>
        <w:t>Amérique du Nord.</w:t>
      </w:r>
      <w:r w:rsidR="006C740A" w:rsidRPr="00167715">
        <w:rPr>
          <w:color w:val="000000"/>
          <w:lang w:val="fr-FR"/>
        </w:rPr>
        <w:t xml:space="preserve">  </w:t>
      </w:r>
      <w:r w:rsidR="006168F6" w:rsidRPr="00167715">
        <w:rPr>
          <w:color w:val="000000"/>
          <w:lang w:val="fr-FR"/>
        </w:rPr>
        <w:t>Les autres offices ne seraient pas concernés.</w:t>
      </w:r>
      <w:r w:rsidR="003016F3" w:rsidRPr="00167715">
        <w:rPr>
          <w:color w:val="000000"/>
          <w:lang w:val="fr-FR"/>
        </w:rPr>
        <w:t xml:space="preserve">  </w:t>
      </w:r>
      <w:r w:rsidR="006168F6" w:rsidRPr="00167715">
        <w:rPr>
          <w:color w:val="000000"/>
          <w:lang w:val="fr-FR"/>
        </w:rPr>
        <w:t xml:space="preserve">Cela </w:t>
      </w:r>
      <w:r w:rsidR="00B67683" w:rsidRPr="00167715">
        <w:rPr>
          <w:color w:val="000000"/>
          <w:lang w:val="fr-FR"/>
        </w:rPr>
        <w:t>pourrait</w:t>
      </w:r>
      <w:r w:rsidR="006168F6" w:rsidRPr="00167715">
        <w:rPr>
          <w:color w:val="000000"/>
          <w:lang w:val="fr-FR"/>
        </w:rPr>
        <w:t xml:space="preserve"> profiter à l</w:t>
      </w:r>
      <w:r w:rsidR="00946D76">
        <w:rPr>
          <w:color w:val="000000"/>
          <w:lang w:val="fr-FR"/>
        </w:rPr>
        <w:t>’</w:t>
      </w:r>
      <w:r w:rsidR="006168F6" w:rsidRPr="00167715">
        <w:rPr>
          <w:color w:val="000000"/>
          <w:lang w:val="fr-FR"/>
        </w:rPr>
        <w:t>ensemble des déposants</w:t>
      </w:r>
      <w:r w:rsidR="00D51019" w:rsidRPr="00167715">
        <w:rPr>
          <w:color w:val="000000"/>
          <w:lang w:val="fr-FR"/>
        </w:rPr>
        <w:t xml:space="preserve"> du PCT</w:t>
      </w:r>
      <w:r w:rsidR="006168F6" w:rsidRPr="00167715">
        <w:rPr>
          <w:color w:val="000000"/>
          <w:lang w:val="fr-FR"/>
        </w:rPr>
        <w:t xml:space="preserve"> </w:t>
      </w:r>
      <w:r w:rsidR="00B67683" w:rsidRPr="00167715">
        <w:rPr>
          <w:color w:val="000000"/>
          <w:lang w:val="fr-FR"/>
        </w:rPr>
        <w:t>qui auraient ainsi</w:t>
      </w:r>
      <w:r w:rsidR="006168F6" w:rsidRPr="00167715">
        <w:rPr>
          <w:color w:val="000000"/>
          <w:lang w:val="fr-FR"/>
        </w:rPr>
        <w:t xml:space="preserve"> accès à un fuseau horaire unique et avantageux pour leurs dépôts.</w:t>
      </w:r>
    </w:p>
    <w:p w:rsidR="00827C3A" w:rsidRPr="00167715" w:rsidRDefault="00827C3A" w:rsidP="00AF44E7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7E5557" w:rsidRPr="00167715" w:rsidRDefault="00F271FE" w:rsidP="00AF44E7">
      <w:pPr>
        <w:pStyle w:val="ONUME"/>
        <w:numPr>
          <w:ilvl w:val="1"/>
          <w:numId w:val="5"/>
        </w:numPr>
        <w:spacing w:after="0"/>
        <w:rPr>
          <w:lang w:val="fr-FR"/>
        </w:rPr>
      </w:pPr>
      <w:r w:rsidRPr="00167715">
        <w:rPr>
          <w:i/>
          <w:color w:val="000000"/>
          <w:lang w:val="fr-FR"/>
        </w:rPr>
        <w:t xml:space="preserve">Autoriser </w:t>
      </w:r>
      <w:r w:rsidRPr="00167715">
        <w:rPr>
          <w:i/>
          <w:lang w:val="fr-FR"/>
        </w:rPr>
        <w:t xml:space="preserve">tous les offices à choisir un fuseau horaire </w:t>
      </w:r>
      <w:r w:rsidR="00B20A37">
        <w:rPr>
          <w:i/>
          <w:lang w:val="fr-FR"/>
        </w:rPr>
        <w:t>correspondant à</w:t>
      </w:r>
      <w:r w:rsidRPr="00167715">
        <w:rPr>
          <w:i/>
          <w:lang w:val="fr-FR"/>
        </w:rPr>
        <w:t xml:space="preserve"> la région où sont domiciliés les déposants </w:t>
      </w:r>
      <w:r w:rsidR="00B67683" w:rsidRPr="00167715">
        <w:rPr>
          <w:i/>
          <w:lang w:val="fr-FR"/>
        </w:rPr>
        <w:t>pour</w:t>
      </w:r>
      <w:r w:rsidRPr="00167715">
        <w:rPr>
          <w:i/>
          <w:lang w:val="fr-FR"/>
        </w:rPr>
        <w:t xml:space="preserve"> </w:t>
      </w:r>
      <w:r w:rsidR="00B67683" w:rsidRPr="00167715">
        <w:rPr>
          <w:i/>
          <w:lang w:val="fr-FR"/>
        </w:rPr>
        <w:t>lesquels ils agissent en tant qu</w:t>
      </w:r>
      <w:r w:rsidR="00946D76">
        <w:rPr>
          <w:i/>
          <w:lang w:val="fr-FR"/>
        </w:rPr>
        <w:t>’</w:t>
      </w:r>
      <w:r w:rsidRPr="00167715">
        <w:rPr>
          <w:i/>
          <w:lang w:val="fr-FR"/>
        </w:rPr>
        <w:t>office récepteur compétent</w:t>
      </w:r>
      <w:r w:rsidRPr="00167715">
        <w:rPr>
          <w:lang w:val="fr-FR"/>
        </w:rPr>
        <w:t xml:space="preserve"> </w:t>
      </w:r>
      <w:r w:rsidR="001D3EB1" w:rsidRPr="00167715">
        <w:rPr>
          <w:lang w:val="fr-FR"/>
        </w:rPr>
        <w:t>–</w:t>
      </w:r>
      <w:r w:rsidRPr="00167715">
        <w:rPr>
          <w:lang w:val="fr-FR"/>
        </w:rPr>
        <w:t xml:space="preserve"> Selon cet arrangement, IP </w:t>
      </w:r>
      <w:proofErr w:type="spellStart"/>
      <w:r w:rsidRPr="00167715">
        <w:rPr>
          <w:lang w:val="fr-FR"/>
        </w:rPr>
        <w:t>Australia</w:t>
      </w:r>
      <w:proofErr w:type="spellEnd"/>
      <w:r w:rsidRPr="00167715">
        <w:rPr>
          <w:lang w:val="fr-FR"/>
        </w:rPr>
        <w:t xml:space="preserve"> (établi à Canberra, </w:t>
      </w:r>
      <w:r w:rsidR="00B67683" w:rsidRPr="00167715">
        <w:rPr>
          <w:lang w:val="fr-FR"/>
        </w:rPr>
        <w:t xml:space="preserve">dans </w:t>
      </w:r>
      <w:r w:rsidRPr="00167715">
        <w:rPr>
          <w:lang w:val="fr-FR"/>
        </w:rPr>
        <w:t>l</w:t>
      </w:r>
      <w:r w:rsidR="00946D76">
        <w:rPr>
          <w:lang w:val="fr-FR"/>
        </w:rPr>
        <w:t>’</w:t>
      </w:r>
      <w:r w:rsidRPr="00167715">
        <w:rPr>
          <w:lang w:val="fr-FR"/>
        </w:rPr>
        <w:t>est de l</w:t>
      </w:r>
      <w:r w:rsidR="00946D76">
        <w:rPr>
          <w:lang w:val="fr-FR"/>
        </w:rPr>
        <w:t>’</w:t>
      </w:r>
      <w:r w:rsidRPr="00167715">
        <w:rPr>
          <w:lang w:val="fr-FR"/>
        </w:rPr>
        <w:t>A</w:t>
      </w:r>
      <w:r w:rsidR="00B67683" w:rsidRPr="00167715">
        <w:rPr>
          <w:lang w:val="fr-FR"/>
        </w:rPr>
        <w:t>u</w:t>
      </w:r>
      <w:r w:rsidRPr="00167715">
        <w:rPr>
          <w:lang w:val="fr-FR"/>
        </w:rPr>
        <w:t xml:space="preserve">stralie) pourrait choisir de proposer des dates fixées selon le fuseau horaire de Perth (deux heures de différence) et le Bureau international pourrait proposer des dates fixées </w:t>
      </w:r>
      <w:r w:rsidR="003A77F1">
        <w:rPr>
          <w:lang w:val="fr-FR"/>
        </w:rPr>
        <w:t>selon</w:t>
      </w:r>
      <w:r w:rsidR="00B20A37">
        <w:rPr>
          <w:lang w:val="fr-FR"/>
        </w:rPr>
        <w:t xml:space="preserve"> le</w:t>
      </w:r>
      <w:r w:rsidRPr="00167715">
        <w:rPr>
          <w:lang w:val="fr-FR"/>
        </w:rPr>
        <w:t xml:space="preserve"> fuseau horaire </w:t>
      </w:r>
      <w:r w:rsidR="00B20A37">
        <w:rPr>
          <w:lang w:val="fr-FR"/>
        </w:rPr>
        <w:t>correspondant à</w:t>
      </w:r>
      <w:r w:rsidRPr="00167715">
        <w:rPr>
          <w:lang w:val="fr-FR"/>
        </w:rPr>
        <w:t xml:space="preserve"> la côte ouest de l</w:t>
      </w:r>
      <w:r w:rsidR="00946D76">
        <w:rPr>
          <w:lang w:val="fr-FR"/>
        </w:rPr>
        <w:t>’</w:t>
      </w:r>
      <w:r w:rsidRPr="00167715">
        <w:rPr>
          <w:lang w:val="fr-FR"/>
        </w:rPr>
        <w:t>Amérique du Nord.</w:t>
      </w:r>
    </w:p>
    <w:p w:rsidR="00167715" w:rsidRPr="00167715" w:rsidRDefault="00167715" w:rsidP="00AF44E7">
      <w:pPr>
        <w:pStyle w:val="ListParagraph"/>
        <w:rPr>
          <w:lang w:val="fr-FR"/>
        </w:rPr>
      </w:pPr>
    </w:p>
    <w:p w:rsidR="007E5557" w:rsidRPr="00167715" w:rsidRDefault="00F271FE" w:rsidP="00AF44E7">
      <w:pPr>
        <w:pStyle w:val="ONUME"/>
        <w:numPr>
          <w:ilvl w:val="1"/>
          <w:numId w:val="5"/>
        </w:numPr>
        <w:rPr>
          <w:lang w:val="fr-FR"/>
        </w:rPr>
      </w:pPr>
      <w:r w:rsidRPr="00167715">
        <w:rPr>
          <w:i/>
          <w:color w:val="000000"/>
          <w:lang w:val="fr-FR"/>
        </w:rPr>
        <w:t xml:space="preserve">Tous les offices, en leurs différentes qualités selon le PCT, </w:t>
      </w:r>
      <w:r w:rsidR="00B20A37">
        <w:rPr>
          <w:i/>
          <w:color w:val="000000"/>
          <w:lang w:val="fr-FR"/>
        </w:rPr>
        <w:t>utilisent le même fuseau horaire, situé plus</w:t>
      </w:r>
      <w:r w:rsidRPr="00167715">
        <w:rPr>
          <w:i/>
          <w:color w:val="000000"/>
          <w:lang w:val="fr-FR"/>
        </w:rPr>
        <w:t xml:space="preserve"> à l</w:t>
      </w:r>
      <w:r w:rsidR="00946D76">
        <w:rPr>
          <w:i/>
          <w:color w:val="000000"/>
          <w:lang w:val="fr-FR"/>
        </w:rPr>
        <w:t>’</w:t>
      </w:r>
      <w:r w:rsidRPr="00167715">
        <w:rPr>
          <w:i/>
          <w:color w:val="000000"/>
          <w:lang w:val="fr-FR"/>
        </w:rPr>
        <w:t>ouest</w:t>
      </w:r>
      <w:r w:rsidRPr="00167715">
        <w:rPr>
          <w:color w:val="000000"/>
          <w:lang w:val="fr-FR"/>
        </w:rPr>
        <w:t xml:space="preserve"> </w:t>
      </w:r>
      <w:r w:rsidR="001D3EB1" w:rsidRPr="00167715">
        <w:rPr>
          <w:color w:val="000000"/>
          <w:lang w:val="fr-FR"/>
        </w:rPr>
        <w:t>–</w:t>
      </w:r>
      <w:r w:rsidRPr="00167715">
        <w:rPr>
          <w:color w:val="000000"/>
          <w:lang w:val="fr-FR"/>
        </w:rPr>
        <w:t xml:space="preserve"> Les offices nationaux des </w:t>
      </w:r>
      <w:r w:rsidR="00B67683" w:rsidRPr="00167715">
        <w:rPr>
          <w:color w:val="000000"/>
          <w:lang w:val="fr-FR"/>
        </w:rPr>
        <w:t>É</w:t>
      </w:r>
      <w:r w:rsidRPr="00167715">
        <w:rPr>
          <w:color w:val="000000"/>
          <w:lang w:val="fr-FR"/>
        </w:rPr>
        <w:t xml:space="preserve">tats situés à </w:t>
      </w:r>
      <w:r w:rsidR="00B67683" w:rsidRPr="00167715">
        <w:rPr>
          <w:color w:val="000000"/>
          <w:lang w:val="fr-FR"/>
        </w:rPr>
        <w:t>l</w:t>
      </w:r>
      <w:r w:rsidR="00946D76">
        <w:rPr>
          <w:color w:val="000000"/>
          <w:lang w:val="fr-FR"/>
        </w:rPr>
        <w:t>’</w:t>
      </w:r>
      <w:r w:rsidR="00B67683" w:rsidRPr="00167715">
        <w:rPr>
          <w:color w:val="000000"/>
          <w:lang w:val="fr-FR"/>
        </w:rPr>
        <w:t xml:space="preserve">est </w:t>
      </w:r>
      <w:r w:rsidRPr="00167715">
        <w:rPr>
          <w:color w:val="000000"/>
          <w:lang w:val="fr-FR"/>
        </w:rPr>
        <w:t xml:space="preserve">appliquent généralement </w:t>
      </w:r>
      <w:r w:rsidR="004A1E39" w:rsidRPr="00167715">
        <w:rPr>
          <w:color w:val="000000"/>
          <w:lang w:val="fr-FR"/>
        </w:rPr>
        <w:t xml:space="preserve">des dates </w:t>
      </w:r>
      <w:r w:rsidR="004A1E39">
        <w:rPr>
          <w:color w:val="000000"/>
          <w:lang w:val="fr-FR"/>
        </w:rPr>
        <w:t xml:space="preserve">de dépôt selon </w:t>
      </w:r>
      <w:r w:rsidR="00D51019" w:rsidRPr="00167715">
        <w:rPr>
          <w:color w:val="000000"/>
          <w:lang w:val="fr-FR"/>
        </w:rPr>
        <w:t>le PCT</w:t>
      </w:r>
      <w:r w:rsidRPr="00167715">
        <w:rPr>
          <w:color w:val="000000"/>
          <w:lang w:val="fr-FR"/>
        </w:rPr>
        <w:t xml:space="preserve"> qui </w:t>
      </w:r>
      <w:r w:rsidR="00945D11">
        <w:rPr>
          <w:color w:val="000000"/>
          <w:lang w:val="fr-FR"/>
        </w:rPr>
        <w:t>précèdent</w:t>
      </w:r>
      <w:r w:rsidRPr="00167715">
        <w:rPr>
          <w:color w:val="000000"/>
          <w:lang w:val="fr-FR"/>
        </w:rPr>
        <w:t xml:space="preserve"> d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un jour celles appliquées dans leur localité.</w:t>
      </w:r>
    </w:p>
    <w:p w:rsidR="007E5557" w:rsidRPr="00167715" w:rsidRDefault="00D4297E" w:rsidP="00AF44E7">
      <w:pPr>
        <w:pStyle w:val="ONUMFS"/>
        <w:rPr>
          <w:lang w:val="fr-FR"/>
        </w:rPr>
      </w:pPr>
      <w:r w:rsidRPr="00167715">
        <w:rPr>
          <w:lang w:val="fr-FR"/>
        </w:rPr>
        <w:t>Parmi ces variantes, il pourrait être envisagé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appliquer les mêmes dates </w:t>
      </w:r>
      <w:r w:rsidR="00E82913" w:rsidRPr="00167715">
        <w:rPr>
          <w:lang w:val="fr-FR"/>
        </w:rPr>
        <w:t>à</w:t>
      </w:r>
      <w:r w:rsidRPr="00167715">
        <w:rPr>
          <w:lang w:val="fr-FR"/>
        </w:rPr>
        <w:t xml:space="preserve"> tous les moyens de dépôt (sur papier,</w:t>
      </w:r>
      <w:r w:rsidR="00E82913" w:rsidRPr="00167715">
        <w:rPr>
          <w:lang w:val="fr-FR"/>
        </w:rPr>
        <w:t xml:space="preserve"> par</w:t>
      </w:r>
      <w:r w:rsidRPr="00167715">
        <w:rPr>
          <w:lang w:val="fr-FR"/>
        </w:rPr>
        <w:t xml:space="preserve"> fax ou sous forme électronique) </w:t>
      </w:r>
      <w:r w:rsidR="00B20A37">
        <w:rPr>
          <w:lang w:val="fr-FR"/>
        </w:rPr>
        <w:t>ou</w:t>
      </w:r>
      <w:r w:rsidRPr="00167715">
        <w:rPr>
          <w:lang w:val="fr-FR"/>
        </w:rPr>
        <w:t xml:space="preserve"> de limiter les </w:t>
      </w:r>
      <w:r w:rsidR="00B20A37">
        <w:rPr>
          <w:lang w:val="fr-FR"/>
        </w:rPr>
        <w:t>changements</w:t>
      </w:r>
      <w:r w:rsidRPr="00167715">
        <w:rPr>
          <w:lang w:val="fr-FR"/>
        </w:rPr>
        <w:t xml:space="preserve"> </w:t>
      </w:r>
      <w:r w:rsidR="00E82913" w:rsidRPr="00167715">
        <w:rPr>
          <w:lang w:val="fr-FR"/>
        </w:rPr>
        <w:t>aux</w:t>
      </w:r>
      <w:r w:rsidRPr="00167715">
        <w:rPr>
          <w:lang w:val="fr-FR"/>
        </w:rPr>
        <w:t xml:space="preserve"> dépôts </w:t>
      </w:r>
      <w:r w:rsidR="00E82913" w:rsidRPr="00167715">
        <w:rPr>
          <w:lang w:val="fr-FR"/>
        </w:rPr>
        <w:t xml:space="preserve">sous forme </w:t>
      </w:r>
      <w:r w:rsidRPr="00167715">
        <w:rPr>
          <w:lang w:val="fr-FR"/>
        </w:rPr>
        <w:t>électronique.</w:t>
      </w:r>
    </w:p>
    <w:p w:rsidR="00D51019" w:rsidRPr="00167715" w:rsidRDefault="00D4297E" w:rsidP="00AF44E7">
      <w:pPr>
        <w:pStyle w:val="ONUMFS"/>
        <w:rPr>
          <w:lang w:val="fr-FR"/>
        </w:rPr>
      </w:pPr>
      <w:r w:rsidRPr="00167715">
        <w:rPr>
          <w:lang w:val="fr-FR"/>
        </w:rPr>
        <w:t xml:space="preserve">Il serait particulièrement intéressant de discuter de la variante c) et de son application uniquement aux dépôts </w:t>
      </w:r>
      <w:r w:rsidR="00E82913" w:rsidRPr="00167715">
        <w:rPr>
          <w:lang w:val="fr-FR"/>
        </w:rPr>
        <w:t xml:space="preserve">sous forme </w:t>
      </w:r>
      <w:r w:rsidRPr="00167715">
        <w:rPr>
          <w:lang w:val="fr-FR"/>
        </w:rPr>
        <w:t>électronique.</w:t>
      </w:r>
      <w:r w:rsidR="000A2F57" w:rsidRPr="00167715">
        <w:rPr>
          <w:lang w:val="fr-FR"/>
        </w:rPr>
        <w:t xml:space="preserve">  </w:t>
      </w:r>
      <w:r w:rsidR="00E82913" w:rsidRPr="00167715">
        <w:rPr>
          <w:lang w:val="fr-FR"/>
        </w:rPr>
        <w:t>En effet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>:</w:t>
      </w:r>
    </w:p>
    <w:p w:rsidR="00D51019" w:rsidRPr="00167715" w:rsidRDefault="00D4297E" w:rsidP="00AF44E7">
      <w:pPr>
        <w:pStyle w:val="ONUME"/>
        <w:numPr>
          <w:ilvl w:val="1"/>
          <w:numId w:val="8"/>
        </w:numPr>
        <w:rPr>
          <w:color w:val="000000"/>
          <w:lang w:val="fr-FR"/>
        </w:rPr>
      </w:pPr>
      <w:r w:rsidRPr="00167715">
        <w:rPr>
          <w:color w:val="000000"/>
          <w:lang w:val="fr-FR"/>
        </w:rPr>
        <w:t xml:space="preserve">Cette question </w:t>
      </w:r>
      <w:r w:rsidR="00E82913" w:rsidRPr="00167715">
        <w:rPr>
          <w:color w:val="000000"/>
          <w:lang w:val="fr-FR"/>
        </w:rPr>
        <w:t>est beaucoup moins importante pour</w:t>
      </w:r>
      <w:r w:rsidRPr="00167715">
        <w:rPr>
          <w:color w:val="000000"/>
          <w:lang w:val="fr-FR"/>
        </w:rPr>
        <w:t xml:space="preserve"> les dépôts sur papier puisque </w:t>
      </w:r>
      <w:r w:rsidR="00E82913" w:rsidRPr="00167715">
        <w:rPr>
          <w:color w:val="000000"/>
          <w:lang w:val="fr-FR"/>
        </w:rPr>
        <w:t>ceux</w:t>
      </w:r>
      <w:r w:rsidR="00345CD0">
        <w:rPr>
          <w:color w:val="000000"/>
          <w:lang w:val="fr-FR"/>
        </w:rPr>
        <w:noBreakHyphen/>
      </w:r>
      <w:r w:rsidR="00E82913" w:rsidRPr="00167715">
        <w:rPr>
          <w:color w:val="000000"/>
          <w:lang w:val="fr-FR"/>
        </w:rPr>
        <w:t>ci</w:t>
      </w:r>
      <w:r w:rsidRPr="00167715">
        <w:rPr>
          <w:color w:val="000000"/>
          <w:lang w:val="fr-FR"/>
        </w:rPr>
        <w:t xml:space="preserve"> ne peuvent être effectués que par la poste (</w:t>
      </w:r>
      <w:r w:rsidR="00E82913" w:rsidRPr="00167715">
        <w:rPr>
          <w:color w:val="000000"/>
          <w:lang w:val="fr-FR"/>
        </w:rPr>
        <w:t>distribution</w:t>
      </w:r>
      <w:r w:rsidRPr="00167715">
        <w:rPr>
          <w:color w:val="000000"/>
          <w:lang w:val="fr-FR"/>
        </w:rPr>
        <w:t xml:space="preserve"> une ou deux</w:t>
      </w:r>
      <w:r w:rsidR="001D3EB1" w:rsidRPr="00167715">
        <w:rPr>
          <w:color w:val="000000"/>
          <w:lang w:val="fr-FR"/>
        </w:rPr>
        <w:t> </w:t>
      </w:r>
      <w:r w:rsidRPr="00167715">
        <w:rPr>
          <w:color w:val="000000"/>
          <w:lang w:val="fr-FR"/>
        </w:rPr>
        <w:t xml:space="preserve">fois par jour pendant les heures </w:t>
      </w:r>
      <w:r w:rsidR="00E82913" w:rsidRPr="00167715">
        <w:rPr>
          <w:color w:val="000000"/>
          <w:lang w:val="fr-FR"/>
        </w:rPr>
        <w:t>de bureau habituelles</w:t>
      </w:r>
      <w:r w:rsidRPr="00167715">
        <w:rPr>
          <w:color w:val="000000"/>
          <w:lang w:val="fr-FR"/>
        </w:rPr>
        <w:t>) ou par une personne domiciliée dans la ville où se situe l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office.</w:t>
      </w:r>
    </w:p>
    <w:p w:rsidR="007E5557" w:rsidRPr="00167715" w:rsidRDefault="00D4297E" w:rsidP="00AF44E7">
      <w:pPr>
        <w:pStyle w:val="ONUME"/>
        <w:numPr>
          <w:ilvl w:val="1"/>
          <w:numId w:val="5"/>
        </w:numPr>
        <w:rPr>
          <w:lang w:val="fr-FR"/>
        </w:rPr>
      </w:pPr>
      <w:r w:rsidRPr="00167715">
        <w:rPr>
          <w:color w:val="000000"/>
          <w:lang w:val="fr-FR"/>
        </w:rPr>
        <w:t xml:space="preserve">Comme les </w:t>
      </w:r>
      <w:r w:rsidRPr="00167715">
        <w:rPr>
          <w:lang w:val="fr-FR"/>
        </w:rPr>
        <w:t xml:space="preserve">communications </w:t>
      </w:r>
      <w:r w:rsidRPr="00167715">
        <w:rPr>
          <w:color w:val="000000"/>
          <w:lang w:val="fr-FR"/>
        </w:rPr>
        <w:t>électroniques, les fax peuvent être envoyés depuis n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importe quel endroit du monde, à n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 xml:space="preserve">importe quel moment de la journée, mais ce sont des communications de </w:t>
      </w:r>
      <w:r w:rsidR="00E82913" w:rsidRPr="00167715">
        <w:rPr>
          <w:color w:val="000000"/>
          <w:lang w:val="fr-FR"/>
        </w:rPr>
        <w:t>moins bonne</w:t>
      </w:r>
      <w:r w:rsidRPr="00167715">
        <w:rPr>
          <w:color w:val="000000"/>
          <w:lang w:val="fr-FR"/>
        </w:rPr>
        <w:t xml:space="preserve"> qualité qui </w:t>
      </w:r>
      <w:r w:rsidR="00E82913" w:rsidRPr="00167715">
        <w:rPr>
          <w:color w:val="000000"/>
          <w:lang w:val="fr-FR"/>
        </w:rPr>
        <w:t>génèrent souvent</w:t>
      </w:r>
      <w:r w:rsidRPr="00167715">
        <w:rPr>
          <w:color w:val="000000"/>
          <w:lang w:val="fr-FR"/>
        </w:rPr>
        <w:t xml:space="preserve"> plus de travail que les dépôts sur papier ou sous </w:t>
      </w:r>
      <w:proofErr w:type="gramStart"/>
      <w:r w:rsidRPr="00167715">
        <w:rPr>
          <w:color w:val="000000"/>
          <w:lang w:val="fr-FR"/>
        </w:rPr>
        <w:t>forme</w:t>
      </w:r>
      <w:proofErr w:type="gramEnd"/>
      <w:r w:rsidRPr="00167715">
        <w:rPr>
          <w:color w:val="000000"/>
          <w:lang w:val="fr-FR"/>
        </w:rPr>
        <w:t xml:space="preserve"> électronique</w:t>
      </w:r>
      <w:r w:rsidR="00B20A37">
        <w:rPr>
          <w:color w:val="000000"/>
          <w:lang w:val="fr-FR"/>
        </w:rPr>
        <w:t xml:space="preserve"> et</w:t>
      </w:r>
      <w:r w:rsidRPr="00167715">
        <w:rPr>
          <w:color w:val="000000"/>
          <w:lang w:val="fr-FR"/>
        </w:rPr>
        <w:t xml:space="preserve"> il n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est pas utile d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inciter davantage les déposants à utiliser ce mode de dépôt.</w:t>
      </w:r>
    </w:p>
    <w:p w:rsidR="007E5557" w:rsidRPr="00167715" w:rsidRDefault="00B20A37" w:rsidP="00AF44E7">
      <w:pPr>
        <w:pStyle w:val="ONUME"/>
        <w:numPr>
          <w:ilvl w:val="1"/>
          <w:numId w:val="5"/>
        </w:numPr>
        <w:rPr>
          <w:lang w:val="fr-FR"/>
        </w:rPr>
      </w:pPr>
      <w:bookmarkStart w:id="7" w:name="_Ref386712446"/>
      <w:r>
        <w:rPr>
          <w:color w:val="000000"/>
          <w:lang w:val="fr-FR"/>
        </w:rPr>
        <w:t>Si</w:t>
      </w:r>
      <w:r w:rsidR="00211812" w:rsidRPr="00167715">
        <w:rPr>
          <w:color w:val="000000"/>
          <w:lang w:val="fr-FR"/>
        </w:rPr>
        <w:t xml:space="preserve"> tous les offices </w:t>
      </w:r>
      <w:r>
        <w:rPr>
          <w:color w:val="000000"/>
          <w:lang w:val="fr-FR"/>
        </w:rPr>
        <w:t>choisissaient</w:t>
      </w:r>
      <w:r w:rsidR="00211812" w:rsidRPr="00167715">
        <w:rPr>
          <w:color w:val="000000"/>
          <w:lang w:val="fr-FR"/>
        </w:rPr>
        <w:t xml:space="preserve"> des fuseaux horaires </w:t>
      </w:r>
      <w:r>
        <w:rPr>
          <w:color w:val="000000"/>
          <w:lang w:val="fr-FR"/>
        </w:rPr>
        <w:t xml:space="preserve">situés </w:t>
      </w:r>
      <w:r w:rsidR="00211812" w:rsidRPr="00167715">
        <w:rPr>
          <w:color w:val="000000"/>
          <w:lang w:val="fr-FR"/>
        </w:rPr>
        <w:t>plus à l</w:t>
      </w:r>
      <w:r w:rsidR="00946D76">
        <w:rPr>
          <w:color w:val="000000"/>
          <w:lang w:val="fr-FR"/>
        </w:rPr>
        <w:t>’</w:t>
      </w:r>
      <w:r w:rsidR="00211812" w:rsidRPr="00167715">
        <w:rPr>
          <w:color w:val="000000"/>
          <w:lang w:val="fr-FR"/>
        </w:rPr>
        <w:t xml:space="preserve">ouest </w:t>
      </w:r>
      <w:r>
        <w:rPr>
          <w:color w:val="000000"/>
          <w:lang w:val="fr-FR"/>
        </w:rPr>
        <w:t>po</w:t>
      </w:r>
      <w:r w:rsidR="00211812" w:rsidRPr="00167715">
        <w:rPr>
          <w:color w:val="000000"/>
          <w:lang w:val="fr-FR"/>
        </w:rPr>
        <w:t>ur le territoire de leur l</w:t>
      </w:r>
      <w:r w:rsidR="00946D76">
        <w:rPr>
          <w:color w:val="000000"/>
          <w:lang w:val="fr-FR"/>
        </w:rPr>
        <w:t>’</w:t>
      </w:r>
      <w:r w:rsidR="00211812" w:rsidRPr="00167715">
        <w:rPr>
          <w:color w:val="000000"/>
          <w:lang w:val="fr-FR"/>
        </w:rPr>
        <w:t>État ou de l</w:t>
      </w:r>
      <w:r w:rsidR="00946D76">
        <w:rPr>
          <w:color w:val="000000"/>
          <w:lang w:val="fr-FR"/>
        </w:rPr>
        <w:t>’</w:t>
      </w:r>
      <w:r>
        <w:rPr>
          <w:color w:val="000000"/>
          <w:lang w:val="fr-FR"/>
        </w:rPr>
        <w:t>État pour lequel ils agissent,</w:t>
      </w:r>
      <w:r w:rsidR="00E82913" w:rsidRPr="00167715">
        <w:rPr>
          <w:color w:val="000000"/>
          <w:lang w:val="fr-FR"/>
        </w:rPr>
        <w:t xml:space="preserve"> tous les résidents </w:t>
      </w:r>
      <w:r>
        <w:rPr>
          <w:color w:val="000000"/>
          <w:lang w:val="fr-FR"/>
        </w:rPr>
        <w:t xml:space="preserve">pourraient bénéficier de </w:t>
      </w:r>
      <w:r w:rsidR="00E82913" w:rsidRPr="00167715">
        <w:rPr>
          <w:color w:val="000000"/>
          <w:lang w:val="fr-FR"/>
        </w:rPr>
        <w:t>l</w:t>
      </w:r>
      <w:r w:rsidR="00946D76">
        <w:rPr>
          <w:color w:val="000000"/>
          <w:lang w:val="fr-FR"/>
        </w:rPr>
        <w:t>’</w:t>
      </w:r>
      <w:r w:rsidR="00211812" w:rsidRPr="00167715">
        <w:rPr>
          <w:color w:val="000000"/>
          <w:lang w:val="fr-FR"/>
        </w:rPr>
        <w:t xml:space="preserve">avantage </w:t>
      </w:r>
      <w:r w:rsidR="00E82913" w:rsidRPr="00167715">
        <w:rPr>
          <w:color w:val="000000"/>
          <w:lang w:val="fr-FR"/>
        </w:rPr>
        <w:t>du</w:t>
      </w:r>
      <w:r w:rsidR="00211812" w:rsidRPr="00167715">
        <w:rPr>
          <w:color w:val="000000"/>
          <w:lang w:val="fr-FR"/>
        </w:rPr>
        <w:t xml:space="preserve"> </w:t>
      </w:r>
      <w:r w:rsidR="001D3EB1" w:rsidRPr="00167715">
        <w:rPr>
          <w:color w:val="000000"/>
          <w:lang w:val="fr-FR"/>
        </w:rPr>
        <w:t>“</w:t>
      </w:r>
      <w:r w:rsidR="00E82913" w:rsidRPr="00167715">
        <w:rPr>
          <w:color w:val="000000"/>
          <w:lang w:val="fr-FR"/>
        </w:rPr>
        <w:t>même jour</w:t>
      </w:r>
      <w:r w:rsidR="001D3EB1" w:rsidRPr="00167715">
        <w:rPr>
          <w:color w:val="000000"/>
          <w:lang w:val="fr-FR"/>
        </w:rPr>
        <w:t>”</w:t>
      </w:r>
      <w:r w:rsidR="00211812" w:rsidRPr="00167715">
        <w:rPr>
          <w:color w:val="000000"/>
          <w:lang w:val="fr-FR"/>
        </w:rPr>
        <w:t xml:space="preserve"> sans </w:t>
      </w:r>
      <w:r>
        <w:rPr>
          <w:color w:val="000000"/>
          <w:lang w:val="fr-FR"/>
        </w:rPr>
        <w:t>risque</w:t>
      </w:r>
      <w:r w:rsidR="00211812" w:rsidRPr="00167715">
        <w:rPr>
          <w:color w:val="000000"/>
          <w:lang w:val="fr-FR"/>
        </w:rPr>
        <w:t xml:space="preserve"> de confusion </w:t>
      </w:r>
      <w:r>
        <w:rPr>
          <w:color w:val="000000"/>
          <w:lang w:val="fr-FR"/>
        </w:rPr>
        <w:t>lié à l</w:t>
      </w:r>
      <w:r w:rsidR="00946D76">
        <w:rPr>
          <w:color w:val="000000"/>
          <w:lang w:val="fr-FR"/>
        </w:rPr>
        <w:t>’</w:t>
      </w:r>
      <w:r>
        <w:rPr>
          <w:color w:val="000000"/>
          <w:lang w:val="fr-FR"/>
        </w:rPr>
        <w:t>attribu</w:t>
      </w:r>
      <w:r w:rsidR="00211812" w:rsidRPr="00167715">
        <w:rPr>
          <w:color w:val="000000"/>
          <w:lang w:val="fr-FR"/>
        </w:rPr>
        <w:t>t</w:t>
      </w:r>
      <w:r>
        <w:rPr>
          <w:color w:val="000000"/>
          <w:lang w:val="fr-FR"/>
        </w:rPr>
        <w:t>ion de</w:t>
      </w:r>
      <w:r w:rsidR="00211812" w:rsidRPr="00167715">
        <w:rPr>
          <w:color w:val="000000"/>
          <w:lang w:val="fr-FR"/>
        </w:rPr>
        <w:t xml:space="preserve"> dates différentes de </w:t>
      </w:r>
      <w:r>
        <w:rPr>
          <w:color w:val="000000"/>
          <w:lang w:val="fr-FR"/>
        </w:rPr>
        <w:t>celle du lieu où se situe</w:t>
      </w:r>
      <w:r w:rsidR="00211812" w:rsidRPr="00167715">
        <w:rPr>
          <w:color w:val="000000"/>
          <w:lang w:val="fr-FR"/>
        </w:rPr>
        <w:t xml:space="preserve"> leur siège pendant les heures de bureau habituelles.</w:t>
      </w:r>
      <w:r w:rsidR="001F0C70" w:rsidRPr="00167715">
        <w:rPr>
          <w:color w:val="000000"/>
          <w:lang w:val="fr-FR"/>
        </w:rPr>
        <w:t xml:space="preserve">  </w:t>
      </w:r>
      <w:bookmarkEnd w:id="7"/>
      <w:r w:rsidR="004109E8" w:rsidRPr="00167715">
        <w:rPr>
          <w:color w:val="000000"/>
          <w:lang w:val="fr-FR"/>
        </w:rPr>
        <w:t xml:space="preserve">Cette variante </w:t>
      </w:r>
      <w:r>
        <w:rPr>
          <w:color w:val="000000"/>
          <w:lang w:val="fr-FR"/>
        </w:rPr>
        <w:t>pourrait</w:t>
      </w:r>
      <w:r w:rsidR="004109E8" w:rsidRPr="00167715">
        <w:rPr>
          <w:color w:val="000000"/>
          <w:lang w:val="fr-FR"/>
        </w:rPr>
        <w:t xml:space="preserve"> en outre </w:t>
      </w:r>
      <w:r w:rsidR="00211812" w:rsidRPr="00167715">
        <w:rPr>
          <w:color w:val="000000"/>
          <w:lang w:val="fr-FR"/>
        </w:rPr>
        <w:t xml:space="preserve">être </w:t>
      </w:r>
      <w:r w:rsidR="004109E8" w:rsidRPr="00167715">
        <w:rPr>
          <w:color w:val="000000"/>
          <w:lang w:val="fr-FR"/>
        </w:rPr>
        <w:t>judicieusement</w:t>
      </w:r>
      <w:r w:rsidR="00211812" w:rsidRPr="00167715">
        <w:rPr>
          <w:color w:val="000000"/>
          <w:lang w:val="fr-FR"/>
        </w:rPr>
        <w:t xml:space="preserve"> utilisé</w:t>
      </w:r>
      <w:r>
        <w:rPr>
          <w:color w:val="000000"/>
          <w:lang w:val="fr-FR"/>
        </w:rPr>
        <w:t>e</w:t>
      </w:r>
      <w:r w:rsidR="00211812" w:rsidRPr="00167715">
        <w:rPr>
          <w:color w:val="000000"/>
          <w:lang w:val="fr-FR"/>
        </w:rPr>
        <w:t>, avec les mêmes effets, aux demandes nationales.</w:t>
      </w:r>
    </w:p>
    <w:p w:rsidR="007E5557" w:rsidRPr="00167715" w:rsidRDefault="00211812" w:rsidP="00AF44E7">
      <w:pPr>
        <w:pStyle w:val="ONUME"/>
        <w:numPr>
          <w:ilvl w:val="1"/>
          <w:numId w:val="5"/>
        </w:numPr>
        <w:rPr>
          <w:lang w:val="fr-FR"/>
        </w:rPr>
      </w:pPr>
      <w:r w:rsidRPr="00167715">
        <w:rPr>
          <w:color w:val="000000"/>
          <w:lang w:val="fr-FR"/>
        </w:rPr>
        <w:t xml:space="preserve">La variante selon </w:t>
      </w:r>
      <w:r w:rsidRPr="00167715">
        <w:rPr>
          <w:lang w:val="fr-FR"/>
        </w:rPr>
        <w:t xml:space="preserve">laquelle le Bureau international </w:t>
      </w:r>
      <w:r w:rsidR="00B20A37">
        <w:rPr>
          <w:lang w:val="fr-FR"/>
        </w:rPr>
        <w:t>choisi</w:t>
      </w:r>
      <w:r w:rsidR="004109E8" w:rsidRPr="00167715">
        <w:rPr>
          <w:lang w:val="fr-FR"/>
        </w:rPr>
        <w:t xml:space="preserve">rait </w:t>
      </w:r>
      <w:r w:rsidR="00B20A37">
        <w:rPr>
          <w:lang w:val="fr-FR"/>
        </w:rPr>
        <w:t xml:space="preserve">pour </w:t>
      </w:r>
      <w:r w:rsidR="004109E8" w:rsidRPr="00167715">
        <w:rPr>
          <w:lang w:val="fr-FR"/>
        </w:rPr>
        <w:t xml:space="preserve">ses opérations </w:t>
      </w:r>
      <w:r w:rsidRPr="00167715">
        <w:rPr>
          <w:lang w:val="fr-FR"/>
        </w:rPr>
        <w:t xml:space="preserve">un fuseau horaire </w:t>
      </w:r>
      <w:r w:rsidR="004109E8" w:rsidRPr="00167715">
        <w:rPr>
          <w:lang w:val="fr-FR"/>
        </w:rPr>
        <w:t xml:space="preserve">situé </w:t>
      </w:r>
      <w:r w:rsidRPr="00167715">
        <w:rPr>
          <w:lang w:val="fr-FR"/>
        </w:rPr>
        <w:t>plus à l</w:t>
      </w:r>
      <w:r w:rsidR="00946D76">
        <w:rPr>
          <w:lang w:val="fr-FR"/>
        </w:rPr>
        <w:t>’</w:t>
      </w:r>
      <w:r w:rsidRPr="00167715">
        <w:rPr>
          <w:lang w:val="fr-FR"/>
        </w:rPr>
        <w:t>ouest réduirait la charge de travail liée à l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utilisation de </w:t>
      </w:r>
      <w:r w:rsidR="004109E8" w:rsidRPr="00167715">
        <w:rPr>
          <w:color w:val="000000"/>
          <w:lang w:val="fr-FR"/>
        </w:rPr>
        <w:t>l</w:t>
      </w:r>
      <w:r w:rsidR="00946D76">
        <w:rPr>
          <w:color w:val="000000"/>
          <w:lang w:val="fr-FR"/>
        </w:rPr>
        <w:t>’</w:t>
      </w:r>
      <w:r w:rsidR="004109E8" w:rsidRPr="00167715">
        <w:rPr>
          <w:color w:val="000000"/>
          <w:lang w:val="fr-FR"/>
        </w:rPr>
        <w:t>Office des brevets et des marques des États</w:t>
      </w:r>
      <w:r w:rsidR="00345CD0">
        <w:rPr>
          <w:color w:val="000000"/>
          <w:lang w:val="fr-FR"/>
        </w:rPr>
        <w:noBreakHyphen/>
      </w:r>
      <w:r w:rsidR="004109E8" w:rsidRPr="00167715">
        <w:rPr>
          <w:color w:val="000000"/>
          <w:lang w:val="fr-FR"/>
        </w:rPr>
        <w:t>Unis d</w:t>
      </w:r>
      <w:r w:rsidR="00946D76">
        <w:rPr>
          <w:color w:val="000000"/>
          <w:lang w:val="fr-FR"/>
        </w:rPr>
        <w:t>’</w:t>
      </w:r>
      <w:r w:rsidR="004109E8" w:rsidRPr="00167715">
        <w:rPr>
          <w:color w:val="000000"/>
          <w:lang w:val="fr-FR"/>
        </w:rPr>
        <w:t>Amérique</w:t>
      </w:r>
      <w:r w:rsidR="004109E8" w:rsidRPr="00167715">
        <w:rPr>
          <w:lang w:val="fr-FR"/>
        </w:rPr>
        <w:t xml:space="preserve"> </w:t>
      </w:r>
      <w:r w:rsidRPr="00167715">
        <w:rPr>
          <w:lang w:val="fr-FR"/>
        </w:rPr>
        <w:t>en tant qu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office récepteur dans des situations </w:t>
      </w:r>
      <w:r w:rsidRPr="00167715">
        <w:rPr>
          <w:color w:val="000000"/>
          <w:lang w:val="fr-FR"/>
        </w:rPr>
        <w:t>où il n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 xml:space="preserve">est pas compétent, sans entraîner de réels changements </w:t>
      </w:r>
      <w:r w:rsidR="00EC6C09">
        <w:rPr>
          <w:color w:val="000000"/>
          <w:lang w:val="fr-FR"/>
        </w:rPr>
        <w:t xml:space="preserve">pour les </w:t>
      </w:r>
      <w:r w:rsidRPr="00167715">
        <w:rPr>
          <w:color w:val="000000"/>
          <w:lang w:val="fr-FR"/>
        </w:rPr>
        <w:t>déposants.</w:t>
      </w:r>
    </w:p>
    <w:p w:rsidR="007E5557" w:rsidRPr="00167715" w:rsidRDefault="00827C3A" w:rsidP="00AF44E7">
      <w:pPr>
        <w:pStyle w:val="Heading1"/>
        <w:keepLines/>
        <w:spacing w:before="0" w:after="0"/>
        <w:rPr>
          <w:lang w:val="fr-FR"/>
        </w:rPr>
      </w:pPr>
      <w:r w:rsidRPr="00167715">
        <w:rPr>
          <w:lang w:val="fr-FR"/>
        </w:rPr>
        <w:lastRenderedPageBreak/>
        <w:t>Q</w:t>
      </w:r>
      <w:r w:rsidR="00211812" w:rsidRPr="00167715">
        <w:rPr>
          <w:lang w:val="fr-FR"/>
        </w:rPr>
        <w:t xml:space="preserve">uestions </w:t>
      </w:r>
      <w:r w:rsidR="003A77F1">
        <w:rPr>
          <w:lang w:val="fr-FR"/>
        </w:rPr>
        <w:t>À</w:t>
      </w:r>
      <w:r w:rsidR="00211812" w:rsidRPr="00167715">
        <w:rPr>
          <w:lang w:val="fr-FR"/>
        </w:rPr>
        <w:t xml:space="preserve"> examiner</w:t>
      </w:r>
    </w:p>
    <w:p w:rsidR="00167715" w:rsidRPr="00167715" w:rsidRDefault="00167715" w:rsidP="00AF44E7">
      <w:pPr>
        <w:rPr>
          <w:lang w:val="fr-FR"/>
        </w:rPr>
      </w:pPr>
    </w:p>
    <w:p w:rsidR="007E5557" w:rsidRPr="00167715" w:rsidRDefault="00763F12" w:rsidP="00AF44E7">
      <w:pPr>
        <w:pStyle w:val="Heading3"/>
        <w:spacing w:before="0" w:after="0"/>
        <w:rPr>
          <w:lang w:val="fr-FR"/>
        </w:rPr>
      </w:pPr>
      <w:r w:rsidRPr="00167715">
        <w:rPr>
          <w:lang w:val="fr-FR"/>
        </w:rPr>
        <w:t>Emplacement des s</w:t>
      </w:r>
      <w:r w:rsidR="006C740A" w:rsidRPr="00167715">
        <w:rPr>
          <w:lang w:val="fr-FR"/>
        </w:rPr>
        <w:t>erve</w:t>
      </w:r>
      <w:r w:rsidRPr="00167715">
        <w:rPr>
          <w:lang w:val="fr-FR"/>
        </w:rPr>
        <w:t>u</w:t>
      </w:r>
      <w:r w:rsidR="006C740A" w:rsidRPr="00167715">
        <w:rPr>
          <w:lang w:val="fr-FR"/>
        </w:rPr>
        <w:t>rs</w:t>
      </w:r>
    </w:p>
    <w:p w:rsidR="007E5557" w:rsidRPr="00167715" w:rsidRDefault="004109E8" w:rsidP="00AF44E7">
      <w:pPr>
        <w:pStyle w:val="ONUMFS"/>
        <w:rPr>
          <w:lang w:val="fr-FR"/>
        </w:rPr>
      </w:pPr>
      <w:r w:rsidRPr="00167715">
        <w:rPr>
          <w:lang w:val="fr-FR"/>
        </w:rPr>
        <w:t>Le Bureau international estime qu</w:t>
      </w:r>
      <w:r w:rsidR="00946D76">
        <w:rPr>
          <w:lang w:val="fr-FR"/>
        </w:rPr>
        <w:t>’</w:t>
      </w:r>
      <w:r w:rsidRPr="00167715">
        <w:rPr>
          <w:lang w:val="fr-FR"/>
        </w:rPr>
        <w:t>un tel arrangement ne devrait pas dépendre de la présence physique d</w:t>
      </w:r>
      <w:r w:rsidR="00946D76">
        <w:rPr>
          <w:lang w:val="fr-FR"/>
        </w:rPr>
        <w:t>’</w:t>
      </w:r>
      <w:r w:rsidRPr="00167715">
        <w:rPr>
          <w:lang w:val="fr-FR"/>
        </w:rPr>
        <w:t>un serveur dans le fuseau horaire considéré.</w:t>
      </w:r>
      <w:r w:rsidR="00BC1221" w:rsidRPr="00167715">
        <w:rPr>
          <w:lang w:val="fr-FR"/>
        </w:rPr>
        <w:t xml:space="preserve">  </w:t>
      </w:r>
      <w:r w:rsidR="00466671" w:rsidRPr="00167715">
        <w:rPr>
          <w:lang w:val="fr-FR"/>
        </w:rPr>
        <w:t>Compte tenu de la possibilité d</w:t>
      </w:r>
      <w:r w:rsidR="00946D76">
        <w:rPr>
          <w:lang w:val="fr-FR"/>
        </w:rPr>
        <w:t>’</w:t>
      </w:r>
      <w:r w:rsidR="00466671" w:rsidRPr="00167715">
        <w:rPr>
          <w:lang w:val="fr-FR"/>
        </w:rPr>
        <w:t>utiliser des services d</w:t>
      </w:r>
      <w:r w:rsidR="00946D76">
        <w:rPr>
          <w:lang w:val="fr-FR"/>
        </w:rPr>
        <w:t>’</w:t>
      </w:r>
      <w:r w:rsidR="00466671" w:rsidRPr="00167715">
        <w:rPr>
          <w:lang w:val="fr-FR"/>
        </w:rPr>
        <w:t>hébergement sur des sites très éloignés des bâtiments du siège d</w:t>
      </w:r>
      <w:r w:rsidR="00946D76">
        <w:rPr>
          <w:lang w:val="fr-FR"/>
        </w:rPr>
        <w:t>’</w:t>
      </w:r>
      <w:r w:rsidR="00466671" w:rsidRPr="00167715">
        <w:rPr>
          <w:lang w:val="fr-FR"/>
        </w:rPr>
        <w:t>un office, cela pourrait avoir des effets arbitraires et regrettables.</w:t>
      </w:r>
    </w:p>
    <w:p w:rsidR="007E5557" w:rsidRPr="00167715" w:rsidRDefault="00466671" w:rsidP="00AF44E7">
      <w:pPr>
        <w:pStyle w:val="ONUMFS"/>
        <w:rPr>
          <w:lang w:val="fr-FR"/>
        </w:rPr>
      </w:pPr>
      <w:r w:rsidRPr="00167715">
        <w:rPr>
          <w:lang w:val="fr-FR"/>
        </w:rPr>
        <w:t xml:space="preserve">Par exemple, le Bureau international </w:t>
      </w:r>
      <w:proofErr w:type="spellStart"/>
      <w:r w:rsidR="00EC6C09">
        <w:rPr>
          <w:lang w:val="fr-FR"/>
        </w:rPr>
        <w:t>maintient</w:t>
      </w:r>
      <w:proofErr w:type="spellEnd"/>
      <w:r w:rsidR="00EC6C09">
        <w:rPr>
          <w:lang w:val="fr-FR"/>
        </w:rPr>
        <w:t xml:space="preserve"> des</w:t>
      </w:r>
      <w:r w:rsidRPr="00167715">
        <w:rPr>
          <w:lang w:val="fr-FR"/>
        </w:rPr>
        <w:t xml:space="preserve"> serveurs </w:t>
      </w:r>
      <w:r w:rsidR="00EC6C09">
        <w:rPr>
          <w:lang w:val="fr-FR"/>
        </w:rPr>
        <w:t>excédentaires</w:t>
      </w:r>
      <w:r w:rsidRPr="00167715">
        <w:rPr>
          <w:lang w:val="fr-FR"/>
        </w:rPr>
        <w:t xml:space="preserve"> sur différents sites pour améliorer l</w:t>
      </w:r>
      <w:r w:rsidR="00946D76">
        <w:rPr>
          <w:lang w:val="fr-FR"/>
        </w:rPr>
        <w:t>’</w:t>
      </w:r>
      <w:r w:rsidRPr="00167715">
        <w:rPr>
          <w:lang w:val="fr-FR"/>
        </w:rPr>
        <w:t>accessibilité des services en cas de panne sur un site.</w:t>
      </w:r>
      <w:r w:rsidR="00BC1221" w:rsidRPr="00167715">
        <w:rPr>
          <w:lang w:val="fr-FR"/>
        </w:rPr>
        <w:t xml:space="preserve">  </w:t>
      </w:r>
      <w:r w:rsidR="00827C3A" w:rsidRPr="00167715">
        <w:rPr>
          <w:lang w:val="fr-FR"/>
        </w:rPr>
        <w:t xml:space="preserve">À </w:t>
      </w:r>
      <w:r w:rsidR="00EC6C09">
        <w:rPr>
          <w:lang w:val="fr-FR"/>
        </w:rPr>
        <w:t>ce jour</w:t>
      </w:r>
      <w:r w:rsidRPr="00167715">
        <w:rPr>
          <w:lang w:val="fr-FR"/>
        </w:rPr>
        <w:t>, ces sites s</w:t>
      </w:r>
      <w:r w:rsidR="00EC6C09">
        <w:rPr>
          <w:lang w:val="fr-FR"/>
        </w:rPr>
        <w:t xml:space="preserve">e situent </w:t>
      </w:r>
      <w:r w:rsidRPr="00167715">
        <w:rPr>
          <w:lang w:val="fr-FR"/>
        </w:rPr>
        <w:t xml:space="preserve">tous </w:t>
      </w:r>
      <w:r w:rsidR="00EC6C09">
        <w:rPr>
          <w:lang w:val="fr-FR"/>
        </w:rPr>
        <w:t>dans le</w:t>
      </w:r>
      <w:r w:rsidRPr="00167715">
        <w:rPr>
          <w:lang w:val="fr-FR"/>
        </w:rPr>
        <w:t xml:space="preserve"> même fuseau horaire que le siège à Genève.</w:t>
      </w:r>
      <w:r w:rsidR="00BC1221" w:rsidRPr="00167715">
        <w:rPr>
          <w:lang w:val="fr-FR"/>
        </w:rPr>
        <w:t xml:space="preserve">  </w:t>
      </w:r>
      <w:r w:rsidRPr="00167715">
        <w:rPr>
          <w:lang w:val="fr-FR"/>
        </w:rPr>
        <w:t>Cependant, il est envisagé d</w:t>
      </w:r>
      <w:r w:rsidR="00946D76">
        <w:rPr>
          <w:lang w:val="fr-FR"/>
        </w:rPr>
        <w:t>’</w:t>
      </w:r>
      <w:r w:rsidRPr="00167715">
        <w:rPr>
          <w:lang w:val="fr-FR"/>
        </w:rPr>
        <w:t>héberger certains services sur des continents différents pour réduire encore davantage le risque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être privé de service et améliorer les résultats au niveau mondial. </w:t>
      </w:r>
      <w:r w:rsidR="00BC1221" w:rsidRPr="00167715">
        <w:rPr>
          <w:lang w:val="fr-FR"/>
        </w:rPr>
        <w:t xml:space="preserve"> </w:t>
      </w:r>
      <w:r w:rsidRPr="00167715">
        <w:rPr>
          <w:lang w:val="fr-FR"/>
        </w:rPr>
        <w:t xml:space="preserve">Le déposant peut ne pas </w:t>
      </w:r>
      <w:r w:rsidR="00EC6C09">
        <w:rPr>
          <w:lang w:val="fr-FR"/>
        </w:rPr>
        <w:t>avoir</w:t>
      </w:r>
      <w:r w:rsidR="003A77F1">
        <w:rPr>
          <w:lang w:val="fr-FR"/>
        </w:rPr>
        <w:t xml:space="preserve"> directement</w:t>
      </w:r>
      <w:r w:rsidR="00EC6C09">
        <w:rPr>
          <w:lang w:val="fr-FR"/>
        </w:rPr>
        <w:t xml:space="preserve"> l</w:t>
      </w:r>
      <w:r w:rsidRPr="00167715">
        <w:rPr>
          <w:lang w:val="fr-FR"/>
        </w:rPr>
        <w:t>e choi</w:t>
      </w:r>
      <w:r w:rsidR="00EC6C09">
        <w:rPr>
          <w:lang w:val="fr-FR"/>
        </w:rPr>
        <w:t>x</w:t>
      </w:r>
      <w:r w:rsidRPr="00167715">
        <w:rPr>
          <w:lang w:val="fr-FR"/>
        </w:rPr>
        <w:t xml:space="preserve"> </w:t>
      </w:r>
      <w:r w:rsidR="00EC6C09">
        <w:rPr>
          <w:lang w:val="fr-FR"/>
        </w:rPr>
        <w:t>du</w:t>
      </w:r>
      <w:r w:rsidRPr="00167715">
        <w:rPr>
          <w:lang w:val="fr-FR"/>
        </w:rPr>
        <w:t xml:space="preserve"> serveur utilisé.</w:t>
      </w:r>
      <w:r w:rsidR="00BC1221" w:rsidRPr="00167715">
        <w:rPr>
          <w:lang w:val="fr-FR"/>
        </w:rPr>
        <w:t xml:space="preserve">  </w:t>
      </w:r>
      <w:r w:rsidRPr="00167715">
        <w:rPr>
          <w:lang w:val="fr-FR"/>
        </w:rPr>
        <w:t>Par ailleurs, le fait d</w:t>
      </w:r>
      <w:r w:rsidR="00946D76">
        <w:rPr>
          <w:lang w:val="fr-FR"/>
        </w:rPr>
        <w:t>’</w:t>
      </w:r>
      <w:r w:rsidRPr="00167715">
        <w:rPr>
          <w:lang w:val="fr-FR"/>
        </w:rPr>
        <w:t>appliquer simultanément des dates et des heures différent</w:t>
      </w:r>
      <w:r w:rsidR="00827C3A" w:rsidRPr="00167715">
        <w:rPr>
          <w:lang w:val="fr-FR"/>
        </w:rPr>
        <w:t>e</w:t>
      </w:r>
      <w:r w:rsidR="00EC6C09">
        <w:rPr>
          <w:lang w:val="fr-FR"/>
        </w:rPr>
        <w:t>s</w:t>
      </w:r>
      <w:r w:rsidRPr="00167715">
        <w:rPr>
          <w:lang w:val="fr-FR"/>
        </w:rPr>
        <w:t xml:space="preserve"> à deux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>serveurs différents utilisés par le même office</w:t>
      </w:r>
      <w:r w:rsidR="00EC6C09">
        <w:rPr>
          <w:lang w:val="fr-FR"/>
        </w:rPr>
        <w:t xml:space="preserve"> pour jouer </w:t>
      </w:r>
      <w:r w:rsidRPr="00167715">
        <w:rPr>
          <w:lang w:val="fr-FR"/>
        </w:rPr>
        <w:t>le même rôle peut donner lieu à d</w:t>
      </w:r>
      <w:r w:rsidR="00946D76">
        <w:rPr>
          <w:lang w:val="fr-FR"/>
        </w:rPr>
        <w:t>’</w:t>
      </w:r>
      <w:r w:rsidRPr="00167715">
        <w:rPr>
          <w:lang w:val="fr-FR"/>
        </w:rPr>
        <w:t>importantes anomalies au niveau du traitement.</w:t>
      </w:r>
      <w:r w:rsidR="00BC1221" w:rsidRPr="00167715">
        <w:rPr>
          <w:lang w:val="fr-FR"/>
        </w:rPr>
        <w:t xml:space="preserve">  </w:t>
      </w:r>
      <w:r w:rsidRPr="00167715">
        <w:rPr>
          <w:lang w:val="fr-FR"/>
        </w:rPr>
        <w:t xml:space="preserve">Le Bureau international devrait </w:t>
      </w:r>
      <w:r w:rsidR="00EC6C09">
        <w:rPr>
          <w:lang w:val="fr-FR"/>
        </w:rPr>
        <w:t>utiliser la même</w:t>
      </w:r>
      <w:r w:rsidRPr="00167715">
        <w:rPr>
          <w:lang w:val="fr-FR"/>
        </w:rPr>
        <w:t xml:space="preserve"> heure </w:t>
      </w:r>
      <w:r w:rsidR="00EC6C09">
        <w:rPr>
          <w:lang w:val="fr-FR"/>
        </w:rPr>
        <w:t>pour les</w:t>
      </w:r>
      <w:r w:rsidRPr="00167715">
        <w:rPr>
          <w:lang w:val="fr-FR"/>
        </w:rPr>
        <w:t xml:space="preserve"> serveurs effectuant des </w:t>
      </w:r>
      <w:r w:rsidR="00EC6C09">
        <w:rPr>
          <w:lang w:val="fr-FR"/>
        </w:rPr>
        <w:t>tâches</w:t>
      </w:r>
      <w:r w:rsidRPr="00167715">
        <w:rPr>
          <w:lang w:val="fr-FR"/>
        </w:rPr>
        <w:t xml:space="preserve"> communes</w:t>
      </w:r>
      <w:r w:rsidRPr="00167715">
        <w:rPr>
          <w:color w:val="000000"/>
          <w:lang w:val="fr-FR"/>
        </w:rPr>
        <w:t>, indépendamment du lieu où ils se situent.</w:t>
      </w:r>
    </w:p>
    <w:p w:rsidR="007E5557" w:rsidRPr="00167715" w:rsidRDefault="00466671" w:rsidP="00AF44E7">
      <w:pPr>
        <w:pStyle w:val="ONUMFS"/>
        <w:rPr>
          <w:lang w:val="fr-FR"/>
        </w:rPr>
      </w:pPr>
      <w:r w:rsidRPr="00167715">
        <w:rPr>
          <w:lang w:val="fr-FR"/>
        </w:rPr>
        <w:t>En outre, le Bureau interna</w:t>
      </w:r>
      <w:r w:rsidR="007A403E" w:rsidRPr="00167715">
        <w:rPr>
          <w:lang w:val="fr-FR"/>
        </w:rPr>
        <w:t xml:space="preserve">tional héberge actuellement un </w:t>
      </w:r>
      <w:r w:rsidRPr="00167715">
        <w:rPr>
          <w:lang w:val="fr-FR"/>
        </w:rPr>
        <w:t>serveu</w:t>
      </w:r>
      <w:r w:rsidR="007A403E" w:rsidRPr="00167715">
        <w:rPr>
          <w:lang w:val="fr-FR"/>
        </w:rPr>
        <w:t>r de dépôt</w:t>
      </w:r>
      <w:r w:rsidRPr="00167715">
        <w:rPr>
          <w:lang w:val="fr-FR"/>
        </w:rPr>
        <w:t xml:space="preserve"> à Genève pour IP </w:t>
      </w:r>
      <w:proofErr w:type="spellStart"/>
      <w:r w:rsidRPr="00167715">
        <w:rPr>
          <w:lang w:val="fr-FR"/>
        </w:rPr>
        <w:t>Australia</w:t>
      </w:r>
      <w:proofErr w:type="spellEnd"/>
      <w:r w:rsidRPr="00167715">
        <w:rPr>
          <w:lang w:val="fr-FR"/>
        </w:rPr>
        <w:t xml:space="preserve"> en sa qualité d</w:t>
      </w:r>
      <w:r w:rsidR="00946D76">
        <w:rPr>
          <w:lang w:val="fr-FR"/>
        </w:rPr>
        <w:t>’</w:t>
      </w:r>
      <w:r w:rsidRPr="00167715">
        <w:rPr>
          <w:lang w:val="fr-FR"/>
        </w:rPr>
        <w:t>office récepteur</w:t>
      </w:r>
      <w:r w:rsidR="003A77F1">
        <w:rPr>
          <w:lang w:val="fr-FR"/>
        </w:rPr>
        <w:t>,</w:t>
      </w:r>
      <w:r w:rsidRPr="00167715">
        <w:rPr>
          <w:lang w:val="fr-FR"/>
        </w:rPr>
        <w:t xml:space="preserve"> et a proposé de faire de même pour d</w:t>
      </w:r>
      <w:r w:rsidR="00946D76">
        <w:rPr>
          <w:lang w:val="fr-FR"/>
        </w:rPr>
        <w:t>’</w:t>
      </w:r>
      <w:r w:rsidRPr="00167715">
        <w:rPr>
          <w:lang w:val="fr-FR"/>
        </w:rPr>
        <w:t>autres offices récepteurs.</w:t>
      </w:r>
      <w:r w:rsidR="00697784" w:rsidRPr="00167715">
        <w:rPr>
          <w:lang w:val="fr-FR"/>
        </w:rPr>
        <w:t xml:space="preserve">  </w:t>
      </w:r>
      <w:r w:rsidR="00EC6C09">
        <w:rPr>
          <w:lang w:val="fr-FR"/>
        </w:rPr>
        <w:t>La date et l</w:t>
      </w:r>
      <w:r w:rsidR="00946D76">
        <w:rPr>
          <w:lang w:val="fr-FR"/>
        </w:rPr>
        <w:t>’</w:t>
      </w:r>
      <w:r w:rsidR="00EC6C09">
        <w:rPr>
          <w:lang w:val="fr-FR"/>
        </w:rPr>
        <w:t>heure d</w:t>
      </w:r>
      <w:r w:rsidR="007A403E" w:rsidRPr="00167715">
        <w:rPr>
          <w:lang w:val="fr-FR"/>
        </w:rPr>
        <w:t xml:space="preserve">es serveurs hébergés </w:t>
      </w:r>
      <w:r w:rsidR="00EC6C09">
        <w:rPr>
          <w:lang w:val="fr-FR"/>
        </w:rPr>
        <w:t xml:space="preserve">correspondent actuellement à celles du </w:t>
      </w:r>
      <w:r w:rsidR="007A403E" w:rsidRPr="00167715">
        <w:rPr>
          <w:lang w:val="fr-FR"/>
        </w:rPr>
        <w:t xml:space="preserve">fuseau horaire </w:t>
      </w:r>
      <w:r w:rsidR="00EC6C09">
        <w:rPr>
          <w:lang w:val="fr-FR"/>
        </w:rPr>
        <w:t>dans lequel se situe le</w:t>
      </w:r>
      <w:r w:rsidR="007A403E" w:rsidRPr="00167715">
        <w:rPr>
          <w:lang w:val="fr-FR"/>
        </w:rPr>
        <w:t xml:space="preserve"> siège.  Il serait étrange qu</w:t>
      </w:r>
      <w:r w:rsidR="00946D76">
        <w:rPr>
          <w:lang w:val="fr-FR"/>
        </w:rPr>
        <w:t>’</w:t>
      </w:r>
      <w:r w:rsidR="007A403E" w:rsidRPr="00167715">
        <w:rPr>
          <w:lang w:val="fr-FR"/>
        </w:rPr>
        <w:t xml:space="preserve">un office ait le droit de proposer un fuseau horaire avantageux uniquement </w:t>
      </w:r>
      <w:r w:rsidR="00EC6C09">
        <w:rPr>
          <w:lang w:val="fr-FR"/>
        </w:rPr>
        <w:t>du fait que</w:t>
      </w:r>
      <w:r w:rsidR="007A403E" w:rsidRPr="00167715">
        <w:rPr>
          <w:lang w:val="fr-FR"/>
        </w:rPr>
        <w:t xml:space="preserve"> son serveur est hébergé par le Bureau international, un arrangement qui a essentiellement pour but de permettre à tous les offices de proposer des conditions de service équivalentes mais </w:t>
      </w:r>
      <w:r w:rsidR="00FD0122" w:rsidRPr="00167715">
        <w:rPr>
          <w:lang w:val="fr-FR"/>
        </w:rPr>
        <w:t xml:space="preserve">qui </w:t>
      </w:r>
      <w:r w:rsidR="003A77F1">
        <w:rPr>
          <w:lang w:val="fr-FR"/>
        </w:rPr>
        <w:t>serait autrement</w:t>
      </w:r>
      <w:r w:rsidR="007A403E" w:rsidRPr="00167715">
        <w:rPr>
          <w:lang w:val="fr-FR"/>
        </w:rPr>
        <w:t xml:space="preserve"> transparent pour les utilisateurs.  De même, il serait regrettable que les offices des États situés à l</w:t>
      </w:r>
      <w:r w:rsidR="00946D76">
        <w:rPr>
          <w:lang w:val="fr-FR"/>
        </w:rPr>
        <w:t>’</w:t>
      </w:r>
      <w:r w:rsidR="007A403E" w:rsidRPr="00167715">
        <w:rPr>
          <w:lang w:val="fr-FR"/>
        </w:rPr>
        <w:t>ouest de Genève ne puissent pas utiliser ce service du fait qu</w:t>
      </w:r>
      <w:r w:rsidR="00946D76">
        <w:rPr>
          <w:lang w:val="fr-FR"/>
        </w:rPr>
        <w:t>’</w:t>
      </w:r>
      <w:r w:rsidR="007A403E" w:rsidRPr="00167715">
        <w:rPr>
          <w:lang w:val="fr-FR"/>
        </w:rPr>
        <w:t xml:space="preserve">ils devraient alors </w:t>
      </w:r>
      <w:r w:rsidR="00EC6C09">
        <w:rPr>
          <w:lang w:val="fr-FR"/>
        </w:rPr>
        <w:t>être associés au</w:t>
      </w:r>
      <w:r w:rsidR="007A403E" w:rsidRPr="00167715">
        <w:rPr>
          <w:lang w:val="fr-FR"/>
        </w:rPr>
        <w:t xml:space="preserve"> fuseau horaire moins avantageux de Genève</w:t>
      </w:r>
      <w:r w:rsidR="00EC6C09">
        <w:rPr>
          <w:lang w:val="fr-FR"/>
        </w:rPr>
        <w:t xml:space="preserve"> pour</w:t>
      </w:r>
      <w:r w:rsidR="007A403E" w:rsidRPr="00167715">
        <w:rPr>
          <w:lang w:val="fr-FR"/>
        </w:rPr>
        <w:t xml:space="preserve"> leurs dépôts électroniques.</w:t>
      </w:r>
    </w:p>
    <w:p w:rsidR="007E5557" w:rsidRPr="00167715" w:rsidRDefault="007A403E" w:rsidP="00B6698E">
      <w:pPr>
        <w:pStyle w:val="Heading3"/>
        <w:rPr>
          <w:lang w:val="fr-FR"/>
        </w:rPr>
      </w:pPr>
      <w:r w:rsidRPr="00167715">
        <w:rPr>
          <w:lang w:val="fr-FR"/>
        </w:rPr>
        <w:t>Dates des documents émis par un office</w:t>
      </w:r>
    </w:p>
    <w:p w:rsidR="007E5557" w:rsidRPr="00EC6C09" w:rsidRDefault="007A403E" w:rsidP="00AF44E7">
      <w:pPr>
        <w:pStyle w:val="ONUMFS"/>
        <w:rPr>
          <w:lang w:val="fr-FR"/>
        </w:rPr>
      </w:pPr>
      <w:r w:rsidRPr="00167715">
        <w:rPr>
          <w:lang w:val="fr-FR"/>
        </w:rPr>
        <w:t xml:space="preserve">En fonction de la variante choisie et des règles et instructions administratives applicables à </w:t>
      </w:r>
      <w:r w:rsidR="00EC6C09">
        <w:rPr>
          <w:lang w:val="fr-FR"/>
        </w:rPr>
        <w:t>s</w:t>
      </w:r>
      <w:r w:rsidRPr="00167715">
        <w:rPr>
          <w:lang w:val="fr-FR"/>
        </w:rPr>
        <w:t xml:space="preserve">a mise en œuvre, les modifications apportées aux moyens </w:t>
      </w:r>
      <w:r w:rsidR="003F0E4E" w:rsidRPr="00167715">
        <w:rPr>
          <w:lang w:val="fr-FR"/>
        </w:rPr>
        <w:t>de calcul d</w:t>
      </w:r>
      <w:r w:rsidRPr="00167715">
        <w:rPr>
          <w:lang w:val="fr-FR"/>
        </w:rPr>
        <w:t>es dates de réception de</w:t>
      </w:r>
      <w:r w:rsidR="003F0E4E" w:rsidRPr="00167715">
        <w:rPr>
          <w:lang w:val="fr-FR"/>
        </w:rPr>
        <w:t>s</w:t>
      </w:r>
      <w:r w:rsidRPr="00167715">
        <w:rPr>
          <w:lang w:val="fr-FR"/>
        </w:rPr>
        <w:t xml:space="preserve"> demandes internationales et d</w:t>
      </w:r>
      <w:r w:rsidR="003F0E4E" w:rsidRPr="00167715">
        <w:rPr>
          <w:lang w:val="fr-FR"/>
        </w:rPr>
        <w:t xml:space="preserve">es </w:t>
      </w:r>
      <w:r w:rsidRPr="00167715">
        <w:rPr>
          <w:lang w:val="fr-FR"/>
        </w:rPr>
        <w:t xml:space="preserve">autres documents pourraient aussi </w:t>
      </w:r>
      <w:r w:rsidR="00EC6C09">
        <w:rPr>
          <w:lang w:val="fr-FR"/>
        </w:rPr>
        <w:t>agir</w:t>
      </w:r>
      <w:r w:rsidRPr="00167715">
        <w:rPr>
          <w:lang w:val="fr-FR"/>
        </w:rPr>
        <w:t xml:space="preserve"> sur les dates auxquelles il </w:t>
      </w:r>
      <w:r w:rsidR="003F0E4E" w:rsidRPr="00167715">
        <w:rPr>
          <w:lang w:val="fr-FR"/>
        </w:rPr>
        <w:t>est</w:t>
      </w:r>
      <w:r w:rsidRPr="00167715">
        <w:rPr>
          <w:lang w:val="fr-FR"/>
        </w:rPr>
        <w:t xml:space="preserve"> considéré que les documents </w:t>
      </w:r>
      <w:r w:rsidR="003F0E4E" w:rsidRPr="00167715">
        <w:rPr>
          <w:lang w:val="fr-FR"/>
        </w:rPr>
        <w:t>émis</w:t>
      </w:r>
      <w:r w:rsidRPr="00167715">
        <w:rPr>
          <w:lang w:val="fr-FR"/>
        </w:rPr>
        <w:t xml:space="preserve"> par un office </w:t>
      </w:r>
      <w:r w:rsidR="003F0E4E" w:rsidRPr="00167715">
        <w:rPr>
          <w:lang w:val="fr-FR"/>
        </w:rPr>
        <w:t>ont été</w:t>
      </w:r>
      <w:r w:rsidRPr="00167715">
        <w:rPr>
          <w:lang w:val="fr-FR"/>
        </w:rPr>
        <w:t xml:space="preserve"> envoyés ou transmis.</w:t>
      </w:r>
      <w:r w:rsidR="009C071A" w:rsidRPr="00167715">
        <w:rPr>
          <w:lang w:val="fr-FR"/>
        </w:rPr>
        <w:t xml:space="preserve">  </w:t>
      </w:r>
      <w:r w:rsidR="003F0E4E" w:rsidRPr="00167715">
        <w:rPr>
          <w:bCs/>
          <w:lang w:val="fr-FR"/>
        </w:rPr>
        <w:t>Cependant, il n</w:t>
      </w:r>
      <w:r w:rsidR="00946D76">
        <w:rPr>
          <w:bCs/>
          <w:lang w:val="fr-FR"/>
        </w:rPr>
        <w:t>’</w:t>
      </w:r>
      <w:r w:rsidR="003F0E4E" w:rsidRPr="00167715">
        <w:rPr>
          <w:bCs/>
          <w:lang w:val="fr-FR"/>
        </w:rPr>
        <w:t xml:space="preserve">y aurait probablement aucune incidence dans la pratique car la seule situation dans laquelle ce changement pourrait </w:t>
      </w:r>
      <w:r w:rsidR="00EC6C09">
        <w:rPr>
          <w:bCs/>
          <w:lang w:val="fr-FR"/>
        </w:rPr>
        <w:t>viser</w:t>
      </w:r>
      <w:r w:rsidR="003F0E4E" w:rsidRPr="00167715">
        <w:rPr>
          <w:bCs/>
          <w:lang w:val="fr-FR"/>
        </w:rPr>
        <w:t xml:space="preserve"> des travaux effectués pendant les heures de bureau habituelles serait celle où des documents seraient produits par le Bureau international tôt le matin</w:t>
      </w:r>
      <w:r w:rsidR="00EC6C09">
        <w:rPr>
          <w:bCs/>
          <w:lang w:val="fr-FR"/>
        </w:rPr>
        <w:t>;  or,</w:t>
      </w:r>
      <w:r w:rsidR="003F0E4E" w:rsidRPr="00167715">
        <w:rPr>
          <w:bCs/>
          <w:lang w:val="fr-FR"/>
        </w:rPr>
        <w:t xml:space="preserve"> dans la réalité, presque tous </w:t>
      </w:r>
      <w:r w:rsidR="003A77F1">
        <w:rPr>
          <w:bCs/>
          <w:lang w:val="fr-FR"/>
        </w:rPr>
        <w:t>c</w:t>
      </w:r>
      <w:r w:rsidR="003F0E4E" w:rsidRPr="00167715">
        <w:rPr>
          <w:bCs/>
          <w:lang w:val="fr-FR"/>
        </w:rPr>
        <w:t xml:space="preserve">es </w:t>
      </w:r>
      <w:r w:rsidR="003A77F1" w:rsidRPr="00167715">
        <w:rPr>
          <w:lang w:val="fr-FR"/>
        </w:rPr>
        <w:t xml:space="preserve">documents </w:t>
      </w:r>
      <w:r w:rsidR="003F0E4E" w:rsidRPr="00167715">
        <w:rPr>
          <w:bCs/>
          <w:lang w:val="fr-FR"/>
        </w:rPr>
        <w:t>sont désormais traités par lots en début de soirée.</w:t>
      </w:r>
    </w:p>
    <w:p w:rsidR="00EC6C09" w:rsidRPr="00EC6C09" w:rsidRDefault="00EC6C09" w:rsidP="00B6698E">
      <w:pPr>
        <w:pStyle w:val="Heading3"/>
        <w:rPr>
          <w:lang w:val="fr-FR"/>
        </w:rPr>
      </w:pPr>
      <w:r w:rsidRPr="00EC6C09">
        <w:rPr>
          <w:lang w:val="fr-FR"/>
        </w:rPr>
        <w:t>Traité sur le droit des brevets</w:t>
      </w:r>
    </w:p>
    <w:p w:rsidR="007E5557" w:rsidRPr="00167715" w:rsidRDefault="003F0E4E" w:rsidP="00AF44E7">
      <w:pPr>
        <w:pStyle w:val="ONUMFS"/>
        <w:rPr>
          <w:lang w:val="fr-FR"/>
        </w:rPr>
      </w:pPr>
      <w:r w:rsidRPr="00167715">
        <w:rPr>
          <w:lang w:val="fr-FR"/>
        </w:rPr>
        <w:t>Toute modification apportée au règlement d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exécution ou aux instructions administratives </w:t>
      </w:r>
      <w:r w:rsidR="00EC6C09">
        <w:rPr>
          <w:lang w:val="fr-FR"/>
        </w:rPr>
        <w:t xml:space="preserve">du PCT </w:t>
      </w:r>
      <w:r w:rsidRPr="00167715">
        <w:rPr>
          <w:lang w:val="fr-FR"/>
        </w:rPr>
        <w:t>devrait être soumise à l</w:t>
      </w:r>
      <w:r w:rsidR="00946D76">
        <w:rPr>
          <w:lang w:val="fr-FR"/>
        </w:rPr>
        <w:t>’</w:t>
      </w:r>
      <w:r w:rsidRPr="00167715">
        <w:rPr>
          <w:lang w:val="fr-FR"/>
        </w:rPr>
        <w:t>examen de l</w:t>
      </w:r>
      <w:r w:rsidR="00946D76">
        <w:rPr>
          <w:lang w:val="fr-FR"/>
        </w:rPr>
        <w:t>’</w:t>
      </w:r>
      <w:r w:rsidRPr="00167715">
        <w:rPr>
          <w:lang w:val="fr-FR"/>
        </w:rPr>
        <w:t>Assemblée du PLT afin qu</w:t>
      </w:r>
      <w:r w:rsidR="00946D76">
        <w:rPr>
          <w:lang w:val="fr-FR"/>
        </w:rPr>
        <w:t>’</w:t>
      </w:r>
      <w:r w:rsidRPr="00167715">
        <w:rPr>
          <w:lang w:val="fr-FR"/>
        </w:rPr>
        <w:t xml:space="preserve">il soit déterminé si elle </w:t>
      </w:r>
      <w:r w:rsidR="00EC6C09">
        <w:rPr>
          <w:lang w:val="fr-FR"/>
        </w:rPr>
        <w:t xml:space="preserve">devrait </w:t>
      </w:r>
      <w:r w:rsidRPr="00167715">
        <w:rPr>
          <w:lang w:val="fr-FR"/>
        </w:rPr>
        <w:t>également</w:t>
      </w:r>
      <w:r w:rsidR="00D51019" w:rsidRPr="00167715">
        <w:rPr>
          <w:lang w:val="fr-FR"/>
        </w:rPr>
        <w:t xml:space="preserve"> </w:t>
      </w:r>
      <w:r w:rsidR="00EC6C09" w:rsidRPr="00167715">
        <w:rPr>
          <w:lang w:val="fr-FR"/>
        </w:rPr>
        <w:t>s</w:t>
      </w:r>
      <w:r w:rsidR="00946D76">
        <w:rPr>
          <w:lang w:val="fr-FR"/>
        </w:rPr>
        <w:t>’</w:t>
      </w:r>
      <w:r w:rsidR="00EC6C09">
        <w:rPr>
          <w:lang w:val="fr-FR"/>
        </w:rPr>
        <w:t xml:space="preserve">appliquer </w:t>
      </w:r>
      <w:r w:rsidR="00D51019" w:rsidRPr="00167715">
        <w:rPr>
          <w:lang w:val="fr-FR"/>
        </w:rPr>
        <w:t>au PLT</w:t>
      </w:r>
      <w:r w:rsidRPr="00167715">
        <w:rPr>
          <w:lang w:val="fr-FR"/>
        </w:rPr>
        <w:t>.</w:t>
      </w:r>
      <w:r w:rsidR="006C740A" w:rsidRPr="00167715">
        <w:rPr>
          <w:lang w:val="fr-FR"/>
        </w:rPr>
        <w:t xml:space="preserve">  </w:t>
      </w:r>
      <w:r w:rsidRPr="00167715">
        <w:rPr>
          <w:lang w:val="fr-FR"/>
        </w:rPr>
        <w:t>Il serait souhaitable que les modifications</w:t>
      </w:r>
      <w:r w:rsidR="00EC6C09">
        <w:rPr>
          <w:lang w:val="fr-FR"/>
        </w:rPr>
        <w:t xml:space="preserve"> apportées</w:t>
      </w:r>
      <w:r w:rsidRPr="00167715">
        <w:rPr>
          <w:lang w:val="fr-FR"/>
        </w:rPr>
        <w:t xml:space="preserve"> soient également acceptables par cette Assemblée.</w:t>
      </w:r>
      <w:r w:rsidR="009C071A" w:rsidRPr="00167715">
        <w:rPr>
          <w:lang w:val="fr-FR"/>
        </w:rPr>
        <w:t xml:space="preserve">  </w:t>
      </w:r>
      <w:r w:rsidRPr="00167715">
        <w:rPr>
          <w:lang w:val="fr-FR"/>
        </w:rPr>
        <w:t>Ainsi que l</w:t>
      </w:r>
      <w:r w:rsidR="00946D76">
        <w:rPr>
          <w:lang w:val="fr-FR"/>
        </w:rPr>
        <w:t>’</w:t>
      </w:r>
      <w:r w:rsidRPr="00167715">
        <w:rPr>
          <w:lang w:val="fr-FR"/>
        </w:rPr>
        <w:t>indique l</w:t>
      </w:r>
      <w:r w:rsidR="00946D76">
        <w:rPr>
          <w:lang w:val="fr-FR"/>
        </w:rPr>
        <w:t>’</w:t>
      </w:r>
      <w:r w:rsidR="00EC6C09">
        <w:rPr>
          <w:lang w:val="fr-FR"/>
        </w:rPr>
        <w:t>alinéa</w:t>
      </w:r>
      <w:r w:rsidR="00F9352D">
        <w:rPr>
          <w:lang w:val="fr-FR"/>
        </w:rPr>
        <w:t> </w:t>
      </w:r>
      <w:r w:rsidR="00EC6C09">
        <w:rPr>
          <w:lang w:val="fr-FR"/>
        </w:rPr>
        <w:t>c) du</w:t>
      </w:r>
      <w:r w:rsidRPr="00167715">
        <w:rPr>
          <w:lang w:val="fr-FR"/>
        </w:rPr>
        <w:t xml:space="preserve"> paragraphe</w:t>
      </w:r>
      <w:r w:rsidR="001D3EB1" w:rsidRPr="00167715">
        <w:rPr>
          <w:lang w:val="fr-FR"/>
        </w:rPr>
        <w:t> </w:t>
      </w:r>
      <w:r w:rsidR="00EC6C09">
        <w:rPr>
          <w:lang w:val="fr-FR"/>
        </w:rPr>
        <w:t>12</w:t>
      </w:r>
      <w:r w:rsidRPr="00167715">
        <w:rPr>
          <w:lang w:val="fr-FR"/>
        </w:rPr>
        <w:t xml:space="preserve"> ci</w:t>
      </w:r>
      <w:r w:rsidR="00345CD0">
        <w:rPr>
          <w:lang w:val="fr-FR"/>
        </w:rPr>
        <w:noBreakHyphen/>
      </w:r>
      <w:r w:rsidRPr="00167715">
        <w:rPr>
          <w:lang w:val="fr-FR"/>
        </w:rPr>
        <w:t xml:space="preserve">dessus, la variante proposée </w:t>
      </w:r>
      <w:r w:rsidR="00EC6C09">
        <w:rPr>
          <w:lang w:val="fr-FR"/>
        </w:rPr>
        <w:t xml:space="preserve">à </w:t>
      </w:r>
      <w:r w:rsidR="00EC6C09" w:rsidRPr="00167715">
        <w:rPr>
          <w:lang w:val="fr-FR"/>
        </w:rPr>
        <w:t>l</w:t>
      </w:r>
      <w:r w:rsidR="00946D76">
        <w:rPr>
          <w:lang w:val="fr-FR"/>
        </w:rPr>
        <w:t>’</w:t>
      </w:r>
      <w:r w:rsidR="00EC6C09">
        <w:rPr>
          <w:lang w:val="fr-FR"/>
        </w:rPr>
        <w:t>alinéa du</w:t>
      </w:r>
      <w:r w:rsidRPr="00167715">
        <w:rPr>
          <w:lang w:val="fr-FR"/>
        </w:rPr>
        <w:t xml:space="preserve"> paragraphe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>10 serait probablement acceptable puisqu</w:t>
      </w:r>
      <w:r w:rsidR="00946D76">
        <w:rPr>
          <w:lang w:val="fr-FR"/>
        </w:rPr>
        <w:t>’</w:t>
      </w:r>
      <w:r w:rsidRPr="00167715">
        <w:rPr>
          <w:lang w:val="fr-FR"/>
        </w:rPr>
        <w:t>elle n</w:t>
      </w:r>
      <w:r w:rsidR="00946D76">
        <w:rPr>
          <w:lang w:val="fr-FR"/>
        </w:rPr>
        <w:t>’</w:t>
      </w:r>
      <w:r w:rsidRPr="00167715">
        <w:rPr>
          <w:lang w:val="fr-FR"/>
        </w:rPr>
        <w:t>a</w:t>
      </w:r>
      <w:r w:rsidR="00EC6C09">
        <w:rPr>
          <w:lang w:val="fr-FR"/>
        </w:rPr>
        <w:t>urait</w:t>
      </w:r>
      <w:r w:rsidRPr="00167715">
        <w:rPr>
          <w:lang w:val="fr-FR"/>
        </w:rPr>
        <w:t xml:space="preserve"> aucun effet contraignant sur les offices mais leur permet</w:t>
      </w:r>
      <w:r w:rsidR="00EC6C09">
        <w:rPr>
          <w:lang w:val="fr-FR"/>
        </w:rPr>
        <w:t>trait</w:t>
      </w:r>
      <w:r w:rsidRPr="00167715">
        <w:rPr>
          <w:lang w:val="fr-FR"/>
        </w:rPr>
        <w:t xml:space="preserve"> de proposer des services avantageux aux déposants locaux dans des </w:t>
      </w:r>
      <w:r w:rsidR="00D51019" w:rsidRPr="00167715">
        <w:rPr>
          <w:lang w:val="fr-FR"/>
        </w:rPr>
        <w:t>État</w:t>
      </w:r>
      <w:r w:rsidRPr="00167715">
        <w:rPr>
          <w:lang w:val="fr-FR"/>
        </w:rPr>
        <w:t xml:space="preserve">s </w:t>
      </w:r>
      <w:r w:rsidR="00EC6C09">
        <w:rPr>
          <w:lang w:val="fr-FR"/>
        </w:rPr>
        <w:t>situés dans</w:t>
      </w:r>
      <w:r w:rsidRPr="00167715">
        <w:rPr>
          <w:lang w:val="fr-FR"/>
        </w:rPr>
        <w:t xml:space="preserve"> divers fuseaux horaires.</w:t>
      </w:r>
    </w:p>
    <w:p w:rsidR="007E5557" w:rsidRPr="00167715" w:rsidRDefault="00763F12" w:rsidP="00AF44E7">
      <w:pPr>
        <w:pStyle w:val="Heading1"/>
        <w:rPr>
          <w:lang w:val="fr-FR"/>
        </w:rPr>
      </w:pPr>
      <w:r w:rsidRPr="00167715">
        <w:rPr>
          <w:lang w:val="fr-FR"/>
        </w:rPr>
        <w:t>Modifications apport</w:t>
      </w:r>
      <w:r w:rsidR="003A77F1">
        <w:rPr>
          <w:lang w:val="fr-FR"/>
        </w:rPr>
        <w:t>É</w:t>
      </w:r>
      <w:r w:rsidRPr="00167715">
        <w:rPr>
          <w:lang w:val="fr-FR"/>
        </w:rPr>
        <w:t>es au cadre juridique</w:t>
      </w:r>
    </w:p>
    <w:p w:rsidR="007E5557" w:rsidRPr="00167715" w:rsidRDefault="00763F12" w:rsidP="00AF44E7">
      <w:pPr>
        <w:pStyle w:val="ONUMFS"/>
        <w:rPr>
          <w:lang w:val="fr-FR"/>
        </w:rPr>
      </w:pPr>
      <w:r w:rsidRPr="00167715">
        <w:rPr>
          <w:lang w:val="fr-FR"/>
        </w:rPr>
        <w:t>Aucune modification du cadre juridique n</w:t>
      </w:r>
      <w:r w:rsidR="00946D76">
        <w:rPr>
          <w:lang w:val="fr-FR"/>
        </w:rPr>
        <w:t>’</w:t>
      </w:r>
      <w:r w:rsidRPr="00167715">
        <w:rPr>
          <w:lang w:val="fr-FR"/>
        </w:rPr>
        <w:t>est proposée pour le moment.</w:t>
      </w:r>
      <w:r w:rsidR="009C071A" w:rsidRPr="00167715">
        <w:rPr>
          <w:lang w:val="fr-FR"/>
        </w:rPr>
        <w:t xml:space="preserve">  </w:t>
      </w:r>
      <w:r w:rsidRPr="00167715">
        <w:rPr>
          <w:lang w:val="fr-FR"/>
        </w:rPr>
        <w:t xml:space="preserve">Les implications seront déterminées </w:t>
      </w:r>
      <w:r w:rsidR="008710D3" w:rsidRPr="00167715">
        <w:rPr>
          <w:lang w:val="fr-FR"/>
        </w:rPr>
        <w:t>compte tenu de</w:t>
      </w:r>
      <w:r w:rsidRPr="00167715">
        <w:rPr>
          <w:lang w:val="fr-FR"/>
        </w:rPr>
        <w:t xml:space="preserve"> l</w:t>
      </w:r>
      <w:r w:rsidR="00946D76">
        <w:rPr>
          <w:lang w:val="fr-FR"/>
        </w:rPr>
        <w:t>’</w:t>
      </w:r>
      <w:r w:rsidRPr="00167715">
        <w:rPr>
          <w:lang w:val="fr-FR"/>
        </w:rPr>
        <w:t>opinion des États contractants représentés au sein du groupe de travail.</w:t>
      </w:r>
    </w:p>
    <w:p w:rsidR="007E5557" w:rsidRPr="00167715" w:rsidRDefault="00763F12" w:rsidP="00AF44E7">
      <w:pPr>
        <w:pStyle w:val="ONUMFS"/>
        <w:rPr>
          <w:lang w:val="fr-FR"/>
        </w:rPr>
      </w:pPr>
      <w:r w:rsidRPr="00167715">
        <w:rPr>
          <w:lang w:val="fr-FR"/>
        </w:rPr>
        <w:lastRenderedPageBreak/>
        <w:t>Toutefois, il est probable que la règle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 xml:space="preserve">80.4 nécessite des modifications en </w:t>
      </w:r>
      <w:r w:rsidR="00EC6C09">
        <w:rPr>
          <w:lang w:val="fr-FR"/>
        </w:rPr>
        <w:t>cas</w:t>
      </w:r>
      <w:r w:rsidRPr="00167715">
        <w:rPr>
          <w:lang w:val="fr-FR"/>
        </w:rPr>
        <w:t xml:space="preserve"> de mise en œuvre de la variante c) ou d) énoncée au paragraphe</w:t>
      </w:r>
      <w:r w:rsidR="001D3EB1" w:rsidRPr="00167715">
        <w:rPr>
          <w:lang w:val="fr-FR"/>
        </w:rPr>
        <w:t> </w:t>
      </w:r>
      <w:r w:rsidRPr="00167715">
        <w:rPr>
          <w:lang w:val="fr-FR"/>
        </w:rPr>
        <w:t xml:space="preserve">10 du présent document, voire de la variante b), au moins si le fuseau horaire choisi </w:t>
      </w:r>
      <w:r w:rsidR="00EC6C09">
        <w:rPr>
          <w:lang w:val="fr-FR"/>
        </w:rPr>
        <w:t>n</w:t>
      </w:r>
      <w:r w:rsidR="00946D76">
        <w:rPr>
          <w:lang w:val="fr-FR"/>
        </w:rPr>
        <w:t>’</w:t>
      </w:r>
      <w:r w:rsidR="00EC6C09">
        <w:rPr>
          <w:lang w:val="fr-FR"/>
        </w:rPr>
        <w:t>est pas un</w:t>
      </w:r>
      <w:r w:rsidRPr="00167715">
        <w:rPr>
          <w:lang w:val="fr-FR"/>
        </w:rPr>
        <w:t xml:space="preserve"> fuseau horaire d</w:t>
      </w:r>
      <w:r w:rsidR="00EC6C09">
        <w:rPr>
          <w:lang w:val="fr-FR"/>
        </w:rPr>
        <w:t>ans lequel se situe un</w:t>
      </w:r>
      <w:r w:rsidRPr="00167715">
        <w:rPr>
          <w:lang w:val="fr-FR"/>
        </w:rPr>
        <w:t xml:space="preserve"> </w:t>
      </w:r>
      <w:r w:rsidR="00EC6C09">
        <w:rPr>
          <w:lang w:val="fr-FR"/>
        </w:rPr>
        <w:t>bureau</w:t>
      </w:r>
      <w:r w:rsidRPr="00167715">
        <w:rPr>
          <w:lang w:val="fr-FR"/>
        </w:rPr>
        <w:t xml:space="preserve"> de l</w:t>
      </w:r>
      <w:r w:rsidR="00946D76">
        <w:rPr>
          <w:lang w:val="fr-FR"/>
        </w:rPr>
        <w:t>’</w:t>
      </w:r>
      <w:r w:rsidRPr="00167715">
        <w:rPr>
          <w:lang w:val="fr-FR"/>
        </w:rPr>
        <w:t>OMPI.</w:t>
      </w:r>
      <w:r w:rsidR="00F95A94" w:rsidRPr="00167715">
        <w:rPr>
          <w:lang w:val="fr-FR"/>
        </w:rPr>
        <w:t xml:space="preserve">  </w:t>
      </w:r>
      <w:r w:rsidRPr="00167715">
        <w:rPr>
          <w:lang w:val="fr-FR"/>
        </w:rPr>
        <w:t>Quelques modifications mineures devr</w:t>
      </w:r>
      <w:r w:rsidR="00EC6C09">
        <w:rPr>
          <w:lang w:val="fr-FR"/>
        </w:rPr>
        <w:t>aie</w:t>
      </w:r>
      <w:r w:rsidRPr="00167715">
        <w:rPr>
          <w:lang w:val="fr-FR"/>
        </w:rPr>
        <w:t xml:space="preserve">nt </w:t>
      </w:r>
      <w:r w:rsidR="00EC6C09">
        <w:rPr>
          <w:lang w:val="fr-FR"/>
        </w:rPr>
        <w:t>en outre</w:t>
      </w:r>
      <w:r w:rsidR="008710D3" w:rsidRPr="00167715">
        <w:rPr>
          <w:lang w:val="fr-FR"/>
        </w:rPr>
        <w:t xml:space="preserve"> </w:t>
      </w:r>
      <w:r w:rsidRPr="00167715">
        <w:rPr>
          <w:lang w:val="fr-FR"/>
        </w:rPr>
        <w:t xml:space="preserve">certainement être apportées à </w:t>
      </w:r>
      <w:r w:rsidRPr="00167715">
        <w:rPr>
          <w:color w:val="000000"/>
          <w:lang w:val="fr-FR"/>
        </w:rPr>
        <w:t>d</w:t>
      </w:r>
      <w:r w:rsidR="00946D76">
        <w:rPr>
          <w:color w:val="000000"/>
          <w:lang w:val="fr-FR"/>
        </w:rPr>
        <w:t>’</w:t>
      </w:r>
      <w:r w:rsidRPr="00167715">
        <w:rPr>
          <w:color w:val="000000"/>
          <w:lang w:val="fr-FR"/>
        </w:rPr>
        <w:t>autres endroits.</w:t>
      </w:r>
    </w:p>
    <w:p w:rsidR="007E5557" w:rsidRPr="00167715" w:rsidRDefault="00763F12" w:rsidP="00AF44E7">
      <w:pPr>
        <w:pStyle w:val="ONUMFS"/>
        <w:rPr>
          <w:lang w:val="fr-FR"/>
        </w:rPr>
      </w:pPr>
      <w:r w:rsidRPr="00167715">
        <w:rPr>
          <w:lang w:val="fr-FR"/>
        </w:rPr>
        <w:t>Si le changement était limité aux d</w:t>
      </w:r>
      <w:r w:rsidR="00EC6C09">
        <w:rPr>
          <w:lang w:val="fr-FR"/>
        </w:rPr>
        <w:t>épôts sous forme électronique, d</w:t>
      </w:r>
      <w:r w:rsidRPr="00167715">
        <w:rPr>
          <w:lang w:val="fr-FR"/>
        </w:rPr>
        <w:t>es modifications seraient probablement apportées à l</w:t>
      </w:r>
      <w:r w:rsidR="00946D76">
        <w:rPr>
          <w:lang w:val="fr-FR"/>
        </w:rPr>
        <w:t>’</w:t>
      </w:r>
      <w:r w:rsidRPr="00167715">
        <w:rPr>
          <w:lang w:val="fr-FR"/>
        </w:rPr>
        <w:t>instruction</w:t>
      </w:r>
      <w:r w:rsidR="00167715" w:rsidRPr="00167715">
        <w:rPr>
          <w:lang w:val="fr-FR"/>
        </w:rPr>
        <w:t> </w:t>
      </w:r>
      <w:r w:rsidRPr="00167715">
        <w:rPr>
          <w:lang w:val="fr-FR"/>
        </w:rPr>
        <w:t>704 des instructions administratives</w:t>
      </w:r>
      <w:r w:rsidR="00D51019" w:rsidRPr="00167715">
        <w:rPr>
          <w:lang w:val="fr-FR"/>
        </w:rPr>
        <w:t xml:space="preserve"> du PCT</w:t>
      </w:r>
      <w:r w:rsidRPr="00167715">
        <w:rPr>
          <w:lang w:val="fr-FR"/>
        </w:rPr>
        <w:t xml:space="preserve">, </w:t>
      </w:r>
      <w:r w:rsidR="003A77F1">
        <w:rPr>
          <w:lang w:val="fr-FR"/>
        </w:rPr>
        <w:t>avec</w:t>
      </w:r>
      <w:r w:rsidR="00EC6C09">
        <w:rPr>
          <w:lang w:val="fr-FR"/>
        </w:rPr>
        <w:t xml:space="preserve"> éventuellement d</w:t>
      </w:r>
      <w:r w:rsidR="00946D76">
        <w:rPr>
          <w:lang w:val="fr-FR"/>
        </w:rPr>
        <w:t>’</w:t>
      </w:r>
      <w:r w:rsidR="00EC6C09">
        <w:rPr>
          <w:lang w:val="fr-FR"/>
        </w:rPr>
        <w:t>autres</w:t>
      </w:r>
      <w:r w:rsidRPr="00167715">
        <w:rPr>
          <w:lang w:val="fr-FR"/>
        </w:rPr>
        <w:t xml:space="preserve"> modifications pour </w:t>
      </w:r>
      <w:r w:rsidR="008710D3" w:rsidRPr="00167715">
        <w:rPr>
          <w:lang w:val="fr-FR"/>
        </w:rPr>
        <w:t>tenir compte d</w:t>
      </w:r>
      <w:r w:rsidR="003A77F1">
        <w:rPr>
          <w:lang w:val="fr-FR"/>
        </w:rPr>
        <w:t>e</w:t>
      </w:r>
      <w:r w:rsidRPr="00167715">
        <w:rPr>
          <w:lang w:val="fr-FR"/>
        </w:rPr>
        <w:t xml:space="preserve"> </w:t>
      </w:r>
      <w:r w:rsidR="003A77F1">
        <w:rPr>
          <w:lang w:val="fr-FR"/>
        </w:rPr>
        <w:t>la nécessité</w:t>
      </w:r>
      <w:r w:rsidRPr="00167715">
        <w:rPr>
          <w:lang w:val="fr-FR"/>
        </w:rPr>
        <w:t xml:space="preserve"> de notifi</w:t>
      </w:r>
      <w:r w:rsidR="003A77F1">
        <w:rPr>
          <w:lang w:val="fr-FR"/>
        </w:rPr>
        <w:t>er l</w:t>
      </w:r>
      <w:r w:rsidRPr="00167715">
        <w:rPr>
          <w:lang w:val="fr-FR"/>
        </w:rPr>
        <w:t xml:space="preserve">es fuseaux horaires </w:t>
      </w:r>
      <w:r w:rsidR="00EC6C09">
        <w:rPr>
          <w:lang w:val="fr-FR"/>
        </w:rPr>
        <w:t>appropriés</w:t>
      </w:r>
      <w:r w:rsidRPr="00167715">
        <w:rPr>
          <w:lang w:val="fr-FR"/>
        </w:rPr>
        <w:t>.</w:t>
      </w:r>
    </w:p>
    <w:bookmarkEnd w:id="6"/>
    <w:p w:rsidR="007E5557" w:rsidRPr="00167715" w:rsidRDefault="00763F12" w:rsidP="00AF44E7">
      <w:pPr>
        <w:pStyle w:val="ONUMFS"/>
        <w:spacing w:after="0"/>
        <w:ind w:left="5533"/>
        <w:rPr>
          <w:i/>
          <w:lang w:val="fr-FR"/>
        </w:rPr>
      </w:pPr>
      <w:r w:rsidRPr="00167715">
        <w:rPr>
          <w:i/>
          <w:lang w:val="fr-FR"/>
        </w:rPr>
        <w:t>Le groupe de travail est invité à examiner les questions abordées dans le présent document.</w:t>
      </w:r>
    </w:p>
    <w:p w:rsidR="007E5557" w:rsidRPr="00167715" w:rsidRDefault="007E5557" w:rsidP="00AF44E7">
      <w:pPr>
        <w:pStyle w:val="Endofdocument-Annex"/>
        <w:rPr>
          <w:lang w:val="fr-FR"/>
        </w:rPr>
      </w:pPr>
    </w:p>
    <w:p w:rsidR="00827C3A" w:rsidRPr="00167715" w:rsidRDefault="00827C3A" w:rsidP="00AF44E7">
      <w:pPr>
        <w:pStyle w:val="Endofdocument-Annex"/>
        <w:rPr>
          <w:lang w:val="fr-FR"/>
        </w:rPr>
      </w:pPr>
    </w:p>
    <w:p w:rsidR="00827C3A" w:rsidRPr="00167715" w:rsidRDefault="00827C3A" w:rsidP="00AF44E7">
      <w:pPr>
        <w:pStyle w:val="Endofdocument-Annex"/>
        <w:rPr>
          <w:lang w:val="fr-FR"/>
        </w:rPr>
      </w:pPr>
    </w:p>
    <w:p w:rsidR="007E5557" w:rsidRPr="00167715" w:rsidRDefault="00763F12" w:rsidP="00AF44E7">
      <w:pPr>
        <w:pStyle w:val="Endofdocument-Annex"/>
        <w:rPr>
          <w:lang w:val="fr-FR"/>
        </w:rPr>
      </w:pPr>
      <w:r w:rsidRPr="00167715">
        <w:rPr>
          <w:lang w:val="fr-FR"/>
        </w:rPr>
        <w:t>[Fin du document]</w:t>
      </w:r>
    </w:p>
    <w:p w:rsidR="00D4092A" w:rsidRPr="00167715" w:rsidRDefault="00D4092A" w:rsidP="00AF44E7">
      <w:pPr>
        <w:pStyle w:val="Endofdocument-Annex"/>
        <w:rPr>
          <w:lang w:val="fr-FR"/>
        </w:rPr>
      </w:pPr>
    </w:p>
    <w:sectPr w:rsidR="00D4092A" w:rsidRPr="00167715" w:rsidSect="00827C3A">
      <w:headerReference w:type="default" r:id="rId13"/>
      <w:footerReference w:type="first" r:id="rId14"/>
      <w:endnotePr>
        <w:numFmt w:val="decimal"/>
      </w:endnotePr>
      <w:pgSz w:w="11907" w:h="16840" w:code="9"/>
      <w:pgMar w:top="567" w:right="1134" w:bottom="96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07" w:rsidRDefault="00B24007">
      <w:r>
        <w:separator/>
      </w:r>
    </w:p>
  </w:endnote>
  <w:endnote w:type="continuationSeparator" w:id="0">
    <w:p w:rsidR="00B24007" w:rsidRDefault="00B24007" w:rsidP="003B38C1">
      <w:r>
        <w:separator/>
      </w:r>
    </w:p>
    <w:p w:rsidR="00B24007" w:rsidRPr="003B38C1" w:rsidRDefault="00B240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4007" w:rsidRPr="003B38C1" w:rsidRDefault="00B240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3A" w:rsidRPr="00827C3A" w:rsidRDefault="00827C3A" w:rsidP="00851DA6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07" w:rsidRDefault="00B24007">
      <w:r>
        <w:separator/>
      </w:r>
    </w:p>
  </w:footnote>
  <w:footnote w:type="continuationSeparator" w:id="0">
    <w:p w:rsidR="00B24007" w:rsidRDefault="00B24007" w:rsidP="008B60B2">
      <w:r>
        <w:separator/>
      </w:r>
    </w:p>
    <w:p w:rsidR="00B24007" w:rsidRPr="00ED77FB" w:rsidRDefault="00B240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4007" w:rsidRPr="00ED77FB" w:rsidRDefault="00B240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BB" w:rsidRPr="00D4092A" w:rsidRDefault="00D4092A" w:rsidP="00D4092A">
    <w:pPr>
      <w:jc w:val="right"/>
      <w:rPr>
        <w:lang w:val="fr-CH"/>
      </w:rPr>
    </w:pPr>
    <w:bookmarkStart w:id="8" w:name="Code2"/>
    <w:bookmarkEnd w:id="8"/>
    <w:r w:rsidRPr="00D4092A">
      <w:rPr>
        <w:lang w:val="fr-CH"/>
      </w:rPr>
      <w:t>PCT/WG/7/</w:t>
    </w:r>
    <w:r w:rsidR="00615FBB">
      <w:rPr>
        <w:lang w:val="fr-CH"/>
      </w:rPr>
      <w:t>25</w:t>
    </w:r>
  </w:p>
  <w:p w:rsidR="00EC4E49" w:rsidRPr="00D4092A" w:rsidRDefault="00EC4E49" w:rsidP="00477D6B">
    <w:pPr>
      <w:jc w:val="right"/>
      <w:rPr>
        <w:lang w:val="fr-CH"/>
      </w:rPr>
    </w:pPr>
    <w:proofErr w:type="gramStart"/>
    <w:r w:rsidRPr="00D4092A">
      <w:rPr>
        <w:lang w:val="fr-CH"/>
      </w:rPr>
      <w:t>page</w:t>
    </w:r>
    <w:proofErr w:type="gramEnd"/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851DA6">
      <w:rPr>
        <w:noProof/>
        <w:lang w:val="fr-CH"/>
      </w:rPr>
      <w:t>5</w:t>
    </w:r>
    <w:r>
      <w:fldChar w:fldCharType="end"/>
    </w:r>
  </w:p>
  <w:p w:rsidR="00113CE0" w:rsidRPr="00D4092A" w:rsidRDefault="00113CE0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EA0E68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Patents\Meetings|Patents\Other|Patents\Publications|Administrative\Meetings|Administrative\Other|Administrative\Publications|Glossaries\EN-FR"/>
    <w:docVar w:name="TextBaseURL" w:val="empty"/>
    <w:docVar w:name="UILng" w:val="en"/>
  </w:docVars>
  <w:rsids>
    <w:rsidRoot w:val="00B24007"/>
    <w:rsid w:val="00023F27"/>
    <w:rsid w:val="00034DED"/>
    <w:rsid w:val="00037B1B"/>
    <w:rsid w:val="00042AD6"/>
    <w:rsid w:val="00043CAA"/>
    <w:rsid w:val="00050628"/>
    <w:rsid w:val="0005099A"/>
    <w:rsid w:val="00072F22"/>
    <w:rsid w:val="00073911"/>
    <w:rsid w:val="00075432"/>
    <w:rsid w:val="00081E17"/>
    <w:rsid w:val="000820E3"/>
    <w:rsid w:val="000871C7"/>
    <w:rsid w:val="000968ED"/>
    <w:rsid w:val="000A2F57"/>
    <w:rsid w:val="000A591D"/>
    <w:rsid w:val="000B4F3E"/>
    <w:rsid w:val="000E1783"/>
    <w:rsid w:val="000F5E56"/>
    <w:rsid w:val="00113CE0"/>
    <w:rsid w:val="001223C2"/>
    <w:rsid w:val="00125C70"/>
    <w:rsid w:val="001362EE"/>
    <w:rsid w:val="00140273"/>
    <w:rsid w:val="0014214A"/>
    <w:rsid w:val="00167715"/>
    <w:rsid w:val="001832A6"/>
    <w:rsid w:val="001A4CBF"/>
    <w:rsid w:val="001D3EB1"/>
    <w:rsid w:val="001F0C70"/>
    <w:rsid w:val="00211812"/>
    <w:rsid w:val="002312EC"/>
    <w:rsid w:val="00242E6A"/>
    <w:rsid w:val="002634C4"/>
    <w:rsid w:val="00282E66"/>
    <w:rsid w:val="002928D3"/>
    <w:rsid w:val="002B5B64"/>
    <w:rsid w:val="002F058A"/>
    <w:rsid w:val="002F1FE6"/>
    <w:rsid w:val="002F4E68"/>
    <w:rsid w:val="003016F3"/>
    <w:rsid w:val="00312F7F"/>
    <w:rsid w:val="00345CD0"/>
    <w:rsid w:val="00346E7B"/>
    <w:rsid w:val="00361450"/>
    <w:rsid w:val="0036347E"/>
    <w:rsid w:val="00365259"/>
    <w:rsid w:val="003673CF"/>
    <w:rsid w:val="003845C1"/>
    <w:rsid w:val="00387432"/>
    <w:rsid w:val="003A6F89"/>
    <w:rsid w:val="003A77F1"/>
    <w:rsid w:val="003B38C1"/>
    <w:rsid w:val="003C3C81"/>
    <w:rsid w:val="003D33E7"/>
    <w:rsid w:val="003F0E4E"/>
    <w:rsid w:val="004109E8"/>
    <w:rsid w:val="00423E3E"/>
    <w:rsid w:val="00427AF4"/>
    <w:rsid w:val="004647DA"/>
    <w:rsid w:val="00466671"/>
    <w:rsid w:val="0046705F"/>
    <w:rsid w:val="00470616"/>
    <w:rsid w:val="00474062"/>
    <w:rsid w:val="00477D6B"/>
    <w:rsid w:val="004A1E39"/>
    <w:rsid w:val="004C153A"/>
    <w:rsid w:val="004C410A"/>
    <w:rsid w:val="004E0F9C"/>
    <w:rsid w:val="005019FF"/>
    <w:rsid w:val="0053057A"/>
    <w:rsid w:val="00530AB6"/>
    <w:rsid w:val="005339DF"/>
    <w:rsid w:val="005351BA"/>
    <w:rsid w:val="005410E2"/>
    <w:rsid w:val="00547B31"/>
    <w:rsid w:val="00552C2F"/>
    <w:rsid w:val="00560A29"/>
    <w:rsid w:val="00580E30"/>
    <w:rsid w:val="00583FD9"/>
    <w:rsid w:val="005860E4"/>
    <w:rsid w:val="00595215"/>
    <w:rsid w:val="005B3354"/>
    <w:rsid w:val="005C6649"/>
    <w:rsid w:val="005C6A21"/>
    <w:rsid w:val="005D6C61"/>
    <w:rsid w:val="00605827"/>
    <w:rsid w:val="00615FBB"/>
    <w:rsid w:val="006168F6"/>
    <w:rsid w:val="00620F61"/>
    <w:rsid w:val="00646050"/>
    <w:rsid w:val="006476DC"/>
    <w:rsid w:val="006477FD"/>
    <w:rsid w:val="00651267"/>
    <w:rsid w:val="00651DB6"/>
    <w:rsid w:val="006549CA"/>
    <w:rsid w:val="0066094B"/>
    <w:rsid w:val="006618ED"/>
    <w:rsid w:val="006713CA"/>
    <w:rsid w:val="00676C5C"/>
    <w:rsid w:val="00685AFE"/>
    <w:rsid w:val="00697784"/>
    <w:rsid w:val="006C740A"/>
    <w:rsid w:val="006E729E"/>
    <w:rsid w:val="006F0455"/>
    <w:rsid w:val="00705455"/>
    <w:rsid w:val="007376D7"/>
    <w:rsid w:val="007507AC"/>
    <w:rsid w:val="00750CA4"/>
    <w:rsid w:val="00762678"/>
    <w:rsid w:val="00763F12"/>
    <w:rsid w:val="00787F6C"/>
    <w:rsid w:val="007A2634"/>
    <w:rsid w:val="007A403E"/>
    <w:rsid w:val="007A55CB"/>
    <w:rsid w:val="007D1613"/>
    <w:rsid w:val="007D7B17"/>
    <w:rsid w:val="007E5557"/>
    <w:rsid w:val="007E6624"/>
    <w:rsid w:val="00804F53"/>
    <w:rsid w:val="00826017"/>
    <w:rsid w:val="00827C3A"/>
    <w:rsid w:val="00851DA6"/>
    <w:rsid w:val="008710D3"/>
    <w:rsid w:val="00871F72"/>
    <w:rsid w:val="0088449E"/>
    <w:rsid w:val="00891F3A"/>
    <w:rsid w:val="0089286E"/>
    <w:rsid w:val="008B2CC1"/>
    <w:rsid w:val="008B60B2"/>
    <w:rsid w:val="008D4F0C"/>
    <w:rsid w:val="008E309B"/>
    <w:rsid w:val="008E75B4"/>
    <w:rsid w:val="0090731E"/>
    <w:rsid w:val="00916EE2"/>
    <w:rsid w:val="00936B33"/>
    <w:rsid w:val="00945D11"/>
    <w:rsid w:val="00946D76"/>
    <w:rsid w:val="00966A22"/>
    <w:rsid w:val="0096722F"/>
    <w:rsid w:val="00975042"/>
    <w:rsid w:val="00980843"/>
    <w:rsid w:val="00981277"/>
    <w:rsid w:val="00991F6D"/>
    <w:rsid w:val="009B7680"/>
    <w:rsid w:val="009C071A"/>
    <w:rsid w:val="009E2791"/>
    <w:rsid w:val="009E3F6F"/>
    <w:rsid w:val="009F499F"/>
    <w:rsid w:val="00A01EE8"/>
    <w:rsid w:val="00A02EF4"/>
    <w:rsid w:val="00A3037A"/>
    <w:rsid w:val="00A31F14"/>
    <w:rsid w:val="00A42DAF"/>
    <w:rsid w:val="00A45BD8"/>
    <w:rsid w:val="00A54DFB"/>
    <w:rsid w:val="00A631EA"/>
    <w:rsid w:val="00A75E6F"/>
    <w:rsid w:val="00A823E4"/>
    <w:rsid w:val="00A869B7"/>
    <w:rsid w:val="00AA452C"/>
    <w:rsid w:val="00AA5AD8"/>
    <w:rsid w:val="00AC205C"/>
    <w:rsid w:val="00AF0A6B"/>
    <w:rsid w:val="00AF44E7"/>
    <w:rsid w:val="00AF4850"/>
    <w:rsid w:val="00AF5CB4"/>
    <w:rsid w:val="00B03E48"/>
    <w:rsid w:val="00B05A69"/>
    <w:rsid w:val="00B20A37"/>
    <w:rsid w:val="00B24007"/>
    <w:rsid w:val="00B32A33"/>
    <w:rsid w:val="00B6698E"/>
    <w:rsid w:val="00B67683"/>
    <w:rsid w:val="00B73E1E"/>
    <w:rsid w:val="00B9734B"/>
    <w:rsid w:val="00BA50CB"/>
    <w:rsid w:val="00BC1221"/>
    <w:rsid w:val="00BD674D"/>
    <w:rsid w:val="00BE5A78"/>
    <w:rsid w:val="00BE67C8"/>
    <w:rsid w:val="00BF5069"/>
    <w:rsid w:val="00BF7103"/>
    <w:rsid w:val="00C11BFE"/>
    <w:rsid w:val="00C27C65"/>
    <w:rsid w:val="00C53294"/>
    <w:rsid w:val="00C96997"/>
    <w:rsid w:val="00CA018C"/>
    <w:rsid w:val="00CB7BE4"/>
    <w:rsid w:val="00CC570C"/>
    <w:rsid w:val="00CE1EAA"/>
    <w:rsid w:val="00CF42E3"/>
    <w:rsid w:val="00D058AE"/>
    <w:rsid w:val="00D25401"/>
    <w:rsid w:val="00D4092A"/>
    <w:rsid w:val="00D4297E"/>
    <w:rsid w:val="00D45252"/>
    <w:rsid w:val="00D51019"/>
    <w:rsid w:val="00D51CEA"/>
    <w:rsid w:val="00D53A7D"/>
    <w:rsid w:val="00D706C8"/>
    <w:rsid w:val="00D71B4D"/>
    <w:rsid w:val="00D93D55"/>
    <w:rsid w:val="00DD2FD8"/>
    <w:rsid w:val="00DF233A"/>
    <w:rsid w:val="00E1630A"/>
    <w:rsid w:val="00E335FE"/>
    <w:rsid w:val="00E65A8A"/>
    <w:rsid w:val="00E7268D"/>
    <w:rsid w:val="00E75A26"/>
    <w:rsid w:val="00E81F8B"/>
    <w:rsid w:val="00E82870"/>
    <w:rsid w:val="00E82913"/>
    <w:rsid w:val="00E9233C"/>
    <w:rsid w:val="00E979D1"/>
    <w:rsid w:val="00EA2A4D"/>
    <w:rsid w:val="00EC4E49"/>
    <w:rsid w:val="00EC6C09"/>
    <w:rsid w:val="00ED77FB"/>
    <w:rsid w:val="00EE45FA"/>
    <w:rsid w:val="00EF346E"/>
    <w:rsid w:val="00EF7B61"/>
    <w:rsid w:val="00F1078D"/>
    <w:rsid w:val="00F271FE"/>
    <w:rsid w:val="00F66152"/>
    <w:rsid w:val="00F9195C"/>
    <w:rsid w:val="00F9352D"/>
    <w:rsid w:val="00F95A94"/>
    <w:rsid w:val="00FA5263"/>
    <w:rsid w:val="00FB0F46"/>
    <w:rsid w:val="00FD0122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B5B64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paragraph" w:styleId="ListParagraph">
    <w:name w:val="List Paragraph"/>
    <w:basedOn w:val="Normal"/>
    <w:uiPriority w:val="34"/>
    <w:qFormat/>
    <w:rsid w:val="00167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B5B64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paragraph" w:styleId="ListParagraph">
    <w:name w:val="List Paragraph"/>
    <w:basedOn w:val="Normal"/>
    <w:uiPriority w:val="34"/>
    <w:qFormat/>
    <w:rsid w:val="00167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A825-C097-4EF1-9EB5-3BD3B8F6E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0715B-FE55-4B18-B0EE-3E7ABFE77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0BEA6B-CADC-4C4F-A500-9A0A7BF6B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CFF8EE-8427-4130-A13E-58682FE0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1</TotalTime>
  <Pages>5</Pages>
  <Words>2253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PCT/WG/7/25</vt:lpstr>
    </vt:vector>
  </TitlesOfParts>
  <Company>WIPO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PCT/WG/7/25</dc:title>
  <dc:subject>Timezones used for Electronic Submission</dc:subject>
  <dc:creator>MATTHES Claus</dc:creator>
  <cp:keywords>NG/mhf</cp:keywords>
  <cp:lastModifiedBy>MARLOW Thomas</cp:lastModifiedBy>
  <cp:revision>2</cp:revision>
  <cp:lastPrinted>2014-05-16T08:26:00Z</cp:lastPrinted>
  <dcterms:created xsi:type="dcterms:W3CDTF">2014-05-16T14:48:00Z</dcterms:created>
  <dcterms:modified xsi:type="dcterms:W3CDTF">2014-05-16T14:48:00Z</dcterms:modified>
</cp:coreProperties>
</file>