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D52C8" w:rsidTr="0088395E">
        <w:tc>
          <w:tcPr>
            <w:tcW w:w="4513" w:type="dxa"/>
            <w:tcBorders>
              <w:bottom w:val="single" w:sz="4" w:space="0" w:color="auto"/>
            </w:tcBorders>
            <w:tcMar>
              <w:bottom w:w="170" w:type="dxa"/>
            </w:tcMar>
          </w:tcPr>
          <w:p w:rsidR="00E504E5" w:rsidRPr="004D52C8" w:rsidRDefault="00E504E5" w:rsidP="00AB613D"/>
        </w:tc>
        <w:tc>
          <w:tcPr>
            <w:tcW w:w="4337" w:type="dxa"/>
            <w:tcBorders>
              <w:bottom w:val="single" w:sz="4" w:space="0" w:color="auto"/>
            </w:tcBorders>
            <w:tcMar>
              <w:left w:w="0" w:type="dxa"/>
              <w:right w:w="0" w:type="dxa"/>
            </w:tcMar>
          </w:tcPr>
          <w:p w:rsidR="00E504E5" w:rsidRPr="004D52C8" w:rsidRDefault="002C2E2F" w:rsidP="00AB613D">
            <w:r w:rsidRPr="004D52C8">
              <w:rPr>
                <w:noProof/>
                <w:lang w:val="en-US" w:eastAsia="en-US"/>
              </w:rPr>
              <w:drawing>
                <wp:inline distT="0" distB="0" distL="0" distR="0" wp14:anchorId="7FF71583" wp14:editId="45013F6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D52C8" w:rsidRDefault="00E504E5" w:rsidP="00AB613D">
            <w:pPr>
              <w:jc w:val="right"/>
            </w:pPr>
            <w:r w:rsidRPr="004D52C8">
              <w:rPr>
                <w:b/>
                <w:sz w:val="40"/>
                <w:szCs w:val="40"/>
              </w:rPr>
              <w:t>S</w:t>
            </w:r>
          </w:p>
        </w:tc>
      </w:tr>
      <w:tr w:rsidR="008B2CC1" w:rsidRPr="004D52C8"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D52C8" w:rsidRDefault="00F94081" w:rsidP="00AB613D">
            <w:pPr>
              <w:jc w:val="right"/>
              <w:rPr>
                <w:rFonts w:ascii="Arial Black" w:hAnsi="Arial Black"/>
                <w:caps/>
                <w:sz w:val="15"/>
              </w:rPr>
            </w:pPr>
            <w:r w:rsidRPr="004D52C8">
              <w:rPr>
                <w:rFonts w:ascii="Arial Black" w:hAnsi="Arial Black"/>
                <w:caps/>
                <w:sz w:val="15"/>
              </w:rPr>
              <w:t>PCT/WG/11/</w:t>
            </w:r>
            <w:bookmarkStart w:id="0" w:name="Code"/>
            <w:bookmarkEnd w:id="0"/>
            <w:r w:rsidR="007E2E30" w:rsidRPr="004D52C8">
              <w:rPr>
                <w:rFonts w:ascii="Arial Black" w:hAnsi="Arial Black"/>
                <w:caps/>
                <w:sz w:val="15"/>
              </w:rPr>
              <w:t>24</w:t>
            </w:r>
          </w:p>
        </w:tc>
      </w:tr>
      <w:tr w:rsidR="008B2CC1" w:rsidRPr="004D52C8" w:rsidTr="00AB613D">
        <w:trPr>
          <w:trHeight w:hRule="exact" w:val="170"/>
        </w:trPr>
        <w:tc>
          <w:tcPr>
            <w:tcW w:w="9356" w:type="dxa"/>
            <w:gridSpan w:val="3"/>
            <w:noWrap/>
            <w:tcMar>
              <w:left w:w="0" w:type="dxa"/>
              <w:right w:w="0" w:type="dxa"/>
            </w:tcMar>
            <w:vAlign w:val="bottom"/>
          </w:tcPr>
          <w:p w:rsidR="008B2CC1" w:rsidRPr="004D52C8" w:rsidRDefault="008B2CC1" w:rsidP="0046793F">
            <w:pPr>
              <w:jc w:val="right"/>
              <w:rPr>
                <w:rFonts w:ascii="Arial Black" w:hAnsi="Arial Black"/>
                <w:caps/>
                <w:sz w:val="15"/>
              </w:rPr>
            </w:pPr>
            <w:r w:rsidRPr="004D52C8">
              <w:rPr>
                <w:rFonts w:ascii="Arial Black" w:hAnsi="Arial Black"/>
                <w:caps/>
                <w:sz w:val="15"/>
              </w:rPr>
              <w:t>ORIGINAL:</w:t>
            </w:r>
            <w:r w:rsidR="007E2E30" w:rsidRPr="004D52C8">
              <w:rPr>
                <w:rFonts w:ascii="Arial Black" w:hAnsi="Arial Black"/>
                <w:caps/>
                <w:sz w:val="15"/>
              </w:rPr>
              <w:t xml:space="preserve"> </w:t>
            </w:r>
            <w:bookmarkStart w:id="1" w:name="Original"/>
            <w:bookmarkEnd w:id="1"/>
            <w:r w:rsidR="007E2E30" w:rsidRPr="004D52C8">
              <w:rPr>
                <w:rFonts w:ascii="Arial Black" w:hAnsi="Arial Black"/>
                <w:caps/>
                <w:sz w:val="15"/>
              </w:rPr>
              <w:t>INGLÉS</w:t>
            </w:r>
            <w:r w:rsidRPr="004D52C8">
              <w:rPr>
                <w:rFonts w:ascii="Arial Black" w:hAnsi="Arial Black"/>
                <w:caps/>
                <w:sz w:val="15"/>
              </w:rPr>
              <w:t xml:space="preserve"> </w:t>
            </w:r>
          </w:p>
        </w:tc>
      </w:tr>
      <w:tr w:rsidR="008B2CC1" w:rsidRPr="004D52C8" w:rsidTr="00AB613D">
        <w:trPr>
          <w:trHeight w:hRule="exact" w:val="198"/>
        </w:trPr>
        <w:tc>
          <w:tcPr>
            <w:tcW w:w="9356" w:type="dxa"/>
            <w:gridSpan w:val="3"/>
            <w:tcMar>
              <w:left w:w="0" w:type="dxa"/>
              <w:right w:w="0" w:type="dxa"/>
            </w:tcMar>
            <w:vAlign w:val="bottom"/>
          </w:tcPr>
          <w:p w:rsidR="008B2CC1" w:rsidRPr="004D52C8" w:rsidRDefault="00675021" w:rsidP="0046793F">
            <w:pPr>
              <w:jc w:val="right"/>
              <w:rPr>
                <w:rFonts w:ascii="Arial Black" w:hAnsi="Arial Black"/>
                <w:caps/>
                <w:sz w:val="15"/>
              </w:rPr>
            </w:pPr>
            <w:r w:rsidRPr="004D52C8">
              <w:rPr>
                <w:rFonts w:ascii="Arial Black" w:hAnsi="Arial Black"/>
                <w:caps/>
                <w:sz w:val="15"/>
              </w:rPr>
              <w:t>fecha</w:t>
            </w:r>
            <w:r w:rsidR="008B2CC1" w:rsidRPr="004D52C8">
              <w:rPr>
                <w:rFonts w:ascii="Arial Black" w:hAnsi="Arial Black"/>
                <w:caps/>
                <w:sz w:val="15"/>
              </w:rPr>
              <w:t>:</w:t>
            </w:r>
            <w:r w:rsidR="007E2E30" w:rsidRPr="004D52C8">
              <w:rPr>
                <w:rFonts w:ascii="Arial Black" w:hAnsi="Arial Black"/>
                <w:caps/>
                <w:sz w:val="15"/>
              </w:rPr>
              <w:t xml:space="preserve"> </w:t>
            </w:r>
            <w:bookmarkStart w:id="2" w:name="Date"/>
            <w:bookmarkEnd w:id="2"/>
            <w:r w:rsidR="007E2E30" w:rsidRPr="004D52C8">
              <w:rPr>
                <w:rFonts w:ascii="Arial Black" w:hAnsi="Arial Black"/>
                <w:caps/>
                <w:sz w:val="15"/>
              </w:rPr>
              <w:t>29 DE MAYO DE 2018</w:t>
            </w:r>
            <w:r w:rsidR="008B2CC1" w:rsidRPr="004D52C8">
              <w:rPr>
                <w:rFonts w:ascii="Arial Black" w:hAnsi="Arial Black"/>
                <w:caps/>
                <w:sz w:val="15"/>
              </w:rPr>
              <w:t xml:space="preserve"> </w:t>
            </w:r>
          </w:p>
        </w:tc>
      </w:tr>
    </w:tbl>
    <w:p w:rsidR="009025DA" w:rsidRPr="004D52C8" w:rsidRDefault="009025DA" w:rsidP="008B2CC1"/>
    <w:p w:rsidR="009025DA" w:rsidRPr="004D52C8" w:rsidRDefault="009025DA" w:rsidP="008B2CC1"/>
    <w:p w:rsidR="009025DA" w:rsidRPr="004D52C8" w:rsidRDefault="009025DA" w:rsidP="008B2CC1"/>
    <w:p w:rsidR="009025DA" w:rsidRPr="004D52C8" w:rsidRDefault="009025DA" w:rsidP="008B2CC1"/>
    <w:p w:rsidR="009025DA" w:rsidRPr="004D52C8" w:rsidRDefault="009025DA" w:rsidP="008B2CC1"/>
    <w:p w:rsidR="009025DA" w:rsidRPr="004D52C8" w:rsidRDefault="00F94081" w:rsidP="00B67CDC">
      <w:pPr>
        <w:rPr>
          <w:b/>
          <w:sz w:val="28"/>
          <w:szCs w:val="28"/>
        </w:rPr>
      </w:pPr>
      <w:r w:rsidRPr="004D52C8">
        <w:rPr>
          <w:b/>
          <w:sz w:val="28"/>
          <w:szCs w:val="28"/>
        </w:rPr>
        <w:t>Grupo de Trabajo del Tratado de Cooperación en materia de Patentes (PCT)</w:t>
      </w:r>
    </w:p>
    <w:p w:rsidR="009025DA" w:rsidRPr="004D52C8" w:rsidRDefault="009025DA" w:rsidP="003845C1"/>
    <w:p w:rsidR="009025DA" w:rsidRPr="004D52C8" w:rsidRDefault="009025DA" w:rsidP="003845C1"/>
    <w:p w:rsidR="009025DA" w:rsidRPr="004D52C8" w:rsidRDefault="00F94081" w:rsidP="00F94081">
      <w:pPr>
        <w:rPr>
          <w:b/>
          <w:sz w:val="24"/>
          <w:szCs w:val="24"/>
        </w:rPr>
      </w:pPr>
      <w:r w:rsidRPr="004D52C8">
        <w:rPr>
          <w:b/>
          <w:sz w:val="24"/>
          <w:szCs w:val="24"/>
        </w:rPr>
        <w:t>Undécima reunión</w:t>
      </w:r>
    </w:p>
    <w:p w:rsidR="009025DA" w:rsidRPr="004D52C8" w:rsidRDefault="00F94081" w:rsidP="00F94081">
      <w:pPr>
        <w:rPr>
          <w:b/>
          <w:sz w:val="24"/>
          <w:szCs w:val="24"/>
        </w:rPr>
      </w:pPr>
      <w:r w:rsidRPr="004D52C8">
        <w:rPr>
          <w:b/>
          <w:sz w:val="24"/>
          <w:szCs w:val="24"/>
        </w:rPr>
        <w:t>Ginebra, 18 a 22 de junio de 2018</w:t>
      </w:r>
    </w:p>
    <w:p w:rsidR="009025DA" w:rsidRPr="004D52C8" w:rsidRDefault="009025DA" w:rsidP="008B2CC1"/>
    <w:p w:rsidR="009025DA" w:rsidRPr="004D52C8" w:rsidRDefault="009025DA" w:rsidP="008B2CC1"/>
    <w:p w:rsidR="009025DA" w:rsidRPr="004D52C8" w:rsidRDefault="009025DA" w:rsidP="008B2CC1"/>
    <w:p w:rsidR="009025DA" w:rsidRPr="004D52C8" w:rsidRDefault="00DF18AF" w:rsidP="008B2CC1">
      <w:pPr>
        <w:rPr>
          <w:caps/>
          <w:sz w:val="24"/>
        </w:rPr>
      </w:pPr>
      <w:bookmarkStart w:id="3" w:name="TitleOfDoc"/>
      <w:bookmarkEnd w:id="3"/>
      <w:r w:rsidRPr="004D52C8">
        <w:rPr>
          <w:caps/>
          <w:sz w:val="24"/>
        </w:rPr>
        <w:t>LISTAS DE SECUENCIAS</w:t>
      </w:r>
    </w:p>
    <w:p w:rsidR="009025DA" w:rsidRPr="004D52C8" w:rsidRDefault="009025DA" w:rsidP="008B2CC1"/>
    <w:p w:rsidR="009025DA" w:rsidRPr="004D52C8" w:rsidRDefault="00DF18AF" w:rsidP="008B2CC1">
      <w:pPr>
        <w:rPr>
          <w:i/>
        </w:rPr>
      </w:pPr>
      <w:bookmarkStart w:id="4" w:name="Prepared"/>
      <w:bookmarkEnd w:id="4"/>
      <w:r w:rsidRPr="004D52C8">
        <w:rPr>
          <w:i/>
        </w:rPr>
        <w:t>Documento preparado por la Oficina Internacional</w:t>
      </w:r>
    </w:p>
    <w:p w:rsidR="009025DA" w:rsidRPr="004D52C8" w:rsidRDefault="009025DA" w:rsidP="003845C1"/>
    <w:p w:rsidR="009025DA" w:rsidRPr="004D52C8" w:rsidRDefault="009025DA"/>
    <w:p w:rsidR="009025DA" w:rsidRPr="004D52C8" w:rsidRDefault="009025DA"/>
    <w:p w:rsidR="009025DA" w:rsidRPr="004D52C8" w:rsidRDefault="009025DA"/>
    <w:p w:rsidR="009025DA" w:rsidRPr="004D52C8" w:rsidRDefault="004D4614" w:rsidP="004D4614">
      <w:pPr>
        <w:pStyle w:val="Heading1"/>
      </w:pPr>
      <w:r w:rsidRPr="004D52C8">
        <w:t>RESUMEN</w:t>
      </w:r>
    </w:p>
    <w:p w:rsidR="009025DA" w:rsidRPr="004D52C8" w:rsidRDefault="00862550" w:rsidP="006F656E">
      <w:pPr>
        <w:pStyle w:val="ONUMFS"/>
      </w:pPr>
      <w:r w:rsidRPr="004D52C8">
        <w:t xml:space="preserve">Se invita al Grupo de Trabajo a examinar </w:t>
      </w:r>
      <w:r w:rsidR="002458FE">
        <w:t>los</w:t>
      </w:r>
      <w:r w:rsidR="00323B51" w:rsidRPr="004D52C8">
        <w:t xml:space="preserve"> proyecto</w:t>
      </w:r>
      <w:r w:rsidR="002458FE">
        <w:t>s</w:t>
      </w:r>
      <w:r w:rsidR="00323B51" w:rsidRPr="004D52C8">
        <w:t xml:space="preserve"> preliminar</w:t>
      </w:r>
      <w:r w:rsidR="002458FE">
        <w:t>es</w:t>
      </w:r>
      <w:r w:rsidRPr="004D52C8">
        <w:t xml:space="preserve"> de modificación del Reglamento del PCT y de las Instrucciones Administrativas del PCT </w:t>
      </w:r>
      <w:r w:rsidR="002458FE">
        <w:t>que se requieren</w:t>
      </w:r>
      <w:r w:rsidRPr="004D52C8">
        <w:t xml:space="preserve"> para permitir la presentación y tramitación de solicitudes internacionales que </w:t>
      </w:r>
      <w:r w:rsidR="002458FE">
        <w:t>contengan</w:t>
      </w:r>
      <w:r w:rsidRPr="004D52C8">
        <w:t xml:space="preserve"> listas de secuencias </w:t>
      </w:r>
      <w:r w:rsidR="002458FE">
        <w:t xml:space="preserve">que guardan conformidad </w:t>
      </w:r>
      <w:r w:rsidR="00323B51" w:rsidRPr="004D52C8">
        <w:t>con</w:t>
      </w:r>
      <w:r w:rsidRPr="004D52C8">
        <w:t xml:space="preserve"> la nueva Norma ST.26 de la OMPI</w:t>
      </w:r>
      <w:r w:rsidR="00AD6559" w:rsidRPr="004D52C8">
        <w:t xml:space="preserve"> a fin de </w:t>
      </w:r>
      <w:r w:rsidR="002458FE">
        <w:t>brindar</w:t>
      </w:r>
      <w:r w:rsidRPr="004D52C8">
        <w:t xml:space="preserve"> orientación a la Oficina Internacional y al Equipo Técnico sobre listas de secuencias del Comité </w:t>
      </w:r>
      <w:r w:rsidR="002458FE">
        <w:t>de</w:t>
      </w:r>
      <w:r w:rsidRPr="004D52C8">
        <w:t xml:space="preserve"> Normas Técnicas de la OMPI </w:t>
      </w:r>
      <w:r w:rsidR="00323B51" w:rsidRPr="004D52C8">
        <w:t xml:space="preserve">(CWS) </w:t>
      </w:r>
      <w:r w:rsidR="006C3664">
        <w:t>sobre</w:t>
      </w:r>
      <w:r w:rsidRPr="004D52C8">
        <w:t xml:space="preserve"> la elaboración de </w:t>
      </w:r>
      <w:r w:rsidR="006C3664">
        <w:t xml:space="preserve">los </w:t>
      </w:r>
      <w:r w:rsidRPr="004D52C8">
        <w:t xml:space="preserve">procedimientos </w:t>
      </w:r>
      <w:r w:rsidR="006C3664">
        <w:t>necesarios para la</w:t>
      </w:r>
      <w:r w:rsidR="006C3664" w:rsidRPr="004D52C8">
        <w:t xml:space="preserve"> modificación del marco jurídico del PCT </w:t>
      </w:r>
      <w:r w:rsidRPr="004D52C8">
        <w:t xml:space="preserve">y </w:t>
      </w:r>
      <w:r w:rsidR="00D070D0" w:rsidRPr="004D52C8">
        <w:t>de</w:t>
      </w:r>
      <w:r w:rsidRPr="004D52C8">
        <w:t xml:space="preserve"> una propuesta formal</w:t>
      </w:r>
      <w:r w:rsidR="006C3664">
        <w:t xml:space="preserve"> de dicha modificación</w:t>
      </w:r>
      <w:r w:rsidR="007E2E30" w:rsidRPr="004D52C8">
        <w:t>.</w:t>
      </w:r>
    </w:p>
    <w:p w:rsidR="009025DA" w:rsidRPr="004D52C8" w:rsidRDefault="004D4614" w:rsidP="004D4614">
      <w:pPr>
        <w:pStyle w:val="Heading1"/>
      </w:pPr>
      <w:r w:rsidRPr="004D52C8">
        <w:t>ANTECEDENTES</w:t>
      </w:r>
    </w:p>
    <w:p w:rsidR="009025DA" w:rsidRPr="004D52C8" w:rsidRDefault="00D308FD" w:rsidP="006F656E">
      <w:pPr>
        <w:pStyle w:val="ONUMFS"/>
      </w:pPr>
      <w:r w:rsidRPr="004D52C8">
        <w:t xml:space="preserve">El CWS ha adoptado la nueva Norma ST.26 de la OMPI para la presentación de listas de secuencias en formato XML. El Equipo Técnico sobre listas de secuencias ha recomendado que </w:t>
      </w:r>
      <w:r w:rsidR="00EC004D">
        <w:t>los trabajos se orienten</w:t>
      </w:r>
      <w:r w:rsidRPr="004D52C8">
        <w:t xml:space="preserve"> </w:t>
      </w:r>
      <w:r w:rsidR="00EC004D">
        <w:t>a</w:t>
      </w:r>
      <w:r w:rsidRPr="004D52C8">
        <w:t xml:space="preserve"> la aplicación de dicha Norma </w:t>
      </w:r>
      <w:r w:rsidR="00D070D0" w:rsidRPr="004D52C8">
        <w:t>en lo que respecta</w:t>
      </w:r>
      <w:r w:rsidRPr="004D52C8">
        <w:t xml:space="preserve"> a solicitudes nacionales e internacionales </w:t>
      </w:r>
      <w:r w:rsidR="00D070D0" w:rsidRPr="004D52C8">
        <w:t>presentadas</w:t>
      </w:r>
      <w:r w:rsidRPr="004D52C8">
        <w:t xml:space="preserve"> el 1 de enero de 2022 y posteriormente a dicha fecha, </w:t>
      </w:r>
      <w:r w:rsidR="002458FE">
        <w:t>con sujeción al desarrollo satisfactorio de</w:t>
      </w:r>
      <w:r w:rsidR="00343B12" w:rsidRPr="004D52C8">
        <w:t xml:space="preserve"> </w:t>
      </w:r>
      <w:r w:rsidR="00EC004D">
        <w:t>diferentes herramientas</w:t>
      </w:r>
      <w:r w:rsidRPr="004D52C8">
        <w:t xml:space="preserve"> informátic</w:t>
      </w:r>
      <w:r w:rsidR="00EC004D">
        <w:t>a</w:t>
      </w:r>
      <w:r w:rsidRPr="004D52C8">
        <w:t xml:space="preserve">s </w:t>
      </w:r>
      <w:r w:rsidR="00343B12" w:rsidRPr="004D52C8">
        <w:t>necesari</w:t>
      </w:r>
      <w:r w:rsidR="00EC004D">
        <w:t>a</w:t>
      </w:r>
      <w:r w:rsidR="00343B12" w:rsidRPr="004D52C8">
        <w:t>s para la preparación, presentación y tramitación de listas</w:t>
      </w:r>
      <w:r w:rsidR="00D070D0" w:rsidRPr="004D52C8">
        <w:t xml:space="preserve"> de secuencias</w:t>
      </w:r>
      <w:r w:rsidR="00343B12" w:rsidRPr="004D52C8">
        <w:t>.</w:t>
      </w:r>
    </w:p>
    <w:p w:rsidR="009025DA" w:rsidRPr="004D52C8" w:rsidRDefault="00343B12" w:rsidP="00751E14">
      <w:pPr>
        <w:pStyle w:val="ONUMFS"/>
        <w:keepNext/>
        <w:keepLines/>
      </w:pPr>
      <w:r w:rsidRPr="004D52C8">
        <w:t>Las diferencias fundamentales entre las Normas</w:t>
      </w:r>
      <w:r w:rsidR="007E2E30" w:rsidRPr="004D52C8">
        <w:t xml:space="preserve"> ST.25 </w:t>
      </w:r>
      <w:r w:rsidRPr="004D52C8">
        <w:t>y</w:t>
      </w:r>
      <w:r w:rsidR="007E2E30" w:rsidRPr="004D52C8">
        <w:t xml:space="preserve"> ST.26 </w:t>
      </w:r>
      <w:r w:rsidR="00EC004D">
        <w:t xml:space="preserve">de la OMPI </w:t>
      </w:r>
      <w:r w:rsidRPr="004D52C8">
        <w:t>en lo que respecta al procedimiento del PCT son las siguientes</w:t>
      </w:r>
      <w:r w:rsidR="007E2E30" w:rsidRPr="004D52C8">
        <w:t>:</w:t>
      </w:r>
    </w:p>
    <w:p w:rsidR="009025DA" w:rsidRPr="004D52C8" w:rsidRDefault="00343B12" w:rsidP="00751E14">
      <w:pPr>
        <w:pStyle w:val="ONUMFS"/>
        <w:keepNext/>
        <w:keepLines/>
        <w:numPr>
          <w:ilvl w:val="1"/>
          <w:numId w:val="6"/>
        </w:numPr>
      </w:pPr>
      <w:r w:rsidRPr="004D52C8">
        <w:t xml:space="preserve">La Norma </w:t>
      </w:r>
      <w:r w:rsidR="007E2E30" w:rsidRPr="004D52C8">
        <w:t xml:space="preserve">ST.26 </w:t>
      </w:r>
      <w:r w:rsidRPr="004D52C8">
        <w:t xml:space="preserve">define </w:t>
      </w:r>
      <w:r w:rsidR="003B2865" w:rsidRPr="004D52C8">
        <w:t>un</w:t>
      </w:r>
      <w:r w:rsidRPr="004D52C8">
        <w:t xml:space="preserve"> formato </w:t>
      </w:r>
      <w:r w:rsidR="00D070D0" w:rsidRPr="004D52C8">
        <w:t>para la</w:t>
      </w:r>
      <w:r w:rsidRPr="004D52C8">
        <w:t xml:space="preserve"> presentación de listas de secuencias </w:t>
      </w:r>
      <w:r w:rsidR="00D070D0" w:rsidRPr="004D52C8">
        <w:t>que solo pueden presentarse en</w:t>
      </w:r>
      <w:r w:rsidR="003B2865" w:rsidRPr="004D52C8">
        <w:t xml:space="preserve"> formato electrónico (XML); a diferencia de la Norma ST.25, la </w:t>
      </w:r>
      <w:r w:rsidR="003B2865" w:rsidRPr="004D52C8">
        <w:lastRenderedPageBreak/>
        <w:t xml:space="preserve">Norma ST.26 no contempla la presentación de listas de secuencias en papel o en un formato electrónico que no sea XML, como, por ejemplo, en PDF. En consecuencia, será marcadamente preferible que las listas de secuencias se presenten como parte de una solicitud internacional en formato electrónico. Cuando esto no sea posible, las solicitudes internacionales presentadas en papel tendrán que ir acompañadas de una lista de secuencias en formato electrónico presentada en un </w:t>
      </w:r>
      <w:r w:rsidR="009F544F" w:rsidRPr="004D52C8">
        <w:t>soporte</w:t>
      </w:r>
      <w:r w:rsidR="003B2865" w:rsidRPr="004D52C8">
        <w:t xml:space="preserve"> físico.</w:t>
      </w:r>
    </w:p>
    <w:p w:rsidR="009025DA" w:rsidRPr="004D52C8" w:rsidRDefault="003B2865" w:rsidP="006F656E">
      <w:pPr>
        <w:pStyle w:val="ONUMFS"/>
        <w:numPr>
          <w:ilvl w:val="1"/>
          <w:numId w:val="6"/>
        </w:numPr>
      </w:pPr>
      <w:r w:rsidRPr="004D52C8">
        <w:t xml:space="preserve">La Norma </w:t>
      </w:r>
      <w:r w:rsidR="007E2E30" w:rsidRPr="004D52C8">
        <w:t xml:space="preserve">ST.26 </w:t>
      </w:r>
      <w:r w:rsidRPr="004D52C8">
        <w:t xml:space="preserve">define más estrictamente qué secuencias deben y </w:t>
      </w:r>
      <w:r w:rsidR="002458FE">
        <w:t>cuáles</w:t>
      </w:r>
      <w:r w:rsidR="00D070D0" w:rsidRPr="004D52C8">
        <w:t xml:space="preserve"> </w:t>
      </w:r>
      <w:r w:rsidRPr="004D52C8">
        <w:t>no deben incluirse en una lista de secuencias</w:t>
      </w:r>
      <w:r w:rsidR="00D070D0" w:rsidRPr="004D52C8">
        <w:t>;</w:t>
      </w:r>
      <w:r w:rsidRPr="004D52C8">
        <w:t xml:space="preserve"> </w:t>
      </w:r>
      <w:r w:rsidR="00D070D0" w:rsidRPr="004D52C8">
        <w:t xml:space="preserve">en resumen: </w:t>
      </w:r>
      <w:r w:rsidRPr="004D52C8">
        <w:t xml:space="preserve">deben incluirse todas las secuencias de 10 </w:t>
      </w:r>
      <w:r w:rsidR="00B10937" w:rsidRPr="004D52C8">
        <w:t xml:space="preserve">o más </w:t>
      </w:r>
      <w:r w:rsidRPr="004D52C8">
        <w:t xml:space="preserve">nucleótidos </w:t>
      </w:r>
      <w:r w:rsidR="00B10937" w:rsidRPr="004D52C8">
        <w:t>o secuencias lineales de cuatro o más aminoácidos, y no deben incluirse las secuencias más cortas</w:t>
      </w:r>
      <w:r w:rsidR="007E2E30" w:rsidRPr="004D52C8">
        <w:t>.</w:t>
      </w:r>
    </w:p>
    <w:p w:rsidR="009025DA" w:rsidRPr="004D52C8" w:rsidRDefault="00B10937" w:rsidP="006F656E">
      <w:pPr>
        <w:pStyle w:val="ONUMFS"/>
      </w:pPr>
      <w:r w:rsidRPr="004D52C8">
        <w:t>Por lo demás, la mayoría de las diferencias más precisas entre las Normas se gestionará</w:t>
      </w:r>
      <w:r w:rsidR="002458FE">
        <w:t>n</w:t>
      </w:r>
      <w:r w:rsidRPr="004D52C8">
        <w:t xml:space="preserve"> mediante la herramienta informática que está desarrollando la Oficina Internacional para la ejecución de las operaciones del servicio</w:t>
      </w:r>
      <w:r w:rsidR="007E2E30" w:rsidRPr="004D52C8">
        <w:t>.</w:t>
      </w:r>
    </w:p>
    <w:p w:rsidR="009025DA" w:rsidRPr="004D52C8" w:rsidRDefault="004212CF" w:rsidP="007E2E30">
      <w:pPr>
        <w:pStyle w:val="Heading1"/>
      </w:pPr>
      <w:r w:rsidRPr="004D52C8">
        <w:t>CUESTIONES QUE REQUIEREN CONSIDERACIÓN</w:t>
      </w:r>
    </w:p>
    <w:p w:rsidR="009025DA" w:rsidRPr="004D52C8" w:rsidRDefault="00B10937" w:rsidP="006F656E">
      <w:pPr>
        <w:pStyle w:val="ONUMFS"/>
      </w:pPr>
      <w:r w:rsidRPr="004D52C8">
        <w:t>Para llevar a cabo la transición de la Norma ST.25 a la Norma ST.26 de la OMPI a los efectos del PCT será necesario modificar el Reglamento del PCT y las Instrucciones Administrativas, además de elaborar procedimientos</w:t>
      </w:r>
      <w:r w:rsidR="00AD6559" w:rsidRPr="004D52C8">
        <w:t xml:space="preserve"> y herramientas </w:t>
      </w:r>
      <w:r w:rsidR="00FF4E35" w:rsidRPr="004D52C8">
        <w:t>a tal efecto</w:t>
      </w:r>
      <w:r w:rsidR="00AD6559" w:rsidRPr="004D52C8">
        <w:t xml:space="preserve">. En los Anexos del presente documento </w:t>
      </w:r>
      <w:r w:rsidR="00EC004D">
        <w:t>se exponen</w:t>
      </w:r>
      <w:r w:rsidR="00AD6559" w:rsidRPr="004D52C8">
        <w:t xml:space="preserve"> los proyectos preliminares de los cambios propuestos del marco jurídico del PCT</w:t>
      </w:r>
      <w:r w:rsidR="007E2E30" w:rsidRPr="004D52C8">
        <w:t>:</w:t>
      </w:r>
    </w:p>
    <w:p w:rsidR="009025DA" w:rsidRPr="004D52C8" w:rsidRDefault="00AD6559" w:rsidP="006F656E">
      <w:pPr>
        <w:pStyle w:val="ONUMFS"/>
        <w:numPr>
          <w:ilvl w:val="1"/>
          <w:numId w:val="6"/>
        </w:numPr>
      </w:pPr>
      <w:r w:rsidRPr="004D52C8">
        <w:t>El Anexo</w:t>
      </w:r>
      <w:r w:rsidR="007E2E30" w:rsidRPr="004D52C8">
        <w:t xml:space="preserve"> I </w:t>
      </w:r>
      <w:r w:rsidRPr="004D52C8">
        <w:t xml:space="preserve">contiene </w:t>
      </w:r>
      <w:r w:rsidR="00523262" w:rsidRPr="004D52C8">
        <w:t>un</w:t>
      </w:r>
      <w:r w:rsidRPr="004D52C8">
        <w:t xml:space="preserve"> proyecto de </w:t>
      </w:r>
      <w:r w:rsidR="00D070D0" w:rsidRPr="004D52C8">
        <w:t>modificación</w:t>
      </w:r>
      <w:r w:rsidRPr="004D52C8">
        <w:t xml:space="preserve"> del Reglamento del PCT (contiene también, para facilitar la consulta, algunas disposiciones relativas a las listas de secuencias con respecto a las cuales, en esta etapa, no se proponen modificaciones</w:t>
      </w:r>
      <w:r w:rsidR="007E2E30" w:rsidRPr="004D52C8">
        <w:t>);</w:t>
      </w:r>
    </w:p>
    <w:p w:rsidR="009025DA" w:rsidRPr="004D52C8" w:rsidRDefault="00AD6559" w:rsidP="006F656E">
      <w:pPr>
        <w:pStyle w:val="ONUMFS"/>
        <w:numPr>
          <w:ilvl w:val="1"/>
          <w:numId w:val="6"/>
        </w:numPr>
      </w:pPr>
      <w:r w:rsidRPr="004D52C8">
        <w:t>El Anexo</w:t>
      </w:r>
      <w:r w:rsidR="007E2E30" w:rsidRPr="004D52C8">
        <w:t xml:space="preserve"> II </w:t>
      </w:r>
      <w:r w:rsidRPr="004D52C8">
        <w:t xml:space="preserve">contiene </w:t>
      </w:r>
      <w:r w:rsidR="00523262" w:rsidRPr="004D52C8">
        <w:t>un</w:t>
      </w:r>
      <w:r w:rsidRPr="004D52C8">
        <w:t xml:space="preserve"> proyecto de </w:t>
      </w:r>
      <w:r w:rsidR="00523262" w:rsidRPr="004D52C8">
        <w:t>modificación</w:t>
      </w:r>
      <w:r w:rsidRPr="004D52C8">
        <w:t xml:space="preserve"> del cuerpo principal del texto de las Instrucciones Administrativas del PCT</w:t>
      </w:r>
      <w:r w:rsidR="007E2E30" w:rsidRPr="004D52C8">
        <w:t xml:space="preserve">; </w:t>
      </w:r>
      <w:r w:rsidRPr="004D52C8">
        <w:t>y</w:t>
      </w:r>
    </w:p>
    <w:p w:rsidR="009025DA" w:rsidRPr="004D52C8" w:rsidRDefault="009A4B19" w:rsidP="006F656E">
      <w:pPr>
        <w:pStyle w:val="ONUMFS"/>
        <w:numPr>
          <w:ilvl w:val="1"/>
          <w:numId w:val="6"/>
        </w:numPr>
      </w:pPr>
      <w:r w:rsidRPr="004D52C8">
        <w:t xml:space="preserve">El Anexo III </w:t>
      </w:r>
      <w:r w:rsidR="00523262" w:rsidRPr="004D52C8">
        <w:t xml:space="preserve">contiene un proyecto de sustitución del Anexo C de las Instrucciones Administrativas del PCT y algunos comentarios explicativos. La intención de la propuesta de nuevo Anexo C es que dicho Anexo constituya una explicación completa y consolidada de los procedimientos del PCT en general que se aplican en la presentación y tramitación de listas de secuencias. A tal efecto, </w:t>
      </w:r>
      <w:r w:rsidR="00885D0A" w:rsidRPr="004D52C8">
        <w:t>contiene algunas duplicidades con respecto a</w:t>
      </w:r>
      <w:r w:rsidR="00523262" w:rsidRPr="004D52C8">
        <w:t xml:space="preserve"> determinadas disposiciones previstas en el Reglamento del PCT (Anexo I) y en el cuerpo principal de las Instrucciones Administrativas (Anexo II), </w:t>
      </w:r>
      <w:r w:rsidR="00885D0A" w:rsidRPr="004D52C8">
        <w:t>y con respecto a la Norma ST.26 de la OMPI. Por otra parte, contiene determinadas disposiciones que, aunque no sean necesarias desde un punto de vista estrictamente jurídico, aportan información para aclarar la finalidad de determinadas disposiciones. Se ha redactado de tal forma que, en el caso de las duplicidades, se aclar</w:t>
      </w:r>
      <w:r w:rsidR="00D070D0" w:rsidRPr="004D52C8">
        <w:t>e</w:t>
      </w:r>
      <w:r w:rsidR="00885D0A" w:rsidRPr="004D52C8">
        <w:t xml:space="preserve"> si algunos de los requisitos específicos se basa en una Regla en particular del Reglamento del PCT, en alguna instrucción en particular de las Instrucciones Administrativas o si es una instrucción nueva establecida específicamente en ese Anexo</w:t>
      </w:r>
      <w:r w:rsidR="007E2E30" w:rsidRPr="004D52C8">
        <w:t>.</w:t>
      </w:r>
    </w:p>
    <w:p w:rsidR="00751E14" w:rsidRDefault="004212CF" w:rsidP="006F656E">
      <w:pPr>
        <w:pStyle w:val="ONUMFS"/>
      </w:pPr>
      <w:r w:rsidRPr="004D52C8">
        <w:t xml:space="preserve">La finalidad de dichas propuestas es destacar las cuestiones que la Oficina Internacional y el Equipo Técnico sobre listas de secuencias del CWS tendrán que considerar detenidamente en el próximo año a fin de elaborar una propuesta formal ulteriormente. Todavía se debe otorgar particular atención a las cuestiones relativas al texto libre (véanse, en particular, los </w:t>
      </w:r>
    </w:p>
    <w:p w:rsidR="009025DA" w:rsidRPr="004D52C8" w:rsidRDefault="004212CF" w:rsidP="00751E14">
      <w:pPr>
        <w:pStyle w:val="ONUMFS"/>
        <w:numPr>
          <w:ilvl w:val="0"/>
          <w:numId w:val="0"/>
        </w:numPr>
      </w:pPr>
      <w:proofErr w:type="gramStart"/>
      <w:r w:rsidRPr="004D52C8">
        <w:t>comentarios</w:t>
      </w:r>
      <w:proofErr w:type="gramEnd"/>
      <w:r w:rsidRPr="004D52C8">
        <w:t xml:space="preserve"> que siguen al párrafo 9 del Anexo III) y asegurar que los procedimientos permitan la tramitación de solicitudes internacionales aun cuando hayan sido presentadas en papel o en un formato electrónico que no guarde plena conformidad con la Norma</w:t>
      </w:r>
      <w:r w:rsidR="007E2E30" w:rsidRPr="004D52C8">
        <w:t>.</w:t>
      </w:r>
    </w:p>
    <w:p w:rsidR="009025DA" w:rsidRPr="004D52C8" w:rsidRDefault="004212CF" w:rsidP="006F656E">
      <w:pPr>
        <w:pStyle w:val="ONUMFS"/>
        <w:tabs>
          <w:tab w:val="clear" w:pos="567"/>
        </w:tabs>
        <w:ind w:left="5529"/>
        <w:rPr>
          <w:i/>
        </w:rPr>
      </w:pPr>
      <w:r w:rsidRPr="004D52C8">
        <w:rPr>
          <w:i/>
        </w:rPr>
        <w:t xml:space="preserve">Se invita al Grupo de Trabajo a tomar nota de las modificaciones provisionales del marco jurídico del </w:t>
      </w:r>
      <w:r w:rsidRPr="004D52C8">
        <w:rPr>
          <w:i/>
        </w:rPr>
        <w:lastRenderedPageBreak/>
        <w:t xml:space="preserve">PCT que se exponen en los Anexos del presente documento y a brindar orientación a la Oficina Internacional </w:t>
      </w:r>
      <w:r w:rsidR="0082476F" w:rsidRPr="004D52C8">
        <w:rPr>
          <w:i/>
        </w:rPr>
        <w:t>y</w:t>
      </w:r>
      <w:r w:rsidRPr="004D52C8">
        <w:rPr>
          <w:i/>
        </w:rPr>
        <w:t xml:space="preserve"> </w:t>
      </w:r>
      <w:r w:rsidR="0082476F" w:rsidRPr="004D52C8">
        <w:rPr>
          <w:i/>
        </w:rPr>
        <w:t xml:space="preserve">aportar información </w:t>
      </w:r>
      <w:r w:rsidRPr="004D52C8">
        <w:rPr>
          <w:i/>
        </w:rPr>
        <w:t xml:space="preserve">al CWS </w:t>
      </w:r>
      <w:r w:rsidR="0082476F" w:rsidRPr="004D52C8">
        <w:rPr>
          <w:i/>
        </w:rPr>
        <w:t>sobre</w:t>
      </w:r>
      <w:r w:rsidRPr="004D52C8">
        <w:rPr>
          <w:i/>
        </w:rPr>
        <w:t xml:space="preserve"> las cuestiones que deben seguir examinándose</w:t>
      </w:r>
      <w:r w:rsidR="007E2E30" w:rsidRPr="004D52C8">
        <w:rPr>
          <w:i/>
        </w:rPr>
        <w:t>.</w:t>
      </w:r>
    </w:p>
    <w:p w:rsidR="009025DA" w:rsidRPr="004D52C8" w:rsidRDefault="004D4614" w:rsidP="006F656E">
      <w:pPr>
        <w:pStyle w:val="Endofdocument-Annex"/>
        <w:spacing w:before="480"/>
        <w:rPr>
          <w:lang w:val="es-ES"/>
        </w:rPr>
      </w:pPr>
      <w:r w:rsidRPr="004D52C8">
        <w:rPr>
          <w:lang w:val="es-ES"/>
        </w:rPr>
        <w:t>[Siguen los Anexos]</w:t>
      </w:r>
    </w:p>
    <w:p w:rsidR="007E2E30" w:rsidRPr="004D52C8" w:rsidRDefault="007E2E30" w:rsidP="007E2E30">
      <w:pPr>
        <w:sectPr w:rsidR="007E2E30" w:rsidRPr="004D52C8" w:rsidSect="004D4614">
          <w:headerReference w:type="default" r:id="rId10"/>
          <w:endnotePr>
            <w:numFmt w:val="decimal"/>
          </w:endnotePr>
          <w:pgSz w:w="11907" w:h="16840" w:code="9"/>
          <w:pgMar w:top="567" w:right="1134" w:bottom="1418" w:left="1418" w:header="510" w:footer="1021" w:gutter="0"/>
          <w:cols w:space="720"/>
          <w:titlePg/>
          <w:docGrid w:linePitch="299"/>
        </w:sectPr>
      </w:pPr>
    </w:p>
    <w:p w:rsidR="009025DA" w:rsidRPr="004D52C8" w:rsidRDefault="0032034F" w:rsidP="004D4614">
      <w:pPr>
        <w:jc w:val="center"/>
      </w:pPr>
      <w:r w:rsidRPr="004D52C8">
        <w:lastRenderedPageBreak/>
        <w:t>PROYECTO PRELIMINAR</w:t>
      </w:r>
      <w:r w:rsidR="004D4614" w:rsidRPr="004D52C8">
        <w:t xml:space="preserve"> DE MODIFICACIÓN DEL REGLAMENTO DEL PCT</w:t>
      </w:r>
    </w:p>
    <w:p w:rsidR="009025DA" w:rsidRPr="004D52C8" w:rsidRDefault="009025DA" w:rsidP="007E2E30">
      <w:pPr>
        <w:jc w:val="center"/>
      </w:pPr>
    </w:p>
    <w:p w:rsidR="009025DA" w:rsidRPr="00C954EE" w:rsidRDefault="0082476F" w:rsidP="0082476F">
      <w:pPr>
        <w:jc w:val="center"/>
        <w:rPr>
          <w:lang w:val="en-US"/>
        </w:rPr>
      </w:pPr>
      <w:r w:rsidRPr="00C954EE">
        <w:rPr>
          <w:lang w:val="en-US"/>
        </w:rPr>
        <w:t>ÍNDICE</w:t>
      </w:r>
    </w:p>
    <w:p w:rsidR="009025DA" w:rsidRPr="00C954EE" w:rsidRDefault="009025DA" w:rsidP="0082476F">
      <w:pPr>
        <w:rPr>
          <w:lang w:val="en-US"/>
        </w:rPr>
      </w:pPr>
    </w:p>
    <w:p w:rsidR="006F656E" w:rsidRPr="00C954EE" w:rsidRDefault="006F656E" w:rsidP="006F656E">
      <w:pPr>
        <w:rPr>
          <w:lang w:val="en-US"/>
        </w:rPr>
      </w:pPr>
    </w:p>
    <w:p w:rsidR="00E41357" w:rsidRDefault="00A40F84">
      <w:pPr>
        <w:pStyle w:val="TOC1"/>
        <w:rPr>
          <w:rFonts w:asciiTheme="minorHAnsi" w:eastAsiaTheme="minorEastAsia" w:hAnsiTheme="minorHAnsi" w:cstheme="minorBidi"/>
          <w:noProof/>
          <w:szCs w:val="22"/>
          <w:lang w:eastAsia="en-US"/>
        </w:rPr>
      </w:pPr>
      <w:r>
        <w:rPr>
          <w:lang w:val="es-ES"/>
        </w:rPr>
        <w:fldChar w:fldCharType="begin"/>
      </w:r>
      <w:r>
        <w:rPr>
          <w:lang w:val="es-ES"/>
        </w:rPr>
        <w:instrText xml:space="preserve"> TOC \h \z \t "Leg # Title;1;Leg SubRule #;2" </w:instrText>
      </w:r>
      <w:r>
        <w:rPr>
          <w:lang w:val="es-ES"/>
        </w:rPr>
        <w:fldChar w:fldCharType="separate"/>
      </w:r>
      <w:hyperlink w:anchor="_Toc516066284" w:history="1">
        <w:r w:rsidR="00E41357" w:rsidRPr="008D017C">
          <w:rPr>
            <w:rStyle w:val="Hyperlink"/>
            <w:noProof/>
            <w:lang w:val="es-ES"/>
          </w:rPr>
          <w:t xml:space="preserve">Regla 5 </w:t>
        </w:r>
        <w:r w:rsidR="00FF020D">
          <w:rPr>
            <w:rStyle w:val="Hyperlink"/>
            <w:noProof/>
            <w:lang w:val="es-ES"/>
          </w:rPr>
          <w:t xml:space="preserve"> </w:t>
        </w:r>
        <w:r w:rsidR="00E41357" w:rsidRPr="008D017C">
          <w:rPr>
            <w:rStyle w:val="Hyperlink"/>
            <w:noProof/>
            <w:lang w:val="es-ES"/>
          </w:rPr>
          <w:t>Descripción</w:t>
        </w:r>
        <w:r w:rsidR="00E41357">
          <w:rPr>
            <w:noProof/>
            <w:webHidden/>
          </w:rPr>
          <w:tab/>
        </w:r>
        <w:r w:rsidR="00E41357">
          <w:rPr>
            <w:noProof/>
            <w:webHidden/>
          </w:rPr>
          <w:fldChar w:fldCharType="begin"/>
        </w:r>
        <w:r w:rsidR="00E41357">
          <w:rPr>
            <w:noProof/>
            <w:webHidden/>
          </w:rPr>
          <w:instrText xml:space="preserve"> PAGEREF _Toc516066284 \h </w:instrText>
        </w:r>
        <w:r w:rsidR="00E41357">
          <w:rPr>
            <w:noProof/>
            <w:webHidden/>
          </w:rPr>
        </w:r>
        <w:r w:rsidR="00E41357">
          <w:rPr>
            <w:noProof/>
            <w:webHidden/>
          </w:rPr>
          <w:fldChar w:fldCharType="separate"/>
        </w:r>
        <w:r w:rsidR="000E791F">
          <w:rPr>
            <w:noProof/>
            <w:webHidden/>
          </w:rPr>
          <w:t>2</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85" w:history="1">
        <w:r w:rsidR="00E41357" w:rsidRPr="008D017C">
          <w:rPr>
            <w:rStyle w:val="Hyperlink"/>
            <w:noProof/>
            <w:lang w:val="es-ES"/>
          </w:rPr>
          <w:t xml:space="preserve">5.1 </w:t>
        </w:r>
        <w:r w:rsidR="00FF020D">
          <w:rPr>
            <w:rStyle w:val="Hyperlink"/>
            <w:noProof/>
            <w:lang w:val="es-ES"/>
          </w:rPr>
          <w:t xml:space="preserve"> </w:t>
        </w:r>
        <w:r w:rsidR="00E41357" w:rsidRPr="008D017C">
          <w:rPr>
            <w:rStyle w:val="Hyperlink"/>
            <w:i/>
            <w:noProof/>
            <w:lang w:val="es-ES"/>
          </w:rPr>
          <w:t>[Sin cambios]</w:t>
        </w:r>
        <w:r w:rsidR="00E41357">
          <w:rPr>
            <w:noProof/>
            <w:webHidden/>
          </w:rPr>
          <w:tab/>
        </w:r>
        <w:r w:rsidR="00E41357">
          <w:rPr>
            <w:noProof/>
            <w:webHidden/>
          </w:rPr>
          <w:fldChar w:fldCharType="begin"/>
        </w:r>
        <w:r w:rsidR="00E41357">
          <w:rPr>
            <w:noProof/>
            <w:webHidden/>
          </w:rPr>
          <w:instrText xml:space="preserve"> PAGEREF _Toc516066285 \h </w:instrText>
        </w:r>
        <w:r w:rsidR="00E41357">
          <w:rPr>
            <w:noProof/>
            <w:webHidden/>
          </w:rPr>
        </w:r>
        <w:r w:rsidR="00E41357">
          <w:rPr>
            <w:noProof/>
            <w:webHidden/>
          </w:rPr>
          <w:fldChar w:fldCharType="separate"/>
        </w:r>
        <w:r w:rsidR="000E791F">
          <w:rPr>
            <w:noProof/>
            <w:webHidden/>
          </w:rPr>
          <w:t>2</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86" w:history="1">
        <w:r w:rsidR="00E41357" w:rsidRPr="008D017C">
          <w:rPr>
            <w:rStyle w:val="Hyperlink"/>
            <w:noProof/>
            <w:lang w:val="es-ES"/>
          </w:rPr>
          <w:t xml:space="preserve">5.2 </w:t>
        </w:r>
        <w:r w:rsidR="00FF020D">
          <w:rPr>
            <w:rStyle w:val="Hyperlink"/>
            <w:noProof/>
            <w:lang w:val="es-ES"/>
          </w:rPr>
          <w:t xml:space="preserve"> </w:t>
        </w:r>
        <w:r w:rsidR="00E41357" w:rsidRPr="008D017C">
          <w:rPr>
            <w:rStyle w:val="Hyperlink"/>
            <w:i/>
            <w:noProof/>
            <w:lang w:val="es-ES"/>
          </w:rPr>
          <w:t>Divulgación de secuencias de nucleótidos o de aminoácidos</w:t>
        </w:r>
        <w:r w:rsidR="00E41357">
          <w:rPr>
            <w:noProof/>
            <w:webHidden/>
          </w:rPr>
          <w:tab/>
        </w:r>
        <w:r w:rsidR="00E41357">
          <w:rPr>
            <w:noProof/>
            <w:webHidden/>
          </w:rPr>
          <w:fldChar w:fldCharType="begin"/>
        </w:r>
        <w:r w:rsidR="00E41357">
          <w:rPr>
            <w:noProof/>
            <w:webHidden/>
          </w:rPr>
          <w:instrText xml:space="preserve"> PAGEREF _Toc516066286 \h </w:instrText>
        </w:r>
        <w:r w:rsidR="00E41357">
          <w:rPr>
            <w:noProof/>
            <w:webHidden/>
          </w:rPr>
        </w:r>
        <w:r w:rsidR="00E41357">
          <w:rPr>
            <w:noProof/>
            <w:webHidden/>
          </w:rPr>
          <w:fldChar w:fldCharType="separate"/>
        </w:r>
        <w:r w:rsidR="000E791F">
          <w:rPr>
            <w:noProof/>
            <w:webHidden/>
          </w:rPr>
          <w:t>2</w:t>
        </w:r>
        <w:r w:rsidR="00E41357">
          <w:rPr>
            <w:noProof/>
            <w:webHidden/>
          </w:rPr>
          <w:fldChar w:fldCharType="end"/>
        </w:r>
      </w:hyperlink>
    </w:p>
    <w:p w:rsidR="00E41357" w:rsidRDefault="00751E14">
      <w:pPr>
        <w:pStyle w:val="TOC1"/>
        <w:rPr>
          <w:rFonts w:asciiTheme="minorHAnsi" w:eastAsiaTheme="minorEastAsia" w:hAnsiTheme="minorHAnsi" w:cstheme="minorBidi"/>
          <w:noProof/>
          <w:szCs w:val="22"/>
          <w:lang w:eastAsia="en-US"/>
        </w:rPr>
      </w:pPr>
      <w:hyperlink w:anchor="_Toc516066287" w:history="1">
        <w:r w:rsidR="00E41357" w:rsidRPr="008D017C">
          <w:rPr>
            <w:rStyle w:val="Hyperlink"/>
            <w:noProof/>
            <w:lang w:val="es-ES"/>
          </w:rPr>
          <w:t>Regla 12   Idioma de la solicitud internacional  y traduccio</w:t>
        </w:r>
        <w:r w:rsidR="00FF020D">
          <w:rPr>
            <w:rStyle w:val="Hyperlink"/>
            <w:noProof/>
            <w:lang w:val="es-ES"/>
          </w:rPr>
          <w:t xml:space="preserve">nes a los fines de la búsqueda </w:t>
        </w:r>
        <w:r w:rsidR="00E41357" w:rsidRPr="008D017C">
          <w:rPr>
            <w:rStyle w:val="Hyperlink"/>
            <w:noProof/>
            <w:lang w:val="es-ES"/>
          </w:rPr>
          <w:t>internacional y de la publicación internacional</w:t>
        </w:r>
        <w:r w:rsidR="00E41357">
          <w:rPr>
            <w:noProof/>
            <w:webHidden/>
          </w:rPr>
          <w:tab/>
        </w:r>
        <w:r w:rsidR="00E41357">
          <w:rPr>
            <w:noProof/>
            <w:webHidden/>
          </w:rPr>
          <w:fldChar w:fldCharType="begin"/>
        </w:r>
        <w:r w:rsidR="00E41357">
          <w:rPr>
            <w:noProof/>
            <w:webHidden/>
          </w:rPr>
          <w:instrText xml:space="preserve"> PAGEREF _Toc516066287 \h </w:instrText>
        </w:r>
        <w:r w:rsidR="00E41357">
          <w:rPr>
            <w:noProof/>
            <w:webHidden/>
          </w:rPr>
        </w:r>
        <w:r w:rsidR="00E41357">
          <w:rPr>
            <w:noProof/>
            <w:webHidden/>
          </w:rPr>
          <w:fldChar w:fldCharType="separate"/>
        </w:r>
        <w:r w:rsidR="000E791F">
          <w:rPr>
            <w:noProof/>
            <w:webHidden/>
          </w:rPr>
          <w:t>4</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88" w:history="1">
        <w:r w:rsidR="00E41357" w:rsidRPr="008D017C">
          <w:rPr>
            <w:rStyle w:val="Hyperlink"/>
            <w:noProof/>
            <w:lang w:val="es-ES"/>
          </w:rPr>
          <w:t xml:space="preserve">12.1 </w:t>
        </w:r>
        <w:r w:rsidR="00FF020D">
          <w:rPr>
            <w:rStyle w:val="Hyperlink"/>
            <w:noProof/>
            <w:lang w:val="es-ES"/>
          </w:rPr>
          <w:t xml:space="preserve"> </w:t>
        </w:r>
        <w:r w:rsidR="00E41357" w:rsidRPr="008D017C">
          <w:rPr>
            <w:rStyle w:val="Hyperlink"/>
            <w:i/>
            <w:noProof/>
            <w:lang w:val="es-ES"/>
          </w:rPr>
          <w:t>Idiomas aceptados para la presentación de solicitudes internacionales</w:t>
        </w:r>
        <w:r w:rsidR="00E41357">
          <w:rPr>
            <w:noProof/>
            <w:webHidden/>
          </w:rPr>
          <w:tab/>
        </w:r>
        <w:r w:rsidR="00E41357">
          <w:rPr>
            <w:noProof/>
            <w:webHidden/>
          </w:rPr>
          <w:fldChar w:fldCharType="begin"/>
        </w:r>
        <w:r w:rsidR="00E41357">
          <w:rPr>
            <w:noProof/>
            <w:webHidden/>
          </w:rPr>
          <w:instrText xml:space="preserve"> PAGEREF _Toc516066288 \h </w:instrText>
        </w:r>
        <w:r w:rsidR="00E41357">
          <w:rPr>
            <w:noProof/>
            <w:webHidden/>
          </w:rPr>
        </w:r>
        <w:r w:rsidR="00E41357">
          <w:rPr>
            <w:noProof/>
            <w:webHidden/>
          </w:rPr>
          <w:fldChar w:fldCharType="separate"/>
        </w:r>
        <w:r w:rsidR="000E791F">
          <w:rPr>
            <w:noProof/>
            <w:webHidden/>
          </w:rPr>
          <w:t>4</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89" w:history="1">
        <w:r w:rsidR="00E41357" w:rsidRPr="008D017C">
          <w:rPr>
            <w:rStyle w:val="Hyperlink"/>
            <w:noProof/>
            <w:lang w:val="es-ES"/>
          </w:rPr>
          <w:t>12.1</w:t>
        </w:r>
        <w:r w:rsidR="00E41357" w:rsidRPr="008D017C">
          <w:rPr>
            <w:rStyle w:val="Hyperlink"/>
            <w:i/>
            <w:noProof/>
            <w:lang w:val="es-ES"/>
          </w:rPr>
          <w:t>bis</w:t>
        </w:r>
        <w:r w:rsidR="00E41357" w:rsidRPr="008D017C">
          <w:rPr>
            <w:rStyle w:val="Hyperlink"/>
            <w:noProof/>
            <w:lang w:val="es-ES"/>
          </w:rPr>
          <w:t xml:space="preserve"> a 12.2 </w:t>
        </w:r>
        <w:r w:rsidR="00FF020D">
          <w:rPr>
            <w:rStyle w:val="Hyperlink"/>
            <w:noProof/>
            <w:lang w:val="es-ES"/>
          </w:rPr>
          <w:t xml:space="preserve"> </w:t>
        </w:r>
        <w:r w:rsidR="00E41357" w:rsidRPr="008D017C">
          <w:rPr>
            <w:rStyle w:val="Hyperlink"/>
            <w:i/>
            <w:noProof/>
            <w:lang w:val="es-ES"/>
          </w:rPr>
          <w:t>[Sin cambios]</w:t>
        </w:r>
        <w:r w:rsidR="00E41357">
          <w:rPr>
            <w:noProof/>
            <w:webHidden/>
          </w:rPr>
          <w:tab/>
        </w:r>
        <w:r w:rsidR="00E41357">
          <w:rPr>
            <w:noProof/>
            <w:webHidden/>
          </w:rPr>
          <w:fldChar w:fldCharType="begin"/>
        </w:r>
        <w:r w:rsidR="00E41357">
          <w:rPr>
            <w:noProof/>
            <w:webHidden/>
          </w:rPr>
          <w:instrText xml:space="preserve"> PAGEREF _Toc516066289 \h </w:instrText>
        </w:r>
        <w:r w:rsidR="00E41357">
          <w:rPr>
            <w:noProof/>
            <w:webHidden/>
          </w:rPr>
        </w:r>
        <w:r w:rsidR="00E41357">
          <w:rPr>
            <w:noProof/>
            <w:webHidden/>
          </w:rPr>
          <w:fldChar w:fldCharType="separate"/>
        </w:r>
        <w:r w:rsidR="000E791F">
          <w:rPr>
            <w:noProof/>
            <w:webHidden/>
          </w:rPr>
          <w:t>4</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90" w:history="1">
        <w:r w:rsidR="00E41357" w:rsidRPr="008D017C">
          <w:rPr>
            <w:rStyle w:val="Hyperlink"/>
            <w:noProof/>
            <w:lang w:val="es-ES"/>
          </w:rPr>
          <w:t xml:space="preserve">12.3 </w:t>
        </w:r>
        <w:r w:rsidR="00FF020D">
          <w:rPr>
            <w:rStyle w:val="Hyperlink"/>
            <w:noProof/>
            <w:lang w:val="es-ES"/>
          </w:rPr>
          <w:t xml:space="preserve"> </w:t>
        </w:r>
        <w:r w:rsidR="00E41357" w:rsidRPr="008D017C">
          <w:rPr>
            <w:rStyle w:val="Hyperlink"/>
            <w:i/>
            <w:noProof/>
            <w:lang w:val="es-ES"/>
          </w:rPr>
          <w:t>Traducción a los fines de la búsqueda internacional</w:t>
        </w:r>
        <w:r w:rsidR="00E41357">
          <w:rPr>
            <w:noProof/>
            <w:webHidden/>
          </w:rPr>
          <w:tab/>
        </w:r>
        <w:r w:rsidR="00E41357">
          <w:rPr>
            <w:noProof/>
            <w:webHidden/>
          </w:rPr>
          <w:fldChar w:fldCharType="begin"/>
        </w:r>
        <w:r w:rsidR="00E41357">
          <w:rPr>
            <w:noProof/>
            <w:webHidden/>
          </w:rPr>
          <w:instrText xml:space="preserve"> PAGEREF _Toc516066290 \h </w:instrText>
        </w:r>
        <w:r w:rsidR="00E41357">
          <w:rPr>
            <w:noProof/>
            <w:webHidden/>
          </w:rPr>
        </w:r>
        <w:r w:rsidR="00E41357">
          <w:rPr>
            <w:noProof/>
            <w:webHidden/>
          </w:rPr>
          <w:fldChar w:fldCharType="separate"/>
        </w:r>
        <w:r w:rsidR="000E791F">
          <w:rPr>
            <w:noProof/>
            <w:webHidden/>
          </w:rPr>
          <w:t>5</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91" w:history="1">
        <w:r w:rsidR="00E41357" w:rsidRPr="008D017C">
          <w:rPr>
            <w:rStyle w:val="Hyperlink"/>
            <w:noProof/>
            <w:lang w:val="es-ES"/>
          </w:rPr>
          <w:t xml:space="preserve">12.4 </w:t>
        </w:r>
        <w:r w:rsidR="00FF020D">
          <w:rPr>
            <w:rStyle w:val="Hyperlink"/>
            <w:noProof/>
            <w:lang w:val="es-ES"/>
          </w:rPr>
          <w:t xml:space="preserve"> </w:t>
        </w:r>
        <w:r w:rsidR="00E41357" w:rsidRPr="008D017C">
          <w:rPr>
            <w:rStyle w:val="Hyperlink"/>
            <w:i/>
            <w:noProof/>
            <w:lang w:val="es-ES"/>
          </w:rPr>
          <w:t>Traducción a los fines de la publicación internacional</w:t>
        </w:r>
        <w:r w:rsidR="00E41357">
          <w:rPr>
            <w:noProof/>
            <w:webHidden/>
          </w:rPr>
          <w:tab/>
        </w:r>
        <w:r w:rsidR="00E41357">
          <w:rPr>
            <w:noProof/>
            <w:webHidden/>
          </w:rPr>
          <w:fldChar w:fldCharType="begin"/>
        </w:r>
        <w:r w:rsidR="00E41357">
          <w:rPr>
            <w:noProof/>
            <w:webHidden/>
          </w:rPr>
          <w:instrText xml:space="preserve"> PAGEREF _Toc516066291 \h </w:instrText>
        </w:r>
        <w:r w:rsidR="00E41357">
          <w:rPr>
            <w:noProof/>
            <w:webHidden/>
          </w:rPr>
        </w:r>
        <w:r w:rsidR="00E41357">
          <w:rPr>
            <w:noProof/>
            <w:webHidden/>
          </w:rPr>
          <w:fldChar w:fldCharType="separate"/>
        </w:r>
        <w:r w:rsidR="000E791F">
          <w:rPr>
            <w:noProof/>
            <w:webHidden/>
          </w:rPr>
          <w:t>6</w:t>
        </w:r>
        <w:r w:rsidR="00E41357">
          <w:rPr>
            <w:noProof/>
            <w:webHidden/>
          </w:rPr>
          <w:fldChar w:fldCharType="end"/>
        </w:r>
      </w:hyperlink>
    </w:p>
    <w:p w:rsidR="00E41357" w:rsidRDefault="00751E14">
      <w:pPr>
        <w:pStyle w:val="TOC1"/>
        <w:rPr>
          <w:rFonts w:asciiTheme="minorHAnsi" w:eastAsiaTheme="minorEastAsia" w:hAnsiTheme="minorHAnsi" w:cstheme="minorBidi"/>
          <w:noProof/>
          <w:szCs w:val="22"/>
          <w:lang w:eastAsia="en-US"/>
        </w:rPr>
      </w:pPr>
      <w:hyperlink w:anchor="_Toc516066292" w:history="1">
        <w:r w:rsidR="00E41357" w:rsidRPr="008D017C">
          <w:rPr>
            <w:rStyle w:val="Hyperlink"/>
            <w:noProof/>
            <w:lang w:val="es-ES"/>
          </w:rPr>
          <w:t>Regla 13</w:t>
        </w:r>
        <w:r w:rsidR="00E41357" w:rsidRPr="008D017C">
          <w:rPr>
            <w:rStyle w:val="Hyperlink"/>
            <w:i/>
            <w:noProof/>
            <w:lang w:val="es-ES"/>
          </w:rPr>
          <w:t>ter</w:t>
        </w:r>
        <w:r w:rsidR="00E41357" w:rsidRPr="008D017C">
          <w:rPr>
            <w:rStyle w:val="Hyperlink"/>
            <w:noProof/>
            <w:lang w:val="es-ES"/>
          </w:rPr>
          <w:t xml:space="preserve">   Listas de secuencias de nucleótidos o aminoácidos</w:t>
        </w:r>
        <w:r w:rsidR="00E41357">
          <w:rPr>
            <w:noProof/>
            <w:webHidden/>
          </w:rPr>
          <w:tab/>
        </w:r>
        <w:r w:rsidR="00E41357">
          <w:rPr>
            <w:noProof/>
            <w:webHidden/>
          </w:rPr>
          <w:fldChar w:fldCharType="begin"/>
        </w:r>
        <w:r w:rsidR="00E41357">
          <w:rPr>
            <w:noProof/>
            <w:webHidden/>
          </w:rPr>
          <w:instrText xml:space="preserve"> PAGEREF _Toc516066292 \h </w:instrText>
        </w:r>
        <w:r w:rsidR="00E41357">
          <w:rPr>
            <w:noProof/>
            <w:webHidden/>
          </w:rPr>
        </w:r>
        <w:r w:rsidR="00E41357">
          <w:rPr>
            <w:noProof/>
            <w:webHidden/>
          </w:rPr>
          <w:fldChar w:fldCharType="separate"/>
        </w:r>
        <w:r w:rsidR="000E791F">
          <w:rPr>
            <w:noProof/>
            <w:webHidden/>
          </w:rPr>
          <w:t>7</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93" w:history="1">
        <w:r w:rsidR="00E41357" w:rsidRPr="008D017C">
          <w:rPr>
            <w:rStyle w:val="Hyperlink"/>
            <w:noProof/>
            <w:lang w:val="es-ES"/>
          </w:rPr>
          <w:t>13</w:t>
        </w:r>
        <w:r w:rsidR="00E41357" w:rsidRPr="008D017C">
          <w:rPr>
            <w:rStyle w:val="Hyperlink"/>
            <w:i/>
            <w:noProof/>
            <w:lang w:val="es-ES"/>
          </w:rPr>
          <w:t>ter</w:t>
        </w:r>
        <w:r w:rsidR="00E41357" w:rsidRPr="008D017C">
          <w:rPr>
            <w:rStyle w:val="Hyperlink"/>
            <w:noProof/>
            <w:lang w:val="es-ES"/>
          </w:rPr>
          <w:t xml:space="preserve">.1 </w:t>
        </w:r>
        <w:r w:rsidR="00FF020D">
          <w:rPr>
            <w:rStyle w:val="Hyperlink"/>
            <w:noProof/>
            <w:lang w:val="es-ES"/>
          </w:rPr>
          <w:t xml:space="preserve"> </w:t>
        </w:r>
        <w:r w:rsidR="00E41357" w:rsidRPr="008D017C">
          <w:rPr>
            <w:rStyle w:val="Hyperlink"/>
            <w:i/>
            <w:noProof/>
            <w:lang w:val="es-ES"/>
          </w:rPr>
          <w:t>Procedimiento ante la Administración encargada de la búsqueda internacional</w:t>
        </w:r>
        <w:r w:rsidR="00E41357">
          <w:rPr>
            <w:noProof/>
            <w:webHidden/>
          </w:rPr>
          <w:tab/>
        </w:r>
        <w:r w:rsidR="00E41357">
          <w:rPr>
            <w:noProof/>
            <w:webHidden/>
          </w:rPr>
          <w:fldChar w:fldCharType="begin"/>
        </w:r>
        <w:r w:rsidR="00E41357">
          <w:rPr>
            <w:noProof/>
            <w:webHidden/>
          </w:rPr>
          <w:instrText xml:space="preserve"> PAGEREF _Toc516066293 \h </w:instrText>
        </w:r>
        <w:r w:rsidR="00E41357">
          <w:rPr>
            <w:noProof/>
            <w:webHidden/>
          </w:rPr>
        </w:r>
        <w:r w:rsidR="00E41357">
          <w:rPr>
            <w:noProof/>
            <w:webHidden/>
          </w:rPr>
          <w:fldChar w:fldCharType="separate"/>
        </w:r>
        <w:r w:rsidR="000E791F">
          <w:rPr>
            <w:noProof/>
            <w:webHidden/>
          </w:rPr>
          <w:t>7</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94" w:history="1">
        <w:r w:rsidR="00E41357" w:rsidRPr="008D017C">
          <w:rPr>
            <w:rStyle w:val="Hyperlink"/>
            <w:noProof/>
            <w:lang w:val="es-ES"/>
          </w:rPr>
          <w:t xml:space="preserve">13ter.2 </w:t>
        </w:r>
        <w:r w:rsidR="00FF020D">
          <w:rPr>
            <w:rStyle w:val="Hyperlink"/>
            <w:noProof/>
            <w:lang w:val="es-ES"/>
          </w:rPr>
          <w:t xml:space="preserve"> </w:t>
        </w:r>
        <w:r w:rsidR="00E41357" w:rsidRPr="008D017C">
          <w:rPr>
            <w:rStyle w:val="Hyperlink"/>
            <w:i/>
            <w:noProof/>
            <w:lang w:val="es-ES"/>
          </w:rPr>
          <w:t xml:space="preserve">[Sin cambios] </w:t>
        </w:r>
        <w:r w:rsidR="00FF020D">
          <w:rPr>
            <w:rStyle w:val="Hyperlink"/>
            <w:i/>
            <w:noProof/>
            <w:lang w:val="es-ES"/>
          </w:rPr>
          <w:t xml:space="preserve"> </w:t>
        </w:r>
        <w:r w:rsidR="00E41357" w:rsidRPr="008D017C">
          <w:rPr>
            <w:rStyle w:val="Hyperlink"/>
            <w:i/>
            <w:noProof/>
            <w:lang w:val="es-ES"/>
          </w:rPr>
          <w:t xml:space="preserve">Procedimiento ante la Administración encargada del </w:t>
        </w:r>
        <w:r w:rsidR="00E41357">
          <w:rPr>
            <w:rStyle w:val="Hyperlink"/>
            <w:i/>
            <w:noProof/>
            <w:lang w:val="es-ES"/>
          </w:rPr>
          <w:br/>
        </w:r>
        <w:r w:rsidR="00E41357" w:rsidRPr="008D017C">
          <w:rPr>
            <w:rStyle w:val="Hyperlink"/>
            <w:i/>
            <w:noProof/>
            <w:lang w:val="es-ES"/>
          </w:rPr>
          <w:t>examen preliminar internacional</w:t>
        </w:r>
        <w:r w:rsidR="00E41357">
          <w:rPr>
            <w:noProof/>
            <w:webHidden/>
          </w:rPr>
          <w:tab/>
        </w:r>
        <w:r w:rsidR="00E41357">
          <w:rPr>
            <w:noProof/>
            <w:webHidden/>
          </w:rPr>
          <w:fldChar w:fldCharType="begin"/>
        </w:r>
        <w:r w:rsidR="00E41357">
          <w:rPr>
            <w:noProof/>
            <w:webHidden/>
          </w:rPr>
          <w:instrText xml:space="preserve"> PAGEREF _Toc516066294 \h </w:instrText>
        </w:r>
        <w:r w:rsidR="00E41357">
          <w:rPr>
            <w:noProof/>
            <w:webHidden/>
          </w:rPr>
        </w:r>
        <w:r w:rsidR="00E41357">
          <w:rPr>
            <w:noProof/>
            <w:webHidden/>
          </w:rPr>
          <w:fldChar w:fldCharType="separate"/>
        </w:r>
        <w:r w:rsidR="000E791F">
          <w:rPr>
            <w:noProof/>
            <w:webHidden/>
          </w:rPr>
          <w:t>9</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95" w:history="1">
        <w:r w:rsidR="00E41357" w:rsidRPr="008D017C">
          <w:rPr>
            <w:rStyle w:val="Hyperlink"/>
            <w:noProof/>
            <w:lang w:val="es-ES"/>
          </w:rPr>
          <w:t>13</w:t>
        </w:r>
        <w:r w:rsidR="00E41357" w:rsidRPr="008D017C">
          <w:rPr>
            <w:rStyle w:val="Hyperlink"/>
            <w:i/>
            <w:noProof/>
            <w:lang w:val="es-ES"/>
          </w:rPr>
          <w:t>ter</w:t>
        </w:r>
        <w:r w:rsidR="00E41357" w:rsidRPr="008D017C">
          <w:rPr>
            <w:rStyle w:val="Hyperlink"/>
            <w:noProof/>
            <w:lang w:val="es-ES"/>
          </w:rPr>
          <w:t xml:space="preserve">.3 </w:t>
        </w:r>
        <w:r w:rsidR="00FF020D">
          <w:rPr>
            <w:rStyle w:val="Hyperlink"/>
            <w:noProof/>
            <w:lang w:val="es-ES"/>
          </w:rPr>
          <w:t xml:space="preserve"> </w:t>
        </w:r>
        <w:r w:rsidR="00E41357" w:rsidRPr="008D017C">
          <w:rPr>
            <w:rStyle w:val="Hyperlink"/>
            <w:i/>
            <w:noProof/>
            <w:lang w:val="es-ES"/>
          </w:rPr>
          <w:t>[Sin cambios] Lista de secuencias para la Oficina designada</w:t>
        </w:r>
        <w:r w:rsidR="00E41357">
          <w:rPr>
            <w:noProof/>
            <w:webHidden/>
          </w:rPr>
          <w:tab/>
        </w:r>
        <w:r w:rsidR="00E41357">
          <w:rPr>
            <w:noProof/>
            <w:webHidden/>
          </w:rPr>
          <w:fldChar w:fldCharType="begin"/>
        </w:r>
        <w:r w:rsidR="00E41357">
          <w:rPr>
            <w:noProof/>
            <w:webHidden/>
          </w:rPr>
          <w:instrText xml:space="preserve"> PAGEREF _Toc516066295 \h </w:instrText>
        </w:r>
        <w:r w:rsidR="00E41357">
          <w:rPr>
            <w:noProof/>
            <w:webHidden/>
          </w:rPr>
        </w:r>
        <w:r w:rsidR="00E41357">
          <w:rPr>
            <w:noProof/>
            <w:webHidden/>
          </w:rPr>
          <w:fldChar w:fldCharType="separate"/>
        </w:r>
        <w:r w:rsidR="000E791F">
          <w:rPr>
            <w:noProof/>
            <w:webHidden/>
          </w:rPr>
          <w:t>9</w:t>
        </w:r>
        <w:r w:rsidR="00E41357">
          <w:rPr>
            <w:noProof/>
            <w:webHidden/>
          </w:rPr>
          <w:fldChar w:fldCharType="end"/>
        </w:r>
      </w:hyperlink>
    </w:p>
    <w:p w:rsidR="00E41357" w:rsidRDefault="00751E14">
      <w:pPr>
        <w:pStyle w:val="TOC1"/>
        <w:rPr>
          <w:rFonts w:asciiTheme="minorHAnsi" w:eastAsiaTheme="minorEastAsia" w:hAnsiTheme="minorHAnsi" w:cstheme="minorBidi"/>
          <w:noProof/>
          <w:szCs w:val="22"/>
          <w:lang w:eastAsia="en-US"/>
        </w:rPr>
      </w:pPr>
      <w:hyperlink w:anchor="_Toc516066296" w:history="1">
        <w:r w:rsidR="00E41357" w:rsidRPr="008D017C">
          <w:rPr>
            <w:rStyle w:val="Hyperlink"/>
            <w:noProof/>
            <w:lang w:val="es-ES"/>
          </w:rPr>
          <w:t>Regla 49  Copia, traducción y tasa en virtud de lo dispuesto en el Artículo 22</w:t>
        </w:r>
        <w:r w:rsidR="00E41357">
          <w:rPr>
            <w:noProof/>
            <w:webHidden/>
          </w:rPr>
          <w:tab/>
        </w:r>
        <w:r w:rsidR="00E41357">
          <w:rPr>
            <w:noProof/>
            <w:webHidden/>
          </w:rPr>
          <w:fldChar w:fldCharType="begin"/>
        </w:r>
        <w:r w:rsidR="00E41357">
          <w:rPr>
            <w:noProof/>
            <w:webHidden/>
          </w:rPr>
          <w:instrText xml:space="preserve"> PAGEREF _Toc516066296 \h </w:instrText>
        </w:r>
        <w:r w:rsidR="00E41357">
          <w:rPr>
            <w:noProof/>
            <w:webHidden/>
          </w:rPr>
        </w:r>
        <w:r w:rsidR="00E41357">
          <w:rPr>
            <w:noProof/>
            <w:webHidden/>
          </w:rPr>
          <w:fldChar w:fldCharType="separate"/>
        </w:r>
        <w:r w:rsidR="000E791F">
          <w:rPr>
            <w:noProof/>
            <w:webHidden/>
          </w:rPr>
          <w:t>10</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97" w:history="1">
        <w:r w:rsidR="00E41357" w:rsidRPr="008D017C">
          <w:rPr>
            <w:rStyle w:val="Hyperlink"/>
            <w:noProof/>
            <w:lang w:val="es-ES"/>
          </w:rPr>
          <w:t xml:space="preserve">49.1 a 49.4 </w:t>
        </w:r>
        <w:r w:rsidR="00FF020D">
          <w:rPr>
            <w:rStyle w:val="Hyperlink"/>
            <w:noProof/>
            <w:lang w:val="es-ES"/>
          </w:rPr>
          <w:t xml:space="preserve"> </w:t>
        </w:r>
        <w:r w:rsidR="00E41357" w:rsidRPr="008D017C">
          <w:rPr>
            <w:rStyle w:val="Hyperlink"/>
            <w:noProof/>
            <w:lang w:val="es-ES"/>
          </w:rPr>
          <w:t>[</w:t>
        </w:r>
        <w:r w:rsidR="00E41357" w:rsidRPr="008D017C">
          <w:rPr>
            <w:rStyle w:val="Hyperlink"/>
            <w:i/>
            <w:noProof/>
            <w:lang w:val="es-ES"/>
          </w:rPr>
          <w:t>Sin cambios]</w:t>
        </w:r>
        <w:r w:rsidR="00E41357">
          <w:rPr>
            <w:noProof/>
            <w:webHidden/>
          </w:rPr>
          <w:tab/>
        </w:r>
        <w:r w:rsidR="00E41357">
          <w:rPr>
            <w:noProof/>
            <w:webHidden/>
          </w:rPr>
          <w:fldChar w:fldCharType="begin"/>
        </w:r>
        <w:r w:rsidR="00E41357">
          <w:rPr>
            <w:noProof/>
            <w:webHidden/>
          </w:rPr>
          <w:instrText xml:space="preserve"> PAGEREF _Toc516066297 \h </w:instrText>
        </w:r>
        <w:r w:rsidR="00E41357">
          <w:rPr>
            <w:noProof/>
            <w:webHidden/>
          </w:rPr>
        </w:r>
        <w:r w:rsidR="00E41357">
          <w:rPr>
            <w:noProof/>
            <w:webHidden/>
          </w:rPr>
          <w:fldChar w:fldCharType="separate"/>
        </w:r>
        <w:r w:rsidR="000E791F">
          <w:rPr>
            <w:noProof/>
            <w:webHidden/>
          </w:rPr>
          <w:t>10</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98" w:history="1">
        <w:r w:rsidR="00E41357" w:rsidRPr="008D017C">
          <w:rPr>
            <w:rStyle w:val="Hyperlink"/>
            <w:noProof/>
            <w:lang w:val="es-ES"/>
          </w:rPr>
          <w:t xml:space="preserve">49.5 </w:t>
        </w:r>
        <w:r w:rsidR="00FF020D">
          <w:rPr>
            <w:rStyle w:val="Hyperlink"/>
            <w:noProof/>
            <w:lang w:val="es-ES"/>
          </w:rPr>
          <w:t xml:space="preserve"> </w:t>
        </w:r>
        <w:r w:rsidR="00E41357" w:rsidRPr="008D017C">
          <w:rPr>
            <w:rStyle w:val="Hyperlink"/>
            <w:i/>
            <w:noProof/>
            <w:lang w:val="es-ES"/>
          </w:rPr>
          <w:t>Contenido y requisitos materiales de la traducción</w:t>
        </w:r>
        <w:r w:rsidR="00E41357">
          <w:rPr>
            <w:noProof/>
            <w:webHidden/>
          </w:rPr>
          <w:tab/>
        </w:r>
        <w:r w:rsidR="00E41357">
          <w:rPr>
            <w:noProof/>
            <w:webHidden/>
          </w:rPr>
          <w:fldChar w:fldCharType="begin"/>
        </w:r>
        <w:r w:rsidR="00E41357">
          <w:rPr>
            <w:noProof/>
            <w:webHidden/>
          </w:rPr>
          <w:instrText xml:space="preserve"> PAGEREF _Toc516066298 \h </w:instrText>
        </w:r>
        <w:r w:rsidR="00E41357">
          <w:rPr>
            <w:noProof/>
            <w:webHidden/>
          </w:rPr>
        </w:r>
        <w:r w:rsidR="00E41357">
          <w:rPr>
            <w:noProof/>
            <w:webHidden/>
          </w:rPr>
          <w:fldChar w:fldCharType="separate"/>
        </w:r>
        <w:r w:rsidR="000E791F">
          <w:rPr>
            <w:noProof/>
            <w:webHidden/>
          </w:rPr>
          <w:t>10</w:t>
        </w:r>
        <w:r w:rsidR="00E41357">
          <w:rPr>
            <w:noProof/>
            <w:webHidden/>
          </w:rPr>
          <w:fldChar w:fldCharType="end"/>
        </w:r>
      </w:hyperlink>
    </w:p>
    <w:p w:rsidR="00E41357" w:rsidRDefault="00751E14" w:rsidP="00E41357">
      <w:pPr>
        <w:pStyle w:val="TOC2"/>
        <w:rPr>
          <w:rFonts w:asciiTheme="minorHAnsi" w:eastAsiaTheme="minorEastAsia" w:hAnsiTheme="minorHAnsi" w:cstheme="minorBidi"/>
          <w:noProof/>
          <w:szCs w:val="22"/>
          <w:lang w:eastAsia="en-US"/>
        </w:rPr>
      </w:pPr>
      <w:hyperlink w:anchor="_Toc516066299" w:history="1">
        <w:r w:rsidR="00E41357" w:rsidRPr="008D017C">
          <w:rPr>
            <w:rStyle w:val="Hyperlink"/>
            <w:noProof/>
            <w:lang w:val="es-ES"/>
          </w:rPr>
          <w:t xml:space="preserve">49.6 </w:t>
        </w:r>
        <w:r w:rsidR="00FF020D">
          <w:rPr>
            <w:rStyle w:val="Hyperlink"/>
            <w:noProof/>
            <w:lang w:val="es-ES"/>
          </w:rPr>
          <w:t xml:space="preserve"> </w:t>
        </w:r>
        <w:r w:rsidR="00E41357" w:rsidRPr="008D017C">
          <w:rPr>
            <w:rStyle w:val="Hyperlink"/>
            <w:i/>
            <w:noProof/>
            <w:lang w:val="es-ES"/>
          </w:rPr>
          <w:t>[Sin cambios]</w:t>
        </w:r>
        <w:r w:rsidR="00E41357">
          <w:rPr>
            <w:noProof/>
            <w:webHidden/>
          </w:rPr>
          <w:tab/>
        </w:r>
        <w:r w:rsidR="00E41357">
          <w:rPr>
            <w:noProof/>
            <w:webHidden/>
          </w:rPr>
          <w:fldChar w:fldCharType="begin"/>
        </w:r>
        <w:r w:rsidR="00E41357">
          <w:rPr>
            <w:noProof/>
            <w:webHidden/>
          </w:rPr>
          <w:instrText xml:space="preserve"> PAGEREF _Toc516066299 \h </w:instrText>
        </w:r>
        <w:r w:rsidR="00E41357">
          <w:rPr>
            <w:noProof/>
            <w:webHidden/>
          </w:rPr>
        </w:r>
        <w:r w:rsidR="00E41357">
          <w:rPr>
            <w:noProof/>
            <w:webHidden/>
          </w:rPr>
          <w:fldChar w:fldCharType="separate"/>
        </w:r>
        <w:r w:rsidR="000E791F">
          <w:rPr>
            <w:noProof/>
            <w:webHidden/>
          </w:rPr>
          <w:t>11</w:t>
        </w:r>
        <w:r w:rsidR="00E41357">
          <w:rPr>
            <w:noProof/>
            <w:webHidden/>
          </w:rPr>
          <w:fldChar w:fldCharType="end"/>
        </w:r>
      </w:hyperlink>
    </w:p>
    <w:p w:rsidR="006F656E" w:rsidRPr="00C954EE" w:rsidRDefault="00A40F84" w:rsidP="00E41357">
      <w:pPr>
        <w:pStyle w:val="TOC2"/>
      </w:pPr>
      <w:r>
        <w:rPr>
          <w:lang w:val="es-ES"/>
        </w:rPr>
        <w:fldChar w:fldCharType="end"/>
      </w:r>
      <w:r w:rsidR="006F656E" w:rsidRPr="00C954EE">
        <w:br w:type="page"/>
      </w:r>
    </w:p>
    <w:p w:rsidR="009025DA" w:rsidRPr="004D52C8" w:rsidRDefault="004D4614" w:rsidP="00676BB3">
      <w:pPr>
        <w:pStyle w:val="LegTitle"/>
        <w:rPr>
          <w:lang w:val="es-ES"/>
        </w:rPr>
      </w:pPr>
      <w:bookmarkStart w:id="5" w:name="_Toc516066284"/>
      <w:bookmarkStart w:id="6" w:name="_Toc516068948"/>
      <w:r w:rsidRPr="004D52C8">
        <w:rPr>
          <w:lang w:val="es-ES"/>
        </w:rPr>
        <w:lastRenderedPageBreak/>
        <w:t>Regla 5</w:t>
      </w:r>
      <w:r w:rsidR="00676BB3">
        <w:rPr>
          <w:lang w:val="es-ES"/>
        </w:rPr>
        <w:t xml:space="preserve"> </w:t>
      </w:r>
      <w:r w:rsidR="0082476F" w:rsidRPr="004D52C8">
        <w:rPr>
          <w:lang w:val="es-ES"/>
        </w:rPr>
        <w:t>Descripción</w:t>
      </w:r>
      <w:bookmarkEnd w:id="5"/>
      <w:bookmarkEnd w:id="6"/>
    </w:p>
    <w:p w:rsidR="009025DA" w:rsidRPr="004D52C8" w:rsidRDefault="004D4614" w:rsidP="004D4614">
      <w:pPr>
        <w:pStyle w:val="LegSubRule"/>
        <w:keepLines w:val="0"/>
        <w:outlineLvl w:val="0"/>
        <w:rPr>
          <w:lang w:val="es-ES"/>
        </w:rPr>
      </w:pPr>
      <w:bookmarkStart w:id="7" w:name="_Toc516066285"/>
      <w:bookmarkStart w:id="8" w:name="_Toc516068949"/>
      <w:r w:rsidRPr="004D52C8">
        <w:rPr>
          <w:lang w:val="es-ES"/>
        </w:rPr>
        <w:t>5.1</w:t>
      </w:r>
      <w:r w:rsidR="008F011A">
        <w:rPr>
          <w:lang w:val="es-ES"/>
        </w:rPr>
        <w:t xml:space="preserve">  </w:t>
      </w:r>
      <w:r w:rsidRPr="004D52C8">
        <w:rPr>
          <w:i/>
          <w:lang w:val="es-ES"/>
        </w:rPr>
        <w:t>[Sin cambios]</w:t>
      </w:r>
      <w:bookmarkEnd w:id="7"/>
      <w:bookmarkEnd w:id="8"/>
    </w:p>
    <w:p w:rsidR="009025DA" w:rsidRPr="004D52C8" w:rsidRDefault="004D4614" w:rsidP="004D4614">
      <w:pPr>
        <w:pStyle w:val="LegSubRule"/>
        <w:outlineLvl w:val="0"/>
        <w:rPr>
          <w:lang w:val="es-ES"/>
        </w:rPr>
      </w:pPr>
      <w:bookmarkStart w:id="9" w:name="_Toc516066286"/>
      <w:bookmarkStart w:id="10" w:name="_Toc516068950"/>
      <w:r w:rsidRPr="004D52C8">
        <w:rPr>
          <w:lang w:val="es-ES"/>
        </w:rPr>
        <w:t>5.2</w:t>
      </w:r>
      <w:r w:rsidR="008F011A">
        <w:rPr>
          <w:lang w:val="es-ES"/>
        </w:rPr>
        <w:t xml:space="preserve"> </w:t>
      </w:r>
      <w:r w:rsidR="00490432" w:rsidRPr="004D52C8">
        <w:rPr>
          <w:lang w:val="es-ES"/>
        </w:rPr>
        <w:t xml:space="preserve"> </w:t>
      </w:r>
      <w:r w:rsidRPr="004D52C8">
        <w:rPr>
          <w:i/>
          <w:lang w:val="es-ES"/>
        </w:rPr>
        <w:t>Divulgación de secuencias de nucleótidos o de aminoácidos</w:t>
      </w:r>
      <w:bookmarkEnd w:id="9"/>
      <w:bookmarkEnd w:id="10"/>
    </w:p>
    <w:p w:rsidR="009025DA" w:rsidRPr="004D52C8" w:rsidRDefault="007E2E30" w:rsidP="007E2E30">
      <w:pPr>
        <w:pStyle w:val="Lega"/>
        <w:rPr>
          <w:lang w:val="es-ES"/>
        </w:rPr>
      </w:pPr>
      <w:r w:rsidRPr="004D52C8">
        <w:rPr>
          <w:lang w:val="es-ES"/>
        </w:rPr>
        <w:tab/>
        <w:t xml:space="preserve">a) </w:t>
      </w:r>
      <w:r w:rsidR="0019770E" w:rsidRPr="004D52C8">
        <w:rPr>
          <w:lang w:val="es-ES"/>
        </w:rPr>
        <w:t>Cuando la solicitud internacional contenga la divulgación de una o más secuencias de nucleótidos o de aminoácidos</w:t>
      </w:r>
      <w:r w:rsidRPr="004D52C8">
        <w:rPr>
          <w:lang w:val="es-ES"/>
        </w:rPr>
        <w:t xml:space="preserve"> </w:t>
      </w:r>
      <w:r w:rsidR="0019770E" w:rsidRPr="004D52C8">
        <w:rPr>
          <w:rStyle w:val="InsertedText"/>
          <w:lang w:val="es-ES"/>
        </w:rPr>
        <w:t xml:space="preserve">para las que se exige la inclusión en una lista de secuencias </w:t>
      </w:r>
      <w:r w:rsidR="0032034F" w:rsidRPr="004D52C8">
        <w:rPr>
          <w:rStyle w:val="InsertedText"/>
          <w:lang w:val="es-ES"/>
        </w:rPr>
        <w:t>que guarde conformidad con</w:t>
      </w:r>
      <w:r w:rsidR="0019770E" w:rsidRPr="004D52C8">
        <w:rPr>
          <w:rStyle w:val="InsertedText"/>
          <w:lang w:val="es-ES"/>
        </w:rPr>
        <w:t xml:space="preserve"> las Instrucciones Administrativas</w:t>
      </w:r>
      <w:r w:rsidRPr="004D52C8">
        <w:rPr>
          <w:lang w:val="es-ES"/>
        </w:rPr>
        <w:t xml:space="preserve">, </w:t>
      </w:r>
      <w:r w:rsidR="0019770E" w:rsidRPr="004D52C8">
        <w:rPr>
          <w:lang w:val="es-ES"/>
        </w:rPr>
        <w:t>la descripción deberá</w:t>
      </w:r>
      <w:r w:rsidRPr="004D52C8">
        <w:rPr>
          <w:lang w:val="es-ES"/>
        </w:rPr>
        <w:t xml:space="preserve"> </w:t>
      </w:r>
      <w:r w:rsidRPr="004D52C8">
        <w:rPr>
          <w:rStyle w:val="InsertedText"/>
          <w:lang w:val="es-ES"/>
        </w:rPr>
        <w:t>inclu</w:t>
      </w:r>
      <w:r w:rsidR="0019770E" w:rsidRPr="004D52C8">
        <w:rPr>
          <w:rStyle w:val="InsertedText"/>
          <w:lang w:val="es-ES"/>
        </w:rPr>
        <w:t>ir una parte separada de la descripción</w:t>
      </w:r>
      <w:r w:rsidRPr="004D52C8">
        <w:rPr>
          <w:rStyle w:val="InsertedText"/>
          <w:lang w:val="es-ES"/>
        </w:rPr>
        <w:t xml:space="preserve"> (“</w:t>
      </w:r>
      <w:r w:rsidR="0019770E" w:rsidRPr="004D52C8">
        <w:rPr>
          <w:rStyle w:val="InsertedText"/>
          <w:lang w:val="es-ES"/>
        </w:rPr>
        <w:t>parte de la descripción reservada a la lista de secuencias</w:t>
      </w:r>
      <w:r w:rsidRPr="004D52C8">
        <w:rPr>
          <w:rStyle w:val="InsertedText"/>
          <w:lang w:val="es-ES"/>
        </w:rPr>
        <w:t>”)</w:t>
      </w:r>
      <w:r w:rsidRPr="004D52C8">
        <w:rPr>
          <w:lang w:val="es-ES"/>
        </w:rPr>
        <w:t xml:space="preserve"> </w:t>
      </w:r>
      <w:r w:rsidR="0019770E" w:rsidRPr="004D52C8">
        <w:rPr>
          <w:rStyle w:val="DeletedText"/>
          <w:lang w:val="es-ES"/>
        </w:rPr>
        <w:t>incluir</w:t>
      </w:r>
      <w:r w:rsidRPr="004D52C8">
        <w:rPr>
          <w:lang w:val="es-ES"/>
        </w:rPr>
        <w:t xml:space="preserve"> </w:t>
      </w:r>
      <w:r w:rsidR="0019770E" w:rsidRPr="004D52C8">
        <w:rPr>
          <w:rStyle w:val="InsertedText"/>
          <w:lang w:val="es-ES"/>
        </w:rPr>
        <w:t>que contenga</w:t>
      </w:r>
      <w:r w:rsidRPr="004D52C8">
        <w:rPr>
          <w:lang w:val="es-ES"/>
        </w:rPr>
        <w:t xml:space="preserve"> </w:t>
      </w:r>
      <w:r w:rsidR="0019770E" w:rsidRPr="004D52C8">
        <w:rPr>
          <w:lang w:val="es-ES"/>
        </w:rPr>
        <w:t>una lista de secuencias</w:t>
      </w:r>
      <w:r w:rsidR="0032034F" w:rsidRPr="004D52C8">
        <w:rPr>
          <w:lang w:val="es-ES"/>
        </w:rPr>
        <w:t xml:space="preserve"> que guarde conformidad con </w:t>
      </w:r>
      <w:r w:rsidR="00AA1A76" w:rsidRPr="004D52C8">
        <w:rPr>
          <w:strike/>
          <w:color w:val="FF0000"/>
          <w:lang w:val="es-ES"/>
        </w:rPr>
        <w:t>,</w:t>
      </w:r>
      <w:r w:rsidR="0019770E" w:rsidRPr="004D52C8">
        <w:rPr>
          <w:strike/>
          <w:color w:val="FF0000"/>
          <w:lang w:val="es-ES"/>
        </w:rPr>
        <w:t xml:space="preserve"> con arreglo a</w:t>
      </w:r>
      <w:r w:rsidRPr="004D52C8">
        <w:rPr>
          <w:color w:val="FF0000"/>
          <w:lang w:val="es-ES"/>
        </w:rPr>
        <w:t xml:space="preserve"> </w:t>
      </w:r>
      <w:r w:rsidR="0019770E" w:rsidRPr="004D52C8">
        <w:rPr>
          <w:rStyle w:val="DeletedText"/>
          <w:lang w:val="es-ES"/>
        </w:rPr>
        <w:t xml:space="preserve">la norma prescrita en </w:t>
      </w:r>
      <w:r w:rsidR="00BB2614" w:rsidRPr="004D52C8">
        <w:rPr>
          <w:rStyle w:val="DeletedText"/>
          <w:lang w:val="es-ES"/>
        </w:rPr>
        <w:t>las Instrucciones Administrativas</w:t>
      </w:r>
      <w:r w:rsidRPr="004D52C8">
        <w:rPr>
          <w:lang w:val="es-ES"/>
        </w:rPr>
        <w:t xml:space="preserve"> </w:t>
      </w:r>
      <w:r w:rsidR="00AA1A76" w:rsidRPr="004D52C8">
        <w:rPr>
          <w:rStyle w:val="InsertedText"/>
          <w:lang w:val="es-ES"/>
        </w:rPr>
        <w:t>las</w:t>
      </w:r>
      <w:r w:rsidRPr="004D52C8">
        <w:rPr>
          <w:lang w:val="es-ES"/>
        </w:rPr>
        <w:t xml:space="preserve"> Instruc</w:t>
      </w:r>
      <w:r w:rsidR="00BB2614" w:rsidRPr="004D52C8">
        <w:rPr>
          <w:lang w:val="es-ES"/>
        </w:rPr>
        <w:t>ciones Administrativas</w:t>
      </w:r>
      <w:r w:rsidRPr="004D52C8">
        <w:rPr>
          <w:lang w:val="es-ES"/>
        </w:rPr>
        <w:t xml:space="preserve"> </w:t>
      </w:r>
      <w:r w:rsidR="00BB2614" w:rsidRPr="004D52C8">
        <w:rPr>
          <w:lang w:val="es-ES"/>
        </w:rPr>
        <w:t>y</w:t>
      </w:r>
      <w:r w:rsidRPr="004D52C8">
        <w:rPr>
          <w:lang w:val="es-ES"/>
        </w:rPr>
        <w:t xml:space="preserve"> </w:t>
      </w:r>
      <w:r w:rsidR="0032034F" w:rsidRPr="004D52C8">
        <w:rPr>
          <w:rStyle w:val="InsertedText"/>
          <w:lang w:val="es-ES"/>
        </w:rPr>
        <w:t>sea</w:t>
      </w:r>
      <w:r w:rsidR="0032034F" w:rsidRPr="004D52C8">
        <w:rPr>
          <w:lang w:val="es-ES"/>
        </w:rPr>
        <w:t xml:space="preserve"> </w:t>
      </w:r>
      <w:r w:rsidRPr="004D52C8">
        <w:rPr>
          <w:lang w:val="es-ES"/>
        </w:rPr>
        <w:t>present</w:t>
      </w:r>
      <w:r w:rsidR="00BB2614" w:rsidRPr="004D52C8">
        <w:rPr>
          <w:lang w:val="es-ES"/>
        </w:rPr>
        <w:t>a</w:t>
      </w:r>
      <w:r w:rsidRPr="004D52C8">
        <w:rPr>
          <w:lang w:val="es-ES"/>
        </w:rPr>
        <w:t>d</w:t>
      </w:r>
      <w:r w:rsidR="00BB2614" w:rsidRPr="004D52C8">
        <w:rPr>
          <w:lang w:val="es-ES"/>
        </w:rPr>
        <w:t>a</w:t>
      </w:r>
      <w:r w:rsidRPr="004D52C8">
        <w:rPr>
          <w:lang w:val="es-ES"/>
        </w:rPr>
        <w:t xml:space="preserve"> </w:t>
      </w:r>
      <w:r w:rsidR="00BB2614" w:rsidRPr="004D52C8">
        <w:rPr>
          <w:rStyle w:val="DeletedText"/>
          <w:lang w:val="es-ES"/>
        </w:rPr>
        <w:t>en una parte separada de la descripción de conformidad con dicha norma</w:t>
      </w:r>
      <w:r w:rsidRPr="004D52C8">
        <w:rPr>
          <w:lang w:val="es-ES"/>
        </w:rPr>
        <w:t xml:space="preserve"> </w:t>
      </w:r>
      <w:r w:rsidR="00BB2614" w:rsidRPr="004D52C8">
        <w:rPr>
          <w:rStyle w:val="InsertedText"/>
          <w:lang w:val="es-ES"/>
        </w:rPr>
        <w:t xml:space="preserve">en forma de un único </w:t>
      </w:r>
      <w:r w:rsidR="00F860ED" w:rsidRPr="004D52C8">
        <w:rPr>
          <w:rStyle w:val="InsertedText"/>
          <w:lang w:val="es-ES"/>
        </w:rPr>
        <w:t>fichero</w:t>
      </w:r>
      <w:r w:rsidR="00BB2614" w:rsidRPr="004D52C8">
        <w:rPr>
          <w:rStyle w:val="InsertedText"/>
          <w:lang w:val="es-ES"/>
        </w:rPr>
        <w:t xml:space="preserve"> electrónico </w:t>
      </w:r>
      <w:r w:rsidR="0032034F" w:rsidRPr="004D52C8">
        <w:rPr>
          <w:rStyle w:val="InsertedText"/>
          <w:lang w:val="es-ES"/>
        </w:rPr>
        <w:t>que guarde</w:t>
      </w:r>
      <w:bookmarkStart w:id="11" w:name="_GoBack"/>
      <w:bookmarkEnd w:id="11"/>
      <w:r w:rsidR="0032034F" w:rsidRPr="004D52C8">
        <w:rPr>
          <w:rStyle w:val="InsertedText"/>
          <w:lang w:val="es-ES"/>
        </w:rPr>
        <w:t xml:space="preserve"> conformidad con</w:t>
      </w:r>
      <w:r w:rsidR="00BB2614" w:rsidRPr="004D52C8">
        <w:rPr>
          <w:rStyle w:val="InsertedText"/>
          <w:lang w:val="es-ES"/>
        </w:rPr>
        <w:t xml:space="preserve"> </w:t>
      </w:r>
      <w:r w:rsidR="00AA1A76" w:rsidRPr="004D52C8">
        <w:rPr>
          <w:rStyle w:val="InsertedText"/>
          <w:lang w:val="es-ES"/>
        </w:rPr>
        <w:t>dichas</w:t>
      </w:r>
      <w:r w:rsidR="00BB2614" w:rsidRPr="004D52C8">
        <w:rPr>
          <w:rStyle w:val="InsertedText"/>
          <w:lang w:val="es-ES"/>
        </w:rPr>
        <w:t xml:space="preserve"> Instrucciones Administrativas</w:t>
      </w:r>
      <w:r w:rsidRPr="004D52C8">
        <w:rPr>
          <w:rStyle w:val="InsertedText"/>
          <w:lang w:val="es-ES"/>
        </w:rPr>
        <w:t xml:space="preserve"> (“</w:t>
      </w:r>
      <w:r w:rsidR="00BB2614" w:rsidRPr="004D52C8">
        <w:rPr>
          <w:rStyle w:val="InsertedText"/>
          <w:lang w:val="es-ES"/>
        </w:rPr>
        <w:t xml:space="preserve">lista de secuencias </w:t>
      </w:r>
      <w:r w:rsidR="0032034F" w:rsidRPr="004D52C8">
        <w:rPr>
          <w:rStyle w:val="InsertedText"/>
          <w:lang w:val="es-ES"/>
        </w:rPr>
        <w:t>que guarda conformidad</w:t>
      </w:r>
      <w:r w:rsidRPr="004D52C8">
        <w:rPr>
          <w:rStyle w:val="InsertedText"/>
          <w:lang w:val="es-ES"/>
        </w:rPr>
        <w:t>”)</w:t>
      </w:r>
      <w:r w:rsidRPr="004D52C8">
        <w:rPr>
          <w:lang w:val="es-ES"/>
        </w:rPr>
        <w:t>.</w:t>
      </w:r>
    </w:p>
    <w:p w:rsidR="009025DA" w:rsidRPr="004D52C8" w:rsidRDefault="00B04332"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 xml:space="preserve">: </w:t>
      </w:r>
      <w:r w:rsidRPr="004D52C8">
        <w:rPr>
          <w:lang w:val="es-ES"/>
        </w:rPr>
        <w:t xml:space="preserve">El fondo de la nueva </w:t>
      </w:r>
      <w:r w:rsidR="00A754BE">
        <w:rPr>
          <w:lang w:val="es-ES"/>
        </w:rPr>
        <w:t>N</w:t>
      </w:r>
      <w:r w:rsidRPr="004D52C8">
        <w:rPr>
          <w:lang w:val="es-ES"/>
        </w:rPr>
        <w:t xml:space="preserve">orma se define principalmente </w:t>
      </w:r>
      <w:r w:rsidR="005627E8" w:rsidRPr="004D52C8">
        <w:rPr>
          <w:lang w:val="es-ES"/>
        </w:rPr>
        <w:t>con</w:t>
      </w:r>
      <w:r w:rsidRPr="004D52C8">
        <w:rPr>
          <w:lang w:val="es-ES"/>
        </w:rPr>
        <w:t xml:space="preserve"> referencia a la Norma ST.26 de la OMPI (a diferencia </w:t>
      </w:r>
      <w:r w:rsidR="00AA1A76" w:rsidRPr="004D52C8">
        <w:rPr>
          <w:lang w:val="es-ES"/>
        </w:rPr>
        <w:t xml:space="preserve">de la </w:t>
      </w:r>
      <w:r w:rsidR="005627E8" w:rsidRPr="004D52C8">
        <w:rPr>
          <w:lang w:val="es-ES"/>
        </w:rPr>
        <w:t>disposición actual</w:t>
      </w:r>
      <w:r w:rsidR="00AA1A76" w:rsidRPr="004D52C8">
        <w:rPr>
          <w:lang w:val="es-ES"/>
        </w:rPr>
        <w:t xml:space="preserve">, en que la </w:t>
      </w:r>
      <w:r w:rsidR="00A754BE">
        <w:rPr>
          <w:lang w:val="es-ES"/>
        </w:rPr>
        <w:t>N</w:t>
      </w:r>
      <w:r w:rsidR="00AA1A76" w:rsidRPr="004D52C8">
        <w:rPr>
          <w:lang w:val="es-ES"/>
        </w:rPr>
        <w:t xml:space="preserve">orma está contenida enteramente en el Anexo C de las Instrucciones Administrativas). No obstante, se propone que se haga referencia a las Instrucciones Administrativas, y no a la Norma ST.26 directamente, de forma que puedan especificarse más claramente detalles precisos en materia de </w:t>
      </w:r>
      <w:r w:rsidR="00676BB3">
        <w:rPr>
          <w:lang w:val="es-ES"/>
        </w:rPr>
        <w:t>verificación</w:t>
      </w:r>
      <w:r w:rsidR="00AA1A76" w:rsidRPr="004D52C8">
        <w:rPr>
          <w:lang w:val="es-ES"/>
        </w:rPr>
        <w:t xml:space="preserve"> de las versiones, procedimientos específicos y aplicación en el marco del PCT. </w:t>
      </w:r>
      <w:r w:rsidR="00304A59" w:rsidRPr="004D52C8">
        <w:rPr>
          <w:lang w:val="es-ES"/>
        </w:rPr>
        <w:t>La expresión</w:t>
      </w:r>
      <w:r w:rsidR="00AA1A76" w:rsidRPr="004D52C8">
        <w:rPr>
          <w:lang w:val="es-ES"/>
        </w:rPr>
        <w:t xml:space="preserve"> “lista de secuencias </w:t>
      </w:r>
      <w:r w:rsidR="000850F3" w:rsidRPr="004D52C8">
        <w:rPr>
          <w:lang w:val="es-ES"/>
        </w:rPr>
        <w:t>que guarda conformidad</w:t>
      </w:r>
      <w:r w:rsidR="00AA1A76" w:rsidRPr="004D52C8">
        <w:rPr>
          <w:lang w:val="es-ES"/>
        </w:rPr>
        <w:t xml:space="preserve">” se propone para </w:t>
      </w:r>
      <w:r w:rsidR="00004C98" w:rsidRPr="004D52C8">
        <w:rPr>
          <w:lang w:val="es-ES"/>
        </w:rPr>
        <w:t>ser</w:t>
      </w:r>
      <w:r w:rsidR="00AA1A76" w:rsidRPr="004D52C8">
        <w:rPr>
          <w:lang w:val="es-ES"/>
        </w:rPr>
        <w:t xml:space="preserve"> utilizad</w:t>
      </w:r>
      <w:r w:rsidR="00FF4E35" w:rsidRPr="004D52C8">
        <w:rPr>
          <w:lang w:val="es-ES"/>
        </w:rPr>
        <w:t>a</w:t>
      </w:r>
      <w:r w:rsidR="00AA1A76" w:rsidRPr="004D52C8">
        <w:rPr>
          <w:lang w:val="es-ES"/>
        </w:rPr>
        <w:t xml:space="preserve"> en disposiciones ulteriores, teniendo en cuenta </w:t>
      </w:r>
      <w:r w:rsidR="00676BB3">
        <w:rPr>
          <w:lang w:val="es-ES"/>
        </w:rPr>
        <w:t xml:space="preserve">que </w:t>
      </w:r>
      <w:r w:rsidR="00AA1A76" w:rsidRPr="004D52C8">
        <w:rPr>
          <w:lang w:val="es-ES"/>
        </w:rPr>
        <w:t>solo se efectuará un número muy limitado de comprobaciones</w:t>
      </w:r>
      <w:r w:rsidR="000850F3" w:rsidRPr="004D52C8">
        <w:rPr>
          <w:lang w:val="es-ES"/>
        </w:rPr>
        <w:t xml:space="preserve"> de las listas de secuencias</w:t>
      </w:r>
      <w:r w:rsidR="00AA1A76" w:rsidRPr="004D52C8">
        <w:rPr>
          <w:lang w:val="es-ES"/>
        </w:rPr>
        <w:t xml:space="preserve">, en caso de que se efectúen, por parte de algunas Oficinas receptoras, </w:t>
      </w:r>
      <w:r w:rsidR="00426022" w:rsidRPr="004D52C8">
        <w:rPr>
          <w:lang w:val="es-ES"/>
        </w:rPr>
        <w:t xml:space="preserve">aunque </w:t>
      </w:r>
      <w:r w:rsidR="000850F3" w:rsidRPr="004D52C8">
        <w:rPr>
          <w:lang w:val="es-ES"/>
        </w:rPr>
        <w:t>su</w:t>
      </w:r>
      <w:r w:rsidR="00426022" w:rsidRPr="004D52C8">
        <w:rPr>
          <w:lang w:val="es-ES"/>
        </w:rPr>
        <w:t xml:space="preserve"> conformidad podrá comprobarse y ser exigida por las Administraciones Internacionales o las Oficinas designadas y elegidas</w:t>
      </w:r>
      <w:r w:rsidR="007E2E30" w:rsidRPr="004D52C8">
        <w:rPr>
          <w:lang w:val="es-ES"/>
        </w:rPr>
        <w:t>.]</w:t>
      </w:r>
    </w:p>
    <w:p w:rsidR="009025DA" w:rsidRPr="004D52C8" w:rsidRDefault="007E2E30" w:rsidP="007E2E30">
      <w:pPr>
        <w:pStyle w:val="Lega"/>
        <w:rPr>
          <w:rStyle w:val="InsertedText"/>
          <w:lang w:val="es-ES"/>
        </w:rPr>
      </w:pPr>
      <w:r w:rsidRPr="004D52C8">
        <w:rPr>
          <w:lang w:val="es-ES"/>
        </w:rPr>
        <w:tab/>
      </w:r>
      <w:r w:rsidRPr="004D52C8">
        <w:rPr>
          <w:rStyle w:val="InsertedText"/>
          <w:lang w:val="es-ES"/>
        </w:rPr>
        <w:t>a-</w:t>
      </w:r>
      <w:r w:rsidRPr="004D52C8">
        <w:rPr>
          <w:rStyle w:val="InsertedText"/>
          <w:i/>
          <w:lang w:val="es-ES"/>
        </w:rPr>
        <w:t>bis</w:t>
      </w:r>
      <w:r w:rsidRPr="004D52C8">
        <w:rPr>
          <w:rStyle w:val="InsertedText"/>
          <w:lang w:val="es-ES"/>
        </w:rPr>
        <w:t xml:space="preserve">) </w:t>
      </w:r>
      <w:r w:rsidR="00616D28" w:rsidRPr="004D52C8">
        <w:rPr>
          <w:rStyle w:val="InsertedText"/>
          <w:lang w:val="es-ES"/>
        </w:rPr>
        <w:t>Todo</w:t>
      </w:r>
      <w:r w:rsidR="009D73EA" w:rsidRPr="004D52C8">
        <w:rPr>
          <w:rStyle w:val="InsertedText"/>
          <w:lang w:val="es-ES"/>
        </w:rPr>
        <w:t xml:space="preserve"> </w:t>
      </w:r>
      <w:r w:rsidR="00F860ED" w:rsidRPr="004D52C8">
        <w:rPr>
          <w:rStyle w:val="InsertedText"/>
          <w:lang w:val="es-ES"/>
        </w:rPr>
        <w:t>fichero</w:t>
      </w:r>
      <w:r w:rsidR="009D73EA" w:rsidRPr="004D52C8">
        <w:rPr>
          <w:rStyle w:val="InsertedText"/>
          <w:lang w:val="es-ES"/>
        </w:rPr>
        <w:t xml:space="preserve"> contenido en la solicitud internacional </w:t>
      </w:r>
      <w:r w:rsidR="000850F3" w:rsidRPr="004D52C8">
        <w:rPr>
          <w:rStyle w:val="InsertedText"/>
          <w:lang w:val="es-ES"/>
        </w:rPr>
        <w:t xml:space="preserve">tal como fue presentada, </w:t>
      </w:r>
      <w:r w:rsidR="00676BB3">
        <w:rPr>
          <w:rStyle w:val="InsertedText"/>
          <w:lang w:val="es-ES"/>
        </w:rPr>
        <w:t>que</w:t>
      </w:r>
      <w:r w:rsidR="000850F3" w:rsidRPr="004D52C8">
        <w:rPr>
          <w:rStyle w:val="InsertedText"/>
          <w:lang w:val="es-ES"/>
        </w:rPr>
        <w:t xml:space="preserve"> </w:t>
      </w:r>
      <w:r w:rsidR="009D73EA" w:rsidRPr="004D52C8">
        <w:rPr>
          <w:rStyle w:val="InsertedText"/>
          <w:lang w:val="es-ES"/>
        </w:rPr>
        <w:t>supuestamente sea o parezca una lista de secuencias</w:t>
      </w:r>
      <w:r w:rsidR="000850F3" w:rsidRPr="004D52C8">
        <w:rPr>
          <w:rStyle w:val="InsertedText"/>
          <w:lang w:val="es-ES"/>
        </w:rPr>
        <w:t>,</w:t>
      </w:r>
      <w:r w:rsidR="009D73EA" w:rsidRPr="004D52C8">
        <w:rPr>
          <w:rStyle w:val="InsertedText"/>
          <w:lang w:val="es-ES"/>
        </w:rPr>
        <w:t xml:space="preserve"> </w:t>
      </w:r>
      <w:r w:rsidR="000850F3" w:rsidRPr="004D52C8">
        <w:rPr>
          <w:rStyle w:val="InsertedText"/>
          <w:lang w:val="es-ES"/>
        </w:rPr>
        <w:t>será considerado como</w:t>
      </w:r>
      <w:r w:rsidR="009D73EA" w:rsidRPr="004D52C8">
        <w:rPr>
          <w:rStyle w:val="InsertedText"/>
          <w:lang w:val="es-ES"/>
        </w:rPr>
        <w:t xml:space="preserve"> parte de la descripción, independientemente de que dicha lista sea mencionada en la parte principal de la descripción o en el petitorio</w:t>
      </w:r>
      <w:r w:rsidRPr="004D52C8">
        <w:rPr>
          <w:rStyle w:val="InsertedText"/>
          <w:lang w:val="es-ES"/>
        </w:rPr>
        <w:t>.</w:t>
      </w:r>
    </w:p>
    <w:p w:rsidR="009025DA" w:rsidRPr="004D52C8" w:rsidRDefault="009D73EA"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00014802" w:rsidRPr="004D52C8">
        <w:rPr>
          <w:lang w:val="es-ES"/>
        </w:rPr>
        <w:t>Esta propuesta no guarda relación directa con la transición de la Norma ST.25 a la Norma ST.26 en sí, pero con ella se intent</w:t>
      </w:r>
      <w:r w:rsidR="00855BD1" w:rsidRPr="004D52C8">
        <w:rPr>
          <w:lang w:val="es-ES"/>
        </w:rPr>
        <w:t>a</w:t>
      </w:r>
      <w:r w:rsidR="00014802" w:rsidRPr="004D52C8">
        <w:rPr>
          <w:lang w:val="es-ES"/>
        </w:rPr>
        <w:t xml:space="preserve"> minimizar el riesgo de que haya listas que</w:t>
      </w:r>
      <w:r w:rsidR="00676BB3">
        <w:rPr>
          <w:lang w:val="es-ES"/>
        </w:rPr>
        <w:t xml:space="preserve"> </w:t>
      </w:r>
      <w:r w:rsidR="00014802" w:rsidRPr="004D52C8">
        <w:rPr>
          <w:lang w:val="es-ES"/>
        </w:rPr>
        <w:t xml:space="preserve">no sean consideradas </w:t>
      </w:r>
      <w:r w:rsidR="000850F3" w:rsidRPr="004D52C8">
        <w:rPr>
          <w:lang w:val="es-ES"/>
        </w:rPr>
        <w:t xml:space="preserve">como </w:t>
      </w:r>
      <w:r w:rsidR="00014802" w:rsidRPr="004D52C8">
        <w:rPr>
          <w:lang w:val="es-ES"/>
        </w:rPr>
        <w:t xml:space="preserve">parte de la solicitud </w:t>
      </w:r>
      <w:r w:rsidR="000850F3" w:rsidRPr="004D52C8">
        <w:rPr>
          <w:lang w:val="es-ES"/>
        </w:rPr>
        <w:t>tal como fue presentada</w:t>
      </w:r>
      <w:r w:rsidR="00014802" w:rsidRPr="004D52C8">
        <w:rPr>
          <w:lang w:val="es-ES"/>
        </w:rPr>
        <w:t xml:space="preserve"> </w:t>
      </w:r>
      <w:r w:rsidR="000850F3" w:rsidRPr="004D52C8">
        <w:rPr>
          <w:lang w:val="es-ES"/>
        </w:rPr>
        <w:t>por haber sido etiquetadas incorrectamente</w:t>
      </w:r>
      <w:r w:rsidR="00014802" w:rsidRPr="004D52C8">
        <w:rPr>
          <w:lang w:val="es-ES"/>
        </w:rPr>
        <w:t xml:space="preserve">, riesgo que podría incrementarse si el cuerpo de la solicitud se presenta en papel y la lista de secuencias electrónicas en un </w:t>
      </w:r>
      <w:r w:rsidR="009F544F" w:rsidRPr="004D52C8">
        <w:rPr>
          <w:lang w:val="es-ES"/>
        </w:rPr>
        <w:t>soporte</w:t>
      </w:r>
      <w:r w:rsidR="00014802" w:rsidRPr="004D52C8">
        <w:rPr>
          <w:lang w:val="es-ES"/>
        </w:rPr>
        <w:t xml:space="preserve"> físico</w:t>
      </w:r>
      <w:r w:rsidR="007E2E30" w:rsidRPr="004D52C8">
        <w:rPr>
          <w:lang w:val="es-ES"/>
        </w:rPr>
        <w:t>.]</w:t>
      </w:r>
    </w:p>
    <w:p w:rsidR="009025DA" w:rsidRPr="004D52C8" w:rsidRDefault="007E2E30" w:rsidP="007E2E30">
      <w:pPr>
        <w:pStyle w:val="Lega"/>
        <w:keepLines/>
        <w:rPr>
          <w:rStyle w:val="InsertedText"/>
          <w:lang w:val="es-ES"/>
        </w:rPr>
      </w:pPr>
      <w:r w:rsidRPr="004D52C8">
        <w:rPr>
          <w:lang w:val="es-ES"/>
        </w:rPr>
        <w:lastRenderedPageBreak/>
        <w:tab/>
        <w:t>(b) [</w:t>
      </w:r>
      <w:r w:rsidR="009E4D51" w:rsidRPr="004D52C8">
        <w:rPr>
          <w:lang w:val="es-ES"/>
        </w:rPr>
        <w:t>Sin cambios</w:t>
      </w:r>
      <w:r w:rsidRPr="004D52C8">
        <w:rPr>
          <w:lang w:val="es-ES"/>
        </w:rPr>
        <w:t xml:space="preserve">] </w:t>
      </w:r>
      <w:r w:rsidR="009E4D51" w:rsidRPr="004D52C8">
        <w:rPr>
          <w:lang w:val="es-ES"/>
        </w:rPr>
        <w:t>Cuando la parte de la lista de secuencias de la descripción contenga texto libre</w:t>
      </w:r>
      <w:r w:rsidRPr="004D52C8">
        <w:rPr>
          <w:lang w:val="es-ES"/>
        </w:rPr>
        <w:t xml:space="preserve"> </w:t>
      </w:r>
      <w:r w:rsidR="009E4D51" w:rsidRPr="004D52C8">
        <w:rPr>
          <w:rStyle w:val="InsertedText"/>
          <w:lang w:val="es-ES"/>
        </w:rPr>
        <w:t>dependiente del idioma</w:t>
      </w:r>
      <w:r w:rsidR="009E4D51" w:rsidRPr="004D52C8">
        <w:rPr>
          <w:lang w:val="es-ES"/>
        </w:rPr>
        <w:t xml:space="preserve">, </w:t>
      </w:r>
      <w:r w:rsidR="00B04332" w:rsidRPr="004D52C8">
        <w:rPr>
          <w:lang w:val="es-ES"/>
        </w:rPr>
        <w:t xml:space="preserve">tal como se defina en </w:t>
      </w:r>
      <w:r w:rsidR="00B04332" w:rsidRPr="004D52C8">
        <w:rPr>
          <w:rStyle w:val="DeletedText"/>
          <w:lang w:val="es-ES"/>
        </w:rPr>
        <w:t xml:space="preserve">la norma prescrita en </w:t>
      </w:r>
      <w:r w:rsidR="00B04332" w:rsidRPr="004D52C8">
        <w:rPr>
          <w:lang w:val="es-ES"/>
        </w:rPr>
        <w:t>las Instrucciones Administrativas</w:t>
      </w:r>
      <w:r w:rsidRPr="004D52C8">
        <w:rPr>
          <w:lang w:val="es-ES"/>
        </w:rPr>
        <w:t xml:space="preserve">, </w:t>
      </w:r>
      <w:r w:rsidR="00B04332" w:rsidRPr="004D52C8">
        <w:rPr>
          <w:lang w:val="es-ES"/>
        </w:rPr>
        <w:t>dicho texto</w:t>
      </w:r>
      <w:r w:rsidRPr="004D52C8">
        <w:rPr>
          <w:lang w:val="es-ES"/>
        </w:rPr>
        <w:t xml:space="preserve"> </w:t>
      </w:r>
      <w:r w:rsidR="00B04332" w:rsidRPr="004D52C8">
        <w:rPr>
          <w:rStyle w:val="InsertedText"/>
          <w:lang w:val="es-ES"/>
        </w:rPr>
        <w:t>dependiente del idioma</w:t>
      </w:r>
      <w:r w:rsidRPr="004D52C8">
        <w:rPr>
          <w:lang w:val="es-ES"/>
        </w:rPr>
        <w:t xml:space="preserve"> </w:t>
      </w:r>
      <w:r w:rsidR="00B04332" w:rsidRPr="004D52C8">
        <w:rPr>
          <w:lang w:val="es-ES"/>
        </w:rPr>
        <w:t>también figurará en la parte principal de la descripción en el idioma de ésta.</w:t>
      </w:r>
    </w:p>
    <w:p w:rsidR="009025DA" w:rsidRPr="004D52C8" w:rsidRDefault="00B04332"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00014802" w:rsidRPr="004D52C8">
        <w:rPr>
          <w:lang w:val="es-ES"/>
        </w:rPr>
        <w:t>Véanse más explicaciones en los párrafos 6 a 9 del Anexo</w:t>
      </w:r>
      <w:r w:rsidR="007E2E30" w:rsidRPr="004D52C8">
        <w:rPr>
          <w:lang w:val="es-ES"/>
        </w:rPr>
        <w:t xml:space="preserve"> III.]</w:t>
      </w:r>
    </w:p>
    <w:p w:rsidR="009025DA" w:rsidRPr="004D52C8" w:rsidRDefault="009F3F2F" w:rsidP="007E2E30">
      <w:pPr>
        <w:pStyle w:val="LegTitle"/>
        <w:rPr>
          <w:lang w:val="es-ES"/>
        </w:rPr>
      </w:pPr>
      <w:bookmarkStart w:id="12" w:name="_Toc516066287"/>
      <w:bookmarkStart w:id="13" w:name="_Toc516068951"/>
      <w:r w:rsidRPr="004D52C8">
        <w:rPr>
          <w:lang w:val="es-ES"/>
        </w:rPr>
        <w:lastRenderedPageBreak/>
        <w:t>Regla</w:t>
      </w:r>
      <w:r w:rsidR="007E2E30" w:rsidRPr="004D52C8">
        <w:rPr>
          <w:lang w:val="es-ES"/>
        </w:rPr>
        <w:t xml:space="preserve"> 12 </w:t>
      </w:r>
      <w:r w:rsidR="007E2E30" w:rsidRPr="004D52C8">
        <w:rPr>
          <w:vanish/>
          <w:lang w:val="es-ES"/>
        </w:rPr>
        <w:t>-</w:t>
      </w:r>
      <w:r w:rsidR="007E2E30" w:rsidRPr="004D52C8">
        <w:rPr>
          <w:lang w:val="es-ES"/>
        </w:rPr>
        <w:t xml:space="preserve"> </w:t>
      </w:r>
      <w:r w:rsidR="007E2E30" w:rsidRPr="004D52C8">
        <w:rPr>
          <w:lang w:val="es-ES"/>
        </w:rPr>
        <w:br/>
      </w:r>
      <w:r w:rsidR="00014802" w:rsidRPr="004D52C8">
        <w:rPr>
          <w:lang w:val="es-ES"/>
        </w:rPr>
        <w:t>Idioma de la solicitud internacional</w:t>
      </w:r>
      <w:r w:rsidR="007E2E30" w:rsidRPr="004D52C8">
        <w:rPr>
          <w:lang w:val="es-ES"/>
        </w:rPr>
        <w:t xml:space="preserve"> </w:t>
      </w:r>
      <w:r w:rsidR="007E2E30" w:rsidRPr="004D52C8">
        <w:rPr>
          <w:lang w:val="es-ES"/>
        </w:rPr>
        <w:br/>
      </w:r>
      <w:r w:rsidR="00014802" w:rsidRPr="004D52C8">
        <w:rPr>
          <w:lang w:val="es-ES"/>
        </w:rPr>
        <w:t>y traducciones a los fines de la búsqueda</w:t>
      </w:r>
      <w:r w:rsidR="007E2E30" w:rsidRPr="004D52C8">
        <w:rPr>
          <w:lang w:val="es-ES"/>
        </w:rPr>
        <w:t xml:space="preserve"> </w:t>
      </w:r>
      <w:r w:rsidR="007E2E30" w:rsidRPr="004D52C8">
        <w:rPr>
          <w:lang w:val="es-ES"/>
        </w:rPr>
        <w:br/>
      </w:r>
      <w:r w:rsidR="00014802" w:rsidRPr="004D52C8">
        <w:rPr>
          <w:lang w:val="es-ES"/>
        </w:rPr>
        <w:t>internacional y de la publicación internacional</w:t>
      </w:r>
      <w:bookmarkEnd w:id="12"/>
      <w:bookmarkEnd w:id="13"/>
    </w:p>
    <w:p w:rsidR="009025DA" w:rsidRPr="004D52C8" w:rsidRDefault="00555B95" w:rsidP="00555B95">
      <w:pPr>
        <w:pStyle w:val="LegSubRule"/>
        <w:keepLines w:val="0"/>
        <w:outlineLvl w:val="0"/>
        <w:rPr>
          <w:lang w:val="es-ES"/>
        </w:rPr>
      </w:pPr>
      <w:bookmarkStart w:id="14" w:name="_Toc516066288"/>
      <w:bookmarkStart w:id="15" w:name="_Toc516068952"/>
      <w:r w:rsidRPr="004D52C8">
        <w:rPr>
          <w:lang w:val="es-ES"/>
        </w:rPr>
        <w:t>12.1</w:t>
      </w:r>
      <w:r w:rsidR="00490432" w:rsidRPr="004D52C8">
        <w:rPr>
          <w:lang w:val="es-ES"/>
        </w:rPr>
        <w:t xml:space="preserve"> </w:t>
      </w:r>
      <w:r w:rsidR="008F011A">
        <w:rPr>
          <w:lang w:val="es-ES"/>
        </w:rPr>
        <w:t xml:space="preserve"> </w:t>
      </w:r>
      <w:r w:rsidRPr="004D52C8">
        <w:rPr>
          <w:i/>
          <w:lang w:val="es-ES"/>
        </w:rPr>
        <w:t>Idiomas aceptados para la presentación de solicitudes internacionales</w:t>
      </w:r>
      <w:bookmarkEnd w:id="14"/>
      <w:bookmarkEnd w:id="15"/>
    </w:p>
    <w:p w:rsidR="009025DA" w:rsidRPr="004D52C8" w:rsidRDefault="007E2E30" w:rsidP="00555B95">
      <w:pPr>
        <w:pStyle w:val="Lega"/>
        <w:rPr>
          <w:lang w:val="es-ES"/>
        </w:rPr>
      </w:pPr>
      <w:r w:rsidRPr="004D52C8">
        <w:rPr>
          <w:lang w:val="es-ES"/>
        </w:rPr>
        <w:tab/>
      </w:r>
      <w:r w:rsidR="00555B95" w:rsidRPr="004D52C8">
        <w:rPr>
          <w:lang w:val="es-ES"/>
        </w:rPr>
        <w:t>a)</w:t>
      </w:r>
      <w:r w:rsidR="00392ED0" w:rsidRPr="004D52C8">
        <w:rPr>
          <w:lang w:val="es-ES"/>
        </w:rPr>
        <w:t xml:space="preserve"> </w:t>
      </w:r>
      <w:r w:rsidR="00555B95" w:rsidRPr="004D52C8">
        <w:rPr>
          <w:lang w:val="es-ES"/>
        </w:rPr>
        <w:t>Una solicitud internacional deberá presentarse en cualquier idioma que la Oficina receptora acepte para tal fin.</w:t>
      </w:r>
    </w:p>
    <w:p w:rsidR="009025DA" w:rsidRPr="004D52C8" w:rsidRDefault="007E2E30" w:rsidP="00555B95">
      <w:pPr>
        <w:pStyle w:val="Lega"/>
        <w:rPr>
          <w:lang w:val="es-ES"/>
        </w:rPr>
      </w:pPr>
      <w:r w:rsidRPr="004D52C8">
        <w:rPr>
          <w:lang w:val="es-ES"/>
        </w:rPr>
        <w:tab/>
      </w:r>
      <w:r w:rsidR="00555B95" w:rsidRPr="004D52C8">
        <w:rPr>
          <w:lang w:val="es-ES"/>
        </w:rPr>
        <w:t>b)</w:t>
      </w:r>
      <w:r w:rsidR="00392ED0" w:rsidRPr="004D52C8">
        <w:rPr>
          <w:lang w:val="es-ES"/>
        </w:rPr>
        <w:t xml:space="preserve"> </w:t>
      </w:r>
      <w:r w:rsidR="00555B95" w:rsidRPr="004D52C8">
        <w:rPr>
          <w:lang w:val="es-ES"/>
        </w:rPr>
        <w:t>Para la presentación de solicitudes internacionales, las Oficinas receptoras aceptarán por lo menos uno de los idiomas que sea:</w:t>
      </w:r>
    </w:p>
    <w:p w:rsidR="009025DA" w:rsidRPr="004D52C8" w:rsidRDefault="007E2E30" w:rsidP="008606C1">
      <w:pPr>
        <w:pStyle w:val="Legi"/>
        <w:tabs>
          <w:tab w:val="clear" w:pos="1020"/>
          <w:tab w:val="right" w:pos="0"/>
        </w:tabs>
        <w:ind w:firstLine="1020"/>
        <w:rPr>
          <w:lang w:val="es-ES"/>
        </w:rPr>
      </w:pPr>
      <w:r w:rsidRPr="004D52C8">
        <w:rPr>
          <w:lang w:val="es-ES"/>
        </w:rPr>
        <w:tab/>
      </w:r>
      <w:r w:rsidR="00555B95" w:rsidRPr="004D52C8">
        <w:rPr>
          <w:lang w:val="es-ES"/>
        </w:rPr>
        <w:t>i) un idioma aceptado por la Administración encargada de la búsqueda internacional o, si fuera aplicable, por lo menos por una de las Administraciones encargadas de la búsqueda internacional, competente para la búsqueda internacional de solicitudes internacionales presentadas en dicha Oficina receptora, y</w:t>
      </w:r>
    </w:p>
    <w:p w:rsidR="009025DA" w:rsidRPr="004D52C8" w:rsidRDefault="007E2E30" w:rsidP="00555B95">
      <w:pPr>
        <w:pStyle w:val="Legi"/>
        <w:rPr>
          <w:lang w:val="es-ES"/>
        </w:rPr>
      </w:pPr>
      <w:r w:rsidRPr="004D52C8">
        <w:rPr>
          <w:lang w:val="es-ES"/>
        </w:rPr>
        <w:tab/>
      </w:r>
      <w:r w:rsidR="008606C1" w:rsidRPr="004D52C8">
        <w:rPr>
          <w:lang w:val="es-ES"/>
        </w:rPr>
        <w:tab/>
      </w:r>
      <w:r w:rsidR="00555B95" w:rsidRPr="004D52C8">
        <w:rPr>
          <w:lang w:val="es-ES"/>
        </w:rPr>
        <w:t>ii) un idioma de publicación.</w:t>
      </w:r>
    </w:p>
    <w:p w:rsidR="009025DA" w:rsidRPr="004D52C8" w:rsidRDefault="007E2E30" w:rsidP="00555B95">
      <w:pPr>
        <w:pStyle w:val="Lega"/>
        <w:rPr>
          <w:lang w:val="es-ES"/>
        </w:rPr>
      </w:pPr>
      <w:r w:rsidRPr="004D52C8">
        <w:rPr>
          <w:lang w:val="es-ES"/>
        </w:rPr>
        <w:tab/>
      </w:r>
      <w:r w:rsidR="00555B95" w:rsidRPr="004D52C8">
        <w:rPr>
          <w:lang w:val="es-ES"/>
        </w:rPr>
        <w:t>c)</w:t>
      </w:r>
      <w:r w:rsidR="00392ED0" w:rsidRPr="004D52C8">
        <w:rPr>
          <w:lang w:val="es-ES"/>
        </w:rPr>
        <w:t xml:space="preserve"> </w:t>
      </w:r>
      <w:r w:rsidR="00555B95" w:rsidRPr="004D52C8">
        <w:rPr>
          <w:lang w:val="es-ES"/>
        </w:rPr>
        <w:t>Sin perjuicio de lo dispuesto en el párrafo a), el petitorio deberá presentarse en cualquier idioma de publicación que sea aceptado por la Oficina receptora a los efectos del presente párrafo.</w:t>
      </w:r>
    </w:p>
    <w:p w:rsidR="009025DA" w:rsidRPr="004D52C8" w:rsidRDefault="006F4E8B" w:rsidP="007E2E30">
      <w:pPr>
        <w:pStyle w:val="Lega"/>
        <w:rPr>
          <w:lang w:val="es-ES"/>
        </w:rPr>
      </w:pPr>
      <w:r w:rsidRPr="004D52C8">
        <w:rPr>
          <w:lang w:val="es-ES"/>
        </w:rPr>
        <w:tab/>
      </w:r>
      <w:r w:rsidR="007E2E30" w:rsidRPr="004D52C8">
        <w:rPr>
          <w:lang w:val="es-ES"/>
        </w:rPr>
        <w:t xml:space="preserve">d) </w:t>
      </w:r>
      <w:r w:rsidRPr="004D52C8">
        <w:rPr>
          <w:lang w:val="es-ES"/>
        </w:rPr>
        <w:t>Sin perjuicio de lo dispuesto en el párrafo</w:t>
      </w:r>
      <w:r w:rsidR="007E2E30" w:rsidRPr="004D52C8">
        <w:rPr>
          <w:lang w:val="es-ES"/>
        </w:rPr>
        <w:t xml:space="preserve"> a), </w:t>
      </w:r>
      <w:r w:rsidRPr="004D52C8">
        <w:rPr>
          <w:lang w:val="es-ES"/>
        </w:rPr>
        <w:t>cualquier texto libre contenido en la parte de la lista de secuencias de la descripción</w:t>
      </w:r>
      <w:r w:rsidR="007E2E30" w:rsidRPr="004D52C8">
        <w:rPr>
          <w:lang w:val="es-ES"/>
        </w:rPr>
        <w:t xml:space="preserve"> </w:t>
      </w:r>
      <w:r w:rsidRPr="004D52C8">
        <w:rPr>
          <w:rStyle w:val="DeletedText"/>
          <w:lang w:val="es-ES"/>
        </w:rPr>
        <w:t>mencionada en la Regla</w:t>
      </w:r>
      <w:r w:rsidR="007E2E30" w:rsidRPr="004D52C8">
        <w:rPr>
          <w:rStyle w:val="DeletedText"/>
          <w:lang w:val="es-ES"/>
        </w:rPr>
        <w:t xml:space="preserve"> 5</w:t>
      </w:r>
      <w:r w:rsidRPr="004D52C8">
        <w:rPr>
          <w:rStyle w:val="DeletedText"/>
          <w:lang w:val="es-ES"/>
        </w:rPr>
        <w:t>.</w:t>
      </w:r>
      <w:r w:rsidR="007E2E30" w:rsidRPr="004D52C8">
        <w:rPr>
          <w:rStyle w:val="DeletedText"/>
          <w:lang w:val="es-ES"/>
        </w:rPr>
        <w:t>2</w:t>
      </w:r>
      <w:r w:rsidRPr="004D52C8">
        <w:rPr>
          <w:rStyle w:val="DeletedText"/>
          <w:lang w:val="es-ES"/>
        </w:rPr>
        <w:t>.</w:t>
      </w:r>
      <w:r w:rsidR="007E2E30" w:rsidRPr="004D52C8">
        <w:rPr>
          <w:rStyle w:val="DeletedText"/>
          <w:lang w:val="es-ES"/>
        </w:rPr>
        <w:t>a)</w:t>
      </w:r>
      <w:r w:rsidR="007E2E30" w:rsidRPr="004D52C8">
        <w:rPr>
          <w:lang w:val="es-ES" w:eastAsia="zh-CN"/>
        </w:rPr>
        <w:t xml:space="preserve"> </w:t>
      </w:r>
      <w:r w:rsidRPr="004D52C8">
        <w:rPr>
          <w:lang w:val="es-ES"/>
        </w:rPr>
        <w:t>se presentará de conformidad con la norma prescrita en las Instrucciones Administrativas</w:t>
      </w:r>
      <w:r w:rsidR="007E2E30" w:rsidRPr="004D52C8">
        <w:rPr>
          <w:lang w:val="es-ES"/>
        </w:rPr>
        <w:t>.</w:t>
      </w:r>
    </w:p>
    <w:p w:rsidR="009025DA" w:rsidRPr="004D52C8" w:rsidRDefault="007E2E30" w:rsidP="007E2E30">
      <w:pPr>
        <w:pStyle w:val="LegSubRule"/>
        <w:keepNext w:val="0"/>
        <w:tabs>
          <w:tab w:val="clear" w:pos="510"/>
          <w:tab w:val="left" w:pos="1134"/>
        </w:tabs>
        <w:ind w:left="1021" w:hanging="1021"/>
        <w:rPr>
          <w:i/>
          <w:lang w:val="es-ES"/>
        </w:rPr>
      </w:pPr>
      <w:bookmarkStart w:id="16" w:name="_Toc105480481"/>
      <w:bookmarkStart w:id="17" w:name="_Toc116097024"/>
      <w:bookmarkStart w:id="18" w:name="_Toc516066289"/>
      <w:bookmarkStart w:id="19" w:name="_Toc516068953"/>
      <w:r w:rsidRPr="004D52C8">
        <w:rPr>
          <w:lang w:val="es-ES"/>
        </w:rPr>
        <w:t>12.1</w:t>
      </w:r>
      <w:r w:rsidRPr="004D52C8">
        <w:rPr>
          <w:rStyle w:val="RItalic"/>
          <w:lang w:val="es-ES"/>
        </w:rPr>
        <w:t>bis</w:t>
      </w:r>
      <w:r w:rsidRPr="004D52C8">
        <w:rPr>
          <w:lang w:val="es-ES"/>
        </w:rPr>
        <w:t> </w:t>
      </w:r>
      <w:bookmarkEnd w:id="16"/>
      <w:bookmarkEnd w:id="17"/>
      <w:r w:rsidR="006F4E8B" w:rsidRPr="004D52C8">
        <w:rPr>
          <w:lang w:val="es-ES"/>
        </w:rPr>
        <w:t>a</w:t>
      </w:r>
      <w:r w:rsidRPr="004D52C8">
        <w:rPr>
          <w:lang w:val="es-ES"/>
        </w:rPr>
        <w:t xml:space="preserve"> 12.2 </w:t>
      </w:r>
      <w:r w:rsidR="008F011A">
        <w:rPr>
          <w:lang w:val="es-ES"/>
        </w:rPr>
        <w:t xml:space="preserve"> </w:t>
      </w:r>
      <w:r w:rsidRPr="004D52C8">
        <w:rPr>
          <w:i/>
          <w:lang w:val="es-ES"/>
        </w:rPr>
        <w:t>[</w:t>
      </w:r>
      <w:r w:rsidR="006F4E8B" w:rsidRPr="004D52C8">
        <w:rPr>
          <w:i/>
          <w:lang w:val="es-ES"/>
        </w:rPr>
        <w:t>Sin cambios</w:t>
      </w:r>
      <w:r w:rsidRPr="004D52C8">
        <w:rPr>
          <w:i/>
          <w:lang w:val="es-ES"/>
        </w:rPr>
        <w:t>]</w:t>
      </w:r>
      <w:bookmarkEnd w:id="18"/>
      <w:bookmarkEnd w:id="19"/>
    </w:p>
    <w:p w:rsidR="009025DA" w:rsidRPr="004D52C8" w:rsidRDefault="00555B95" w:rsidP="00555B95">
      <w:pPr>
        <w:pStyle w:val="LegSubRule"/>
        <w:spacing w:line="360" w:lineRule="auto"/>
        <w:outlineLvl w:val="0"/>
        <w:rPr>
          <w:lang w:val="es-ES"/>
        </w:rPr>
      </w:pPr>
      <w:bookmarkStart w:id="20" w:name="_Toc516066290"/>
      <w:bookmarkStart w:id="21" w:name="_Toc516068954"/>
      <w:r w:rsidRPr="004D52C8">
        <w:rPr>
          <w:lang w:val="es-ES"/>
        </w:rPr>
        <w:lastRenderedPageBreak/>
        <w:t>12.3</w:t>
      </w:r>
      <w:r w:rsidR="00490432" w:rsidRPr="004D52C8">
        <w:rPr>
          <w:lang w:val="es-ES"/>
        </w:rPr>
        <w:t xml:space="preserve"> </w:t>
      </w:r>
      <w:r w:rsidR="008F011A">
        <w:rPr>
          <w:lang w:val="es-ES"/>
        </w:rPr>
        <w:t xml:space="preserve"> </w:t>
      </w:r>
      <w:r w:rsidRPr="004D52C8">
        <w:rPr>
          <w:i/>
          <w:lang w:val="es-ES"/>
        </w:rPr>
        <w:t>Traducción a los fines de la búsqueda internacional</w:t>
      </w:r>
      <w:bookmarkEnd w:id="20"/>
      <w:bookmarkEnd w:id="21"/>
    </w:p>
    <w:p w:rsidR="009025DA" w:rsidRPr="004D52C8" w:rsidRDefault="007E2E30" w:rsidP="008F011A">
      <w:pPr>
        <w:pStyle w:val="Lega"/>
        <w:keepLines/>
        <w:rPr>
          <w:lang w:val="es-ES"/>
        </w:rPr>
      </w:pPr>
      <w:r w:rsidRPr="004D52C8">
        <w:rPr>
          <w:lang w:val="es-ES"/>
        </w:rPr>
        <w:tab/>
      </w:r>
      <w:r w:rsidR="00555B95" w:rsidRPr="004D52C8">
        <w:rPr>
          <w:lang w:val="es-ES"/>
        </w:rPr>
        <w:t>a) [Sin cambios] Cuando el idioma en que se presentó la solicitud internacional no sea aceptado por la Administración encargada de la búsqueda internacional que deba realizar la búsqueda internacional, dentro del plazo de un mes a partir de la fecha de recepción de la solicitud internacional por la Oficina receptora el solicitante proporcionará a dicha Oficina una traducción de la solicitud internacional en un idioma que cumpla todas las condiciones siguientes:</w:t>
      </w:r>
    </w:p>
    <w:p w:rsidR="00392ED0" w:rsidRPr="004D52C8" w:rsidRDefault="007E2E30" w:rsidP="008F011A">
      <w:pPr>
        <w:pStyle w:val="Legi"/>
        <w:rPr>
          <w:lang w:val="es-ES"/>
        </w:rPr>
      </w:pPr>
      <w:r w:rsidRPr="004D52C8">
        <w:rPr>
          <w:lang w:val="es-ES"/>
        </w:rPr>
        <w:tab/>
      </w:r>
      <w:r w:rsidR="00EF4A6A" w:rsidRPr="004D52C8">
        <w:rPr>
          <w:lang w:val="es-ES"/>
        </w:rPr>
        <w:tab/>
      </w:r>
      <w:r w:rsidR="00555B95" w:rsidRPr="004D52C8">
        <w:rPr>
          <w:lang w:val="es-ES"/>
        </w:rPr>
        <w:t>i) ser un idioma aceptado por esa Administración,</w:t>
      </w:r>
    </w:p>
    <w:p w:rsidR="009025DA" w:rsidRPr="004D52C8" w:rsidRDefault="007E2E30" w:rsidP="008F011A">
      <w:pPr>
        <w:pStyle w:val="Legi"/>
        <w:rPr>
          <w:lang w:val="es-ES"/>
        </w:rPr>
      </w:pPr>
      <w:r w:rsidRPr="004D52C8">
        <w:rPr>
          <w:lang w:val="es-ES"/>
        </w:rPr>
        <w:tab/>
      </w:r>
      <w:r w:rsidR="00EF4A6A" w:rsidRPr="004D52C8">
        <w:rPr>
          <w:lang w:val="es-ES"/>
        </w:rPr>
        <w:tab/>
      </w:r>
      <w:r w:rsidR="00555B95" w:rsidRPr="004D52C8">
        <w:rPr>
          <w:lang w:val="es-ES"/>
        </w:rPr>
        <w:t xml:space="preserve">ii) </w:t>
      </w:r>
      <w:r w:rsidR="006F4E8B" w:rsidRPr="004D52C8">
        <w:rPr>
          <w:lang w:val="es-ES"/>
        </w:rPr>
        <w:t xml:space="preserve">ser un idioma de publicación, </w:t>
      </w:r>
      <w:r w:rsidR="00555B95" w:rsidRPr="004D52C8">
        <w:rPr>
          <w:lang w:val="es-ES"/>
        </w:rPr>
        <w:t>y</w:t>
      </w:r>
    </w:p>
    <w:p w:rsidR="009025DA" w:rsidRPr="004D52C8" w:rsidRDefault="007E2E30" w:rsidP="008F011A">
      <w:pPr>
        <w:pStyle w:val="Legi"/>
        <w:rPr>
          <w:lang w:val="es-ES"/>
        </w:rPr>
      </w:pPr>
      <w:r w:rsidRPr="004D52C8">
        <w:rPr>
          <w:lang w:val="es-ES"/>
        </w:rPr>
        <w:tab/>
      </w:r>
      <w:r w:rsidR="00EF4A6A" w:rsidRPr="004D52C8">
        <w:rPr>
          <w:lang w:val="es-ES"/>
        </w:rPr>
        <w:tab/>
      </w:r>
      <w:r w:rsidR="00555B95" w:rsidRPr="004D52C8">
        <w:rPr>
          <w:lang w:val="es-ES"/>
        </w:rPr>
        <w:t>iii) ser un idioma aceptado por la Oficina receptora según la Regla 12.1.a), salvo cuando la solicitud internacional haya sido presentada en un idioma de publicación.</w:t>
      </w:r>
    </w:p>
    <w:p w:rsidR="009025DA" w:rsidRPr="004D52C8" w:rsidRDefault="007E2E30" w:rsidP="008F011A">
      <w:pPr>
        <w:pStyle w:val="Lega"/>
        <w:rPr>
          <w:lang w:val="es-ES"/>
        </w:rPr>
      </w:pPr>
      <w:r w:rsidRPr="004D52C8">
        <w:rPr>
          <w:lang w:val="es-ES"/>
        </w:rPr>
        <w:tab/>
      </w:r>
      <w:r w:rsidR="00555B95" w:rsidRPr="004D52C8">
        <w:rPr>
          <w:lang w:val="es-ES"/>
        </w:rPr>
        <w:t xml:space="preserve">b) [Sin cambios] El párrafo a) no </w:t>
      </w:r>
      <w:r w:rsidR="006F4E8B" w:rsidRPr="004D52C8">
        <w:rPr>
          <w:lang w:val="es-ES"/>
        </w:rPr>
        <w:t>será aplicable</w:t>
      </w:r>
      <w:r w:rsidR="00555B95" w:rsidRPr="004D52C8">
        <w:rPr>
          <w:lang w:val="es-ES"/>
        </w:rPr>
        <w:t xml:space="preserve"> al petitorio ni a la parte de la descripción reservada a la lista de secuencias.</w:t>
      </w:r>
    </w:p>
    <w:p w:rsidR="009025DA" w:rsidRPr="004D52C8" w:rsidRDefault="0003367A" w:rsidP="008F011A">
      <w:pPr>
        <w:pStyle w:val="LegComment"/>
        <w:spacing w:line="480" w:lineRule="auto"/>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 xml:space="preserve">No parece </w:t>
      </w:r>
      <w:r w:rsidR="009F3F2F" w:rsidRPr="004D52C8">
        <w:rPr>
          <w:lang w:val="es-ES"/>
        </w:rPr>
        <w:t>que sea necesario modificar</w:t>
      </w:r>
      <w:r w:rsidRPr="004D52C8">
        <w:rPr>
          <w:lang w:val="es-ES"/>
        </w:rPr>
        <w:t xml:space="preserve"> la disposición anterior</w:t>
      </w:r>
      <w:r w:rsidR="007E2E30" w:rsidRPr="004D52C8">
        <w:rPr>
          <w:lang w:val="es-ES"/>
        </w:rPr>
        <w:t>.]</w:t>
      </w:r>
    </w:p>
    <w:p w:rsidR="009025DA" w:rsidRPr="004D52C8" w:rsidRDefault="007E2E30" w:rsidP="008F011A">
      <w:pPr>
        <w:pStyle w:val="Lega"/>
        <w:rPr>
          <w:lang w:val="es-ES"/>
        </w:rPr>
      </w:pPr>
      <w:r w:rsidRPr="004D52C8">
        <w:rPr>
          <w:lang w:val="es-ES"/>
        </w:rPr>
        <w:tab/>
        <w:t xml:space="preserve">c) </w:t>
      </w:r>
      <w:r w:rsidR="009F3F2F" w:rsidRPr="004D52C8">
        <w:rPr>
          <w:lang w:val="es-ES"/>
        </w:rPr>
        <w:t xml:space="preserve">a </w:t>
      </w:r>
      <w:r w:rsidRPr="004D52C8">
        <w:rPr>
          <w:lang w:val="es-ES"/>
        </w:rPr>
        <w:t>e) [</w:t>
      </w:r>
      <w:r w:rsidR="009F3F2F" w:rsidRPr="004D52C8">
        <w:rPr>
          <w:lang w:val="es-ES"/>
        </w:rPr>
        <w:t>Sin cambios</w:t>
      </w:r>
      <w:r w:rsidRPr="004D52C8">
        <w:rPr>
          <w:lang w:val="es-ES"/>
        </w:rPr>
        <w:t>]</w:t>
      </w:r>
    </w:p>
    <w:p w:rsidR="009025DA" w:rsidRPr="004D52C8" w:rsidRDefault="00555B95" w:rsidP="008F011A">
      <w:pPr>
        <w:pStyle w:val="LegSubRule"/>
        <w:outlineLvl w:val="0"/>
        <w:rPr>
          <w:i/>
          <w:lang w:val="es-ES"/>
        </w:rPr>
      </w:pPr>
      <w:bookmarkStart w:id="22" w:name="_Toc516066291"/>
      <w:bookmarkStart w:id="23" w:name="_Toc516068955"/>
      <w:r w:rsidRPr="004D52C8">
        <w:rPr>
          <w:lang w:val="es-ES"/>
        </w:rPr>
        <w:lastRenderedPageBreak/>
        <w:t>12.4</w:t>
      </w:r>
      <w:r w:rsidR="00490432" w:rsidRPr="004D52C8">
        <w:rPr>
          <w:lang w:val="es-ES"/>
        </w:rPr>
        <w:t xml:space="preserve"> </w:t>
      </w:r>
      <w:r w:rsidR="008F011A">
        <w:rPr>
          <w:lang w:val="es-ES"/>
        </w:rPr>
        <w:t xml:space="preserve"> </w:t>
      </w:r>
      <w:r w:rsidRPr="004D52C8">
        <w:rPr>
          <w:i/>
          <w:lang w:val="es-ES"/>
        </w:rPr>
        <w:t>Traducción a los fines de la publicación internacional</w:t>
      </w:r>
      <w:bookmarkEnd w:id="22"/>
      <w:bookmarkEnd w:id="23"/>
    </w:p>
    <w:p w:rsidR="009025DA" w:rsidRPr="004D52C8" w:rsidRDefault="007E2E30" w:rsidP="008F011A">
      <w:pPr>
        <w:pStyle w:val="Lega"/>
        <w:keepNext/>
        <w:rPr>
          <w:lang w:val="es-ES"/>
        </w:rPr>
      </w:pPr>
      <w:r w:rsidRPr="004D52C8">
        <w:rPr>
          <w:lang w:val="es-ES"/>
        </w:rPr>
        <w:tab/>
      </w:r>
      <w:r w:rsidR="00555B95" w:rsidRPr="004D52C8">
        <w:rPr>
          <w:lang w:val="es-ES"/>
        </w:rPr>
        <w:t>a) [Sin cambios] Si el idioma en el que se ha presentado la solicitud internacional no es un idioma de publicación y no se exige ninguna traducción en virtud de la Regla 12.3.a), el solicitante deberá entregar a la Oficina receptora, en el plazo de 14 meses desde la fecha de prioridad, una traducción de la solicitud internacional en cualquier idioma de publicación que esa Oficina acepte a los efectos del presente párrafo.</w:t>
      </w:r>
    </w:p>
    <w:p w:rsidR="009025DA" w:rsidRPr="004D52C8" w:rsidRDefault="007E2E30" w:rsidP="00555B95">
      <w:pPr>
        <w:pStyle w:val="Lega"/>
        <w:keepNext/>
        <w:spacing w:line="360" w:lineRule="auto"/>
        <w:rPr>
          <w:lang w:val="es-ES"/>
        </w:rPr>
      </w:pPr>
      <w:r w:rsidRPr="004D52C8">
        <w:rPr>
          <w:lang w:val="es-ES"/>
        </w:rPr>
        <w:tab/>
      </w:r>
      <w:r w:rsidR="00555B95" w:rsidRPr="004D52C8">
        <w:rPr>
          <w:lang w:val="es-ES"/>
        </w:rPr>
        <w:t>b) [Sin cambios] El párrafo a) no se aplicará al petitorio ni a la parte de la descripción reservada a la lista de secuencias.</w:t>
      </w:r>
    </w:p>
    <w:p w:rsidR="009025DA" w:rsidRPr="004D52C8" w:rsidRDefault="007E2E30" w:rsidP="007E2E30">
      <w:pPr>
        <w:pStyle w:val="LegComment"/>
        <w:spacing w:line="360" w:lineRule="auto"/>
        <w:rPr>
          <w:lang w:val="es-ES"/>
        </w:rPr>
      </w:pPr>
      <w:r w:rsidRPr="004D52C8">
        <w:rPr>
          <w:lang w:val="es-ES"/>
        </w:rPr>
        <w:t>[COMENT</w:t>
      </w:r>
      <w:r w:rsidR="009F3F2F" w:rsidRPr="004D52C8">
        <w:rPr>
          <w:lang w:val="es-ES"/>
        </w:rPr>
        <w:t>ARIO</w:t>
      </w:r>
      <w:r w:rsidRPr="004D52C8">
        <w:rPr>
          <w:lang w:val="es-ES"/>
        </w:rPr>
        <w:t xml:space="preserve">: </w:t>
      </w:r>
      <w:r w:rsidR="009F3F2F" w:rsidRPr="004D52C8">
        <w:rPr>
          <w:lang w:val="es-ES"/>
        </w:rPr>
        <w:t>No parece que sea necesario modificar la disposición anterior</w:t>
      </w:r>
      <w:r w:rsidRPr="004D52C8">
        <w:rPr>
          <w:lang w:val="es-ES"/>
        </w:rPr>
        <w:t>.]</w:t>
      </w:r>
    </w:p>
    <w:p w:rsidR="009025DA" w:rsidRPr="004D52C8" w:rsidRDefault="009F3F2F" w:rsidP="007E2E30">
      <w:pPr>
        <w:pStyle w:val="Lega"/>
        <w:spacing w:line="360" w:lineRule="auto"/>
        <w:rPr>
          <w:lang w:val="es-ES"/>
        </w:rPr>
      </w:pPr>
      <w:r w:rsidRPr="004D52C8">
        <w:rPr>
          <w:lang w:val="es-ES"/>
        </w:rPr>
        <w:tab/>
      </w:r>
      <w:r w:rsidR="007E2E30" w:rsidRPr="004D52C8">
        <w:rPr>
          <w:lang w:val="es-ES"/>
        </w:rPr>
        <w:t xml:space="preserve">c) </w:t>
      </w:r>
      <w:r w:rsidRPr="004D52C8">
        <w:rPr>
          <w:lang w:val="es-ES"/>
        </w:rPr>
        <w:t xml:space="preserve">a </w:t>
      </w:r>
      <w:r w:rsidR="007E2E30" w:rsidRPr="004D52C8">
        <w:rPr>
          <w:lang w:val="es-ES"/>
        </w:rPr>
        <w:t>e) [</w:t>
      </w:r>
      <w:r w:rsidRPr="004D52C8">
        <w:rPr>
          <w:lang w:val="es-ES"/>
        </w:rPr>
        <w:t>Sin cambios</w:t>
      </w:r>
      <w:r w:rsidR="007E2E30" w:rsidRPr="004D52C8">
        <w:rPr>
          <w:lang w:val="es-ES"/>
        </w:rPr>
        <w:t>]</w:t>
      </w:r>
    </w:p>
    <w:p w:rsidR="009025DA" w:rsidRPr="004D52C8" w:rsidRDefault="00555B95" w:rsidP="00555B95">
      <w:pPr>
        <w:pStyle w:val="LegTitle"/>
        <w:rPr>
          <w:lang w:val="es-ES"/>
        </w:rPr>
      </w:pPr>
      <w:bookmarkStart w:id="24" w:name="_Toc516066292"/>
      <w:bookmarkStart w:id="25" w:name="_Toc516068956"/>
      <w:r w:rsidRPr="004D52C8">
        <w:rPr>
          <w:lang w:val="es-ES"/>
        </w:rPr>
        <w:lastRenderedPageBreak/>
        <w:t>Regla 13</w:t>
      </w:r>
      <w:r w:rsidRPr="004D52C8">
        <w:rPr>
          <w:i/>
          <w:lang w:val="es-ES"/>
        </w:rPr>
        <w:t>ter</w:t>
      </w:r>
      <w:r w:rsidR="007E2E30" w:rsidRPr="004D52C8">
        <w:rPr>
          <w:lang w:val="es-ES"/>
        </w:rPr>
        <w:t xml:space="preserve"> </w:t>
      </w:r>
      <w:r w:rsidR="007E2E30" w:rsidRPr="004D52C8">
        <w:rPr>
          <w:vanish/>
          <w:lang w:val="es-ES"/>
        </w:rPr>
        <w:t>-</w:t>
      </w:r>
      <w:r w:rsidR="007E2E30" w:rsidRPr="004D52C8">
        <w:rPr>
          <w:lang w:val="es-ES"/>
        </w:rPr>
        <w:t xml:space="preserve"> </w:t>
      </w:r>
      <w:r w:rsidR="007E2E30" w:rsidRPr="004D52C8">
        <w:rPr>
          <w:lang w:val="es-ES"/>
        </w:rPr>
        <w:br/>
      </w:r>
      <w:r w:rsidR="009F3F2F" w:rsidRPr="004D52C8">
        <w:rPr>
          <w:lang w:val="es-ES"/>
        </w:rPr>
        <w:t>Listas de secuencias de nucleótidos o aminoácidos</w:t>
      </w:r>
      <w:bookmarkEnd w:id="24"/>
      <w:bookmarkEnd w:id="25"/>
    </w:p>
    <w:p w:rsidR="009025DA" w:rsidRPr="004D52C8" w:rsidRDefault="007E2E30" w:rsidP="007E2E30">
      <w:pPr>
        <w:pStyle w:val="LegSubRule"/>
        <w:keepLines w:val="0"/>
        <w:rPr>
          <w:lang w:val="es-ES"/>
        </w:rPr>
      </w:pPr>
      <w:bookmarkStart w:id="26" w:name="_Toc516066293"/>
      <w:bookmarkStart w:id="27" w:name="_Toc516068957"/>
      <w:r w:rsidRPr="004D52C8">
        <w:rPr>
          <w:lang w:val="es-ES"/>
        </w:rPr>
        <w:t>13</w:t>
      </w:r>
      <w:r w:rsidRPr="004D52C8">
        <w:rPr>
          <w:i/>
          <w:lang w:val="es-ES"/>
        </w:rPr>
        <w:t>ter</w:t>
      </w:r>
      <w:r w:rsidRPr="004D52C8">
        <w:rPr>
          <w:lang w:val="es-ES"/>
        </w:rPr>
        <w:t>.1</w:t>
      </w:r>
      <w:r w:rsidR="00910685">
        <w:rPr>
          <w:lang w:val="es-ES"/>
        </w:rPr>
        <w:t xml:space="preserve"> </w:t>
      </w:r>
      <w:r w:rsidRPr="004D52C8">
        <w:rPr>
          <w:lang w:val="es-ES"/>
        </w:rPr>
        <w:t xml:space="preserve"> </w:t>
      </w:r>
      <w:r w:rsidR="009F3F2F" w:rsidRPr="004D52C8">
        <w:rPr>
          <w:i/>
          <w:lang w:val="es-ES"/>
        </w:rPr>
        <w:t>Procedimiento ante la Administración encargada de la búsqueda internacional</w:t>
      </w:r>
      <w:bookmarkEnd w:id="26"/>
      <w:bookmarkEnd w:id="27"/>
    </w:p>
    <w:p w:rsidR="009025DA" w:rsidRPr="004D52C8" w:rsidRDefault="009F3F2F" w:rsidP="007E2E30">
      <w:pPr>
        <w:pStyle w:val="Lega"/>
        <w:rPr>
          <w:lang w:val="es-ES"/>
        </w:rPr>
      </w:pPr>
      <w:r w:rsidRPr="004D52C8">
        <w:rPr>
          <w:lang w:val="es-ES"/>
        </w:rPr>
        <w:tab/>
      </w:r>
      <w:r w:rsidR="007E2E30" w:rsidRPr="004D52C8">
        <w:rPr>
          <w:lang w:val="es-ES"/>
        </w:rPr>
        <w:t xml:space="preserve">a) </w:t>
      </w:r>
      <w:r w:rsidRPr="004D52C8">
        <w:rPr>
          <w:lang w:val="es-ES"/>
        </w:rPr>
        <w:t>Cuando la solicitud internacional contenga la divulgación de una o más secuencias de nucleótidos o de aminoácidos</w:t>
      </w:r>
      <w:r w:rsidR="007E2E30" w:rsidRPr="004D52C8">
        <w:rPr>
          <w:lang w:val="es-ES"/>
        </w:rPr>
        <w:t xml:space="preserve"> </w:t>
      </w:r>
      <w:r w:rsidRPr="004D52C8">
        <w:rPr>
          <w:rStyle w:val="InsertedText"/>
          <w:lang w:val="es-ES"/>
        </w:rPr>
        <w:t xml:space="preserve">para las que se exige la inclusión en una lista de secuencias </w:t>
      </w:r>
      <w:r w:rsidR="00EF4A6A" w:rsidRPr="004D52C8">
        <w:rPr>
          <w:rStyle w:val="InsertedText"/>
          <w:lang w:val="es-ES"/>
        </w:rPr>
        <w:t>que guarde</w:t>
      </w:r>
      <w:r w:rsidRPr="004D52C8">
        <w:rPr>
          <w:rStyle w:val="InsertedText"/>
          <w:lang w:val="es-ES"/>
        </w:rPr>
        <w:t xml:space="preserve"> conformidad con las Instrucciones Administrativas</w:t>
      </w:r>
      <w:r w:rsidR="003635F2" w:rsidRPr="004D52C8">
        <w:rPr>
          <w:rStyle w:val="InsertedText"/>
          <w:lang w:val="es-ES"/>
        </w:rPr>
        <w:t xml:space="preserve">, pero la solicitud internacional tal como </w:t>
      </w:r>
      <w:r w:rsidR="007501E2" w:rsidRPr="004D52C8">
        <w:rPr>
          <w:rStyle w:val="InsertedText"/>
          <w:lang w:val="es-ES"/>
        </w:rPr>
        <w:t>fue presentada</w:t>
      </w:r>
      <w:r w:rsidR="003635F2" w:rsidRPr="004D52C8">
        <w:rPr>
          <w:rStyle w:val="InsertedText"/>
          <w:lang w:val="es-ES"/>
        </w:rPr>
        <w:t xml:space="preserve"> no contenga una lista de secuencias </w:t>
      </w:r>
      <w:r w:rsidR="00EF4A6A" w:rsidRPr="004D52C8">
        <w:rPr>
          <w:rStyle w:val="InsertedText"/>
          <w:lang w:val="es-ES"/>
        </w:rPr>
        <w:t>que guard</w:t>
      </w:r>
      <w:r w:rsidR="00C4634C">
        <w:rPr>
          <w:rStyle w:val="InsertedText"/>
          <w:lang w:val="es-ES"/>
        </w:rPr>
        <w:t>a</w:t>
      </w:r>
      <w:r w:rsidR="00EF4A6A" w:rsidRPr="004D52C8">
        <w:rPr>
          <w:rStyle w:val="InsertedText"/>
          <w:lang w:val="es-ES"/>
        </w:rPr>
        <w:t xml:space="preserve"> conformidad</w:t>
      </w:r>
      <w:r w:rsidR="007E2E30" w:rsidRPr="004D52C8">
        <w:rPr>
          <w:lang w:val="es-ES"/>
        </w:rPr>
        <w:t xml:space="preserve">, </w:t>
      </w:r>
      <w:r w:rsidR="003635F2" w:rsidRPr="004D52C8">
        <w:rPr>
          <w:lang w:val="es-ES"/>
        </w:rPr>
        <w:t>la Administración encargada de la búsqueda internacional podrá requerir al solicitante para que le aporte, a efectos de la búsqueda internacional</w:t>
      </w:r>
      <w:r w:rsidR="007E2E30" w:rsidRPr="004D52C8">
        <w:rPr>
          <w:lang w:val="es-ES"/>
        </w:rPr>
        <w:t xml:space="preserve">, </w:t>
      </w:r>
      <w:r w:rsidR="003635F2" w:rsidRPr="004D52C8">
        <w:rPr>
          <w:lang w:val="es-ES"/>
        </w:rPr>
        <w:t>una lista de secuencias</w:t>
      </w:r>
      <w:r w:rsidR="007E2E30" w:rsidRPr="004D52C8">
        <w:rPr>
          <w:lang w:val="es-ES"/>
        </w:rPr>
        <w:t xml:space="preserve"> </w:t>
      </w:r>
      <w:r w:rsidR="00EF4A6A" w:rsidRPr="004D52C8">
        <w:rPr>
          <w:rStyle w:val="InsertedText"/>
          <w:lang w:val="es-ES"/>
        </w:rPr>
        <w:t>que guard</w:t>
      </w:r>
      <w:r w:rsidR="00C4634C">
        <w:rPr>
          <w:rStyle w:val="InsertedText"/>
          <w:lang w:val="es-ES"/>
        </w:rPr>
        <w:t>a</w:t>
      </w:r>
      <w:r w:rsidR="00EF4A6A" w:rsidRPr="004D52C8">
        <w:rPr>
          <w:rStyle w:val="InsertedText"/>
          <w:lang w:val="es-ES"/>
        </w:rPr>
        <w:t xml:space="preserve"> conformidad</w:t>
      </w:r>
      <w:r w:rsidR="007E2E30" w:rsidRPr="004D52C8">
        <w:rPr>
          <w:lang w:val="es-ES"/>
        </w:rPr>
        <w:t xml:space="preserve"> </w:t>
      </w:r>
      <w:r w:rsidR="003635F2" w:rsidRPr="004D52C8">
        <w:rPr>
          <w:rStyle w:val="DeletedText"/>
          <w:lang w:val="es-ES"/>
        </w:rPr>
        <w:t>una lista de secuencias en format</w:t>
      </w:r>
      <w:r w:rsidR="007832FE" w:rsidRPr="004D52C8">
        <w:rPr>
          <w:rStyle w:val="DeletedText"/>
          <w:lang w:val="es-ES"/>
        </w:rPr>
        <w:t>o</w:t>
      </w:r>
      <w:r w:rsidR="003635F2" w:rsidRPr="004D52C8">
        <w:rPr>
          <w:rStyle w:val="DeletedText"/>
          <w:lang w:val="es-ES"/>
        </w:rPr>
        <w:t xml:space="preserve"> electrónico que cumpla con la norma establecida en las Instrucciones Administrativas</w:t>
      </w:r>
      <w:r w:rsidR="007E2E30" w:rsidRPr="004D52C8">
        <w:rPr>
          <w:lang w:val="es-ES"/>
        </w:rPr>
        <w:t xml:space="preserve">, </w:t>
      </w:r>
      <w:r w:rsidR="003635F2" w:rsidRPr="004D52C8">
        <w:rPr>
          <w:lang w:val="es-ES"/>
        </w:rPr>
        <w:t>salvo que tal lista de secuencias</w:t>
      </w:r>
      <w:r w:rsidR="007E2E30" w:rsidRPr="004D52C8">
        <w:rPr>
          <w:lang w:val="es-ES"/>
        </w:rPr>
        <w:t xml:space="preserve"> </w:t>
      </w:r>
      <w:r w:rsidR="003635F2" w:rsidRPr="004D52C8">
        <w:rPr>
          <w:rStyle w:val="DeletedText"/>
          <w:lang w:val="es-ES"/>
        </w:rPr>
        <w:t xml:space="preserve">en </w:t>
      </w:r>
      <w:r w:rsidR="00004C98" w:rsidRPr="004D52C8">
        <w:rPr>
          <w:rStyle w:val="DeletedText"/>
          <w:lang w:val="es-ES"/>
        </w:rPr>
        <w:t>formato</w:t>
      </w:r>
      <w:r w:rsidR="003635F2" w:rsidRPr="004D52C8">
        <w:rPr>
          <w:rStyle w:val="DeletedText"/>
          <w:lang w:val="es-ES"/>
        </w:rPr>
        <w:t xml:space="preserve"> electrónico</w:t>
      </w:r>
      <w:r w:rsidR="007E2E30" w:rsidRPr="004D52C8">
        <w:rPr>
          <w:lang w:val="es-ES" w:eastAsia="zh-CN"/>
        </w:rPr>
        <w:t xml:space="preserve"> </w:t>
      </w:r>
      <w:r w:rsidR="003635F2" w:rsidRPr="004D52C8">
        <w:rPr>
          <w:lang w:val="es-ES"/>
        </w:rPr>
        <w:t>ya esté disponible para esta Administración en formato y manera por ella aceptados. La Administración podrá requerir del solicitante, cuando proceda, el pago de la tasa por entrega tardía que se menciona en el párrafo c), en el plazo establecido en el requerimiento</w:t>
      </w:r>
      <w:r w:rsidR="007E2E30" w:rsidRPr="004D52C8">
        <w:rPr>
          <w:lang w:val="es-ES"/>
        </w:rPr>
        <w:t>.</w:t>
      </w:r>
    </w:p>
    <w:p w:rsidR="009025DA" w:rsidRPr="004D52C8" w:rsidRDefault="001C59E7"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 xml:space="preserve">La modificación se debe a que la nueva </w:t>
      </w:r>
      <w:r w:rsidR="00A754BE">
        <w:rPr>
          <w:lang w:val="es-ES"/>
        </w:rPr>
        <w:t>N</w:t>
      </w:r>
      <w:r w:rsidRPr="004D52C8">
        <w:rPr>
          <w:lang w:val="es-ES"/>
        </w:rPr>
        <w:t>orma define con mayor precisión qué secuencias deben incluirse y cuáles no en una lista de secuencias y a que una lista de secuencias debe presentarse en formato electrónico por definición</w:t>
      </w:r>
      <w:r w:rsidR="007E2E30" w:rsidRPr="004D52C8">
        <w:rPr>
          <w:lang w:val="es-ES"/>
        </w:rPr>
        <w:t>.]</w:t>
      </w:r>
    </w:p>
    <w:p w:rsidR="009025DA" w:rsidRPr="004D52C8" w:rsidRDefault="007E2E30" w:rsidP="007E2E30">
      <w:pPr>
        <w:pStyle w:val="Lega"/>
        <w:rPr>
          <w:rStyle w:val="DeletedText"/>
          <w:lang w:val="es-ES"/>
        </w:rPr>
      </w:pPr>
      <w:r w:rsidRPr="004D52C8">
        <w:rPr>
          <w:lang w:val="es-ES"/>
        </w:rPr>
        <w:tab/>
      </w:r>
      <w:r w:rsidRPr="004D52C8">
        <w:rPr>
          <w:rStyle w:val="DeletedText"/>
          <w:lang w:val="es-ES"/>
        </w:rPr>
        <w:t xml:space="preserve">b) </w:t>
      </w:r>
      <w:r w:rsidR="001C59E7" w:rsidRPr="004D52C8">
        <w:rPr>
          <w:rStyle w:val="DeletedText"/>
          <w:lang w:val="es-ES"/>
        </w:rPr>
        <w:t>Cuando por lo menos parte de la solicitud internacional se presente impresa en papel y la Administración encargada de la búsqueda internacional determine que la descripción no cumple con los requisitos de la Regla 5.2.a), podrá requerir al solicitante para que presente, a efectos de la búsqueda internacional, una lista de secuencias impresa en papel según la norma prescrita en las Instrucciones Administrativas, a menos que tal lista impresa en papel ya esté disponible para esta Administración en formato y manera por ella aceptados, se haya requerido o no al solicitante según el párrafo a) la presentación de una lista de secuencias en formato electrónico; la misma Administración podrá requerir al solicitante, cuando proceda, el pago de la tasa por entrega tardía indicada en el párrafo c), en el plazo establecido en el requerimiento</w:t>
      </w:r>
      <w:r w:rsidRPr="004D52C8">
        <w:rPr>
          <w:rStyle w:val="DeletedText"/>
          <w:lang w:val="es-ES"/>
        </w:rPr>
        <w:t>.</w:t>
      </w:r>
    </w:p>
    <w:p w:rsidR="009025DA" w:rsidRPr="004D52C8" w:rsidRDefault="001C59E7" w:rsidP="007E2E30">
      <w:pPr>
        <w:pStyle w:val="LegComment"/>
        <w:rPr>
          <w:lang w:val="es-ES"/>
        </w:rPr>
      </w:pPr>
      <w:r w:rsidRPr="004D52C8">
        <w:rPr>
          <w:lang w:val="es-ES"/>
        </w:rPr>
        <w:lastRenderedPageBreak/>
        <w:t>[CO</w:t>
      </w:r>
      <w:r w:rsidR="007E2E30" w:rsidRPr="004D52C8">
        <w:rPr>
          <w:lang w:val="es-ES"/>
        </w:rPr>
        <w:t>MENT</w:t>
      </w:r>
      <w:r w:rsidRPr="004D52C8">
        <w:rPr>
          <w:lang w:val="es-ES"/>
        </w:rPr>
        <w:t>ARIO</w:t>
      </w:r>
      <w:r w:rsidR="007E2E30" w:rsidRPr="004D52C8">
        <w:rPr>
          <w:lang w:val="es-ES"/>
        </w:rPr>
        <w:t xml:space="preserve">: </w:t>
      </w:r>
      <w:r w:rsidRPr="004D52C8">
        <w:rPr>
          <w:lang w:val="es-ES"/>
        </w:rPr>
        <w:t xml:space="preserve">El párrafo anterior resultaría redundante, puesto que no es posible presentar </w:t>
      </w:r>
      <w:r w:rsidR="007832FE" w:rsidRPr="004D52C8">
        <w:rPr>
          <w:lang w:val="es-ES"/>
        </w:rPr>
        <w:t xml:space="preserve">en papel </w:t>
      </w:r>
      <w:r w:rsidRPr="004D52C8">
        <w:rPr>
          <w:lang w:val="es-ES"/>
        </w:rPr>
        <w:t xml:space="preserve">una lista de secuencias </w:t>
      </w:r>
      <w:r w:rsidR="00EF4A6A" w:rsidRPr="004D52C8">
        <w:rPr>
          <w:lang w:val="es-ES"/>
        </w:rPr>
        <w:t>que guarde conformidad</w:t>
      </w:r>
      <w:r w:rsidRPr="004D52C8">
        <w:rPr>
          <w:lang w:val="es-ES"/>
        </w:rPr>
        <w:t>.</w:t>
      </w:r>
      <w:r w:rsidR="007E2E30" w:rsidRPr="004D52C8">
        <w:rPr>
          <w:lang w:val="es-ES"/>
        </w:rPr>
        <w:t>]</w:t>
      </w:r>
    </w:p>
    <w:p w:rsidR="009025DA" w:rsidRPr="004D52C8" w:rsidRDefault="00855BD1" w:rsidP="007E2E30">
      <w:pPr>
        <w:pStyle w:val="Lega"/>
        <w:rPr>
          <w:lang w:val="es-ES"/>
        </w:rPr>
      </w:pPr>
      <w:r w:rsidRPr="004D52C8">
        <w:rPr>
          <w:lang w:val="es-ES"/>
        </w:rPr>
        <w:tab/>
      </w:r>
      <w:r w:rsidR="007E2E30" w:rsidRPr="004D52C8">
        <w:rPr>
          <w:lang w:val="es-ES"/>
        </w:rPr>
        <w:t xml:space="preserve">c) </w:t>
      </w:r>
      <w:r w:rsidRPr="004D52C8">
        <w:rPr>
          <w:lang w:val="es-ES"/>
        </w:rPr>
        <w:t>Cuando el solicitante aporte una lista de secuencias en respuesta al requerimiento según el párrafo</w:t>
      </w:r>
      <w:r w:rsidR="007E2E30" w:rsidRPr="004D52C8">
        <w:rPr>
          <w:lang w:val="es-ES"/>
        </w:rPr>
        <w:t xml:space="preserve"> a) </w:t>
      </w:r>
      <w:r w:rsidR="007E2E30" w:rsidRPr="004D52C8">
        <w:rPr>
          <w:rStyle w:val="DeletedText"/>
          <w:lang w:val="es-ES"/>
        </w:rPr>
        <w:t>o</w:t>
      </w:r>
      <w:r w:rsidRPr="004D52C8">
        <w:rPr>
          <w:rStyle w:val="DeletedText"/>
          <w:lang w:val="es-ES"/>
        </w:rPr>
        <w:t xml:space="preserve"> </w:t>
      </w:r>
      <w:r w:rsidR="007E2E30" w:rsidRPr="004D52C8">
        <w:rPr>
          <w:rStyle w:val="DeletedText"/>
          <w:lang w:val="es-ES"/>
        </w:rPr>
        <w:t>b)</w:t>
      </w:r>
      <w:r w:rsidRPr="004D52C8">
        <w:rPr>
          <w:lang w:val="es-ES"/>
        </w:rPr>
        <w:t xml:space="preserve">, la Administración encargada de la búsqueda internacional podrá exigir el pago, a su favor, de una tasa por entrega tardía, cuyo importe fijará la Administración encargada de la búsqueda internacional. Este importe no excederá el </w:t>
      </w:r>
      <w:r w:rsidR="007E2E30" w:rsidRPr="004D52C8">
        <w:rPr>
          <w:lang w:val="es-ES"/>
        </w:rPr>
        <w:t xml:space="preserve">25% </w:t>
      </w:r>
      <w:r w:rsidRPr="004D52C8">
        <w:rPr>
          <w:lang w:val="es-ES"/>
        </w:rPr>
        <w:t xml:space="preserve">de la tasa de presentación internacional indicada en el punto 1 de la Tabla de tasas, excluida la tasa por cada hoja de la solicitud internacional en exceso de 30; </w:t>
      </w:r>
      <w:r w:rsidRPr="004D52C8">
        <w:rPr>
          <w:rStyle w:val="DeletedText"/>
          <w:lang w:val="es-ES"/>
        </w:rPr>
        <w:t>la tasa por entrega tardía se puede exigir, según el párrafo a) o b) pero no según ambos</w:t>
      </w:r>
      <w:r w:rsidR="007E2E30" w:rsidRPr="004D52C8">
        <w:rPr>
          <w:lang w:val="es-ES"/>
        </w:rPr>
        <w:t>.</w:t>
      </w:r>
    </w:p>
    <w:p w:rsidR="009025DA" w:rsidRPr="004D52C8" w:rsidRDefault="00321C06" w:rsidP="007E2E30">
      <w:pPr>
        <w:pStyle w:val="Lega"/>
        <w:rPr>
          <w:lang w:val="es-ES"/>
        </w:rPr>
      </w:pPr>
      <w:r w:rsidRPr="004D52C8">
        <w:rPr>
          <w:lang w:val="es-ES"/>
        </w:rPr>
        <w:tab/>
      </w:r>
      <w:r w:rsidR="007E2E30" w:rsidRPr="004D52C8">
        <w:rPr>
          <w:lang w:val="es-ES"/>
        </w:rPr>
        <w:t xml:space="preserve">d) </w:t>
      </w:r>
      <w:r w:rsidRPr="004D52C8">
        <w:rPr>
          <w:lang w:val="es-ES"/>
        </w:rPr>
        <w:t xml:space="preserve">Si el solicitante no cumple con la entrega de la lista de secuencias </w:t>
      </w:r>
      <w:r w:rsidR="00214716" w:rsidRPr="004D52C8">
        <w:rPr>
          <w:rStyle w:val="InsertedText"/>
          <w:lang w:val="es-ES"/>
        </w:rPr>
        <w:t>que guarda conformidad</w:t>
      </w:r>
      <w:r w:rsidRPr="004D52C8">
        <w:rPr>
          <w:lang w:val="es-ES"/>
        </w:rPr>
        <w:t xml:space="preserve"> dentro del plazo fijado en el requerimiento conforme al párrafo</w:t>
      </w:r>
      <w:r w:rsidR="007E2E30" w:rsidRPr="004D52C8">
        <w:rPr>
          <w:lang w:val="es-ES"/>
        </w:rPr>
        <w:t xml:space="preserve"> a) </w:t>
      </w:r>
      <w:r w:rsidR="007E2E30" w:rsidRPr="004D52C8">
        <w:rPr>
          <w:rStyle w:val="DeletedText"/>
          <w:lang w:val="es-ES"/>
        </w:rPr>
        <w:t>o</w:t>
      </w:r>
      <w:r w:rsidRPr="004D52C8">
        <w:rPr>
          <w:rStyle w:val="DeletedText"/>
          <w:lang w:val="es-ES"/>
        </w:rPr>
        <w:t xml:space="preserve"> </w:t>
      </w:r>
      <w:r w:rsidR="007E2E30" w:rsidRPr="004D52C8">
        <w:rPr>
          <w:rStyle w:val="DeletedText"/>
          <w:lang w:val="es-ES"/>
        </w:rPr>
        <w:t>b)</w:t>
      </w:r>
      <w:r w:rsidR="007E2E30" w:rsidRPr="004D52C8">
        <w:rPr>
          <w:lang w:val="es-ES"/>
        </w:rPr>
        <w:t xml:space="preserve">, </w:t>
      </w:r>
      <w:r w:rsidRPr="004D52C8">
        <w:rPr>
          <w:lang w:val="es-ES"/>
        </w:rPr>
        <w:t xml:space="preserve">y no paga, en su caso, la tasa por entrega tardía, la Administración encargada de la búsqueda internacional sólo estará obligada a proceder a la búsqueda respecto de la solicitud internacional en la medida en que se pueda efectuar una búsqueda significativa sin la lista de secuencias </w:t>
      </w:r>
      <w:r w:rsidR="00214716" w:rsidRPr="004D52C8">
        <w:rPr>
          <w:rStyle w:val="InsertedText"/>
          <w:lang w:val="es-ES"/>
        </w:rPr>
        <w:t>que guarda conformidad</w:t>
      </w:r>
      <w:r w:rsidR="007E2E30" w:rsidRPr="004D52C8">
        <w:rPr>
          <w:lang w:val="es-ES"/>
        </w:rPr>
        <w:t>.</w:t>
      </w:r>
    </w:p>
    <w:p w:rsidR="009025DA" w:rsidRPr="004D52C8" w:rsidRDefault="00321C06" w:rsidP="007E2E30">
      <w:pPr>
        <w:pStyle w:val="Lega"/>
        <w:rPr>
          <w:rStyle w:val="InsertedText"/>
          <w:lang w:val="es-ES"/>
        </w:rPr>
      </w:pPr>
      <w:r w:rsidRPr="004D52C8">
        <w:rPr>
          <w:lang w:val="es-ES"/>
        </w:rPr>
        <w:tab/>
      </w:r>
      <w:r w:rsidR="007E2E30" w:rsidRPr="004D52C8">
        <w:rPr>
          <w:lang w:val="es-ES"/>
        </w:rPr>
        <w:t xml:space="preserve">e) </w:t>
      </w:r>
      <w:r w:rsidR="00175BEE" w:rsidRPr="004D52C8">
        <w:rPr>
          <w:lang w:val="es-ES"/>
        </w:rPr>
        <w:t xml:space="preserve">Toda lista de secuencias no contenida en la solicitud internacional tal como </w:t>
      </w:r>
      <w:r w:rsidR="007501E2" w:rsidRPr="004D52C8">
        <w:rPr>
          <w:lang w:val="es-ES"/>
        </w:rPr>
        <w:t>fue presentada</w:t>
      </w:r>
      <w:r w:rsidR="00175BEE" w:rsidRPr="004D52C8">
        <w:rPr>
          <w:lang w:val="es-ES"/>
        </w:rPr>
        <w:t>, ya aportada para satisfacer el requerimiento</w:t>
      </w:r>
      <w:r w:rsidR="00214716" w:rsidRPr="004D52C8">
        <w:rPr>
          <w:lang w:val="es-ES"/>
        </w:rPr>
        <w:t xml:space="preserve"> </w:t>
      </w:r>
      <w:r w:rsidR="00214716" w:rsidRPr="004D52C8">
        <w:rPr>
          <w:rStyle w:val="InsertedText"/>
          <w:lang w:val="es-ES"/>
        </w:rPr>
        <w:t>del párrafo</w:t>
      </w:r>
      <w:r w:rsidR="00214716" w:rsidRPr="004D52C8">
        <w:rPr>
          <w:strike/>
          <w:color w:val="FF0000"/>
          <w:lang w:val="es-ES"/>
        </w:rPr>
        <w:t xml:space="preserve"> </w:t>
      </w:r>
      <w:r w:rsidR="00175BEE" w:rsidRPr="004D52C8">
        <w:rPr>
          <w:strike/>
          <w:color w:val="FF0000"/>
          <w:lang w:val="es-ES"/>
        </w:rPr>
        <w:t>de los párrafos</w:t>
      </w:r>
      <w:r w:rsidR="00175BEE" w:rsidRPr="004D52C8">
        <w:rPr>
          <w:color w:val="FF0000"/>
          <w:lang w:val="es-ES"/>
        </w:rPr>
        <w:t xml:space="preserve"> </w:t>
      </w:r>
      <w:r w:rsidR="00175BEE" w:rsidRPr="004D52C8">
        <w:rPr>
          <w:lang w:val="es-ES"/>
        </w:rPr>
        <w:t>a)</w:t>
      </w:r>
      <w:r w:rsidR="007E2E30" w:rsidRPr="004D52C8">
        <w:rPr>
          <w:lang w:val="es-ES"/>
        </w:rPr>
        <w:t xml:space="preserve"> </w:t>
      </w:r>
      <w:r w:rsidR="007E2E30" w:rsidRPr="004D52C8">
        <w:rPr>
          <w:rStyle w:val="DeletedText"/>
          <w:lang w:val="es-ES"/>
        </w:rPr>
        <w:t>o b)</w:t>
      </w:r>
      <w:r w:rsidR="007E2E30" w:rsidRPr="004D52C8">
        <w:rPr>
          <w:lang w:val="es-ES"/>
        </w:rPr>
        <w:t xml:space="preserve"> </w:t>
      </w:r>
      <w:r w:rsidR="00175BEE" w:rsidRPr="004D52C8">
        <w:rPr>
          <w:lang w:val="es-ES"/>
        </w:rPr>
        <w:t>ya de otra manera, no formará parte de la solicitud internacional</w:t>
      </w:r>
      <w:r w:rsidR="007E2E30" w:rsidRPr="004D52C8">
        <w:rPr>
          <w:rStyle w:val="InsertedText"/>
          <w:lang w:val="es-ES"/>
        </w:rPr>
        <w:t>;</w:t>
      </w:r>
      <w:r w:rsidR="00175BEE" w:rsidRPr="004D52C8">
        <w:rPr>
          <w:rStyle w:val="DeletedText"/>
          <w:lang w:val="es-ES"/>
        </w:rPr>
        <w:t>, sin embargo</w:t>
      </w:r>
      <w:r w:rsidR="007E2E30" w:rsidRPr="004D52C8">
        <w:rPr>
          <w:lang w:val="es-ES"/>
        </w:rPr>
        <w:t xml:space="preserve"> </w:t>
      </w:r>
      <w:r w:rsidR="00175BEE" w:rsidRPr="004D52C8">
        <w:rPr>
          <w:rStyle w:val="InsertedText"/>
          <w:lang w:val="es-ES"/>
        </w:rPr>
        <w:t>sin embargo</w:t>
      </w:r>
      <w:r w:rsidR="007E2E30" w:rsidRPr="004D52C8">
        <w:rPr>
          <w:rStyle w:val="InsertedText"/>
          <w:lang w:val="es-ES"/>
        </w:rPr>
        <w:t xml:space="preserve">, </w:t>
      </w:r>
      <w:r w:rsidR="00E0345F" w:rsidRPr="004D52C8">
        <w:rPr>
          <w:rStyle w:val="InsertedText"/>
          <w:lang w:val="es-ES"/>
        </w:rPr>
        <w:t>en virtud</w:t>
      </w:r>
      <w:r w:rsidR="00175BEE" w:rsidRPr="004D52C8">
        <w:rPr>
          <w:rStyle w:val="InsertedText"/>
          <w:lang w:val="es-ES"/>
        </w:rPr>
        <w:t xml:space="preserve"> </w:t>
      </w:r>
      <w:r w:rsidR="00E0345F" w:rsidRPr="004D52C8">
        <w:rPr>
          <w:rStyle w:val="InsertedText"/>
          <w:lang w:val="es-ES"/>
        </w:rPr>
        <w:t>d</w:t>
      </w:r>
      <w:r w:rsidR="00175BEE" w:rsidRPr="004D52C8">
        <w:rPr>
          <w:rStyle w:val="InsertedText"/>
          <w:lang w:val="es-ES"/>
        </w:rPr>
        <w:t>el Artículo</w:t>
      </w:r>
      <w:r w:rsidR="007E2E30" w:rsidRPr="004D52C8">
        <w:rPr>
          <w:rStyle w:val="InsertedText"/>
          <w:lang w:val="es-ES"/>
        </w:rPr>
        <w:t> 34</w:t>
      </w:r>
      <w:r w:rsidR="00175BEE" w:rsidRPr="004D52C8">
        <w:rPr>
          <w:rStyle w:val="InsertedText"/>
          <w:lang w:val="es-ES"/>
        </w:rPr>
        <w:t>.</w:t>
      </w:r>
      <w:r w:rsidR="007E2E30" w:rsidRPr="004D52C8">
        <w:rPr>
          <w:rStyle w:val="InsertedText"/>
          <w:lang w:val="es-ES"/>
        </w:rPr>
        <w:t>2)b),</w:t>
      </w:r>
      <w:r w:rsidR="007E2E30" w:rsidRPr="004D52C8">
        <w:rPr>
          <w:lang w:val="es-ES"/>
        </w:rPr>
        <w:t xml:space="preserve"> </w:t>
      </w:r>
      <w:r w:rsidR="00175BEE" w:rsidRPr="004D52C8">
        <w:rPr>
          <w:lang w:val="es-ES"/>
        </w:rPr>
        <w:t xml:space="preserve">este párrafo no impedirá que el solicitante modifique la descripción respecto de </w:t>
      </w:r>
      <w:r w:rsidR="00175BEE" w:rsidRPr="004D52C8">
        <w:rPr>
          <w:rStyle w:val="InsertedText"/>
          <w:lang w:val="es-ES"/>
        </w:rPr>
        <w:t xml:space="preserve">la divulgación de secuencias de nucleótidos o aminoácidos contenidas en la solicitud internacional tal como </w:t>
      </w:r>
      <w:r w:rsidR="007501E2" w:rsidRPr="004D52C8">
        <w:rPr>
          <w:rStyle w:val="InsertedText"/>
          <w:lang w:val="es-ES"/>
        </w:rPr>
        <w:t>fue presentada</w:t>
      </w:r>
      <w:r w:rsidR="00175BEE" w:rsidRPr="004D52C8">
        <w:rPr>
          <w:rStyle w:val="InsertedText"/>
          <w:lang w:val="es-ES"/>
        </w:rPr>
        <w:t>, independientemente de que dichas secuencias estuvieran incluidas en</w:t>
      </w:r>
      <w:r w:rsidR="007E2E30" w:rsidRPr="004D52C8">
        <w:rPr>
          <w:lang w:val="es-ES"/>
        </w:rPr>
        <w:t xml:space="preserve"> </w:t>
      </w:r>
      <w:r w:rsidR="00175BEE" w:rsidRPr="004D52C8">
        <w:rPr>
          <w:lang w:val="es-ES"/>
        </w:rPr>
        <w:t>una lista de secuencias</w:t>
      </w:r>
      <w:r w:rsidR="007E2E30" w:rsidRPr="004D52C8">
        <w:rPr>
          <w:lang w:val="es-ES"/>
        </w:rPr>
        <w:t xml:space="preserve"> </w:t>
      </w:r>
      <w:r w:rsidR="00615C80" w:rsidRPr="004D52C8">
        <w:rPr>
          <w:rStyle w:val="InsertedText"/>
          <w:lang w:val="es-ES"/>
        </w:rPr>
        <w:t>que guarda conformidad</w:t>
      </w:r>
      <w:r w:rsidR="007E2E30" w:rsidRPr="004D52C8">
        <w:rPr>
          <w:lang w:val="es-ES"/>
        </w:rPr>
        <w:t xml:space="preserve"> </w:t>
      </w:r>
      <w:r w:rsidR="00175BEE" w:rsidRPr="004D52C8">
        <w:rPr>
          <w:rStyle w:val="DeletedText"/>
          <w:lang w:val="es-ES"/>
        </w:rPr>
        <w:t>según el Artículo</w:t>
      </w:r>
      <w:r w:rsidR="007E2E30" w:rsidRPr="004D52C8">
        <w:rPr>
          <w:rStyle w:val="DeletedText"/>
          <w:lang w:val="es-ES"/>
        </w:rPr>
        <w:t> 34</w:t>
      </w:r>
      <w:r w:rsidR="00E0345F" w:rsidRPr="004D52C8">
        <w:rPr>
          <w:rStyle w:val="DeletedText"/>
          <w:lang w:val="es-ES"/>
        </w:rPr>
        <w:t>.</w:t>
      </w:r>
      <w:r w:rsidR="007E2E30" w:rsidRPr="004D52C8">
        <w:rPr>
          <w:rStyle w:val="DeletedText"/>
          <w:lang w:val="es-ES"/>
        </w:rPr>
        <w:t>2)b)</w:t>
      </w:r>
      <w:r w:rsidR="007E2E30" w:rsidRPr="004D52C8">
        <w:rPr>
          <w:lang w:val="es-ES"/>
        </w:rPr>
        <w:t>.</w:t>
      </w:r>
    </w:p>
    <w:p w:rsidR="009025DA" w:rsidRPr="004D52C8" w:rsidRDefault="00C95A7C"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007832FE" w:rsidRPr="004D52C8">
        <w:rPr>
          <w:lang w:val="es-ES"/>
        </w:rPr>
        <w:t xml:space="preserve">La modificación puede ser apropiada para reflejar más adecuadamente </w:t>
      </w:r>
      <w:r w:rsidR="002151F3" w:rsidRPr="004D52C8">
        <w:rPr>
          <w:lang w:val="es-ES"/>
        </w:rPr>
        <w:t xml:space="preserve">que </w:t>
      </w:r>
      <w:r w:rsidR="00615C80" w:rsidRPr="004D52C8">
        <w:rPr>
          <w:lang w:val="es-ES"/>
        </w:rPr>
        <w:t xml:space="preserve">la </w:t>
      </w:r>
      <w:r w:rsidR="00C4634C">
        <w:rPr>
          <w:lang w:val="es-ES"/>
        </w:rPr>
        <w:t xml:space="preserve">definición de la </w:t>
      </w:r>
      <w:r w:rsidR="00615C80" w:rsidRPr="004D52C8">
        <w:rPr>
          <w:lang w:val="es-ES"/>
        </w:rPr>
        <w:t>expresión</w:t>
      </w:r>
      <w:r w:rsidR="007832FE" w:rsidRPr="004D52C8">
        <w:rPr>
          <w:lang w:val="es-ES"/>
        </w:rPr>
        <w:t xml:space="preserve"> “lista de secuencias” </w:t>
      </w:r>
      <w:r w:rsidR="00C4634C">
        <w:rPr>
          <w:lang w:val="es-ES"/>
        </w:rPr>
        <w:t>será</w:t>
      </w:r>
      <w:r w:rsidR="007832FE" w:rsidRPr="004D52C8">
        <w:rPr>
          <w:lang w:val="es-ES"/>
        </w:rPr>
        <w:t xml:space="preserve"> más precisa que antes y que debería ser posible introducir modificaciones </w:t>
      </w:r>
      <w:r w:rsidR="002151F3" w:rsidRPr="004D52C8">
        <w:rPr>
          <w:lang w:val="es-ES"/>
        </w:rPr>
        <w:t>de manera</w:t>
      </w:r>
      <w:r w:rsidR="007832FE" w:rsidRPr="004D52C8">
        <w:rPr>
          <w:lang w:val="es-ES"/>
        </w:rPr>
        <w:t xml:space="preserve"> que la</w:t>
      </w:r>
      <w:r w:rsidR="002151F3" w:rsidRPr="004D52C8">
        <w:rPr>
          <w:lang w:val="es-ES"/>
        </w:rPr>
        <w:t>s</w:t>
      </w:r>
      <w:r w:rsidR="007832FE" w:rsidRPr="004D52C8">
        <w:rPr>
          <w:lang w:val="es-ES"/>
        </w:rPr>
        <w:t xml:space="preserve"> </w:t>
      </w:r>
      <w:r w:rsidR="002151F3" w:rsidRPr="004D52C8">
        <w:rPr>
          <w:lang w:val="es-ES"/>
        </w:rPr>
        <w:t>divulgaciones</w:t>
      </w:r>
      <w:r w:rsidR="007832FE" w:rsidRPr="004D52C8">
        <w:rPr>
          <w:lang w:val="es-ES"/>
        </w:rPr>
        <w:t xml:space="preserve"> de secuencias </w:t>
      </w:r>
      <w:r w:rsidR="00C4634C">
        <w:rPr>
          <w:lang w:val="es-ES"/>
        </w:rPr>
        <w:t>estén en</w:t>
      </w:r>
      <w:r w:rsidR="007832FE" w:rsidRPr="004D52C8">
        <w:rPr>
          <w:lang w:val="es-ES"/>
        </w:rPr>
        <w:t xml:space="preserve"> el formato de una lista de secuencias </w:t>
      </w:r>
      <w:r w:rsidR="00C4634C">
        <w:rPr>
          <w:lang w:val="es-ES"/>
        </w:rPr>
        <w:t>propiamente dicha</w:t>
      </w:r>
      <w:r w:rsidR="007832FE" w:rsidRPr="004D52C8">
        <w:rPr>
          <w:lang w:val="es-ES"/>
        </w:rPr>
        <w:t>, siempre que</w:t>
      </w:r>
      <w:r w:rsidR="00615C80" w:rsidRPr="004D52C8">
        <w:rPr>
          <w:lang w:val="es-ES"/>
        </w:rPr>
        <w:t xml:space="preserve"> no</w:t>
      </w:r>
      <w:r w:rsidR="007832FE" w:rsidRPr="004D52C8">
        <w:rPr>
          <w:lang w:val="es-ES"/>
        </w:rPr>
        <w:t xml:space="preserve"> </w:t>
      </w:r>
      <w:r w:rsidR="002151F3" w:rsidRPr="004D52C8">
        <w:rPr>
          <w:lang w:val="es-ES"/>
        </w:rPr>
        <w:t>tenga por consecuencia la adición de elementos</w:t>
      </w:r>
      <w:r w:rsidR="007E2E30" w:rsidRPr="004D52C8">
        <w:rPr>
          <w:lang w:val="es-ES"/>
        </w:rPr>
        <w:t>.]</w:t>
      </w:r>
    </w:p>
    <w:p w:rsidR="009025DA" w:rsidRPr="004D52C8" w:rsidRDefault="002151F3" w:rsidP="007E2E30">
      <w:pPr>
        <w:pStyle w:val="Lega"/>
        <w:keepLines/>
        <w:rPr>
          <w:lang w:val="es-ES"/>
        </w:rPr>
      </w:pPr>
      <w:r w:rsidRPr="004D52C8">
        <w:rPr>
          <w:lang w:val="es-ES"/>
        </w:rPr>
        <w:lastRenderedPageBreak/>
        <w:tab/>
      </w:r>
      <w:r w:rsidR="007E2E30" w:rsidRPr="004D52C8">
        <w:rPr>
          <w:lang w:val="es-ES"/>
        </w:rPr>
        <w:t>f) [</w:t>
      </w:r>
      <w:r w:rsidRPr="004D52C8">
        <w:rPr>
          <w:lang w:val="es-ES"/>
        </w:rPr>
        <w:t xml:space="preserve">Sin cambios] Cuando la Administración encargada de la búsqueda internacional considere que la descripción no cumple la Regla 5.2.b), deberá requerir al solicitante para que presente la corrección necesaria. La Regla 26.4 se aplicará </w:t>
      </w:r>
      <w:r w:rsidRPr="004D52C8">
        <w:rPr>
          <w:i/>
          <w:lang w:val="es-ES"/>
        </w:rPr>
        <w:t>mutatis mutandis</w:t>
      </w:r>
      <w:r w:rsidRPr="004D52C8">
        <w:rPr>
          <w:lang w:val="es-ES"/>
        </w:rPr>
        <w:t xml:space="preserve"> a toda </w:t>
      </w:r>
      <w:r w:rsidR="00004C98" w:rsidRPr="004D52C8">
        <w:rPr>
          <w:lang w:val="es-ES"/>
        </w:rPr>
        <w:t>corrección</w:t>
      </w:r>
      <w:r w:rsidRPr="004D52C8">
        <w:rPr>
          <w:lang w:val="es-ES"/>
        </w:rPr>
        <w:t xml:space="preserve"> presentada por el solicitante. La Administración encargada de la búsqueda internacional transmitirá la corrección a la Oficina receptora y a la Oficina Internacional</w:t>
      </w:r>
      <w:r w:rsidR="007E2E30" w:rsidRPr="004D52C8">
        <w:rPr>
          <w:lang w:val="es-ES"/>
        </w:rPr>
        <w:t>.</w:t>
      </w:r>
    </w:p>
    <w:p w:rsidR="009025DA" w:rsidRPr="00A40F84" w:rsidRDefault="007E2E30" w:rsidP="007E2E30">
      <w:pPr>
        <w:pStyle w:val="LegSubRule"/>
        <w:rPr>
          <w:i/>
          <w:lang w:val="es-ES"/>
        </w:rPr>
      </w:pPr>
      <w:bookmarkStart w:id="28" w:name="_Toc66010725"/>
      <w:bookmarkStart w:id="29" w:name="_Toc76181889"/>
      <w:bookmarkStart w:id="30" w:name="_Toc516066294"/>
      <w:bookmarkStart w:id="31" w:name="_Toc516068958"/>
      <w:r w:rsidRPr="004D52C8">
        <w:rPr>
          <w:lang w:val="es-ES"/>
        </w:rPr>
        <w:t>13</w:t>
      </w:r>
      <w:r w:rsidRPr="00A40F84">
        <w:rPr>
          <w:lang w:val="es-ES"/>
        </w:rPr>
        <w:t>ter</w:t>
      </w:r>
      <w:r w:rsidRPr="004D52C8">
        <w:rPr>
          <w:lang w:val="es-ES"/>
        </w:rPr>
        <w:t xml:space="preserve">.2 </w:t>
      </w:r>
      <w:r w:rsidR="00910685">
        <w:rPr>
          <w:lang w:val="es-ES"/>
        </w:rPr>
        <w:t xml:space="preserve"> </w:t>
      </w:r>
      <w:r w:rsidRPr="00A40F84">
        <w:rPr>
          <w:i/>
          <w:lang w:val="es-ES"/>
        </w:rPr>
        <w:t>[</w:t>
      </w:r>
      <w:r w:rsidR="002151F3" w:rsidRPr="00A40F84">
        <w:rPr>
          <w:i/>
          <w:lang w:val="es-ES"/>
        </w:rPr>
        <w:t>Sin cambios</w:t>
      </w:r>
      <w:r w:rsidRPr="00A40F84">
        <w:rPr>
          <w:i/>
          <w:lang w:val="es-ES"/>
        </w:rPr>
        <w:t>] Proced</w:t>
      </w:r>
      <w:r w:rsidR="00CE1B66" w:rsidRPr="00A40F84">
        <w:rPr>
          <w:i/>
          <w:lang w:val="es-ES"/>
        </w:rPr>
        <w:t>imiento ante la Administración encargada del examen preliminar internacional</w:t>
      </w:r>
      <w:bookmarkEnd w:id="28"/>
      <w:bookmarkEnd w:id="29"/>
      <w:bookmarkEnd w:id="30"/>
      <w:bookmarkEnd w:id="31"/>
    </w:p>
    <w:p w:rsidR="009025DA" w:rsidRPr="004D52C8" w:rsidRDefault="007E2E30" w:rsidP="007E2E30">
      <w:pPr>
        <w:pStyle w:val="Lega"/>
        <w:rPr>
          <w:lang w:val="es-ES"/>
        </w:rPr>
      </w:pPr>
      <w:r w:rsidRPr="004D52C8">
        <w:rPr>
          <w:lang w:val="es-ES"/>
        </w:rPr>
        <w:tab/>
      </w:r>
      <w:r w:rsidR="00757FCE" w:rsidRPr="004D52C8">
        <w:rPr>
          <w:lang w:val="es-ES"/>
        </w:rPr>
        <w:t>La Regla</w:t>
      </w:r>
      <w:r w:rsidRPr="004D52C8">
        <w:rPr>
          <w:lang w:val="es-ES"/>
        </w:rPr>
        <w:t xml:space="preserve"> 13</w:t>
      </w:r>
      <w:r w:rsidRPr="004D52C8">
        <w:rPr>
          <w:i/>
          <w:lang w:val="es-ES"/>
        </w:rPr>
        <w:t>ter</w:t>
      </w:r>
      <w:r w:rsidRPr="004D52C8">
        <w:rPr>
          <w:lang w:val="es-ES"/>
        </w:rPr>
        <w:t xml:space="preserve">.1 </w:t>
      </w:r>
      <w:r w:rsidR="00757FCE" w:rsidRPr="004D52C8">
        <w:rPr>
          <w:lang w:val="es-ES"/>
        </w:rPr>
        <w:t>se aplicará</w:t>
      </w:r>
      <w:r w:rsidRPr="004D52C8">
        <w:rPr>
          <w:lang w:val="es-ES"/>
        </w:rPr>
        <w:t xml:space="preserve"> </w:t>
      </w:r>
      <w:r w:rsidRPr="004D52C8">
        <w:rPr>
          <w:i/>
          <w:lang w:val="es-ES"/>
        </w:rPr>
        <w:t>mutatis mutandis</w:t>
      </w:r>
      <w:r w:rsidRPr="004D52C8">
        <w:rPr>
          <w:lang w:val="es-ES"/>
        </w:rPr>
        <w:t xml:space="preserve"> </w:t>
      </w:r>
      <w:r w:rsidR="00757FCE" w:rsidRPr="004D52C8">
        <w:rPr>
          <w:lang w:val="es-ES"/>
        </w:rPr>
        <w:t>al procedimiento ante la Administración encargada del examen preliminar internacional</w:t>
      </w:r>
      <w:r w:rsidRPr="004D52C8">
        <w:rPr>
          <w:lang w:val="es-ES"/>
        </w:rPr>
        <w:t>.</w:t>
      </w:r>
    </w:p>
    <w:p w:rsidR="009025DA" w:rsidRPr="004D52C8" w:rsidRDefault="007E2E30" w:rsidP="007E2E30">
      <w:pPr>
        <w:pStyle w:val="LegSubRule"/>
        <w:outlineLvl w:val="0"/>
        <w:rPr>
          <w:lang w:val="es-ES"/>
        </w:rPr>
      </w:pPr>
      <w:bookmarkStart w:id="32" w:name="_Toc66010726"/>
      <w:bookmarkStart w:id="33" w:name="_Toc76181890"/>
      <w:bookmarkStart w:id="34" w:name="_Toc516066295"/>
      <w:bookmarkStart w:id="35" w:name="_Toc516068959"/>
      <w:r w:rsidRPr="004D52C8">
        <w:rPr>
          <w:lang w:val="es-ES"/>
        </w:rPr>
        <w:t>13</w:t>
      </w:r>
      <w:r w:rsidRPr="004D52C8">
        <w:rPr>
          <w:i/>
          <w:lang w:val="es-ES"/>
        </w:rPr>
        <w:t>ter</w:t>
      </w:r>
      <w:r w:rsidRPr="004D52C8">
        <w:rPr>
          <w:lang w:val="es-ES"/>
        </w:rPr>
        <w:t xml:space="preserve">.3 </w:t>
      </w:r>
      <w:r w:rsidR="00910685">
        <w:rPr>
          <w:lang w:val="es-ES"/>
        </w:rPr>
        <w:t xml:space="preserve"> </w:t>
      </w:r>
      <w:r w:rsidRPr="004D52C8">
        <w:rPr>
          <w:i/>
          <w:lang w:val="es-ES"/>
        </w:rPr>
        <w:t>[</w:t>
      </w:r>
      <w:r w:rsidR="00757FCE" w:rsidRPr="004D52C8">
        <w:rPr>
          <w:i/>
          <w:lang w:val="es-ES"/>
        </w:rPr>
        <w:t>Sin cambios</w:t>
      </w:r>
      <w:r w:rsidRPr="004D52C8">
        <w:rPr>
          <w:i/>
          <w:lang w:val="es-ES"/>
        </w:rPr>
        <w:t xml:space="preserve">] </w:t>
      </w:r>
      <w:r w:rsidR="00757FCE" w:rsidRPr="004D52C8">
        <w:rPr>
          <w:i/>
          <w:lang w:val="es-ES"/>
        </w:rPr>
        <w:t>Lista de secuencias para la Oficina designada</w:t>
      </w:r>
      <w:bookmarkEnd w:id="32"/>
      <w:bookmarkEnd w:id="33"/>
      <w:bookmarkEnd w:id="34"/>
      <w:bookmarkEnd w:id="35"/>
    </w:p>
    <w:p w:rsidR="009025DA" w:rsidRPr="004D52C8" w:rsidRDefault="00757FCE" w:rsidP="007E2E30">
      <w:pPr>
        <w:pStyle w:val="Lega"/>
        <w:rPr>
          <w:lang w:val="es-ES"/>
        </w:rPr>
      </w:pPr>
      <w:r w:rsidRPr="004D52C8">
        <w:rPr>
          <w:lang w:val="es-ES"/>
        </w:rPr>
        <w:tab/>
        <w:t>Ninguna Oficina designada podrá exigir del solicitante que le proporcione una lista de secuencias diferente de la que cumpla con la norma prescrita en las Instrucciones Administrativas</w:t>
      </w:r>
      <w:r w:rsidR="007E2E30" w:rsidRPr="004D52C8">
        <w:rPr>
          <w:lang w:val="es-ES"/>
        </w:rPr>
        <w:t>.</w:t>
      </w:r>
    </w:p>
    <w:p w:rsidR="009025DA" w:rsidRPr="004D52C8" w:rsidRDefault="00757FCE" w:rsidP="007E2E30">
      <w:pPr>
        <w:pStyle w:val="LegTitle"/>
        <w:rPr>
          <w:lang w:val="es-ES"/>
        </w:rPr>
      </w:pPr>
      <w:bookmarkStart w:id="36" w:name="_Toc516066296"/>
      <w:bookmarkStart w:id="37" w:name="_Toc516068960"/>
      <w:r w:rsidRPr="004D52C8">
        <w:rPr>
          <w:lang w:val="es-ES"/>
        </w:rPr>
        <w:lastRenderedPageBreak/>
        <w:t>Regla</w:t>
      </w:r>
      <w:r w:rsidR="007E2E30" w:rsidRPr="004D52C8">
        <w:rPr>
          <w:lang w:val="es-ES"/>
        </w:rPr>
        <w:t xml:space="preserve"> 49 </w:t>
      </w:r>
      <w:r w:rsidR="007E2E30" w:rsidRPr="004D52C8">
        <w:rPr>
          <w:vanish/>
          <w:lang w:val="es-ES"/>
        </w:rPr>
        <w:t xml:space="preserve">- </w:t>
      </w:r>
      <w:r w:rsidR="007E2E30" w:rsidRPr="004D52C8">
        <w:rPr>
          <w:lang w:val="es-ES"/>
        </w:rPr>
        <w:br/>
        <w:t>Cop</w:t>
      </w:r>
      <w:r w:rsidRPr="004D52C8">
        <w:rPr>
          <w:lang w:val="es-ES"/>
        </w:rPr>
        <w:t xml:space="preserve">ia, traducción y tasa en virtud de lo dispuesto en el Artículo </w:t>
      </w:r>
      <w:r w:rsidR="007E2E30" w:rsidRPr="004D52C8">
        <w:rPr>
          <w:lang w:val="es-ES"/>
        </w:rPr>
        <w:t>22</w:t>
      </w:r>
      <w:bookmarkEnd w:id="36"/>
      <w:bookmarkEnd w:id="37"/>
    </w:p>
    <w:p w:rsidR="009025DA" w:rsidRPr="004D52C8" w:rsidRDefault="007E2E30" w:rsidP="007E2E30">
      <w:pPr>
        <w:pStyle w:val="LegSubRule"/>
        <w:keepLines w:val="0"/>
        <w:outlineLvl w:val="0"/>
        <w:rPr>
          <w:lang w:val="es-ES"/>
        </w:rPr>
      </w:pPr>
      <w:bookmarkStart w:id="38" w:name="_Toc516066297"/>
      <w:bookmarkStart w:id="39" w:name="_Toc516068961"/>
      <w:r w:rsidRPr="004D52C8">
        <w:rPr>
          <w:lang w:val="es-ES"/>
        </w:rPr>
        <w:t>49.1 </w:t>
      </w:r>
      <w:r w:rsidR="00757FCE" w:rsidRPr="004D52C8">
        <w:rPr>
          <w:lang w:val="es-ES"/>
        </w:rPr>
        <w:t>a</w:t>
      </w:r>
      <w:r w:rsidRPr="004D52C8">
        <w:rPr>
          <w:lang w:val="es-ES"/>
        </w:rPr>
        <w:t xml:space="preserve"> 49.4 </w:t>
      </w:r>
      <w:r w:rsidR="00D63DFB">
        <w:rPr>
          <w:lang w:val="es-ES"/>
        </w:rPr>
        <w:t xml:space="preserve"> </w:t>
      </w:r>
      <w:r w:rsidRPr="004D52C8">
        <w:rPr>
          <w:lang w:val="es-ES"/>
        </w:rPr>
        <w:t>[</w:t>
      </w:r>
      <w:r w:rsidR="00757FCE" w:rsidRPr="004D52C8">
        <w:rPr>
          <w:i/>
          <w:lang w:val="es-ES"/>
        </w:rPr>
        <w:t>Sin cambios</w:t>
      </w:r>
      <w:r w:rsidRPr="004D52C8">
        <w:rPr>
          <w:i/>
          <w:lang w:val="es-ES"/>
        </w:rPr>
        <w:t>]</w:t>
      </w:r>
      <w:bookmarkEnd w:id="38"/>
      <w:bookmarkEnd w:id="39"/>
    </w:p>
    <w:p w:rsidR="009025DA" w:rsidRPr="004D52C8" w:rsidRDefault="007E2E30" w:rsidP="007E2E30">
      <w:pPr>
        <w:pStyle w:val="LegSubRule"/>
        <w:outlineLvl w:val="0"/>
        <w:rPr>
          <w:lang w:val="es-ES"/>
        </w:rPr>
      </w:pPr>
      <w:bookmarkStart w:id="40" w:name="_Toc516066298"/>
      <w:bookmarkStart w:id="41" w:name="_Toc516068962"/>
      <w:r w:rsidRPr="004D52C8">
        <w:rPr>
          <w:lang w:val="es-ES"/>
        </w:rPr>
        <w:t xml:space="preserve">49.5 </w:t>
      </w:r>
      <w:r w:rsidR="00D63DFB">
        <w:rPr>
          <w:lang w:val="es-ES"/>
        </w:rPr>
        <w:t xml:space="preserve"> </w:t>
      </w:r>
      <w:r w:rsidR="00757FCE" w:rsidRPr="004D52C8">
        <w:rPr>
          <w:i/>
          <w:lang w:val="es-ES"/>
        </w:rPr>
        <w:t>Contenido y requisitos materiales de la traducción</w:t>
      </w:r>
      <w:bookmarkEnd w:id="40"/>
      <w:bookmarkEnd w:id="41"/>
    </w:p>
    <w:p w:rsidR="009025DA" w:rsidRPr="004D52C8" w:rsidRDefault="00757FCE" w:rsidP="007E2E30">
      <w:pPr>
        <w:pStyle w:val="Lega"/>
        <w:rPr>
          <w:lang w:val="es-ES"/>
        </w:rPr>
      </w:pPr>
      <w:r w:rsidRPr="004D52C8">
        <w:rPr>
          <w:lang w:val="es-ES"/>
        </w:rPr>
        <w:tab/>
      </w:r>
      <w:r w:rsidR="007E2E30" w:rsidRPr="004D52C8">
        <w:rPr>
          <w:lang w:val="es-ES"/>
        </w:rPr>
        <w:t>a) [</w:t>
      </w:r>
      <w:r w:rsidRPr="004D52C8">
        <w:rPr>
          <w:lang w:val="es-ES"/>
        </w:rPr>
        <w:t>Sin cambios] A los efectos de lo dispuesto en el Artículo 22, la traducción de la solicitud internacional contendrá la descripción (sin perjuicio de lo dispuesto en el párrafo a-</w:t>
      </w:r>
      <w:r w:rsidRPr="004D52C8">
        <w:rPr>
          <w:i/>
          <w:lang w:val="es-ES"/>
        </w:rPr>
        <w:t>bis</w:t>
      </w:r>
      <w:r w:rsidRPr="004D52C8">
        <w:rPr>
          <w:lang w:val="es-ES"/>
        </w:rPr>
        <w:t>)), las reivindicaciones, cualquier texto contenido en los dibujos y el resumen. Además, si la Oficina designada lo exige, y sin perjuicio de lo dispuesto en los párrafos b), c-</w:t>
      </w:r>
      <w:r w:rsidRPr="004D52C8">
        <w:rPr>
          <w:i/>
          <w:lang w:val="es-ES"/>
        </w:rPr>
        <w:t>bis</w:t>
      </w:r>
      <w:r w:rsidRPr="004D52C8">
        <w:rPr>
          <w:lang w:val="es-ES"/>
        </w:rPr>
        <w:t>) y e):</w:t>
      </w:r>
    </w:p>
    <w:p w:rsidR="009025DA" w:rsidRPr="004D52C8" w:rsidRDefault="00757FCE" w:rsidP="007E2E30">
      <w:pPr>
        <w:pStyle w:val="Legi"/>
        <w:rPr>
          <w:lang w:val="es-ES"/>
        </w:rPr>
      </w:pPr>
      <w:r w:rsidRPr="004D52C8">
        <w:rPr>
          <w:lang w:val="es-ES"/>
        </w:rPr>
        <w:tab/>
      </w:r>
      <w:r w:rsidR="007E2E30" w:rsidRPr="004D52C8">
        <w:rPr>
          <w:lang w:val="es-ES"/>
        </w:rPr>
        <w:t>i)</w:t>
      </w:r>
      <w:r w:rsidR="007E2E30" w:rsidRPr="004D52C8">
        <w:rPr>
          <w:lang w:val="es-ES"/>
        </w:rPr>
        <w:tab/>
        <w:t>cont</w:t>
      </w:r>
      <w:r w:rsidRPr="004D52C8">
        <w:rPr>
          <w:lang w:val="es-ES"/>
        </w:rPr>
        <w:t>endrá el petitorio</w:t>
      </w:r>
      <w:r w:rsidR="007E2E30" w:rsidRPr="004D52C8">
        <w:rPr>
          <w:lang w:val="es-ES"/>
        </w:rPr>
        <w:t>,</w:t>
      </w:r>
    </w:p>
    <w:p w:rsidR="009025DA" w:rsidRPr="004D52C8" w:rsidRDefault="00757FCE" w:rsidP="007E2E30">
      <w:pPr>
        <w:pStyle w:val="Legi"/>
        <w:rPr>
          <w:lang w:val="es-ES"/>
        </w:rPr>
      </w:pPr>
      <w:r w:rsidRPr="004D52C8">
        <w:rPr>
          <w:lang w:val="es-ES"/>
        </w:rPr>
        <w:tab/>
        <w:t>ii)</w:t>
      </w:r>
      <w:r w:rsidRPr="004D52C8">
        <w:rPr>
          <w:lang w:val="es-ES"/>
        </w:rPr>
        <w:tab/>
        <w:t>contendrá, si las reivindicaciones han sido modificadas conforme al Artículo 19, las reivindicaciones tal como fueron presentadas y las reivindicaciones tal como fueron modificadas (por reivindicaciones tal como fueron modificadas se entenderá una traducción de la serie completa de reivindicaciones presentada conforme a lo dispuesto en la Regla 46.5.a), en sustitución de todas las reivindicaciones originalmente presentadas), y</w:t>
      </w:r>
    </w:p>
    <w:p w:rsidR="009025DA" w:rsidRPr="004D52C8" w:rsidRDefault="007E2E30" w:rsidP="007E2E30">
      <w:pPr>
        <w:pStyle w:val="Legi"/>
        <w:rPr>
          <w:lang w:val="es-ES"/>
        </w:rPr>
      </w:pPr>
      <w:r w:rsidRPr="004D52C8">
        <w:rPr>
          <w:lang w:val="es-ES"/>
        </w:rPr>
        <w:tab/>
      </w:r>
      <w:r w:rsidR="00757FCE" w:rsidRPr="004D52C8">
        <w:rPr>
          <w:lang w:val="es-ES"/>
        </w:rPr>
        <w:t>iii)</w:t>
      </w:r>
      <w:r w:rsidR="00757FCE" w:rsidRPr="004D52C8">
        <w:rPr>
          <w:lang w:val="es-ES"/>
        </w:rPr>
        <w:tab/>
        <w:t>irá acompañada de una copia de los dibujos</w:t>
      </w:r>
      <w:r w:rsidRPr="004D52C8">
        <w:rPr>
          <w:lang w:val="es-ES"/>
        </w:rPr>
        <w:t>.</w:t>
      </w:r>
    </w:p>
    <w:p w:rsidR="009025DA" w:rsidRPr="004D52C8" w:rsidRDefault="00757FCE" w:rsidP="007E2E30">
      <w:pPr>
        <w:pStyle w:val="Lega"/>
        <w:rPr>
          <w:lang w:val="es-ES"/>
        </w:rPr>
      </w:pPr>
      <w:r w:rsidRPr="004D52C8">
        <w:rPr>
          <w:lang w:val="es-ES"/>
        </w:rPr>
        <w:tab/>
      </w:r>
      <w:r w:rsidR="007E2E30" w:rsidRPr="004D52C8">
        <w:rPr>
          <w:lang w:val="es-ES"/>
        </w:rPr>
        <w:t>a-</w:t>
      </w:r>
      <w:r w:rsidR="007E2E30" w:rsidRPr="004D52C8">
        <w:rPr>
          <w:i/>
          <w:lang w:val="es-ES"/>
        </w:rPr>
        <w:t>bis</w:t>
      </w:r>
      <w:r w:rsidR="007E2E30" w:rsidRPr="004D52C8">
        <w:rPr>
          <w:lang w:val="es-ES"/>
        </w:rPr>
        <w:t>) [</w:t>
      </w:r>
      <w:r w:rsidRPr="004D52C8">
        <w:rPr>
          <w:lang w:val="es-ES"/>
        </w:rPr>
        <w:t>Sin cambios] Ninguna Oficina designada exigirá que el solicitante proporcione la traducción de cualquier texto contenido en la parte de la lista de secuencias de la descripción, si tal parte de la lista de secuencias cumple la Regla 12.1.d) y si</w:t>
      </w:r>
      <w:r w:rsidR="00D63DFB">
        <w:rPr>
          <w:lang w:val="es-ES"/>
        </w:rPr>
        <w:t xml:space="preserve"> la descripción cumple la Regla </w:t>
      </w:r>
      <w:r w:rsidRPr="004D52C8">
        <w:rPr>
          <w:lang w:val="es-ES"/>
        </w:rPr>
        <w:t>5.2.b)</w:t>
      </w:r>
      <w:r w:rsidR="007E2E30" w:rsidRPr="004D52C8">
        <w:rPr>
          <w:lang w:val="es-ES"/>
        </w:rPr>
        <w:t>.</w:t>
      </w:r>
    </w:p>
    <w:p w:rsidR="009025DA" w:rsidRPr="004D52C8" w:rsidRDefault="00757FCE"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 xml:space="preserve">: </w:t>
      </w:r>
      <w:r w:rsidRPr="004D52C8">
        <w:rPr>
          <w:lang w:val="es-ES"/>
        </w:rPr>
        <w:t xml:space="preserve">Este es un principio importante, que no debería modificarse, si bien las cuestiones en torno a qué se considera texto libre podrían variar ligeramente. Véase el comentario que sigue al párrafo 9 del Anexo </w:t>
      </w:r>
      <w:r w:rsidR="007E2E30" w:rsidRPr="004D52C8">
        <w:rPr>
          <w:lang w:val="es-ES"/>
        </w:rPr>
        <w:t>III.]</w:t>
      </w:r>
    </w:p>
    <w:p w:rsidR="009025DA" w:rsidRPr="004D52C8" w:rsidRDefault="00757FCE" w:rsidP="007E2E30">
      <w:pPr>
        <w:pStyle w:val="Lega"/>
        <w:rPr>
          <w:lang w:val="es-ES"/>
        </w:rPr>
      </w:pPr>
      <w:r w:rsidRPr="004D52C8">
        <w:rPr>
          <w:lang w:val="es-ES"/>
        </w:rPr>
        <w:tab/>
      </w:r>
      <w:r w:rsidR="007E2E30" w:rsidRPr="004D52C8">
        <w:rPr>
          <w:lang w:val="es-ES"/>
        </w:rPr>
        <w:t>b) </w:t>
      </w:r>
      <w:r w:rsidRPr="004D52C8">
        <w:rPr>
          <w:lang w:val="es-ES"/>
        </w:rPr>
        <w:t xml:space="preserve">a </w:t>
      </w:r>
      <w:r w:rsidR="007E2E30" w:rsidRPr="004D52C8">
        <w:rPr>
          <w:lang w:val="es-ES"/>
        </w:rPr>
        <w:t>l) [</w:t>
      </w:r>
      <w:r w:rsidRPr="004D52C8">
        <w:rPr>
          <w:lang w:val="es-ES"/>
        </w:rPr>
        <w:t>Sin cambios</w:t>
      </w:r>
      <w:r w:rsidR="007E2E30" w:rsidRPr="004D52C8">
        <w:rPr>
          <w:lang w:val="es-ES"/>
        </w:rPr>
        <w:t>]</w:t>
      </w:r>
    </w:p>
    <w:p w:rsidR="009025DA" w:rsidRPr="004D52C8" w:rsidRDefault="007E2E30" w:rsidP="007E2E30">
      <w:pPr>
        <w:pStyle w:val="LegSubRule"/>
        <w:autoSpaceDE w:val="0"/>
        <w:ind w:left="709" w:hanging="709"/>
        <w:outlineLvl w:val="0"/>
        <w:rPr>
          <w:lang w:val="es-ES"/>
        </w:rPr>
      </w:pPr>
      <w:bookmarkStart w:id="42" w:name="_Toc516066299"/>
      <w:bookmarkStart w:id="43" w:name="_Toc516068963"/>
      <w:r w:rsidRPr="004D52C8">
        <w:rPr>
          <w:lang w:val="es-ES"/>
        </w:rPr>
        <w:lastRenderedPageBreak/>
        <w:t xml:space="preserve">49.6 </w:t>
      </w:r>
      <w:r w:rsidRPr="004D52C8">
        <w:rPr>
          <w:i/>
          <w:lang w:val="es-ES"/>
        </w:rPr>
        <w:t>[</w:t>
      </w:r>
      <w:r w:rsidR="002753DB" w:rsidRPr="004D52C8">
        <w:rPr>
          <w:i/>
          <w:lang w:val="es-ES"/>
        </w:rPr>
        <w:t>Sin cambios</w:t>
      </w:r>
      <w:r w:rsidRPr="004D52C8">
        <w:rPr>
          <w:i/>
          <w:lang w:val="es-ES"/>
        </w:rPr>
        <w:t>]</w:t>
      </w:r>
      <w:bookmarkEnd w:id="42"/>
      <w:bookmarkEnd w:id="43"/>
    </w:p>
    <w:p w:rsidR="009025DA" w:rsidRPr="004D52C8" w:rsidRDefault="009025DA" w:rsidP="007E2E30"/>
    <w:p w:rsidR="009025DA" w:rsidRPr="004D52C8" w:rsidRDefault="009025DA" w:rsidP="007E2E30"/>
    <w:p w:rsidR="009025DA" w:rsidRPr="004D52C8" w:rsidRDefault="007E2E30" w:rsidP="007E2E30">
      <w:pPr>
        <w:pStyle w:val="Endofdocument-Annex"/>
        <w:rPr>
          <w:lang w:val="es-ES"/>
        </w:rPr>
      </w:pPr>
      <w:r w:rsidRPr="004D52C8">
        <w:rPr>
          <w:lang w:val="es-ES"/>
        </w:rPr>
        <w:t>[</w:t>
      </w:r>
      <w:r w:rsidR="00B2539E" w:rsidRPr="004D52C8">
        <w:rPr>
          <w:lang w:val="es-ES"/>
        </w:rPr>
        <w:t>Sigue el Anexo</w:t>
      </w:r>
      <w:r w:rsidRPr="004D52C8">
        <w:rPr>
          <w:lang w:val="es-ES"/>
        </w:rPr>
        <w:t xml:space="preserve"> II]</w:t>
      </w:r>
    </w:p>
    <w:p w:rsidR="007E2E30" w:rsidRPr="004D52C8" w:rsidRDefault="007E2E30" w:rsidP="007E2E30">
      <w:pPr>
        <w:sectPr w:rsidR="007E2E30" w:rsidRPr="004D52C8" w:rsidSect="004D461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9025DA" w:rsidRPr="004D52C8" w:rsidRDefault="002753DB" w:rsidP="007E2E30">
      <w:pPr>
        <w:jc w:val="center"/>
      </w:pPr>
      <w:bookmarkStart w:id="44" w:name="AxII"/>
      <w:r w:rsidRPr="004D52C8">
        <w:lastRenderedPageBreak/>
        <w:t>PROYECTO PRELIMINAR DE MODIFICACI</w:t>
      </w:r>
      <w:r w:rsidR="00615C80" w:rsidRPr="004D52C8">
        <w:t>ÓN</w:t>
      </w:r>
      <w:r w:rsidR="007E2E30" w:rsidRPr="004D52C8">
        <w:br/>
      </w:r>
      <w:r w:rsidRPr="004D52C8">
        <w:t>DE LAS INSTRUCCIONES ADMINISTRATIVAS DEL PCT</w:t>
      </w:r>
    </w:p>
    <w:p w:rsidR="009025DA" w:rsidRPr="004D52C8" w:rsidRDefault="009025DA" w:rsidP="007E2E30"/>
    <w:p w:rsidR="009025DA" w:rsidRPr="004D52C8" w:rsidRDefault="002753DB" w:rsidP="007E2E30">
      <w:pPr>
        <w:jc w:val="center"/>
      </w:pPr>
      <w:r w:rsidRPr="004D52C8">
        <w:t>ÍNDICE</w:t>
      </w:r>
    </w:p>
    <w:p w:rsidR="00DA3596" w:rsidRPr="00DA3596" w:rsidRDefault="007E2E30" w:rsidP="00DA3596">
      <w:pPr>
        <w:pStyle w:val="TOC1"/>
        <w:spacing w:before="0" w:after="0"/>
        <w:rPr>
          <w:rFonts w:asciiTheme="minorHAnsi" w:eastAsiaTheme="minorEastAsia" w:hAnsiTheme="minorHAnsi" w:cstheme="minorBidi"/>
          <w:noProof/>
          <w:szCs w:val="22"/>
          <w:lang w:val="es-ES" w:eastAsia="en-GB"/>
        </w:rPr>
      </w:pPr>
      <w:r w:rsidRPr="004D52C8">
        <w:rPr>
          <w:lang w:val="es-ES"/>
        </w:rPr>
        <w:fldChar w:fldCharType="begin"/>
      </w:r>
      <w:r w:rsidRPr="004D52C8">
        <w:rPr>
          <w:lang w:val="es-ES"/>
        </w:rPr>
        <w:instrText xml:space="preserve"> TOC \h \z \b "AxII" \t "Leg # Title,1,Leg SubRule #,2" </w:instrText>
      </w:r>
      <w:r w:rsidRPr="004D52C8">
        <w:rPr>
          <w:lang w:val="es-ES"/>
        </w:rPr>
        <w:fldChar w:fldCharType="separate"/>
      </w:r>
      <w:r w:rsidR="00E41357">
        <w:rPr>
          <w:noProof/>
        </w:rPr>
        <w:fldChar w:fldCharType="begin"/>
      </w:r>
      <w:r w:rsidR="00E41357">
        <w:rPr>
          <w:noProof/>
        </w:rPr>
        <w:instrText xml:space="preserve"> HYPERLINK \l "_Toc514930369" </w:instrText>
      </w:r>
      <w:r w:rsidR="000E791F">
        <w:rPr>
          <w:noProof/>
        </w:rPr>
      </w:r>
      <w:r w:rsidR="00E41357">
        <w:rPr>
          <w:noProof/>
        </w:rPr>
        <w:fldChar w:fldCharType="separate"/>
      </w:r>
      <w:r w:rsidR="00DA3596">
        <w:rPr>
          <w:rStyle w:val="Hyperlink"/>
          <w:noProof/>
          <w:lang w:val="es-ES"/>
        </w:rPr>
        <w:fldChar w:fldCharType="begin"/>
      </w:r>
      <w:r w:rsidR="00DA3596">
        <w:rPr>
          <w:rStyle w:val="Hyperlink"/>
          <w:noProof/>
          <w:lang w:val="es-ES"/>
        </w:rPr>
        <w:instrText xml:space="preserve"> TOC \h \z \t "Leg # Title;1;Leg SubRule #;2" </w:instrText>
      </w:r>
      <w:r w:rsidR="00DA3596">
        <w:rPr>
          <w:rStyle w:val="Hyperlink"/>
          <w:noProof/>
          <w:lang w:val="es-ES"/>
        </w:rPr>
        <w:fldChar w:fldCharType="separate"/>
      </w:r>
    </w:p>
    <w:p w:rsidR="00DA3596" w:rsidRDefault="00751E14">
      <w:pPr>
        <w:pStyle w:val="TOC1"/>
        <w:rPr>
          <w:rFonts w:asciiTheme="minorHAnsi" w:eastAsiaTheme="minorEastAsia" w:hAnsiTheme="minorHAnsi" w:cstheme="minorBidi"/>
          <w:noProof/>
          <w:szCs w:val="22"/>
          <w:lang w:eastAsia="en-US"/>
        </w:rPr>
      </w:pPr>
      <w:hyperlink w:anchor="_Toc516068964" w:history="1">
        <w:r w:rsidR="00DA3596" w:rsidRPr="00084E8A">
          <w:rPr>
            <w:rStyle w:val="Hyperlink"/>
            <w:noProof/>
            <w:lang w:val="es-ES"/>
          </w:rPr>
          <w:t>Instrucción 101 Expresiones abreviadas e interpretación</w:t>
        </w:r>
        <w:r w:rsidR="00DA3596">
          <w:rPr>
            <w:noProof/>
            <w:webHidden/>
          </w:rPr>
          <w:tab/>
        </w:r>
        <w:r w:rsidR="00DA3596">
          <w:rPr>
            <w:noProof/>
            <w:webHidden/>
          </w:rPr>
          <w:fldChar w:fldCharType="begin"/>
        </w:r>
        <w:r w:rsidR="00DA3596">
          <w:rPr>
            <w:noProof/>
            <w:webHidden/>
          </w:rPr>
          <w:instrText xml:space="preserve"> PAGEREF _Toc516068964 \h </w:instrText>
        </w:r>
        <w:r w:rsidR="00DA3596">
          <w:rPr>
            <w:noProof/>
            <w:webHidden/>
          </w:rPr>
        </w:r>
        <w:r w:rsidR="00DA3596">
          <w:rPr>
            <w:noProof/>
            <w:webHidden/>
          </w:rPr>
          <w:fldChar w:fldCharType="separate"/>
        </w:r>
        <w:r w:rsidR="000E791F">
          <w:rPr>
            <w:noProof/>
            <w:webHidden/>
          </w:rPr>
          <w:t>2</w:t>
        </w:r>
        <w:r w:rsidR="00DA3596">
          <w:rPr>
            <w:noProof/>
            <w:webHidden/>
          </w:rPr>
          <w:fldChar w:fldCharType="end"/>
        </w:r>
      </w:hyperlink>
    </w:p>
    <w:p w:rsidR="00DA3596" w:rsidRDefault="00751E14">
      <w:pPr>
        <w:pStyle w:val="TOC1"/>
        <w:rPr>
          <w:rFonts w:asciiTheme="minorHAnsi" w:eastAsiaTheme="minorEastAsia" w:hAnsiTheme="minorHAnsi" w:cstheme="minorBidi"/>
          <w:noProof/>
          <w:szCs w:val="22"/>
          <w:lang w:eastAsia="en-US"/>
        </w:rPr>
      </w:pPr>
      <w:hyperlink w:anchor="_Toc516068965" w:history="1">
        <w:r w:rsidR="00DA3596" w:rsidRPr="00084E8A">
          <w:rPr>
            <w:rStyle w:val="Hyperlink"/>
            <w:noProof/>
            <w:lang w:val="es-ES"/>
          </w:rPr>
          <w:t>Instrucción 204 Títulos de las partes de la descripción</w:t>
        </w:r>
        <w:r w:rsidR="00DA3596">
          <w:rPr>
            <w:noProof/>
            <w:webHidden/>
          </w:rPr>
          <w:tab/>
        </w:r>
        <w:r w:rsidR="00DA3596">
          <w:rPr>
            <w:noProof/>
            <w:webHidden/>
          </w:rPr>
          <w:fldChar w:fldCharType="begin"/>
        </w:r>
        <w:r w:rsidR="00DA3596">
          <w:rPr>
            <w:noProof/>
            <w:webHidden/>
          </w:rPr>
          <w:instrText xml:space="preserve"> PAGEREF _Toc516068965 \h </w:instrText>
        </w:r>
        <w:r w:rsidR="00DA3596">
          <w:rPr>
            <w:noProof/>
            <w:webHidden/>
          </w:rPr>
        </w:r>
        <w:r w:rsidR="00DA3596">
          <w:rPr>
            <w:noProof/>
            <w:webHidden/>
          </w:rPr>
          <w:fldChar w:fldCharType="separate"/>
        </w:r>
        <w:r w:rsidR="000E791F">
          <w:rPr>
            <w:noProof/>
            <w:webHidden/>
          </w:rPr>
          <w:t>3</w:t>
        </w:r>
        <w:r w:rsidR="00DA3596">
          <w:rPr>
            <w:noProof/>
            <w:webHidden/>
          </w:rPr>
          <w:fldChar w:fldCharType="end"/>
        </w:r>
      </w:hyperlink>
    </w:p>
    <w:p w:rsidR="00DA3596" w:rsidRDefault="00751E14">
      <w:pPr>
        <w:pStyle w:val="TOC1"/>
        <w:rPr>
          <w:rFonts w:asciiTheme="minorHAnsi" w:eastAsiaTheme="minorEastAsia" w:hAnsiTheme="minorHAnsi" w:cstheme="minorBidi"/>
          <w:noProof/>
          <w:szCs w:val="22"/>
          <w:lang w:eastAsia="en-US"/>
        </w:rPr>
      </w:pPr>
      <w:hyperlink w:anchor="_Toc516068966" w:history="1">
        <w:r w:rsidR="00DA3596" w:rsidRPr="00084E8A">
          <w:rPr>
            <w:rStyle w:val="Hyperlink"/>
            <w:noProof/>
            <w:lang w:val="es-ES"/>
          </w:rPr>
          <w:t>Instrucción 207 Disposición de los elementos y numeración de las hojas de la solicitud internacional</w:t>
        </w:r>
        <w:r w:rsidR="00DA3596">
          <w:rPr>
            <w:noProof/>
            <w:webHidden/>
          </w:rPr>
          <w:tab/>
        </w:r>
        <w:r w:rsidR="00DA3596">
          <w:rPr>
            <w:noProof/>
            <w:webHidden/>
          </w:rPr>
          <w:fldChar w:fldCharType="begin"/>
        </w:r>
        <w:r w:rsidR="00DA3596">
          <w:rPr>
            <w:noProof/>
            <w:webHidden/>
          </w:rPr>
          <w:instrText xml:space="preserve"> PAGEREF _Toc516068966 \h </w:instrText>
        </w:r>
        <w:r w:rsidR="00DA3596">
          <w:rPr>
            <w:noProof/>
            <w:webHidden/>
          </w:rPr>
        </w:r>
        <w:r w:rsidR="00DA3596">
          <w:rPr>
            <w:noProof/>
            <w:webHidden/>
          </w:rPr>
          <w:fldChar w:fldCharType="separate"/>
        </w:r>
        <w:r w:rsidR="000E791F">
          <w:rPr>
            <w:noProof/>
            <w:webHidden/>
          </w:rPr>
          <w:t>4</w:t>
        </w:r>
        <w:r w:rsidR="00DA3596">
          <w:rPr>
            <w:noProof/>
            <w:webHidden/>
          </w:rPr>
          <w:fldChar w:fldCharType="end"/>
        </w:r>
      </w:hyperlink>
    </w:p>
    <w:p w:rsidR="00DA3596" w:rsidRDefault="00751E14">
      <w:pPr>
        <w:pStyle w:val="TOC1"/>
        <w:rPr>
          <w:rFonts w:asciiTheme="minorHAnsi" w:eastAsiaTheme="minorEastAsia" w:hAnsiTheme="minorHAnsi" w:cstheme="minorBidi"/>
          <w:noProof/>
          <w:szCs w:val="22"/>
          <w:lang w:eastAsia="en-US"/>
        </w:rPr>
      </w:pPr>
      <w:hyperlink w:anchor="_Toc516068967" w:history="1">
        <w:r w:rsidR="00DA3596" w:rsidRPr="00084E8A">
          <w:rPr>
            <w:rStyle w:val="Hyperlink"/>
            <w:noProof/>
            <w:lang w:val="es-ES"/>
          </w:rPr>
          <w:t>Instrucción 208 Listas de secuencias</w:t>
        </w:r>
        <w:r w:rsidR="00DA3596">
          <w:rPr>
            <w:noProof/>
            <w:webHidden/>
          </w:rPr>
          <w:tab/>
        </w:r>
        <w:r w:rsidR="00DA3596">
          <w:rPr>
            <w:noProof/>
            <w:webHidden/>
          </w:rPr>
          <w:fldChar w:fldCharType="begin"/>
        </w:r>
        <w:r w:rsidR="00DA3596">
          <w:rPr>
            <w:noProof/>
            <w:webHidden/>
          </w:rPr>
          <w:instrText xml:space="preserve"> PAGEREF _Toc516068967 \h </w:instrText>
        </w:r>
        <w:r w:rsidR="00DA3596">
          <w:rPr>
            <w:noProof/>
            <w:webHidden/>
          </w:rPr>
        </w:r>
        <w:r w:rsidR="00DA3596">
          <w:rPr>
            <w:noProof/>
            <w:webHidden/>
          </w:rPr>
          <w:fldChar w:fldCharType="separate"/>
        </w:r>
        <w:r w:rsidR="000E791F">
          <w:rPr>
            <w:noProof/>
            <w:webHidden/>
          </w:rPr>
          <w:t>6</w:t>
        </w:r>
        <w:r w:rsidR="00DA3596">
          <w:rPr>
            <w:noProof/>
            <w:webHidden/>
          </w:rPr>
          <w:fldChar w:fldCharType="end"/>
        </w:r>
      </w:hyperlink>
    </w:p>
    <w:p w:rsidR="00DA3596" w:rsidRDefault="00751E14">
      <w:pPr>
        <w:pStyle w:val="TOC1"/>
        <w:rPr>
          <w:rFonts w:asciiTheme="minorHAnsi" w:eastAsiaTheme="minorEastAsia" w:hAnsiTheme="minorHAnsi" w:cstheme="minorBidi"/>
          <w:noProof/>
          <w:szCs w:val="22"/>
          <w:lang w:eastAsia="en-US"/>
        </w:rPr>
      </w:pPr>
      <w:hyperlink w:anchor="_Toc516068968" w:history="1">
        <w:r w:rsidR="00DA3596" w:rsidRPr="00084E8A">
          <w:rPr>
            <w:rStyle w:val="Hyperlink"/>
            <w:noProof/>
            <w:lang w:val="es-ES"/>
          </w:rPr>
          <w:t>Instrucción 313 Documentos presentados con la solicitud internacional; forma de efectuar las anotaciones necesarias en la lista de verificación</w:t>
        </w:r>
        <w:r w:rsidR="00DA3596">
          <w:rPr>
            <w:noProof/>
            <w:webHidden/>
          </w:rPr>
          <w:tab/>
        </w:r>
        <w:r w:rsidR="00DA3596">
          <w:rPr>
            <w:noProof/>
            <w:webHidden/>
          </w:rPr>
          <w:fldChar w:fldCharType="begin"/>
        </w:r>
        <w:r w:rsidR="00DA3596">
          <w:rPr>
            <w:noProof/>
            <w:webHidden/>
          </w:rPr>
          <w:instrText xml:space="preserve"> PAGEREF _Toc516068968 \h </w:instrText>
        </w:r>
        <w:r w:rsidR="00DA3596">
          <w:rPr>
            <w:noProof/>
            <w:webHidden/>
          </w:rPr>
        </w:r>
        <w:r w:rsidR="00DA3596">
          <w:rPr>
            <w:noProof/>
            <w:webHidden/>
          </w:rPr>
          <w:fldChar w:fldCharType="separate"/>
        </w:r>
        <w:r w:rsidR="000E791F">
          <w:rPr>
            <w:noProof/>
            <w:webHidden/>
          </w:rPr>
          <w:t>7</w:t>
        </w:r>
        <w:r w:rsidR="00DA3596">
          <w:rPr>
            <w:noProof/>
            <w:webHidden/>
          </w:rPr>
          <w:fldChar w:fldCharType="end"/>
        </w:r>
      </w:hyperlink>
    </w:p>
    <w:p w:rsidR="00DA3596" w:rsidRDefault="00751E14">
      <w:pPr>
        <w:pStyle w:val="TOC1"/>
        <w:rPr>
          <w:rFonts w:asciiTheme="minorHAnsi" w:eastAsiaTheme="minorEastAsia" w:hAnsiTheme="minorHAnsi" w:cstheme="minorBidi"/>
          <w:noProof/>
          <w:szCs w:val="22"/>
          <w:lang w:eastAsia="en-US"/>
        </w:rPr>
      </w:pPr>
      <w:hyperlink w:anchor="_Toc516068969" w:history="1">
        <w:r w:rsidR="00DA3596" w:rsidRPr="00084E8A">
          <w:rPr>
            <w:rStyle w:val="Hyperlink"/>
            <w:noProof/>
            <w:lang w:val="es-ES"/>
          </w:rPr>
          <w:t>Instrucción 513 Listas de secuencias</w:t>
        </w:r>
        <w:r w:rsidR="00DA3596">
          <w:rPr>
            <w:noProof/>
            <w:webHidden/>
          </w:rPr>
          <w:tab/>
        </w:r>
        <w:r w:rsidR="00DA3596">
          <w:rPr>
            <w:noProof/>
            <w:webHidden/>
          </w:rPr>
          <w:fldChar w:fldCharType="begin"/>
        </w:r>
        <w:r w:rsidR="00DA3596">
          <w:rPr>
            <w:noProof/>
            <w:webHidden/>
          </w:rPr>
          <w:instrText xml:space="preserve"> PAGEREF _Toc516068969 \h </w:instrText>
        </w:r>
        <w:r w:rsidR="00DA3596">
          <w:rPr>
            <w:noProof/>
            <w:webHidden/>
          </w:rPr>
        </w:r>
        <w:r w:rsidR="00DA3596">
          <w:rPr>
            <w:noProof/>
            <w:webHidden/>
          </w:rPr>
          <w:fldChar w:fldCharType="separate"/>
        </w:r>
        <w:r w:rsidR="000E791F">
          <w:rPr>
            <w:noProof/>
            <w:webHidden/>
          </w:rPr>
          <w:t>9</w:t>
        </w:r>
        <w:r w:rsidR="00DA3596">
          <w:rPr>
            <w:noProof/>
            <w:webHidden/>
          </w:rPr>
          <w:fldChar w:fldCharType="end"/>
        </w:r>
      </w:hyperlink>
    </w:p>
    <w:p w:rsidR="00DA3596" w:rsidRDefault="00751E14">
      <w:pPr>
        <w:pStyle w:val="TOC1"/>
        <w:rPr>
          <w:rFonts w:asciiTheme="minorHAnsi" w:eastAsiaTheme="minorEastAsia" w:hAnsiTheme="minorHAnsi" w:cstheme="minorBidi"/>
          <w:noProof/>
          <w:szCs w:val="22"/>
          <w:lang w:eastAsia="en-US"/>
        </w:rPr>
      </w:pPr>
      <w:hyperlink w:anchor="_Toc516068970" w:history="1">
        <w:r w:rsidR="00DA3596" w:rsidRPr="00084E8A">
          <w:rPr>
            <w:rStyle w:val="Hyperlink"/>
            <w:noProof/>
            <w:lang w:val="es-ES"/>
          </w:rPr>
          <w:t>Instrucción 610 Listas de secuencias</w:t>
        </w:r>
        <w:r w:rsidR="00DA3596">
          <w:rPr>
            <w:noProof/>
            <w:webHidden/>
          </w:rPr>
          <w:tab/>
        </w:r>
        <w:r w:rsidR="00DA3596">
          <w:rPr>
            <w:noProof/>
            <w:webHidden/>
          </w:rPr>
          <w:fldChar w:fldCharType="begin"/>
        </w:r>
        <w:r w:rsidR="00DA3596">
          <w:rPr>
            <w:noProof/>
            <w:webHidden/>
          </w:rPr>
          <w:instrText xml:space="preserve"> PAGEREF _Toc516068970 \h </w:instrText>
        </w:r>
        <w:r w:rsidR="00DA3596">
          <w:rPr>
            <w:noProof/>
            <w:webHidden/>
          </w:rPr>
        </w:r>
        <w:r w:rsidR="00DA3596">
          <w:rPr>
            <w:noProof/>
            <w:webHidden/>
          </w:rPr>
          <w:fldChar w:fldCharType="separate"/>
        </w:r>
        <w:r w:rsidR="000E791F">
          <w:rPr>
            <w:noProof/>
            <w:webHidden/>
          </w:rPr>
          <w:t>12</w:t>
        </w:r>
        <w:r w:rsidR="00DA3596">
          <w:rPr>
            <w:noProof/>
            <w:webHidden/>
          </w:rPr>
          <w:fldChar w:fldCharType="end"/>
        </w:r>
      </w:hyperlink>
    </w:p>
    <w:p w:rsidR="00DA3596" w:rsidRDefault="00751E14">
      <w:pPr>
        <w:pStyle w:val="TOC1"/>
        <w:rPr>
          <w:rFonts w:asciiTheme="minorHAnsi" w:eastAsiaTheme="minorEastAsia" w:hAnsiTheme="minorHAnsi" w:cstheme="minorBidi"/>
          <w:noProof/>
          <w:szCs w:val="22"/>
          <w:lang w:eastAsia="en-US"/>
        </w:rPr>
      </w:pPr>
      <w:hyperlink w:anchor="_Toc516068971" w:history="1">
        <w:r w:rsidR="00DA3596" w:rsidRPr="00084E8A">
          <w:rPr>
            <w:rStyle w:val="Hyperlink"/>
            <w:noProof/>
            <w:lang w:val="es-ES"/>
          </w:rPr>
          <w:t xml:space="preserve">Instrucción 703 </w:t>
        </w:r>
        <w:r w:rsidR="00DA3596" w:rsidRPr="00084E8A">
          <w:rPr>
            <w:rStyle w:val="Hyperlink"/>
            <w:bCs/>
            <w:noProof/>
            <w:lang w:val="es-ES"/>
          </w:rPr>
          <w:t>Requisitos de presentación: Normas técnicas comunes de base</w:t>
        </w:r>
        <w:r w:rsidR="00DA3596">
          <w:rPr>
            <w:noProof/>
            <w:webHidden/>
          </w:rPr>
          <w:tab/>
        </w:r>
        <w:r w:rsidR="00DA3596">
          <w:rPr>
            <w:noProof/>
            <w:webHidden/>
          </w:rPr>
          <w:fldChar w:fldCharType="begin"/>
        </w:r>
        <w:r w:rsidR="00DA3596">
          <w:rPr>
            <w:noProof/>
            <w:webHidden/>
          </w:rPr>
          <w:instrText xml:space="preserve"> PAGEREF _Toc516068971 \h </w:instrText>
        </w:r>
        <w:r w:rsidR="00DA3596">
          <w:rPr>
            <w:noProof/>
            <w:webHidden/>
          </w:rPr>
        </w:r>
        <w:r w:rsidR="00DA3596">
          <w:rPr>
            <w:noProof/>
            <w:webHidden/>
          </w:rPr>
          <w:fldChar w:fldCharType="separate"/>
        </w:r>
        <w:r w:rsidR="000E791F">
          <w:rPr>
            <w:noProof/>
            <w:webHidden/>
          </w:rPr>
          <w:t>14</w:t>
        </w:r>
        <w:r w:rsidR="00DA3596">
          <w:rPr>
            <w:noProof/>
            <w:webHidden/>
          </w:rPr>
          <w:fldChar w:fldCharType="end"/>
        </w:r>
      </w:hyperlink>
    </w:p>
    <w:p w:rsidR="00DA3596" w:rsidRDefault="00751E14">
      <w:pPr>
        <w:pStyle w:val="TOC1"/>
        <w:rPr>
          <w:rFonts w:asciiTheme="minorHAnsi" w:eastAsiaTheme="minorEastAsia" w:hAnsiTheme="minorHAnsi" w:cstheme="minorBidi"/>
          <w:noProof/>
          <w:szCs w:val="22"/>
          <w:lang w:eastAsia="en-US"/>
        </w:rPr>
      </w:pPr>
      <w:hyperlink w:anchor="_Toc516068972" w:history="1">
        <w:r w:rsidR="00DA3596" w:rsidRPr="00084E8A">
          <w:rPr>
            <w:rStyle w:val="Hyperlink"/>
            <w:noProof/>
            <w:lang w:val="es-ES"/>
          </w:rPr>
          <w:t xml:space="preserve">Instrucción 707 </w:t>
        </w:r>
        <w:r w:rsidR="00DA3596" w:rsidRPr="00084E8A">
          <w:rPr>
            <w:rStyle w:val="Hyperlink"/>
            <w:bCs/>
            <w:noProof/>
            <w:lang w:val="es-ES"/>
          </w:rPr>
          <w:t>Cálculo de la tasa de presentación internacional y reducción de tasas</w:t>
        </w:r>
        <w:r w:rsidR="00DA3596">
          <w:rPr>
            <w:noProof/>
            <w:webHidden/>
          </w:rPr>
          <w:tab/>
        </w:r>
        <w:r w:rsidR="00DA3596">
          <w:rPr>
            <w:noProof/>
            <w:webHidden/>
          </w:rPr>
          <w:fldChar w:fldCharType="begin"/>
        </w:r>
        <w:r w:rsidR="00DA3596">
          <w:rPr>
            <w:noProof/>
            <w:webHidden/>
          </w:rPr>
          <w:instrText xml:space="preserve"> PAGEREF _Toc516068972 \h </w:instrText>
        </w:r>
        <w:r w:rsidR="00DA3596">
          <w:rPr>
            <w:noProof/>
            <w:webHidden/>
          </w:rPr>
        </w:r>
        <w:r w:rsidR="00DA3596">
          <w:rPr>
            <w:noProof/>
            <w:webHidden/>
          </w:rPr>
          <w:fldChar w:fldCharType="separate"/>
        </w:r>
        <w:r w:rsidR="000E791F">
          <w:rPr>
            <w:noProof/>
            <w:webHidden/>
          </w:rPr>
          <w:t>15</w:t>
        </w:r>
        <w:r w:rsidR="00DA3596">
          <w:rPr>
            <w:noProof/>
            <w:webHidden/>
          </w:rPr>
          <w:fldChar w:fldCharType="end"/>
        </w:r>
      </w:hyperlink>
    </w:p>
    <w:p w:rsidR="009025DA" w:rsidRPr="004D52C8" w:rsidRDefault="00751E14" w:rsidP="007E2E30">
      <w:pPr>
        <w:pStyle w:val="TOC1"/>
        <w:rPr>
          <w:rFonts w:asciiTheme="minorHAnsi" w:eastAsiaTheme="minorEastAsia" w:hAnsiTheme="minorHAnsi" w:cstheme="minorBidi"/>
          <w:noProof/>
          <w:szCs w:val="22"/>
          <w:lang w:val="es-ES" w:eastAsia="en-GB"/>
        </w:rPr>
      </w:pPr>
      <w:hyperlink w:anchor="_Toc516068973" w:history="1">
        <w:r w:rsidR="00DA3596" w:rsidRPr="00084E8A">
          <w:rPr>
            <w:rStyle w:val="Hyperlink"/>
            <w:noProof/>
            <w:lang w:val="es-ES"/>
          </w:rPr>
          <w:t xml:space="preserve">Instrucción 710 </w:t>
        </w:r>
        <w:r w:rsidR="00DA3596" w:rsidRPr="00084E8A">
          <w:rPr>
            <w:rStyle w:val="Hyperlink"/>
            <w:bCs/>
            <w:noProof/>
            <w:lang w:val="es-ES"/>
          </w:rPr>
          <w:t>Notificación y publicación de los requisitos y prácticas de las Oficinas receptoras</w:t>
        </w:r>
        <w:r w:rsidR="00DA3596">
          <w:rPr>
            <w:noProof/>
            <w:webHidden/>
          </w:rPr>
          <w:tab/>
        </w:r>
        <w:r w:rsidR="00DA3596">
          <w:rPr>
            <w:noProof/>
            <w:webHidden/>
          </w:rPr>
          <w:fldChar w:fldCharType="begin"/>
        </w:r>
        <w:r w:rsidR="00DA3596">
          <w:rPr>
            <w:noProof/>
            <w:webHidden/>
          </w:rPr>
          <w:instrText xml:space="preserve"> PAGEREF _Toc516068973 \h </w:instrText>
        </w:r>
        <w:r w:rsidR="00DA3596">
          <w:rPr>
            <w:noProof/>
            <w:webHidden/>
          </w:rPr>
        </w:r>
        <w:r w:rsidR="00DA3596">
          <w:rPr>
            <w:noProof/>
            <w:webHidden/>
          </w:rPr>
          <w:fldChar w:fldCharType="separate"/>
        </w:r>
        <w:r w:rsidR="000E791F">
          <w:rPr>
            <w:noProof/>
            <w:webHidden/>
          </w:rPr>
          <w:t>17</w:t>
        </w:r>
        <w:r w:rsidR="00DA3596">
          <w:rPr>
            <w:noProof/>
            <w:webHidden/>
          </w:rPr>
          <w:fldChar w:fldCharType="end"/>
        </w:r>
      </w:hyperlink>
      <w:r w:rsidR="00DA3596">
        <w:rPr>
          <w:rStyle w:val="Hyperlink"/>
          <w:noProof/>
          <w:lang w:val="es-ES"/>
        </w:rPr>
        <w:fldChar w:fldCharType="end"/>
      </w:r>
      <w:r w:rsidR="00E41357">
        <w:rPr>
          <w:noProof/>
          <w:lang w:val="es-ES"/>
        </w:rPr>
        <w:fldChar w:fldCharType="end"/>
      </w:r>
    </w:p>
    <w:p w:rsidR="009025DA" w:rsidRPr="004D52C8" w:rsidRDefault="007E2E30" w:rsidP="007E2E30">
      <w:r w:rsidRPr="004D52C8">
        <w:fldChar w:fldCharType="end"/>
      </w:r>
    </w:p>
    <w:p w:rsidR="009025DA" w:rsidRPr="004D52C8" w:rsidRDefault="002753DB" w:rsidP="007E2E30">
      <w:pPr>
        <w:pStyle w:val="LegTitle"/>
        <w:rPr>
          <w:rFonts w:cs="Arial"/>
          <w:szCs w:val="22"/>
          <w:lang w:val="es-ES"/>
        </w:rPr>
      </w:pPr>
      <w:bookmarkStart w:id="45" w:name="_Toc514930368"/>
      <w:bookmarkStart w:id="46" w:name="_Toc516066113"/>
      <w:bookmarkStart w:id="47" w:name="_Toc516066300"/>
      <w:bookmarkStart w:id="48" w:name="_Toc516068964"/>
      <w:r w:rsidRPr="004D52C8">
        <w:rPr>
          <w:rFonts w:cs="Arial"/>
          <w:szCs w:val="22"/>
          <w:lang w:val="es-ES"/>
        </w:rPr>
        <w:lastRenderedPageBreak/>
        <w:t>Instrucción</w:t>
      </w:r>
      <w:r w:rsidR="007E2E30" w:rsidRPr="004D52C8">
        <w:rPr>
          <w:rFonts w:cs="Arial"/>
          <w:szCs w:val="22"/>
          <w:lang w:val="es-ES"/>
        </w:rPr>
        <w:t xml:space="preserve"> 101</w:t>
      </w:r>
      <w:r w:rsidR="007E2E30" w:rsidRPr="004D52C8">
        <w:rPr>
          <w:rFonts w:cs="Arial"/>
          <w:szCs w:val="22"/>
          <w:lang w:val="es-ES"/>
        </w:rPr>
        <w:br/>
      </w:r>
      <w:bookmarkEnd w:id="45"/>
      <w:r w:rsidR="00304A59" w:rsidRPr="004D52C8">
        <w:rPr>
          <w:rFonts w:cs="Arial"/>
          <w:szCs w:val="22"/>
          <w:lang w:val="es-ES"/>
        </w:rPr>
        <w:t>Expresiones abreviadas e interpretación</w:t>
      </w:r>
      <w:bookmarkEnd w:id="46"/>
      <w:bookmarkEnd w:id="47"/>
      <w:bookmarkEnd w:id="48"/>
    </w:p>
    <w:p w:rsidR="009025DA" w:rsidRPr="004D52C8" w:rsidRDefault="002753DB"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a) </w:t>
      </w:r>
      <w:r w:rsidR="00304A59" w:rsidRPr="004D52C8">
        <w:rPr>
          <w:rFonts w:cs="Arial"/>
          <w:szCs w:val="22"/>
          <w:lang w:val="es-ES"/>
        </w:rPr>
        <w:t>En las presentes Instrucciones Administrativas</w:t>
      </w:r>
      <w:r w:rsidR="007E2E30" w:rsidRPr="004D52C8">
        <w:rPr>
          <w:rFonts w:cs="Arial"/>
          <w:szCs w:val="22"/>
          <w:lang w:val="es-ES"/>
        </w:rPr>
        <w:t>:</w:t>
      </w:r>
    </w:p>
    <w:p w:rsidR="009025DA" w:rsidRPr="004D52C8" w:rsidRDefault="007E2E30" w:rsidP="00DE638C">
      <w:pPr>
        <w:pStyle w:val="Legi"/>
        <w:tabs>
          <w:tab w:val="clear" w:pos="1020"/>
          <w:tab w:val="clear" w:pos="1191"/>
          <w:tab w:val="right" w:pos="709"/>
          <w:tab w:val="left" w:pos="851"/>
        </w:tabs>
        <w:rPr>
          <w:rFonts w:cs="Arial"/>
          <w:szCs w:val="22"/>
          <w:lang w:val="es-ES"/>
        </w:rPr>
      </w:pPr>
      <w:r w:rsidRPr="004D52C8">
        <w:rPr>
          <w:rFonts w:cs="Arial"/>
          <w:szCs w:val="22"/>
          <w:lang w:val="es-ES"/>
        </w:rPr>
        <w:tab/>
      </w:r>
      <w:r w:rsidR="00DE638C" w:rsidRPr="004D52C8">
        <w:rPr>
          <w:rFonts w:cs="Arial"/>
          <w:szCs w:val="22"/>
          <w:lang w:val="es-ES"/>
        </w:rPr>
        <w:tab/>
      </w:r>
      <w:r w:rsidRPr="004D52C8">
        <w:rPr>
          <w:rFonts w:cs="Arial"/>
          <w:szCs w:val="22"/>
          <w:lang w:val="es-ES"/>
        </w:rPr>
        <w:t>i)</w:t>
      </w:r>
      <w:r w:rsidR="00DE638C" w:rsidRPr="004D52C8">
        <w:rPr>
          <w:rFonts w:cs="Arial"/>
          <w:szCs w:val="22"/>
          <w:lang w:val="es-ES"/>
        </w:rPr>
        <w:t xml:space="preserve"> </w:t>
      </w:r>
      <w:r w:rsidR="002753DB" w:rsidRPr="004D52C8">
        <w:rPr>
          <w:rFonts w:cs="Arial"/>
          <w:szCs w:val="22"/>
          <w:lang w:val="es-ES"/>
        </w:rPr>
        <w:t>a</w:t>
      </w:r>
      <w:r w:rsidRPr="004D52C8">
        <w:rPr>
          <w:rFonts w:cs="Arial"/>
          <w:szCs w:val="22"/>
          <w:lang w:val="es-ES"/>
        </w:rPr>
        <w:t xml:space="preserve"> xi) [</w:t>
      </w:r>
      <w:r w:rsidR="00304A59" w:rsidRPr="004D52C8">
        <w:rPr>
          <w:rFonts w:cs="Arial"/>
          <w:szCs w:val="22"/>
          <w:lang w:val="es-ES"/>
        </w:rPr>
        <w:t>Sin cambios</w:t>
      </w:r>
      <w:r w:rsidRPr="004D52C8">
        <w:rPr>
          <w:rFonts w:cs="Arial"/>
          <w:szCs w:val="22"/>
          <w:lang w:val="es-ES"/>
        </w:rPr>
        <w:t>]</w:t>
      </w:r>
    </w:p>
    <w:p w:rsidR="009025DA" w:rsidRPr="004D52C8" w:rsidRDefault="00304A59" w:rsidP="007E2E30">
      <w:pPr>
        <w:pStyle w:val="Legi"/>
        <w:rPr>
          <w:rFonts w:cs="Arial"/>
          <w:szCs w:val="22"/>
          <w:lang w:val="es-ES"/>
        </w:rPr>
      </w:pPr>
      <w:r w:rsidRPr="004D52C8">
        <w:rPr>
          <w:rFonts w:cs="Arial"/>
          <w:szCs w:val="22"/>
          <w:lang w:val="es-ES"/>
        </w:rPr>
        <w:tab/>
        <w:t>xii)</w:t>
      </w:r>
      <w:r w:rsidRPr="004D52C8">
        <w:rPr>
          <w:rFonts w:cs="Arial"/>
          <w:szCs w:val="22"/>
          <w:lang w:val="es-ES"/>
        </w:rPr>
        <w:tab/>
      </w:r>
      <w:r w:rsidRPr="004D52C8">
        <w:rPr>
          <w:szCs w:val="22"/>
          <w:lang w:val="es-ES"/>
        </w:rPr>
        <w:t>las expresiones “lista de secuencias”, “lista de secuencias que forma parte de la solicitud internacional” y “lista de secuencias que no forma parte de la solicitud internacional” tienen el mismo significado que en el Anexo C</w:t>
      </w:r>
      <w:r w:rsidR="007E2E30" w:rsidRPr="004D52C8">
        <w:rPr>
          <w:rFonts w:cs="Arial"/>
          <w:szCs w:val="22"/>
          <w:lang w:val="es-ES"/>
        </w:rPr>
        <w:t>.</w:t>
      </w:r>
    </w:p>
    <w:p w:rsidR="009025DA" w:rsidRPr="004D52C8" w:rsidRDefault="00304A59"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La determinación del g</w:t>
      </w:r>
      <w:r w:rsidR="00261839" w:rsidRPr="004D52C8">
        <w:rPr>
          <w:lang w:val="es-ES"/>
        </w:rPr>
        <w:t xml:space="preserve">rupo de expresiones en </w:t>
      </w:r>
      <w:r w:rsidR="00004C98" w:rsidRPr="004D52C8">
        <w:rPr>
          <w:lang w:val="es-ES"/>
        </w:rPr>
        <w:t>concreto</w:t>
      </w:r>
      <w:r w:rsidR="00261839" w:rsidRPr="004D52C8">
        <w:rPr>
          <w:lang w:val="es-ES"/>
        </w:rPr>
        <w:t xml:space="preserve">, </w:t>
      </w:r>
      <w:r w:rsidRPr="004D52C8">
        <w:rPr>
          <w:lang w:val="es-ES"/>
        </w:rPr>
        <w:t xml:space="preserve">que debería </w:t>
      </w:r>
      <w:r w:rsidR="00261839" w:rsidRPr="004D52C8">
        <w:rPr>
          <w:lang w:val="es-ES"/>
        </w:rPr>
        <w:t>efectuarse</w:t>
      </w:r>
      <w:r w:rsidRPr="004D52C8">
        <w:rPr>
          <w:lang w:val="es-ES"/>
        </w:rPr>
        <w:t xml:space="preserve"> en este punto</w:t>
      </w:r>
      <w:r w:rsidR="00261839" w:rsidRPr="004D52C8">
        <w:rPr>
          <w:lang w:val="es-ES"/>
        </w:rPr>
        <w:t>,</w:t>
      </w:r>
      <w:r w:rsidRPr="004D52C8">
        <w:rPr>
          <w:lang w:val="es-ES"/>
        </w:rPr>
        <w:t xml:space="preserve"> se </w:t>
      </w:r>
      <w:r w:rsidR="00261839" w:rsidRPr="004D52C8">
        <w:rPr>
          <w:lang w:val="es-ES"/>
        </w:rPr>
        <w:t>considerará tras el examen de las modificaciones sustantivas que pudieran ser necesarias</w:t>
      </w:r>
      <w:r w:rsidR="007E2E30" w:rsidRPr="004D52C8">
        <w:rPr>
          <w:lang w:val="es-ES"/>
        </w:rPr>
        <w:t>.]</w:t>
      </w:r>
    </w:p>
    <w:p w:rsidR="009025DA" w:rsidRPr="004D52C8" w:rsidRDefault="00304A59" w:rsidP="007E2E30">
      <w:pPr>
        <w:pStyle w:val="Lega"/>
        <w:rPr>
          <w:rFonts w:cs="Arial"/>
          <w:szCs w:val="22"/>
          <w:lang w:val="es-ES"/>
        </w:rPr>
      </w:pPr>
      <w:r w:rsidRPr="004D52C8">
        <w:rPr>
          <w:rFonts w:cs="Arial"/>
          <w:szCs w:val="22"/>
          <w:lang w:val="es-ES"/>
        </w:rPr>
        <w:tab/>
      </w:r>
      <w:r w:rsidR="007E2E30" w:rsidRPr="004D52C8">
        <w:rPr>
          <w:rFonts w:cs="Arial"/>
          <w:szCs w:val="22"/>
          <w:lang w:val="es-ES"/>
        </w:rPr>
        <w:t>b) [</w:t>
      </w:r>
      <w:r w:rsidRPr="004D52C8">
        <w:rPr>
          <w:rFonts w:cs="Arial"/>
          <w:szCs w:val="22"/>
          <w:lang w:val="es-ES"/>
        </w:rPr>
        <w:t>Sin cambios</w:t>
      </w:r>
      <w:r w:rsidR="007E2E30" w:rsidRPr="004D52C8">
        <w:rPr>
          <w:rFonts w:cs="Arial"/>
          <w:szCs w:val="22"/>
          <w:lang w:val="es-ES"/>
        </w:rPr>
        <w:t>]</w:t>
      </w:r>
    </w:p>
    <w:p w:rsidR="009025DA" w:rsidRPr="004D52C8" w:rsidRDefault="00261839" w:rsidP="007E2E30">
      <w:pPr>
        <w:pStyle w:val="LegTitle"/>
        <w:rPr>
          <w:rFonts w:cs="Arial"/>
          <w:szCs w:val="22"/>
          <w:lang w:val="es-ES"/>
        </w:rPr>
      </w:pPr>
      <w:bookmarkStart w:id="49" w:name="_Toc514930369"/>
      <w:bookmarkStart w:id="50" w:name="_Toc516066114"/>
      <w:bookmarkStart w:id="51" w:name="_Toc516066301"/>
      <w:bookmarkStart w:id="52" w:name="_Toc516068965"/>
      <w:r w:rsidRPr="004D52C8">
        <w:rPr>
          <w:rFonts w:cs="Arial"/>
          <w:szCs w:val="22"/>
          <w:lang w:val="es-ES"/>
        </w:rPr>
        <w:lastRenderedPageBreak/>
        <w:t>Instrucción</w:t>
      </w:r>
      <w:r w:rsidR="007E2E30" w:rsidRPr="004D52C8">
        <w:rPr>
          <w:rFonts w:cs="Arial"/>
          <w:szCs w:val="22"/>
          <w:lang w:val="es-ES"/>
        </w:rPr>
        <w:t xml:space="preserve"> 204</w:t>
      </w:r>
      <w:r w:rsidR="007E2E30" w:rsidRPr="004D52C8">
        <w:rPr>
          <w:rFonts w:cs="Arial"/>
          <w:szCs w:val="22"/>
          <w:lang w:val="es-ES"/>
        </w:rPr>
        <w:br/>
      </w:r>
      <w:r w:rsidRPr="004D52C8">
        <w:rPr>
          <w:rFonts w:cs="Arial"/>
          <w:szCs w:val="22"/>
          <w:lang w:val="es-ES"/>
        </w:rPr>
        <w:t>Títulos de las partes de la descripción</w:t>
      </w:r>
      <w:bookmarkEnd w:id="49"/>
      <w:bookmarkEnd w:id="50"/>
      <w:bookmarkEnd w:id="51"/>
      <w:bookmarkEnd w:id="52"/>
    </w:p>
    <w:p w:rsidR="009025DA" w:rsidRPr="004D52C8" w:rsidRDefault="00261839" w:rsidP="007E2E30">
      <w:pPr>
        <w:pStyle w:val="Lega"/>
        <w:rPr>
          <w:rFonts w:cs="Arial"/>
          <w:szCs w:val="22"/>
          <w:lang w:val="es-ES"/>
        </w:rPr>
      </w:pPr>
      <w:r w:rsidRPr="004D52C8">
        <w:rPr>
          <w:rFonts w:cs="Arial"/>
          <w:szCs w:val="22"/>
          <w:lang w:val="es-ES"/>
        </w:rPr>
        <w:tab/>
      </w:r>
      <w:r w:rsidR="00CD06F6" w:rsidRPr="004D52C8">
        <w:rPr>
          <w:rFonts w:cs="Arial"/>
          <w:szCs w:val="22"/>
          <w:lang w:val="es-ES"/>
        </w:rPr>
        <w:t xml:space="preserve">a) </w:t>
      </w:r>
      <w:r w:rsidR="00CD06F6" w:rsidRPr="004D52C8">
        <w:rPr>
          <w:szCs w:val="22"/>
          <w:lang w:val="es-ES"/>
        </w:rPr>
        <w:t>Los títulos de las partes de la descripción serán de preferencia los siguientes</w:t>
      </w:r>
      <w:r w:rsidR="007E2E30" w:rsidRPr="004D52C8">
        <w:rPr>
          <w:rFonts w:cs="Arial"/>
          <w:szCs w:val="22"/>
          <w:lang w:val="es-ES"/>
        </w:rPr>
        <w:t>:</w:t>
      </w:r>
    </w:p>
    <w:p w:rsidR="009025DA" w:rsidRPr="004D52C8" w:rsidRDefault="007E2E30" w:rsidP="00DE638C">
      <w:pPr>
        <w:tabs>
          <w:tab w:val="left" w:pos="709"/>
        </w:tabs>
        <w:spacing w:before="60" w:after="240" w:line="480" w:lineRule="auto"/>
        <w:jc w:val="both"/>
        <w:rPr>
          <w:szCs w:val="22"/>
        </w:rPr>
      </w:pPr>
      <w:r w:rsidRPr="004D52C8">
        <w:rPr>
          <w:szCs w:val="22"/>
        </w:rPr>
        <w:tab/>
      </w:r>
      <w:r w:rsidRPr="004D52C8">
        <w:rPr>
          <w:rFonts w:eastAsia="Times New Roman"/>
          <w:snapToGrid w:val="0"/>
          <w:szCs w:val="22"/>
          <w:lang w:eastAsia="en-US"/>
        </w:rPr>
        <w:t>i)</w:t>
      </w:r>
      <w:r w:rsidR="00DE638C" w:rsidRPr="004D52C8">
        <w:rPr>
          <w:rFonts w:eastAsia="Times New Roman"/>
          <w:snapToGrid w:val="0"/>
          <w:szCs w:val="22"/>
          <w:lang w:eastAsia="en-US"/>
        </w:rPr>
        <w:t xml:space="preserve"> </w:t>
      </w:r>
      <w:r w:rsidR="00261839" w:rsidRPr="004D52C8">
        <w:rPr>
          <w:rFonts w:eastAsia="Times New Roman"/>
          <w:snapToGrid w:val="0"/>
          <w:szCs w:val="22"/>
          <w:lang w:eastAsia="en-US"/>
        </w:rPr>
        <w:t xml:space="preserve">a </w:t>
      </w:r>
      <w:r w:rsidRPr="004D52C8">
        <w:rPr>
          <w:rFonts w:eastAsia="Times New Roman"/>
          <w:snapToGrid w:val="0"/>
          <w:szCs w:val="22"/>
          <w:lang w:eastAsia="en-US"/>
        </w:rPr>
        <w:t>vi) [</w:t>
      </w:r>
      <w:r w:rsidR="00261839" w:rsidRPr="004D52C8">
        <w:rPr>
          <w:rFonts w:eastAsia="Times New Roman"/>
          <w:snapToGrid w:val="0"/>
          <w:szCs w:val="22"/>
          <w:lang w:eastAsia="en-US"/>
        </w:rPr>
        <w:t>Sin cambios</w:t>
      </w:r>
      <w:r w:rsidRPr="004D52C8">
        <w:rPr>
          <w:szCs w:val="22"/>
        </w:rPr>
        <w:t>]</w:t>
      </w:r>
    </w:p>
    <w:p w:rsidR="009025DA" w:rsidRPr="004D52C8" w:rsidRDefault="00261839" w:rsidP="007E2E30">
      <w:pPr>
        <w:pStyle w:val="Legi"/>
        <w:rPr>
          <w:rFonts w:cs="Arial"/>
          <w:szCs w:val="22"/>
          <w:lang w:val="es-ES"/>
        </w:rPr>
      </w:pPr>
      <w:r w:rsidRPr="004D52C8">
        <w:rPr>
          <w:rFonts w:cs="Arial"/>
          <w:szCs w:val="22"/>
          <w:lang w:val="es-ES"/>
        </w:rPr>
        <w:tab/>
      </w:r>
      <w:r w:rsidR="007E2E30" w:rsidRPr="004D52C8">
        <w:rPr>
          <w:rFonts w:cs="Arial"/>
          <w:szCs w:val="22"/>
          <w:lang w:val="es-ES"/>
        </w:rPr>
        <w:t>vii)</w:t>
      </w:r>
      <w:r w:rsidR="007E2E30" w:rsidRPr="004D52C8">
        <w:rPr>
          <w:rFonts w:cs="Arial"/>
          <w:szCs w:val="22"/>
          <w:lang w:val="es-ES"/>
        </w:rPr>
        <w:tab/>
        <w:t>[</w:t>
      </w:r>
      <w:r w:rsidRPr="004D52C8">
        <w:rPr>
          <w:rFonts w:cs="Arial"/>
          <w:szCs w:val="22"/>
          <w:lang w:val="es-ES"/>
        </w:rPr>
        <w:t>Suprimido</w:t>
      </w:r>
      <w:r w:rsidR="007E2E30" w:rsidRPr="004D52C8">
        <w:rPr>
          <w:rFonts w:cs="Arial"/>
          <w:szCs w:val="22"/>
          <w:lang w:val="es-ES"/>
        </w:rPr>
        <w:t xml:space="preserve">] </w:t>
      </w:r>
      <w:r w:rsidR="00CD06F6" w:rsidRPr="004D52C8">
        <w:rPr>
          <w:rStyle w:val="DeletedText"/>
          <w:lang w:val="es-ES"/>
        </w:rPr>
        <w:t xml:space="preserve">para los elementos previstos en la Regla </w:t>
      </w:r>
      <w:r w:rsidR="007E2E30" w:rsidRPr="004D52C8">
        <w:rPr>
          <w:rStyle w:val="DeletedText"/>
          <w:lang w:val="es-ES"/>
        </w:rPr>
        <w:t>5.2</w:t>
      </w:r>
      <w:r w:rsidR="00CD06F6" w:rsidRPr="004D52C8">
        <w:rPr>
          <w:rStyle w:val="DeletedText"/>
          <w:lang w:val="es-ES"/>
        </w:rPr>
        <w:t>.</w:t>
      </w:r>
      <w:r w:rsidR="007E2E30" w:rsidRPr="004D52C8">
        <w:rPr>
          <w:rStyle w:val="DeletedText"/>
          <w:lang w:val="es-ES"/>
        </w:rPr>
        <w:t>a)</w:t>
      </w:r>
      <w:r w:rsidR="00CD06F6" w:rsidRPr="004D52C8">
        <w:rPr>
          <w:rStyle w:val="DeletedText"/>
          <w:lang w:val="es-ES"/>
        </w:rPr>
        <w:t>:</w:t>
      </w:r>
      <w:r w:rsidR="007E2E30" w:rsidRPr="004D52C8">
        <w:rPr>
          <w:rStyle w:val="DeletedText"/>
          <w:lang w:val="es-ES"/>
        </w:rPr>
        <w:t xml:space="preserve"> “</w:t>
      </w:r>
      <w:r w:rsidR="00CD06F6" w:rsidRPr="004D52C8">
        <w:rPr>
          <w:rStyle w:val="DeletedText"/>
          <w:lang w:val="es-ES"/>
        </w:rPr>
        <w:t>Lista de secuencias</w:t>
      </w:r>
      <w:r w:rsidR="007E2E30" w:rsidRPr="004D52C8">
        <w:rPr>
          <w:rStyle w:val="DeletedText"/>
          <w:lang w:val="es-ES"/>
        </w:rPr>
        <w:t>”</w:t>
      </w:r>
      <w:r w:rsidR="007E2E30" w:rsidRPr="004D52C8">
        <w:rPr>
          <w:rFonts w:cs="Arial"/>
          <w:szCs w:val="22"/>
          <w:lang w:val="es-ES"/>
        </w:rPr>
        <w:t>;</w:t>
      </w:r>
    </w:p>
    <w:p w:rsidR="009025DA" w:rsidRPr="004D52C8" w:rsidRDefault="00CD06F6"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 xml:space="preserve">: </w:t>
      </w:r>
      <w:r w:rsidR="00636DA2" w:rsidRPr="004D52C8">
        <w:rPr>
          <w:lang w:val="es-ES"/>
        </w:rPr>
        <w:t xml:space="preserve">Solo será posible presentar listas de secuencias en </w:t>
      </w:r>
      <w:r w:rsidR="00F860ED" w:rsidRPr="004D52C8">
        <w:rPr>
          <w:lang w:val="es-ES"/>
        </w:rPr>
        <w:t>ficheros</w:t>
      </w:r>
      <w:r w:rsidR="00636DA2" w:rsidRPr="004D52C8">
        <w:rPr>
          <w:lang w:val="es-ES"/>
        </w:rPr>
        <w:t xml:space="preserve"> electrónicos separados. En consecuencia, no tendrá sentido que exista un apartado con el título “Lista de secuencias”. Toda descripción de la lista de secuencias o referencia a la misma podrá situarse en otro lugar de la parte principal de la descripción</w:t>
      </w:r>
      <w:r w:rsidR="007E2E30" w:rsidRPr="004D52C8">
        <w:rPr>
          <w:lang w:val="es-ES"/>
        </w:rPr>
        <w:t>.]</w:t>
      </w:r>
    </w:p>
    <w:p w:rsidR="009025DA" w:rsidRPr="004D52C8" w:rsidRDefault="00CD06F6" w:rsidP="007E2E30">
      <w:pPr>
        <w:pStyle w:val="Legi"/>
        <w:rPr>
          <w:rFonts w:cs="Arial"/>
          <w:szCs w:val="22"/>
          <w:lang w:val="es-ES"/>
        </w:rPr>
      </w:pPr>
      <w:r w:rsidRPr="004D52C8">
        <w:rPr>
          <w:rFonts w:cs="Arial"/>
          <w:szCs w:val="22"/>
          <w:lang w:val="es-ES"/>
        </w:rPr>
        <w:tab/>
      </w:r>
      <w:r w:rsidR="00AC3781" w:rsidRPr="004D52C8">
        <w:rPr>
          <w:rFonts w:cs="Arial"/>
          <w:szCs w:val="22"/>
          <w:lang w:val="es-ES"/>
        </w:rPr>
        <w:t>viii)</w:t>
      </w:r>
      <w:r w:rsidR="00AC3781" w:rsidRPr="004D52C8">
        <w:rPr>
          <w:rFonts w:cs="Arial"/>
          <w:szCs w:val="22"/>
          <w:lang w:val="es-ES"/>
        </w:rPr>
        <w:tab/>
      </w:r>
      <w:r w:rsidR="00AC3781" w:rsidRPr="004D52C8">
        <w:rPr>
          <w:szCs w:val="22"/>
          <w:lang w:val="es-ES"/>
        </w:rPr>
        <w:t>para los elementos previstos en la Regla 5.2.b): “texto libre de la lista de secuencias”.</w:t>
      </w:r>
    </w:p>
    <w:p w:rsidR="009025DA" w:rsidRPr="004D52C8" w:rsidRDefault="007E2E30" w:rsidP="007E2E30">
      <w:pPr>
        <w:pStyle w:val="Lega"/>
        <w:rPr>
          <w:rFonts w:cs="Arial"/>
          <w:szCs w:val="22"/>
          <w:lang w:val="es-ES"/>
        </w:rPr>
      </w:pPr>
      <w:r w:rsidRPr="004D52C8">
        <w:rPr>
          <w:rFonts w:cs="Arial"/>
          <w:szCs w:val="22"/>
          <w:lang w:val="es-ES"/>
        </w:rPr>
        <w:tab/>
        <w:t>b) [</w:t>
      </w:r>
      <w:r w:rsidR="00CD06F6" w:rsidRPr="004D52C8">
        <w:rPr>
          <w:rFonts w:cs="Arial"/>
          <w:szCs w:val="22"/>
          <w:lang w:val="es-ES"/>
        </w:rPr>
        <w:t>Sin cambios</w:t>
      </w:r>
      <w:r w:rsidRPr="004D52C8">
        <w:rPr>
          <w:rFonts w:cs="Arial"/>
          <w:szCs w:val="22"/>
          <w:lang w:val="es-ES"/>
        </w:rPr>
        <w:t>]</w:t>
      </w:r>
    </w:p>
    <w:p w:rsidR="009025DA" w:rsidRPr="004D52C8" w:rsidRDefault="00AC3781" w:rsidP="007E2E30">
      <w:pPr>
        <w:pStyle w:val="LegTitle"/>
        <w:rPr>
          <w:rFonts w:cs="Arial"/>
          <w:szCs w:val="22"/>
          <w:lang w:val="es-ES"/>
        </w:rPr>
      </w:pPr>
      <w:bookmarkStart w:id="53" w:name="_Toc514930370"/>
      <w:bookmarkStart w:id="54" w:name="_Toc516066115"/>
      <w:bookmarkStart w:id="55" w:name="_Toc516066302"/>
      <w:bookmarkStart w:id="56" w:name="_Toc516068966"/>
      <w:r w:rsidRPr="004D52C8">
        <w:rPr>
          <w:rFonts w:cs="Arial"/>
          <w:szCs w:val="22"/>
          <w:lang w:val="es-ES"/>
        </w:rPr>
        <w:lastRenderedPageBreak/>
        <w:t>Instrucción</w:t>
      </w:r>
      <w:r w:rsidR="007E2E30" w:rsidRPr="004D52C8">
        <w:rPr>
          <w:rFonts w:cs="Arial"/>
          <w:szCs w:val="22"/>
          <w:lang w:val="es-ES"/>
        </w:rPr>
        <w:t xml:space="preserve"> 207</w:t>
      </w:r>
      <w:r w:rsidR="007E2E30" w:rsidRPr="004D52C8">
        <w:rPr>
          <w:rFonts w:cs="Arial"/>
          <w:szCs w:val="22"/>
          <w:lang w:val="es-ES"/>
        </w:rPr>
        <w:br/>
      </w:r>
      <w:r w:rsidRPr="004D52C8">
        <w:rPr>
          <w:rFonts w:cs="Arial"/>
          <w:szCs w:val="22"/>
          <w:lang w:val="es-ES"/>
        </w:rPr>
        <w:t xml:space="preserve">Disposición de los elementos y numeración </w:t>
      </w:r>
      <w:r w:rsidR="00004C98" w:rsidRPr="004D52C8">
        <w:rPr>
          <w:rFonts w:cs="Arial"/>
          <w:szCs w:val="22"/>
          <w:lang w:val="es-ES"/>
        </w:rPr>
        <w:t>de</w:t>
      </w:r>
      <w:r w:rsidRPr="004D52C8">
        <w:rPr>
          <w:rFonts w:cs="Arial"/>
          <w:szCs w:val="22"/>
          <w:lang w:val="es-ES"/>
        </w:rPr>
        <w:t xml:space="preserve"> las hojas de la solicitud internacional</w:t>
      </w:r>
      <w:bookmarkEnd w:id="53"/>
      <w:bookmarkEnd w:id="54"/>
      <w:bookmarkEnd w:id="55"/>
      <w:bookmarkEnd w:id="56"/>
    </w:p>
    <w:p w:rsidR="00392ED0" w:rsidRPr="004D52C8" w:rsidRDefault="007E2E30" w:rsidP="007E2E30">
      <w:pPr>
        <w:pStyle w:val="Lega"/>
        <w:rPr>
          <w:rFonts w:cs="Arial"/>
          <w:szCs w:val="22"/>
          <w:lang w:val="es-ES"/>
        </w:rPr>
      </w:pPr>
      <w:r w:rsidRPr="004D52C8">
        <w:rPr>
          <w:rFonts w:cs="Arial"/>
          <w:szCs w:val="22"/>
          <w:lang w:val="es-ES"/>
        </w:rPr>
        <w:tab/>
      </w:r>
      <w:r w:rsidR="00AC3781" w:rsidRPr="004D52C8">
        <w:rPr>
          <w:rFonts w:cs="Arial"/>
          <w:szCs w:val="22"/>
          <w:lang w:val="es-ES"/>
        </w:rPr>
        <w:t xml:space="preserve">a) </w:t>
      </w:r>
      <w:r w:rsidR="00AC3781" w:rsidRPr="004D52C8">
        <w:rPr>
          <w:szCs w:val="22"/>
          <w:lang w:val="es-ES"/>
        </w:rPr>
        <w:t>Al numerar en forma consecutiva las hojas de la solicitud internacional, conforme a la Regla 11.7, los elementos de la solicitud internacional se ordenarán de la forma siguiente</w:t>
      </w:r>
      <w:r w:rsidRPr="004D52C8">
        <w:rPr>
          <w:rFonts w:cs="Arial"/>
          <w:szCs w:val="22"/>
          <w:lang w:val="es-ES"/>
        </w:rPr>
        <w:t>:</w:t>
      </w:r>
    </w:p>
    <w:p w:rsidR="00392ED0" w:rsidRPr="004D52C8" w:rsidRDefault="00AC3781" w:rsidP="007E2E30">
      <w:pPr>
        <w:pStyle w:val="Legi"/>
        <w:rPr>
          <w:rFonts w:cs="Arial"/>
          <w:szCs w:val="22"/>
          <w:lang w:val="es-ES"/>
        </w:rPr>
      </w:pPr>
      <w:r w:rsidRPr="004D52C8">
        <w:rPr>
          <w:rFonts w:cs="Arial"/>
          <w:szCs w:val="22"/>
          <w:lang w:val="es-ES"/>
        </w:rPr>
        <w:tab/>
      </w:r>
      <w:r w:rsidR="007E2E30" w:rsidRPr="004D52C8">
        <w:rPr>
          <w:rFonts w:cs="Arial"/>
          <w:szCs w:val="22"/>
          <w:lang w:val="es-ES"/>
        </w:rPr>
        <w:t>i)</w:t>
      </w:r>
      <w:r w:rsidR="007E2E30" w:rsidRPr="004D52C8">
        <w:rPr>
          <w:rFonts w:cs="Arial"/>
          <w:szCs w:val="22"/>
          <w:lang w:val="es-ES"/>
        </w:rPr>
        <w:tab/>
      </w:r>
      <w:r w:rsidRPr="004D52C8">
        <w:rPr>
          <w:rFonts w:cs="Arial"/>
          <w:szCs w:val="22"/>
          <w:lang w:val="es-ES"/>
        </w:rPr>
        <w:t>el petitorio</w:t>
      </w:r>
      <w:r w:rsidR="007E2E30" w:rsidRPr="004D52C8">
        <w:rPr>
          <w:rFonts w:cs="Arial"/>
          <w:szCs w:val="22"/>
          <w:lang w:val="es-ES"/>
        </w:rPr>
        <w:t>;</w:t>
      </w:r>
    </w:p>
    <w:p w:rsidR="00392ED0" w:rsidRPr="004D52C8" w:rsidRDefault="00AC3781" w:rsidP="007E2E30">
      <w:pPr>
        <w:pStyle w:val="Legi"/>
        <w:rPr>
          <w:rFonts w:cs="Arial"/>
          <w:szCs w:val="22"/>
          <w:lang w:val="es-ES"/>
        </w:rPr>
      </w:pPr>
      <w:r w:rsidRPr="004D52C8">
        <w:rPr>
          <w:rFonts w:cs="Arial"/>
          <w:szCs w:val="22"/>
          <w:lang w:val="es-ES"/>
        </w:rPr>
        <w:tab/>
      </w:r>
      <w:r w:rsidR="007E2E30" w:rsidRPr="004D52C8">
        <w:rPr>
          <w:rFonts w:cs="Arial"/>
          <w:szCs w:val="22"/>
          <w:lang w:val="es-ES"/>
        </w:rPr>
        <w:t>ii)</w:t>
      </w:r>
      <w:r w:rsidR="007E2E30" w:rsidRPr="004D52C8">
        <w:rPr>
          <w:rFonts w:cs="Arial"/>
          <w:szCs w:val="22"/>
          <w:lang w:val="es-ES"/>
        </w:rPr>
        <w:tab/>
      </w:r>
      <w:proofErr w:type="gramStart"/>
      <w:r w:rsidRPr="004D52C8">
        <w:rPr>
          <w:szCs w:val="22"/>
          <w:lang w:val="es-ES"/>
        </w:rPr>
        <w:t>la</w:t>
      </w:r>
      <w:proofErr w:type="gramEnd"/>
      <w:r w:rsidRPr="004D52C8">
        <w:rPr>
          <w:szCs w:val="22"/>
          <w:lang w:val="es-ES"/>
        </w:rPr>
        <w:t xml:space="preserve"> descripción (si procede, incluido el texto libre que contenga la lista de secuencias mencionada en la Regla 5.2.b), excepto la parte de la descripción reservada a la lista de secuencias mencionada en la</w:t>
      </w:r>
      <w:r w:rsidR="007E2E30" w:rsidRPr="004D52C8">
        <w:rPr>
          <w:rFonts w:cs="Arial"/>
          <w:szCs w:val="22"/>
          <w:lang w:val="es-ES"/>
        </w:rPr>
        <w:t xml:space="preserve"> </w:t>
      </w:r>
      <w:r w:rsidR="007E2E30" w:rsidRPr="004D52C8">
        <w:rPr>
          <w:rStyle w:val="InsertedText"/>
          <w:lang w:val="es-ES"/>
        </w:rPr>
        <w:t>R</w:t>
      </w:r>
      <w:r w:rsidRPr="004D52C8">
        <w:rPr>
          <w:rStyle w:val="InsertedText"/>
          <w:lang w:val="es-ES"/>
        </w:rPr>
        <w:t>egla</w:t>
      </w:r>
      <w:r w:rsidR="007E2E30" w:rsidRPr="004D52C8">
        <w:rPr>
          <w:rStyle w:val="InsertedText"/>
          <w:lang w:val="es-ES"/>
        </w:rPr>
        <w:t> 5</w:t>
      </w:r>
      <w:r w:rsidRPr="004D52C8">
        <w:rPr>
          <w:rStyle w:val="InsertedText"/>
          <w:lang w:val="es-ES"/>
        </w:rPr>
        <w:t>.</w:t>
      </w:r>
      <w:r w:rsidR="007E2E30" w:rsidRPr="004D52C8">
        <w:rPr>
          <w:rStyle w:val="InsertedText"/>
          <w:lang w:val="es-ES"/>
        </w:rPr>
        <w:t>2</w:t>
      </w:r>
      <w:r w:rsidRPr="004D52C8">
        <w:rPr>
          <w:rStyle w:val="InsertedText"/>
          <w:lang w:val="es-ES"/>
        </w:rPr>
        <w:t>.</w:t>
      </w:r>
      <w:r w:rsidR="007E2E30" w:rsidRPr="004D52C8">
        <w:rPr>
          <w:rStyle w:val="InsertedText"/>
          <w:lang w:val="es-ES"/>
        </w:rPr>
        <w:t>a)</w:t>
      </w:r>
      <w:r w:rsidR="007E2E30" w:rsidRPr="004D52C8">
        <w:rPr>
          <w:lang w:val="es-ES"/>
        </w:rPr>
        <w:t xml:space="preserve"> </w:t>
      </w:r>
      <w:r w:rsidRPr="004D52C8">
        <w:rPr>
          <w:rStyle w:val="DeletedText"/>
          <w:lang w:val="es-ES"/>
        </w:rPr>
        <w:t>el inciso vi) del presente párrafo</w:t>
      </w:r>
      <w:r w:rsidR="007E2E30" w:rsidRPr="004D52C8">
        <w:rPr>
          <w:rFonts w:cs="Arial"/>
          <w:szCs w:val="22"/>
          <w:lang w:val="es-ES"/>
        </w:rPr>
        <w:t>);</w:t>
      </w:r>
    </w:p>
    <w:p w:rsidR="00392ED0" w:rsidRPr="004D52C8" w:rsidRDefault="00AC3781" w:rsidP="007E2E30">
      <w:pPr>
        <w:pStyle w:val="Legi"/>
        <w:rPr>
          <w:rFonts w:cs="Arial"/>
          <w:szCs w:val="22"/>
          <w:lang w:val="es-ES"/>
        </w:rPr>
      </w:pPr>
      <w:r w:rsidRPr="004D52C8">
        <w:rPr>
          <w:rFonts w:cs="Arial"/>
          <w:szCs w:val="22"/>
          <w:lang w:val="es-ES"/>
        </w:rPr>
        <w:tab/>
      </w:r>
      <w:r w:rsidR="007E2E30" w:rsidRPr="004D52C8">
        <w:rPr>
          <w:rFonts w:cs="Arial"/>
          <w:szCs w:val="22"/>
          <w:lang w:val="es-ES"/>
        </w:rPr>
        <w:t>iii)</w:t>
      </w:r>
      <w:r w:rsidR="007E2E30" w:rsidRPr="004D52C8">
        <w:rPr>
          <w:rFonts w:cs="Arial"/>
          <w:szCs w:val="22"/>
          <w:lang w:val="es-ES"/>
        </w:rPr>
        <w:tab/>
      </w:r>
      <w:r w:rsidRPr="004D52C8">
        <w:rPr>
          <w:rFonts w:cs="Arial"/>
          <w:szCs w:val="22"/>
          <w:lang w:val="es-ES"/>
        </w:rPr>
        <w:t>las reivindicaciones</w:t>
      </w:r>
      <w:r w:rsidR="007E2E30" w:rsidRPr="004D52C8">
        <w:rPr>
          <w:rFonts w:cs="Arial"/>
          <w:szCs w:val="22"/>
          <w:lang w:val="es-ES"/>
        </w:rPr>
        <w:t>;</w:t>
      </w:r>
    </w:p>
    <w:p w:rsidR="00392ED0" w:rsidRPr="004D52C8" w:rsidRDefault="00AC3781" w:rsidP="007E2E30">
      <w:pPr>
        <w:pStyle w:val="Legi"/>
        <w:rPr>
          <w:rFonts w:cs="Arial"/>
          <w:szCs w:val="22"/>
          <w:lang w:val="es-ES"/>
        </w:rPr>
      </w:pPr>
      <w:r w:rsidRPr="004D52C8">
        <w:rPr>
          <w:rFonts w:cs="Arial"/>
          <w:szCs w:val="22"/>
          <w:lang w:val="es-ES"/>
        </w:rPr>
        <w:tab/>
      </w:r>
      <w:r w:rsidR="007E2E30" w:rsidRPr="004D52C8">
        <w:rPr>
          <w:rFonts w:cs="Arial"/>
          <w:szCs w:val="22"/>
          <w:lang w:val="es-ES"/>
        </w:rPr>
        <w:t>iv)</w:t>
      </w:r>
      <w:r w:rsidR="007E2E30" w:rsidRPr="004D52C8">
        <w:rPr>
          <w:rFonts w:cs="Arial"/>
          <w:szCs w:val="22"/>
          <w:lang w:val="es-ES"/>
        </w:rPr>
        <w:tab/>
      </w:r>
      <w:r w:rsidRPr="004D52C8">
        <w:rPr>
          <w:rFonts w:cs="Arial"/>
          <w:szCs w:val="22"/>
          <w:lang w:val="es-ES"/>
        </w:rPr>
        <w:t>el resumen</w:t>
      </w:r>
      <w:r w:rsidR="007E2E30" w:rsidRPr="004D52C8">
        <w:rPr>
          <w:rFonts w:cs="Arial"/>
          <w:szCs w:val="22"/>
          <w:lang w:val="es-ES"/>
        </w:rPr>
        <w:t>;</w:t>
      </w:r>
    </w:p>
    <w:p w:rsidR="00392ED0" w:rsidRPr="004D52C8" w:rsidRDefault="00AC3781" w:rsidP="007E2E30">
      <w:pPr>
        <w:pStyle w:val="Legi"/>
        <w:rPr>
          <w:rFonts w:cs="Arial"/>
          <w:szCs w:val="22"/>
          <w:lang w:val="es-ES"/>
        </w:rPr>
      </w:pPr>
      <w:r w:rsidRPr="004D52C8">
        <w:rPr>
          <w:rFonts w:cs="Arial"/>
          <w:szCs w:val="22"/>
          <w:lang w:val="es-ES"/>
        </w:rPr>
        <w:tab/>
      </w:r>
      <w:r w:rsidR="007E2E30" w:rsidRPr="004D52C8">
        <w:rPr>
          <w:rFonts w:cs="Arial"/>
          <w:szCs w:val="22"/>
          <w:lang w:val="es-ES"/>
        </w:rPr>
        <w:t>v)</w:t>
      </w:r>
      <w:r w:rsidR="007E2E30" w:rsidRPr="004D52C8">
        <w:rPr>
          <w:rFonts w:cs="Arial"/>
          <w:szCs w:val="22"/>
          <w:lang w:val="es-ES"/>
        </w:rPr>
        <w:tab/>
      </w:r>
      <w:r w:rsidRPr="004D52C8">
        <w:rPr>
          <w:rFonts w:cs="Arial"/>
          <w:szCs w:val="22"/>
          <w:lang w:val="es-ES"/>
        </w:rPr>
        <w:t>si procede, los dibujos</w:t>
      </w:r>
      <w:r w:rsidR="007E2E30" w:rsidRPr="004D52C8">
        <w:rPr>
          <w:rStyle w:val="DeletedText"/>
          <w:lang w:val="es-ES"/>
        </w:rPr>
        <w:t>;</w:t>
      </w:r>
      <w:r w:rsidR="007E2E30" w:rsidRPr="004D52C8">
        <w:rPr>
          <w:rStyle w:val="InsertedText"/>
          <w:lang w:val="es-ES"/>
        </w:rPr>
        <w:t>.</w:t>
      </w:r>
    </w:p>
    <w:p w:rsidR="009025DA" w:rsidRPr="004D52C8" w:rsidRDefault="00AC3781" w:rsidP="007E2E30">
      <w:pPr>
        <w:pStyle w:val="Legi"/>
        <w:rPr>
          <w:rStyle w:val="InsertedText"/>
          <w:lang w:val="es-ES"/>
        </w:rPr>
      </w:pPr>
      <w:r w:rsidRPr="004D52C8">
        <w:rPr>
          <w:rFonts w:cs="Arial"/>
          <w:szCs w:val="22"/>
          <w:lang w:val="es-ES"/>
        </w:rPr>
        <w:tab/>
      </w:r>
      <w:proofErr w:type="gramStart"/>
      <w:r w:rsidR="007E2E30" w:rsidRPr="004D52C8">
        <w:rPr>
          <w:rFonts w:cs="Arial"/>
          <w:szCs w:val="22"/>
          <w:lang w:val="es-ES"/>
        </w:rPr>
        <w:t>vi</w:t>
      </w:r>
      <w:proofErr w:type="gramEnd"/>
      <w:r w:rsidR="007E2E30" w:rsidRPr="004D52C8">
        <w:rPr>
          <w:rFonts w:cs="Arial"/>
          <w:szCs w:val="22"/>
          <w:lang w:val="es-ES"/>
        </w:rPr>
        <w:t>)</w:t>
      </w:r>
      <w:r w:rsidR="007E2E30" w:rsidRPr="004D52C8">
        <w:rPr>
          <w:rFonts w:cs="Arial"/>
          <w:szCs w:val="22"/>
          <w:lang w:val="es-ES"/>
        </w:rPr>
        <w:tab/>
        <w:t>[</w:t>
      </w:r>
      <w:r w:rsidRPr="004D52C8">
        <w:rPr>
          <w:rFonts w:cs="Arial"/>
          <w:szCs w:val="22"/>
          <w:lang w:val="es-ES"/>
        </w:rPr>
        <w:t>Suprimido</w:t>
      </w:r>
      <w:r w:rsidR="007E2E30" w:rsidRPr="004D52C8">
        <w:rPr>
          <w:rFonts w:cs="Arial"/>
          <w:szCs w:val="22"/>
          <w:lang w:val="es-ES"/>
        </w:rPr>
        <w:t xml:space="preserve">] </w:t>
      </w:r>
      <w:r w:rsidRPr="004D52C8">
        <w:rPr>
          <w:rStyle w:val="DeletedText"/>
          <w:lang w:val="es-ES"/>
        </w:rPr>
        <w:t>si procede, la parte de la descripción reservada a la lista de secuencias</w:t>
      </w:r>
      <w:r w:rsidR="007E2E30" w:rsidRPr="004D52C8">
        <w:rPr>
          <w:rStyle w:val="DeletedText"/>
          <w:lang w:val="es-ES"/>
        </w:rPr>
        <w:t>.</w:t>
      </w:r>
    </w:p>
    <w:p w:rsidR="009025DA" w:rsidRPr="004D52C8" w:rsidRDefault="00E90111"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b) </w:t>
      </w:r>
      <w:r w:rsidRPr="004D52C8">
        <w:rPr>
          <w:szCs w:val="22"/>
          <w:lang w:val="es-ES"/>
        </w:rPr>
        <w:t>La numeración secuencial de las hojas se efectuará mediante la utilización de las distintas series de numeración siguientes</w:t>
      </w:r>
      <w:r w:rsidR="007E2E30" w:rsidRPr="004D52C8">
        <w:rPr>
          <w:rFonts w:cs="Arial"/>
          <w:szCs w:val="22"/>
          <w:lang w:val="es-ES"/>
        </w:rPr>
        <w:t>:</w:t>
      </w:r>
    </w:p>
    <w:p w:rsidR="009025DA" w:rsidRPr="004D52C8" w:rsidRDefault="00E90111" w:rsidP="007E2E30">
      <w:pPr>
        <w:pStyle w:val="Legi"/>
        <w:rPr>
          <w:rFonts w:cs="Arial"/>
          <w:szCs w:val="22"/>
          <w:lang w:val="es-ES"/>
        </w:rPr>
      </w:pPr>
      <w:r w:rsidRPr="004D52C8">
        <w:rPr>
          <w:rFonts w:cs="Arial"/>
          <w:szCs w:val="22"/>
          <w:lang w:val="es-ES"/>
        </w:rPr>
        <w:tab/>
      </w:r>
      <w:r w:rsidR="007E2E30" w:rsidRPr="004D52C8">
        <w:rPr>
          <w:rFonts w:cs="Arial"/>
          <w:szCs w:val="22"/>
          <w:lang w:val="es-ES"/>
        </w:rPr>
        <w:t>i)</w:t>
      </w:r>
      <w:r w:rsidR="007E2E30" w:rsidRPr="004D52C8">
        <w:rPr>
          <w:rFonts w:cs="Arial"/>
          <w:szCs w:val="22"/>
          <w:lang w:val="es-ES"/>
        </w:rPr>
        <w:tab/>
      </w:r>
      <w:r w:rsidRPr="004D52C8">
        <w:rPr>
          <w:szCs w:val="22"/>
          <w:lang w:val="es-ES"/>
        </w:rPr>
        <w:t>la primera serie se aplicará solamente al petitorio y comenzará en la primera hoja del mismo,</w:t>
      </w:r>
    </w:p>
    <w:p w:rsidR="009025DA" w:rsidRPr="004D52C8" w:rsidRDefault="00E90111" w:rsidP="007E2E30">
      <w:pPr>
        <w:pStyle w:val="Legi"/>
        <w:rPr>
          <w:rFonts w:cs="Arial"/>
          <w:szCs w:val="22"/>
          <w:lang w:val="es-ES"/>
        </w:rPr>
      </w:pPr>
      <w:r w:rsidRPr="004D52C8">
        <w:rPr>
          <w:rFonts w:cs="Arial"/>
          <w:szCs w:val="22"/>
          <w:lang w:val="es-ES"/>
        </w:rPr>
        <w:tab/>
      </w:r>
      <w:r w:rsidR="007E2E30" w:rsidRPr="004D52C8">
        <w:rPr>
          <w:rFonts w:cs="Arial"/>
          <w:szCs w:val="22"/>
          <w:lang w:val="es-ES"/>
        </w:rPr>
        <w:t>ii)</w:t>
      </w:r>
      <w:r w:rsidR="007E2E30" w:rsidRPr="004D52C8">
        <w:rPr>
          <w:rFonts w:cs="Arial"/>
          <w:szCs w:val="22"/>
          <w:lang w:val="es-ES"/>
        </w:rPr>
        <w:tab/>
      </w:r>
      <w:proofErr w:type="gramStart"/>
      <w:r w:rsidRPr="004D52C8">
        <w:rPr>
          <w:szCs w:val="22"/>
          <w:lang w:val="es-ES"/>
        </w:rPr>
        <w:t>la</w:t>
      </w:r>
      <w:proofErr w:type="gramEnd"/>
      <w:r w:rsidRPr="004D52C8">
        <w:rPr>
          <w:szCs w:val="22"/>
          <w:lang w:val="es-ES"/>
        </w:rPr>
        <w:t xml:space="preserve"> segunda serie comenzará en la primera hoja de la descripción (según lo previsto en el párrafo a)ii)), continuando con las reivindicaciones hasta la última hoja del resumen,</w:t>
      </w:r>
    </w:p>
    <w:p w:rsidR="009025DA" w:rsidRPr="004D52C8" w:rsidRDefault="00E90111" w:rsidP="007E2E30">
      <w:pPr>
        <w:pStyle w:val="Legi"/>
        <w:keepLines/>
        <w:rPr>
          <w:rFonts w:cs="Arial"/>
          <w:szCs w:val="22"/>
          <w:lang w:val="es-ES"/>
        </w:rPr>
      </w:pPr>
      <w:r w:rsidRPr="004D52C8">
        <w:rPr>
          <w:rFonts w:cs="Arial"/>
          <w:szCs w:val="22"/>
          <w:lang w:val="es-ES"/>
        </w:rPr>
        <w:lastRenderedPageBreak/>
        <w:tab/>
      </w:r>
      <w:r w:rsidR="007E2E30" w:rsidRPr="004D52C8">
        <w:rPr>
          <w:rFonts w:cs="Arial"/>
          <w:szCs w:val="22"/>
          <w:lang w:val="es-ES"/>
        </w:rPr>
        <w:t>iii)</w:t>
      </w:r>
      <w:r w:rsidR="007E2E30" w:rsidRPr="004D52C8">
        <w:rPr>
          <w:rFonts w:cs="Arial"/>
          <w:szCs w:val="22"/>
          <w:lang w:val="es-ES"/>
        </w:rPr>
        <w:tab/>
      </w:r>
      <w:r w:rsidRPr="004D52C8">
        <w:rPr>
          <w:szCs w:val="22"/>
          <w:lang w:val="es-ES"/>
        </w:rPr>
        <w:t>si procede, una serie suplementaria que se aplicará solamente a las hojas de los dibujos, comenzando con la primera hoja de los dibujos; el número de cada hoja de los dibujos consistirá en dos números arábigos separados por una barra oblicua, haciendo referencia el primero de ellos al número de hoja y el segundo al número total de hojas de los dibujos (por ejemplo: l/3, 2/3, 3/3);</w:t>
      </w:r>
    </w:p>
    <w:p w:rsidR="009025DA" w:rsidRPr="004D52C8" w:rsidRDefault="007E2E30" w:rsidP="007E2E30">
      <w:pPr>
        <w:pStyle w:val="Legi"/>
        <w:rPr>
          <w:rStyle w:val="InsertedText"/>
          <w:lang w:val="es-ES"/>
        </w:rPr>
      </w:pPr>
      <w:r w:rsidRPr="004D52C8">
        <w:rPr>
          <w:rFonts w:cs="Arial"/>
          <w:szCs w:val="22"/>
          <w:lang w:val="es-ES"/>
        </w:rPr>
        <w:tab/>
      </w:r>
      <w:r w:rsidR="00E90111" w:rsidRPr="004D52C8">
        <w:rPr>
          <w:rStyle w:val="DeletedText"/>
          <w:lang w:val="es-ES"/>
        </w:rPr>
        <w:t>(iv)</w:t>
      </w:r>
      <w:r w:rsidR="00E90111" w:rsidRPr="004D52C8">
        <w:rPr>
          <w:rStyle w:val="DeletedText"/>
          <w:lang w:val="es-ES"/>
        </w:rPr>
        <w:tab/>
        <w:t>si procede, preferentemente, una serie suplementaria que se aplicará a la parte de la descripción reservada a la lista de secuencias, comenzando en la primera hoja de dicha parte</w:t>
      </w:r>
      <w:r w:rsidRPr="004D52C8">
        <w:rPr>
          <w:rStyle w:val="DeletedText"/>
          <w:lang w:val="es-ES"/>
        </w:rPr>
        <w:t>.</w:t>
      </w:r>
    </w:p>
    <w:p w:rsidR="00392ED0" w:rsidRPr="004D52C8" w:rsidRDefault="007E2E30" w:rsidP="007E2E30">
      <w:pPr>
        <w:pStyle w:val="Lega"/>
        <w:rPr>
          <w:lang w:val="es-ES"/>
        </w:rPr>
      </w:pPr>
      <w:r w:rsidRPr="004D52C8" w:rsidDel="006850B4">
        <w:rPr>
          <w:lang w:val="es-ES"/>
        </w:rPr>
        <w:t xml:space="preserve"> </w:t>
      </w:r>
      <w:r w:rsidRPr="004D52C8">
        <w:rPr>
          <w:lang w:val="es-ES"/>
        </w:rPr>
        <w:tab/>
      </w:r>
      <w:r w:rsidRPr="004D52C8">
        <w:rPr>
          <w:rStyle w:val="InsertedText"/>
          <w:lang w:val="es-ES"/>
        </w:rPr>
        <w:t xml:space="preserve">c) </w:t>
      </w:r>
      <w:r w:rsidR="005736D6" w:rsidRPr="004D52C8">
        <w:rPr>
          <w:rStyle w:val="InsertedText"/>
          <w:lang w:val="es-ES"/>
        </w:rPr>
        <w:t>Toda lista de secuencias deberá pr</w:t>
      </w:r>
      <w:r w:rsidR="00FF4E35" w:rsidRPr="004D52C8">
        <w:rPr>
          <w:rStyle w:val="InsertedText"/>
          <w:lang w:val="es-ES"/>
        </w:rPr>
        <w:t>e</w:t>
      </w:r>
      <w:r w:rsidR="005736D6" w:rsidRPr="004D52C8">
        <w:rPr>
          <w:rStyle w:val="InsertedText"/>
          <w:lang w:val="es-ES"/>
        </w:rPr>
        <w:t xml:space="preserve">sentarse como una lista de secuencias </w:t>
      </w:r>
      <w:r w:rsidR="00DE638C" w:rsidRPr="004D52C8">
        <w:rPr>
          <w:rStyle w:val="InsertedText"/>
          <w:lang w:val="es-ES"/>
        </w:rPr>
        <w:t>que guarda conformidad,</w:t>
      </w:r>
      <w:r w:rsidR="005736D6" w:rsidRPr="004D52C8">
        <w:rPr>
          <w:rStyle w:val="InsertedText"/>
          <w:lang w:val="es-ES"/>
        </w:rPr>
        <w:t xml:space="preserve"> en </w:t>
      </w:r>
      <w:r w:rsidR="00F860ED" w:rsidRPr="004D52C8">
        <w:rPr>
          <w:rStyle w:val="InsertedText"/>
          <w:lang w:val="es-ES"/>
        </w:rPr>
        <w:t>fichero</w:t>
      </w:r>
      <w:r w:rsidR="005736D6" w:rsidRPr="004D52C8">
        <w:rPr>
          <w:rStyle w:val="InsertedText"/>
          <w:lang w:val="es-ES"/>
        </w:rPr>
        <w:t xml:space="preserve"> electrónico en formato XML, que, al no ser un formato de división de páginas, no requiere numeración de páginas</w:t>
      </w:r>
      <w:r w:rsidRPr="004D52C8">
        <w:rPr>
          <w:rStyle w:val="InsertedText"/>
          <w:lang w:val="es-ES"/>
        </w:rPr>
        <w:t>.</w:t>
      </w:r>
    </w:p>
    <w:p w:rsidR="009025DA" w:rsidRPr="004D52C8" w:rsidRDefault="007E2E30" w:rsidP="007E2E30">
      <w:pPr>
        <w:pStyle w:val="LegComment"/>
        <w:rPr>
          <w:lang w:val="es-ES"/>
        </w:rPr>
      </w:pPr>
      <w:r w:rsidRPr="004D52C8">
        <w:rPr>
          <w:lang w:val="es-ES"/>
        </w:rPr>
        <w:t>[COMENT</w:t>
      </w:r>
      <w:r w:rsidR="00FF4E35" w:rsidRPr="004D52C8">
        <w:rPr>
          <w:lang w:val="es-ES"/>
        </w:rPr>
        <w:t>ARIO: El párrafo anterior no es estrictamente necesario, por tener carácter simplemente explicativo. No obstante, puede ser útil tenerlo en cuenta para evitar que una sección de la solicitud internacional pueda omitirse por error</w:t>
      </w:r>
      <w:r w:rsidRPr="004D52C8">
        <w:rPr>
          <w:lang w:val="es-ES"/>
        </w:rPr>
        <w:t>.]</w:t>
      </w:r>
    </w:p>
    <w:p w:rsidR="009025DA" w:rsidRPr="004D52C8" w:rsidRDefault="00634F59" w:rsidP="007E2E30">
      <w:pPr>
        <w:pStyle w:val="LegTitle"/>
        <w:rPr>
          <w:rFonts w:cs="Arial"/>
          <w:szCs w:val="22"/>
          <w:lang w:val="es-ES"/>
        </w:rPr>
      </w:pPr>
      <w:bookmarkStart w:id="57" w:name="_Toc514930371"/>
      <w:bookmarkStart w:id="58" w:name="_Toc516066116"/>
      <w:bookmarkStart w:id="59" w:name="_Toc516066303"/>
      <w:bookmarkStart w:id="60" w:name="_Toc516068967"/>
      <w:r w:rsidRPr="004D52C8">
        <w:rPr>
          <w:rFonts w:cs="Arial"/>
          <w:szCs w:val="22"/>
          <w:lang w:val="es-ES"/>
        </w:rPr>
        <w:lastRenderedPageBreak/>
        <w:t>Instrucción</w:t>
      </w:r>
      <w:r w:rsidR="007E2E30" w:rsidRPr="004D52C8">
        <w:rPr>
          <w:rFonts w:cs="Arial"/>
          <w:szCs w:val="22"/>
          <w:lang w:val="es-ES"/>
        </w:rPr>
        <w:t xml:space="preserve"> 208</w:t>
      </w:r>
      <w:r w:rsidR="007E2E30" w:rsidRPr="004D52C8">
        <w:rPr>
          <w:rFonts w:cs="Arial"/>
          <w:szCs w:val="22"/>
          <w:lang w:val="es-ES"/>
        </w:rPr>
        <w:br/>
      </w:r>
      <w:r w:rsidRPr="004D52C8">
        <w:rPr>
          <w:rFonts w:cs="Arial"/>
          <w:szCs w:val="22"/>
          <w:lang w:val="es-ES"/>
        </w:rPr>
        <w:t>Listas de secuencia</w:t>
      </w:r>
      <w:r w:rsidR="007E2E30" w:rsidRPr="004D52C8">
        <w:rPr>
          <w:rFonts w:cs="Arial"/>
          <w:szCs w:val="22"/>
          <w:lang w:val="es-ES"/>
        </w:rPr>
        <w:t>s</w:t>
      </w:r>
      <w:bookmarkEnd w:id="57"/>
      <w:bookmarkEnd w:id="58"/>
      <w:bookmarkEnd w:id="59"/>
      <w:bookmarkEnd w:id="60"/>
    </w:p>
    <w:p w:rsidR="009025DA" w:rsidRPr="004D52C8" w:rsidRDefault="00B40313" w:rsidP="007E2E30">
      <w:pPr>
        <w:pStyle w:val="Lega"/>
        <w:rPr>
          <w:rFonts w:cs="Arial"/>
          <w:szCs w:val="22"/>
          <w:lang w:val="es-ES"/>
        </w:rPr>
      </w:pPr>
      <w:r>
        <w:rPr>
          <w:rFonts w:cs="Arial"/>
          <w:szCs w:val="22"/>
          <w:lang w:val="es-ES"/>
        </w:rPr>
        <w:tab/>
      </w:r>
      <w:r w:rsidR="00634F59" w:rsidRPr="004D52C8">
        <w:rPr>
          <w:rFonts w:cs="Arial"/>
          <w:szCs w:val="22"/>
          <w:lang w:val="es-ES"/>
        </w:rPr>
        <w:t>Toda lista de secuencias de nucleótidos o aminoácidos (“lista de secuencias”) presentada como parte de la solicitud internacional, o suministrada junto con la solicitud internacional o posteriormente</w:t>
      </w:r>
      <w:r w:rsidR="007E2E30" w:rsidRPr="004D52C8">
        <w:rPr>
          <w:rFonts w:cs="Arial"/>
          <w:szCs w:val="22"/>
          <w:lang w:val="es-ES"/>
        </w:rPr>
        <w:t xml:space="preserve"> </w:t>
      </w:r>
      <w:r w:rsidR="00634F59" w:rsidRPr="004D52C8">
        <w:rPr>
          <w:rStyle w:val="DeletedText"/>
          <w:lang w:val="es-ES"/>
        </w:rPr>
        <w:t>(de forma impresa o en formato legible por ordenador)</w:t>
      </w:r>
      <w:r w:rsidR="00634F59" w:rsidRPr="004D52C8">
        <w:rPr>
          <w:rFonts w:cs="Arial"/>
          <w:szCs w:val="22"/>
          <w:lang w:val="es-ES"/>
        </w:rPr>
        <w:t>, cumplirá con lo previsto en el Anexo C</w:t>
      </w:r>
      <w:r w:rsidR="007E2E30" w:rsidRPr="004D52C8">
        <w:rPr>
          <w:rFonts w:cs="Arial"/>
          <w:szCs w:val="22"/>
          <w:lang w:val="es-ES"/>
        </w:rPr>
        <w:t>.</w:t>
      </w:r>
    </w:p>
    <w:p w:rsidR="00392ED0" w:rsidRPr="004D52C8" w:rsidRDefault="00004C98" w:rsidP="007E2E30">
      <w:pPr>
        <w:pStyle w:val="LegTitle"/>
        <w:rPr>
          <w:b w:val="0"/>
          <w:bCs/>
          <w:szCs w:val="22"/>
          <w:lang w:val="es-ES"/>
        </w:rPr>
      </w:pPr>
      <w:bookmarkStart w:id="61" w:name="_Toc514930372"/>
      <w:bookmarkStart w:id="62" w:name="_Toc516066117"/>
      <w:bookmarkStart w:id="63" w:name="_Toc516066304"/>
      <w:bookmarkStart w:id="64" w:name="_Toc516068968"/>
      <w:r w:rsidRPr="004D52C8">
        <w:rPr>
          <w:rFonts w:cs="Arial"/>
          <w:szCs w:val="22"/>
          <w:lang w:val="es-ES"/>
        </w:rPr>
        <w:lastRenderedPageBreak/>
        <w:t>Instrucción</w:t>
      </w:r>
      <w:r w:rsidR="007E2E30" w:rsidRPr="004D52C8">
        <w:rPr>
          <w:rFonts w:cs="Arial"/>
          <w:szCs w:val="22"/>
          <w:lang w:val="es-ES"/>
        </w:rPr>
        <w:t xml:space="preserve"> 313</w:t>
      </w:r>
      <w:r w:rsidR="007E2E30" w:rsidRPr="004D52C8">
        <w:rPr>
          <w:rFonts w:cs="Arial"/>
          <w:szCs w:val="22"/>
          <w:lang w:val="es-ES"/>
        </w:rPr>
        <w:br/>
      </w:r>
      <w:r w:rsidR="00634F59" w:rsidRPr="004D52C8">
        <w:rPr>
          <w:rFonts w:cs="Arial"/>
          <w:szCs w:val="22"/>
          <w:lang w:val="es-ES"/>
        </w:rPr>
        <w:t>Documentos presentados con la solicitud internacional; forma de efectuar las anotaciones necesarias en la lista de verificación</w:t>
      </w:r>
      <w:bookmarkEnd w:id="61"/>
      <w:bookmarkEnd w:id="62"/>
      <w:bookmarkEnd w:id="63"/>
      <w:bookmarkEnd w:id="64"/>
    </w:p>
    <w:p w:rsidR="009025DA" w:rsidRPr="004D52C8" w:rsidRDefault="00634F59" w:rsidP="007E2E30">
      <w:pPr>
        <w:pStyle w:val="Lega"/>
        <w:rPr>
          <w:rFonts w:cs="Arial"/>
          <w:szCs w:val="22"/>
          <w:lang w:val="es-ES"/>
        </w:rPr>
      </w:pPr>
      <w:r w:rsidRPr="004D52C8">
        <w:rPr>
          <w:rFonts w:cs="Arial"/>
          <w:szCs w:val="22"/>
          <w:lang w:val="es-ES"/>
        </w:rPr>
        <w:tab/>
        <w:t xml:space="preserve">a) </w:t>
      </w:r>
      <w:r w:rsidRPr="004D52C8">
        <w:rPr>
          <w:szCs w:val="22"/>
          <w:lang w:val="es-ES"/>
        </w:rPr>
        <w:t>El ejemplar original irá acompañado de cualquier poder, documento de prioridad, hoja de cálculo de tasas y hoja separada mencionada en la Instrucción 209.a) que contenga indicaciones relativas al material biológico depositado, que hayan sido presentados con la solicitud internacional; cualquier otro documento mencionado en la Regla 3.3a)ii) se enviará únicamente a solicitud expresa de la Oficina Internacional. Si un documento mencionado en la lista de verificación como adjunto a la solicitud internacional, de hecho, no se presenta a más tardar en el momento en que el ejemplar original salga de la Oficina receptora, esta Oficina así lo anotará en la lista de verificación y se considerará esa indicación como no efectuada</w:t>
      </w:r>
      <w:r w:rsidR="007E2E30" w:rsidRPr="004D52C8">
        <w:rPr>
          <w:rFonts w:cs="Arial"/>
          <w:szCs w:val="22"/>
          <w:lang w:val="es-ES"/>
        </w:rPr>
        <w:t>.</w:t>
      </w:r>
    </w:p>
    <w:p w:rsidR="009025DA" w:rsidRPr="004D52C8" w:rsidRDefault="00634F59" w:rsidP="007E2E30">
      <w:pPr>
        <w:pStyle w:val="Lega"/>
        <w:rPr>
          <w:rFonts w:cs="Arial"/>
          <w:szCs w:val="22"/>
          <w:lang w:val="es-ES"/>
        </w:rPr>
      </w:pPr>
      <w:r w:rsidRPr="004D52C8">
        <w:rPr>
          <w:rFonts w:cs="Arial"/>
          <w:szCs w:val="22"/>
          <w:lang w:val="es-ES"/>
        </w:rPr>
        <w:tab/>
        <w:t xml:space="preserve">b) </w:t>
      </w:r>
      <w:r w:rsidRPr="004D52C8">
        <w:rPr>
          <w:szCs w:val="22"/>
          <w:lang w:val="es-ES"/>
        </w:rPr>
        <w:t>Cuando, conforme a la Regla 3.3.b), la propia Oficina receptora complete la lista de verificación, esta Oficina anotará al margen la mención “COMPLETED BY RO” (completada por la RO), o su equivalente en el idioma de publicación de la solicitud internacional. Si la Oficina receptora sólo completa algunas de las indicaciones, se identificará con un asterisco esa mención y cada indicación completada por esta Oficina</w:t>
      </w:r>
      <w:r w:rsidR="007E2E30" w:rsidRPr="004D52C8">
        <w:rPr>
          <w:rFonts w:cs="Arial"/>
          <w:szCs w:val="22"/>
          <w:lang w:val="es-ES"/>
        </w:rPr>
        <w:t>.</w:t>
      </w:r>
    </w:p>
    <w:p w:rsidR="009025DA" w:rsidRPr="004D52C8" w:rsidRDefault="007E2E30" w:rsidP="007E2E30">
      <w:pPr>
        <w:pStyle w:val="Lega"/>
        <w:rPr>
          <w:rFonts w:cs="Arial"/>
          <w:szCs w:val="22"/>
          <w:lang w:val="es-ES"/>
        </w:rPr>
      </w:pPr>
      <w:r w:rsidRPr="004D52C8">
        <w:rPr>
          <w:rFonts w:cs="Arial"/>
          <w:szCs w:val="22"/>
          <w:lang w:val="es-ES"/>
        </w:rPr>
        <w:tab/>
      </w:r>
      <w:r w:rsidRPr="004D52C8">
        <w:rPr>
          <w:rStyle w:val="DeletedText"/>
          <w:lang w:val="es-ES"/>
        </w:rPr>
        <w:t>c)</w:t>
      </w:r>
      <w:r w:rsidRPr="004D52C8">
        <w:rPr>
          <w:rFonts w:cs="Arial"/>
          <w:szCs w:val="22"/>
          <w:lang w:val="es-ES"/>
        </w:rPr>
        <w:t xml:space="preserve"> [</w:t>
      </w:r>
      <w:r w:rsidR="00634F59" w:rsidRPr="004D52C8">
        <w:rPr>
          <w:rFonts w:cs="Arial"/>
          <w:szCs w:val="22"/>
          <w:lang w:val="es-ES"/>
        </w:rPr>
        <w:t>Suprimido</w:t>
      </w:r>
      <w:r w:rsidRPr="004D52C8">
        <w:rPr>
          <w:rFonts w:cs="Arial"/>
          <w:szCs w:val="22"/>
          <w:lang w:val="es-ES"/>
        </w:rPr>
        <w:t xml:space="preserve">] </w:t>
      </w:r>
      <w:r w:rsidR="00634F59" w:rsidRPr="004D52C8">
        <w:rPr>
          <w:rStyle w:val="DeletedText"/>
          <w:lang w:val="es-ES"/>
        </w:rPr>
        <w:t>Toda lista de secuencias que no forme parte de la solicitud internacional, en papel o en formato electrónico, que se suministre a la Oficina receptora, a los fines de la búsqueda internacional, junto la solicitud internacional o con posterioridad a la presentación de la solicitud internacional, se transmitirá a la Administración encargada de la búsqueda internacional junto con la copia para la búsqueda. Cuando la Oficina receptora reciba dicha lista de secuencias después de haber transmitido la copia para la búsqueda, transmitirá lo antes posible dicha lista de secuencias a la Administración encargada de la búsqueda internacional</w:t>
      </w:r>
      <w:r w:rsidRPr="004D52C8">
        <w:rPr>
          <w:rStyle w:val="DeletedText"/>
          <w:lang w:val="es-ES"/>
        </w:rPr>
        <w:t>.</w:t>
      </w:r>
    </w:p>
    <w:p w:rsidR="009025DA" w:rsidRPr="004D52C8" w:rsidRDefault="00F3446D"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 xml:space="preserve">: </w:t>
      </w:r>
      <w:r w:rsidRPr="004D52C8">
        <w:rPr>
          <w:lang w:val="es-ES"/>
        </w:rPr>
        <w:t>Conforme a la propuesta de Regla</w:t>
      </w:r>
      <w:r w:rsidR="00F85645" w:rsidRPr="004D52C8">
        <w:rPr>
          <w:lang w:val="es-ES"/>
        </w:rPr>
        <w:t> 5.2.</w:t>
      </w:r>
      <w:r w:rsidR="007E2E30" w:rsidRPr="004D52C8">
        <w:rPr>
          <w:lang w:val="es-ES"/>
        </w:rPr>
        <w:t>a-</w:t>
      </w:r>
      <w:r w:rsidR="007E2E30" w:rsidRPr="004D52C8">
        <w:rPr>
          <w:i/>
          <w:lang w:val="es-ES"/>
        </w:rPr>
        <w:t>bis</w:t>
      </w:r>
      <w:r w:rsidR="007E2E30" w:rsidRPr="004D52C8">
        <w:rPr>
          <w:lang w:val="es-ES"/>
        </w:rPr>
        <w:t xml:space="preserve">), </w:t>
      </w:r>
      <w:r w:rsidRPr="004D52C8">
        <w:rPr>
          <w:lang w:val="es-ES"/>
        </w:rPr>
        <w:t>todas las listas de secuencias presentadas junto con la solicitud internacional se considerarán parte de la descripción, y no será necesario ni posible presentar una segunda lista de secuencias, ni que forme parte de la descripción, a los fines de la búsqueda internacional</w:t>
      </w:r>
      <w:r w:rsidR="007E2E30" w:rsidRPr="004D52C8">
        <w:rPr>
          <w:lang w:val="es-ES"/>
        </w:rPr>
        <w:t>.]</w:t>
      </w:r>
    </w:p>
    <w:p w:rsidR="009025DA" w:rsidRPr="004D52C8" w:rsidRDefault="007E2E30" w:rsidP="007E2E30">
      <w:pPr>
        <w:pStyle w:val="Lega"/>
        <w:rPr>
          <w:rStyle w:val="InsertedText"/>
          <w:lang w:val="es-ES"/>
        </w:rPr>
      </w:pPr>
      <w:r w:rsidRPr="004D52C8">
        <w:rPr>
          <w:lang w:val="es-ES"/>
        </w:rPr>
        <w:lastRenderedPageBreak/>
        <w:tab/>
        <w:t xml:space="preserve">c) </w:t>
      </w:r>
      <w:r w:rsidR="00343154" w:rsidRPr="004D52C8">
        <w:rPr>
          <w:rStyle w:val="InsertedText"/>
          <w:lang w:val="es-ES"/>
        </w:rPr>
        <w:t>Cuando una solicitud internacional se presente en papel, toda lista de secuencias se presentará en un soporte físico con arreglo a los procedimientos que se establecen en el Anexo</w:t>
      </w:r>
      <w:r w:rsidR="00F85645" w:rsidRPr="004D52C8">
        <w:rPr>
          <w:rStyle w:val="InsertedText"/>
          <w:lang w:val="es-ES"/>
        </w:rPr>
        <w:t xml:space="preserve"> C</w:t>
      </w:r>
      <w:r w:rsidRPr="004D52C8">
        <w:rPr>
          <w:rStyle w:val="InsertedText"/>
          <w:lang w:val="es-ES"/>
        </w:rPr>
        <w:t xml:space="preserve">. </w:t>
      </w:r>
      <w:r w:rsidR="00343154" w:rsidRPr="004D52C8">
        <w:rPr>
          <w:rStyle w:val="InsertedText"/>
          <w:lang w:val="es-ES"/>
        </w:rPr>
        <w:t>Cada una de las Oficinas receptoras notificará a la Oficina Internacional los formatos de soporte físico aceptados a ese efecto</w:t>
      </w:r>
      <w:r w:rsidRPr="004D52C8">
        <w:rPr>
          <w:rStyle w:val="InsertedText"/>
          <w:lang w:val="es-ES"/>
        </w:rPr>
        <w:t xml:space="preserve">. </w:t>
      </w:r>
      <w:r w:rsidR="00343154" w:rsidRPr="004D52C8">
        <w:rPr>
          <w:rStyle w:val="InsertedText"/>
          <w:lang w:val="es-ES"/>
        </w:rPr>
        <w:t xml:space="preserve">La Oficina Internacional publicará </w:t>
      </w:r>
      <w:r w:rsidR="00E91833" w:rsidRPr="004D52C8">
        <w:rPr>
          <w:rStyle w:val="InsertedText"/>
          <w:lang w:val="es-ES"/>
        </w:rPr>
        <w:t>lo antes posible</w:t>
      </w:r>
      <w:r w:rsidR="00343154" w:rsidRPr="004D52C8">
        <w:rPr>
          <w:rStyle w:val="InsertedText"/>
          <w:lang w:val="es-ES"/>
        </w:rPr>
        <w:t xml:space="preserve"> detalles de la notificación en la Gaceta</w:t>
      </w:r>
      <w:r w:rsidRPr="004D52C8">
        <w:rPr>
          <w:lang w:val="es-ES"/>
        </w:rPr>
        <w:t>.</w:t>
      </w:r>
    </w:p>
    <w:p w:rsidR="009025DA" w:rsidRPr="004D52C8" w:rsidRDefault="007E2E30" w:rsidP="007E2E30">
      <w:pPr>
        <w:pStyle w:val="Lega"/>
        <w:rPr>
          <w:lang w:val="es-ES"/>
        </w:rPr>
      </w:pPr>
      <w:r w:rsidRPr="004D52C8">
        <w:rPr>
          <w:lang w:val="es-ES"/>
        </w:rPr>
        <w:tab/>
      </w:r>
      <w:r w:rsidR="0088202C" w:rsidRPr="004D52C8">
        <w:rPr>
          <w:rStyle w:val="InsertedText"/>
          <w:lang w:val="es-ES"/>
        </w:rPr>
        <w:t xml:space="preserve">d) El párrafo </w:t>
      </w:r>
      <w:r w:rsidRPr="004D52C8">
        <w:rPr>
          <w:rStyle w:val="InsertedText"/>
          <w:lang w:val="es-ES"/>
        </w:rPr>
        <w:t xml:space="preserve">c) </w:t>
      </w:r>
      <w:r w:rsidR="0088202C" w:rsidRPr="004D52C8">
        <w:rPr>
          <w:rStyle w:val="InsertedText"/>
          <w:lang w:val="es-ES"/>
        </w:rPr>
        <w:t>se aplicará</w:t>
      </w:r>
      <w:r w:rsidRPr="004D52C8">
        <w:rPr>
          <w:rStyle w:val="InsertedText"/>
          <w:lang w:val="es-ES"/>
        </w:rPr>
        <w:t xml:space="preserve"> </w:t>
      </w:r>
      <w:r w:rsidRPr="004D52C8">
        <w:rPr>
          <w:rStyle w:val="InsertedText"/>
          <w:i/>
          <w:lang w:val="es-ES"/>
        </w:rPr>
        <w:t>mutatis mutandis</w:t>
      </w:r>
      <w:r w:rsidRPr="004D52C8">
        <w:rPr>
          <w:rStyle w:val="InsertedText"/>
          <w:lang w:val="es-ES"/>
        </w:rPr>
        <w:t xml:space="preserve"> </w:t>
      </w:r>
      <w:r w:rsidR="0088202C" w:rsidRPr="004D52C8">
        <w:rPr>
          <w:rStyle w:val="InsertedText"/>
          <w:lang w:val="es-ES"/>
        </w:rPr>
        <w:t xml:space="preserve">a las solicitudes internacionales presentadas en formato electrónico en los casos en que ninguna de las listas de secuencias de la solicitud internacional haya sido incluida en el </w:t>
      </w:r>
      <w:r w:rsidR="00F860ED" w:rsidRPr="004D52C8">
        <w:rPr>
          <w:rStyle w:val="InsertedText"/>
          <w:lang w:val="es-ES"/>
        </w:rPr>
        <w:t>paquete que contiene</w:t>
      </w:r>
      <w:r w:rsidR="00F85645" w:rsidRPr="004D52C8">
        <w:rPr>
          <w:rStyle w:val="InsertedText"/>
          <w:lang w:val="es-ES"/>
        </w:rPr>
        <w:t xml:space="preserve"> </w:t>
      </w:r>
      <w:r w:rsidR="00F860ED" w:rsidRPr="004D52C8">
        <w:rPr>
          <w:rStyle w:val="InsertedText"/>
          <w:lang w:val="es-ES"/>
        </w:rPr>
        <w:t>e</w:t>
      </w:r>
      <w:r w:rsidR="00F85645" w:rsidRPr="004D52C8">
        <w:rPr>
          <w:rStyle w:val="InsertedText"/>
          <w:lang w:val="es-ES"/>
        </w:rPr>
        <w:t>l resto</w:t>
      </w:r>
      <w:r w:rsidR="0088202C" w:rsidRPr="004D52C8">
        <w:rPr>
          <w:rStyle w:val="InsertedText"/>
          <w:lang w:val="es-ES"/>
        </w:rPr>
        <w:t xml:space="preserve"> de la solicitud internacional</w:t>
      </w:r>
      <w:r w:rsidRPr="004D52C8">
        <w:rPr>
          <w:rStyle w:val="InsertedText"/>
          <w:lang w:val="es-ES"/>
        </w:rPr>
        <w:t>.</w:t>
      </w:r>
    </w:p>
    <w:p w:rsidR="009025DA" w:rsidRPr="004D52C8" w:rsidRDefault="001229AD" w:rsidP="007E2E30">
      <w:pPr>
        <w:pStyle w:val="LegTitle"/>
        <w:rPr>
          <w:rFonts w:cs="Arial"/>
          <w:szCs w:val="22"/>
          <w:lang w:val="es-ES"/>
        </w:rPr>
      </w:pPr>
      <w:bookmarkStart w:id="65" w:name="_Toc514930373"/>
      <w:bookmarkStart w:id="66" w:name="_Toc516066118"/>
      <w:bookmarkStart w:id="67" w:name="_Toc516066305"/>
      <w:bookmarkStart w:id="68" w:name="_Toc516068969"/>
      <w:r w:rsidRPr="004D52C8">
        <w:rPr>
          <w:rFonts w:cs="Arial"/>
          <w:szCs w:val="22"/>
          <w:lang w:val="es-ES"/>
        </w:rPr>
        <w:lastRenderedPageBreak/>
        <w:t>Instrucción</w:t>
      </w:r>
      <w:r w:rsidR="007E2E30" w:rsidRPr="004D52C8">
        <w:rPr>
          <w:rFonts w:cs="Arial"/>
          <w:szCs w:val="22"/>
          <w:lang w:val="es-ES"/>
        </w:rPr>
        <w:t xml:space="preserve"> 513</w:t>
      </w:r>
      <w:r w:rsidR="007E2E30" w:rsidRPr="004D52C8">
        <w:rPr>
          <w:rFonts w:cs="Arial"/>
          <w:szCs w:val="22"/>
          <w:lang w:val="es-ES"/>
        </w:rPr>
        <w:br/>
      </w:r>
      <w:bookmarkEnd w:id="65"/>
      <w:r w:rsidRPr="004D52C8">
        <w:rPr>
          <w:rFonts w:cs="Arial"/>
          <w:szCs w:val="22"/>
          <w:lang w:val="es-ES"/>
        </w:rPr>
        <w:t>Listas de secuencias</w:t>
      </w:r>
      <w:bookmarkEnd w:id="66"/>
      <w:bookmarkEnd w:id="67"/>
      <w:bookmarkEnd w:id="68"/>
    </w:p>
    <w:p w:rsidR="009025DA" w:rsidRPr="004D52C8" w:rsidRDefault="00904252"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a) </w:t>
      </w:r>
      <w:r w:rsidRPr="004D52C8">
        <w:rPr>
          <w:szCs w:val="22"/>
          <w:lang w:val="es-ES"/>
        </w:rPr>
        <w:t>Cuando la Administración encargada de la búsqueda internacional reciba una corrección de un defecto conforme a la Regla 13</w:t>
      </w:r>
      <w:r w:rsidRPr="004D52C8">
        <w:rPr>
          <w:i/>
          <w:iCs/>
          <w:szCs w:val="22"/>
          <w:lang w:val="es-ES"/>
        </w:rPr>
        <w:t>ter</w:t>
      </w:r>
      <w:r w:rsidRPr="004D52C8">
        <w:rPr>
          <w:szCs w:val="22"/>
          <w:lang w:val="es-ES"/>
        </w:rPr>
        <w:t>.1.d)</w:t>
      </w:r>
      <w:r w:rsidR="007E2E30" w:rsidRPr="004D52C8">
        <w:rPr>
          <w:rFonts w:cs="Arial"/>
          <w:szCs w:val="22"/>
          <w:lang w:val="es-ES"/>
        </w:rPr>
        <w:t>:</w:t>
      </w:r>
    </w:p>
    <w:p w:rsidR="009025DA" w:rsidRPr="004D52C8" w:rsidRDefault="00904252" w:rsidP="007E2E30">
      <w:pPr>
        <w:pStyle w:val="Legi"/>
        <w:rPr>
          <w:rFonts w:cs="Arial"/>
          <w:szCs w:val="22"/>
          <w:lang w:val="es-ES"/>
        </w:rPr>
      </w:pPr>
      <w:r w:rsidRPr="004D52C8">
        <w:rPr>
          <w:rFonts w:cs="Arial"/>
          <w:szCs w:val="22"/>
          <w:lang w:val="es-ES"/>
        </w:rPr>
        <w:tab/>
      </w:r>
      <w:r w:rsidR="007E2E30" w:rsidRPr="004D52C8">
        <w:rPr>
          <w:rFonts w:cs="Arial"/>
          <w:szCs w:val="22"/>
          <w:lang w:val="es-ES"/>
        </w:rPr>
        <w:t>i)</w:t>
      </w:r>
      <w:r w:rsidR="007E2E30" w:rsidRPr="004D52C8">
        <w:rPr>
          <w:rFonts w:cs="Arial"/>
          <w:szCs w:val="22"/>
          <w:lang w:val="es-ES"/>
        </w:rPr>
        <w:tab/>
      </w:r>
      <w:r w:rsidRPr="004D52C8">
        <w:rPr>
          <w:szCs w:val="22"/>
          <w:lang w:val="es-ES"/>
        </w:rPr>
        <w:t>anotará de manera indeleble, en la esquina superior derecha de cada hoja de reemplazo, el número de la solicitud internacional y la fecha en que se recibió esa hoja</w:t>
      </w:r>
      <w:r w:rsidR="007E2E30" w:rsidRPr="004D52C8">
        <w:rPr>
          <w:rFonts w:cs="Arial"/>
          <w:szCs w:val="22"/>
          <w:lang w:val="es-ES"/>
        </w:rPr>
        <w:t>;</w:t>
      </w:r>
    </w:p>
    <w:p w:rsidR="009025DA" w:rsidRPr="004D52C8" w:rsidRDefault="00904252" w:rsidP="007E2E30">
      <w:pPr>
        <w:pStyle w:val="Legi"/>
        <w:rPr>
          <w:rFonts w:cs="Arial"/>
          <w:szCs w:val="22"/>
          <w:lang w:val="es-ES"/>
        </w:rPr>
      </w:pPr>
      <w:r w:rsidRPr="004D52C8">
        <w:rPr>
          <w:rFonts w:cs="Arial"/>
          <w:szCs w:val="22"/>
          <w:lang w:val="es-ES"/>
        </w:rPr>
        <w:tab/>
      </w:r>
      <w:r w:rsidR="007E2E30" w:rsidRPr="004D52C8">
        <w:rPr>
          <w:rFonts w:cs="Arial"/>
          <w:szCs w:val="22"/>
          <w:lang w:val="es-ES"/>
        </w:rPr>
        <w:t>ii)</w:t>
      </w:r>
      <w:r w:rsidR="007E2E30" w:rsidRPr="004D52C8">
        <w:rPr>
          <w:rFonts w:cs="Arial"/>
          <w:szCs w:val="22"/>
          <w:lang w:val="es-ES"/>
        </w:rPr>
        <w:tab/>
      </w:r>
      <w:r w:rsidRPr="004D52C8">
        <w:rPr>
          <w:szCs w:val="22"/>
          <w:lang w:val="es-ES"/>
        </w:rPr>
        <w:t>anotará de manera indeleble, en el centro del margen inferior de cada hoja de reemplazo, la mención “SUBSTITUTE SHEET (Rule 13</w:t>
      </w:r>
      <w:r w:rsidRPr="004D52C8">
        <w:rPr>
          <w:i/>
          <w:iCs/>
          <w:szCs w:val="22"/>
          <w:lang w:val="es-ES"/>
        </w:rPr>
        <w:t>ter</w:t>
      </w:r>
      <w:r w:rsidRPr="004D52C8">
        <w:rPr>
          <w:szCs w:val="22"/>
          <w:lang w:val="es-ES"/>
        </w:rPr>
        <w:t>.1(f))” (hoja de reemplazo (Regla 13</w:t>
      </w:r>
      <w:r w:rsidRPr="004D52C8">
        <w:rPr>
          <w:i/>
          <w:iCs/>
          <w:szCs w:val="22"/>
          <w:lang w:val="es-ES"/>
        </w:rPr>
        <w:t>ter</w:t>
      </w:r>
      <w:r w:rsidRPr="004D52C8">
        <w:rPr>
          <w:szCs w:val="22"/>
          <w:lang w:val="es-ES"/>
        </w:rPr>
        <w:t>.1.f))), o su equivalente en el idioma de publicación de la solicitud internacional</w:t>
      </w:r>
      <w:r w:rsidR="007E2E30" w:rsidRPr="004D52C8">
        <w:rPr>
          <w:rFonts w:cs="Arial"/>
          <w:szCs w:val="22"/>
          <w:lang w:val="es-ES"/>
        </w:rPr>
        <w:t>;</w:t>
      </w:r>
    </w:p>
    <w:p w:rsidR="009025DA" w:rsidRPr="004D52C8" w:rsidRDefault="00904252" w:rsidP="007E2E30">
      <w:pPr>
        <w:pStyle w:val="Legi"/>
        <w:rPr>
          <w:rFonts w:cs="Arial"/>
          <w:szCs w:val="22"/>
          <w:lang w:val="es-ES"/>
        </w:rPr>
      </w:pPr>
      <w:r w:rsidRPr="004D52C8">
        <w:rPr>
          <w:rFonts w:cs="Arial"/>
          <w:szCs w:val="22"/>
          <w:lang w:val="es-ES"/>
        </w:rPr>
        <w:tab/>
      </w:r>
      <w:r w:rsidR="007E2E30" w:rsidRPr="004D52C8">
        <w:rPr>
          <w:rFonts w:cs="Arial"/>
          <w:szCs w:val="22"/>
          <w:lang w:val="es-ES"/>
        </w:rPr>
        <w:t>iii)</w:t>
      </w:r>
      <w:r w:rsidR="007E2E30" w:rsidRPr="004D52C8">
        <w:rPr>
          <w:rFonts w:cs="Arial"/>
          <w:szCs w:val="22"/>
          <w:lang w:val="es-ES"/>
        </w:rPr>
        <w:tab/>
      </w:r>
      <w:r w:rsidRPr="004D52C8">
        <w:rPr>
          <w:szCs w:val="22"/>
          <w:lang w:val="es-ES"/>
        </w:rPr>
        <w:t>anotará de manera indeleble, en la carta que contenga la corrección, o que acompañe cualquier hoja de reemplazo, la fecha en que se recibió esa carta</w:t>
      </w:r>
      <w:r w:rsidR="007E2E30" w:rsidRPr="004D52C8">
        <w:rPr>
          <w:rFonts w:cs="Arial"/>
          <w:szCs w:val="22"/>
          <w:lang w:val="es-ES"/>
        </w:rPr>
        <w:t>;</w:t>
      </w:r>
    </w:p>
    <w:p w:rsidR="009025DA" w:rsidRPr="004D52C8" w:rsidRDefault="00904252" w:rsidP="007E2E30">
      <w:pPr>
        <w:pStyle w:val="Legi"/>
        <w:rPr>
          <w:rFonts w:cs="Arial"/>
          <w:szCs w:val="22"/>
          <w:lang w:val="es-ES"/>
        </w:rPr>
      </w:pPr>
      <w:r w:rsidRPr="004D52C8">
        <w:rPr>
          <w:rFonts w:cs="Arial"/>
          <w:szCs w:val="22"/>
          <w:lang w:val="es-ES"/>
        </w:rPr>
        <w:tab/>
      </w:r>
      <w:r w:rsidR="007E2E30" w:rsidRPr="004D52C8">
        <w:rPr>
          <w:rFonts w:cs="Arial"/>
          <w:szCs w:val="22"/>
          <w:lang w:val="es-ES"/>
        </w:rPr>
        <w:t>iv)</w:t>
      </w:r>
      <w:r w:rsidR="007E2E30" w:rsidRPr="004D52C8">
        <w:rPr>
          <w:rFonts w:cs="Arial"/>
          <w:szCs w:val="22"/>
          <w:lang w:val="es-ES"/>
        </w:rPr>
        <w:tab/>
      </w:r>
      <w:r w:rsidRPr="004D52C8">
        <w:rPr>
          <w:szCs w:val="22"/>
          <w:lang w:val="es-ES"/>
        </w:rPr>
        <w:t xml:space="preserve">guardará en sus </w:t>
      </w:r>
      <w:r w:rsidR="00F860ED" w:rsidRPr="004D52C8">
        <w:rPr>
          <w:szCs w:val="22"/>
          <w:lang w:val="es-ES"/>
        </w:rPr>
        <w:t>ficheros</w:t>
      </w:r>
      <w:r w:rsidRPr="004D52C8">
        <w:rPr>
          <w:szCs w:val="22"/>
          <w:lang w:val="es-ES"/>
        </w:rPr>
        <w:t xml:space="preserve"> una copia de la carta que contenga la corrección o, cuando la corrección figure en una hoja de reemplazo, la hoja reemplazada, una copia de la carta que acompañe la hoja de reemplazo y una copia de la hoja de reemplazo</w:t>
      </w:r>
      <w:r w:rsidR="007E2E30" w:rsidRPr="004D52C8">
        <w:rPr>
          <w:rFonts w:cs="Arial"/>
          <w:szCs w:val="22"/>
          <w:lang w:val="es-ES"/>
        </w:rPr>
        <w:t>;</w:t>
      </w:r>
    </w:p>
    <w:p w:rsidR="009025DA" w:rsidRPr="004D52C8" w:rsidRDefault="00904252" w:rsidP="007E2E30">
      <w:pPr>
        <w:pStyle w:val="Legi"/>
        <w:rPr>
          <w:rFonts w:cs="Arial"/>
          <w:szCs w:val="22"/>
          <w:lang w:val="es-ES"/>
        </w:rPr>
      </w:pPr>
      <w:r w:rsidRPr="004D52C8">
        <w:rPr>
          <w:rFonts w:cs="Arial"/>
          <w:szCs w:val="22"/>
          <w:lang w:val="es-ES"/>
        </w:rPr>
        <w:tab/>
      </w:r>
      <w:r w:rsidR="007E2E30" w:rsidRPr="004D52C8">
        <w:rPr>
          <w:rFonts w:cs="Arial"/>
          <w:szCs w:val="22"/>
          <w:lang w:val="es-ES"/>
        </w:rPr>
        <w:t>v)</w:t>
      </w:r>
      <w:r w:rsidR="007E2E30" w:rsidRPr="004D52C8">
        <w:rPr>
          <w:rFonts w:cs="Arial"/>
          <w:szCs w:val="22"/>
          <w:lang w:val="es-ES"/>
        </w:rPr>
        <w:tab/>
      </w:r>
      <w:r w:rsidRPr="004D52C8">
        <w:rPr>
          <w:szCs w:val="22"/>
          <w:lang w:val="es-ES"/>
        </w:rPr>
        <w:t>transmitirá lo antes posible a la Oficina Internacional cualquier carta y hoja de reemplazo, y una copia de las mismas a la Oficina receptora</w:t>
      </w:r>
      <w:r w:rsidR="007E2E30" w:rsidRPr="004D52C8">
        <w:rPr>
          <w:rFonts w:cs="Arial"/>
          <w:szCs w:val="22"/>
          <w:lang w:val="es-ES"/>
        </w:rPr>
        <w:t>.</w:t>
      </w:r>
    </w:p>
    <w:p w:rsidR="009025DA" w:rsidRPr="004D52C8" w:rsidRDefault="00904252"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 xml:space="preserve">: </w:t>
      </w:r>
      <w:r w:rsidRPr="004D52C8">
        <w:rPr>
          <w:lang w:val="es-ES"/>
        </w:rPr>
        <w:t xml:space="preserve">Los procedimientos relativos al texto libre de la lista de secuencias </w:t>
      </w:r>
      <w:r w:rsidR="00BA0A85" w:rsidRPr="004D52C8">
        <w:rPr>
          <w:lang w:val="es-ES"/>
        </w:rPr>
        <w:t>en</w:t>
      </w:r>
      <w:r w:rsidR="009C37C2" w:rsidRPr="004D52C8">
        <w:rPr>
          <w:lang w:val="es-ES"/>
        </w:rPr>
        <w:t xml:space="preserve"> la parte principal de la descripción </w:t>
      </w:r>
      <w:r w:rsidR="00C06195">
        <w:rPr>
          <w:lang w:val="es-ES"/>
        </w:rPr>
        <w:t>no se modificarían</w:t>
      </w:r>
      <w:r w:rsidR="007E2E30" w:rsidRPr="004D52C8">
        <w:rPr>
          <w:lang w:val="es-ES"/>
        </w:rPr>
        <w:t>.]</w:t>
      </w:r>
    </w:p>
    <w:p w:rsidR="009025DA" w:rsidRPr="004D52C8" w:rsidRDefault="00904252"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b) </w:t>
      </w:r>
      <w:r w:rsidR="00186F10" w:rsidRPr="004D52C8">
        <w:rPr>
          <w:szCs w:val="22"/>
          <w:lang w:val="es-ES"/>
        </w:rPr>
        <w:t>Cuando el informe de búsqueda internacional y la opinión escrita de la Administración encargada de la búsqueda internacional se basen en una lista de secuencias</w:t>
      </w:r>
      <w:r w:rsidR="007E2E30" w:rsidRPr="004D52C8">
        <w:rPr>
          <w:lang w:val="es-ES"/>
        </w:rPr>
        <w:t xml:space="preserve"> </w:t>
      </w:r>
      <w:r w:rsidR="00130874" w:rsidRPr="004D52C8">
        <w:rPr>
          <w:rStyle w:val="InsertedText"/>
          <w:lang w:val="es-ES"/>
        </w:rPr>
        <w:t>que guarda conformidad</w:t>
      </w:r>
      <w:r w:rsidR="007E2E30" w:rsidRPr="004D52C8">
        <w:rPr>
          <w:lang w:val="es-ES"/>
        </w:rPr>
        <w:t xml:space="preserve"> </w:t>
      </w:r>
      <w:r w:rsidR="00186F10" w:rsidRPr="004D52C8">
        <w:rPr>
          <w:szCs w:val="22"/>
          <w:lang w:val="es-ES"/>
        </w:rPr>
        <w:t>que no forma parte de la solicitud internacional tal como fue presentada a los fines de la búsqueda internacional, así se indicará en el informe de búsqueda internacional y en la opinión escrita de la Administración encargada de la búsqueda internacional</w:t>
      </w:r>
      <w:r w:rsidR="007E2E30" w:rsidRPr="004D52C8">
        <w:rPr>
          <w:rFonts w:cs="Arial"/>
          <w:szCs w:val="22"/>
          <w:lang w:val="es-ES"/>
        </w:rPr>
        <w:t>.</w:t>
      </w:r>
    </w:p>
    <w:p w:rsidR="009025DA" w:rsidRPr="004D52C8" w:rsidRDefault="00186F10" w:rsidP="007E2E30">
      <w:pPr>
        <w:pStyle w:val="Lega"/>
        <w:rPr>
          <w:rFonts w:cs="Arial"/>
          <w:szCs w:val="22"/>
          <w:lang w:val="es-ES"/>
        </w:rPr>
      </w:pPr>
      <w:r w:rsidRPr="004D52C8">
        <w:rPr>
          <w:rFonts w:cs="Arial"/>
          <w:szCs w:val="22"/>
          <w:lang w:val="es-ES"/>
        </w:rPr>
        <w:lastRenderedPageBreak/>
        <w:tab/>
      </w:r>
      <w:r w:rsidR="007E2E30" w:rsidRPr="004D52C8">
        <w:rPr>
          <w:rFonts w:cs="Arial"/>
          <w:szCs w:val="22"/>
          <w:lang w:val="es-ES"/>
        </w:rPr>
        <w:t xml:space="preserve">c) </w:t>
      </w:r>
      <w:r w:rsidRPr="004D52C8">
        <w:rPr>
          <w:szCs w:val="22"/>
          <w:lang w:val="es-ES"/>
        </w:rPr>
        <w:t xml:space="preserve">Cuando no se pueda llevar a cabo una búsqueda internacional significativa y no pueda establecerse una opinión escrita significativa, que determine si la invención reivindicada parece ser nueva, implica una actividad inventiva (no es evidente) y es susceptible de aplicación industrial, debido a </w:t>
      </w:r>
      <w:r w:rsidR="0034662F" w:rsidRPr="004D52C8">
        <w:rPr>
          <w:szCs w:val="22"/>
          <w:lang w:val="es-ES"/>
        </w:rPr>
        <w:t xml:space="preserve">que </w:t>
      </w:r>
      <w:r w:rsidRPr="004D52C8">
        <w:rPr>
          <w:szCs w:val="22"/>
          <w:lang w:val="es-ES"/>
        </w:rPr>
        <w:t xml:space="preserve">la Administración encargada de la búsqueda internacional no dispone de una lista de secuencias </w:t>
      </w:r>
      <w:r w:rsidR="0034662F" w:rsidRPr="004D52C8">
        <w:rPr>
          <w:rStyle w:val="InsertedText"/>
          <w:lang w:val="es-ES"/>
        </w:rPr>
        <w:t>que guarda conformidad</w:t>
      </w:r>
      <w:r w:rsidR="007E2E30" w:rsidRPr="004D52C8">
        <w:rPr>
          <w:lang w:val="es-ES"/>
        </w:rPr>
        <w:t xml:space="preserve"> </w:t>
      </w:r>
      <w:r w:rsidRPr="004D52C8">
        <w:rPr>
          <w:rStyle w:val="DeletedText"/>
          <w:lang w:val="es-ES"/>
        </w:rPr>
        <w:t>en la forma exigida</w:t>
      </w:r>
      <w:r w:rsidR="007E2E30" w:rsidRPr="004D52C8">
        <w:rPr>
          <w:rFonts w:cs="Arial"/>
          <w:szCs w:val="22"/>
          <w:lang w:val="es-ES"/>
        </w:rPr>
        <w:t xml:space="preserve">, </w:t>
      </w:r>
      <w:r w:rsidRPr="004D52C8">
        <w:rPr>
          <w:szCs w:val="22"/>
          <w:lang w:val="es-ES"/>
        </w:rPr>
        <w:t>así debe indicarlo dicha Administración en el informe de búsqueda internacional o en la declaración mencionados en el Artículo 17.2)a) y en la opinión escrita</w:t>
      </w:r>
      <w:r w:rsidR="007E2E30" w:rsidRPr="004D52C8">
        <w:rPr>
          <w:rFonts w:cs="Arial"/>
          <w:szCs w:val="22"/>
          <w:lang w:val="es-ES"/>
        </w:rPr>
        <w:t>.</w:t>
      </w:r>
    </w:p>
    <w:p w:rsidR="009025DA" w:rsidRPr="004D52C8" w:rsidRDefault="00186F10"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d) </w:t>
      </w:r>
      <w:r w:rsidRPr="004D52C8">
        <w:rPr>
          <w:rStyle w:val="DeletedText"/>
          <w:lang w:val="es-ES"/>
        </w:rPr>
        <w:t>La Administración encargada de la búsqueda internacional anotará de manera indeleble, en la primera hoja de toda lista de secuencias en forma impresa que no hubiese sido incluida en la solicitud internacional, pero que haya sido suministrada posteriormente a los fines de búsqueda internacional, la mención “SEQUENCE LISTING NOT FORMING PART OF THE INTERNATIONAL APPLICATION” (lista de secuencias que no forma parte de la solicitud internacional), o su equivalente en el idioma de publicación de la solicitud internacional</w:t>
      </w:r>
      <w:r w:rsidR="007E2E30" w:rsidRPr="004D52C8">
        <w:rPr>
          <w:rStyle w:val="DeletedText"/>
          <w:lang w:val="es-ES"/>
        </w:rPr>
        <w:t>.</w:t>
      </w:r>
      <w:r w:rsidR="007E2E30" w:rsidRPr="004D52C8">
        <w:rPr>
          <w:lang w:val="es-ES" w:eastAsia="zh-CN"/>
        </w:rPr>
        <w:t xml:space="preserve"> </w:t>
      </w:r>
      <w:r w:rsidRPr="004D52C8">
        <w:rPr>
          <w:rFonts w:cs="Arial"/>
          <w:szCs w:val="22"/>
          <w:lang w:val="es-ES"/>
        </w:rPr>
        <w:t>Cuando</w:t>
      </w:r>
      <w:r w:rsidR="007E2E30" w:rsidRPr="004D52C8">
        <w:rPr>
          <w:rFonts w:cs="Arial"/>
          <w:szCs w:val="22"/>
          <w:lang w:val="es-ES"/>
        </w:rPr>
        <w:t xml:space="preserve"> </w:t>
      </w:r>
      <w:r w:rsidRPr="004D52C8">
        <w:rPr>
          <w:rStyle w:val="DeletedText"/>
          <w:lang w:val="es-ES"/>
        </w:rPr>
        <w:t>esa</w:t>
      </w:r>
      <w:r w:rsidR="007E2E30" w:rsidRPr="004D52C8">
        <w:rPr>
          <w:lang w:val="es-ES" w:eastAsia="zh-CN"/>
        </w:rPr>
        <w:t xml:space="preserve"> </w:t>
      </w:r>
      <w:r w:rsidRPr="004D52C8">
        <w:rPr>
          <w:rStyle w:val="InsertedText"/>
          <w:lang w:val="es-ES"/>
        </w:rPr>
        <w:t>una</w:t>
      </w:r>
      <w:r w:rsidR="007E2E30" w:rsidRPr="004D52C8">
        <w:rPr>
          <w:lang w:val="es-ES"/>
        </w:rPr>
        <w:t xml:space="preserve"> </w:t>
      </w:r>
      <w:r w:rsidRPr="004D52C8">
        <w:rPr>
          <w:rFonts w:cs="Arial"/>
          <w:szCs w:val="22"/>
          <w:lang w:val="es-ES"/>
        </w:rPr>
        <w:t>lista de secuencias</w:t>
      </w:r>
      <w:r w:rsidR="007E2E30" w:rsidRPr="004D52C8">
        <w:rPr>
          <w:rFonts w:cs="Arial"/>
          <w:szCs w:val="22"/>
          <w:lang w:val="es-ES"/>
        </w:rPr>
        <w:t xml:space="preserve"> </w:t>
      </w:r>
      <w:r w:rsidRPr="004D52C8">
        <w:rPr>
          <w:rStyle w:val="InsertedText"/>
          <w:lang w:val="es-ES"/>
        </w:rPr>
        <w:t>a los fines de la búsqueda internacional</w:t>
      </w:r>
      <w:r w:rsidR="007E2E30" w:rsidRPr="004D52C8">
        <w:rPr>
          <w:lang w:val="es-ES"/>
        </w:rPr>
        <w:t xml:space="preserve"> </w:t>
      </w:r>
      <w:r w:rsidRPr="004D52C8">
        <w:rPr>
          <w:rFonts w:cs="Arial"/>
          <w:szCs w:val="22"/>
          <w:lang w:val="es-ES"/>
        </w:rPr>
        <w:t>se suministre</w:t>
      </w:r>
      <w:r w:rsidR="007E2E30" w:rsidRPr="004D52C8">
        <w:rPr>
          <w:rFonts w:cs="Arial"/>
          <w:szCs w:val="22"/>
          <w:lang w:val="es-ES"/>
        </w:rPr>
        <w:t xml:space="preserve"> </w:t>
      </w:r>
      <w:r w:rsidRPr="004D52C8">
        <w:rPr>
          <w:rStyle w:val="DeletedText"/>
          <w:lang w:val="es-ES"/>
        </w:rPr>
        <w:t>en formato electrónico</w:t>
      </w:r>
      <w:r w:rsidR="007E2E30" w:rsidRPr="004D52C8">
        <w:rPr>
          <w:lang w:val="es-ES" w:eastAsia="zh-CN"/>
        </w:rPr>
        <w:t xml:space="preserve"> </w:t>
      </w:r>
      <w:r w:rsidRPr="004D52C8">
        <w:rPr>
          <w:rFonts w:cs="Arial"/>
          <w:szCs w:val="22"/>
          <w:lang w:val="es-ES"/>
        </w:rPr>
        <w:t>en un soporte,</w:t>
      </w:r>
      <w:r w:rsidR="007E2E30" w:rsidRPr="004D52C8">
        <w:rPr>
          <w:rFonts w:cs="Arial"/>
          <w:szCs w:val="22"/>
          <w:lang w:val="es-ES"/>
        </w:rPr>
        <w:t xml:space="preserve"> </w:t>
      </w:r>
      <w:r w:rsidRPr="004D52C8">
        <w:rPr>
          <w:rFonts w:cs="Arial"/>
          <w:szCs w:val="22"/>
          <w:lang w:val="es-ES"/>
        </w:rPr>
        <w:t xml:space="preserve">la Administración etiquetará dicho soporte </w:t>
      </w:r>
      <w:r w:rsidRPr="004D52C8">
        <w:rPr>
          <w:rStyle w:val="InsertedText"/>
          <w:lang w:val="es-ES"/>
        </w:rPr>
        <w:t>con arreglo al procedimiento que se establece en el Anexo</w:t>
      </w:r>
      <w:r w:rsidR="007E2E30" w:rsidRPr="004D52C8">
        <w:rPr>
          <w:rStyle w:val="InsertedText"/>
          <w:lang w:val="es-ES"/>
        </w:rPr>
        <w:t> C</w:t>
      </w:r>
      <w:r w:rsidR="007E2E30" w:rsidRPr="004D52C8">
        <w:rPr>
          <w:lang w:val="es-ES"/>
        </w:rPr>
        <w:t xml:space="preserve"> </w:t>
      </w:r>
      <w:r w:rsidRPr="004D52C8">
        <w:rPr>
          <w:rStyle w:val="DeletedText"/>
          <w:lang w:val="es-ES"/>
        </w:rPr>
        <w:t>con tal mención</w:t>
      </w:r>
      <w:r w:rsidR="007E2E30" w:rsidRPr="004D52C8">
        <w:rPr>
          <w:rFonts w:cs="Arial"/>
          <w:szCs w:val="22"/>
          <w:lang w:val="es-ES"/>
        </w:rPr>
        <w:t>.</w:t>
      </w:r>
    </w:p>
    <w:p w:rsidR="009025DA" w:rsidRPr="004D52C8" w:rsidRDefault="00186F10"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 xml:space="preserve">: </w:t>
      </w:r>
      <w:r w:rsidR="00BA0A85" w:rsidRPr="004D52C8">
        <w:rPr>
          <w:lang w:val="es-ES"/>
        </w:rPr>
        <w:t xml:space="preserve">No es necesario reglamentar los metadatos utilizados </w:t>
      </w:r>
      <w:r w:rsidR="0034662F" w:rsidRPr="004D52C8">
        <w:rPr>
          <w:lang w:val="es-ES"/>
        </w:rPr>
        <w:t>internamente</w:t>
      </w:r>
      <w:r w:rsidR="00BA0A85" w:rsidRPr="004D52C8">
        <w:rPr>
          <w:lang w:val="es-ES"/>
        </w:rPr>
        <w:t xml:space="preserve"> por las Administraciones encargadas de la búsqueda internacional para identificar los diferentes </w:t>
      </w:r>
      <w:r w:rsidR="00004C98" w:rsidRPr="004D52C8">
        <w:rPr>
          <w:lang w:val="es-ES"/>
        </w:rPr>
        <w:t>tipos</w:t>
      </w:r>
      <w:r w:rsidR="00BA0A85" w:rsidRPr="004D52C8">
        <w:rPr>
          <w:lang w:val="es-ES"/>
        </w:rPr>
        <w:t xml:space="preserve"> de listas de secuencias transmitidos electrónicamente, </w:t>
      </w:r>
      <w:r w:rsidR="0034662F" w:rsidRPr="004D52C8">
        <w:rPr>
          <w:lang w:val="es-ES"/>
        </w:rPr>
        <w:t>en lugar de ser presentados</w:t>
      </w:r>
      <w:r w:rsidR="00BA0A85" w:rsidRPr="004D52C8">
        <w:rPr>
          <w:lang w:val="es-ES"/>
        </w:rPr>
        <w:t xml:space="preserve"> en un soporte físico; la forma de identificar los </w:t>
      </w:r>
      <w:r w:rsidR="00F860ED" w:rsidRPr="004D52C8">
        <w:rPr>
          <w:lang w:val="es-ES"/>
        </w:rPr>
        <w:t>ficheros</w:t>
      </w:r>
      <w:r w:rsidR="00BA0A85" w:rsidRPr="004D52C8">
        <w:rPr>
          <w:lang w:val="es-ES"/>
        </w:rPr>
        <w:t xml:space="preserve"> a los fines de </w:t>
      </w:r>
      <w:r w:rsidR="006F2F5C" w:rsidRPr="004D52C8">
        <w:rPr>
          <w:lang w:val="es-ES"/>
        </w:rPr>
        <w:t>intercambio</w:t>
      </w:r>
      <w:r w:rsidR="00BA0A85" w:rsidRPr="004D52C8">
        <w:rPr>
          <w:lang w:val="es-ES"/>
        </w:rPr>
        <w:t xml:space="preserve"> con la Oficina Internacional u otras Oficinas se </w:t>
      </w:r>
      <w:r w:rsidR="001A2A50" w:rsidRPr="004D52C8">
        <w:rPr>
          <w:lang w:val="es-ES"/>
        </w:rPr>
        <w:t>expone</w:t>
      </w:r>
      <w:r w:rsidR="00BA0A85" w:rsidRPr="004D52C8">
        <w:rPr>
          <w:lang w:val="es-ES"/>
        </w:rPr>
        <w:t xml:space="preserve"> en el </w:t>
      </w:r>
      <w:r w:rsidR="00BA0A85" w:rsidRPr="00A754BE">
        <w:rPr>
          <w:lang w:val="es-ES"/>
        </w:rPr>
        <w:t xml:space="preserve">Anexo F o en </w:t>
      </w:r>
      <w:r w:rsidR="001A2A50" w:rsidRPr="00A754BE">
        <w:rPr>
          <w:lang w:val="es-ES"/>
        </w:rPr>
        <w:t xml:space="preserve">la especificación </w:t>
      </w:r>
      <w:r w:rsidR="0034662F" w:rsidRPr="00A754BE">
        <w:rPr>
          <w:lang w:val="es-ES"/>
        </w:rPr>
        <w:t>“minspec” relativa al</w:t>
      </w:r>
      <w:r w:rsidR="001A2A50" w:rsidRPr="00A754BE">
        <w:rPr>
          <w:lang w:val="es-ES"/>
        </w:rPr>
        <w:t xml:space="preserve"> intercambio de documentos</w:t>
      </w:r>
      <w:r w:rsidR="007E2E30" w:rsidRPr="00A754BE">
        <w:rPr>
          <w:lang w:val="es-ES"/>
        </w:rPr>
        <w:t>.]</w:t>
      </w:r>
    </w:p>
    <w:p w:rsidR="009025DA" w:rsidRPr="004D52C8" w:rsidRDefault="001A2A50" w:rsidP="007E2E30">
      <w:pPr>
        <w:pStyle w:val="Lega"/>
        <w:keepNext/>
        <w:keepLines/>
        <w:rPr>
          <w:rFonts w:cs="Arial"/>
          <w:szCs w:val="22"/>
          <w:lang w:val="es-ES"/>
        </w:rPr>
      </w:pPr>
      <w:r w:rsidRPr="004D52C8">
        <w:rPr>
          <w:rFonts w:cs="Arial"/>
          <w:szCs w:val="22"/>
          <w:lang w:val="es-ES"/>
        </w:rPr>
        <w:lastRenderedPageBreak/>
        <w:tab/>
      </w:r>
      <w:r w:rsidR="007E2E30" w:rsidRPr="004D52C8">
        <w:rPr>
          <w:rFonts w:cs="Arial"/>
          <w:szCs w:val="22"/>
          <w:lang w:val="es-ES"/>
        </w:rPr>
        <w:t xml:space="preserve">e) </w:t>
      </w:r>
      <w:r w:rsidR="003F5FC4" w:rsidRPr="004D52C8">
        <w:rPr>
          <w:szCs w:val="22"/>
          <w:lang w:val="es-ES"/>
        </w:rPr>
        <w:t>La Administración encargada de la búsqueda internacional</w:t>
      </w:r>
      <w:r w:rsidR="007E2E30" w:rsidRPr="004D52C8">
        <w:rPr>
          <w:rFonts w:cs="Arial"/>
          <w:szCs w:val="22"/>
          <w:lang w:val="es-ES"/>
        </w:rPr>
        <w:t>:</w:t>
      </w:r>
    </w:p>
    <w:p w:rsidR="009025DA" w:rsidRPr="004D52C8" w:rsidRDefault="001A2A50" w:rsidP="007E2E30">
      <w:pPr>
        <w:pStyle w:val="Legi"/>
        <w:keepNext/>
        <w:keepLines/>
        <w:rPr>
          <w:rFonts w:cs="Arial"/>
          <w:szCs w:val="22"/>
          <w:lang w:val="es-ES"/>
        </w:rPr>
      </w:pPr>
      <w:r w:rsidRPr="004D52C8">
        <w:rPr>
          <w:rFonts w:cs="Arial"/>
          <w:szCs w:val="22"/>
          <w:lang w:val="es-ES"/>
        </w:rPr>
        <w:tab/>
      </w:r>
      <w:r w:rsidR="007E2E30" w:rsidRPr="004D52C8">
        <w:rPr>
          <w:rFonts w:cs="Arial"/>
          <w:szCs w:val="22"/>
          <w:lang w:val="es-ES"/>
        </w:rPr>
        <w:t>i)</w:t>
      </w:r>
      <w:r w:rsidR="007E2E30" w:rsidRPr="004D52C8">
        <w:rPr>
          <w:rFonts w:cs="Arial"/>
          <w:szCs w:val="22"/>
          <w:lang w:val="es-ES"/>
        </w:rPr>
        <w:tab/>
      </w:r>
      <w:r w:rsidR="003F5FC4" w:rsidRPr="004D52C8">
        <w:rPr>
          <w:szCs w:val="22"/>
          <w:lang w:val="es-ES"/>
        </w:rPr>
        <w:t xml:space="preserve">conservará en sus </w:t>
      </w:r>
      <w:r w:rsidR="00F860ED" w:rsidRPr="004D52C8">
        <w:rPr>
          <w:szCs w:val="22"/>
          <w:lang w:val="es-ES"/>
        </w:rPr>
        <w:t>ficheros</w:t>
      </w:r>
      <w:r w:rsidR="003F5FC4" w:rsidRPr="004D52C8">
        <w:rPr>
          <w:szCs w:val="22"/>
          <w:lang w:val="es-ES"/>
        </w:rPr>
        <w:t xml:space="preserve"> una copia de toda lista de secuencias</w:t>
      </w:r>
      <w:r w:rsidR="003F5FC4" w:rsidRPr="004D52C8">
        <w:rPr>
          <w:rStyle w:val="DeletedText"/>
          <w:lang w:val="es-ES"/>
        </w:rPr>
        <w:t>, ya sea en papel o en formato electrónico</w:t>
      </w:r>
      <w:r w:rsidR="007E2E30" w:rsidRPr="004D52C8">
        <w:rPr>
          <w:rStyle w:val="DeletedText"/>
          <w:lang w:val="es-ES"/>
        </w:rPr>
        <w:t>,</w:t>
      </w:r>
      <w:r w:rsidR="007E2E30" w:rsidRPr="004D52C8">
        <w:rPr>
          <w:rFonts w:cs="Arial"/>
          <w:szCs w:val="22"/>
          <w:lang w:val="es-ES"/>
        </w:rPr>
        <w:t xml:space="preserve"> </w:t>
      </w:r>
      <w:r w:rsidR="003F5FC4" w:rsidRPr="004D52C8">
        <w:rPr>
          <w:szCs w:val="22"/>
          <w:lang w:val="es-ES"/>
        </w:rPr>
        <w:t>que no forme parte de la solicitud internacional pero que haya sido suministrada a los fines de la búsqueda internacional; y</w:t>
      </w:r>
    </w:p>
    <w:p w:rsidR="009025DA" w:rsidRPr="004D52C8" w:rsidRDefault="007E2E30" w:rsidP="007E2E30">
      <w:pPr>
        <w:pStyle w:val="Legi"/>
        <w:keepLines/>
        <w:rPr>
          <w:rFonts w:cs="Arial"/>
          <w:szCs w:val="22"/>
          <w:lang w:val="es-ES"/>
        </w:rPr>
      </w:pPr>
      <w:r w:rsidRPr="004D52C8">
        <w:rPr>
          <w:rFonts w:cs="Arial"/>
          <w:szCs w:val="22"/>
          <w:lang w:val="es-ES"/>
        </w:rPr>
        <w:tab/>
        <w:t>ii)</w:t>
      </w:r>
      <w:r w:rsidRPr="004D52C8">
        <w:rPr>
          <w:rFonts w:cs="Arial"/>
          <w:szCs w:val="22"/>
          <w:lang w:val="es-ES"/>
        </w:rPr>
        <w:tab/>
      </w:r>
      <w:r w:rsidR="003F5FC4" w:rsidRPr="004D52C8">
        <w:rPr>
          <w:rStyle w:val="DeletedText"/>
          <w:lang w:val="es-ES"/>
        </w:rPr>
        <w:t>cuando la lista de secuencias no forme parte de la solicitud internacional pero se haya suministrado a los fines de la búsqueda internacional en formato electrónico</w:t>
      </w:r>
      <w:r w:rsidRPr="004D52C8">
        <w:rPr>
          <w:rStyle w:val="DeletedText"/>
          <w:lang w:val="es-ES"/>
        </w:rPr>
        <w:t>,</w:t>
      </w:r>
      <w:r w:rsidRPr="004D52C8">
        <w:rPr>
          <w:lang w:val="es-ES" w:eastAsia="zh-CN"/>
        </w:rPr>
        <w:t xml:space="preserve"> </w:t>
      </w:r>
      <w:r w:rsidR="003F5FC4" w:rsidRPr="004D52C8">
        <w:rPr>
          <w:szCs w:val="22"/>
          <w:lang w:val="es-ES"/>
        </w:rPr>
        <w:t>transmitirá una copia de la misma a la Oficina Internacional, junto con una copia del informe de búsqueda internacional</w:t>
      </w:r>
      <w:r w:rsidRPr="004D52C8">
        <w:rPr>
          <w:rFonts w:cs="Arial"/>
          <w:szCs w:val="22"/>
          <w:lang w:val="es-ES"/>
        </w:rPr>
        <w:t xml:space="preserve">. </w:t>
      </w:r>
      <w:r w:rsidR="003F5FC4" w:rsidRPr="004D52C8">
        <w:rPr>
          <w:rFonts w:cs="Arial"/>
          <w:szCs w:val="22"/>
          <w:lang w:val="es-ES"/>
        </w:rPr>
        <w:t>Si dicha lista</w:t>
      </w:r>
      <w:r w:rsidRPr="004D52C8">
        <w:rPr>
          <w:rFonts w:cs="Arial"/>
          <w:szCs w:val="22"/>
          <w:lang w:val="es-ES"/>
        </w:rPr>
        <w:t xml:space="preserve"> </w:t>
      </w:r>
      <w:r w:rsidR="003F5FC4" w:rsidRPr="004D52C8">
        <w:rPr>
          <w:rStyle w:val="DeletedText"/>
          <w:lang w:val="es-ES"/>
        </w:rPr>
        <w:t>en formato electrónico</w:t>
      </w:r>
      <w:r w:rsidRPr="004D52C8">
        <w:rPr>
          <w:lang w:val="es-ES" w:eastAsia="zh-CN"/>
        </w:rPr>
        <w:t xml:space="preserve"> </w:t>
      </w:r>
      <w:r w:rsidR="003F5FC4" w:rsidRPr="004D52C8">
        <w:rPr>
          <w:szCs w:val="22"/>
          <w:lang w:val="es-ES"/>
        </w:rPr>
        <w:t>se presenta en un soporte en un número inferior de copias al determinado por la Administración encargada de la búsqueda internacional, dicha Administración se encargará de la preparación de las copias adicionales, y podrá fijar una tasa por la ejecución de esa tarea y percibir dicha tasa del solicitante</w:t>
      </w:r>
      <w:r w:rsidRPr="004D52C8">
        <w:rPr>
          <w:rFonts w:cs="Arial"/>
          <w:szCs w:val="22"/>
          <w:lang w:val="es-ES"/>
        </w:rPr>
        <w:t>.</w:t>
      </w:r>
    </w:p>
    <w:p w:rsidR="009025DA" w:rsidRPr="004D52C8" w:rsidRDefault="003F5FC4"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f) </w:t>
      </w:r>
      <w:r w:rsidRPr="004D52C8">
        <w:rPr>
          <w:rStyle w:val="DeletedText"/>
          <w:lang w:val="es-ES"/>
        </w:rPr>
        <w:t>Toda</w:t>
      </w:r>
      <w:r w:rsidR="007E2E30" w:rsidRPr="004D52C8">
        <w:rPr>
          <w:lang w:val="es-ES"/>
        </w:rPr>
        <w:t xml:space="preserve"> </w:t>
      </w:r>
      <w:r w:rsidR="0051331B">
        <w:rPr>
          <w:rStyle w:val="InsertedText"/>
          <w:lang w:val="es-ES"/>
        </w:rPr>
        <w:t>c</w:t>
      </w:r>
      <w:r w:rsidRPr="004D52C8">
        <w:rPr>
          <w:rStyle w:val="InsertedText"/>
          <w:lang w:val="es-ES"/>
        </w:rPr>
        <w:t>ada</w:t>
      </w:r>
      <w:r w:rsidR="007E2E30" w:rsidRPr="004D52C8">
        <w:rPr>
          <w:lang w:val="es-ES" w:eastAsia="zh-CN"/>
        </w:rPr>
        <w:t xml:space="preserve"> </w:t>
      </w:r>
      <w:r w:rsidRPr="004D52C8">
        <w:rPr>
          <w:rFonts w:cs="Arial"/>
          <w:szCs w:val="22"/>
          <w:lang w:val="es-ES"/>
        </w:rPr>
        <w:t>Administración encargada de la búsqueda internacional</w:t>
      </w:r>
      <w:r w:rsidR="007E2E30" w:rsidRPr="004D52C8">
        <w:rPr>
          <w:rFonts w:cs="Arial"/>
          <w:szCs w:val="22"/>
          <w:lang w:val="es-ES"/>
        </w:rPr>
        <w:t xml:space="preserve"> </w:t>
      </w:r>
      <w:r w:rsidRPr="004D52C8">
        <w:rPr>
          <w:rStyle w:val="DeletedText"/>
          <w:lang w:val="es-ES"/>
        </w:rPr>
        <w:t xml:space="preserve">que exija, a los fines de la búsqueda internacional, que se le suministre la lista de secuencias en formato electrónico </w:t>
      </w:r>
      <w:r w:rsidRPr="004D52C8">
        <w:rPr>
          <w:strike/>
          <w:color w:val="FF0000"/>
          <w:szCs w:val="22"/>
          <w:lang w:val="es-ES"/>
        </w:rPr>
        <w:t xml:space="preserve">lo </w:t>
      </w:r>
      <w:r w:rsidRPr="004D52C8">
        <w:rPr>
          <w:szCs w:val="22"/>
          <w:lang w:val="es-ES"/>
        </w:rPr>
        <w:t>notificará a la Oficina Internacional</w:t>
      </w:r>
      <w:r w:rsidRPr="004D52C8">
        <w:rPr>
          <w:rStyle w:val="DeletedText"/>
          <w:lang w:val="es-ES"/>
        </w:rPr>
        <w:t>. En dicha notificación</w:t>
      </w:r>
      <w:r w:rsidR="007E2E30" w:rsidRPr="004D52C8">
        <w:rPr>
          <w:rStyle w:val="DeletedText"/>
          <w:lang w:val="es-ES"/>
        </w:rPr>
        <w:t xml:space="preserve">, </w:t>
      </w:r>
      <w:r w:rsidRPr="004D52C8">
        <w:rPr>
          <w:rStyle w:val="DeletedText"/>
          <w:lang w:val="es-ES"/>
        </w:rPr>
        <w:t>la Administración especificará</w:t>
      </w:r>
      <w:r w:rsidR="007E2E30" w:rsidRPr="004D52C8">
        <w:rPr>
          <w:lang w:val="es-ES"/>
        </w:rPr>
        <w:t xml:space="preserve"> </w:t>
      </w:r>
      <w:r w:rsidR="003746FB" w:rsidRPr="004D52C8">
        <w:rPr>
          <w:lang w:val="es-ES"/>
        </w:rPr>
        <w:t xml:space="preserve">el medio de transmisión de la lista de secuencias </w:t>
      </w:r>
      <w:r w:rsidR="003746FB" w:rsidRPr="004D52C8">
        <w:rPr>
          <w:rStyle w:val="DeletedText"/>
          <w:lang w:val="es-ES"/>
        </w:rPr>
        <w:t xml:space="preserve">en el formato electrónico </w:t>
      </w:r>
      <w:r w:rsidR="003746FB" w:rsidRPr="004D52C8">
        <w:rPr>
          <w:rFonts w:cs="Arial"/>
          <w:szCs w:val="22"/>
          <w:lang w:val="es-ES"/>
        </w:rPr>
        <w:t xml:space="preserve">que haya aceptado conforme al Anexo </w:t>
      </w:r>
      <w:r w:rsidR="007E2E30" w:rsidRPr="004D52C8">
        <w:rPr>
          <w:rFonts w:cs="Arial"/>
          <w:szCs w:val="22"/>
          <w:lang w:val="es-ES"/>
        </w:rPr>
        <w:t xml:space="preserve">F. </w:t>
      </w:r>
      <w:r w:rsidR="003746FB" w:rsidRPr="004D52C8">
        <w:rPr>
          <w:szCs w:val="22"/>
          <w:lang w:val="es-ES"/>
        </w:rPr>
        <w:t>La Oficina Internacional publicará lo antes posible detalles de la notificación en la Gaceta</w:t>
      </w:r>
      <w:r w:rsidR="007E2E30" w:rsidRPr="004D52C8">
        <w:rPr>
          <w:rFonts w:cs="Arial"/>
          <w:szCs w:val="22"/>
          <w:lang w:val="es-ES"/>
        </w:rPr>
        <w:t>.</w:t>
      </w:r>
    </w:p>
    <w:p w:rsidR="009025DA" w:rsidRPr="004D52C8" w:rsidRDefault="00533347"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 xml:space="preserve">Para las Administraciones encargadas de la búsqueda internacional sería obligatorio aceptar listas de secuencias en formato electrónico, aunque dicha obligación podría </w:t>
      </w:r>
      <w:r w:rsidR="00004C98" w:rsidRPr="004D52C8">
        <w:rPr>
          <w:lang w:val="es-ES"/>
        </w:rPr>
        <w:t>limitarse</w:t>
      </w:r>
      <w:r w:rsidRPr="004D52C8">
        <w:rPr>
          <w:lang w:val="es-ES"/>
        </w:rPr>
        <w:t xml:space="preserve"> a los </w:t>
      </w:r>
      <w:r w:rsidR="009F544F" w:rsidRPr="004D52C8">
        <w:rPr>
          <w:lang w:val="es-ES"/>
        </w:rPr>
        <w:t xml:space="preserve">soportes </w:t>
      </w:r>
      <w:r w:rsidRPr="004D52C8">
        <w:rPr>
          <w:lang w:val="es-ES"/>
        </w:rPr>
        <w:t>físicos</w:t>
      </w:r>
      <w:r w:rsidR="007E2E30" w:rsidRPr="004D52C8">
        <w:rPr>
          <w:lang w:val="es-ES"/>
        </w:rPr>
        <w:t>.]</w:t>
      </w:r>
    </w:p>
    <w:p w:rsidR="00392ED0" w:rsidRPr="004D52C8" w:rsidRDefault="00004C98" w:rsidP="007E2E30">
      <w:pPr>
        <w:pStyle w:val="LegTitle"/>
        <w:rPr>
          <w:rStyle w:val="LegDeleted"/>
          <w:rFonts w:cs="Arial"/>
          <w:szCs w:val="22"/>
          <w:lang w:val="es-ES"/>
        </w:rPr>
      </w:pPr>
      <w:bookmarkStart w:id="69" w:name="_Toc514930374"/>
      <w:bookmarkStart w:id="70" w:name="_Toc516066119"/>
      <w:bookmarkStart w:id="71" w:name="_Toc516066306"/>
      <w:bookmarkStart w:id="72" w:name="_Toc516068970"/>
      <w:r w:rsidRPr="004D52C8">
        <w:rPr>
          <w:rFonts w:cs="Arial"/>
          <w:szCs w:val="22"/>
          <w:lang w:val="es-ES"/>
        </w:rPr>
        <w:lastRenderedPageBreak/>
        <w:t>Instrucción</w:t>
      </w:r>
      <w:r w:rsidR="007E2E30" w:rsidRPr="004D52C8">
        <w:rPr>
          <w:rFonts w:cs="Arial"/>
          <w:szCs w:val="22"/>
          <w:lang w:val="es-ES"/>
        </w:rPr>
        <w:t xml:space="preserve"> 610</w:t>
      </w:r>
      <w:r w:rsidR="007E2E30" w:rsidRPr="004D52C8">
        <w:rPr>
          <w:rFonts w:cs="Arial"/>
          <w:szCs w:val="22"/>
          <w:lang w:val="es-ES"/>
        </w:rPr>
        <w:br/>
      </w:r>
      <w:bookmarkEnd w:id="69"/>
      <w:r w:rsidR="00533347" w:rsidRPr="004D52C8">
        <w:rPr>
          <w:rFonts w:cs="Arial"/>
          <w:szCs w:val="22"/>
          <w:lang w:val="es-ES"/>
        </w:rPr>
        <w:t>Listas de secuencias</w:t>
      </w:r>
      <w:bookmarkEnd w:id="70"/>
      <w:bookmarkEnd w:id="71"/>
      <w:bookmarkEnd w:id="72"/>
    </w:p>
    <w:p w:rsidR="009025DA" w:rsidRPr="004D52C8" w:rsidRDefault="007E2E30" w:rsidP="007E2E30">
      <w:pPr>
        <w:pStyle w:val="Lega"/>
        <w:rPr>
          <w:rFonts w:cs="Arial"/>
          <w:szCs w:val="22"/>
          <w:lang w:val="es-ES"/>
        </w:rPr>
      </w:pPr>
      <w:r w:rsidRPr="004D52C8">
        <w:rPr>
          <w:rFonts w:cs="Arial"/>
          <w:szCs w:val="22"/>
          <w:lang w:val="es-ES"/>
        </w:rPr>
        <w:tab/>
        <w:t xml:space="preserve">a) </w:t>
      </w:r>
      <w:r w:rsidR="00AC7AC5" w:rsidRPr="004D52C8">
        <w:rPr>
          <w:szCs w:val="22"/>
          <w:lang w:val="es-ES"/>
        </w:rPr>
        <w:t>Cuando la opinión escrita de la Administración encargada del examen preliminar internacional o el informe de examen preliminar internacional se basen en una lista de secuencias</w:t>
      </w:r>
      <w:r w:rsidRPr="004D52C8">
        <w:rPr>
          <w:rFonts w:cs="Arial"/>
          <w:szCs w:val="22"/>
          <w:lang w:val="es-ES"/>
        </w:rPr>
        <w:t xml:space="preserve"> </w:t>
      </w:r>
      <w:r w:rsidR="00E91833" w:rsidRPr="004D52C8">
        <w:rPr>
          <w:rStyle w:val="InsertedText"/>
          <w:lang w:val="es-ES"/>
        </w:rPr>
        <w:t>que guarda conformidad</w:t>
      </w:r>
      <w:r w:rsidRPr="004D52C8">
        <w:rPr>
          <w:lang w:val="es-ES"/>
        </w:rPr>
        <w:t xml:space="preserve"> </w:t>
      </w:r>
      <w:r w:rsidR="00AC7AC5" w:rsidRPr="004D52C8">
        <w:rPr>
          <w:szCs w:val="22"/>
          <w:lang w:val="es-ES"/>
        </w:rPr>
        <w:t>que no forma parte de la solicitud internacional tal como fue presentada a los fines del examen preliminar internacional, así se indicará en la opinión escrita y en el informe de examen preliminar internacional de la Administración encargada del examen preliminar internacional</w:t>
      </w:r>
      <w:r w:rsidRPr="004D52C8">
        <w:rPr>
          <w:rFonts w:cs="Arial"/>
          <w:szCs w:val="22"/>
          <w:lang w:val="es-ES"/>
        </w:rPr>
        <w:t>.</w:t>
      </w:r>
    </w:p>
    <w:p w:rsidR="009025DA" w:rsidRPr="004D52C8" w:rsidRDefault="00126F80"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b) </w:t>
      </w:r>
      <w:r w:rsidR="000E49B7" w:rsidRPr="004D52C8">
        <w:rPr>
          <w:szCs w:val="22"/>
          <w:lang w:val="es-ES"/>
        </w:rPr>
        <w:t>Cuando la Administración encargada del examen preliminar no haya podido establecer una opinión escrita significativa, o no se haya podido llevar a cabo un examen preliminar internacional significativo, que determine si la invención reivindicada parece ser nueva, implica una actividad inventiva (no es evidente) y es susceptible de aplicación industrial, debido a que la Administración encargada del examen preliminar internacional no dispone de la lista de secuencia</w:t>
      </w:r>
      <w:r w:rsidR="00E91833" w:rsidRPr="004D52C8">
        <w:rPr>
          <w:szCs w:val="22"/>
          <w:lang w:val="es-ES"/>
        </w:rPr>
        <w:t>s</w:t>
      </w:r>
      <w:r w:rsidR="007E2E30" w:rsidRPr="004D52C8">
        <w:rPr>
          <w:rFonts w:cs="Arial"/>
          <w:szCs w:val="22"/>
          <w:lang w:val="es-ES"/>
        </w:rPr>
        <w:t xml:space="preserve"> </w:t>
      </w:r>
      <w:r w:rsidR="00E91833" w:rsidRPr="004D52C8">
        <w:rPr>
          <w:rStyle w:val="InsertedText"/>
          <w:lang w:val="es-ES"/>
        </w:rPr>
        <w:t>que guarda conformidad</w:t>
      </w:r>
      <w:r w:rsidR="007E2E30" w:rsidRPr="004D52C8">
        <w:rPr>
          <w:lang w:val="es-ES"/>
        </w:rPr>
        <w:t xml:space="preserve"> </w:t>
      </w:r>
      <w:r w:rsidR="000E49B7" w:rsidRPr="004D52C8">
        <w:rPr>
          <w:rStyle w:val="DeletedText"/>
          <w:lang w:val="es-ES"/>
        </w:rPr>
        <w:t>en la forma exigida</w:t>
      </w:r>
      <w:r w:rsidR="007E2E30" w:rsidRPr="004D52C8">
        <w:rPr>
          <w:rFonts w:cs="Arial"/>
          <w:szCs w:val="22"/>
          <w:lang w:val="es-ES"/>
        </w:rPr>
        <w:t xml:space="preserve">, </w:t>
      </w:r>
      <w:r w:rsidR="000E49B7" w:rsidRPr="004D52C8">
        <w:rPr>
          <w:szCs w:val="22"/>
          <w:lang w:val="es-ES"/>
        </w:rPr>
        <w:t>así debe indicarlo dicha Administración en la opinión escrita y en el informe del examen preliminar internacional</w:t>
      </w:r>
      <w:r w:rsidR="007E2E30" w:rsidRPr="004D52C8">
        <w:rPr>
          <w:rFonts w:cs="Arial"/>
          <w:szCs w:val="22"/>
          <w:lang w:val="es-ES"/>
        </w:rPr>
        <w:t>.</w:t>
      </w:r>
    </w:p>
    <w:p w:rsidR="009025DA" w:rsidRPr="004D52C8" w:rsidRDefault="000E49B7"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c) </w:t>
      </w:r>
      <w:r w:rsidRPr="004D52C8">
        <w:rPr>
          <w:rStyle w:val="DeletedText"/>
          <w:lang w:val="es-ES"/>
        </w:rPr>
        <w:t>La Administración encargada del examen preliminar internacional anotará de manera indeleble, en la primera hoja de toda lista de secuencias suministrada en forma impresa que no hubiese sido incluida en la solicitud internacional, pero que haya sido suministrada a los fines del examen preliminar, la mención “SEQUENCE LISTING NOT FORMING PART OF THE INTERNATIONAL APPLICATION” (lista de secuencias que no forma parte de la solicitud internacional), o su equivalente en el idioma de publicación de la solicitud internacional</w:t>
      </w:r>
      <w:r w:rsidR="007E2E30" w:rsidRPr="004D52C8">
        <w:rPr>
          <w:rStyle w:val="DeletedText"/>
          <w:lang w:val="es-ES"/>
        </w:rPr>
        <w:t>.</w:t>
      </w:r>
      <w:r w:rsidR="007E2E30" w:rsidRPr="004D52C8">
        <w:rPr>
          <w:lang w:val="es-ES"/>
        </w:rPr>
        <w:t xml:space="preserve"> </w:t>
      </w:r>
      <w:r w:rsidRPr="004D52C8">
        <w:rPr>
          <w:rFonts w:cs="Arial"/>
          <w:szCs w:val="22"/>
          <w:lang w:val="es-ES"/>
        </w:rPr>
        <w:t>Cuando</w:t>
      </w:r>
      <w:r w:rsidR="007E2E30" w:rsidRPr="004D52C8">
        <w:rPr>
          <w:rFonts w:cs="Arial"/>
          <w:szCs w:val="22"/>
          <w:lang w:val="es-ES"/>
        </w:rPr>
        <w:t xml:space="preserve"> </w:t>
      </w:r>
      <w:r w:rsidRPr="004D52C8">
        <w:rPr>
          <w:rStyle w:val="DeletedText"/>
          <w:lang w:val="es-ES"/>
        </w:rPr>
        <w:t>esa</w:t>
      </w:r>
      <w:r w:rsidR="007E2E30" w:rsidRPr="004D52C8">
        <w:rPr>
          <w:lang w:val="es-ES"/>
        </w:rPr>
        <w:t xml:space="preserve"> </w:t>
      </w:r>
      <w:r w:rsidRPr="004D52C8">
        <w:rPr>
          <w:rStyle w:val="InsertedText"/>
          <w:lang w:val="es-ES"/>
        </w:rPr>
        <w:t>una</w:t>
      </w:r>
      <w:r w:rsidR="007E2E30" w:rsidRPr="004D52C8">
        <w:rPr>
          <w:lang w:val="es-ES"/>
        </w:rPr>
        <w:t xml:space="preserve"> </w:t>
      </w:r>
      <w:r w:rsidRPr="004D52C8">
        <w:rPr>
          <w:rFonts w:cs="Arial"/>
          <w:szCs w:val="22"/>
          <w:lang w:val="es-ES"/>
        </w:rPr>
        <w:t>lista de secuencias</w:t>
      </w:r>
      <w:r w:rsidR="007E2E30" w:rsidRPr="004D52C8">
        <w:rPr>
          <w:rFonts w:cs="Arial"/>
          <w:szCs w:val="22"/>
          <w:lang w:val="es-ES"/>
        </w:rPr>
        <w:t xml:space="preserve"> </w:t>
      </w:r>
      <w:r w:rsidRPr="004D52C8">
        <w:rPr>
          <w:rStyle w:val="InsertedText"/>
          <w:lang w:val="es-ES"/>
        </w:rPr>
        <w:t>a los fines del examen preliminar internacional</w:t>
      </w:r>
      <w:r w:rsidR="007E2E30" w:rsidRPr="004D52C8">
        <w:rPr>
          <w:lang w:val="es-ES"/>
        </w:rPr>
        <w:t xml:space="preserve"> </w:t>
      </w:r>
      <w:r w:rsidRPr="004D52C8">
        <w:rPr>
          <w:rFonts w:cs="Arial"/>
          <w:szCs w:val="22"/>
          <w:lang w:val="es-ES"/>
        </w:rPr>
        <w:t>se</w:t>
      </w:r>
      <w:r w:rsidR="007E2E30" w:rsidRPr="004D52C8">
        <w:rPr>
          <w:rFonts w:cs="Arial"/>
          <w:szCs w:val="22"/>
          <w:lang w:val="es-ES"/>
        </w:rPr>
        <w:t xml:space="preserve"> </w:t>
      </w:r>
      <w:r w:rsidRPr="004D52C8">
        <w:rPr>
          <w:rFonts w:cs="Arial"/>
          <w:szCs w:val="22"/>
          <w:lang w:val="es-ES"/>
        </w:rPr>
        <w:t xml:space="preserve">suministra </w:t>
      </w:r>
      <w:r w:rsidRPr="0051331B">
        <w:rPr>
          <w:rFonts w:cs="Arial"/>
          <w:strike/>
          <w:color w:val="FF0000"/>
          <w:szCs w:val="22"/>
          <w:lang w:val="es-ES"/>
        </w:rPr>
        <w:t>en</w:t>
      </w:r>
      <w:r w:rsidR="007E2E30" w:rsidRPr="0051331B">
        <w:rPr>
          <w:rFonts w:cs="Arial"/>
          <w:color w:val="FF0000"/>
          <w:szCs w:val="22"/>
          <w:lang w:val="es-ES"/>
        </w:rPr>
        <w:t xml:space="preserve"> </w:t>
      </w:r>
      <w:r w:rsidRPr="004D52C8">
        <w:rPr>
          <w:rStyle w:val="DeletedText"/>
          <w:lang w:val="es-ES"/>
        </w:rPr>
        <w:t>formato electrónico</w:t>
      </w:r>
      <w:r w:rsidR="007E2E30" w:rsidRPr="004D52C8">
        <w:rPr>
          <w:lang w:val="es-ES"/>
        </w:rPr>
        <w:t xml:space="preserve"> </w:t>
      </w:r>
      <w:r w:rsidRPr="004D52C8">
        <w:rPr>
          <w:rFonts w:cs="Arial"/>
          <w:szCs w:val="22"/>
          <w:lang w:val="es-ES"/>
        </w:rPr>
        <w:t>en un soporte</w:t>
      </w:r>
      <w:r w:rsidR="007E2E30" w:rsidRPr="004D52C8">
        <w:rPr>
          <w:rFonts w:cs="Arial"/>
          <w:szCs w:val="22"/>
          <w:lang w:val="es-ES"/>
        </w:rPr>
        <w:t xml:space="preserve">, </w:t>
      </w:r>
      <w:r w:rsidRPr="004D52C8">
        <w:rPr>
          <w:szCs w:val="22"/>
          <w:lang w:val="es-ES"/>
        </w:rPr>
        <w:t>la Administración etiquetará dicho soporte</w:t>
      </w:r>
      <w:r w:rsidR="007E2E30" w:rsidRPr="004D52C8">
        <w:rPr>
          <w:lang w:val="es-ES"/>
        </w:rPr>
        <w:t xml:space="preserve"> </w:t>
      </w:r>
      <w:r w:rsidRPr="004D52C8">
        <w:rPr>
          <w:rStyle w:val="InsertedText"/>
          <w:lang w:val="es-ES"/>
        </w:rPr>
        <w:t>con arreglo al procedimiento que se establece en el Anexo</w:t>
      </w:r>
      <w:r w:rsidR="007E2E30" w:rsidRPr="004D52C8">
        <w:rPr>
          <w:rStyle w:val="InsertedText"/>
          <w:lang w:val="es-ES"/>
        </w:rPr>
        <w:t> C</w:t>
      </w:r>
      <w:r w:rsidR="007E2E30" w:rsidRPr="004D52C8">
        <w:rPr>
          <w:lang w:val="es-ES"/>
        </w:rPr>
        <w:t xml:space="preserve"> </w:t>
      </w:r>
      <w:r w:rsidRPr="004D52C8">
        <w:rPr>
          <w:rStyle w:val="DeletedText"/>
          <w:lang w:val="es-ES"/>
        </w:rPr>
        <w:t>con tal mención</w:t>
      </w:r>
      <w:r w:rsidR="007E2E30" w:rsidRPr="004D52C8">
        <w:rPr>
          <w:rFonts w:cs="Arial"/>
          <w:szCs w:val="22"/>
          <w:lang w:val="es-ES"/>
        </w:rPr>
        <w:t>.</w:t>
      </w:r>
    </w:p>
    <w:p w:rsidR="009025DA" w:rsidRPr="004D52C8" w:rsidRDefault="000E49B7"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Véase la Instrucción 513.</w:t>
      </w:r>
      <w:r w:rsidR="007E2E30" w:rsidRPr="004D52C8">
        <w:rPr>
          <w:lang w:val="es-ES"/>
        </w:rPr>
        <w:t>d).]</w:t>
      </w:r>
    </w:p>
    <w:p w:rsidR="009025DA" w:rsidRPr="004D52C8" w:rsidRDefault="000E49B7" w:rsidP="007E2E30">
      <w:pPr>
        <w:pStyle w:val="Lega"/>
        <w:keepNext/>
        <w:keepLines/>
        <w:rPr>
          <w:rFonts w:cs="Arial"/>
          <w:szCs w:val="22"/>
          <w:lang w:val="es-ES"/>
        </w:rPr>
      </w:pPr>
      <w:r w:rsidRPr="004D52C8">
        <w:rPr>
          <w:rFonts w:cs="Arial"/>
          <w:szCs w:val="22"/>
          <w:lang w:val="es-ES"/>
        </w:rPr>
        <w:lastRenderedPageBreak/>
        <w:tab/>
      </w:r>
      <w:r w:rsidR="007E2E30" w:rsidRPr="004D52C8">
        <w:rPr>
          <w:rFonts w:cs="Arial"/>
          <w:szCs w:val="22"/>
          <w:lang w:val="es-ES"/>
        </w:rPr>
        <w:t xml:space="preserve">d) </w:t>
      </w:r>
      <w:r w:rsidRPr="004D52C8">
        <w:rPr>
          <w:szCs w:val="22"/>
          <w:lang w:val="es-ES"/>
        </w:rPr>
        <w:t xml:space="preserve">La Administración encargada del examen preliminar internacional deberá conservar en sus </w:t>
      </w:r>
      <w:r w:rsidR="00F860ED" w:rsidRPr="004D52C8">
        <w:rPr>
          <w:szCs w:val="22"/>
          <w:lang w:val="es-ES"/>
        </w:rPr>
        <w:t>ficheros</w:t>
      </w:r>
      <w:r w:rsidRPr="004D52C8">
        <w:rPr>
          <w:szCs w:val="22"/>
          <w:lang w:val="es-ES"/>
        </w:rPr>
        <w:t xml:space="preserve"> una copia de la lista de secuencias</w:t>
      </w:r>
      <w:r w:rsidR="006779DC" w:rsidRPr="004D52C8">
        <w:rPr>
          <w:rStyle w:val="DeletedText"/>
          <w:lang w:val="es-ES"/>
        </w:rPr>
        <w:t>, ya sea en forma impresa o en formato electrónico</w:t>
      </w:r>
      <w:r w:rsidR="007E2E30" w:rsidRPr="004D52C8">
        <w:rPr>
          <w:rStyle w:val="DeletedText"/>
          <w:lang w:val="es-ES"/>
        </w:rPr>
        <w:t>,</w:t>
      </w:r>
      <w:r w:rsidR="007E2E30" w:rsidRPr="004D52C8">
        <w:rPr>
          <w:rFonts w:cs="Arial"/>
          <w:szCs w:val="22"/>
          <w:lang w:val="es-ES"/>
        </w:rPr>
        <w:t xml:space="preserve"> </w:t>
      </w:r>
      <w:r w:rsidR="006779DC" w:rsidRPr="004D52C8">
        <w:rPr>
          <w:szCs w:val="22"/>
          <w:lang w:val="es-ES"/>
        </w:rPr>
        <w:t>que no forma parte de la solicitud internacional pero que haya sido suministrada a los fines del examen preliminar internacional</w:t>
      </w:r>
      <w:r w:rsidR="007E2E30" w:rsidRPr="004D52C8">
        <w:rPr>
          <w:rFonts w:cs="Arial"/>
          <w:szCs w:val="22"/>
          <w:lang w:val="es-ES"/>
        </w:rPr>
        <w:t>.</w:t>
      </w:r>
    </w:p>
    <w:p w:rsidR="009025DA" w:rsidRPr="004D52C8" w:rsidRDefault="006779DC" w:rsidP="007E2E30">
      <w:pPr>
        <w:pStyle w:val="Lega"/>
        <w:rPr>
          <w:rStyle w:val="InsertedText"/>
          <w:lang w:val="es-ES"/>
        </w:rPr>
      </w:pPr>
      <w:r w:rsidRPr="004D52C8">
        <w:rPr>
          <w:rFonts w:cs="Arial"/>
          <w:szCs w:val="22"/>
          <w:lang w:val="es-ES"/>
        </w:rPr>
        <w:tab/>
      </w:r>
      <w:r w:rsidR="007E2E30" w:rsidRPr="004D52C8">
        <w:rPr>
          <w:rFonts w:cs="Arial"/>
          <w:szCs w:val="22"/>
          <w:lang w:val="es-ES"/>
        </w:rPr>
        <w:t xml:space="preserve">e) </w:t>
      </w:r>
      <w:r w:rsidRPr="004D52C8">
        <w:rPr>
          <w:rStyle w:val="DeletedText"/>
          <w:lang w:val="es-ES"/>
        </w:rPr>
        <w:t>Toda</w:t>
      </w:r>
      <w:r w:rsidR="007E2E30" w:rsidRPr="004D52C8">
        <w:rPr>
          <w:lang w:val="es-ES"/>
        </w:rPr>
        <w:t> </w:t>
      </w:r>
      <w:r w:rsidRPr="004D52C8">
        <w:rPr>
          <w:rStyle w:val="InsertedText"/>
          <w:lang w:val="es-ES"/>
        </w:rPr>
        <w:t>Cada</w:t>
      </w:r>
      <w:r w:rsidR="007E2E30" w:rsidRPr="004D52C8">
        <w:rPr>
          <w:rStyle w:val="DeletedText"/>
          <w:lang w:val="es-ES"/>
        </w:rPr>
        <w:t xml:space="preserve"> </w:t>
      </w:r>
      <w:r w:rsidRPr="004D52C8">
        <w:rPr>
          <w:szCs w:val="22"/>
          <w:lang w:val="es-ES"/>
        </w:rPr>
        <w:t>Administración encargada del examen preliminar internacional,</w:t>
      </w:r>
      <w:r w:rsidR="007E2E30" w:rsidRPr="004D52C8">
        <w:rPr>
          <w:rStyle w:val="DeletedText"/>
          <w:lang w:val="es-ES"/>
        </w:rPr>
        <w:t xml:space="preserve"> </w:t>
      </w:r>
      <w:r w:rsidRPr="004D52C8">
        <w:rPr>
          <w:rStyle w:val="DeletedText"/>
          <w:lang w:val="es-ES"/>
        </w:rPr>
        <w:t xml:space="preserve">que exija, a los fines del examen preliminar internacional, que se le suministre la lista de secuencias en formato </w:t>
      </w:r>
      <w:r w:rsidRPr="004D52C8">
        <w:rPr>
          <w:rStyle w:val="DeletedText"/>
          <w:strike w:val="0"/>
          <w:lang w:val="es-ES"/>
        </w:rPr>
        <w:t>electrónico</w:t>
      </w:r>
      <w:r w:rsidR="007E2E30" w:rsidRPr="004D52C8">
        <w:rPr>
          <w:rStyle w:val="DeletedText"/>
          <w:strike w:val="0"/>
          <w:lang w:val="es-ES"/>
        </w:rPr>
        <w:t xml:space="preserve"> </w:t>
      </w:r>
      <w:r w:rsidRPr="004D52C8">
        <w:rPr>
          <w:rFonts w:cs="Arial"/>
          <w:strike/>
          <w:color w:val="FF0000"/>
          <w:szCs w:val="22"/>
          <w:lang w:val="es-ES"/>
        </w:rPr>
        <w:t>lo</w:t>
      </w:r>
      <w:r w:rsidRPr="004D52C8">
        <w:rPr>
          <w:rFonts w:cs="Arial"/>
          <w:color w:val="FF0000"/>
          <w:szCs w:val="22"/>
          <w:lang w:val="es-ES"/>
        </w:rPr>
        <w:t xml:space="preserve"> </w:t>
      </w:r>
      <w:r w:rsidRPr="004D52C8">
        <w:rPr>
          <w:rFonts w:cs="Arial"/>
          <w:szCs w:val="22"/>
          <w:lang w:val="es-ES"/>
        </w:rPr>
        <w:t>notificará a la Oficina Internacional</w:t>
      </w:r>
      <w:r w:rsidR="007E2E30" w:rsidRPr="004D52C8">
        <w:rPr>
          <w:rStyle w:val="DeletedText"/>
          <w:lang w:val="es-ES"/>
        </w:rPr>
        <w:t xml:space="preserve">. </w:t>
      </w:r>
      <w:r w:rsidRPr="004D52C8">
        <w:rPr>
          <w:rStyle w:val="DeletedText"/>
          <w:lang w:val="es-ES"/>
        </w:rPr>
        <w:t>En dicha notificación</w:t>
      </w:r>
      <w:r w:rsidR="007E2E30" w:rsidRPr="004D52C8">
        <w:rPr>
          <w:rStyle w:val="DeletedText"/>
          <w:lang w:val="es-ES"/>
        </w:rPr>
        <w:t xml:space="preserve">, </w:t>
      </w:r>
      <w:r w:rsidRPr="004D52C8">
        <w:rPr>
          <w:rStyle w:val="DeletedText"/>
          <w:lang w:val="es-ES"/>
        </w:rPr>
        <w:t>la Administración especificará</w:t>
      </w:r>
      <w:r w:rsidR="007E2E30" w:rsidRPr="004D52C8">
        <w:rPr>
          <w:lang w:val="es-ES"/>
        </w:rPr>
        <w:t xml:space="preserve"> </w:t>
      </w:r>
      <w:r w:rsidRPr="004D52C8">
        <w:rPr>
          <w:szCs w:val="22"/>
          <w:lang w:val="es-ES"/>
        </w:rPr>
        <w:t xml:space="preserve">el medio de transmisión de la lista de secuencias </w:t>
      </w:r>
      <w:r w:rsidRPr="004D52C8">
        <w:rPr>
          <w:rStyle w:val="DeletedText"/>
          <w:lang w:val="es-ES"/>
        </w:rPr>
        <w:t>en el formato electrónico</w:t>
      </w:r>
      <w:r w:rsidR="007E2E30" w:rsidRPr="004D52C8">
        <w:rPr>
          <w:rStyle w:val="DeletedText"/>
          <w:strike w:val="0"/>
          <w:lang w:val="es-ES"/>
        </w:rPr>
        <w:t xml:space="preserve"> </w:t>
      </w:r>
      <w:r w:rsidRPr="004D52C8">
        <w:rPr>
          <w:rFonts w:cs="Arial"/>
          <w:szCs w:val="22"/>
          <w:lang w:val="es-ES"/>
        </w:rPr>
        <w:t>que haya aceptado conforme al Anexo F</w:t>
      </w:r>
      <w:r w:rsidR="007E2E30" w:rsidRPr="004D52C8">
        <w:rPr>
          <w:rFonts w:cs="Arial"/>
          <w:szCs w:val="22"/>
          <w:lang w:val="es-ES"/>
        </w:rPr>
        <w:t xml:space="preserve">. </w:t>
      </w:r>
      <w:r w:rsidRPr="004D52C8">
        <w:rPr>
          <w:szCs w:val="22"/>
          <w:lang w:val="es-ES"/>
        </w:rPr>
        <w:t>La Oficina Internacional publicará lo antes posible detalles de la notificación en la Gaceta</w:t>
      </w:r>
      <w:r w:rsidR="007E2E30" w:rsidRPr="004D52C8">
        <w:rPr>
          <w:rFonts w:cs="Arial"/>
          <w:szCs w:val="22"/>
          <w:lang w:val="es-ES"/>
        </w:rPr>
        <w:t>.</w:t>
      </w:r>
    </w:p>
    <w:p w:rsidR="009025DA" w:rsidRPr="004D52C8" w:rsidRDefault="006779DC" w:rsidP="007E2E30">
      <w:pPr>
        <w:pStyle w:val="Lega"/>
        <w:rPr>
          <w:rFonts w:cs="Arial"/>
          <w:szCs w:val="22"/>
          <w:lang w:val="es-ES"/>
        </w:rPr>
      </w:pPr>
      <w:r w:rsidRPr="004D52C8">
        <w:rPr>
          <w:rFonts w:cs="Arial"/>
          <w:szCs w:val="22"/>
          <w:lang w:val="es-ES"/>
        </w:rPr>
        <w:t>[CO</w:t>
      </w:r>
      <w:r w:rsidR="007E2E30" w:rsidRPr="004D52C8">
        <w:rPr>
          <w:rFonts w:cs="Arial"/>
          <w:szCs w:val="22"/>
          <w:lang w:val="es-ES"/>
        </w:rPr>
        <w:t>MENT</w:t>
      </w:r>
      <w:r w:rsidRPr="004D52C8">
        <w:rPr>
          <w:rFonts w:cs="Arial"/>
          <w:szCs w:val="22"/>
          <w:lang w:val="es-ES"/>
        </w:rPr>
        <w:t>ARIO</w:t>
      </w:r>
      <w:r w:rsidR="007E2E30" w:rsidRPr="004D52C8">
        <w:rPr>
          <w:rFonts w:cs="Arial"/>
          <w:szCs w:val="22"/>
          <w:lang w:val="es-ES"/>
        </w:rPr>
        <w:t xml:space="preserve">: </w:t>
      </w:r>
      <w:r w:rsidRPr="004D52C8">
        <w:rPr>
          <w:rFonts w:cs="Arial"/>
          <w:szCs w:val="22"/>
          <w:lang w:val="es-ES"/>
        </w:rPr>
        <w:t>Véase la sección 513.</w:t>
      </w:r>
      <w:r w:rsidR="007E2E30" w:rsidRPr="004D52C8">
        <w:rPr>
          <w:rFonts w:cs="Arial"/>
          <w:szCs w:val="22"/>
          <w:lang w:val="es-ES"/>
        </w:rPr>
        <w:t>f).]</w:t>
      </w:r>
    </w:p>
    <w:p w:rsidR="009025DA" w:rsidRPr="004D52C8" w:rsidRDefault="006779DC"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f) </w:t>
      </w:r>
      <w:r w:rsidR="00AC09DC" w:rsidRPr="004D52C8">
        <w:rPr>
          <w:szCs w:val="22"/>
          <w:lang w:val="es-ES"/>
        </w:rPr>
        <w:t>Cuando la Oficina nacional o la organización intergubernamental que ha actuado como la Administración encargada de la búsqueda internacional</w:t>
      </w:r>
      <w:r w:rsidR="00AC09DC" w:rsidRPr="004D52C8">
        <w:rPr>
          <w:strike/>
          <w:color w:val="FF0000"/>
          <w:szCs w:val="22"/>
          <w:lang w:val="es-ES"/>
        </w:rPr>
        <w:t>,</w:t>
      </w:r>
      <w:r w:rsidR="00D60C55" w:rsidRPr="004D52C8">
        <w:rPr>
          <w:szCs w:val="22"/>
          <w:lang w:val="es-ES"/>
        </w:rPr>
        <w:t xml:space="preserve"> </w:t>
      </w:r>
      <w:r w:rsidR="00AC09DC" w:rsidRPr="004D52C8">
        <w:rPr>
          <w:szCs w:val="22"/>
          <w:lang w:val="es-ES"/>
        </w:rPr>
        <w:t>también actúa como la Administración encargada del examen preliminar internacional, cualquier lista de secuencias</w:t>
      </w:r>
      <w:r w:rsidR="007E2E30" w:rsidRPr="004D52C8">
        <w:rPr>
          <w:rFonts w:cs="Arial"/>
          <w:szCs w:val="22"/>
          <w:lang w:val="es-ES"/>
        </w:rPr>
        <w:t xml:space="preserve"> </w:t>
      </w:r>
      <w:r w:rsidR="00D60C55" w:rsidRPr="004D52C8">
        <w:rPr>
          <w:rStyle w:val="InsertedText"/>
          <w:lang w:val="es-ES"/>
        </w:rPr>
        <w:t>que guarda conformidad</w:t>
      </w:r>
      <w:r w:rsidR="007E2E30" w:rsidRPr="004D52C8">
        <w:rPr>
          <w:lang w:val="es-ES"/>
        </w:rPr>
        <w:t xml:space="preserve"> </w:t>
      </w:r>
      <w:r w:rsidR="00AC09DC" w:rsidRPr="004D52C8">
        <w:rPr>
          <w:szCs w:val="22"/>
          <w:lang w:val="es-ES"/>
        </w:rPr>
        <w:t>que no forma parte de la solicitud internacional</w:t>
      </w:r>
      <w:r w:rsidR="00D60C55" w:rsidRPr="004D52C8">
        <w:rPr>
          <w:rStyle w:val="InsertedText"/>
          <w:lang w:val="es-ES"/>
        </w:rPr>
        <w:t>,</w:t>
      </w:r>
      <w:r w:rsidR="00AC09DC" w:rsidRPr="004D52C8">
        <w:rPr>
          <w:szCs w:val="22"/>
          <w:lang w:val="es-ES"/>
        </w:rPr>
        <w:t xml:space="preserve"> pero que haya sido suministrada a dicha Oficina u organización a los fines de la búsqueda internacional, se considerará como suministrada también a los fines del examen preliminar internacional</w:t>
      </w:r>
      <w:r w:rsidR="007E2E30" w:rsidRPr="004D52C8">
        <w:rPr>
          <w:rFonts w:cs="Arial"/>
          <w:szCs w:val="22"/>
          <w:lang w:val="es-ES"/>
        </w:rPr>
        <w:t>.</w:t>
      </w:r>
    </w:p>
    <w:p w:rsidR="009025DA" w:rsidRPr="004D52C8" w:rsidRDefault="00004C98" w:rsidP="007E2E30">
      <w:pPr>
        <w:pStyle w:val="LegTitle"/>
        <w:rPr>
          <w:rFonts w:cs="Arial"/>
          <w:szCs w:val="22"/>
          <w:lang w:val="es-ES"/>
        </w:rPr>
      </w:pPr>
      <w:bookmarkStart w:id="73" w:name="_Toc532119644"/>
      <w:bookmarkStart w:id="74" w:name="_Toc514930375"/>
      <w:bookmarkStart w:id="75" w:name="_Toc516066120"/>
      <w:bookmarkStart w:id="76" w:name="_Toc516066307"/>
      <w:bookmarkStart w:id="77" w:name="_Toc516068971"/>
      <w:r w:rsidRPr="004D52C8">
        <w:rPr>
          <w:rFonts w:cs="Arial"/>
          <w:szCs w:val="22"/>
          <w:lang w:val="es-ES"/>
        </w:rPr>
        <w:lastRenderedPageBreak/>
        <w:t>Instrucción</w:t>
      </w:r>
      <w:r w:rsidR="007E2E30" w:rsidRPr="004D52C8">
        <w:rPr>
          <w:rFonts w:cs="Arial"/>
          <w:szCs w:val="22"/>
          <w:lang w:val="es-ES"/>
        </w:rPr>
        <w:t xml:space="preserve"> 703</w:t>
      </w:r>
      <w:r w:rsidR="007E2E30" w:rsidRPr="004D52C8">
        <w:rPr>
          <w:rFonts w:cs="Arial"/>
          <w:szCs w:val="22"/>
          <w:lang w:val="es-ES"/>
        </w:rPr>
        <w:br/>
      </w:r>
      <w:bookmarkEnd w:id="73"/>
      <w:bookmarkEnd w:id="74"/>
      <w:r w:rsidR="00AC09DC" w:rsidRPr="004D52C8">
        <w:rPr>
          <w:bCs/>
          <w:szCs w:val="22"/>
          <w:lang w:val="es-ES"/>
        </w:rPr>
        <w:t>Requisitos de presentación: Normas técnicas comunes de base</w:t>
      </w:r>
      <w:bookmarkEnd w:id="75"/>
      <w:bookmarkEnd w:id="76"/>
      <w:bookmarkEnd w:id="77"/>
    </w:p>
    <w:p w:rsidR="009025DA" w:rsidRPr="004D52C8" w:rsidRDefault="00AC09DC" w:rsidP="007E2E30">
      <w:pPr>
        <w:pStyle w:val="Lega"/>
        <w:rPr>
          <w:rStyle w:val="InsertedText"/>
          <w:lang w:val="es-ES"/>
        </w:rPr>
      </w:pPr>
      <w:r w:rsidRPr="004D52C8">
        <w:rPr>
          <w:rFonts w:cs="Arial"/>
          <w:szCs w:val="22"/>
          <w:lang w:val="es-ES"/>
        </w:rPr>
        <w:tab/>
      </w:r>
      <w:r w:rsidR="007E2E30" w:rsidRPr="004D52C8">
        <w:rPr>
          <w:rFonts w:cs="Arial"/>
          <w:szCs w:val="22"/>
          <w:lang w:val="es-ES"/>
        </w:rPr>
        <w:t xml:space="preserve">a) </w:t>
      </w:r>
      <w:r w:rsidRPr="004D52C8">
        <w:rPr>
          <w:szCs w:val="22"/>
          <w:lang w:val="es-ES"/>
        </w:rPr>
        <w:t>A reserva de lo previsto en la presente parte, las solicitudes internacionales podrán presentarse en formato electrónico a condición de que la Oficina receptora haya notificado a la Oficina Internacional, conforme a la Regla 89</w:t>
      </w:r>
      <w:r w:rsidRPr="004D52C8">
        <w:rPr>
          <w:i/>
          <w:iCs/>
          <w:szCs w:val="22"/>
          <w:lang w:val="es-ES"/>
        </w:rPr>
        <w:t>bis</w:t>
      </w:r>
      <w:r w:rsidRPr="004D52C8">
        <w:rPr>
          <w:szCs w:val="22"/>
          <w:lang w:val="es-ES"/>
        </w:rPr>
        <w:t>.1.d)</w:t>
      </w:r>
      <w:r w:rsidR="00D60C55" w:rsidRPr="004D52C8">
        <w:rPr>
          <w:rStyle w:val="InsertedText"/>
          <w:lang w:val="es-ES"/>
        </w:rPr>
        <w:t>,</w:t>
      </w:r>
      <w:r w:rsidRPr="004D52C8">
        <w:rPr>
          <w:szCs w:val="22"/>
          <w:lang w:val="es-ES"/>
        </w:rPr>
        <w:t xml:space="preserve"> que está dispuesta a recibir solicitudes internacionales presentadas en dicho formato</w:t>
      </w:r>
      <w:r w:rsidR="007E2E30" w:rsidRPr="004D52C8">
        <w:rPr>
          <w:rFonts w:cs="Arial"/>
          <w:szCs w:val="22"/>
          <w:lang w:val="es-ES"/>
        </w:rPr>
        <w:t>.</w:t>
      </w:r>
    </w:p>
    <w:p w:rsidR="009025DA" w:rsidRPr="004D52C8" w:rsidRDefault="007E2E30" w:rsidP="007E2E30">
      <w:pPr>
        <w:pStyle w:val="Lega"/>
        <w:rPr>
          <w:rStyle w:val="InsertedText"/>
          <w:lang w:val="es-ES"/>
        </w:rPr>
      </w:pPr>
      <w:r w:rsidRPr="004D52C8">
        <w:rPr>
          <w:lang w:val="es-ES"/>
        </w:rPr>
        <w:tab/>
      </w:r>
      <w:r w:rsidRPr="004D52C8">
        <w:rPr>
          <w:rStyle w:val="InsertedText"/>
          <w:lang w:val="es-ES"/>
        </w:rPr>
        <w:t>a</w:t>
      </w:r>
      <w:r w:rsidRPr="004D52C8">
        <w:rPr>
          <w:rStyle w:val="InsertedText"/>
          <w:lang w:val="es-ES"/>
        </w:rPr>
        <w:noBreakHyphen/>
      </w:r>
      <w:r w:rsidRPr="004D52C8">
        <w:rPr>
          <w:rStyle w:val="InsertedText"/>
          <w:i/>
          <w:lang w:val="es-ES"/>
        </w:rPr>
        <w:t>bis</w:t>
      </w:r>
      <w:r w:rsidRPr="004D52C8">
        <w:rPr>
          <w:rStyle w:val="InsertedText"/>
          <w:lang w:val="es-ES"/>
        </w:rPr>
        <w:t xml:space="preserve">) </w:t>
      </w:r>
      <w:r w:rsidR="00966E4A" w:rsidRPr="004D52C8">
        <w:rPr>
          <w:rStyle w:val="InsertedText"/>
          <w:lang w:val="es-ES"/>
        </w:rPr>
        <w:t xml:space="preserve">Todas las Oficinas receptoras estarán obligadas a aceptar, en las circunstancias descritas en la Instrucción </w:t>
      </w:r>
      <w:r w:rsidRPr="004D52C8">
        <w:rPr>
          <w:rStyle w:val="InsertedText"/>
          <w:lang w:val="es-ES"/>
        </w:rPr>
        <w:t>313</w:t>
      </w:r>
      <w:r w:rsidR="00966E4A" w:rsidRPr="004D52C8">
        <w:rPr>
          <w:rStyle w:val="InsertedText"/>
          <w:lang w:val="es-ES"/>
        </w:rPr>
        <w:t>.</w:t>
      </w:r>
      <w:r w:rsidRPr="004D52C8">
        <w:rPr>
          <w:rStyle w:val="InsertedText"/>
          <w:lang w:val="es-ES"/>
        </w:rPr>
        <w:t xml:space="preserve">c), </w:t>
      </w:r>
      <w:r w:rsidR="00966E4A" w:rsidRPr="004D52C8">
        <w:rPr>
          <w:rStyle w:val="InsertedText"/>
          <w:lang w:val="es-ES"/>
        </w:rPr>
        <w:t xml:space="preserve">la presentación de listas de secuencias en formato electrónico o en soporte físico y tendrán que especificar al menos </w:t>
      </w:r>
      <w:r w:rsidR="009F544F" w:rsidRPr="004D52C8">
        <w:rPr>
          <w:rStyle w:val="InsertedText"/>
          <w:lang w:val="es-ES"/>
        </w:rPr>
        <w:t>un tipo</w:t>
      </w:r>
      <w:r w:rsidR="00966E4A" w:rsidRPr="004D52C8">
        <w:rPr>
          <w:rStyle w:val="InsertedText"/>
          <w:lang w:val="es-ES"/>
        </w:rPr>
        <w:t xml:space="preserve"> de soporte físico con arreglo al Anexo</w:t>
      </w:r>
      <w:r w:rsidR="00D60C55" w:rsidRPr="004D52C8">
        <w:rPr>
          <w:rStyle w:val="InsertedText"/>
          <w:lang w:val="es-ES"/>
        </w:rPr>
        <w:t xml:space="preserve"> F</w:t>
      </w:r>
      <w:r w:rsidR="00966E4A" w:rsidRPr="004D52C8">
        <w:rPr>
          <w:rStyle w:val="InsertedText"/>
          <w:lang w:val="es-ES"/>
        </w:rPr>
        <w:t xml:space="preserve"> </w:t>
      </w:r>
      <w:r w:rsidR="00841ABD" w:rsidRPr="004D52C8">
        <w:rPr>
          <w:rStyle w:val="InsertedText"/>
          <w:lang w:val="es-ES"/>
        </w:rPr>
        <w:t xml:space="preserve">que </w:t>
      </w:r>
      <w:r w:rsidR="009F544F" w:rsidRPr="004D52C8">
        <w:rPr>
          <w:rStyle w:val="InsertedText"/>
          <w:lang w:val="es-ES"/>
        </w:rPr>
        <w:t>sea aceptado</w:t>
      </w:r>
      <w:r w:rsidR="00841ABD" w:rsidRPr="004D52C8">
        <w:rPr>
          <w:rStyle w:val="InsertedText"/>
          <w:lang w:val="es-ES"/>
        </w:rPr>
        <w:t xml:space="preserve"> para la presentación de dichas listas de secuencias</w:t>
      </w:r>
      <w:r w:rsidRPr="004D52C8">
        <w:rPr>
          <w:rStyle w:val="InsertedText"/>
          <w:lang w:val="es-ES"/>
        </w:rPr>
        <w:t>. Prefer</w:t>
      </w:r>
      <w:r w:rsidR="00841ABD" w:rsidRPr="004D52C8">
        <w:rPr>
          <w:rStyle w:val="InsertedText"/>
          <w:lang w:val="es-ES"/>
        </w:rPr>
        <w:t>iblemente, dichos soportes comprenderán al menos un tipo de soporte aceptad</w:t>
      </w:r>
      <w:r w:rsidR="009F544F" w:rsidRPr="004D52C8">
        <w:rPr>
          <w:rStyle w:val="InsertedText"/>
          <w:lang w:val="es-ES"/>
        </w:rPr>
        <w:t>o</w:t>
      </w:r>
      <w:r w:rsidR="00841ABD" w:rsidRPr="004D52C8">
        <w:rPr>
          <w:rStyle w:val="InsertedText"/>
          <w:lang w:val="es-ES"/>
        </w:rPr>
        <w:t xml:space="preserve"> por cada Administración encargada de la búsqueda internacional que sea competente para la búsqueda de solicitudes internacionales presentadas ante dicha Administración</w:t>
      </w:r>
      <w:r w:rsidRPr="004D52C8">
        <w:rPr>
          <w:rStyle w:val="InsertedText"/>
          <w:lang w:val="es-ES"/>
        </w:rPr>
        <w:t>.</w:t>
      </w:r>
    </w:p>
    <w:p w:rsidR="00392ED0" w:rsidRPr="004D52C8" w:rsidRDefault="00AC09DC"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w:t>
      </w:r>
      <w:r w:rsidR="00084CEF" w:rsidRPr="004D52C8">
        <w:rPr>
          <w:lang w:val="es-ES"/>
        </w:rPr>
        <w:t xml:space="preserve"> </w:t>
      </w:r>
      <w:r w:rsidR="00831B97" w:rsidRPr="004D52C8">
        <w:rPr>
          <w:lang w:val="es-ES"/>
        </w:rPr>
        <w:t>Dada la dificultad que entraña obtener</w:t>
      </w:r>
      <w:r w:rsidR="00084CEF" w:rsidRPr="004D52C8">
        <w:rPr>
          <w:lang w:val="es-ES"/>
        </w:rPr>
        <w:t xml:space="preserve"> notificaciones de todas las Oficinas receptoras, </w:t>
      </w:r>
      <w:r w:rsidR="00831B97" w:rsidRPr="004D52C8">
        <w:rPr>
          <w:lang w:val="es-ES"/>
        </w:rPr>
        <w:t>muchas de las cuales no recibirán nun</w:t>
      </w:r>
      <w:r w:rsidR="008429E3" w:rsidRPr="004D52C8">
        <w:rPr>
          <w:lang w:val="es-ES"/>
        </w:rPr>
        <w:t>c</w:t>
      </w:r>
      <w:r w:rsidR="00831B97" w:rsidRPr="004D52C8">
        <w:rPr>
          <w:lang w:val="es-ES"/>
        </w:rPr>
        <w:t xml:space="preserve">a ese tipo de soporte físico, </w:t>
      </w:r>
      <w:r w:rsidR="008429E3" w:rsidRPr="004D52C8">
        <w:rPr>
          <w:lang w:val="es-ES"/>
        </w:rPr>
        <w:t>podría ser apropiado indicar un supuesto</w:t>
      </w:r>
      <w:r w:rsidR="007F4774" w:rsidRPr="004D52C8">
        <w:rPr>
          <w:lang w:val="es-ES"/>
        </w:rPr>
        <w:t xml:space="preserve"> en los casos en que</w:t>
      </w:r>
      <w:r w:rsidR="008429E3" w:rsidRPr="004D52C8">
        <w:rPr>
          <w:lang w:val="es-ES"/>
        </w:rPr>
        <w:t xml:space="preserve">, en ausencia de una notificación, la Oficina receptora debe aceptar una lista de secuencias en un soporte físico de un tipo aceptado por la </w:t>
      </w:r>
      <w:r w:rsidR="00004C98" w:rsidRPr="004D52C8">
        <w:rPr>
          <w:lang w:val="es-ES"/>
        </w:rPr>
        <w:t>Administración</w:t>
      </w:r>
      <w:r w:rsidR="008429E3" w:rsidRPr="004D52C8">
        <w:rPr>
          <w:lang w:val="es-ES"/>
        </w:rPr>
        <w:t xml:space="preserve"> encargada de la búsqueda internacional </w:t>
      </w:r>
      <w:r w:rsidR="00004C98" w:rsidRPr="004D52C8">
        <w:rPr>
          <w:lang w:val="es-ES"/>
        </w:rPr>
        <w:t>pertinente</w:t>
      </w:r>
      <w:r w:rsidR="008429E3" w:rsidRPr="004D52C8">
        <w:rPr>
          <w:lang w:val="es-ES"/>
        </w:rPr>
        <w:t>.</w:t>
      </w:r>
      <w:r w:rsidR="005D549E" w:rsidRPr="004D52C8">
        <w:rPr>
          <w:lang w:val="es-ES"/>
        </w:rPr>
        <w:t xml:space="preserve"> Cabría considerar la modificación de la Regla 19.4</w:t>
      </w:r>
      <w:r w:rsidR="007F4774" w:rsidRPr="004D52C8">
        <w:rPr>
          <w:lang w:val="es-ES"/>
        </w:rPr>
        <w:t>,</w:t>
      </w:r>
      <w:r w:rsidR="005D549E" w:rsidRPr="004D52C8">
        <w:rPr>
          <w:lang w:val="es-ES"/>
        </w:rPr>
        <w:t xml:space="preserve"> que permit</w:t>
      </w:r>
      <w:r w:rsidR="007F4774" w:rsidRPr="004D52C8">
        <w:rPr>
          <w:lang w:val="es-ES"/>
        </w:rPr>
        <w:t>e</w:t>
      </w:r>
      <w:r w:rsidR="005D549E" w:rsidRPr="004D52C8">
        <w:rPr>
          <w:lang w:val="es-ES"/>
        </w:rPr>
        <w:t xml:space="preserve"> </w:t>
      </w:r>
      <w:r w:rsidR="007F4774" w:rsidRPr="004D52C8">
        <w:rPr>
          <w:lang w:val="es-ES"/>
        </w:rPr>
        <w:t>que</w:t>
      </w:r>
      <w:r w:rsidR="005D549E" w:rsidRPr="004D52C8">
        <w:rPr>
          <w:lang w:val="es-ES"/>
        </w:rPr>
        <w:t xml:space="preserve"> las Oficinas receptoras que no </w:t>
      </w:r>
      <w:r w:rsidR="007F4774" w:rsidRPr="004D52C8">
        <w:rPr>
          <w:lang w:val="es-ES"/>
        </w:rPr>
        <w:t>acepten</w:t>
      </w:r>
      <w:r w:rsidR="005D549E" w:rsidRPr="004D52C8">
        <w:rPr>
          <w:lang w:val="es-ES"/>
        </w:rPr>
        <w:t xml:space="preserve"> soportes físicos </w:t>
      </w:r>
      <w:r w:rsidR="007F4774" w:rsidRPr="004D52C8">
        <w:rPr>
          <w:lang w:val="es-ES"/>
        </w:rPr>
        <w:t>remitan</w:t>
      </w:r>
      <w:r w:rsidR="005D549E" w:rsidRPr="004D52C8">
        <w:rPr>
          <w:lang w:val="es-ES"/>
        </w:rPr>
        <w:t xml:space="preserve"> la solicitud internacional a la Oficina Internacional para que actúe en calidad de Oficina receptora</w:t>
      </w:r>
      <w:r w:rsidR="007E2E30" w:rsidRPr="004D52C8">
        <w:rPr>
          <w:lang w:val="es-ES"/>
        </w:rPr>
        <w:t>.]</w:t>
      </w:r>
    </w:p>
    <w:p w:rsidR="009025DA" w:rsidRPr="004D52C8" w:rsidRDefault="007E2E30" w:rsidP="007E2E30">
      <w:pPr>
        <w:pStyle w:val="Lega"/>
        <w:rPr>
          <w:rFonts w:cs="Arial"/>
          <w:szCs w:val="22"/>
          <w:lang w:val="es-ES"/>
        </w:rPr>
      </w:pPr>
      <w:r w:rsidRPr="004D52C8">
        <w:rPr>
          <w:rFonts w:cs="Arial"/>
          <w:szCs w:val="22"/>
          <w:lang w:val="es-ES"/>
        </w:rPr>
        <w:tab/>
        <w:t xml:space="preserve">b) </w:t>
      </w:r>
      <w:r w:rsidR="00AC09DC" w:rsidRPr="004D52C8">
        <w:rPr>
          <w:rFonts w:cs="Arial"/>
          <w:szCs w:val="22"/>
          <w:lang w:val="es-ES"/>
        </w:rPr>
        <w:t xml:space="preserve">a </w:t>
      </w:r>
      <w:r w:rsidRPr="004D52C8">
        <w:rPr>
          <w:rFonts w:cs="Arial"/>
          <w:szCs w:val="22"/>
          <w:lang w:val="es-ES"/>
        </w:rPr>
        <w:t>f) [</w:t>
      </w:r>
      <w:r w:rsidR="00AC09DC" w:rsidRPr="004D52C8">
        <w:rPr>
          <w:rFonts w:cs="Arial"/>
          <w:szCs w:val="22"/>
          <w:lang w:val="es-ES"/>
        </w:rPr>
        <w:t>Sin cambios</w:t>
      </w:r>
      <w:r w:rsidRPr="004D52C8">
        <w:rPr>
          <w:rFonts w:cs="Arial"/>
          <w:szCs w:val="22"/>
          <w:lang w:val="es-ES"/>
        </w:rPr>
        <w:t>]</w:t>
      </w:r>
    </w:p>
    <w:p w:rsidR="009025DA" w:rsidRPr="004D52C8" w:rsidRDefault="00AC09DC" w:rsidP="007E2E30">
      <w:pPr>
        <w:pStyle w:val="LegTitle"/>
        <w:rPr>
          <w:rFonts w:cs="Arial"/>
          <w:szCs w:val="22"/>
          <w:lang w:val="es-ES"/>
        </w:rPr>
      </w:pPr>
      <w:bookmarkStart w:id="78" w:name="_Toc514930376"/>
      <w:bookmarkStart w:id="79" w:name="_Toc516066121"/>
      <w:bookmarkStart w:id="80" w:name="_Toc516066308"/>
      <w:bookmarkStart w:id="81" w:name="_Toc516068972"/>
      <w:r w:rsidRPr="004D52C8">
        <w:rPr>
          <w:rFonts w:cs="Arial"/>
          <w:szCs w:val="22"/>
          <w:lang w:val="es-ES"/>
        </w:rPr>
        <w:lastRenderedPageBreak/>
        <w:t>Instrucción</w:t>
      </w:r>
      <w:r w:rsidR="007E2E30" w:rsidRPr="004D52C8">
        <w:rPr>
          <w:rFonts w:cs="Arial"/>
          <w:szCs w:val="22"/>
          <w:lang w:val="es-ES"/>
        </w:rPr>
        <w:t xml:space="preserve"> 707</w:t>
      </w:r>
      <w:r w:rsidR="007E2E30" w:rsidRPr="004D52C8">
        <w:rPr>
          <w:rFonts w:cs="Arial"/>
          <w:szCs w:val="22"/>
          <w:lang w:val="es-ES"/>
        </w:rPr>
        <w:br/>
      </w:r>
      <w:bookmarkEnd w:id="78"/>
      <w:r w:rsidRPr="004D52C8">
        <w:rPr>
          <w:bCs/>
          <w:szCs w:val="22"/>
          <w:lang w:val="es-ES"/>
        </w:rPr>
        <w:t>Cálculo de la tasa de presentación internacional y reducción de tasas</w:t>
      </w:r>
      <w:bookmarkEnd w:id="79"/>
      <w:bookmarkEnd w:id="80"/>
      <w:bookmarkEnd w:id="81"/>
    </w:p>
    <w:p w:rsidR="009025DA" w:rsidRPr="004D52C8" w:rsidRDefault="00966E4A" w:rsidP="007E2E30">
      <w:pPr>
        <w:pStyle w:val="Lega"/>
        <w:rPr>
          <w:rFonts w:cs="Arial"/>
          <w:szCs w:val="22"/>
          <w:lang w:val="es-ES"/>
        </w:rPr>
      </w:pPr>
      <w:r w:rsidRPr="004D52C8">
        <w:rPr>
          <w:rFonts w:cs="Arial"/>
          <w:szCs w:val="22"/>
          <w:lang w:val="es-ES"/>
        </w:rPr>
        <w:tab/>
      </w:r>
      <w:r w:rsidR="007F4774" w:rsidRPr="004D52C8">
        <w:rPr>
          <w:rFonts w:cs="Arial"/>
          <w:szCs w:val="22"/>
          <w:lang w:val="es-ES"/>
        </w:rPr>
        <w:t>a)</w:t>
      </w:r>
      <w:r w:rsidR="007F4774" w:rsidRPr="004D52C8">
        <w:rPr>
          <w:rFonts w:cs="Arial"/>
          <w:szCs w:val="22"/>
          <w:lang w:val="es-ES"/>
        </w:rPr>
        <w:tab/>
      </w:r>
      <w:r w:rsidRPr="004D52C8">
        <w:rPr>
          <w:szCs w:val="22"/>
          <w:lang w:val="es-ES"/>
        </w:rPr>
        <w:t>Cuando las solicitudes internacionales sean presentadas en formato electrónico, las tasas de presentación internacional serán calculadas, con sujeción al apartado a-</w:t>
      </w:r>
      <w:r w:rsidRPr="004D52C8">
        <w:rPr>
          <w:i/>
          <w:iCs/>
          <w:szCs w:val="22"/>
          <w:lang w:val="es-ES"/>
        </w:rPr>
        <w:t>bis</w:t>
      </w:r>
      <w:r w:rsidRPr="004D52C8">
        <w:rPr>
          <w:szCs w:val="22"/>
          <w:lang w:val="es-ES"/>
        </w:rPr>
        <w:t>), sobre la base del número de páginas que la solicitud contendría si hubiera sido presentada de manera impresa conforme a los requisitos materiales contemplados en la Regla 11</w:t>
      </w:r>
      <w:r w:rsidR="007E2E30" w:rsidRPr="004D52C8">
        <w:rPr>
          <w:rFonts w:cs="Arial"/>
          <w:szCs w:val="22"/>
          <w:lang w:val="es-ES"/>
        </w:rPr>
        <w:t>.</w:t>
      </w:r>
      <w:r w:rsidR="007E2E30" w:rsidRPr="004D52C8">
        <w:rPr>
          <w:rStyle w:val="FootnoteReference"/>
          <w:rFonts w:cs="Arial"/>
          <w:szCs w:val="22"/>
          <w:lang w:val="es-ES"/>
        </w:rPr>
        <w:footnoteReference w:id="2"/>
      </w:r>
    </w:p>
    <w:p w:rsidR="009025DA" w:rsidRPr="004D52C8" w:rsidRDefault="005D549E" w:rsidP="007E2E30">
      <w:pPr>
        <w:pStyle w:val="Lega"/>
        <w:rPr>
          <w:rStyle w:val="InsertedText"/>
          <w:lang w:val="es-ES"/>
        </w:rPr>
      </w:pPr>
      <w:r w:rsidRPr="004D52C8">
        <w:rPr>
          <w:rFonts w:cs="Arial"/>
          <w:szCs w:val="22"/>
          <w:lang w:val="es-ES"/>
        </w:rPr>
        <w:tab/>
      </w:r>
      <w:r w:rsidR="007E2E30" w:rsidRPr="004D52C8">
        <w:rPr>
          <w:rFonts w:cs="Arial"/>
          <w:szCs w:val="22"/>
          <w:lang w:val="es-ES"/>
        </w:rPr>
        <w:t>a-</w:t>
      </w:r>
      <w:r w:rsidR="007E2E30" w:rsidRPr="004D52C8">
        <w:rPr>
          <w:rFonts w:cs="Arial"/>
          <w:i/>
          <w:szCs w:val="22"/>
          <w:lang w:val="es-ES"/>
        </w:rPr>
        <w:t>bis</w:t>
      </w:r>
      <w:r w:rsidR="007E2E30" w:rsidRPr="004D52C8">
        <w:rPr>
          <w:rFonts w:cs="Arial"/>
          <w:szCs w:val="22"/>
          <w:lang w:val="es-ES"/>
        </w:rPr>
        <w:t xml:space="preserve">) </w:t>
      </w:r>
      <w:r w:rsidRPr="004D52C8">
        <w:rPr>
          <w:rFonts w:cs="Arial"/>
          <w:szCs w:val="22"/>
          <w:lang w:val="es-ES"/>
        </w:rPr>
        <w:t>Cuando</w:t>
      </w:r>
      <w:r w:rsidR="007E2E30" w:rsidRPr="004D52C8">
        <w:rPr>
          <w:rFonts w:cs="Arial"/>
          <w:szCs w:val="22"/>
          <w:lang w:val="es-ES"/>
        </w:rPr>
        <w:t xml:space="preserve"> </w:t>
      </w:r>
      <w:r w:rsidRPr="004D52C8">
        <w:rPr>
          <w:rStyle w:val="InsertedText"/>
          <w:lang w:val="es-ES"/>
        </w:rPr>
        <w:t>la</w:t>
      </w:r>
      <w:r w:rsidRPr="004D52C8">
        <w:rPr>
          <w:lang w:val="es-ES"/>
        </w:rPr>
        <w:t xml:space="preserve"> </w:t>
      </w:r>
      <w:r w:rsidRPr="004D52C8">
        <w:rPr>
          <w:rFonts w:cs="Arial"/>
          <w:szCs w:val="22"/>
          <w:lang w:val="es-ES"/>
        </w:rPr>
        <w:t xml:space="preserve">solicitud internacional </w:t>
      </w:r>
      <w:r w:rsidRPr="004D52C8">
        <w:rPr>
          <w:rStyle w:val="InsertedText"/>
          <w:lang w:val="es-ES"/>
        </w:rPr>
        <w:t xml:space="preserve">tal como </w:t>
      </w:r>
      <w:r w:rsidR="004167D0" w:rsidRPr="004D52C8">
        <w:rPr>
          <w:rStyle w:val="InsertedText"/>
          <w:lang w:val="es-ES"/>
        </w:rPr>
        <w:t>fue</w:t>
      </w:r>
      <w:r w:rsidRPr="004D52C8">
        <w:rPr>
          <w:rFonts w:cs="Arial"/>
          <w:szCs w:val="22"/>
          <w:lang w:val="es-ES"/>
        </w:rPr>
        <w:t xml:space="preserve"> </w:t>
      </w:r>
      <w:r w:rsidR="00004C98" w:rsidRPr="004D52C8">
        <w:rPr>
          <w:rStyle w:val="DeletedText"/>
          <w:lang w:val="es-ES"/>
        </w:rPr>
        <w:t>contenga una lista de secuencias</w:t>
      </w:r>
      <w:r w:rsidR="007E2E30" w:rsidRPr="004D52C8">
        <w:rPr>
          <w:rStyle w:val="DeletedText"/>
          <w:lang w:val="es-ES"/>
        </w:rPr>
        <w:t xml:space="preserve"> </w:t>
      </w:r>
      <w:r w:rsidR="004167D0" w:rsidRPr="004D52C8">
        <w:rPr>
          <w:rFonts w:cs="Arial"/>
          <w:szCs w:val="22"/>
          <w:lang w:val="es-ES"/>
        </w:rPr>
        <w:t>presentada</w:t>
      </w:r>
      <w:r w:rsidR="007E2E30" w:rsidRPr="004D52C8">
        <w:rPr>
          <w:lang w:val="es-ES"/>
        </w:rPr>
        <w:t xml:space="preserve"> </w:t>
      </w:r>
      <w:r w:rsidR="004167D0" w:rsidRPr="004D52C8">
        <w:rPr>
          <w:rStyle w:val="DeletedText"/>
          <w:lang w:val="es-ES"/>
        </w:rPr>
        <w:t>en formato electrónico</w:t>
      </w:r>
      <w:r w:rsidR="004167D0" w:rsidRPr="004D52C8">
        <w:rPr>
          <w:rStyle w:val="InsertedText"/>
          <w:u w:val="none"/>
          <w:lang w:val="es-ES"/>
        </w:rPr>
        <w:t xml:space="preserve"> </w:t>
      </w:r>
      <w:r w:rsidR="007E2E30" w:rsidRPr="004D52C8">
        <w:rPr>
          <w:rStyle w:val="InsertedText"/>
          <w:lang w:val="es-ES"/>
        </w:rPr>
        <w:t>c</w:t>
      </w:r>
      <w:r w:rsidR="004167D0" w:rsidRPr="004D52C8">
        <w:rPr>
          <w:rStyle w:val="InsertedText"/>
          <w:lang w:val="es-ES"/>
        </w:rPr>
        <w:t>ontiene una lista de secuencias</w:t>
      </w:r>
      <w:r w:rsidR="007E2E30" w:rsidRPr="004D52C8">
        <w:rPr>
          <w:rFonts w:cs="Arial"/>
          <w:szCs w:val="22"/>
          <w:lang w:val="es-ES"/>
        </w:rPr>
        <w:t xml:space="preserve">, </w:t>
      </w:r>
      <w:r w:rsidR="004167D0" w:rsidRPr="004D52C8">
        <w:rPr>
          <w:szCs w:val="22"/>
          <w:lang w:val="es-ES"/>
        </w:rPr>
        <w:t>en el cálculo de la tasa de presentación internacional no se tendrá en cuenta</w:t>
      </w:r>
      <w:r w:rsidR="004167D0" w:rsidRPr="004D52C8">
        <w:rPr>
          <w:rStyle w:val="InsertedText"/>
          <w:u w:val="none"/>
          <w:lang w:val="es-ES"/>
        </w:rPr>
        <w:t xml:space="preserve">, </w:t>
      </w:r>
      <w:r w:rsidR="00A171F9">
        <w:rPr>
          <w:rStyle w:val="InsertedText"/>
          <w:lang w:val="es-ES"/>
        </w:rPr>
        <w:t>con respecto al</w:t>
      </w:r>
      <w:r w:rsidR="004167D0" w:rsidRPr="004D52C8">
        <w:rPr>
          <w:rStyle w:val="InsertedText"/>
          <w:lang w:val="es-ES"/>
        </w:rPr>
        <w:t xml:space="preserve"> cálculo del número de hojas</w:t>
      </w:r>
      <w:r w:rsidR="007E2E30" w:rsidRPr="004D52C8">
        <w:rPr>
          <w:rStyle w:val="InsertedText"/>
          <w:lang w:val="es-ES"/>
        </w:rPr>
        <w:t>,</w:t>
      </w:r>
      <w:r w:rsidR="007E2E30" w:rsidRPr="004D52C8">
        <w:rPr>
          <w:rFonts w:cs="Arial"/>
          <w:szCs w:val="22"/>
          <w:lang w:val="es-ES"/>
        </w:rPr>
        <w:t xml:space="preserve"> </w:t>
      </w:r>
      <w:r w:rsidR="004167D0" w:rsidRPr="004D52C8">
        <w:rPr>
          <w:rStyle w:val="DeletedText"/>
          <w:lang w:val="es-ES"/>
        </w:rPr>
        <w:t xml:space="preserve">ninguna de las páginas de la lista de secuencias si dicha lista se presenta como parte separada de la descripción conforme a la </w:t>
      </w:r>
      <w:r w:rsidR="007E2E30" w:rsidRPr="004D52C8">
        <w:rPr>
          <w:rStyle w:val="DeletedText"/>
          <w:lang w:val="es-ES"/>
        </w:rPr>
        <w:t>5.2</w:t>
      </w:r>
      <w:r w:rsidR="004167D0" w:rsidRPr="004D52C8">
        <w:rPr>
          <w:rStyle w:val="DeletedText"/>
          <w:lang w:val="es-ES"/>
        </w:rPr>
        <w:t>.</w:t>
      </w:r>
      <w:r w:rsidR="007E2E30" w:rsidRPr="004D52C8">
        <w:rPr>
          <w:rStyle w:val="DeletedText"/>
          <w:lang w:val="es-ES"/>
        </w:rPr>
        <w:t xml:space="preserve">a) </w:t>
      </w:r>
      <w:r w:rsidR="004167D0" w:rsidRPr="004D52C8">
        <w:rPr>
          <w:rStyle w:val="DeletedText"/>
          <w:lang w:val="es-ES"/>
        </w:rPr>
        <w:t>y en el formato electrónico del documento especificado en el párrafo</w:t>
      </w:r>
      <w:r w:rsidR="007E2E30" w:rsidRPr="004D52C8">
        <w:rPr>
          <w:rStyle w:val="DeletedText"/>
          <w:lang w:val="es-ES"/>
        </w:rPr>
        <w:t xml:space="preserve"> 40 </w:t>
      </w:r>
      <w:r w:rsidR="004167D0" w:rsidRPr="004D52C8">
        <w:rPr>
          <w:rStyle w:val="DeletedText"/>
          <w:lang w:val="es-ES"/>
        </w:rPr>
        <w:t>del Anexo</w:t>
      </w:r>
      <w:r w:rsidR="007E2E30" w:rsidRPr="004D52C8">
        <w:rPr>
          <w:rStyle w:val="DeletedText"/>
          <w:lang w:val="es-ES"/>
        </w:rPr>
        <w:t xml:space="preserve"> C</w:t>
      </w:r>
      <w:r w:rsidR="007E2E30" w:rsidRPr="004D52C8">
        <w:rPr>
          <w:lang w:val="es-ES"/>
        </w:rPr>
        <w:t xml:space="preserve"> </w:t>
      </w:r>
      <w:r w:rsidR="004167D0" w:rsidRPr="004D52C8">
        <w:rPr>
          <w:rStyle w:val="InsertedText"/>
          <w:lang w:val="es-ES"/>
        </w:rPr>
        <w:t xml:space="preserve">el material contenido en un </w:t>
      </w:r>
      <w:r w:rsidR="00F860ED" w:rsidRPr="004D52C8">
        <w:rPr>
          <w:rStyle w:val="InsertedText"/>
          <w:lang w:val="es-ES"/>
        </w:rPr>
        <w:t>fichero</w:t>
      </w:r>
      <w:r w:rsidR="004167D0" w:rsidRPr="004D52C8">
        <w:rPr>
          <w:rStyle w:val="InsertedText"/>
          <w:lang w:val="es-ES"/>
        </w:rPr>
        <w:t xml:space="preserve"> electr</w:t>
      </w:r>
      <w:r w:rsidR="00BB79F1" w:rsidRPr="004D52C8">
        <w:rPr>
          <w:rStyle w:val="InsertedText"/>
          <w:lang w:val="es-ES"/>
        </w:rPr>
        <w:t xml:space="preserve">ónico que, según </w:t>
      </w:r>
      <w:r w:rsidR="004167D0" w:rsidRPr="004D52C8">
        <w:rPr>
          <w:rStyle w:val="InsertedText"/>
          <w:lang w:val="es-ES"/>
        </w:rPr>
        <w:t xml:space="preserve">la Oficina receptora, </w:t>
      </w:r>
      <w:r w:rsidR="00BB79F1" w:rsidRPr="004D52C8">
        <w:rPr>
          <w:rStyle w:val="InsertedText"/>
          <w:lang w:val="es-ES"/>
        </w:rPr>
        <w:t>es una lista de secuencias</w:t>
      </w:r>
      <w:r w:rsidR="007E2E30" w:rsidRPr="004D52C8">
        <w:rPr>
          <w:rFonts w:cs="Arial"/>
          <w:szCs w:val="22"/>
          <w:lang w:val="es-ES"/>
        </w:rPr>
        <w:t>.</w:t>
      </w:r>
    </w:p>
    <w:p w:rsidR="009025DA" w:rsidRPr="004D52C8" w:rsidRDefault="00966E4A"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 xml:space="preserve">: </w:t>
      </w:r>
      <w:r w:rsidR="00FE40F1" w:rsidRPr="004D52C8">
        <w:rPr>
          <w:lang w:val="es-ES"/>
        </w:rPr>
        <w:t xml:space="preserve">La Oficina receptora no estará obligada a comprobar el formato de las listas de secuencias, en particular, las Oficinas receptoras que no tengan sistemas de presentación electrónica y acepten </w:t>
      </w:r>
      <w:r w:rsidR="006D0BCD">
        <w:rPr>
          <w:lang w:val="es-ES"/>
        </w:rPr>
        <w:t>listas de secuencias</w:t>
      </w:r>
      <w:r w:rsidR="00FE40F1" w:rsidRPr="004D52C8">
        <w:rPr>
          <w:lang w:val="es-ES"/>
        </w:rPr>
        <w:t xml:space="preserve"> en un soporte físico podrán </w:t>
      </w:r>
      <w:r w:rsidR="006D0BCD">
        <w:rPr>
          <w:lang w:val="es-ES"/>
        </w:rPr>
        <w:t>admitir</w:t>
      </w:r>
      <w:r w:rsidR="00FE40F1" w:rsidRPr="004D52C8">
        <w:rPr>
          <w:lang w:val="es-ES"/>
        </w:rPr>
        <w:t xml:space="preserve"> que un disco debidamente etiquetado es una lista </w:t>
      </w:r>
      <w:r w:rsidR="006D0BCD">
        <w:rPr>
          <w:lang w:val="es-ES"/>
        </w:rPr>
        <w:t xml:space="preserve">de secuencias </w:t>
      </w:r>
      <w:r w:rsidR="00FE40F1" w:rsidRPr="004D52C8">
        <w:rPr>
          <w:lang w:val="es-ES"/>
        </w:rPr>
        <w:t xml:space="preserve">que </w:t>
      </w:r>
      <w:r w:rsidR="007F4774" w:rsidRPr="004D52C8">
        <w:rPr>
          <w:lang w:val="es-ES"/>
        </w:rPr>
        <w:t>guarda conformidad</w:t>
      </w:r>
      <w:r w:rsidR="00FE40F1" w:rsidRPr="004D52C8">
        <w:rPr>
          <w:lang w:val="es-ES"/>
        </w:rPr>
        <w:t>.</w:t>
      </w:r>
      <w:r w:rsidR="00F269E3" w:rsidRPr="004D52C8">
        <w:rPr>
          <w:lang w:val="es-ES"/>
        </w:rPr>
        <w:t xml:space="preserve"> </w:t>
      </w:r>
      <w:r w:rsidR="00E448D4">
        <w:rPr>
          <w:lang w:val="es-ES"/>
        </w:rPr>
        <w:t>Con ellos simplemente se pretende</w:t>
      </w:r>
      <w:r w:rsidR="00F269E3" w:rsidRPr="004D52C8">
        <w:rPr>
          <w:lang w:val="es-ES"/>
        </w:rPr>
        <w:t xml:space="preserve"> permitir que se perciban tasas por hoja en casos en que se suministre un </w:t>
      </w:r>
      <w:r w:rsidR="00F860ED" w:rsidRPr="004D52C8">
        <w:rPr>
          <w:lang w:val="es-ES"/>
        </w:rPr>
        <w:t>fichero</w:t>
      </w:r>
      <w:r w:rsidR="00F269E3" w:rsidRPr="004D52C8">
        <w:rPr>
          <w:lang w:val="es-ES"/>
        </w:rPr>
        <w:t xml:space="preserve"> que </w:t>
      </w:r>
      <w:r w:rsidR="007F4774" w:rsidRPr="004D52C8">
        <w:rPr>
          <w:lang w:val="es-ES"/>
        </w:rPr>
        <w:t xml:space="preserve">manifiestamente </w:t>
      </w:r>
      <w:r w:rsidR="00F269E3" w:rsidRPr="004D52C8">
        <w:rPr>
          <w:lang w:val="es-ES"/>
        </w:rPr>
        <w:t xml:space="preserve">no pretenda ser una lista de secuencias, por ejemplo, cuando se adjunte un </w:t>
      </w:r>
      <w:r w:rsidR="00F860ED" w:rsidRPr="004D52C8">
        <w:rPr>
          <w:lang w:val="es-ES"/>
        </w:rPr>
        <w:t>fichero</w:t>
      </w:r>
      <w:r w:rsidR="00F269E3" w:rsidRPr="004D52C8">
        <w:rPr>
          <w:lang w:val="es-ES"/>
        </w:rPr>
        <w:t xml:space="preserve"> en PDF con más descripciones o dibujos que haya sido etiquetado erróneamente como una lista de secuencias.</w:t>
      </w:r>
      <w:r w:rsidR="007E2E30" w:rsidRPr="004D52C8">
        <w:rPr>
          <w:lang w:val="es-ES"/>
        </w:rPr>
        <w:t>]</w:t>
      </w:r>
    </w:p>
    <w:p w:rsidR="009025DA" w:rsidRPr="004D52C8" w:rsidRDefault="008F0A35" w:rsidP="007E2E30">
      <w:pPr>
        <w:pStyle w:val="Lega"/>
        <w:rPr>
          <w:rFonts w:cs="Arial"/>
          <w:szCs w:val="22"/>
          <w:lang w:val="es-ES"/>
        </w:rPr>
      </w:pPr>
      <w:r w:rsidRPr="004D52C8">
        <w:rPr>
          <w:rFonts w:cs="Arial"/>
          <w:szCs w:val="22"/>
          <w:lang w:val="es-ES"/>
        </w:rPr>
        <w:tab/>
      </w:r>
      <w:r w:rsidR="007E2E30" w:rsidRPr="004D52C8">
        <w:rPr>
          <w:rFonts w:cs="Arial"/>
          <w:szCs w:val="22"/>
          <w:lang w:val="es-ES"/>
        </w:rPr>
        <w:t>b)</w:t>
      </w:r>
      <w:r w:rsidR="00B40313">
        <w:rPr>
          <w:rFonts w:cs="Arial"/>
          <w:szCs w:val="22"/>
          <w:lang w:val="es-ES"/>
        </w:rPr>
        <w:t xml:space="preserve"> </w:t>
      </w:r>
      <w:r w:rsidRPr="004D52C8">
        <w:rPr>
          <w:rFonts w:cs="Arial"/>
          <w:szCs w:val="22"/>
          <w:lang w:val="es-ES"/>
        </w:rPr>
        <w:t>Los apartados</w:t>
      </w:r>
      <w:r w:rsidR="007E2E30" w:rsidRPr="004D52C8">
        <w:rPr>
          <w:rFonts w:cs="Arial"/>
          <w:szCs w:val="22"/>
          <w:lang w:val="es-ES"/>
        </w:rPr>
        <w:t xml:space="preserve"> </w:t>
      </w:r>
      <w:r w:rsidRPr="004D52C8">
        <w:rPr>
          <w:szCs w:val="22"/>
          <w:lang w:val="es-ES"/>
        </w:rPr>
        <w:t xml:space="preserve">b), c) y d) del párrafo 4 de la </w:t>
      </w:r>
      <w:r w:rsidR="00A20462">
        <w:rPr>
          <w:szCs w:val="22"/>
          <w:lang w:val="es-ES"/>
        </w:rPr>
        <w:t>T</w:t>
      </w:r>
      <w:r w:rsidRPr="004D52C8">
        <w:rPr>
          <w:szCs w:val="22"/>
          <w:lang w:val="es-ES"/>
        </w:rPr>
        <w:t xml:space="preserve">abla de tasas que figura en Anexo al Reglamento serán aplicables a la reducción de tasas pagaderas con respecto a las solicitudes internacionales presentadas en formato electrónico ante una Oficina receptora que, en virtud de la Instrucción 710.a), haya notificado a la Oficina Internacional que está dispuesta a recibir </w:t>
      </w:r>
      <w:r w:rsidRPr="004D52C8">
        <w:rPr>
          <w:szCs w:val="22"/>
          <w:lang w:val="es-ES"/>
        </w:rPr>
        <w:lastRenderedPageBreak/>
        <w:t>solicitudes internacionales en formato electrónico o que ha decidido recibir la solicitud de que se trate conforme a la Instrucción 703.d)</w:t>
      </w:r>
      <w:r w:rsidR="007E2E30" w:rsidRPr="004D52C8">
        <w:rPr>
          <w:rFonts w:cs="Arial"/>
          <w:szCs w:val="22"/>
          <w:lang w:val="es-ES"/>
        </w:rPr>
        <w:t>.</w:t>
      </w:r>
    </w:p>
    <w:p w:rsidR="009025DA" w:rsidRPr="004D52C8" w:rsidRDefault="008F0A35" w:rsidP="007E2E30">
      <w:pPr>
        <w:pStyle w:val="LegTitle"/>
        <w:rPr>
          <w:rFonts w:cs="Arial"/>
          <w:szCs w:val="22"/>
          <w:lang w:val="es-ES"/>
        </w:rPr>
      </w:pPr>
      <w:bookmarkStart w:id="82" w:name="_Toc532119651"/>
      <w:bookmarkStart w:id="83" w:name="_Toc514930377"/>
      <w:bookmarkStart w:id="84" w:name="_Toc516066122"/>
      <w:bookmarkStart w:id="85" w:name="_Toc516066309"/>
      <w:bookmarkStart w:id="86" w:name="_Toc516068973"/>
      <w:r w:rsidRPr="004D52C8">
        <w:rPr>
          <w:rFonts w:cs="Arial"/>
          <w:szCs w:val="22"/>
          <w:lang w:val="es-ES"/>
        </w:rPr>
        <w:lastRenderedPageBreak/>
        <w:t>Instrucción</w:t>
      </w:r>
      <w:r w:rsidR="007E2E30" w:rsidRPr="004D52C8">
        <w:rPr>
          <w:rFonts w:cs="Arial"/>
          <w:szCs w:val="22"/>
          <w:lang w:val="es-ES"/>
        </w:rPr>
        <w:t xml:space="preserve"> 710</w:t>
      </w:r>
      <w:r w:rsidR="007E2E30" w:rsidRPr="004D52C8">
        <w:rPr>
          <w:rFonts w:cs="Arial"/>
          <w:szCs w:val="22"/>
          <w:lang w:val="es-ES"/>
        </w:rPr>
        <w:br/>
      </w:r>
      <w:bookmarkEnd w:id="82"/>
      <w:bookmarkEnd w:id="83"/>
      <w:r w:rsidRPr="004D52C8">
        <w:rPr>
          <w:bCs/>
          <w:szCs w:val="22"/>
          <w:lang w:val="es-ES"/>
        </w:rPr>
        <w:t>Notificación y publicación de los requisitos y prácticas de las Oficinas receptoras</w:t>
      </w:r>
      <w:bookmarkEnd w:id="84"/>
      <w:bookmarkEnd w:id="85"/>
      <w:bookmarkEnd w:id="86"/>
    </w:p>
    <w:p w:rsidR="009025DA" w:rsidRPr="004D52C8" w:rsidRDefault="008F0A35" w:rsidP="007E2E30">
      <w:pPr>
        <w:pStyle w:val="Lega"/>
        <w:rPr>
          <w:rFonts w:cs="Arial"/>
          <w:szCs w:val="22"/>
          <w:lang w:val="es-ES"/>
        </w:rPr>
      </w:pPr>
      <w:r w:rsidRPr="004D52C8">
        <w:rPr>
          <w:rFonts w:cs="Arial"/>
          <w:szCs w:val="22"/>
          <w:lang w:val="es-ES"/>
        </w:rPr>
        <w:tab/>
      </w:r>
      <w:proofErr w:type="gramStart"/>
      <w:r w:rsidR="007E2E30" w:rsidRPr="004D52C8">
        <w:rPr>
          <w:rFonts w:cs="Arial"/>
          <w:szCs w:val="22"/>
          <w:lang w:val="es-ES"/>
        </w:rPr>
        <w:t>a</w:t>
      </w:r>
      <w:proofErr w:type="gramEnd"/>
      <w:r w:rsidR="007E2E30" w:rsidRPr="004D52C8">
        <w:rPr>
          <w:rFonts w:cs="Arial"/>
          <w:szCs w:val="22"/>
          <w:lang w:val="es-ES"/>
        </w:rPr>
        <w:t xml:space="preserve">) </w:t>
      </w:r>
      <w:r w:rsidRPr="004D52C8">
        <w:rPr>
          <w:szCs w:val="22"/>
          <w:lang w:val="es-ES"/>
        </w:rPr>
        <w:t>En toda notificación enviada por una Oficina receptora a la Oficina Internacional con arreglo a lo dispuesto en la Regla 89</w:t>
      </w:r>
      <w:r w:rsidRPr="004D52C8">
        <w:rPr>
          <w:i/>
          <w:iCs/>
          <w:szCs w:val="22"/>
          <w:lang w:val="es-ES"/>
        </w:rPr>
        <w:t>bis</w:t>
      </w:r>
      <w:r w:rsidRPr="004D52C8">
        <w:rPr>
          <w:szCs w:val="22"/>
          <w:lang w:val="es-ES"/>
        </w:rPr>
        <w:t>.1.d) y de la Instrucción 703.a), en el sentido de que está dispuesta a recibir solicitudes internacionales en formato electrónico, se indicarán, si procede</w:t>
      </w:r>
      <w:r w:rsidR="007E2E30" w:rsidRPr="004D52C8">
        <w:rPr>
          <w:rFonts w:cs="Arial"/>
          <w:szCs w:val="22"/>
          <w:lang w:val="es-ES"/>
        </w:rPr>
        <w:t>:</w:t>
      </w:r>
    </w:p>
    <w:p w:rsidR="009025DA" w:rsidRPr="004D52C8" w:rsidRDefault="008F0A35" w:rsidP="007E2E30">
      <w:pPr>
        <w:pStyle w:val="Legi"/>
        <w:rPr>
          <w:rFonts w:cs="Arial"/>
          <w:szCs w:val="22"/>
          <w:lang w:val="es-ES"/>
        </w:rPr>
      </w:pPr>
      <w:r w:rsidRPr="004D52C8">
        <w:rPr>
          <w:rFonts w:cs="Arial"/>
          <w:szCs w:val="22"/>
          <w:lang w:val="es-ES"/>
        </w:rPr>
        <w:tab/>
      </w:r>
      <w:r w:rsidR="007E2E30" w:rsidRPr="004D52C8">
        <w:rPr>
          <w:rFonts w:cs="Arial"/>
          <w:szCs w:val="22"/>
          <w:lang w:val="es-ES"/>
        </w:rPr>
        <w:t>i)</w:t>
      </w:r>
      <w:r w:rsidR="007E2E30" w:rsidRPr="004D52C8">
        <w:rPr>
          <w:rFonts w:cs="Arial"/>
          <w:szCs w:val="22"/>
          <w:lang w:val="es-ES"/>
        </w:rPr>
        <w:tab/>
      </w:r>
      <w:proofErr w:type="gramStart"/>
      <w:r w:rsidRPr="004D52C8">
        <w:rPr>
          <w:szCs w:val="22"/>
          <w:lang w:val="es-ES"/>
        </w:rPr>
        <w:t>los</w:t>
      </w:r>
      <w:proofErr w:type="gramEnd"/>
      <w:r w:rsidRPr="004D52C8">
        <w:rPr>
          <w:szCs w:val="22"/>
          <w:lang w:val="es-ES"/>
        </w:rPr>
        <w:t xml:space="preserve"> formatos electrónicos de documentos (incluyendo, si procede, la versión de dichos formatos electrónicos), los medios de transmisión, los tipos de paquetes electrónicos, el programa informático de presentación electrónica y los tipos de firma electrónica que haya especificado con arreglo a lo dispuesto en la Instrucción 703.</w:t>
      </w:r>
      <w:r w:rsidR="007E2E30" w:rsidRPr="004D52C8">
        <w:rPr>
          <w:rStyle w:val="InsertedText"/>
          <w:lang w:val="es-ES"/>
        </w:rPr>
        <w:t>a-</w:t>
      </w:r>
      <w:r w:rsidR="007E2E30" w:rsidRPr="004D52C8">
        <w:rPr>
          <w:rStyle w:val="InsertedText"/>
          <w:i/>
          <w:lang w:val="es-ES"/>
        </w:rPr>
        <w:t>bis</w:t>
      </w:r>
      <w:r w:rsidR="007E2E30" w:rsidRPr="004D52C8">
        <w:rPr>
          <w:rStyle w:val="InsertedText"/>
          <w:lang w:val="es-ES"/>
        </w:rPr>
        <w:t>),</w:t>
      </w:r>
      <w:r w:rsidR="007E2E30" w:rsidRPr="004D52C8">
        <w:rPr>
          <w:lang w:val="es-ES" w:eastAsia="zh-CN"/>
        </w:rPr>
        <w:t xml:space="preserve"> </w:t>
      </w:r>
      <w:r w:rsidRPr="004D52C8">
        <w:rPr>
          <w:rFonts w:cs="Arial"/>
          <w:szCs w:val="22"/>
          <w:lang w:val="es-ES"/>
        </w:rPr>
        <w:t>b)</w:t>
      </w:r>
      <w:r w:rsidR="007E2E30" w:rsidRPr="004D52C8">
        <w:rPr>
          <w:rFonts w:cs="Arial"/>
          <w:szCs w:val="22"/>
          <w:lang w:val="es-ES"/>
        </w:rPr>
        <w:t xml:space="preserve">i) </w:t>
      </w:r>
      <w:r w:rsidRPr="004D52C8">
        <w:rPr>
          <w:rFonts w:cs="Arial"/>
          <w:szCs w:val="22"/>
          <w:lang w:val="es-ES"/>
        </w:rPr>
        <w:t>a</w:t>
      </w:r>
      <w:r w:rsidR="007E2E30" w:rsidRPr="004D52C8">
        <w:rPr>
          <w:rFonts w:cs="Arial"/>
          <w:szCs w:val="22"/>
          <w:lang w:val="es-ES"/>
        </w:rPr>
        <w:t xml:space="preserve"> iv) </w:t>
      </w:r>
      <w:r w:rsidRPr="004D52C8">
        <w:rPr>
          <w:rFonts w:cs="Arial"/>
          <w:szCs w:val="22"/>
          <w:lang w:val="es-ES"/>
        </w:rPr>
        <w:t xml:space="preserve">y </w:t>
      </w:r>
      <w:r w:rsidR="007E2E30" w:rsidRPr="004D52C8">
        <w:rPr>
          <w:rFonts w:cs="Arial"/>
          <w:szCs w:val="22"/>
          <w:lang w:val="es-ES"/>
        </w:rPr>
        <w:t xml:space="preserve">c), </w:t>
      </w:r>
      <w:r w:rsidRPr="004D52C8">
        <w:rPr>
          <w:szCs w:val="22"/>
          <w:lang w:val="es-ES"/>
        </w:rPr>
        <w:t>y toda opción que haya elegido en virtud de las normas técnicas comunes de base</w:t>
      </w:r>
      <w:r w:rsidR="007E2E30" w:rsidRPr="004D52C8">
        <w:rPr>
          <w:rFonts w:cs="Arial"/>
          <w:szCs w:val="22"/>
          <w:lang w:val="es-ES"/>
        </w:rPr>
        <w:t>;</w:t>
      </w:r>
    </w:p>
    <w:p w:rsidR="009025DA" w:rsidRPr="004D52C8" w:rsidRDefault="008F0A35" w:rsidP="007E2E30">
      <w:pPr>
        <w:pStyle w:val="Legi"/>
        <w:rPr>
          <w:rFonts w:cs="Arial"/>
          <w:szCs w:val="22"/>
          <w:lang w:val="es-ES"/>
        </w:rPr>
      </w:pPr>
      <w:r w:rsidRPr="004D52C8">
        <w:rPr>
          <w:rFonts w:cs="Arial"/>
          <w:szCs w:val="22"/>
          <w:lang w:val="es-ES"/>
        </w:rPr>
        <w:tab/>
      </w:r>
      <w:r w:rsidR="007E2E30" w:rsidRPr="004D52C8">
        <w:rPr>
          <w:rFonts w:cs="Arial"/>
          <w:szCs w:val="22"/>
          <w:lang w:val="es-ES"/>
        </w:rPr>
        <w:t>ii)</w:t>
      </w:r>
      <w:r w:rsidR="007E2E30" w:rsidRPr="004D52C8">
        <w:rPr>
          <w:rFonts w:cs="Arial"/>
          <w:szCs w:val="22"/>
          <w:lang w:val="es-ES"/>
        </w:rPr>
        <w:tab/>
      </w:r>
      <w:r w:rsidRPr="004D52C8">
        <w:rPr>
          <w:szCs w:val="22"/>
          <w:lang w:val="es-ES"/>
        </w:rPr>
        <w:t>las condiciones, las normas y los procedimientos en materia de recepción electrónica, incluidas las horas de funcionamiento, las posibilidades en materia de verificación y de acuse de recibo, las posibles opciones en materia de comunicación electrónica de las invitaciones y notificaciones, los métodos de pago por Internet, información relativa a servicios de asistencia, requisitos electrónicos y de programas informáticos y otras cuestiones administrativas en relación con la presentación en formato electrónico de las solicitudes internacionales y documentos conexos</w:t>
      </w:r>
      <w:r w:rsidR="007E2E30" w:rsidRPr="004D52C8">
        <w:rPr>
          <w:rFonts w:cs="Arial"/>
          <w:szCs w:val="22"/>
          <w:lang w:val="es-ES"/>
        </w:rPr>
        <w:t>;</w:t>
      </w:r>
    </w:p>
    <w:p w:rsidR="009025DA" w:rsidRPr="004D52C8" w:rsidRDefault="008F0A35" w:rsidP="007E2E30">
      <w:pPr>
        <w:pStyle w:val="Legi"/>
        <w:rPr>
          <w:rFonts w:cs="Arial"/>
          <w:szCs w:val="22"/>
          <w:lang w:val="es-ES"/>
        </w:rPr>
      </w:pPr>
      <w:r w:rsidRPr="004D52C8">
        <w:rPr>
          <w:rFonts w:cs="Arial"/>
          <w:szCs w:val="22"/>
          <w:lang w:val="es-ES"/>
        </w:rPr>
        <w:tab/>
      </w:r>
      <w:r w:rsidR="007E2E30" w:rsidRPr="004D52C8">
        <w:rPr>
          <w:rFonts w:cs="Arial"/>
          <w:szCs w:val="22"/>
          <w:lang w:val="es-ES"/>
        </w:rPr>
        <w:t>iii)</w:t>
      </w:r>
      <w:r w:rsidR="007E2E30" w:rsidRPr="004D52C8">
        <w:rPr>
          <w:rFonts w:cs="Arial"/>
          <w:szCs w:val="22"/>
          <w:lang w:val="es-ES"/>
        </w:rPr>
        <w:tab/>
      </w:r>
      <w:r w:rsidRPr="004D52C8">
        <w:rPr>
          <w:szCs w:val="22"/>
          <w:lang w:val="es-ES"/>
        </w:rPr>
        <w:t>los tipos de documentos que pueden ser transmitidos a o por la Oficina en formato electrónico</w:t>
      </w:r>
      <w:r w:rsidR="007E2E30" w:rsidRPr="004D52C8">
        <w:rPr>
          <w:rFonts w:cs="Arial"/>
          <w:szCs w:val="22"/>
          <w:lang w:val="es-ES"/>
        </w:rPr>
        <w:t>;</w:t>
      </w:r>
    </w:p>
    <w:p w:rsidR="009025DA" w:rsidRPr="004D52C8" w:rsidRDefault="008F0A35" w:rsidP="007E2E30">
      <w:pPr>
        <w:pStyle w:val="Legi"/>
        <w:rPr>
          <w:rFonts w:cs="Arial"/>
          <w:szCs w:val="22"/>
          <w:lang w:val="es-ES"/>
        </w:rPr>
      </w:pPr>
      <w:r w:rsidRPr="004D52C8">
        <w:rPr>
          <w:rFonts w:cs="Arial"/>
          <w:szCs w:val="22"/>
          <w:lang w:val="es-ES"/>
        </w:rPr>
        <w:tab/>
      </w:r>
      <w:r w:rsidR="007E2E30" w:rsidRPr="004D52C8">
        <w:rPr>
          <w:rFonts w:cs="Arial"/>
          <w:szCs w:val="22"/>
          <w:lang w:val="es-ES"/>
        </w:rPr>
        <w:t>iv)</w:t>
      </w:r>
      <w:r w:rsidR="007E2E30" w:rsidRPr="004D52C8">
        <w:rPr>
          <w:rFonts w:cs="Arial"/>
          <w:szCs w:val="22"/>
          <w:lang w:val="es-ES"/>
        </w:rPr>
        <w:tab/>
      </w:r>
      <w:r w:rsidRPr="004D52C8">
        <w:rPr>
          <w:szCs w:val="22"/>
          <w:lang w:val="es-ES"/>
        </w:rPr>
        <w:t>si la Oficina receptora, con arreglo a lo dispuesto en la Instrucción 706.a) y f) acepta, y en qué condiciones, documentos en formato de preconversión y el formato electrónico de documento (incluyendo, si procede, la versión de dicho formato electrónico) que acepte en virtud de dicha Instrucción</w:t>
      </w:r>
      <w:r w:rsidR="007E2E30" w:rsidRPr="004D52C8">
        <w:rPr>
          <w:rFonts w:cs="Arial"/>
          <w:szCs w:val="22"/>
          <w:lang w:val="es-ES"/>
        </w:rPr>
        <w:t>;</w:t>
      </w:r>
    </w:p>
    <w:p w:rsidR="009025DA" w:rsidRPr="004D52C8" w:rsidRDefault="008F0A35" w:rsidP="007E2E30">
      <w:pPr>
        <w:pStyle w:val="Legi"/>
        <w:rPr>
          <w:rFonts w:cs="Arial"/>
          <w:szCs w:val="22"/>
          <w:lang w:val="es-ES"/>
        </w:rPr>
      </w:pPr>
      <w:r w:rsidRPr="004D52C8">
        <w:rPr>
          <w:rFonts w:cs="Arial"/>
          <w:szCs w:val="22"/>
          <w:lang w:val="es-ES"/>
        </w:rPr>
        <w:lastRenderedPageBreak/>
        <w:tab/>
      </w:r>
      <w:r w:rsidR="007E2E30" w:rsidRPr="004D52C8">
        <w:rPr>
          <w:rFonts w:cs="Arial"/>
          <w:szCs w:val="22"/>
          <w:lang w:val="es-ES"/>
        </w:rPr>
        <w:t>v)</w:t>
      </w:r>
      <w:r w:rsidR="007E2E30" w:rsidRPr="004D52C8">
        <w:rPr>
          <w:rFonts w:cs="Arial"/>
          <w:szCs w:val="22"/>
          <w:lang w:val="es-ES"/>
        </w:rPr>
        <w:tab/>
      </w:r>
      <w:r w:rsidRPr="004D52C8">
        <w:rPr>
          <w:szCs w:val="22"/>
          <w:lang w:val="es-ES"/>
        </w:rPr>
        <w:t>los procedimientos de notificación de los solicitantes y los procedimientos a los que los solicitantes pueden acogerse a modo de alternativas cuando no estén disponibles los sistemas electrónicos de la Oficina</w:t>
      </w:r>
      <w:r w:rsidR="007E2E30" w:rsidRPr="004D52C8">
        <w:rPr>
          <w:rFonts w:cs="Arial"/>
          <w:szCs w:val="22"/>
          <w:lang w:val="es-ES"/>
        </w:rPr>
        <w:t>;</w:t>
      </w:r>
    </w:p>
    <w:p w:rsidR="009025DA" w:rsidRPr="004D52C8" w:rsidRDefault="008F0A35" w:rsidP="007E2E30">
      <w:pPr>
        <w:pStyle w:val="Legi"/>
        <w:rPr>
          <w:rFonts w:cs="Arial"/>
          <w:szCs w:val="22"/>
          <w:lang w:val="es-ES"/>
        </w:rPr>
      </w:pPr>
      <w:r w:rsidRPr="004D52C8">
        <w:rPr>
          <w:rFonts w:cs="Arial"/>
          <w:szCs w:val="22"/>
          <w:lang w:val="es-ES"/>
        </w:rPr>
        <w:tab/>
      </w:r>
      <w:proofErr w:type="gramStart"/>
      <w:r w:rsidR="007E2E30" w:rsidRPr="004D52C8">
        <w:rPr>
          <w:rFonts w:cs="Arial"/>
          <w:szCs w:val="22"/>
          <w:lang w:val="es-ES"/>
        </w:rPr>
        <w:t>vi</w:t>
      </w:r>
      <w:proofErr w:type="gramEnd"/>
      <w:r w:rsidR="007E2E30" w:rsidRPr="004D52C8">
        <w:rPr>
          <w:rFonts w:cs="Arial"/>
          <w:szCs w:val="22"/>
          <w:lang w:val="es-ES"/>
        </w:rPr>
        <w:t>)</w:t>
      </w:r>
      <w:r w:rsidR="007E2E30" w:rsidRPr="004D52C8">
        <w:rPr>
          <w:rFonts w:cs="Arial"/>
          <w:szCs w:val="22"/>
          <w:lang w:val="es-ES"/>
        </w:rPr>
        <w:tab/>
      </w:r>
      <w:r w:rsidRPr="004D52C8">
        <w:rPr>
          <w:szCs w:val="22"/>
          <w:lang w:val="es-ES"/>
        </w:rPr>
        <w:t>las autoridades de certificación aceptadas por la Oficina y las direcciones electrónicas de las políticas de certificación sobre la base de las cuales se emiten los certificados correspondientes</w:t>
      </w:r>
      <w:r w:rsidR="007E2E30" w:rsidRPr="004D52C8">
        <w:rPr>
          <w:rFonts w:cs="Arial"/>
          <w:szCs w:val="22"/>
          <w:lang w:val="es-ES"/>
        </w:rPr>
        <w:t>;</w:t>
      </w:r>
    </w:p>
    <w:p w:rsidR="009025DA" w:rsidRPr="004D52C8" w:rsidRDefault="008F0A35" w:rsidP="007E2E30">
      <w:pPr>
        <w:pStyle w:val="Legi"/>
        <w:rPr>
          <w:rFonts w:cs="Arial"/>
          <w:szCs w:val="22"/>
          <w:lang w:val="es-ES"/>
        </w:rPr>
      </w:pPr>
      <w:r w:rsidRPr="004D52C8">
        <w:rPr>
          <w:rFonts w:cs="Arial"/>
          <w:szCs w:val="22"/>
          <w:lang w:val="es-ES"/>
        </w:rPr>
        <w:tab/>
      </w:r>
      <w:r w:rsidR="007E2E30" w:rsidRPr="004D52C8">
        <w:rPr>
          <w:rFonts w:cs="Arial"/>
          <w:szCs w:val="22"/>
          <w:lang w:val="es-ES"/>
        </w:rPr>
        <w:t>vii)</w:t>
      </w:r>
      <w:r w:rsidR="007E2E30" w:rsidRPr="004D52C8">
        <w:rPr>
          <w:rFonts w:cs="Arial"/>
          <w:szCs w:val="22"/>
          <w:lang w:val="es-ES"/>
        </w:rPr>
        <w:tab/>
      </w:r>
      <w:r w:rsidRPr="004D52C8">
        <w:rPr>
          <w:szCs w:val="22"/>
          <w:lang w:val="es-ES"/>
        </w:rPr>
        <w:t xml:space="preserve">los procedimientos relativos al acceso a los </w:t>
      </w:r>
      <w:r w:rsidR="00F860ED" w:rsidRPr="004D52C8">
        <w:rPr>
          <w:szCs w:val="22"/>
          <w:lang w:val="es-ES"/>
        </w:rPr>
        <w:t>ficheros</w:t>
      </w:r>
      <w:r w:rsidRPr="004D52C8">
        <w:rPr>
          <w:szCs w:val="22"/>
          <w:lang w:val="es-ES"/>
        </w:rPr>
        <w:t xml:space="preserve"> de las solicitudes internacionales presentadas o archivadas en formato electrónico</w:t>
      </w:r>
      <w:r w:rsidR="007E2E30" w:rsidRPr="004D52C8">
        <w:rPr>
          <w:rFonts w:cs="Arial"/>
          <w:szCs w:val="22"/>
          <w:lang w:val="es-ES"/>
        </w:rPr>
        <w:t>.</w:t>
      </w:r>
    </w:p>
    <w:p w:rsidR="009025DA" w:rsidRPr="004D52C8" w:rsidRDefault="008F0A35"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b) </w:t>
      </w:r>
      <w:r w:rsidRPr="004D52C8">
        <w:rPr>
          <w:szCs w:val="22"/>
          <w:lang w:val="es-ES"/>
        </w:rPr>
        <w:t>La Oficina receptora notificará a la Oficina Internacional toda modificación de las opciones anteriormente indicadas en la notificación que se contempla en la Instrucción 705</w:t>
      </w:r>
      <w:r w:rsidRPr="004D52C8">
        <w:rPr>
          <w:i/>
          <w:iCs/>
          <w:szCs w:val="22"/>
          <w:lang w:val="es-ES"/>
        </w:rPr>
        <w:t>bis</w:t>
      </w:r>
      <w:r w:rsidRPr="004D52C8">
        <w:rPr>
          <w:szCs w:val="22"/>
          <w:lang w:val="es-ES"/>
        </w:rPr>
        <w:t>.a) o en el párrafo a) de la presente Instrucción</w:t>
      </w:r>
      <w:r w:rsidR="007E2E30" w:rsidRPr="004D52C8">
        <w:rPr>
          <w:rFonts w:cs="Arial"/>
          <w:szCs w:val="22"/>
          <w:lang w:val="es-ES"/>
        </w:rPr>
        <w:t>.</w:t>
      </w:r>
    </w:p>
    <w:p w:rsidR="009025DA" w:rsidRPr="004D52C8" w:rsidRDefault="008F0A35"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c) </w:t>
      </w:r>
      <w:r w:rsidRPr="004D52C8">
        <w:rPr>
          <w:szCs w:val="22"/>
          <w:lang w:val="es-ES"/>
        </w:rPr>
        <w:t>La Oficina Internacional publicará inmediatamente en la Gaceta toda notificación que haya recibido en virtud de la Instrucción 705</w:t>
      </w:r>
      <w:r w:rsidRPr="004D52C8">
        <w:rPr>
          <w:i/>
          <w:iCs/>
          <w:szCs w:val="22"/>
          <w:lang w:val="es-ES"/>
        </w:rPr>
        <w:t>bis</w:t>
      </w:r>
      <w:r w:rsidRPr="004D52C8">
        <w:rPr>
          <w:szCs w:val="22"/>
          <w:lang w:val="es-ES"/>
        </w:rPr>
        <w:t xml:space="preserve">.a) o del párrafo a) </w:t>
      </w:r>
      <w:r w:rsidR="00490432" w:rsidRPr="004D52C8">
        <w:rPr>
          <w:szCs w:val="22"/>
          <w:lang w:val="es-ES"/>
        </w:rPr>
        <w:t>o</w:t>
      </w:r>
      <w:r w:rsidRPr="004D52C8">
        <w:rPr>
          <w:szCs w:val="22"/>
          <w:lang w:val="es-ES"/>
        </w:rPr>
        <w:t xml:space="preserve"> b) de la presente Instrucción</w:t>
      </w:r>
      <w:r w:rsidR="007E2E30" w:rsidRPr="004D52C8">
        <w:rPr>
          <w:rFonts w:cs="Arial"/>
          <w:szCs w:val="22"/>
          <w:lang w:val="es-ES"/>
        </w:rPr>
        <w:t>.</w:t>
      </w:r>
    </w:p>
    <w:p w:rsidR="009025DA" w:rsidRPr="004D52C8" w:rsidRDefault="008F0A35" w:rsidP="007E2E30">
      <w:pPr>
        <w:pStyle w:val="Lega"/>
        <w:rPr>
          <w:rFonts w:cs="Arial"/>
          <w:szCs w:val="22"/>
          <w:lang w:val="es-ES"/>
        </w:rPr>
      </w:pPr>
      <w:r w:rsidRPr="004D52C8">
        <w:rPr>
          <w:rFonts w:cs="Arial"/>
          <w:szCs w:val="22"/>
          <w:lang w:val="es-ES"/>
        </w:rPr>
        <w:tab/>
      </w:r>
      <w:r w:rsidR="007E2E30" w:rsidRPr="004D52C8">
        <w:rPr>
          <w:rFonts w:cs="Arial"/>
          <w:szCs w:val="22"/>
          <w:lang w:val="es-ES"/>
        </w:rPr>
        <w:t xml:space="preserve">d) </w:t>
      </w:r>
      <w:r w:rsidRPr="004D52C8">
        <w:rPr>
          <w:szCs w:val="22"/>
          <w:lang w:val="es-ES"/>
        </w:rPr>
        <w:t>La fecha de entrada en vigor de toda modificación notificada con arreglo a lo dispuesto en el párrafo b) debe ser especificada por la Oficina receptora en la notificación, a condición de que una modificación que restrinja las posibilidades de presentación no entre en vigor antes de que transcurra un plazo de dos meses contado a partir de la fecha de publicación de la notificación de la modificación en la Gaceta</w:t>
      </w:r>
      <w:r w:rsidR="007E2E30" w:rsidRPr="004D52C8">
        <w:rPr>
          <w:rFonts w:cs="Arial"/>
          <w:szCs w:val="22"/>
          <w:lang w:val="es-ES"/>
        </w:rPr>
        <w:t>.</w:t>
      </w:r>
    </w:p>
    <w:p w:rsidR="009025DA" w:rsidRPr="004D52C8" w:rsidRDefault="009025DA" w:rsidP="007E2E30"/>
    <w:p w:rsidR="009025DA" w:rsidRPr="004D52C8" w:rsidRDefault="007E2E30" w:rsidP="007E2E30">
      <w:pPr>
        <w:pStyle w:val="Endofdocument-Annex"/>
        <w:rPr>
          <w:lang w:val="es-ES"/>
        </w:rPr>
      </w:pPr>
      <w:r w:rsidRPr="004D52C8">
        <w:rPr>
          <w:lang w:val="es-ES"/>
        </w:rPr>
        <w:t>[</w:t>
      </w:r>
      <w:r w:rsidR="008F0A35" w:rsidRPr="004D52C8">
        <w:rPr>
          <w:lang w:val="es-ES"/>
        </w:rPr>
        <w:t>Sigue el Anexo III</w:t>
      </w:r>
      <w:r w:rsidRPr="004D52C8">
        <w:rPr>
          <w:lang w:val="es-ES"/>
        </w:rPr>
        <w:t>]</w:t>
      </w:r>
      <w:bookmarkEnd w:id="44"/>
    </w:p>
    <w:p w:rsidR="007E2E30" w:rsidRPr="004D52C8" w:rsidRDefault="007E2E30" w:rsidP="007E2E30">
      <w:pPr>
        <w:sectPr w:rsidR="007E2E30" w:rsidRPr="004D52C8" w:rsidSect="004D4614">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9025DA" w:rsidRPr="004D52C8" w:rsidRDefault="008F0A35" w:rsidP="007E2E30">
      <w:pPr>
        <w:jc w:val="center"/>
      </w:pPr>
      <w:bookmarkStart w:id="87" w:name="AxIII"/>
      <w:r w:rsidRPr="004D52C8">
        <w:lastRenderedPageBreak/>
        <w:t>PROYECTO PRELIMINAR DE SUSTITUCIÓN DEL</w:t>
      </w:r>
      <w:r w:rsidR="007E2E30" w:rsidRPr="004D52C8">
        <w:br/>
      </w:r>
      <w:r w:rsidRPr="004D52C8">
        <w:t>ANEXO</w:t>
      </w:r>
      <w:r w:rsidR="007E2E30" w:rsidRPr="004D52C8">
        <w:t xml:space="preserve"> C </w:t>
      </w:r>
      <w:r w:rsidRPr="004D52C8">
        <w:t xml:space="preserve">DE LAS </w:t>
      </w:r>
      <w:r w:rsidR="003D22BE">
        <w:t>INSTRUCCIONES</w:t>
      </w:r>
      <w:r w:rsidRPr="004D52C8">
        <w:t xml:space="preserve"> ADMINISTRATIVAS DEL </w:t>
      </w:r>
      <w:r w:rsidR="007E2E30" w:rsidRPr="004D52C8">
        <w:t>PCT</w:t>
      </w:r>
    </w:p>
    <w:p w:rsidR="009025DA" w:rsidRDefault="009025DA" w:rsidP="007E2E30"/>
    <w:p w:rsidR="00EC03CD" w:rsidRDefault="00EC03CD">
      <w:pPr>
        <w:pStyle w:val="TOC1"/>
        <w:rPr>
          <w:rFonts w:asciiTheme="minorHAnsi" w:eastAsiaTheme="minorEastAsia" w:hAnsiTheme="minorHAnsi" w:cstheme="minorBidi"/>
          <w:noProof/>
          <w:szCs w:val="22"/>
          <w:lang w:eastAsia="en-US"/>
        </w:rPr>
      </w:pPr>
      <w:r>
        <w:fldChar w:fldCharType="begin"/>
      </w:r>
      <w:r>
        <w:instrText xml:space="preserve"> TOC \h \z \t "Leg SubRule # Ax;2;Leg # Title Ax;1" </w:instrText>
      </w:r>
      <w:r>
        <w:fldChar w:fldCharType="separate"/>
      </w:r>
      <w:hyperlink w:anchor="_Toc516069413" w:history="1">
        <w:r w:rsidRPr="00A7511F">
          <w:rPr>
            <w:rStyle w:val="Hyperlink"/>
            <w:noProof/>
            <w:lang w:val="es-ES"/>
          </w:rPr>
          <w:t>Introducción</w:t>
        </w:r>
        <w:r>
          <w:rPr>
            <w:noProof/>
            <w:webHidden/>
          </w:rPr>
          <w:tab/>
        </w:r>
        <w:r>
          <w:rPr>
            <w:noProof/>
            <w:webHidden/>
          </w:rPr>
          <w:fldChar w:fldCharType="begin"/>
        </w:r>
        <w:r>
          <w:rPr>
            <w:noProof/>
            <w:webHidden/>
          </w:rPr>
          <w:instrText xml:space="preserve"> PAGEREF _Toc516069413 \h </w:instrText>
        </w:r>
        <w:r>
          <w:rPr>
            <w:noProof/>
            <w:webHidden/>
          </w:rPr>
        </w:r>
        <w:r>
          <w:rPr>
            <w:noProof/>
            <w:webHidden/>
          </w:rPr>
          <w:fldChar w:fldCharType="separate"/>
        </w:r>
        <w:r w:rsidR="000E791F">
          <w:rPr>
            <w:noProof/>
            <w:webHidden/>
          </w:rPr>
          <w:t>2</w:t>
        </w:r>
        <w:r>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14" w:history="1">
        <w:r w:rsidR="00EC03CD" w:rsidRPr="00A7511F">
          <w:rPr>
            <w:rStyle w:val="Hyperlink"/>
            <w:noProof/>
            <w:lang w:val="es-ES"/>
          </w:rPr>
          <w:t>Definiciones</w:t>
        </w:r>
        <w:r w:rsidR="00EC03CD">
          <w:rPr>
            <w:noProof/>
            <w:webHidden/>
          </w:rPr>
          <w:tab/>
        </w:r>
        <w:r w:rsidR="00EC03CD">
          <w:rPr>
            <w:noProof/>
            <w:webHidden/>
          </w:rPr>
          <w:fldChar w:fldCharType="begin"/>
        </w:r>
        <w:r w:rsidR="00EC03CD">
          <w:rPr>
            <w:noProof/>
            <w:webHidden/>
          </w:rPr>
          <w:instrText xml:space="preserve"> PAGEREF _Toc516069414 \h </w:instrText>
        </w:r>
        <w:r w:rsidR="00EC03CD">
          <w:rPr>
            <w:noProof/>
            <w:webHidden/>
          </w:rPr>
        </w:r>
        <w:r w:rsidR="00EC03CD">
          <w:rPr>
            <w:noProof/>
            <w:webHidden/>
          </w:rPr>
          <w:fldChar w:fldCharType="separate"/>
        </w:r>
        <w:r w:rsidR="000E791F">
          <w:rPr>
            <w:noProof/>
            <w:webHidden/>
          </w:rPr>
          <w:t>2</w:t>
        </w:r>
        <w:r w:rsidR="00EC03CD">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15" w:history="1">
        <w:r w:rsidR="00EC03CD" w:rsidRPr="00A7511F">
          <w:rPr>
            <w:rStyle w:val="Hyperlink"/>
            <w:noProof/>
            <w:lang w:val="es-ES"/>
          </w:rPr>
          <w:t>Relación con la Norma ST.26 de la OMPI</w:t>
        </w:r>
        <w:r w:rsidR="00EC03CD">
          <w:rPr>
            <w:noProof/>
            <w:webHidden/>
          </w:rPr>
          <w:tab/>
        </w:r>
        <w:r w:rsidR="00EC03CD">
          <w:rPr>
            <w:noProof/>
            <w:webHidden/>
          </w:rPr>
          <w:fldChar w:fldCharType="begin"/>
        </w:r>
        <w:r w:rsidR="00EC03CD">
          <w:rPr>
            <w:noProof/>
            <w:webHidden/>
          </w:rPr>
          <w:instrText xml:space="preserve"> PAGEREF _Toc516069415 \h </w:instrText>
        </w:r>
        <w:r w:rsidR="00EC03CD">
          <w:rPr>
            <w:noProof/>
            <w:webHidden/>
          </w:rPr>
        </w:r>
        <w:r w:rsidR="00EC03CD">
          <w:rPr>
            <w:noProof/>
            <w:webHidden/>
          </w:rPr>
          <w:fldChar w:fldCharType="separate"/>
        </w:r>
        <w:r w:rsidR="000E791F">
          <w:rPr>
            <w:noProof/>
            <w:webHidden/>
          </w:rPr>
          <w:t>3</w:t>
        </w:r>
        <w:r w:rsidR="00EC03CD">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16" w:history="1">
        <w:r w:rsidR="002A256E" w:rsidRPr="00A7511F">
          <w:rPr>
            <w:rStyle w:val="Hyperlink"/>
            <w:noProof/>
            <w:lang w:val="es-ES"/>
          </w:rPr>
          <w:t>Secuencias que deben presentarse en una lista</w:t>
        </w:r>
        <w:r w:rsidR="002A256E">
          <w:rPr>
            <w:noProof/>
            <w:webHidden/>
          </w:rPr>
          <w:tab/>
        </w:r>
        <w:r w:rsidR="00EC03CD">
          <w:rPr>
            <w:noProof/>
            <w:webHidden/>
          </w:rPr>
          <w:fldChar w:fldCharType="begin"/>
        </w:r>
        <w:r w:rsidR="00EC03CD">
          <w:rPr>
            <w:noProof/>
            <w:webHidden/>
          </w:rPr>
          <w:instrText xml:space="preserve"> PAGEREF _Toc516069416 \h </w:instrText>
        </w:r>
        <w:r w:rsidR="00EC03CD">
          <w:rPr>
            <w:noProof/>
            <w:webHidden/>
          </w:rPr>
        </w:r>
        <w:r w:rsidR="00EC03CD">
          <w:rPr>
            <w:noProof/>
            <w:webHidden/>
          </w:rPr>
          <w:fldChar w:fldCharType="separate"/>
        </w:r>
        <w:r w:rsidR="000E791F">
          <w:rPr>
            <w:noProof/>
            <w:webHidden/>
          </w:rPr>
          <w:t>3</w:t>
        </w:r>
        <w:r w:rsidR="00EC03CD">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17" w:history="1">
        <w:r w:rsidR="00EC03CD" w:rsidRPr="00A7511F">
          <w:rPr>
            <w:rStyle w:val="Hyperlink"/>
            <w:noProof/>
            <w:lang w:val="es-ES"/>
          </w:rPr>
          <w:t xml:space="preserve">Presentación </w:t>
        </w:r>
        <w:r w:rsidR="002A256E" w:rsidRPr="00A7511F">
          <w:rPr>
            <w:rStyle w:val="Hyperlink"/>
            <w:noProof/>
            <w:lang w:val="es-ES"/>
          </w:rPr>
          <w:t>de listas de secuencias y texto libre</w:t>
        </w:r>
        <w:r w:rsidR="00EC03CD">
          <w:rPr>
            <w:noProof/>
            <w:webHidden/>
          </w:rPr>
          <w:tab/>
        </w:r>
        <w:r w:rsidR="00EC03CD">
          <w:rPr>
            <w:noProof/>
            <w:webHidden/>
          </w:rPr>
          <w:fldChar w:fldCharType="begin"/>
        </w:r>
        <w:r w:rsidR="00EC03CD">
          <w:rPr>
            <w:noProof/>
            <w:webHidden/>
          </w:rPr>
          <w:instrText xml:space="preserve"> PAGEREF _Toc516069417 \h </w:instrText>
        </w:r>
        <w:r w:rsidR="00EC03CD">
          <w:rPr>
            <w:noProof/>
            <w:webHidden/>
          </w:rPr>
        </w:r>
        <w:r w:rsidR="00EC03CD">
          <w:rPr>
            <w:noProof/>
            <w:webHidden/>
          </w:rPr>
          <w:fldChar w:fldCharType="separate"/>
        </w:r>
        <w:r w:rsidR="000E791F">
          <w:rPr>
            <w:noProof/>
            <w:webHidden/>
          </w:rPr>
          <w:t>4</w:t>
        </w:r>
        <w:r w:rsidR="00EC03CD">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18" w:history="1">
        <w:r w:rsidR="002A256E" w:rsidRPr="00A7511F">
          <w:rPr>
            <w:rStyle w:val="Hyperlink"/>
            <w:noProof/>
            <w:lang w:val="es-ES"/>
          </w:rPr>
          <w:t>Listas de secuencias y secuencias que forman parte de la solicitud internacional tal como fue presentada</w:t>
        </w:r>
        <w:r w:rsidR="002A256E">
          <w:rPr>
            <w:noProof/>
            <w:webHidden/>
          </w:rPr>
          <w:tab/>
        </w:r>
        <w:r w:rsidR="00EC03CD">
          <w:rPr>
            <w:noProof/>
            <w:webHidden/>
          </w:rPr>
          <w:fldChar w:fldCharType="begin"/>
        </w:r>
        <w:r w:rsidR="00EC03CD">
          <w:rPr>
            <w:noProof/>
            <w:webHidden/>
          </w:rPr>
          <w:instrText xml:space="preserve"> PAGEREF _Toc516069418 \h </w:instrText>
        </w:r>
        <w:r w:rsidR="00EC03CD">
          <w:rPr>
            <w:noProof/>
            <w:webHidden/>
          </w:rPr>
        </w:r>
        <w:r w:rsidR="00EC03CD">
          <w:rPr>
            <w:noProof/>
            <w:webHidden/>
          </w:rPr>
          <w:fldChar w:fldCharType="separate"/>
        </w:r>
        <w:r w:rsidR="000E791F">
          <w:rPr>
            <w:noProof/>
            <w:webHidden/>
          </w:rPr>
          <w:t>7</w:t>
        </w:r>
        <w:r w:rsidR="00EC03CD">
          <w:rPr>
            <w:noProof/>
            <w:webHidden/>
          </w:rPr>
          <w:fldChar w:fldCharType="end"/>
        </w:r>
      </w:hyperlink>
    </w:p>
    <w:p w:rsidR="00EC03CD" w:rsidRDefault="00751E14">
      <w:pPr>
        <w:pStyle w:val="TOC2"/>
        <w:rPr>
          <w:rFonts w:asciiTheme="minorHAnsi" w:eastAsiaTheme="minorEastAsia" w:hAnsiTheme="minorHAnsi" w:cstheme="minorBidi"/>
          <w:noProof/>
          <w:szCs w:val="22"/>
          <w:lang w:eastAsia="en-US"/>
        </w:rPr>
      </w:pPr>
      <w:hyperlink w:anchor="_Toc516069419" w:history="1">
        <w:r w:rsidR="00EC03CD" w:rsidRPr="00A7511F">
          <w:rPr>
            <w:rStyle w:val="Hyperlink"/>
            <w:noProof/>
            <w:lang w:val="es-ES"/>
          </w:rPr>
          <w:t xml:space="preserve">Solicitudes </w:t>
        </w:r>
        <w:r w:rsidR="002A256E" w:rsidRPr="00A7511F">
          <w:rPr>
            <w:rStyle w:val="Hyperlink"/>
            <w:noProof/>
            <w:lang w:val="es-ES"/>
          </w:rPr>
          <w:t>internacionales presentadas en formato electrónico</w:t>
        </w:r>
        <w:r w:rsidR="00EC03CD">
          <w:rPr>
            <w:noProof/>
            <w:webHidden/>
          </w:rPr>
          <w:tab/>
        </w:r>
        <w:r w:rsidR="00EC03CD">
          <w:rPr>
            <w:noProof/>
            <w:webHidden/>
          </w:rPr>
          <w:fldChar w:fldCharType="begin"/>
        </w:r>
        <w:r w:rsidR="00EC03CD">
          <w:rPr>
            <w:noProof/>
            <w:webHidden/>
          </w:rPr>
          <w:instrText xml:space="preserve"> PAGEREF _Toc516069419 \h </w:instrText>
        </w:r>
        <w:r w:rsidR="00EC03CD">
          <w:rPr>
            <w:noProof/>
            <w:webHidden/>
          </w:rPr>
        </w:r>
        <w:r w:rsidR="00EC03CD">
          <w:rPr>
            <w:noProof/>
            <w:webHidden/>
          </w:rPr>
          <w:fldChar w:fldCharType="separate"/>
        </w:r>
        <w:r w:rsidR="000E791F">
          <w:rPr>
            <w:noProof/>
            <w:webHidden/>
          </w:rPr>
          <w:t>8</w:t>
        </w:r>
        <w:r w:rsidR="00EC03CD">
          <w:rPr>
            <w:noProof/>
            <w:webHidden/>
          </w:rPr>
          <w:fldChar w:fldCharType="end"/>
        </w:r>
      </w:hyperlink>
    </w:p>
    <w:p w:rsidR="00EC03CD" w:rsidRDefault="00751E14">
      <w:pPr>
        <w:pStyle w:val="TOC2"/>
        <w:rPr>
          <w:rFonts w:asciiTheme="minorHAnsi" w:eastAsiaTheme="minorEastAsia" w:hAnsiTheme="minorHAnsi" w:cstheme="minorBidi"/>
          <w:noProof/>
          <w:szCs w:val="22"/>
          <w:lang w:eastAsia="en-US"/>
        </w:rPr>
      </w:pPr>
      <w:hyperlink w:anchor="_Toc516069420" w:history="1">
        <w:r w:rsidR="00EC03CD" w:rsidRPr="00A7511F">
          <w:rPr>
            <w:rStyle w:val="Hyperlink"/>
            <w:noProof/>
            <w:lang w:val="es-ES"/>
          </w:rPr>
          <w:t xml:space="preserve">Solicitudes </w:t>
        </w:r>
        <w:r w:rsidR="002A256E" w:rsidRPr="00A7511F">
          <w:rPr>
            <w:rStyle w:val="Hyperlink"/>
            <w:noProof/>
            <w:lang w:val="es-ES"/>
          </w:rPr>
          <w:t>internacionales presentadas en papel</w:t>
        </w:r>
        <w:r w:rsidR="00EC03CD">
          <w:rPr>
            <w:noProof/>
            <w:webHidden/>
          </w:rPr>
          <w:tab/>
        </w:r>
        <w:r w:rsidR="00EC03CD">
          <w:rPr>
            <w:noProof/>
            <w:webHidden/>
          </w:rPr>
          <w:fldChar w:fldCharType="begin"/>
        </w:r>
        <w:r w:rsidR="00EC03CD">
          <w:rPr>
            <w:noProof/>
            <w:webHidden/>
          </w:rPr>
          <w:instrText xml:space="preserve"> PAGEREF _Toc516069420 \h </w:instrText>
        </w:r>
        <w:r w:rsidR="00EC03CD">
          <w:rPr>
            <w:noProof/>
            <w:webHidden/>
          </w:rPr>
        </w:r>
        <w:r w:rsidR="00EC03CD">
          <w:rPr>
            <w:noProof/>
            <w:webHidden/>
          </w:rPr>
          <w:fldChar w:fldCharType="separate"/>
        </w:r>
        <w:r w:rsidR="000E791F">
          <w:rPr>
            <w:noProof/>
            <w:webHidden/>
          </w:rPr>
          <w:t>8</w:t>
        </w:r>
        <w:r w:rsidR="00EC03CD">
          <w:rPr>
            <w:noProof/>
            <w:webHidden/>
          </w:rPr>
          <w:fldChar w:fldCharType="end"/>
        </w:r>
      </w:hyperlink>
    </w:p>
    <w:p w:rsidR="00EC03CD" w:rsidRDefault="00751E14">
      <w:pPr>
        <w:pStyle w:val="TOC2"/>
        <w:rPr>
          <w:rFonts w:asciiTheme="minorHAnsi" w:eastAsiaTheme="minorEastAsia" w:hAnsiTheme="minorHAnsi" w:cstheme="minorBidi"/>
          <w:noProof/>
          <w:szCs w:val="22"/>
          <w:lang w:eastAsia="en-US"/>
        </w:rPr>
      </w:pPr>
      <w:hyperlink w:anchor="_Toc516069421" w:history="1">
        <w:r w:rsidR="00EC03CD" w:rsidRPr="00A7511F">
          <w:rPr>
            <w:rStyle w:val="Hyperlink"/>
            <w:noProof/>
            <w:lang w:val="es-ES"/>
          </w:rPr>
          <w:t xml:space="preserve">Listas </w:t>
        </w:r>
        <w:r w:rsidR="002A256E" w:rsidRPr="00A7511F">
          <w:rPr>
            <w:rStyle w:val="Hyperlink"/>
            <w:noProof/>
            <w:lang w:val="es-ES"/>
          </w:rPr>
          <w:t>de secuencias presentadas en soporte físico</w:t>
        </w:r>
        <w:r w:rsidR="00EC03CD">
          <w:rPr>
            <w:noProof/>
            <w:webHidden/>
          </w:rPr>
          <w:tab/>
        </w:r>
        <w:r w:rsidR="00EC03CD">
          <w:rPr>
            <w:noProof/>
            <w:webHidden/>
          </w:rPr>
          <w:fldChar w:fldCharType="begin"/>
        </w:r>
        <w:r w:rsidR="00EC03CD">
          <w:rPr>
            <w:noProof/>
            <w:webHidden/>
          </w:rPr>
          <w:instrText xml:space="preserve"> PAGEREF _Toc516069421 \h </w:instrText>
        </w:r>
        <w:r w:rsidR="00EC03CD">
          <w:rPr>
            <w:noProof/>
            <w:webHidden/>
          </w:rPr>
        </w:r>
        <w:r w:rsidR="00EC03CD">
          <w:rPr>
            <w:noProof/>
            <w:webHidden/>
          </w:rPr>
          <w:fldChar w:fldCharType="separate"/>
        </w:r>
        <w:r w:rsidR="000E791F">
          <w:rPr>
            <w:noProof/>
            <w:webHidden/>
          </w:rPr>
          <w:t>8</w:t>
        </w:r>
        <w:r w:rsidR="00EC03CD">
          <w:rPr>
            <w:noProof/>
            <w:webHidden/>
          </w:rPr>
          <w:fldChar w:fldCharType="end"/>
        </w:r>
      </w:hyperlink>
    </w:p>
    <w:p w:rsidR="00EC03CD" w:rsidRDefault="00751E14">
      <w:pPr>
        <w:pStyle w:val="TOC2"/>
        <w:rPr>
          <w:rFonts w:asciiTheme="minorHAnsi" w:eastAsiaTheme="minorEastAsia" w:hAnsiTheme="minorHAnsi" w:cstheme="minorBidi"/>
          <w:noProof/>
          <w:szCs w:val="22"/>
          <w:lang w:eastAsia="en-US"/>
        </w:rPr>
      </w:pPr>
      <w:hyperlink w:anchor="_Toc516069422" w:history="1">
        <w:r w:rsidR="00EC03CD" w:rsidRPr="00A7511F">
          <w:rPr>
            <w:rStyle w:val="Hyperlink"/>
            <w:noProof/>
            <w:lang w:val="es-ES"/>
          </w:rPr>
          <w:t xml:space="preserve">Lista </w:t>
        </w:r>
        <w:r w:rsidR="002A256E" w:rsidRPr="00A7511F">
          <w:rPr>
            <w:rStyle w:val="Hyperlink"/>
            <w:noProof/>
            <w:lang w:val="es-ES"/>
          </w:rPr>
          <w:t>de secuencias supuestamente no conforme con la</w:t>
        </w:r>
        <w:r w:rsidR="00EC03CD" w:rsidRPr="00A7511F">
          <w:rPr>
            <w:rStyle w:val="Hyperlink"/>
            <w:noProof/>
            <w:lang w:val="es-ES"/>
          </w:rPr>
          <w:t xml:space="preserve"> </w:t>
        </w:r>
        <w:r w:rsidR="002A256E" w:rsidRPr="00A7511F">
          <w:rPr>
            <w:rStyle w:val="Hyperlink"/>
            <w:noProof/>
            <w:lang w:val="es-ES"/>
          </w:rPr>
          <w:t>norma</w:t>
        </w:r>
        <w:r w:rsidR="00EC03CD">
          <w:rPr>
            <w:noProof/>
            <w:webHidden/>
          </w:rPr>
          <w:tab/>
        </w:r>
        <w:r w:rsidR="00EC03CD">
          <w:rPr>
            <w:noProof/>
            <w:webHidden/>
          </w:rPr>
          <w:fldChar w:fldCharType="begin"/>
        </w:r>
        <w:r w:rsidR="00EC03CD">
          <w:rPr>
            <w:noProof/>
            <w:webHidden/>
          </w:rPr>
          <w:instrText xml:space="preserve"> PAGEREF _Toc516069422 \h </w:instrText>
        </w:r>
        <w:r w:rsidR="00EC03CD">
          <w:rPr>
            <w:noProof/>
            <w:webHidden/>
          </w:rPr>
        </w:r>
        <w:r w:rsidR="00EC03CD">
          <w:rPr>
            <w:noProof/>
            <w:webHidden/>
          </w:rPr>
          <w:fldChar w:fldCharType="separate"/>
        </w:r>
        <w:r w:rsidR="000E791F">
          <w:rPr>
            <w:noProof/>
            <w:webHidden/>
          </w:rPr>
          <w:t>9</w:t>
        </w:r>
        <w:r w:rsidR="00EC03CD">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23" w:history="1">
        <w:r w:rsidR="00EC03CD" w:rsidRPr="00A7511F">
          <w:rPr>
            <w:rStyle w:val="Hyperlink"/>
            <w:noProof/>
            <w:lang w:val="es-ES"/>
          </w:rPr>
          <w:t>T</w:t>
        </w:r>
        <w:r w:rsidR="002A256E" w:rsidRPr="00A7511F">
          <w:rPr>
            <w:rStyle w:val="Hyperlink"/>
            <w:noProof/>
            <w:lang w:val="es-ES"/>
          </w:rPr>
          <w:t>ipos de soporte físico aceptados</w:t>
        </w:r>
        <w:r w:rsidR="00EC03CD">
          <w:rPr>
            <w:noProof/>
            <w:webHidden/>
          </w:rPr>
          <w:tab/>
        </w:r>
        <w:r w:rsidR="00EC03CD">
          <w:rPr>
            <w:noProof/>
            <w:webHidden/>
          </w:rPr>
          <w:fldChar w:fldCharType="begin"/>
        </w:r>
        <w:r w:rsidR="00EC03CD">
          <w:rPr>
            <w:noProof/>
            <w:webHidden/>
          </w:rPr>
          <w:instrText xml:space="preserve"> PAGEREF _Toc516069423 \h </w:instrText>
        </w:r>
        <w:r w:rsidR="00EC03CD">
          <w:rPr>
            <w:noProof/>
            <w:webHidden/>
          </w:rPr>
        </w:r>
        <w:r w:rsidR="00EC03CD">
          <w:rPr>
            <w:noProof/>
            <w:webHidden/>
          </w:rPr>
          <w:fldChar w:fldCharType="separate"/>
        </w:r>
        <w:r w:rsidR="000E791F">
          <w:rPr>
            <w:noProof/>
            <w:webHidden/>
          </w:rPr>
          <w:t>10</w:t>
        </w:r>
        <w:r w:rsidR="00EC03CD">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24" w:history="1">
        <w:r w:rsidR="00EC03CD" w:rsidRPr="00A7511F">
          <w:rPr>
            <w:rStyle w:val="Hyperlink"/>
            <w:noProof/>
            <w:lang w:val="es-ES"/>
          </w:rPr>
          <w:t>F</w:t>
        </w:r>
        <w:r w:rsidR="002A256E" w:rsidRPr="00A7511F">
          <w:rPr>
            <w:rStyle w:val="Hyperlink"/>
            <w:noProof/>
            <w:lang w:val="es-ES"/>
          </w:rPr>
          <w:t>icheros excesivamente extensos</w:t>
        </w:r>
        <w:r w:rsidR="00EC03CD">
          <w:rPr>
            <w:noProof/>
            <w:webHidden/>
          </w:rPr>
          <w:tab/>
        </w:r>
        <w:r w:rsidR="00EC03CD">
          <w:rPr>
            <w:noProof/>
            <w:webHidden/>
          </w:rPr>
          <w:fldChar w:fldCharType="begin"/>
        </w:r>
        <w:r w:rsidR="00EC03CD">
          <w:rPr>
            <w:noProof/>
            <w:webHidden/>
          </w:rPr>
          <w:instrText xml:space="preserve"> PAGEREF _Toc516069424 \h </w:instrText>
        </w:r>
        <w:r w:rsidR="00EC03CD">
          <w:rPr>
            <w:noProof/>
            <w:webHidden/>
          </w:rPr>
        </w:r>
        <w:r w:rsidR="00EC03CD">
          <w:rPr>
            <w:noProof/>
            <w:webHidden/>
          </w:rPr>
          <w:fldChar w:fldCharType="separate"/>
        </w:r>
        <w:r w:rsidR="000E791F">
          <w:rPr>
            <w:noProof/>
            <w:webHidden/>
          </w:rPr>
          <w:t>10</w:t>
        </w:r>
        <w:r w:rsidR="00EC03CD">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25" w:history="1">
        <w:r w:rsidR="00EC03CD" w:rsidRPr="00A7511F">
          <w:rPr>
            <w:rStyle w:val="Hyperlink"/>
            <w:noProof/>
            <w:lang w:val="es-ES"/>
          </w:rPr>
          <w:t>L</w:t>
        </w:r>
        <w:r w:rsidR="002A256E" w:rsidRPr="00A7511F">
          <w:rPr>
            <w:rStyle w:val="Hyperlink"/>
            <w:noProof/>
            <w:lang w:val="es-ES"/>
          </w:rPr>
          <w:t>istas de secuencias presentadas a los fines de la búsqueda internacional o el examen preliminar internacional</w:t>
        </w:r>
        <w:r w:rsidR="00EC03CD">
          <w:rPr>
            <w:noProof/>
            <w:webHidden/>
          </w:rPr>
          <w:tab/>
        </w:r>
        <w:r w:rsidR="00EC03CD">
          <w:rPr>
            <w:noProof/>
            <w:webHidden/>
          </w:rPr>
          <w:fldChar w:fldCharType="begin"/>
        </w:r>
        <w:r w:rsidR="00EC03CD">
          <w:rPr>
            <w:noProof/>
            <w:webHidden/>
          </w:rPr>
          <w:instrText xml:space="preserve"> PAGEREF _Toc516069425 \h </w:instrText>
        </w:r>
        <w:r w:rsidR="00EC03CD">
          <w:rPr>
            <w:noProof/>
            <w:webHidden/>
          </w:rPr>
        </w:r>
        <w:r w:rsidR="00EC03CD">
          <w:rPr>
            <w:noProof/>
            <w:webHidden/>
          </w:rPr>
          <w:fldChar w:fldCharType="separate"/>
        </w:r>
        <w:r w:rsidR="000E791F">
          <w:rPr>
            <w:noProof/>
            <w:webHidden/>
          </w:rPr>
          <w:t>10</w:t>
        </w:r>
        <w:r w:rsidR="00EC03CD">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26" w:history="1">
        <w:r w:rsidR="00EC03CD" w:rsidRPr="00A7511F">
          <w:rPr>
            <w:rStyle w:val="Hyperlink"/>
            <w:noProof/>
            <w:lang w:val="es-ES"/>
          </w:rPr>
          <w:t xml:space="preserve">Corrección, </w:t>
        </w:r>
        <w:r w:rsidR="002A256E" w:rsidRPr="00A7511F">
          <w:rPr>
            <w:rStyle w:val="Hyperlink"/>
            <w:noProof/>
            <w:lang w:val="es-ES"/>
          </w:rPr>
          <w:t>rectificación y modificación de listas de secuencias</w:t>
        </w:r>
        <w:r w:rsidR="00EC03CD">
          <w:rPr>
            <w:noProof/>
            <w:webHidden/>
          </w:rPr>
          <w:tab/>
        </w:r>
        <w:r w:rsidR="00EC03CD">
          <w:rPr>
            <w:noProof/>
            <w:webHidden/>
          </w:rPr>
          <w:fldChar w:fldCharType="begin"/>
        </w:r>
        <w:r w:rsidR="00EC03CD">
          <w:rPr>
            <w:noProof/>
            <w:webHidden/>
          </w:rPr>
          <w:instrText xml:space="preserve"> PAGEREF _Toc516069426 \h </w:instrText>
        </w:r>
        <w:r w:rsidR="00EC03CD">
          <w:rPr>
            <w:noProof/>
            <w:webHidden/>
          </w:rPr>
        </w:r>
        <w:r w:rsidR="00EC03CD">
          <w:rPr>
            <w:noProof/>
            <w:webHidden/>
          </w:rPr>
          <w:fldChar w:fldCharType="separate"/>
        </w:r>
        <w:r w:rsidR="000E791F">
          <w:rPr>
            <w:noProof/>
            <w:webHidden/>
          </w:rPr>
          <w:t>11</w:t>
        </w:r>
        <w:r w:rsidR="00EC03CD">
          <w:rPr>
            <w:noProof/>
            <w:webHidden/>
          </w:rPr>
          <w:fldChar w:fldCharType="end"/>
        </w:r>
      </w:hyperlink>
    </w:p>
    <w:p w:rsidR="00EC03CD" w:rsidRDefault="00751E14">
      <w:pPr>
        <w:pStyle w:val="TOC1"/>
        <w:rPr>
          <w:rFonts w:asciiTheme="minorHAnsi" w:eastAsiaTheme="minorEastAsia" w:hAnsiTheme="minorHAnsi" w:cstheme="minorBidi"/>
          <w:noProof/>
          <w:szCs w:val="22"/>
          <w:lang w:eastAsia="en-US"/>
        </w:rPr>
      </w:pPr>
      <w:hyperlink w:anchor="_Toc516069427" w:history="1">
        <w:r w:rsidR="00EC03CD" w:rsidRPr="00A7511F">
          <w:rPr>
            <w:rStyle w:val="Hyperlink"/>
            <w:noProof/>
            <w:lang w:val="es-ES"/>
          </w:rPr>
          <w:t>P</w:t>
        </w:r>
        <w:r w:rsidR="002A256E" w:rsidRPr="00A7511F">
          <w:rPr>
            <w:rStyle w:val="Hyperlink"/>
            <w:noProof/>
            <w:lang w:val="es-ES"/>
          </w:rPr>
          <w:t>rocedimiento ante las oficinas designadas y elegidas</w:t>
        </w:r>
        <w:r w:rsidR="00EC03CD">
          <w:rPr>
            <w:noProof/>
            <w:webHidden/>
          </w:rPr>
          <w:tab/>
        </w:r>
        <w:r w:rsidR="00EC03CD">
          <w:rPr>
            <w:noProof/>
            <w:webHidden/>
          </w:rPr>
          <w:fldChar w:fldCharType="begin"/>
        </w:r>
        <w:r w:rsidR="00EC03CD">
          <w:rPr>
            <w:noProof/>
            <w:webHidden/>
          </w:rPr>
          <w:instrText xml:space="preserve"> PAGEREF _Toc516069427 \h </w:instrText>
        </w:r>
        <w:r w:rsidR="00EC03CD">
          <w:rPr>
            <w:noProof/>
            <w:webHidden/>
          </w:rPr>
        </w:r>
        <w:r w:rsidR="00EC03CD">
          <w:rPr>
            <w:noProof/>
            <w:webHidden/>
          </w:rPr>
          <w:fldChar w:fldCharType="separate"/>
        </w:r>
        <w:r w:rsidR="000E791F">
          <w:rPr>
            <w:noProof/>
            <w:webHidden/>
          </w:rPr>
          <w:t>12</w:t>
        </w:r>
        <w:r w:rsidR="00EC03CD">
          <w:rPr>
            <w:noProof/>
            <w:webHidden/>
          </w:rPr>
          <w:fldChar w:fldCharType="end"/>
        </w:r>
      </w:hyperlink>
    </w:p>
    <w:p w:rsidR="00EC03CD" w:rsidRDefault="00EC03CD" w:rsidP="007E2E30">
      <w:r>
        <w:fldChar w:fldCharType="end"/>
      </w:r>
    </w:p>
    <w:p w:rsidR="00EC03CD" w:rsidRPr="004D52C8" w:rsidRDefault="00EC03CD" w:rsidP="007E2E30"/>
    <w:p w:rsidR="009025DA" w:rsidRPr="004D52C8" w:rsidRDefault="008F0A35" w:rsidP="004D52C8">
      <w:pPr>
        <w:pStyle w:val="LegChPtTitle"/>
        <w:pageBreakBefore/>
        <w:rPr>
          <w:rFonts w:cs="Arial"/>
          <w:szCs w:val="22"/>
          <w:lang w:val="es-ES"/>
        </w:rPr>
      </w:pPr>
      <w:r w:rsidRPr="004D52C8">
        <w:rPr>
          <w:rFonts w:cs="Arial"/>
          <w:szCs w:val="22"/>
          <w:lang w:val="es-ES"/>
        </w:rPr>
        <w:lastRenderedPageBreak/>
        <w:t>AN</w:t>
      </w:r>
      <w:r w:rsidR="007E2E30" w:rsidRPr="004D52C8">
        <w:rPr>
          <w:rFonts w:cs="Arial"/>
          <w:szCs w:val="22"/>
          <w:lang w:val="es-ES"/>
        </w:rPr>
        <w:t>EX</w:t>
      </w:r>
      <w:r w:rsidRPr="004D52C8">
        <w:rPr>
          <w:rFonts w:cs="Arial"/>
          <w:szCs w:val="22"/>
          <w:lang w:val="es-ES"/>
        </w:rPr>
        <w:t>O</w:t>
      </w:r>
      <w:r w:rsidR="007E2E30" w:rsidRPr="004D52C8">
        <w:rPr>
          <w:rFonts w:cs="Arial"/>
          <w:szCs w:val="22"/>
          <w:lang w:val="es-ES"/>
        </w:rPr>
        <w:t xml:space="preserve"> C </w:t>
      </w:r>
      <w:r w:rsidR="007E2E30" w:rsidRPr="004D52C8">
        <w:rPr>
          <w:rFonts w:cs="Arial"/>
          <w:vanish/>
          <w:szCs w:val="22"/>
          <w:lang w:val="es-ES"/>
        </w:rPr>
        <w:t xml:space="preserve">- </w:t>
      </w:r>
      <w:r w:rsidR="007E2E30" w:rsidRPr="004D52C8">
        <w:rPr>
          <w:rFonts w:cs="Arial"/>
          <w:szCs w:val="22"/>
          <w:lang w:val="es-ES"/>
        </w:rPr>
        <w:br/>
      </w:r>
      <w:r w:rsidR="00784215" w:rsidRPr="004D52C8">
        <w:rPr>
          <w:rFonts w:cs="Arial"/>
          <w:szCs w:val="22"/>
          <w:lang w:val="es-ES"/>
        </w:rPr>
        <w:t>INSTRUCCIONES RELATIVAS A</w:t>
      </w:r>
      <w:r w:rsidRPr="004D52C8">
        <w:rPr>
          <w:rFonts w:cs="Arial"/>
          <w:szCs w:val="22"/>
          <w:lang w:val="es-ES"/>
        </w:rPr>
        <w:t xml:space="preserve"> LA PRESENTACIÓN DE LISTAS</w:t>
      </w:r>
      <w:r w:rsidR="007E2E30" w:rsidRPr="004D52C8">
        <w:rPr>
          <w:rFonts w:cs="Arial"/>
          <w:szCs w:val="22"/>
          <w:lang w:val="es-ES"/>
        </w:rPr>
        <w:t xml:space="preserve"> </w:t>
      </w:r>
      <w:r w:rsidR="007E2E30" w:rsidRPr="004D52C8">
        <w:rPr>
          <w:rFonts w:cs="Arial"/>
          <w:szCs w:val="22"/>
          <w:lang w:val="es-ES"/>
        </w:rPr>
        <w:br/>
      </w:r>
      <w:r w:rsidRPr="004D52C8">
        <w:rPr>
          <w:rFonts w:cs="Arial"/>
          <w:szCs w:val="22"/>
          <w:lang w:val="es-ES"/>
        </w:rPr>
        <w:t>DE SECUENCIAS DE NUCLEÓTIDOS Y AMINOÁCIDOS EN</w:t>
      </w:r>
      <w:r w:rsidR="007E2E30" w:rsidRPr="004D52C8">
        <w:rPr>
          <w:rFonts w:cs="Arial"/>
          <w:szCs w:val="22"/>
          <w:lang w:val="es-ES"/>
        </w:rPr>
        <w:t xml:space="preserve"> </w:t>
      </w:r>
      <w:r w:rsidR="007E2E30" w:rsidRPr="004D52C8">
        <w:rPr>
          <w:rFonts w:cs="Arial"/>
          <w:szCs w:val="22"/>
          <w:lang w:val="es-ES"/>
        </w:rPr>
        <w:br/>
      </w:r>
      <w:r w:rsidRPr="004D52C8">
        <w:rPr>
          <w:rFonts w:cs="Arial"/>
          <w:szCs w:val="22"/>
          <w:lang w:val="es-ES"/>
        </w:rPr>
        <w:t>SOLICITUDES INTERNACIONALES DE PATENTE EN VIRTUD DEL PCT</w:t>
      </w:r>
    </w:p>
    <w:p w:rsidR="00392ED0" w:rsidRPr="004D52C8" w:rsidRDefault="007E2E30" w:rsidP="007E2E30">
      <w:pPr>
        <w:pStyle w:val="LegTitleAx"/>
        <w:rPr>
          <w:lang w:val="es-ES"/>
        </w:rPr>
      </w:pPr>
      <w:bookmarkStart w:id="88" w:name="_Toc516069413"/>
      <w:r w:rsidRPr="004D52C8">
        <w:rPr>
          <w:lang w:val="es-ES"/>
        </w:rPr>
        <w:t>Introduc</w:t>
      </w:r>
      <w:r w:rsidR="007A0314" w:rsidRPr="004D52C8">
        <w:rPr>
          <w:lang w:val="es-ES"/>
        </w:rPr>
        <w:t>CIÓN</w:t>
      </w:r>
      <w:bookmarkEnd w:id="88"/>
    </w:p>
    <w:p w:rsidR="009025DA" w:rsidRPr="004D52C8" w:rsidRDefault="007E2E30" w:rsidP="007E2E30">
      <w:pPr>
        <w:pStyle w:val="Lega"/>
        <w:rPr>
          <w:rFonts w:cs="Arial"/>
          <w:szCs w:val="22"/>
          <w:lang w:val="es-ES"/>
        </w:rPr>
      </w:pPr>
      <w:r w:rsidRPr="004D52C8">
        <w:rPr>
          <w:rFonts w:cs="Arial"/>
          <w:szCs w:val="22"/>
          <w:lang w:val="es-ES"/>
        </w:rPr>
        <w:t>1.</w:t>
      </w:r>
      <w:r w:rsidRPr="004D52C8">
        <w:rPr>
          <w:rFonts w:cs="Arial"/>
          <w:szCs w:val="22"/>
          <w:lang w:val="es-ES"/>
        </w:rPr>
        <w:tab/>
      </w:r>
      <w:r w:rsidR="008F3346" w:rsidRPr="004D52C8">
        <w:rPr>
          <w:rFonts w:cs="Arial"/>
          <w:szCs w:val="22"/>
          <w:lang w:val="es-ES"/>
        </w:rPr>
        <w:t xml:space="preserve">En el presente Anexo se ofrecen instrucciones relativas a los procedimientos para la presentación y la tramitación de listas de secuencias </w:t>
      </w:r>
      <w:r w:rsidR="002523B8" w:rsidRPr="004D52C8">
        <w:rPr>
          <w:rFonts w:cs="Arial"/>
          <w:szCs w:val="22"/>
          <w:lang w:val="es-ES"/>
        </w:rPr>
        <w:t>contenidas en</w:t>
      </w:r>
      <w:r w:rsidR="008F3346" w:rsidRPr="004D52C8">
        <w:rPr>
          <w:rFonts w:cs="Arial"/>
          <w:szCs w:val="22"/>
          <w:lang w:val="es-ES"/>
        </w:rPr>
        <w:t xml:space="preserve"> solicitudes internacionales</w:t>
      </w:r>
      <w:r w:rsidRPr="004D52C8">
        <w:rPr>
          <w:rFonts w:cs="Arial"/>
          <w:szCs w:val="22"/>
          <w:lang w:val="es-ES"/>
        </w:rPr>
        <w:t xml:space="preserve">. </w:t>
      </w:r>
      <w:r w:rsidR="008F3346" w:rsidRPr="004D52C8">
        <w:rPr>
          <w:rFonts w:cs="Arial"/>
          <w:szCs w:val="22"/>
          <w:lang w:val="es-ES"/>
        </w:rPr>
        <w:t>Los requisitos para la presentación de listas de secuencias se establecen en la Norma ST.26 de la OMPI, a reserva de los requisitos específicos que se exponen a continuación</w:t>
      </w:r>
      <w:r w:rsidRPr="004D52C8">
        <w:rPr>
          <w:rFonts w:cs="Arial"/>
          <w:szCs w:val="22"/>
          <w:lang w:val="es-ES"/>
        </w:rPr>
        <w:t>.</w:t>
      </w:r>
    </w:p>
    <w:p w:rsidR="00392ED0" w:rsidRPr="004D52C8" w:rsidRDefault="007E2E30" w:rsidP="007E2E30">
      <w:pPr>
        <w:pStyle w:val="LegTitleAx"/>
        <w:rPr>
          <w:lang w:val="es-ES"/>
        </w:rPr>
      </w:pPr>
      <w:bookmarkStart w:id="89" w:name="_Toc516069414"/>
      <w:r w:rsidRPr="004D52C8">
        <w:rPr>
          <w:lang w:val="es-ES"/>
        </w:rPr>
        <w:t>Defini</w:t>
      </w:r>
      <w:r w:rsidR="007A0314" w:rsidRPr="004D52C8">
        <w:rPr>
          <w:lang w:val="es-ES"/>
        </w:rPr>
        <w:t>CIONES</w:t>
      </w:r>
      <w:bookmarkEnd w:id="89"/>
    </w:p>
    <w:p w:rsidR="009025DA" w:rsidRPr="004D52C8" w:rsidRDefault="007E2E30" w:rsidP="007E2E30">
      <w:pPr>
        <w:pStyle w:val="Lega"/>
        <w:rPr>
          <w:rFonts w:cs="Arial"/>
          <w:szCs w:val="22"/>
          <w:lang w:val="es-ES"/>
        </w:rPr>
      </w:pPr>
      <w:r w:rsidRPr="004D52C8">
        <w:rPr>
          <w:rFonts w:cs="Arial"/>
          <w:szCs w:val="22"/>
          <w:lang w:val="es-ES"/>
        </w:rPr>
        <w:t>2.</w:t>
      </w:r>
      <w:r w:rsidRPr="004D52C8">
        <w:rPr>
          <w:rFonts w:cs="Arial"/>
          <w:szCs w:val="22"/>
          <w:lang w:val="es-ES"/>
        </w:rPr>
        <w:tab/>
      </w:r>
      <w:r w:rsidR="00784215" w:rsidRPr="004D52C8">
        <w:rPr>
          <w:rFonts w:cs="Arial"/>
          <w:szCs w:val="22"/>
          <w:lang w:val="es-ES"/>
        </w:rPr>
        <w:t>A los efectos de las presentes instrucciones</w:t>
      </w:r>
      <w:r w:rsidRPr="004D52C8">
        <w:rPr>
          <w:rFonts w:cs="Arial"/>
          <w:szCs w:val="22"/>
          <w:lang w:val="es-ES"/>
        </w:rPr>
        <w:t>:</w:t>
      </w:r>
    </w:p>
    <w:p w:rsidR="009025DA" w:rsidRPr="004D52C8" w:rsidRDefault="00784215" w:rsidP="007E2E30">
      <w:pPr>
        <w:pStyle w:val="Legi"/>
        <w:rPr>
          <w:rFonts w:cs="Arial"/>
          <w:szCs w:val="22"/>
          <w:lang w:val="es-ES"/>
        </w:rPr>
      </w:pPr>
      <w:r w:rsidRPr="004D52C8">
        <w:rPr>
          <w:rFonts w:cs="Arial"/>
          <w:szCs w:val="22"/>
          <w:lang w:val="es-ES"/>
        </w:rPr>
        <w:tab/>
      </w:r>
      <w:r w:rsidR="007E2E30" w:rsidRPr="004D52C8">
        <w:rPr>
          <w:rFonts w:cs="Arial"/>
          <w:szCs w:val="22"/>
          <w:lang w:val="es-ES"/>
        </w:rPr>
        <w:t>i)</w:t>
      </w:r>
      <w:r w:rsidR="007E2E30" w:rsidRPr="004D52C8">
        <w:rPr>
          <w:rFonts w:cs="Arial"/>
          <w:szCs w:val="22"/>
          <w:lang w:val="es-ES"/>
        </w:rPr>
        <w:tab/>
      </w:r>
      <w:r w:rsidR="00D03420" w:rsidRPr="004D52C8">
        <w:rPr>
          <w:rFonts w:cs="Arial"/>
          <w:szCs w:val="22"/>
          <w:lang w:val="es-ES"/>
        </w:rPr>
        <w:t>la expresión</w:t>
      </w:r>
      <w:r w:rsidR="007E2E30" w:rsidRPr="004D52C8">
        <w:rPr>
          <w:rFonts w:cs="Arial"/>
          <w:szCs w:val="22"/>
          <w:lang w:val="es-ES"/>
        </w:rPr>
        <w:t xml:space="preserve"> “</w:t>
      </w:r>
      <w:r w:rsidR="00F119FF" w:rsidRPr="004D52C8">
        <w:rPr>
          <w:rFonts w:cs="Arial"/>
          <w:szCs w:val="22"/>
          <w:lang w:val="es-ES"/>
        </w:rPr>
        <w:t>lista de secuencias</w:t>
      </w:r>
      <w:r w:rsidR="007E2E30" w:rsidRPr="004D52C8">
        <w:rPr>
          <w:rFonts w:cs="Arial"/>
          <w:szCs w:val="22"/>
          <w:lang w:val="es-ES"/>
        </w:rPr>
        <w:t xml:space="preserve">” </w:t>
      </w:r>
      <w:r w:rsidR="00CB76AD" w:rsidRPr="004D52C8">
        <w:rPr>
          <w:rFonts w:cs="Arial"/>
          <w:szCs w:val="22"/>
          <w:lang w:val="es-ES"/>
        </w:rPr>
        <w:t>tiene</w:t>
      </w:r>
      <w:r w:rsidR="00F119FF" w:rsidRPr="004D52C8">
        <w:rPr>
          <w:rFonts w:cs="Arial"/>
          <w:szCs w:val="22"/>
          <w:lang w:val="es-ES"/>
        </w:rPr>
        <w:t xml:space="preserve"> el mismo significado </w:t>
      </w:r>
      <w:r w:rsidR="00CB76AD" w:rsidRPr="004D52C8">
        <w:rPr>
          <w:rFonts w:cs="Arial"/>
          <w:szCs w:val="22"/>
          <w:lang w:val="es-ES"/>
        </w:rPr>
        <w:t>que el expresado en la definición que figura en la Norma ST.26 de la OMPI</w:t>
      </w:r>
      <w:r w:rsidR="007E2E30" w:rsidRPr="004D52C8">
        <w:rPr>
          <w:rFonts w:cs="Arial"/>
          <w:szCs w:val="22"/>
          <w:lang w:val="es-ES"/>
        </w:rPr>
        <w:t xml:space="preserve">, </w:t>
      </w:r>
      <w:r w:rsidR="00CB76AD" w:rsidRPr="004D52C8">
        <w:rPr>
          <w:rFonts w:cs="Arial"/>
          <w:szCs w:val="22"/>
          <w:lang w:val="es-ES"/>
        </w:rPr>
        <w:t xml:space="preserve">habida cuenta del párrafo </w:t>
      </w:r>
      <w:r w:rsidR="002523B8" w:rsidRPr="004D52C8">
        <w:rPr>
          <w:rFonts w:cs="Arial"/>
          <w:szCs w:val="22"/>
          <w:lang w:val="es-ES"/>
        </w:rPr>
        <w:t>3</w:t>
      </w:r>
      <w:r w:rsidR="00CB76AD" w:rsidRPr="004D52C8">
        <w:rPr>
          <w:rFonts w:cs="Arial"/>
          <w:szCs w:val="22"/>
          <w:lang w:val="es-ES"/>
        </w:rPr>
        <w:t>, más abajo</w:t>
      </w:r>
      <w:r w:rsidR="007E2E30" w:rsidRPr="004D52C8">
        <w:rPr>
          <w:rFonts w:cs="Arial"/>
          <w:szCs w:val="22"/>
          <w:lang w:val="es-ES"/>
        </w:rPr>
        <w:t>;</w:t>
      </w:r>
    </w:p>
    <w:p w:rsidR="009025DA" w:rsidRPr="004D52C8" w:rsidRDefault="007E2E30" w:rsidP="007E2E30">
      <w:pPr>
        <w:pStyle w:val="Legi"/>
        <w:rPr>
          <w:rFonts w:cs="Arial"/>
          <w:szCs w:val="22"/>
          <w:lang w:val="es-ES"/>
        </w:rPr>
      </w:pPr>
      <w:r w:rsidRPr="004D52C8">
        <w:rPr>
          <w:rFonts w:cs="Arial"/>
          <w:szCs w:val="22"/>
          <w:lang w:val="es-ES"/>
        </w:rPr>
        <w:tab/>
        <w:t>ii)</w:t>
      </w:r>
      <w:r w:rsidRPr="004D52C8">
        <w:rPr>
          <w:rFonts w:cs="Arial"/>
          <w:szCs w:val="22"/>
          <w:lang w:val="es-ES"/>
        </w:rPr>
        <w:tab/>
        <w:t>“</w:t>
      </w:r>
      <w:r w:rsidR="00731037" w:rsidRPr="004D52C8">
        <w:rPr>
          <w:rFonts w:cs="Arial"/>
          <w:szCs w:val="22"/>
          <w:lang w:val="es-ES"/>
        </w:rPr>
        <w:t>secuencias</w:t>
      </w:r>
      <w:r w:rsidRPr="004D52C8">
        <w:rPr>
          <w:rFonts w:cs="Arial"/>
          <w:szCs w:val="22"/>
          <w:lang w:val="es-ES"/>
        </w:rPr>
        <w:t>”, “nucle</w:t>
      </w:r>
      <w:r w:rsidR="00731037" w:rsidRPr="004D52C8">
        <w:rPr>
          <w:rFonts w:cs="Arial"/>
          <w:szCs w:val="22"/>
          <w:lang w:val="es-ES"/>
        </w:rPr>
        <w:t>ótidos</w:t>
      </w:r>
      <w:r w:rsidRPr="004D52C8">
        <w:rPr>
          <w:rFonts w:cs="Arial"/>
          <w:szCs w:val="22"/>
          <w:lang w:val="es-ES"/>
        </w:rPr>
        <w:t xml:space="preserve">” </w:t>
      </w:r>
      <w:r w:rsidR="00731037" w:rsidRPr="004D52C8">
        <w:rPr>
          <w:rFonts w:cs="Arial"/>
          <w:szCs w:val="22"/>
          <w:lang w:val="es-ES"/>
        </w:rPr>
        <w:t>y</w:t>
      </w:r>
      <w:r w:rsidRPr="004D52C8">
        <w:rPr>
          <w:rFonts w:cs="Arial"/>
          <w:szCs w:val="22"/>
          <w:lang w:val="es-ES"/>
        </w:rPr>
        <w:t xml:space="preserve"> “</w:t>
      </w:r>
      <w:r w:rsidR="00731037" w:rsidRPr="004D52C8">
        <w:rPr>
          <w:rFonts w:cs="Arial"/>
          <w:szCs w:val="22"/>
          <w:lang w:val="es-ES"/>
        </w:rPr>
        <w:t>aminoácidos</w:t>
      </w:r>
      <w:r w:rsidRPr="004D52C8">
        <w:rPr>
          <w:rFonts w:cs="Arial"/>
          <w:szCs w:val="22"/>
          <w:lang w:val="es-ES"/>
        </w:rPr>
        <w:t xml:space="preserve">” </w:t>
      </w:r>
      <w:r w:rsidR="00731037" w:rsidRPr="004D52C8">
        <w:rPr>
          <w:rFonts w:cs="Arial"/>
          <w:szCs w:val="22"/>
          <w:lang w:val="es-ES"/>
        </w:rPr>
        <w:t>tienen el mismo significado que el expresado en la Norma Técnica ST.26 de la OMPI</w:t>
      </w:r>
      <w:r w:rsidRPr="004D52C8">
        <w:rPr>
          <w:rFonts w:cs="Arial"/>
          <w:szCs w:val="22"/>
          <w:lang w:val="es-ES"/>
        </w:rPr>
        <w:t>.</w:t>
      </w:r>
    </w:p>
    <w:p w:rsidR="009025DA" w:rsidRPr="004D52C8" w:rsidRDefault="007E2E30" w:rsidP="007E2E30">
      <w:pPr>
        <w:pStyle w:val="Legi"/>
        <w:rPr>
          <w:rFonts w:cs="Arial"/>
          <w:szCs w:val="22"/>
          <w:lang w:val="es-ES"/>
        </w:rPr>
      </w:pPr>
      <w:r w:rsidRPr="004D52C8">
        <w:rPr>
          <w:rFonts w:cs="Arial"/>
          <w:szCs w:val="22"/>
          <w:lang w:val="es-ES"/>
        </w:rPr>
        <w:tab/>
        <w:t>(iii)</w:t>
      </w:r>
      <w:r w:rsidRPr="004D52C8">
        <w:rPr>
          <w:rFonts w:cs="Arial"/>
          <w:szCs w:val="22"/>
          <w:lang w:val="es-ES"/>
        </w:rPr>
        <w:tab/>
      </w:r>
      <w:r w:rsidR="00C8602C" w:rsidRPr="004D52C8">
        <w:rPr>
          <w:rFonts w:cs="Arial"/>
          <w:szCs w:val="22"/>
          <w:lang w:val="es-ES"/>
        </w:rPr>
        <w:t>se entenderá por</w:t>
      </w:r>
      <w:r w:rsidRPr="004D52C8">
        <w:rPr>
          <w:rFonts w:cs="Arial"/>
          <w:szCs w:val="22"/>
          <w:lang w:val="es-ES"/>
        </w:rPr>
        <w:t xml:space="preserve"> </w:t>
      </w:r>
      <w:r w:rsidR="00C8602C" w:rsidRPr="004D52C8">
        <w:rPr>
          <w:szCs w:val="22"/>
          <w:lang w:val="es-ES"/>
        </w:rPr>
        <w:t>“lista de secuencias que forma parte de la solicitud internacional” la lista de secuencias que figure en la solicitud internacional tal como fue presentada</w:t>
      </w:r>
      <w:r w:rsidRPr="004D52C8">
        <w:rPr>
          <w:rFonts w:cs="Arial"/>
          <w:szCs w:val="22"/>
          <w:lang w:val="es-ES"/>
        </w:rPr>
        <w:t xml:space="preserve">, </w:t>
      </w:r>
      <w:r w:rsidR="00C8602C" w:rsidRPr="004D52C8">
        <w:rPr>
          <w:szCs w:val="22"/>
          <w:lang w:val="es-ES"/>
        </w:rPr>
        <w:t>incluida toda lista de secuencias o parte de ella que se incluya en la solicitud internacional en virtud de la Regla 20.5.b) o c), que se considera contenida en la solicitud internacional en virtud de la Regla 20.6.b), o que se ha corregido en virtud de la Regla 26, rectificado en virtud de la Regla 91 o modificado en virtud del Artículo 34.2); o la lista de secuencias incluida en la solicitud internacional por medio de una modificación conforme al Artículo 34.2)b) de la descripción en relación con las secuencias que figuran en la solicitud internacional tal como fue presentada</w:t>
      </w:r>
      <w:r w:rsidRPr="004D52C8">
        <w:rPr>
          <w:rFonts w:cs="Arial"/>
          <w:szCs w:val="22"/>
          <w:lang w:val="es-ES"/>
        </w:rPr>
        <w:t>;</w:t>
      </w:r>
    </w:p>
    <w:p w:rsidR="009025DA" w:rsidRPr="004D52C8" w:rsidRDefault="00C8602C" w:rsidP="007E2E30">
      <w:pPr>
        <w:pStyle w:val="Legi"/>
        <w:rPr>
          <w:rFonts w:cs="Arial"/>
          <w:szCs w:val="22"/>
          <w:lang w:val="es-ES"/>
        </w:rPr>
      </w:pPr>
      <w:r w:rsidRPr="004D52C8">
        <w:rPr>
          <w:rFonts w:cs="Arial"/>
          <w:szCs w:val="22"/>
          <w:lang w:val="es-ES"/>
        </w:rPr>
        <w:lastRenderedPageBreak/>
        <w:tab/>
      </w:r>
      <w:r w:rsidR="007E2E30" w:rsidRPr="004D52C8">
        <w:rPr>
          <w:rFonts w:cs="Arial"/>
          <w:szCs w:val="22"/>
          <w:lang w:val="es-ES"/>
        </w:rPr>
        <w:t>iv)</w:t>
      </w:r>
      <w:r w:rsidR="007E2E30" w:rsidRPr="004D52C8">
        <w:rPr>
          <w:rFonts w:cs="Arial"/>
          <w:szCs w:val="22"/>
          <w:lang w:val="es-ES"/>
        </w:rPr>
        <w:tab/>
      </w:r>
      <w:r w:rsidRPr="004D52C8">
        <w:rPr>
          <w:szCs w:val="22"/>
          <w:lang w:val="es-ES"/>
        </w:rPr>
        <w:t>se entenderá por “lista de secuencias que no forma parte de la solicitud internacional” la lista de secuencias que no forma parte de la solicitud internacional pero que se suministra a los efectos de la búsqueda internacional o del examen preliminar internacional</w:t>
      </w:r>
      <w:r w:rsidR="007E2E30" w:rsidRPr="004D52C8">
        <w:rPr>
          <w:rFonts w:cs="Arial"/>
          <w:szCs w:val="22"/>
          <w:lang w:val="es-ES"/>
        </w:rPr>
        <w:t>.</w:t>
      </w:r>
    </w:p>
    <w:p w:rsidR="009025DA" w:rsidRPr="004D52C8" w:rsidRDefault="00C8602C" w:rsidP="007E2E30">
      <w:pPr>
        <w:pStyle w:val="LegTitleAx"/>
        <w:rPr>
          <w:lang w:val="es-ES"/>
        </w:rPr>
      </w:pPr>
      <w:bookmarkStart w:id="90" w:name="_Toc516069415"/>
      <w:r w:rsidRPr="004D52C8">
        <w:rPr>
          <w:lang w:val="es-ES"/>
        </w:rPr>
        <w:t>relación con la norma</w:t>
      </w:r>
      <w:r w:rsidR="007E2E30" w:rsidRPr="004D52C8">
        <w:rPr>
          <w:lang w:val="es-ES"/>
        </w:rPr>
        <w:t xml:space="preserve"> ST.26</w:t>
      </w:r>
      <w:r w:rsidR="003D22BE">
        <w:rPr>
          <w:lang w:val="es-ES"/>
        </w:rPr>
        <w:t xml:space="preserve"> de la ompi</w:t>
      </w:r>
      <w:bookmarkEnd w:id="90"/>
    </w:p>
    <w:p w:rsidR="009025DA" w:rsidRPr="004D52C8" w:rsidRDefault="002523B8" w:rsidP="004A6125">
      <w:pPr>
        <w:pStyle w:val="Lega"/>
        <w:rPr>
          <w:lang w:val="es-ES"/>
        </w:rPr>
      </w:pPr>
      <w:r w:rsidRPr="004D52C8">
        <w:rPr>
          <w:color w:val="000000"/>
          <w:lang w:val="es-ES"/>
        </w:rPr>
        <w:t>3.</w:t>
      </w:r>
      <w:r w:rsidRPr="004D52C8">
        <w:rPr>
          <w:color w:val="000000"/>
          <w:lang w:val="es-ES"/>
        </w:rPr>
        <w:tab/>
      </w:r>
      <w:r w:rsidR="004A6125" w:rsidRPr="004D52C8">
        <w:rPr>
          <w:color w:val="000000"/>
          <w:lang w:val="es-ES"/>
        </w:rPr>
        <w:t xml:space="preserve">Tras la posible revisión de la Norma ST.26 de la OMPI, el Director General decidirá una fecha a partir de la cual se aplicará la versión revisada de la </w:t>
      </w:r>
      <w:r w:rsidR="00A754BE">
        <w:rPr>
          <w:color w:val="000000"/>
          <w:lang w:val="es-ES"/>
        </w:rPr>
        <w:t>N</w:t>
      </w:r>
      <w:r w:rsidR="004A6125" w:rsidRPr="004D52C8">
        <w:rPr>
          <w:color w:val="000000"/>
          <w:lang w:val="es-ES"/>
        </w:rPr>
        <w:t>orma a las solicitudes internacionales, y dicha información se publicará en la Gaceta. Las listas de secuencias se presentarán con arreglo a la versión de la Norma ST.26 de la OMPI aplicable a las solicitudes internacionales en la fecha de presentación internacional.</w:t>
      </w:r>
    </w:p>
    <w:p w:rsidR="009025DA" w:rsidRPr="004D52C8" w:rsidRDefault="004A6125" w:rsidP="007E2E30">
      <w:pPr>
        <w:pStyle w:val="LegTitleAx"/>
        <w:rPr>
          <w:lang w:val="es-ES"/>
        </w:rPr>
      </w:pPr>
      <w:bookmarkStart w:id="91" w:name="_Toc516069416"/>
      <w:r w:rsidRPr="004D52C8">
        <w:rPr>
          <w:lang w:val="es-ES"/>
        </w:rPr>
        <w:t>SECUENCIAS QUE DEBEN PRESENTARSE EN UNA LISTA</w:t>
      </w:r>
      <w:bookmarkEnd w:id="91"/>
    </w:p>
    <w:p w:rsidR="009025DA" w:rsidRPr="004D52C8" w:rsidRDefault="007E2E30" w:rsidP="004A6125">
      <w:pPr>
        <w:pStyle w:val="Lega"/>
        <w:rPr>
          <w:lang w:val="es-ES"/>
        </w:rPr>
      </w:pPr>
      <w:r w:rsidRPr="004D52C8">
        <w:rPr>
          <w:lang w:val="es-ES"/>
        </w:rPr>
        <w:t>4.</w:t>
      </w:r>
      <w:r w:rsidRPr="004D52C8">
        <w:rPr>
          <w:lang w:val="es-ES"/>
        </w:rPr>
        <w:tab/>
      </w:r>
      <w:r w:rsidR="004A6125" w:rsidRPr="004D52C8">
        <w:rPr>
          <w:lang w:val="es-ES"/>
        </w:rPr>
        <w:t xml:space="preserve">Con arreglo a la Norma ST.26 de la OMPI, una secuencia </w:t>
      </w:r>
      <w:r w:rsidR="00DF318B" w:rsidRPr="004D52C8">
        <w:rPr>
          <w:lang w:val="es-ES"/>
        </w:rPr>
        <w:t>deberá figurar</w:t>
      </w:r>
      <w:r w:rsidR="004A6125" w:rsidRPr="004D52C8">
        <w:rPr>
          <w:lang w:val="es-ES"/>
        </w:rPr>
        <w:t xml:space="preserve"> en una lista de secuencias </w:t>
      </w:r>
      <w:r w:rsidR="00DF318B" w:rsidRPr="004D52C8">
        <w:rPr>
          <w:lang w:val="es-ES"/>
        </w:rPr>
        <w:t xml:space="preserve">a los efectos de </w:t>
      </w:r>
      <w:r w:rsidR="004A6125" w:rsidRPr="004D52C8">
        <w:rPr>
          <w:lang w:val="es-ES"/>
        </w:rPr>
        <w:t xml:space="preserve">la Regla 5.2 </w:t>
      </w:r>
      <w:r w:rsidR="00DF318B" w:rsidRPr="004D52C8">
        <w:rPr>
          <w:lang w:val="es-ES"/>
        </w:rPr>
        <w:t>cuando se divulga</w:t>
      </w:r>
      <w:r w:rsidR="004A6125" w:rsidRPr="004D52C8">
        <w:rPr>
          <w:lang w:val="es-ES"/>
        </w:rPr>
        <w:t xml:space="preserve"> en cualquier parte de una solicitud </w:t>
      </w:r>
      <w:r w:rsidR="00DF318B" w:rsidRPr="004D52C8">
        <w:rPr>
          <w:lang w:val="es-ES"/>
        </w:rPr>
        <w:t>mediante la</w:t>
      </w:r>
      <w:r w:rsidR="00004C98" w:rsidRPr="004D52C8">
        <w:rPr>
          <w:lang w:val="es-ES"/>
        </w:rPr>
        <w:t xml:space="preserve"> enumeración de sus resi</w:t>
      </w:r>
      <w:r w:rsidR="004A6125" w:rsidRPr="004D52C8">
        <w:rPr>
          <w:lang w:val="es-ES"/>
        </w:rPr>
        <w:t>d</w:t>
      </w:r>
      <w:r w:rsidR="00004C98" w:rsidRPr="004D52C8">
        <w:rPr>
          <w:lang w:val="es-ES"/>
        </w:rPr>
        <w:t>u</w:t>
      </w:r>
      <w:r w:rsidR="004A6125" w:rsidRPr="004D52C8">
        <w:rPr>
          <w:lang w:val="es-ES"/>
        </w:rPr>
        <w:t>os y pued</w:t>
      </w:r>
      <w:r w:rsidR="00DF318B" w:rsidRPr="004D52C8">
        <w:rPr>
          <w:lang w:val="es-ES"/>
        </w:rPr>
        <w:t>e</w:t>
      </w:r>
      <w:r w:rsidR="004A6125" w:rsidRPr="004D52C8">
        <w:rPr>
          <w:lang w:val="es-ES"/>
        </w:rPr>
        <w:t xml:space="preserve"> representarse como</w:t>
      </w:r>
      <w:r w:rsidRPr="004D52C8">
        <w:rPr>
          <w:lang w:val="es-ES"/>
        </w:rPr>
        <w:t>:</w:t>
      </w:r>
    </w:p>
    <w:p w:rsidR="009025DA" w:rsidRPr="004D52C8" w:rsidRDefault="004A6125" w:rsidP="007E2E30">
      <w:pPr>
        <w:pStyle w:val="Lega"/>
        <w:rPr>
          <w:lang w:val="es-ES"/>
        </w:rPr>
      </w:pPr>
      <w:r w:rsidRPr="004D52C8">
        <w:rPr>
          <w:lang w:val="es-ES"/>
        </w:rPr>
        <w:tab/>
      </w:r>
      <w:r w:rsidR="007E2E30" w:rsidRPr="004D52C8">
        <w:rPr>
          <w:lang w:val="es-ES"/>
        </w:rPr>
        <w:t xml:space="preserve">a) </w:t>
      </w:r>
      <w:r w:rsidRPr="004D52C8">
        <w:rPr>
          <w:lang w:val="es-ES"/>
        </w:rPr>
        <w:t>una secuencia no ramificada o una región lineal de una secuencia ramificada que contiene diez o más nucleótidos específicamente definidos, en la que los nucleótidos adyacentes estén unidos por</w:t>
      </w:r>
      <w:r w:rsidR="007E2E30" w:rsidRPr="004D52C8">
        <w:rPr>
          <w:lang w:val="es-ES"/>
        </w:rPr>
        <w:t>:</w:t>
      </w:r>
    </w:p>
    <w:p w:rsidR="009025DA" w:rsidRPr="004D52C8" w:rsidRDefault="007E2E30" w:rsidP="006344C6">
      <w:pPr>
        <w:pStyle w:val="Lega"/>
        <w:rPr>
          <w:lang w:val="es-ES"/>
        </w:rPr>
      </w:pPr>
      <w:r w:rsidRPr="004D52C8">
        <w:rPr>
          <w:lang w:val="es-ES"/>
        </w:rPr>
        <w:tab/>
      </w:r>
      <w:r w:rsidR="006344C6" w:rsidRPr="004D52C8">
        <w:rPr>
          <w:color w:val="000000"/>
          <w:lang w:val="es-ES"/>
        </w:rPr>
        <w:t xml:space="preserve">i) </w:t>
      </w:r>
      <w:r w:rsidR="004A6125" w:rsidRPr="004D52C8">
        <w:rPr>
          <w:color w:val="000000"/>
          <w:lang w:val="es-ES"/>
        </w:rPr>
        <w:tab/>
      </w:r>
      <w:r w:rsidR="006344C6" w:rsidRPr="004D52C8">
        <w:rPr>
          <w:lang w:val="es-ES"/>
        </w:rPr>
        <w:t>un enlace fosfodiester en el sentido 3’ a 5’ (o 5’ a 3’);</w:t>
      </w:r>
      <w:r w:rsidR="00392ED0" w:rsidRPr="004D52C8">
        <w:rPr>
          <w:lang w:val="es-ES"/>
        </w:rPr>
        <w:t xml:space="preserve"> </w:t>
      </w:r>
      <w:r w:rsidR="006344C6" w:rsidRPr="004D52C8">
        <w:rPr>
          <w:lang w:val="es-ES"/>
        </w:rPr>
        <w:t>o</w:t>
      </w:r>
    </w:p>
    <w:p w:rsidR="009025DA" w:rsidRPr="004D52C8" w:rsidRDefault="007E2E30" w:rsidP="006344C6">
      <w:pPr>
        <w:pStyle w:val="Lega"/>
        <w:rPr>
          <w:lang w:val="es-ES"/>
        </w:rPr>
      </w:pPr>
      <w:r w:rsidRPr="004D52C8">
        <w:rPr>
          <w:lang w:val="es-ES"/>
        </w:rPr>
        <w:tab/>
      </w:r>
      <w:r w:rsidR="006344C6" w:rsidRPr="004D52C8">
        <w:rPr>
          <w:lang w:val="es-ES"/>
        </w:rPr>
        <w:t>ii)</w:t>
      </w:r>
      <w:r w:rsidR="006344C6" w:rsidRPr="004D52C8">
        <w:rPr>
          <w:lang w:val="es-ES"/>
        </w:rPr>
        <w:tab/>
        <w:t>cualquier enlace químico que dé lugar a una disposición de nucleobases adyacentes que imite la disposición de las nucleobases en ácidos nucleicos que ocurren naturalmente;</w:t>
      </w:r>
      <w:r w:rsidR="00392ED0" w:rsidRPr="004D52C8">
        <w:rPr>
          <w:lang w:val="es-ES"/>
        </w:rPr>
        <w:t xml:space="preserve"> </w:t>
      </w:r>
      <w:r w:rsidR="006344C6" w:rsidRPr="004D52C8">
        <w:rPr>
          <w:lang w:val="es-ES"/>
        </w:rPr>
        <w:t>o</w:t>
      </w:r>
    </w:p>
    <w:p w:rsidR="009025DA" w:rsidRPr="004D52C8" w:rsidRDefault="00E56C41" w:rsidP="007E2E30">
      <w:pPr>
        <w:pStyle w:val="Lega"/>
        <w:rPr>
          <w:lang w:val="es-ES"/>
        </w:rPr>
      </w:pPr>
      <w:r w:rsidRPr="004D52C8">
        <w:rPr>
          <w:lang w:val="es-ES"/>
        </w:rPr>
        <w:tab/>
      </w:r>
      <w:r w:rsidR="007E2E30" w:rsidRPr="004D52C8">
        <w:rPr>
          <w:lang w:val="es-ES"/>
        </w:rPr>
        <w:t xml:space="preserve">b) </w:t>
      </w:r>
      <w:r w:rsidRPr="004D52C8">
        <w:rPr>
          <w:lang w:val="es-ES"/>
        </w:rPr>
        <w:t>una secuencia no ramificada o una región lineal de una secuencia ramificada que contiene cuatro o más aminoá</w:t>
      </w:r>
      <w:r w:rsidR="00DF318B" w:rsidRPr="004D52C8">
        <w:rPr>
          <w:lang w:val="es-ES"/>
        </w:rPr>
        <w:t>cidos específicamente definidos</w:t>
      </w:r>
      <w:r w:rsidRPr="004D52C8">
        <w:rPr>
          <w:lang w:val="es-ES"/>
        </w:rPr>
        <w:t xml:space="preserve"> en la que los aminoácidos adyacentes están unidos por enlaces peptídicos</w:t>
      </w:r>
      <w:r w:rsidR="007E2E30" w:rsidRPr="004D52C8">
        <w:rPr>
          <w:lang w:val="es-ES"/>
        </w:rPr>
        <w:t>.</w:t>
      </w:r>
    </w:p>
    <w:p w:rsidR="00392ED0" w:rsidRPr="004D52C8" w:rsidRDefault="007E2E30" w:rsidP="00593F78">
      <w:pPr>
        <w:pStyle w:val="Lega"/>
        <w:rPr>
          <w:lang w:val="es-ES"/>
        </w:rPr>
      </w:pPr>
      <w:r w:rsidRPr="004D52C8">
        <w:rPr>
          <w:lang w:val="es-ES"/>
        </w:rPr>
        <w:lastRenderedPageBreak/>
        <w:t>5.</w:t>
      </w:r>
      <w:r w:rsidRPr="004D52C8">
        <w:rPr>
          <w:lang w:val="es-ES"/>
        </w:rPr>
        <w:tab/>
      </w:r>
      <w:r w:rsidR="00593F78" w:rsidRPr="004D52C8">
        <w:rPr>
          <w:lang w:val="es-ES"/>
        </w:rPr>
        <w:t>Con arreglo a la Norma ST.26 de la OMPI, una lista de secuencias no debe incluir, en calidad de secuencia a la que se ha asignado su propio número de identificación, ninguna secuencia que tenga menos de diez nucleótidos específicamente definidos, o menos de cuatro aminoácidos específicamente definidos</w:t>
      </w:r>
      <w:r w:rsidRPr="004D52C8">
        <w:rPr>
          <w:lang w:val="es-ES"/>
        </w:rPr>
        <w:t>.</w:t>
      </w:r>
    </w:p>
    <w:p w:rsidR="009025DA" w:rsidRPr="004D52C8" w:rsidRDefault="00596227"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 xml:space="preserve">: </w:t>
      </w:r>
      <w:r w:rsidRPr="004D52C8">
        <w:rPr>
          <w:lang w:val="es-ES"/>
        </w:rPr>
        <w:t xml:space="preserve">Se trata de un aspecto fundamental </w:t>
      </w:r>
      <w:r w:rsidR="00DF318B" w:rsidRPr="004D52C8">
        <w:rPr>
          <w:lang w:val="es-ES"/>
        </w:rPr>
        <w:t>sobre</w:t>
      </w:r>
      <w:r w:rsidRPr="004D52C8">
        <w:rPr>
          <w:lang w:val="es-ES"/>
        </w:rPr>
        <w:t xml:space="preserve"> lo que debe y no debe incluirse en una lista de secuencias, y es muy</w:t>
      </w:r>
      <w:r w:rsidR="00DF318B" w:rsidRPr="004D52C8">
        <w:rPr>
          <w:lang w:val="es-ES"/>
        </w:rPr>
        <w:t xml:space="preserve"> poco</w:t>
      </w:r>
      <w:r w:rsidRPr="004D52C8">
        <w:rPr>
          <w:lang w:val="es-ES"/>
        </w:rPr>
        <w:t xml:space="preserve"> probable que varíe entre las diferentes versiones de la Norma ST.26. </w:t>
      </w:r>
      <w:r w:rsidR="00DF318B" w:rsidRPr="004D52C8">
        <w:rPr>
          <w:lang w:val="es-ES"/>
        </w:rPr>
        <w:t>Es también</w:t>
      </w:r>
      <w:r w:rsidRPr="004D52C8">
        <w:rPr>
          <w:lang w:val="es-ES"/>
        </w:rPr>
        <w:t xml:space="preserve"> fundamentalmente diferente de la mayoría de las cuestiones de formato, por ser una cuestión que </w:t>
      </w:r>
      <w:r w:rsidR="00DF318B" w:rsidRPr="004D52C8">
        <w:rPr>
          <w:lang w:val="es-ES"/>
        </w:rPr>
        <w:t xml:space="preserve">el solicitante </w:t>
      </w:r>
      <w:r w:rsidRPr="004D52C8">
        <w:rPr>
          <w:lang w:val="es-ES"/>
        </w:rPr>
        <w:t>debe comprender</w:t>
      </w:r>
      <w:r w:rsidR="00DF318B" w:rsidRPr="004D52C8">
        <w:rPr>
          <w:lang w:val="es-ES"/>
        </w:rPr>
        <w:t xml:space="preserve"> por sí mismo</w:t>
      </w:r>
      <w:r w:rsidRPr="004D52C8">
        <w:rPr>
          <w:lang w:val="es-ES"/>
        </w:rPr>
        <w:t xml:space="preserve">, y no una cuestión que será gestionada por el programa informático </w:t>
      </w:r>
      <w:r w:rsidR="00DE043B" w:rsidRPr="004D52C8">
        <w:rPr>
          <w:lang w:val="es-ES"/>
        </w:rPr>
        <w:t>utilizado</w:t>
      </w:r>
      <w:r w:rsidRPr="004D52C8">
        <w:rPr>
          <w:lang w:val="es-ES"/>
        </w:rPr>
        <w:t xml:space="preserve"> para preparar la lista. Por ello, parece conveniente incluir expresamente dichas disposiciones en este Anexo, en lugar de esperar que los solicitantes encuentren la referencia en la Norma ST.26 de la OMPI</w:t>
      </w:r>
      <w:r w:rsidR="007E2E30" w:rsidRPr="004D52C8">
        <w:rPr>
          <w:lang w:val="es-ES"/>
        </w:rPr>
        <w:t>.]</w:t>
      </w:r>
    </w:p>
    <w:p w:rsidR="009025DA" w:rsidRPr="004D52C8" w:rsidRDefault="00596227" w:rsidP="007E2E30">
      <w:pPr>
        <w:pStyle w:val="LegTitleAx"/>
        <w:rPr>
          <w:lang w:val="es-ES"/>
        </w:rPr>
      </w:pPr>
      <w:bookmarkStart w:id="92" w:name="_Toc516069417"/>
      <w:r w:rsidRPr="004D52C8">
        <w:rPr>
          <w:lang w:val="es-ES"/>
        </w:rPr>
        <w:t>PRESENTACIÓN DE LISTAS DE SECUENCIAS Y TEXTO LIBRE</w:t>
      </w:r>
      <w:bookmarkEnd w:id="92"/>
    </w:p>
    <w:p w:rsidR="009025DA" w:rsidRPr="004D52C8" w:rsidRDefault="007E2E30" w:rsidP="00596227">
      <w:pPr>
        <w:pStyle w:val="Lega"/>
        <w:rPr>
          <w:lang w:val="es-ES"/>
        </w:rPr>
      </w:pPr>
      <w:r w:rsidRPr="004D52C8">
        <w:rPr>
          <w:lang w:val="es-ES"/>
        </w:rPr>
        <w:t>6.</w:t>
      </w:r>
      <w:r w:rsidRPr="004D52C8">
        <w:rPr>
          <w:lang w:val="es-ES"/>
        </w:rPr>
        <w:tab/>
      </w:r>
      <w:r w:rsidR="007A7AE1">
        <w:rPr>
          <w:lang w:val="es-ES"/>
        </w:rPr>
        <w:t>Las</w:t>
      </w:r>
      <w:r w:rsidR="00596227" w:rsidRPr="004D52C8">
        <w:rPr>
          <w:lang w:val="es-ES"/>
        </w:rPr>
        <w:t xml:space="preserve"> lista</w:t>
      </w:r>
      <w:r w:rsidR="007A7AE1">
        <w:rPr>
          <w:lang w:val="es-ES"/>
        </w:rPr>
        <w:t>s</w:t>
      </w:r>
      <w:r w:rsidR="00596227" w:rsidRPr="004D52C8">
        <w:rPr>
          <w:lang w:val="es-ES"/>
        </w:rPr>
        <w:t xml:space="preserve"> de secuencias que </w:t>
      </w:r>
      <w:r w:rsidR="00DE043B" w:rsidRPr="004D52C8">
        <w:rPr>
          <w:lang w:val="es-ES"/>
        </w:rPr>
        <w:t>guard</w:t>
      </w:r>
      <w:r w:rsidR="007A7AE1">
        <w:rPr>
          <w:lang w:val="es-ES"/>
        </w:rPr>
        <w:t>an</w:t>
      </w:r>
      <w:r w:rsidR="00DE043B" w:rsidRPr="004D52C8">
        <w:rPr>
          <w:lang w:val="es-ES"/>
        </w:rPr>
        <w:t xml:space="preserve"> conformidad con</w:t>
      </w:r>
      <w:r w:rsidR="00596227" w:rsidRPr="004D52C8">
        <w:rPr>
          <w:lang w:val="es-ES"/>
        </w:rPr>
        <w:t xml:space="preserve"> la Norma ST.26 de la OMPI adopta</w:t>
      </w:r>
      <w:r w:rsidR="007A7AE1">
        <w:rPr>
          <w:lang w:val="es-ES"/>
        </w:rPr>
        <w:t>n</w:t>
      </w:r>
      <w:r w:rsidR="00596227" w:rsidRPr="004D52C8">
        <w:rPr>
          <w:lang w:val="es-ES"/>
        </w:rPr>
        <w:t xml:space="preserve"> la forma de un </w:t>
      </w:r>
      <w:r w:rsidR="00F860ED" w:rsidRPr="004D52C8">
        <w:rPr>
          <w:lang w:val="es-ES"/>
        </w:rPr>
        <w:t>fichero</w:t>
      </w:r>
      <w:r w:rsidR="00596227" w:rsidRPr="004D52C8">
        <w:rPr>
          <w:lang w:val="es-ES"/>
        </w:rPr>
        <w:t xml:space="preserve"> electrónico en formato XML. Con arreglo a la Regla 5.2, la parte de la descripción </w:t>
      </w:r>
      <w:r w:rsidR="00F34832" w:rsidRPr="004D52C8">
        <w:rPr>
          <w:lang w:val="es-ES"/>
        </w:rPr>
        <w:t>reservada a la</w:t>
      </w:r>
      <w:r w:rsidR="00596227" w:rsidRPr="004D52C8">
        <w:rPr>
          <w:lang w:val="es-ES"/>
        </w:rPr>
        <w:t xml:space="preserve"> lista de secuencias se presentará separadamente de la parte principal de la descripción. Es innecesario, y normalmente no conveniente, </w:t>
      </w:r>
      <w:r w:rsidR="007A7AE1">
        <w:rPr>
          <w:lang w:val="es-ES"/>
        </w:rPr>
        <w:t>incluir</w:t>
      </w:r>
      <w:r w:rsidR="00596227" w:rsidRPr="004D52C8">
        <w:rPr>
          <w:lang w:val="es-ES"/>
        </w:rPr>
        <w:t xml:space="preserve"> listas de secuencias en </w:t>
      </w:r>
      <w:r w:rsidR="004730A4" w:rsidRPr="004D52C8">
        <w:rPr>
          <w:lang w:val="es-ES"/>
        </w:rPr>
        <w:t>ninguna otra parte de la solicitud que no sea la descripción</w:t>
      </w:r>
      <w:r w:rsidR="00596227" w:rsidRPr="004D52C8">
        <w:rPr>
          <w:lang w:val="es-ES"/>
        </w:rPr>
        <w:t>.</w:t>
      </w:r>
    </w:p>
    <w:p w:rsidR="009025DA" w:rsidRPr="004D52C8" w:rsidRDefault="007E2E30" w:rsidP="002968F1">
      <w:pPr>
        <w:pStyle w:val="Lega"/>
        <w:rPr>
          <w:lang w:val="es-ES"/>
        </w:rPr>
      </w:pPr>
      <w:r w:rsidRPr="004D52C8">
        <w:rPr>
          <w:lang w:val="es-ES"/>
        </w:rPr>
        <w:t>7.</w:t>
      </w:r>
      <w:r w:rsidRPr="004D52C8">
        <w:rPr>
          <w:lang w:val="es-ES"/>
        </w:rPr>
        <w:tab/>
      </w:r>
      <w:r w:rsidR="004730A4" w:rsidRPr="004D52C8">
        <w:rPr>
          <w:lang w:val="es-ES"/>
        </w:rPr>
        <w:t>Con arreglo a la Norma ST.26 de la OMPI, los calificadores se utilizan para suministrar información acerca de las características</w:t>
      </w:r>
      <w:r w:rsidR="007A7AE1">
        <w:rPr>
          <w:lang w:val="es-ES"/>
        </w:rPr>
        <w:t>,</w:t>
      </w:r>
      <w:r w:rsidR="004730A4" w:rsidRPr="004D52C8">
        <w:rPr>
          <w:lang w:val="es-ES"/>
        </w:rPr>
        <w:t xml:space="preserve"> que complementa la información indicada por la clave de caracterización y la localización </w:t>
      </w:r>
      <w:r w:rsidR="002D0830" w:rsidRPr="004D52C8">
        <w:rPr>
          <w:lang w:val="es-ES"/>
        </w:rPr>
        <w:t xml:space="preserve">de </w:t>
      </w:r>
      <w:r w:rsidR="004730A4" w:rsidRPr="004D52C8">
        <w:rPr>
          <w:lang w:val="es-ES"/>
        </w:rPr>
        <w:t xml:space="preserve">característica. Existen tres tipos de formatos de valor para representar los diferentes tipos de información comunicada por los calificadores: i) texto libre; ii) vocabulario controlado o valores enumerados (por ejemplo, un número o fecha); </w:t>
      </w:r>
      <w:r w:rsidR="002D0830" w:rsidRPr="004D52C8">
        <w:rPr>
          <w:lang w:val="es-ES"/>
        </w:rPr>
        <w:t xml:space="preserve">y </w:t>
      </w:r>
      <w:r w:rsidR="004730A4" w:rsidRPr="004D52C8">
        <w:rPr>
          <w:lang w:val="es-ES"/>
        </w:rPr>
        <w:t xml:space="preserve">iii) secuencias. </w:t>
      </w:r>
      <w:r w:rsidR="002968F1" w:rsidRPr="004D52C8">
        <w:rPr>
          <w:lang w:val="es-ES"/>
        </w:rPr>
        <w:t>El texto libre es un tipo de formato de valor para ciertos calificadores (como se describe en el Anexo I de la Norma ST.26 de la OMPI), que se presenta en forma de una frase de texto descriptiva y debería figurar preferentemente en inglés.</w:t>
      </w:r>
      <w:r w:rsidRPr="004D52C8">
        <w:rPr>
          <w:lang w:val="es-ES"/>
        </w:rPr>
        <w:t xml:space="preserve"> </w:t>
      </w:r>
      <w:r w:rsidR="002968F1" w:rsidRPr="004D52C8">
        <w:rPr>
          <w:lang w:val="es-ES"/>
        </w:rPr>
        <w:t>En cualquier caso, en dichas frases de texto solo se utilizarán caracteres de la tabla de códigos de caracteres del alfabeto latino (con exclusión de determinados caracteres reservados que se definen en la Norma ST.26 de la OMPI</w:t>
      </w:r>
      <w:r w:rsidRPr="004D52C8">
        <w:rPr>
          <w:lang w:val="es-ES"/>
        </w:rPr>
        <w:t xml:space="preserve">), </w:t>
      </w:r>
      <w:r w:rsidR="002968F1" w:rsidRPr="004D52C8">
        <w:rPr>
          <w:lang w:val="es-ES"/>
        </w:rPr>
        <w:t xml:space="preserve">que impide la inclusión de texto libre en </w:t>
      </w:r>
      <w:r w:rsidR="005F0A23" w:rsidRPr="004D52C8">
        <w:rPr>
          <w:lang w:val="es-ES"/>
        </w:rPr>
        <w:t>varios de los</w:t>
      </w:r>
      <w:r w:rsidR="002968F1" w:rsidRPr="004D52C8">
        <w:rPr>
          <w:lang w:val="es-ES"/>
        </w:rPr>
        <w:t xml:space="preserve"> idiomas de publicación </w:t>
      </w:r>
      <w:r w:rsidR="005F0A23" w:rsidRPr="004D52C8">
        <w:rPr>
          <w:lang w:val="es-ES"/>
        </w:rPr>
        <w:t>del PCT</w:t>
      </w:r>
      <w:r w:rsidRPr="004D52C8">
        <w:rPr>
          <w:lang w:val="es-ES"/>
        </w:rPr>
        <w:t>.</w:t>
      </w:r>
    </w:p>
    <w:p w:rsidR="00392ED0" w:rsidRPr="004D52C8" w:rsidRDefault="007E2E30" w:rsidP="00A9517A">
      <w:pPr>
        <w:pStyle w:val="Lega"/>
        <w:rPr>
          <w:rFonts w:cs="Arial"/>
          <w:szCs w:val="22"/>
          <w:lang w:val="es-ES"/>
        </w:rPr>
      </w:pPr>
      <w:r w:rsidRPr="004D52C8">
        <w:rPr>
          <w:lang w:val="es-ES"/>
        </w:rPr>
        <w:lastRenderedPageBreak/>
        <w:t>8.</w:t>
      </w:r>
      <w:r w:rsidRPr="004D52C8">
        <w:rPr>
          <w:lang w:val="es-ES"/>
        </w:rPr>
        <w:tab/>
      </w:r>
      <w:r w:rsidR="005F0A23" w:rsidRPr="004D52C8">
        <w:rPr>
          <w:lang w:val="es-ES"/>
        </w:rPr>
        <w:t>Los calificadores que</w:t>
      </w:r>
      <w:r w:rsidR="00202458" w:rsidRPr="004D52C8">
        <w:rPr>
          <w:lang w:val="es-ES"/>
        </w:rPr>
        <w:t xml:space="preserve"> </w:t>
      </w:r>
      <w:r w:rsidR="005F0A23" w:rsidRPr="004D52C8">
        <w:rPr>
          <w:lang w:val="es-ES"/>
        </w:rPr>
        <w:t>en el Anexo I de la Norma ST.26 de la OMPI figuran como “texto libre” se clasifican en diversas categorías. Algun</w:t>
      </w:r>
      <w:r w:rsidR="00202458" w:rsidRPr="004D52C8">
        <w:rPr>
          <w:lang w:val="es-ES"/>
        </w:rPr>
        <w:t>o</w:t>
      </w:r>
      <w:r w:rsidR="005F0A23" w:rsidRPr="004D52C8">
        <w:rPr>
          <w:lang w:val="es-ES"/>
        </w:rPr>
        <w:t>s son completamente independientes del idioma</w:t>
      </w:r>
      <w:r w:rsidR="007A7AE1">
        <w:rPr>
          <w:lang w:val="es-ES"/>
        </w:rPr>
        <w:t>,</w:t>
      </w:r>
      <w:r w:rsidR="005F0A23" w:rsidRPr="004D52C8">
        <w:rPr>
          <w:lang w:val="es-ES"/>
        </w:rPr>
        <w:t xml:space="preserve"> ya que, aunque sea</w:t>
      </w:r>
      <w:r w:rsidR="00F34832" w:rsidRPr="004D52C8">
        <w:rPr>
          <w:lang w:val="es-ES"/>
        </w:rPr>
        <w:t>n descrit</w:t>
      </w:r>
      <w:r w:rsidR="00202458" w:rsidRPr="004D52C8">
        <w:rPr>
          <w:lang w:val="es-ES"/>
        </w:rPr>
        <w:t>o</w:t>
      </w:r>
      <w:r w:rsidR="00F34832" w:rsidRPr="004D52C8">
        <w:rPr>
          <w:lang w:val="es-ES"/>
        </w:rPr>
        <w:t xml:space="preserve">s como texto </w:t>
      </w:r>
      <w:r w:rsidR="00F34832" w:rsidRPr="00A754BE">
        <w:rPr>
          <w:lang w:val="es-ES"/>
        </w:rPr>
        <w:t xml:space="preserve">libre </w:t>
      </w:r>
      <w:r w:rsidR="00202458" w:rsidRPr="00A754BE">
        <w:rPr>
          <w:lang w:val="es-ES"/>
        </w:rPr>
        <w:t xml:space="preserve">y no </w:t>
      </w:r>
      <w:r w:rsidR="007A7AE1" w:rsidRPr="00A754BE">
        <w:rPr>
          <w:lang w:val="es-ES"/>
        </w:rPr>
        <w:t>supeditados al</w:t>
      </w:r>
      <w:r w:rsidR="00202458" w:rsidRPr="00A754BE">
        <w:rPr>
          <w:lang w:val="es-ES"/>
        </w:rPr>
        <w:t xml:space="preserve"> esquema</w:t>
      </w:r>
      <w:r w:rsidR="00F34832" w:rsidRPr="00A754BE">
        <w:rPr>
          <w:lang w:val="es-ES"/>
        </w:rPr>
        <w:t>, el</w:t>
      </w:r>
      <w:r w:rsidR="00F34832" w:rsidRPr="004D52C8">
        <w:rPr>
          <w:lang w:val="es-ES"/>
        </w:rPr>
        <w:t xml:space="preserve"> formato previsto se especifica mediante un número o un código que no varía entre los idiomas. Algun</w:t>
      </w:r>
      <w:r w:rsidR="00202458" w:rsidRPr="004D52C8">
        <w:rPr>
          <w:lang w:val="es-ES"/>
        </w:rPr>
        <w:t>o</w:t>
      </w:r>
      <w:r w:rsidR="00F34832" w:rsidRPr="004D52C8">
        <w:rPr>
          <w:lang w:val="es-ES"/>
        </w:rPr>
        <w:t xml:space="preserve">s podrían ser dependientes del idioma, </w:t>
      </w:r>
      <w:r w:rsidR="00202458" w:rsidRPr="004D52C8">
        <w:rPr>
          <w:lang w:val="es-ES"/>
        </w:rPr>
        <w:t>ya</w:t>
      </w:r>
      <w:r w:rsidR="00F34832" w:rsidRPr="004D52C8">
        <w:rPr>
          <w:lang w:val="es-ES"/>
        </w:rPr>
        <w:t xml:space="preserve"> que los valores previstos son nombres </w:t>
      </w:r>
      <w:r w:rsidR="00202458" w:rsidRPr="004D52C8">
        <w:rPr>
          <w:lang w:val="es-ES"/>
        </w:rPr>
        <w:t>de persona</w:t>
      </w:r>
      <w:r w:rsidR="00F34832" w:rsidRPr="004D52C8">
        <w:rPr>
          <w:lang w:val="es-ES"/>
        </w:rPr>
        <w:t xml:space="preserve"> o términos utilizados internacionalmente para </w:t>
      </w:r>
      <w:r w:rsidR="00FE2DE2" w:rsidRPr="004D52C8">
        <w:rPr>
          <w:lang w:val="es-ES"/>
        </w:rPr>
        <w:t>determinadas especies</w:t>
      </w:r>
      <w:r w:rsidR="00F34832" w:rsidRPr="004D52C8">
        <w:rPr>
          <w:lang w:val="es-ES"/>
        </w:rPr>
        <w:t xml:space="preserve"> (por ejemplo, “homo sapiens”). Algun</w:t>
      </w:r>
      <w:r w:rsidR="00FE2DE2" w:rsidRPr="004D52C8">
        <w:rPr>
          <w:lang w:val="es-ES"/>
        </w:rPr>
        <w:t>o</w:t>
      </w:r>
      <w:r w:rsidR="00F34832" w:rsidRPr="004D52C8">
        <w:rPr>
          <w:lang w:val="es-ES"/>
        </w:rPr>
        <w:t xml:space="preserve">s son siempre dependientes del idioma y </w:t>
      </w:r>
      <w:r w:rsidR="00FE2DE2" w:rsidRPr="004D52C8">
        <w:rPr>
          <w:lang w:val="es-ES"/>
        </w:rPr>
        <w:t>adoptan</w:t>
      </w:r>
      <w:r w:rsidR="00F34832" w:rsidRPr="004D52C8">
        <w:rPr>
          <w:lang w:val="es-ES"/>
        </w:rPr>
        <w:t xml:space="preserve"> la forma de comentarios de texto libre</w:t>
      </w:r>
      <w:r w:rsidR="00FE2DE2" w:rsidRPr="004D52C8">
        <w:rPr>
          <w:lang w:val="es-ES"/>
        </w:rPr>
        <w:t xml:space="preserve"> propiamente dicho</w:t>
      </w:r>
      <w:r w:rsidR="00F34832" w:rsidRPr="004D52C8">
        <w:rPr>
          <w:lang w:val="es-ES"/>
        </w:rPr>
        <w:t>.</w:t>
      </w:r>
      <w:r w:rsidR="007F22C6" w:rsidRPr="004D52C8">
        <w:rPr>
          <w:lang w:val="es-ES"/>
        </w:rPr>
        <w:t xml:space="preserve"> Cuando la parte de la descripción reservada a la lista de secuencias contenga texto libre dependiente del idioma, dicho texto libre deberá figurar asimismo en la parte principal de la descripción en ese mismo</w:t>
      </w:r>
      <w:r w:rsidR="00FE2DE2" w:rsidRPr="004D52C8">
        <w:rPr>
          <w:lang w:val="es-ES"/>
        </w:rPr>
        <w:t xml:space="preserve"> idioma</w:t>
      </w:r>
      <w:r w:rsidRPr="004D52C8">
        <w:rPr>
          <w:lang w:val="es-ES"/>
        </w:rPr>
        <w:t xml:space="preserve">. </w:t>
      </w:r>
      <w:r w:rsidR="00A9517A" w:rsidRPr="004D52C8">
        <w:rPr>
          <w:lang w:val="es-ES"/>
        </w:rPr>
        <w:t xml:space="preserve">Se recomienda </w:t>
      </w:r>
      <w:r w:rsidR="00FE2B24">
        <w:rPr>
          <w:lang w:val="es-ES"/>
        </w:rPr>
        <w:t>situar</w:t>
      </w:r>
      <w:r w:rsidR="00A9517A" w:rsidRPr="004D52C8">
        <w:rPr>
          <w:lang w:val="es-ES"/>
        </w:rPr>
        <w:t xml:space="preserve"> el texto libre que figure en el idioma de la parte principal de la descripción en una sección específica de la descripción titulada “</w:t>
      </w:r>
      <w:r w:rsidR="00AF578B">
        <w:rPr>
          <w:lang w:val="es-ES"/>
        </w:rPr>
        <w:t>t</w:t>
      </w:r>
      <w:r w:rsidR="00A9517A" w:rsidRPr="004D52C8">
        <w:rPr>
          <w:lang w:val="es-ES"/>
        </w:rPr>
        <w:t>exto libre de la lista de secuencias”.</w:t>
      </w:r>
    </w:p>
    <w:p w:rsidR="009025DA" w:rsidRPr="004D52C8" w:rsidRDefault="007E2E30" w:rsidP="00E665A8">
      <w:pPr>
        <w:pStyle w:val="Lega"/>
        <w:rPr>
          <w:lang w:val="es-ES"/>
        </w:rPr>
      </w:pPr>
      <w:r w:rsidRPr="004D52C8">
        <w:rPr>
          <w:lang w:val="es-ES"/>
        </w:rPr>
        <w:t>9.</w:t>
      </w:r>
      <w:r w:rsidRPr="004D52C8">
        <w:rPr>
          <w:lang w:val="es-ES"/>
        </w:rPr>
        <w:tab/>
      </w:r>
      <w:r w:rsidR="00E665A8" w:rsidRPr="004D52C8">
        <w:rPr>
          <w:lang w:val="es-ES"/>
        </w:rPr>
        <w:t>A los efectos de la Regla 49.5.</w:t>
      </w:r>
      <w:r w:rsidRPr="004D52C8">
        <w:rPr>
          <w:lang w:val="es-ES"/>
        </w:rPr>
        <w:t>a-</w:t>
      </w:r>
      <w:r w:rsidRPr="004D52C8">
        <w:rPr>
          <w:i/>
          <w:lang w:val="es-ES"/>
        </w:rPr>
        <w:t>bis</w:t>
      </w:r>
      <w:r w:rsidRPr="004D52C8">
        <w:rPr>
          <w:lang w:val="es-ES"/>
        </w:rPr>
        <w:t xml:space="preserve">), </w:t>
      </w:r>
      <w:r w:rsidR="00E665A8" w:rsidRPr="004D52C8">
        <w:rPr>
          <w:lang w:val="es-ES"/>
        </w:rPr>
        <w:t xml:space="preserve">cuando una lista de secuencias se presente como parte de la solicitud internacional, se considerará que </w:t>
      </w:r>
      <w:r w:rsidR="00777BDE" w:rsidRPr="004D52C8">
        <w:rPr>
          <w:lang w:val="es-ES"/>
        </w:rPr>
        <w:t>guarda conformidad con</w:t>
      </w:r>
      <w:r w:rsidR="00E665A8" w:rsidRPr="004D52C8">
        <w:rPr>
          <w:lang w:val="es-ES"/>
        </w:rPr>
        <w:t xml:space="preserve"> la Regla 12.9.d) únicamente si el texto libre dependiente del idioma estuviera redactado en inglés. No obstante, la Administración encargada de la búsqueda internacional y</w:t>
      </w:r>
      <w:r w:rsidR="00A05502" w:rsidRPr="004D52C8">
        <w:rPr>
          <w:lang w:val="es-ES"/>
        </w:rPr>
        <w:t xml:space="preserve"> </w:t>
      </w:r>
      <w:r w:rsidR="00E665A8" w:rsidRPr="004D52C8">
        <w:rPr>
          <w:lang w:val="es-ES"/>
        </w:rPr>
        <w:t xml:space="preserve">del examen preliminar internacional no exigirá al solicitante que presente una lista de secuencias a los fines de la búsqueda internacional o del examen preliminar internacional únicamente </w:t>
      </w:r>
      <w:r w:rsidR="00AF578B">
        <w:rPr>
          <w:lang w:val="es-ES"/>
        </w:rPr>
        <w:t xml:space="preserve">por el hecho de </w:t>
      </w:r>
      <w:r w:rsidR="00E665A8" w:rsidRPr="004D52C8">
        <w:rPr>
          <w:lang w:val="es-ES"/>
        </w:rPr>
        <w:t xml:space="preserve">que la lista que forma parte de la solicitud internacional contenga texto libre en </w:t>
      </w:r>
      <w:r w:rsidR="00AF578B">
        <w:rPr>
          <w:lang w:val="es-ES"/>
        </w:rPr>
        <w:t>un</w:t>
      </w:r>
      <w:r w:rsidR="00E665A8" w:rsidRPr="004D52C8">
        <w:rPr>
          <w:lang w:val="es-ES"/>
        </w:rPr>
        <w:t xml:space="preserve"> idioma que no sea el inglés, siempre que </w:t>
      </w:r>
      <w:r w:rsidR="00AF578B">
        <w:rPr>
          <w:lang w:val="es-ES"/>
        </w:rPr>
        <w:t>dicho</w:t>
      </w:r>
      <w:r w:rsidR="00E665A8" w:rsidRPr="004D52C8">
        <w:rPr>
          <w:lang w:val="es-ES"/>
        </w:rPr>
        <w:t xml:space="preserve"> texto libre esté incluido en la parte de la descripción reservada al “texto libre de la lista de secuencias” en el idioma de la solicitud internacional</w:t>
      </w:r>
      <w:r w:rsidR="00DD2BD7" w:rsidRPr="004D52C8">
        <w:rPr>
          <w:lang w:val="es-ES"/>
        </w:rPr>
        <w:t xml:space="preserve"> o </w:t>
      </w:r>
      <w:r w:rsidR="00E665A8" w:rsidRPr="004D52C8">
        <w:rPr>
          <w:lang w:val="es-ES"/>
        </w:rPr>
        <w:t xml:space="preserve">la traducción </w:t>
      </w:r>
      <w:r w:rsidR="00A05502" w:rsidRPr="004D52C8">
        <w:rPr>
          <w:lang w:val="es-ES"/>
        </w:rPr>
        <w:t>suministrada</w:t>
      </w:r>
      <w:r w:rsidR="00E665A8" w:rsidRPr="004D52C8">
        <w:rPr>
          <w:lang w:val="es-ES"/>
        </w:rPr>
        <w:t xml:space="preserve"> a los fines de publicación, búsqueda internacional o examen preliminar internacional, según sea el caso</w:t>
      </w:r>
      <w:r w:rsidRPr="004D52C8">
        <w:rPr>
          <w:lang w:val="es-ES"/>
        </w:rPr>
        <w:t>.</w:t>
      </w:r>
    </w:p>
    <w:p w:rsidR="009025DA" w:rsidRPr="004D52C8" w:rsidRDefault="00DD2BD7" w:rsidP="007E2E30">
      <w:pPr>
        <w:pStyle w:val="LegComment"/>
        <w:rPr>
          <w:lang w:val="es-ES"/>
        </w:rPr>
      </w:pPr>
      <w:r w:rsidRPr="004D52C8">
        <w:rPr>
          <w:lang w:val="es-ES"/>
        </w:rPr>
        <w:t>[CO</w:t>
      </w:r>
      <w:r w:rsidR="007E2E30" w:rsidRPr="004D52C8">
        <w:rPr>
          <w:lang w:val="es-ES"/>
        </w:rPr>
        <w:t>MENT</w:t>
      </w:r>
      <w:r w:rsidRPr="004D52C8">
        <w:rPr>
          <w:lang w:val="es-ES"/>
        </w:rPr>
        <w:t>ARIO</w:t>
      </w:r>
      <w:r w:rsidR="007E2E30" w:rsidRPr="004D52C8">
        <w:rPr>
          <w:lang w:val="es-ES"/>
        </w:rPr>
        <w:t xml:space="preserve">: </w:t>
      </w:r>
      <w:r w:rsidRPr="004D52C8">
        <w:rPr>
          <w:lang w:val="es-ES"/>
        </w:rPr>
        <w:t xml:space="preserve">Uno de los objetivos principales de la Norma ST.26 de la OMPI era posibilitar que las secuencias fueran importadas eficientemente por los suministradores de bases de datos, quienes prevén que las anotaciones dependientes del idioma estén en inglés, aun cuando no sea el idioma principal del país en que dichos suministradores operen. No resulta práctico exigir estrictamente esa </w:t>
      </w:r>
      <w:r w:rsidR="00A02794" w:rsidRPr="004D52C8">
        <w:rPr>
          <w:lang w:val="es-ES"/>
        </w:rPr>
        <w:t>medida en la fase internacional, ya que solo es posible introducir cambios aplicando el capítulo II, y la mayoría de las Oficinas receptoras no serían capaces de efectuar las verificaciones necesarias</w:t>
      </w:r>
      <w:r w:rsidR="007E2E30" w:rsidRPr="004D52C8">
        <w:rPr>
          <w:lang w:val="es-ES"/>
        </w:rPr>
        <w:t>.</w:t>
      </w:r>
    </w:p>
    <w:p w:rsidR="009025DA" w:rsidRPr="004D52C8" w:rsidRDefault="009025DA" w:rsidP="007E2E30">
      <w:pPr>
        <w:pStyle w:val="LegComment"/>
        <w:rPr>
          <w:lang w:val="es-ES"/>
        </w:rPr>
      </w:pPr>
    </w:p>
    <w:p w:rsidR="009025DA" w:rsidRPr="004D52C8" w:rsidRDefault="00A05502" w:rsidP="007E2E30">
      <w:pPr>
        <w:pStyle w:val="LegComment"/>
        <w:rPr>
          <w:lang w:val="es-ES"/>
        </w:rPr>
      </w:pPr>
      <w:r w:rsidRPr="004D52C8">
        <w:rPr>
          <w:lang w:val="es-ES"/>
        </w:rPr>
        <w:lastRenderedPageBreak/>
        <w:t xml:space="preserve">La finalidad de las disposiciones anteriores es que la solicitud entre adecuadamente en la fase internacional, </w:t>
      </w:r>
      <w:r w:rsidR="006E07A7" w:rsidRPr="004D52C8">
        <w:rPr>
          <w:lang w:val="es-ES"/>
        </w:rPr>
        <w:t>pero, cuando se considere apropiado, se exigiría que, en la entrada nacional, las listas de secuencias estuvieran en inglés, a fin de proporcionar</w:t>
      </w:r>
      <w:r w:rsidR="00490432" w:rsidRPr="004D52C8">
        <w:rPr>
          <w:lang w:val="es-ES"/>
        </w:rPr>
        <w:t xml:space="preserve"> </w:t>
      </w:r>
      <w:r w:rsidR="006E07A7" w:rsidRPr="004D52C8">
        <w:rPr>
          <w:lang w:val="es-ES"/>
        </w:rPr>
        <w:t xml:space="preserve">la adecuada información a los proveedores de bases de datos. </w:t>
      </w:r>
    </w:p>
    <w:p w:rsidR="009025DA" w:rsidRPr="004D52C8" w:rsidRDefault="009025DA" w:rsidP="007E2E30">
      <w:pPr>
        <w:pStyle w:val="LegComment"/>
        <w:rPr>
          <w:lang w:val="es-ES"/>
        </w:rPr>
      </w:pPr>
    </w:p>
    <w:p w:rsidR="009025DA" w:rsidRPr="004D52C8" w:rsidRDefault="00B5678A" w:rsidP="007E2E30">
      <w:pPr>
        <w:pStyle w:val="LegComment"/>
        <w:rPr>
          <w:lang w:val="es-ES"/>
        </w:rPr>
      </w:pPr>
      <w:r w:rsidRPr="004D52C8">
        <w:rPr>
          <w:lang w:val="es-ES"/>
        </w:rPr>
        <w:t xml:space="preserve">En la versión final de esta sección del Anexo podría ser necesario incluir orientación sobre </w:t>
      </w:r>
      <w:r w:rsidR="00D267E8" w:rsidRPr="004D52C8">
        <w:rPr>
          <w:lang w:val="es-ES"/>
        </w:rPr>
        <w:t xml:space="preserve">cuál sería la </w:t>
      </w:r>
      <w:r w:rsidRPr="004D52C8">
        <w:rPr>
          <w:lang w:val="es-ES"/>
        </w:rPr>
        <w:t>mejor forma de presentar el texto libre en la parte de la descripción reservada al texto libre de la lista de secuencias a partir de la experiencia adquirida en la extracción y presentación de información como parte del desarrollo de la herramienta de TI pertinente</w:t>
      </w:r>
      <w:r w:rsidR="007E2E30" w:rsidRPr="004D52C8">
        <w:rPr>
          <w:lang w:val="es-ES"/>
        </w:rPr>
        <w:t>.</w:t>
      </w:r>
    </w:p>
    <w:p w:rsidR="009025DA" w:rsidRPr="004D52C8" w:rsidRDefault="009025DA" w:rsidP="007E2E30">
      <w:pPr>
        <w:pStyle w:val="LegComment"/>
        <w:rPr>
          <w:lang w:val="es-ES"/>
        </w:rPr>
      </w:pPr>
    </w:p>
    <w:p w:rsidR="009025DA" w:rsidRPr="004D52C8" w:rsidRDefault="00490432" w:rsidP="007E2E30">
      <w:pPr>
        <w:pStyle w:val="LegComment"/>
        <w:rPr>
          <w:lang w:val="es-ES"/>
        </w:rPr>
      </w:pPr>
      <w:r w:rsidRPr="004D52C8">
        <w:rPr>
          <w:lang w:val="es-ES"/>
        </w:rPr>
        <w:t>Más</w:t>
      </w:r>
      <w:r w:rsidR="00D267E8" w:rsidRPr="004D52C8">
        <w:rPr>
          <w:lang w:val="es-ES"/>
        </w:rPr>
        <w:t xml:space="preserve"> adelante se exponen</w:t>
      </w:r>
      <w:r w:rsidR="00AA5A33" w:rsidRPr="004D52C8">
        <w:rPr>
          <w:lang w:val="es-ES"/>
        </w:rPr>
        <w:t xml:space="preserve"> ejemplos de diferentes tipos de calificador de texto libre procedentes de la Norma ST.26 de la OMPI. Cabe señalar que todos los calificadores definidos como texto libre en la Norma ST.26 de la OMPI incluyen actualmente la nota “este valor podrá requerir traducción </w:t>
      </w:r>
      <w:r w:rsidR="006E07A7" w:rsidRPr="004D52C8">
        <w:rPr>
          <w:lang w:val="es-ES"/>
        </w:rPr>
        <w:t>con fines nacionales/regionales</w:t>
      </w:r>
      <w:r w:rsidR="00726AA7" w:rsidRPr="004D52C8">
        <w:rPr>
          <w:lang w:val="es-ES"/>
        </w:rPr>
        <w:t>”, independientemente del tipo de texto libre de que se trate</w:t>
      </w:r>
      <w:r w:rsidR="007E2E30" w:rsidRPr="004D52C8">
        <w:rPr>
          <w:lang w:val="es-ES"/>
        </w:rPr>
        <w:t>:</w:t>
      </w:r>
    </w:p>
    <w:p w:rsidR="009025DA" w:rsidRPr="004D52C8" w:rsidRDefault="009025DA" w:rsidP="007E2E30">
      <w:pPr>
        <w:pStyle w:val="LegComment"/>
        <w:rPr>
          <w:lang w:val="es-ES"/>
        </w:rPr>
      </w:pPr>
    </w:p>
    <w:p w:rsidR="009025DA" w:rsidRPr="004D52C8" w:rsidRDefault="007E2E30" w:rsidP="007E2E30">
      <w:pPr>
        <w:pStyle w:val="LegComment"/>
        <w:spacing w:after="240"/>
        <w:rPr>
          <w:i/>
          <w:lang w:val="es-ES"/>
        </w:rPr>
      </w:pPr>
      <w:r w:rsidRPr="004D52C8">
        <w:rPr>
          <w:i/>
          <w:lang w:val="es-ES"/>
        </w:rPr>
        <w:t>i)</w:t>
      </w:r>
      <w:r w:rsidR="00D90CE1" w:rsidRPr="004D52C8">
        <w:rPr>
          <w:i/>
          <w:lang w:val="es-ES"/>
        </w:rPr>
        <w:t xml:space="preserve"> </w:t>
      </w:r>
      <w:r w:rsidR="006E07A7" w:rsidRPr="004D52C8">
        <w:rPr>
          <w:i/>
          <w:lang w:val="es-ES"/>
        </w:rPr>
        <w:t xml:space="preserve">El </w:t>
      </w:r>
      <w:r w:rsidRPr="004D52C8">
        <w:rPr>
          <w:i/>
          <w:lang w:val="es-ES"/>
        </w:rPr>
        <w:t>“</w:t>
      </w:r>
      <w:r w:rsidR="006E07A7" w:rsidRPr="004D52C8">
        <w:rPr>
          <w:i/>
          <w:lang w:val="es-ES"/>
        </w:rPr>
        <w:t>t</w:t>
      </w:r>
      <w:r w:rsidR="00D90CE1" w:rsidRPr="004D52C8">
        <w:rPr>
          <w:i/>
          <w:lang w:val="es-ES"/>
        </w:rPr>
        <w:t>exto libre</w:t>
      </w:r>
      <w:r w:rsidRPr="004D52C8">
        <w:rPr>
          <w:i/>
          <w:lang w:val="es-ES"/>
        </w:rPr>
        <w:t xml:space="preserve">” </w:t>
      </w:r>
      <w:r w:rsidR="00D90CE1" w:rsidRPr="004D52C8">
        <w:rPr>
          <w:i/>
          <w:lang w:val="es-ES"/>
        </w:rPr>
        <w:t xml:space="preserve">es </w:t>
      </w:r>
      <w:r w:rsidR="006E07A7" w:rsidRPr="004D52C8">
        <w:rPr>
          <w:i/>
          <w:lang w:val="es-ES"/>
        </w:rPr>
        <w:t xml:space="preserve">en realidad un número en </w:t>
      </w:r>
      <w:r w:rsidR="00D90CE1" w:rsidRPr="004D52C8">
        <w:rPr>
          <w:i/>
          <w:lang w:val="es-ES"/>
        </w:rPr>
        <w:t>un formato específico</w:t>
      </w:r>
      <w:r w:rsidR="006E07A7" w:rsidRPr="004D52C8">
        <w:rPr>
          <w:i/>
          <w:lang w:val="es-ES"/>
        </w:rPr>
        <w:t>,</w:t>
      </w:r>
      <w:r w:rsidR="00D90CE1" w:rsidRPr="004D52C8">
        <w:rPr>
          <w:i/>
          <w:lang w:val="es-ES"/>
        </w:rPr>
        <w:t xml:space="preserve"> </w:t>
      </w:r>
      <w:r w:rsidR="006E07A7" w:rsidRPr="004D52C8">
        <w:rPr>
          <w:i/>
          <w:lang w:val="es-ES"/>
        </w:rPr>
        <w:t xml:space="preserve">que no es </w:t>
      </w:r>
      <w:r w:rsidR="00D90CE1" w:rsidRPr="004D52C8">
        <w:rPr>
          <w:i/>
          <w:lang w:val="es-ES"/>
        </w:rPr>
        <w:t>n</w:t>
      </w:r>
      <w:r w:rsidR="006E07A7" w:rsidRPr="004D52C8">
        <w:rPr>
          <w:i/>
          <w:lang w:val="es-ES"/>
        </w:rPr>
        <w:t>i</w:t>
      </w:r>
      <w:r w:rsidR="00D90CE1" w:rsidRPr="004D52C8">
        <w:rPr>
          <w:i/>
          <w:lang w:val="es-ES"/>
        </w:rPr>
        <w:t xml:space="preserve"> dependiente del idioma ni texto libre en el sentido habitual</w:t>
      </w:r>
    </w:p>
    <w:p w:rsidR="009025DA" w:rsidRPr="00C954EE" w:rsidRDefault="007E2E30" w:rsidP="007E2E30">
      <w:pPr>
        <w:pStyle w:val="StandardExtract"/>
      </w:pPr>
      <w:r w:rsidRPr="00C954EE">
        <w:t xml:space="preserve">6.16. </w:t>
      </w:r>
      <w:r w:rsidRPr="00C954EE">
        <w:tab/>
        <w:t xml:space="preserve">Qualifier </w:t>
      </w:r>
      <w:r w:rsidRPr="00C954EE">
        <w:tab/>
        <w:t>EC_number</w:t>
      </w:r>
    </w:p>
    <w:p w:rsidR="009025DA" w:rsidRPr="00C954EE" w:rsidRDefault="009025DA" w:rsidP="007E2E30">
      <w:pPr>
        <w:pStyle w:val="StandardExtract"/>
      </w:pPr>
    </w:p>
    <w:p w:rsidR="009025DA" w:rsidRPr="00C954EE" w:rsidRDefault="007E2E30" w:rsidP="007E2E30">
      <w:pPr>
        <w:pStyle w:val="StandardExtract"/>
      </w:pPr>
      <w:r w:rsidRPr="00C954EE">
        <w:tab/>
        <w:t xml:space="preserve">Definition </w:t>
      </w:r>
      <w:r w:rsidRPr="00C954EE">
        <w:tab/>
        <w:t>Enzyme Commission number for enzyme product of sequence</w:t>
      </w:r>
    </w:p>
    <w:p w:rsidR="009025DA" w:rsidRPr="00C954EE" w:rsidRDefault="009025DA" w:rsidP="007E2E30">
      <w:pPr>
        <w:pStyle w:val="StandardExtract"/>
      </w:pPr>
    </w:p>
    <w:p w:rsidR="00392ED0" w:rsidRPr="00C954EE" w:rsidRDefault="007E2E30" w:rsidP="007E2E30">
      <w:pPr>
        <w:pStyle w:val="StandardExtract"/>
      </w:pPr>
      <w:r w:rsidRPr="00C954EE">
        <w:tab/>
        <w:t xml:space="preserve">Value format </w:t>
      </w:r>
      <w:r w:rsidRPr="00C954EE">
        <w:tab/>
        <w:t>free text</w:t>
      </w:r>
    </w:p>
    <w:p w:rsidR="00392ED0" w:rsidRPr="00C954EE" w:rsidRDefault="00392ED0" w:rsidP="007E2E30">
      <w:pPr>
        <w:pStyle w:val="StandardExtract"/>
      </w:pPr>
    </w:p>
    <w:p w:rsidR="009025DA" w:rsidRPr="00C954EE" w:rsidRDefault="007E2E30" w:rsidP="007E2E30">
      <w:pPr>
        <w:pStyle w:val="StandardExtract"/>
      </w:pPr>
      <w:r w:rsidRPr="00C954EE">
        <w:tab/>
        <w:t>(NOTE: this value may require translation for National/Regional procedures)</w:t>
      </w:r>
    </w:p>
    <w:p w:rsidR="009025DA" w:rsidRPr="00C954EE" w:rsidRDefault="009025DA" w:rsidP="007E2E30">
      <w:pPr>
        <w:pStyle w:val="StandardExtract"/>
      </w:pPr>
    </w:p>
    <w:p w:rsidR="009025DA" w:rsidRPr="00C954EE" w:rsidRDefault="007E2E30" w:rsidP="007E2E30">
      <w:pPr>
        <w:pStyle w:val="StandardExtract"/>
      </w:pPr>
      <w:r w:rsidRPr="00C954EE">
        <w:tab/>
        <w:t>Example</w:t>
      </w:r>
      <w:r w:rsidRPr="00C954EE">
        <w:tab/>
        <w:t>&lt;INSDQualifier_value&gt;1.1.2.4&lt;/INSDQualifier_value&gt;</w:t>
      </w:r>
    </w:p>
    <w:p w:rsidR="009025DA" w:rsidRPr="00C954EE" w:rsidRDefault="007E2E30" w:rsidP="007E2E30">
      <w:pPr>
        <w:pStyle w:val="StandardExtract"/>
      </w:pPr>
      <w:r w:rsidRPr="00C954EE">
        <w:tab/>
      </w:r>
      <w:r w:rsidRPr="00C954EE">
        <w:tab/>
        <w:t>&lt;INSDQualifier_value&gt;1.1.2.-&lt;/INSDQualifier_value&gt;</w:t>
      </w:r>
    </w:p>
    <w:p w:rsidR="009025DA" w:rsidRPr="00C954EE" w:rsidRDefault="007E2E30" w:rsidP="007E2E30">
      <w:pPr>
        <w:pStyle w:val="StandardExtract"/>
      </w:pPr>
      <w:r w:rsidRPr="00C954EE">
        <w:tab/>
      </w:r>
      <w:r w:rsidRPr="00C954EE">
        <w:tab/>
        <w:t>&lt;INSDQualifier_value&gt;1.1.2.n&lt;/INSDQualifier_value&gt;</w:t>
      </w:r>
    </w:p>
    <w:p w:rsidR="009025DA" w:rsidRPr="00C954EE" w:rsidRDefault="009025DA" w:rsidP="007E2E30">
      <w:pPr>
        <w:pStyle w:val="StandardExtract"/>
      </w:pPr>
    </w:p>
    <w:p w:rsidR="009025DA" w:rsidRPr="00C954EE" w:rsidRDefault="007E2E30" w:rsidP="007E2E30">
      <w:pPr>
        <w:pStyle w:val="StandardExtract"/>
      </w:pPr>
      <w:r w:rsidRPr="00C954EE">
        <w:tab/>
        <w:t>Comment</w:t>
      </w:r>
      <w:r w:rsidRPr="00C954EE">
        <w:tab/>
        <w:t>valid values for EC numbers are defined in the list prepared by the Nomenclature Committee of the International Union of Biochemistry and Molecular Biology (NCIUBMB)(published in Enzyme Nomenclature 1992, Academic Press, San Diego, or a more recent revision thereof).The format represents a string of four numbers separated by full stops; up to three numbers starting from the end of the string may be replaced by dash "-" to indicate uncertain assignment. Symbol "n" may be used in the last position instead of a number where the EC number is awaiting assignment. Please note that such incomplete EC numbers are not approved by NC-IUBMB.</w:t>
      </w:r>
    </w:p>
    <w:p w:rsidR="009025DA" w:rsidRPr="004D52C8" w:rsidRDefault="007E2E30" w:rsidP="007E2E30">
      <w:pPr>
        <w:pStyle w:val="LegComment"/>
        <w:spacing w:after="240"/>
        <w:rPr>
          <w:i/>
          <w:lang w:val="es-ES"/>
        </w:rPr>
      </w:pPr>
      <w:r w:rsidRPr="004D52C8">
        <w:rPr>
          <w:i/>
          <w:lang w:val="es-ES"/>
        </w:rPr>
        <w:t xml:space="preserve">ii) </w:t>
      </w:r>
      <w:r w:rsidR="006E07A7" w:rsidRPr="004D52C8">
        <w:rPr>
          <w:i/>
          <w:lang w:val="es-ES"/>
        </w:rPr>
        <w:t xml:space="preserve">El </w:t>
      </w:r>
      <w:r w:rsidRPr="004D52C8">
        <w:rPr>
          <w:i/>
          <w:lang w:val="es-ES"/>
        </w:rPr>
        <w:t>“</w:t>
      </w:r>
      <w:r w:rsidR="006E07A7" w:rsidRPr="004D52C8">
        <w:rPr>
          <w:i/>
          <w:lang w:val="es-ES"/>
        </w:rPr>
        <w:t>t</w:t>
      </w:r>
      <w:r w:rsidR="00B90F7B" w:rsidRPr="004D52C8">
        <w:rPr>
          <w:i/>
          <w:lang w:val="es-ES"/>
        </w:rPr>
        <w:t>exto libre</w:t>
      </w:r>
      <w:r w:rsidRPr="004D52C8">
        <w:rPr>
          <w:i/>
          <w:lang w:val="es-ES"/>
        </w:rPr>
        <w:t xml:space="preserve">” </w:t>
      </w:r>
      <w:r w:rsidR="00591485" w:rsidRPr="004D52C8">
        <w:rPr>
          <w:i/>
          <w:lang w:val="es-ES"/>
        </w:rPr>
        <w:t xml:space="preserve">es </w:t>
      </w:r>
      <w:r w:rsidR="006E07A7" w:rsidRPr="004D52C8">
        <w:rPr>
          <w:i/>
          <w:lang w:val="es-ES"/>
        </w:rPr>
        <w:t xml:space="preserve">normalmente </w:t>
      </w:r>
      <w:r w:rsidR="00B90F7B" w:rsidRPr="004D52C8">
        <w:rPr>
          <w:i/>
          <w:lang w:val="es-ES"/>
        </w:rPr>
        <w:t xml:space="preserve">un nombre de persona o </w:t>
      </w:r>
      <w:r w:rsidR="006E07A7" w:rsidRPr="004D52C8">
        <w:rPr>
          <w:i/>
          <w:lang w:val="es-ES"/>
        </w:rPr>
        <w:t>un término utilizado internacionalmente para nombrar especies</w:t>
      </w:r>
      <w:r w:rsidRPr="004D52C8">
        <w:rPr>
          <w:i/>
          <w:lang w:val="es-ES"/>
        </w:rPr>
        <w:t xml:space="preserve"> (</w:t>
      </w:r>
      <w:r w:rsidR="004E3FB6" w:rsidRPr="004D52C8">
        <w:rPr>
          <w:i/>
          <w:lang w:val="es-ES"/>
        </w:rPr>
        <w:t xml:space="preserve">aunque puede ser </w:t>
      </w:r>
      <w:r w:rsidR="006E07A7" w:rsidRPr="004D52C8">
        <w:rPr>
          <w:i/>
          <w:lang w:val="es-ES"/>
        </w:rPr>
        <w:t>el</w:t>
      </w:r>
      <w:r w:rsidR="004E3FB6" w:rsidRPr="004D52C8">
        <w:rPr>
          <w:i/>
          <w:lang w:val="es-ES"/>
        </w:rPr>
        <w:t xml:space="preserve"> nombre de</w:t>
      </w:r>
      <w:r w:rsidR="006E07A7" w:rsidRPr="004D52C8">
        <w:rPr>
          <w:i/>
          <w:lang w:val="es-ES"/>
        </w:rPr>
        <w:t xml:space="preserve"> una </w:t>
      </w:r>
      <w:r w:rsidR="004E3FB6" w:rsidRPr="004D52C8">
        <w:rPr>
          <w:i/>
          <w:lang w:val="es-ES"/>
        </w:rPr>
        <w:t>especie autóctona</w:t>
      </w:r>
      <w:r w:rsidRPr="004D52C8">
        <w:rPr>
          <w:i/>
          <w:lang w:val="es-ES"/>
        </w:rPr>
        <w:t xml:space="preserve">, </w:t>
      </w:r>
      <w:r w:rsidR="00CA364D" w:rsidRPr="004D52C8">
        <w:rPr>
          <w:i/>
          <w:lang w:val="es-ES"/>
        </w:rPr>
        <w:t>en cuyo caso</w:t>
      </w:r>
      <w:r w:rsidR="004E3FB6" w:rsidRPr="004D52C8">
        <w:rPr>
          <w:i/>
          <w:lang w:val="es-ES"/>
        </w:rPr>
        <w:t xml:space="preserve"> sería dependiente del idioma</w:t>
      </w:r>
      <w:r w:rsidRPr="004D52C8">
        <w:rPr>
          <w:i/>
          <w:lang w:val="es-ES"/>
        </w:rPr>
        <w:t>)</w:t>
      </w:r>
    </w:p>
    <w:p w:rsidR="009025DA" w:rsidRPr="00C954EE" w:rsidRDefault="007E2E30" w:rsidP="007E2E30">
      <w:pPr>
        <w:pStyle w:val="StandardExtract"/>
      </w:pPr>
      <w:r w:rsidRPr="00C954EE">
        <w:t>6.10.</w:t>
      </w:r>
      <w:r w:rsidRPr="00C954EE">
        <w:tab/>
        <w:t>Qualifier</w:t>
      </w:r>
      <w:r w:rsidRPr="00C954EE">
        <w:tab/>
        <w:t>collected_by</w:t>
      </w:r>
    </w:p>
    <w:p w:rsidR="009025DA" w:rsidRPr="00C954EE" w:rsidRDefault="009025DA" w:rsidP="007E2E30">
      <w:pPr>
        <w:pStyle w:val="StandardExtract"/>
      </w:pPr>
    </w:p>
    <w:p w:rsidR="009025DA" w:rsidRPr="00C954EE" w:rsidRDefault="007E2E30" w:rsidP="007E2E30">
      <w:pPr>
        <w:pStyle w:val="StandardExtract"/>
      </w:pPr>
      <w:r w:rsidRPr="00C954EE">
        <w:tab/>
        <w:t xml:space="preserve">Definition </w:t>
      </w:r>
      <w:r w:rsidRPr="00C954EE">
        <w:tab/>
        <w:t>name of persons or institute who collected the specimen</w:t>
      </w:r>
    </w:p>
    <w:p w:rsidR="009025DA" w:rsidRPr="00C954EE" w:rsidRDefault="009025DA" w:rsidP="007E2E30">
      <w:pPr>
        <w:pStyle w:val="StandardExtract"/>
      </w:pPr>
    </w:p>
    <w:p w:rsidR="009025DA" w:rsidRPr="00C954EE" w:rsidRDefault="007E2E30" w:rsidP="007E2E30">
      <w:pPr>
        <w:pStyle w:val="StandardExtract"/>
      </w:pPr>
      <w:r w:rsidRPr="00C954EE">
        <w:tab/>
        <w:t xml:space="preserve">Value format </w:t>
      </w:r>
      <w:r w:rsidRPr="00C954EE">
        <w:tab/>
        <w:t>free text</w:t>
      </w:r>
    </w:p>
    <w:p w:rsidR="009025DA" w:rsidRPr="00C954EE" w:rsidRDefault="009025DA" w:rsidP="007E2E30">
      <w:pPr>
        <w:pStyle w:val="StandardExtract"/>
      </w:pPr>
    </w:p>
    <w:p w:rsidR="009025DA" w:rsidRPr="00C954EE" w:rsidRDefault="007E2E30" w:rsidP="007E2E30">
      <w:pPr>
        <w:pStyle w:val="StandardExtract"/>
      </w:pPr>
      <w:r w:rsidRPr="00C954EE">
        <w:tab/>
        <w:t>(NOTE: this value may require translation for National/Regional procedures)</w:t>
      </w:r>
    </w:p>
    <w:p w:rsidR="009025DA" w:rsidRPr="00C954EE" w:rsidRDefault="009025DA" w:rsidP="007E2E30">
      <w:pPr>
        <w:pStyle w:val="StandardExtract"/>
      </w:pPr>
    </w:p>
    <w:p w:rsidR="009025DA" w:rsidRPr="00C954EE" w:rsidRDefault="007E2E30" w:rsidP="007E2E30">
      <w:pPr>
        <w:pStyle w:val="StandardExtract"/>
      </w:pPr>
      <w:r w:rsidRPr="00C954EE">
        <w:tab/>
        <w:t>Example &lt;INSDQualifier_value&gt;Dan Janzen&lt;/INSDQualifier_value&gt;</w:t>
      </w:r>
    </w:p>
    <w:p w:rsidR="009025DA" w:rsidRPr="00C954EE" w:rsidRDefault="009025DA" w:rsidP="007E2E30">
      <w:pPr>
        <w:pStyle w:val="StandardExtract"/>
      </w:pPr>
    </w:p>
    <w:p w:rsidR="009025DA" w:rsidRPr="00C954EE" w:rsidRDefault="007E2E30" w:rsidP="007E2E30">
      <w:pPr>
        <w:pStyle w:val="StandardExtract"/>
      </w:pPr>
      <w:r w:rsidRPr="00C954EE">
        <w:t xml:space="preserve">6.44. </w:t>
      </w:r>
      <w:r w:rsidRPr="00C954EE">
        <w:tab/>
        <w:t xml:space="preserve">Qualifier </w:t>
      </w:r>
      <w:r w:rsidRPr="00C954EE">
        <w:tab/>
        <w:t>organism</w:t>
      </w:r>
    </w:p>
    <w:p w:rsidR="009025DA" w:rsidRPr="00C954EE" w:rsidRDefault="009025DA" w:rsidP="007E2E30">
      <w:pPr>
        <w:pStyle w:val="StandardExtract"/>
      </w:pPr>
    </w:p>
    <w:p w:rsidR="009025DA" w:rsidRPr="00C954EE" w:rsidRDefault="007E2E30" w:rsidP="007E2E30">
      <w:pPr>
        <w:pStyle w:val="StandardExtract"/>
      </w:pPr>
      <w:r w:rsidRPr="00C954EE">
        <w:tab/>
        <w:t xml:space="preserve">Definition </w:t>
      </w:r>
      <w:r w:rsidRPr="00C954EE">
        <w:tab/>
        <w:t>scientific name of the organism that provided the sequenced genetic material, if known, or the available taxonomic information if the organism is unclassified; or an indication that the sequence is a synthetic construct</w:t>
      </w:r>
    </w:p>
    <w:p w:rsidR="009025DA" w:rsidRPr="00C954EE" w:rsidRDefault="009025DA" w:rsidP="007E2E30">
      <w:pPr>
        <w:pStyle w:val="StandardExtract"/>
      </w:pPr>
    </w:p>
    <w:p w:rsidR="009025DA" w:rsidRPr="00C954EE" w:rsidRDefault="007E2E30" w:rsidP="007E2E30">
      <w:pPr>
        <w:pStyle w:val="StandardExtract"/>
      </w:pPr>
      <w:r w:rsidRPr="00C954EE">
        <w:tab/>
        <w:t xml:space="preserve">Value format </w:t>
      </w:r>
      <w:r w:rsidRPr="00C954EE">
        <w:tab/>
        <w:t>free text</w:t>
      </w:r>
    </w:p>
    <w:p w:rsidR="009025DA" w:rsidRPr="00C954EE" w:rsidRDefault="009025DA" w:rsidP="007E2E30">
      <w:pPr>
        <w:pStyle w:val="StandardExtract"/>
      </w:pPr>
    </w:p>
    <w:p w:rsidR="009025DA" w:rsidRPr="00C954EE" w:rsidRDefault="007E2E30" w:rsidP="007E2E30">
      <w:pPr>
        <w:pStyle w:val="StandardExtract"/>
      </w:pPr>
      <w:r w:rsidRPr="00C954EE">
        <w:tab/>
        <w:t>(NOTE: this value may require translation for National/Regional procedures)</w:t>
      </w:r>
    </w:p>
    <w:p w:rsidR="009025DA" w:rsidRPr="00C954EE" w:rsidRDefault="009025DA" w:rsidP="007E2E30">
      <w:pPr>
        <w:pStyle w:val="StandardExtract"/>
      </w:pPr>
    </w:p>
    <w:p w:rsidR="009025DA" w:rsidRPr="00C954EE" w:rsidRDefault="007E2E30" w:rsidP="007E2E30">
      <w:pPr>
        <w:pStyle w:val="StandardExtract"/>
      </w:pPr>
      <w:r w:rsidRPr="00C954EE">
        <w:tab/>
        <w:t xml:space="preserve">Example </w:t>
      </w:r>
      <w:r w:rsidRPr="00C954EE">
        <w:tab/>
        <w:t>&lt;INSDQualifier_value&gt;Homo sapiens&lt;/INSDQualifier_value&gt;</w:t>
      </w:r>
    </w:p>
    <w:p w:rsidR="009025DA" w:rsidRPr="004D52C8" w:rsidRDefault="007E2E30" w:rsidP="007E2E30">
      <w:pPr>
        <w:pStyle w:val="LegComment"/>
        <w:spacing w:after="240"/>
        <w:rPr>
          <w:i/>
          <w:lang w:val="es-ES"/>
        </w:rPr>
      </w:pPr>
      <w:r w:rsidRPr="004D52C8">
        <w:rPr>
          <w:i/>
          <w:lang w:val="es-ES"/>
        </w:rPr>
        <w:t xml:space="preserve">iii) </w:t>
      </w:r>
      <w:r w:rsidR="00CA364D" w:rsidRPr="004D52C8">
        <w:rPr>
          <w:i/>
          <w:lang w:val="es-ES"/>
        </w:rPr>
        <w:t xml:space="preserve">El </w:t>
      </w:r>
      <w:r w:rsidRPr="004D52C8">
        <w:rPr>
          <w:i/>
          <w:lang w:val="es-ES"/>
        </w:rPr>
        <w:t>“</w:t>
      </w:r>
      <w:r w:rsidR="00CA364D" w:rsidRPr="004D52C8">
        <w:rPr>
          <w:i/>
          <w:lang w:val="es-ES"/>
        </w:rPr>
        <w:t>t</w:t>
      </w:r>
      <w:r w:rsidR="00591485" w:rsidRPr="004D52C8">
        <w:rPr>
          <w:i/>
          <w:lang w:val="es-ES"/>
        </w:rPr>
        <w:t>exto libre</w:t>
      </w:r>
      <w:r w:rsidRPr="004D52C8">
        <w:rPr>
          <w:i/>
          <w:lang w:val="es-ES"/>
        </w:rPr>
        <w:t xml:space="preserve">” </w:t>
      </w:r>
      <w:r w:rsidR="00591485" w:rsidRPr="004D52C8">
        <w:rPr>
          <w:i/>
          <w:lang w:val="es-ES"/>
        </w:rPr>
        <w:t xml:space="preserve">es </w:t>
      </w:r>
      <w:r w:rsidR="00CA364D" w:rsidRPr="004D52C8">
        <w:rPr>
          <w:i/>
          <w:lang w:val="es-ES"/>
        </w:rPr>
        <w:t>realmente</w:t>
      </w:r>
      <w:r w:rsidR="00591485" w:rsidRPr="004D52C8">
        <w:rPr>
          <w:i/>
          <w:lang w:val="es-ES"/>
        </w:rPr>
        <w:t xml:space="preserve"> texto libre y siempre será dependiente del idioma</w:t>
      </w:r>
    </w:p>
    <w:p w:rsidR="009025DA" w:rsidRPr="00C954EE" w:rsidRDefault="007E2E30" w:rsidP="007E2E30">
      <w:pPr>
        <w:pStyle w:val="StandardExtract"/>
      </w:pPr>
      <w:r w:rsidRPr="00C954EE">
        <w:t xml:space="preserve">6.40. </w:t>
      </w:r>
      <w:r w:rsidRPr="00C954EE">
        <w:tab/>
        <w:t xml:space="preserve">Qualifier </w:t>
      </w:r>
      <w:r w:rsidRPr="00C954EE">
        <w:tab/>
        <w:t>note</w:t>
      </w:r>
    </w:p>
    <w:p w:rsidR="009025DA" w:rsidRPr="00C954EE" w:rsidRDefault="009025DA" w:rsidP="007E2E30">
      <w:pPr>
        <w:pStyle w:val="StandardExtract"/>
      </w:pPr>
    </w:p>
    <w:p w:rsidR="009025DA" w:rsidRPr="00C954EE" w:rsidRDefault="007E2E30" w:rsidP="007E2E30">
      <w:pPr>
        <w:pStyle w:val="StandardExtract"/>
      </w:pPr>
      <w:r w:rsidRPr="00C954EE">
        <w:tab/>
        <w:t xml:space="preserve">Definition </w:t>
      </w:r>
      <w:r w:rsidRPr="00C954EE">
        <w:tab/>
        <w:t>any comment or additional information</w:t>
      </w:r>
    </w:p>
    <w:p w:rsidR="009025DA" w:rsidRPr="00C954EE" w:rsidRDefault="009025DA" w:rsidP="007E2E30">
      <w:pPr>
        <w:pStyle w:val="StandardExtract"/>
      </w:pPr>
    </w:p>
    <w:p w:rsidR="009025DA" w:rsidRPr="00C954EE" w:rsidRDefault="007E2E30" w:rsidP="007E2E30">
      <w:pPr>
        <w:pStyle w:val="StandardExtract"/>
      </w:pPr>
      <w:r w:rsidRPr="00C954EE">
        <w:tab/>
        <w:t xml:space="preserve">Value format </w:t>
      </w:r>
      <w:r w:rsidRPr="00C954EE">
        <w:tab/>
        <w:t>free text</w:t>
      </w:r>
    </w:p>
    <w:p w:rsidR="009025DA" w:rsidRPr="00C954EE" w:rsidRDefault="009025DA" w:rsidP="007E2E30">
      <w:pPr>
        <w:pStyle w:val="StandardExtract"/>
      </w:pPr>
    </w:p>
    <w:p w:rsidR="009025DA" w:rsidRPr="00C954EE" w:rsidRDefault="007E2E30" w:rsidP="007E2E30">
      <w:pPr>
        <w:pStyle w:val="StandardExtract"/>
      </w:pPr>
      <w:r w:rsidRPr="00C954EE">
        <w:tab/>
        <w:t>(NOTE: this value may require translation for National/Regional procedures)</w:t>
      </w:r>
    </w:p>
    <w:p w:rsidR="009025DA" w:rsidRPr="00C954EE" w:rsidRDefault="009025DA" w:rsidP="007E2E30">
      <w:pPr>
        <w:pStyle w:val="StandardExtract"/>
      </w:pPr>
    </w:p>
    <w:p w:rsidR="009025DA" w:rsidRPr="00C954EE" w:rsidRDefault="007E2E30" w:rsidP="007E2E30">
      <w:pPr>
        <w:pStyle w:val="StandardExtract"/>
      </w:pPr>
      <w:r w:rsidRPr="00C954EE">
        <w:tab/>
        <w:t xml:space="preserve">Example </w:t>
      </w:r>
      <w:r w:rsidRPr="00C954EE">
        <w:tab/>
        <w:t>&lt;INSDQualifier_value&gt;A comment about the feature&lt;/INSDQualifier_value&gt;</w:t>
      </w:r>
    </w:p>
    <w:p w:rsidR="009025DA" w:rsidRPr="004D52C8" w:rsidRDefault="00000C1B" w:rsidP="007E2E30">
      <w:pPr>
        <w:pStyle w:val="LegComment"/>
        <w:rPr>
          <w:lang w:val="es-ES"/>
        </w:rPr>
      </w:pPr>
      <w:r>
        <w:rPr>
          <w:lang w:val="es-ES"/>
        </w:rPr>
        <w:t>S</w:t>
      </w:r>
      <w:r w:rsidR="00CA364D" w:rsidRPr="004D52C8">
        <w:rPr>
          <w:lang w:val="es-ES"/>
        </w:rPr>
        <w:t>erá necesario seguir examinando estas cuestiones</w:t>
      </w:r>
      <w:r>
        <w:rPr>
          <w:lang w:val="es-ES"/>
        </w:rPr>
        <w:t xml:space="preserve"> en el marco de: el desarrollo </w:t>
      </w:r>
      <w:r w:rsidRPr="00000C1B">
        <w:rPr>
          <w:lang w:val="es-ES"/>
        </w:rPr>
        <w:t>de las herramientas de TI; la</w:t>
      </w:r>
      <w:r w:rsidR="00CA364D" w:rsidRPr="00000C1B">
        <w:rPr>
          <w:lang w:val="es-ES"/>
        </w:rPr>
        <w:t xml:space="preserve"> posible nueva</w:t>
      </w:r>
      <w:r w:rsidR="007E1C7D" w:rsidRPr="00000C1B">
        <w:rPr>
          <w:lang w:val="es-ES"/>
        </w:rPr>
        <w:t xml:space="preserve"> modificación de la Norma ST. 26 de la OMPI</w:t>
      </w:r>
      <w:r w:rsidR="00CA364D" w:rsidRPr="00000C1B">
        <w:rPr>
          <w:lang w:val="es-ES"/>
        </w:rPr>
        <w:t xml:space="preserve">; </w:t>
      </w:r>
      <w:r w:rsidRPr="00000C1B">
        <w:rPr>
          <w:lang w:val="es-ES"/>
        </w:rPr>
        <w:t xml:space="preserve">lo que conviene pedir a los solicitantes del </w:t>
      </w:r>
      <w:r w:rsidR="007E1C7D" w:rsidRPr="00000C1B">
        <w:rPr>
          <w:lang w:val="es-ES"/>
        </w:rPr>
        <w:t>PCT en lo que respecta a la extracción y traducción de texto</w:t>
      </w:r>
      <w:r w:rsidR="00CA364D" w:rsidRPr="00000C1B">
        <w:rPr>
          <w:lang w:val="es-ES"/>
        </w:rPr>
        <w:t xml:space="preserve">; </w:t>
      </w:r>
      <w:r w:rsidR="007E1C7D" w:rsidRPr="00000C1B">
        <w:rPr>
          <w:lang w:val="es-ES"/>
        </w:rPr>
        <w:t>qué</w:t>
      </w:r>
      <w:r w:rsidR="00CA364D" w:rsidRPr="00000C1B">
        <w:rPr>
          <w:lang w:val="es-ES"/>
        </w:rPr>
        <w:t xml:space="preserve"> parte de</w:t>
      </w:r>
      <w:r w:rsidR="007E1C7D" w:rsidRPr="00000C1B">
        <w:rPr>
          <w:lang w:val="es-ES"/>
        </w:rPr>
        <w:t xml:space="preserve"> “texto libre” del cuerpo principal de la solicitud podría ser útil, y qué elementos podría</w:t>
      </w:r>
      <w:r w:rsidR="00CA364D" w:rsidRPr="00000C1B">
        <w:rPr>
          <w:lang w:val="es-ES"/>
        </w:rPr>
        <w:t>n</w:t>
      </w:r>
      <w:r>
        <w:rPr>
          <w:lang w:val="es-ES"/>
        </w:rPr>
        <w:t xml:space="preserve"> suponer un obstáculo a los usuarios de la información sobre patentes para leer dicha información</w:t>
      </w:r>
      <w:r w:rsidR="007E1C7D" w:rsidRPr="004D52C8">
        <w:rPr>
          <w:lang w:val="es-ES"/>
        </w:rPr>
        <w:t>. Dichas cuestiones comprenden</w:t>
      </w:r>
      <w:r w:rsidR="007E2E30" w:rsidRPr="004D52C8">
        <w:rPr>
          <w:lang w:val="es-ES"/>
        </w:rPr>
        <w:t>:</w:t>
      </w:r>
    </w:p>
    <w:p w:rsidR="009025DA" w:rsidRPr="004D52C8" w:rsidRDefault="009025DA" w:rsidP="007E2E30">
      <w:pPr>
        <w:pStyle w:val="LegComment"/>
        <w:rPr>
          <w:lang w:val="es-ES"/>
        </w:rPr>
      </w:pPr>
    </w:p>
    <w:p w:rsidR="009025DA" w:rsidRPr="004D52C8" w:rsidRDefault="007E2E30" w:rsidP="007E2E30">
      <w:pPr>
        <w:pStyle w:val="LegComment"/>
        <w:rPr>
          <w:lang w:val="es-ES"/>
        </w:rPr>
      </w:pPr>
      <w:r w:rsidRPr="004D52C8">
        <w:rPr>
          <w:lang w:val="es-ES"/>
        </w:rPr>
        <w:t>i)</w:t>
      </w:r>
      <w:r w:rsidRPr="004D52C8">
        <w:rPr>
          <w:lang w:val="es-ES"/>
        </w:rPr>
        <w:tab/>
      </w:r>
      <w:r w:rsidR="00732CDB" w:rsidRPr="004D52C8">
        <w:rPr>
          <w:lang w:val="es-ES"/>
        </w:rPr>
        <w:t xml:space="preserve">la medida en que la herramienta de validación podría aceptar caracteres no latinos pese a no estar permitidos por la </w:t>
      </w:r>
      <w:r w:rsidR="00A754BE">
        <w:rPr>
          <w:lang w:val="es-ES"/>
        </w:rPr>
        <w:t>N</w:t>
      </w:r>
      <w:r w:rsidR="00732CDB" w:rsidRPr="004D52C8">
        <w:rPr>
          <w:lang w:val="es-ES"/>
        </w:rPr>
        <w:t>orma</w:t>
      </w:r>
      <w:r w:rsidRPr="004D52C8">
        <w:rPr>
          <w:lang w:val="es-ES"/>
        </w:rPr>
        <w:t>;</w:t>
      </w:r>
    </w:p>
    <w:p w:rsidR="009025DA" w:rsidRPr="004D52C8" w:rsidRDefault="009025DA" w:rsidP="007E2E30">
      <w:pPr>
        <w:pStyle w:val="LegComment"/>
        <w:rPr>
          <w:lang w:val="es-ES"/>
        </w:rPr>
      </w:pPr>
    </w:p>
    <w:p w:rsidR="009025DA" w:rsidRPr="004D52C8" w:rsidRDefault="007E2E30" w:rsidP="007E2E30">
      <w:pPr>
        <w:pStyle w:val="LegComment"/>
        <w:rPr>
          <w:lang w:val="es-ES"/>
        </w:rPr>
      </w:pPr>
      <w:r w:rsidRPr="004D52C8">
        <w:rPr>
          <w:lang w:val="es-ES"/>
        </w:rPr>
        <w:t>ii)</w:t>
      </w:r>
      <w:r w:rsidRPr="004D52C8">
        <w:rPr>
          <w:lang w:val="es-ES"/>
        </w:rPr>
        <w:tab/>
      </w:r>
      <w:r w:rsidR="00AD4756" w:rsidRPr="004D52C8">
        <w:rPr>
          <w:lang w:val="es-ES"/>
        </w:rPr>
        <w:t>la forma en que los términos que requieren traducción pueden ser extraídos por la herramienta informática para su inclusión en la parte de la descripción reservada al texto libre de la lista de secuencias y si ello debería incluir siempre a todos los calificadores designados como texto libre en la Norma ST.26</w:t>
      </w:r>
      <w:r w:rsidRPr="004D52C8">
        <w:rPr>
          <w:lang w:val="es-ES"/>
        </w:rPr>
        <w:t>;</w:t>
      </w:r>
    </w:p>
    <w:p w:rsidR="009025DA" w:rsidRPr="004D52C8" w:rsidRDefault="009025DA" w:rsidP="007E2E30">
      <w:pPr>
        <w:pStyle w:val="LegComment"/>
        <w:rPr>
          <w:lang w:val="es-ES"/>
        </w:rPr>
      </w:pPr>
    </w:p>
    <w:p w:rsidR="009025DA" w:rsidRPr="004D52C8" w:rsidRDefault="007E2E30" w:rsidP="007E2E30">
      <w:pPr>
        <w:pStyle w:val="LegComment"/>
        <w:rPr>
          <w:lang w:val="es-ES"/>
        </w:rPr>
      </w:pPr>
      <w:r w:rsidRPr="004D52C8">
        <w:rPr>
          <w:lang w:val="es-ES"/>
        </w:rPr>
        <w:t>iii)</w:t>
      </w:r>
      <w:r w:rsidRPr="004D52C8">
        <w:rPr>
          <w:lang w:val="es-ES"/>
        </w:rPr>
        <w:tab/>
      </w:r>
      <w:r w:rsidR="00AD4756" w:rsidRPr="004D52C8">
        <w:rPr>
          <w:lang w:val="es-ES"/>
        </w:rPr>
        <w:t>si las herramientas informáticas deberían ofrecer funciones para efectuar la sustitución de texto libre que originalmente no esté redactad</w:t>
      </w:r>
      <w:r w:rsidR="009E59CF" w:rsidRPr="004D52C8">
        <w:rPr>
          <w:lang w:val="es-ES"/>
        </w:rPr>
        <w:t>o</w:t>
      </w:r>
      <w:r w:rsidR="00AD4756" w:rsidRPr="004D52C8">
        <w:rPr>
          <w:lang w:val="es-ES"/>
        </w:rPr>
        <w:t xml:space="preserve"> en inglés por una traducción en inglés, ya sea para crear un </w:t>
      </w:r>
      <w:r w:rsidR="00F860ED" w:rsidRPr="004D52C8">
        <w:rPr>
          <w:lang w:val="es-ES"/>
        </w:rPr>
        <w:t>fichero</w:t>
      </w:r>
      <w:r w:rsidR="00AD4756" w:rsidRPr="004D52C8">
        <w:rPr>
          <w:lang w:val="es-ES"/>
        </w:rPr>
        <w:t xml:space="preserve"> nuevo de listas de secuencias o mediante la creación de un </w:t>
      </w:r>
      <w:r w:rsidR="00F860ED" w:rsidRPr="004D52C8">
        <w:rPr>
          <w:lang w:val="es-ES"/>
        </w:rPr>
        <w:t>fichero</w:t>
      </w:r>
      <w:r w:rsidR="00AD4756" w:rsidRPr="004D52C8">
        <w:rPr>
          <w:lang w:val="es-ES"/>
        </w:rPr>
        <w:t xml:space="preserve"> de </w:t>
      </w:r>
      <w:r w:rsidR="00AD4756" w:rsidRPr="00A754BE">
        <w:rPr>
          <w:lang w:val="es-ES"/>
        </w:rPr>
        <w:t>traducción que acompañe la lista de secuencias original que pueda asociar los textos traducidos</w:t>
      </w:r>
      <w:r w:rsidR="00C74610" w:rsidRPr="00A754BE">
        <w:rPr>
          <w:lang w:val="es-ES"/>
        </w:rPr>
        <w:t xml:space="preserve"> </w:t>
      </w:r>
      <w:r w:rsidR="00A754BE" w:rsidRPr="00A754BE">
        <w:rPr>
          <w:lang w:val="es-ES"/>
        </w:rPr>
        <w:t xml:space="preserve">a </w:t>
      </w:r>
      <w:r w:rsidR="009E59CF" w:rsidRPr="00A754BE">
        <w:rPr>
          <w:lang w:val="es-ES"/>
        </w:rPr>
        <w:t>las partes correspondientes</w:t>
      </w:r>
      <w:r w:rsidR="00C74610" w:rsidRPr="00A754BE">
        <w:rPr>
          <w:lang w:val="es-ES"/>
        </w:rPr>
        <w:t xml:space="preserve"> en el formato original en XML</w:t>
      </w:r>
      <w:r w:rsidRPr="00A754BE">
        <w:rPr>
          <w:lang w:val="es-ES"/>
        </w:rPr>
        <w:t>;</w:t>
      </w:r>
    </w:p>
    <w:p w:rsidR="009025DA" w:rsidRPr="004D52C8" w:rsidRDefault="009025DA" w:rsidP="007E2E30">
      <w:pPr>
        <w:pStyle w:val="LegComment"/>
        <w:rPr>
          <w:lang w:val="es-ES"/>
        </w:rPr>
      </w:pPr>
    </w:p>
    <w:p w:rsidR="009025DA" w:rsidRPr="004D52C8" w:rsidRDefault="007E2E30" w:rsidP="007E2E30">
      <w:pPr>
        <w:pStyle w:val="LegComment"/>
        <w:rPr>
          <w:lang w:val="es-ES"/>
        </w:rPr>
      </w:pPr>
      <w:r w:rsidRPr="004D52C8">
        <w:rPr>
          <w:lang w:val="es-ES"/>
        </w:rPr>
        <w:t>iv)</w:t>
      </w:r>
      <w:r w:rsidRPr="004D52C8">
        <w:rPr>
          <w:lang w:val="es-ES"/>
        </w:rPr>
        <w:tab/>
      </w:r>
      <w:r w:rsidR="00C74610" w:rsidRPr="004D52C8">
        <w:rPr>
          <w:lang w:val="es-ES"/>
        </w:rPr>
        <w:t xml:space="preserve">si la frecuencia </w:t>
      </w:r>
      <w:r w:rsidR="009E59CF" w:rsidRPr="004D52C8">
        <w:rPr>
          <w:lang w:val="es-ES"/>
        </w:rPr>
        <w:t>con que se utilizan</w:t>
      </w:r>
      <w:r w:rsidR="00C74610" w:rsidRPr="004D52C8">
        <w:rPr>
          <w:lang w:val="es-ES"/>
        </w:rPr>
        <w:t xml:space="preserve"> calificadores descritos como texto libre pero que están en realidad </w:t>
      </w:r>
      <w:r w:rsidR="009E59CF" w:rsidRPr="004D52C8">
        <w:rPr>
          <w:lang w:val="es-ES"/>
        </w:rPr>
        <w:t>muy reglamentados</w:t>
      </w:r>
      <w:r w:rsidR="00C74610" w:rsidRPr="004D52C8">
        <w:rPr>
          <w:lang w:val="es-ES"/>
        </w:rPr>
        <w:t xml:space="preserve"> justificaría la subdivisión del texto libre en las categorías “dependiente del idioma” </w:t>
      </w:r>
      <w:r w:rsidR="009E59CF" w:rsidRPr="004D52C8">
        <w:rPr>
          <w:lang w:val="es-ES"/>
        </w:rPr>
        <w:t>e</w:t>
      </w:r>
      <w:r w:rsidR="00C74610" w:rsidRPr="004D52C8">
        <w:rPr>
          <w:lang w:val="es-ES"/>
        </w:rPr>
        <w:t xml:space="preserve"> “independiente del idioma”</w:t>
      </w:r>
      <w:r w:rsidRPr="004D52C8">
        <w:rPr>
          <w:lang w:val="es-ES"/>
        </w:rPr>
        <w:t xml:space="preserve">; </w:t>
      </w:r>
      <w:r w:rsidR="00C74610" w:rsidRPr="004D52C8">
        <w:rPr>
          <w:lang w:val="es-ES"/>
        </w:rPr>
        <w:t>y</w:t>
      </w:r>
    </w:p>
    <w:p w:rsidR="009025DA" w:rsidRPr="004D52C8" w:rsidRDefault="009025DA" w:rsidP="007E2E30">
      <w:pPr>
        <w:pStyle w:val="LegComment"/>
        <w:rPr>
          <w:lang w:val="es-ES"/>
        </w:rPr>
      </w:pPr>
    </w:p>
    <w:p w:rsidR="009025DA" w:rsidRPr="004D52C8" w:rsidRDefault="007E2E30" w:rsidP="007E2E30">
      <w:pPr>
        <w:pStyle w:val="LegComment"/>
        <w:rPr>
          <w:lang w:val="es-ES"/>
        </w:rPr>
      </w:pPr>
      <w:r w:rsidRPr="004D52C8">
        <w:rPr>
          <w:lang w:val="es-ES"/>
        </w:rPr>
        <w:t>v)</w:t>
      </w:r>
      <w:r w:rsidRPr="004D52C8">
        <w:rPr>
          <w:lang w:val="es-ES"/>
        </w:rPr>
        <w:tab/>
      </w:r>
      <w:proofErr w:type="gramStart"/>
      <w:r w:rsidR="00C74610" w:rsidRPr="004D52C8">
        <w:rPr>
          <w:lang w:val="es-ES"/>
        </w:rPr>
        <w:t>si</w:t>
      </w:r>
      <w:proofErr w:type="gramEnd"/>
      <w:r w:rsidR="00C74610" w:rsidRPr="004D52C8">
        <w:rPr>
          <w:lang w:val="es-ES"/>
        </w:rPr>
        <w:t xml:space="preserve"> es conveniente </w:t>
      </w:r>
      <w:r w:rsidR="009E59CF" w:rsidRPr="004D52C8">
        <w:rPr>
          <w:lang w:val="es-ES"/>
        </w:rPr>
        <w:t>clasificar</w:t>
      </w:r>
      <w:r w:rsidR="00C74610" w:rsidRPr="004D52C8">
        <w:rPr>
          <w:lang w:val="es-ES"/>
        </w:rPr>
        <w:t xml:space="preserve"> el texto libre en diferentes categorías, determinar si la herramienta informática puede ofrecer una interfaz suficientemente simple para </w:t>
      </w:r>
      <w:r w:rsidR="009E59CF" w:rsidRPr="004D52C8">
        <w:rPr>
          <w:lang w:val="es-ES"/>
        </w:rPr>
        <w:t>operar con</w:t>
      </w:r>
      <w:r w:rsidR="00C74610" w:rsidRPr="004D52C8">
        <w:rPr>
          <w:lang w:val="es-ES"/>
        </w:rPr>
        <w:t xml:space="preserve"> calificadores que a veces, pero no siempre, son dependientes del idioma</w:t>
      </w:r>
      <w:r w:rsidRPr="004D52C8">
        <w:rPr>
          <w:lang w:val="es-ES"/>
        </w:rPr>
        <w:t>.]</w:t>
      </w:r>
    </w:p>
    <w:p w:rsidR="009025DA" w:rsidRPr="004D52C8" w:rsidRDefault="00C74610" w:rsidP="007E2E30">
      <w:pPr>
        <w:pStyle w:val="LegTitleAx"/>
        <w:rPr>
          <w:lang w:val="es-ES"/>
        </w:rPr>
      </w:pPr>
      <w:bookmarkStart w:id="93" w:name="_Toc516069418"/>
      <w:r w:rsidRPr="004D52C8">
        <w:rPr>
          <w:lang w:val="es-ES"/>
        </w:rPr>
        <w:t xml:space="preserve">LISTAS DE SECUENCIAS Y SECUENCIAS QUE FORMAN PARTE DE LA SOLICITUD INTERNACIONAL TAL COMO </w:t>
      </w:r>
      <w:r w:rsidR="007501E2" w:rsidRPr="004D52C8">
        <w:rPr>
          <w:lang w:val="es-ES"/>
        </w:rPr>
        <w:t>FUE PRESENTADA</w:t>
      </w:r>
      <w:bookmarkEnd w:id="93"/>
    </w:p>
    <w:p w:rsidR="009025DA" w:rsidRPr="004D52C8" w:rsidRDefault="007E2E30" w:rsidP="00CB1186">
      <w:pPr>
        <w:pStyle w:val="Lega"/>
        <w:rPr>
          <w:lang w:val="es-ES"/>
        </w:rPr>
      </w:pPr>
      <w:r w:rsidRPr="004D52C8">
        <w:rPr>
          <w:lang w:val="es-ES"/>
        </w:rPr>
        <w:t>10.</w:t>
      </w:r>
      <w:r w:rsidRPr="004D52C8">
        <w:rPr>
          <w:lang w:val="es-ES"/>
        </w:rPr>
        <w:tab/>
      </w:r>
      <w:r w:rsidR="00CB1186" w:rsidRPr="004D52C8">
        <w:rPr>
          <w:lang w:val="es-ES"/>
        </w:rPr>
        <w:t>Con arreglo a la Regla 5.2.</w:t>
      </w:r>
      <w:r w:rsidRPr="004D52C8">
        <w:rPr>
          <w:lang w:val="es-ES"/>
        </w:rPr>
        <w:t>a-</w:t>
      </w:r>
      <w:r w:rsidRPr="004D52C8">
        <w:rPr>
          <w:i/>
          <w:lang w:val="es-ES"/>
        </w:rPr>
        <w:t>bis</w:t>
      </w:r>
      <w:r w:rsidRPr="004D52C8">
        <w:rPr>
          <w:lang w:val="es-ES"/>
        </w:rPr>
        <w:t>),</w:t>
      </w:r>
      <w:r w:rsidR="00CB1186" w:rsidRPr="004D52C8">
        <w:rPr>
          <w:lang w:val="es-ES"/>
        </w:rPr>
        <w:t xml:space="preserve"> </w:t>
      </w:r>
      <w:r w:rsidR="00CB1186" w:rsidRPr="004D52C8">
        <w:rPr>
          <w:rStyle w:val="InsertedText"/>
          <w:color w:val="auto"/>
          <w:u w:val="none"/>
          <w:lang w:val="es-ES"/>
        </w:rPr>
        <w:t xml:space="preserve">todo </w:t>
      </w:r>
      <w:r w:rsidR="00F860ED" w:rsidRPr="004D52C8">
        <w:rPr>
          <w:rStyle w:val="InsertedText"/>
          <w:color w:val="auto"/>
          <w:u w:val="none"/>
          <w:lang w:val="es-ES"/>
        </w:rPr>
        <w:t>fichero</w:t>
      </w:r>
      <w:r w:rsidR="00CB1186" w:rsidRPr="004D52C8">
        <w:rPr>
          <w:rStyle w:val="InsertedText"/>
          <w:color w:val="auto"/>
          <w:u w:val="none"/>
          <w:lang w:val="es-ES"/>
        </w:rPr>
        <w:t xml:space="preserve"> contenido en la solicitud internacional </w:t>
      </w:r>
      <w:r w:rsidR="005142A9" w:rsidRPr="004D52C8">
        <w:rPr>
          <w:rStyle w:val="InsertedText"/>
          <w:color w:val="auto"/>
          <w:u w:val="none"/>
          <w:lang w:val="es-ES"/>
        </w:rPr>
        <w:t xml:space="preserve">tal como fue presentada, </w:t>
      </w:r>
      <w:r w:rsidR="00CB1186" w:rsidRPr="004D52C8">
        <w:rPr>
          <w:rStyle w:val="InsertedText"/>
          <w:color w:val="auto"/>
          <w:u w:val="none"/>
          <w:lang w:val="es-ES"/>
        </w:rPr>
        <w:t xml:space="preserve">que supuestamente sea o parezca una lista de secuencias, se </w:t>
      </w:r>
      <w:r w:rsidR="00004C98" w:rsidRPr="004D52C8">
        <w:rPr>
          <w:rStyle w:val="InsertedText"/>
          <w:color w:val="auto"/>
          <w:u w:val="none"/>
          <w:lang w:val="es-ES"/>
        </w:rPr>
        <w:t>considerará</w:t>
      </w:r>
      <w:r w:rsidR="00CB1186" w:rsidRPr="004D52C8">
        <w:rPr>
          <w:rStyle w:val="InsertedText"/>
          <w:color w:val="auto"/>
          <w:u w:val="none"/>
          <w:lang w:val="es-ES"/>
        </w:rPr>
        <w:t xml:space="preserve"> </w:t>
      </w:r>
      <w:r w:rsidR="005142A9" w:rsidRPr="004D52C8">
        <w:rPr>
          <w:rStyle w:val="InsertedText"/>
          <w:color w:val="auto"/>
          <w:u w:val="none"/>
          <w:lang w:val="es-ES"/>
        </w:rPr>
        <w:t xml:space="preserve">como </w:t>
      </w:r>
      <w:r w:rsidR="00CB1186" w:rsidRPr="004D52C8">
        <w:rPr>
          <w:rStyle w:val="InsertedText"/>
          <w:color w:val="auto"/>
          <w:u w:val="none"/>
          <w:lang w:val="es-ES"/>
        </w:rPr>
        <w:t xml:space="preserve">parte de la descripción, independientemente de que en la parte principal del </w:t>
      </w:r>
      <w:r w:rsidR="00CB1186" w:rsidRPr="004D52C8">
        <w:rPr>
          <w:rStyle w:val="InsertedText"/>
          <w:color w:val="auto"/>
          <w:u w:val="none"/>
          <w:lang w:val="es-ES"/>
        </w:rPr>
        <w:lastRenderedPageBreak/>
        <w:t xml:space="preserve">petitorio se mencione o no una lista y de que el </w:t>
      </w:r>
      <w:r w:rsidR="00F860ED" w:rsidRPr="004D52C8">
        <w:rPr>
          <w:rStyle w:val="InsertedText"/>
          <w:color w:val="auto"/>
          <w:u w:val="none"/>
          <w:lang w:val="es-ES"/>
        </w:rPr>
        <w:t>fichero</w:t>
      </w:r>
      <w:r w:rsidR="00CB1186" w:rsidRPr="004D52C8">
        <w:rPr>
          <w:rStyle w:val="InsertedText"/>
          <w:color w:val="auto"/>
          <w:u w:val="none"/>
          <w:lang w:val="es-ES"/>
        </w:rPr>
        <w:t xml:space="preserve"> </w:t>
      </w:r>
      <w:r w:rsidR="005142A9" w:rsidRPr="004D52C8">
        <w:rPr>
          <w:rStyle w:val="InsertedText"/>
          <w:color w:val="auto"/>
          <w:u w:val="none"/>
          <w:lang w:val="es-ES"/>
        </w:rPr>
        <w:t>guarde conformidad o no</w:t>
      </w:r>
      <w:r w:rsidR="00CB1186" w:rsidRPr="004D52C8">
        <w:rPr>
          <w:rStyle w:val="InsertedText"/>
          <w:color w:val="auto"/>
          <w:u w:val="none"/>
          <w:lang w:val="es-ES"/>
        </w:rPr>
        <w:t xml:space="preserve"> con la Norma</w:t>
      </w:r>
      <w:r w:rsidR="005142A9" w:rsidRPr="004D52C8">
        <w:rPr>
          <w:rStyle w:val="InsertedText"/>
          <w:color w:val="auto"/>
          <w:u w:val="none"/>
          <w:lang w:val="es-ES"/>
        </w:rPr>
        <w:t> </w:t>
      </w:r>
      <w:r w:rsidR="00CB1186" w:rsidRPr="004D52C8">
        <w:rPr>
          <w:rStyle w:val="InsertedText"/>
          <w:color w:val="auto"/>
          <w:u w:val="none"/>
          <w:lang w:val="es-ES"/>
        </w:rPr>
        <w:t>ST.26 de la OMPI</w:t>
      </w:r>
      <w:r w:rsidRPr="004D52C8">
        <w:rPr>
          <w:lang w:val="es-ES"/>
        </w:rPr>
        <w:t>.</w:t>
      </w:r>
    </w:p>
    <w:p w:rsidR="009025DA" w:rsidRPr="004D52C8" w:rsidRDefault="00D61159" w:rsidP="007E2E30">
      <w:pPr>
        <w:pStyle w:val="LegSubRuleAx"/>
        <w:rPr>
          <w:lang w:val="es-ES"/>
        </w:rPr>
      </w:pPr>
      <w:bookmarkStart w:id="94" w:name="_Toc516069419"/>
      <w:r w:rsidRPr="004D52C8">
        <w:rPr>
          <w:lang w:val="es-ES"/>
        </w:rPr>
        <w:t>Solicitudes internacionales presentadas en formato electrónico</w:t>
      </w:r>
      <w:bookmarkEnd w:id="94"/>
    </w:p>
    <w:p w:rsidR="009025DA" w:rsidRPr="004D52C8" w:rsidRDefault="007E2E30" w:rsidP="00D61159">
      <w:pPr>
        <w:pStyle w:val="Lega"/>
        <w:rPr>
          <w:lang w:val="es-ES"/>
        </w:rPr>
      </w:pPr>
      <w:r w:rsidRPr="004D52C8">
        <w:rPr>
          <w:lang w:val="es-ES"/>
        </w:rPr>
        <w:t>11.</w:t>
      </w:r>
      <w:r w:rsidRPr="004D52C8">
        <w:rPr>
          <w:lang w:val="es-ES"/>
        </w:rPr>
        <w:tab/>
      </w:r>
      <w:r w:rsidR="00D61159" w:rsidRPr="004D52C8">
        <w:rPr>
          <w:lang w:val="es-ES"/>
        </w:rPr>
        <w:t xml:space="preserve">Las solicitudes internacionales que contengan una lista de secuencias se </w:t>
      </w:r>
      <w:r w:rsidR="00004C98" w:rsidRPr="004D52C8">
        <w:rPr>
          <w:lang w:val="es-ES"/>
        </w:rPr>
        <w:t>presentarán</w:t>
      </w:r>
      <w:r w:rsidR="00D61159" w:rsidRPr="004D52C8">
        <w:rPr>
          <w:lang w:val="es-ES"/>
        </w:rPr>
        <w:t xml:space="preserve"> preferentemente en formato enteramente electrónico. Preferiblemente, la lista de secuencias formará parte de un </w:t>
      </w:r>
      <w:r w:rsidR="00B45227" w:rsidRPr="004D52C8">
        <w:rPr>
          <w:lang w:val="es-ES"/>
        </w:rPr>
        <w:t>paquete</w:t>
      </w:r>
      <w:r w:rsidR="00D61159" w:rsidRPr="004D52C8">
        <w:rPr>
          <w:lang w:val="es-ES"/>
        </w:rPr>
        <w:t xml:space="preserve"> presentado con arr</w:t>
      </w:r>
      <w:r w:rsidR="00B45227" w:rsidRPr="004D52C8">
        <w:rPr>
          <w:lang w:val="es-ES"/>
        </w:rPr>
        <w:t>eglo al Anexo F, en que la indexación de la lista</w:t>
      </w:r>
      <w:r w:rsidR="00D61159" w:rsidRPr="004D52C8">
        <w:rPr>
          <w:lang w:val="es-ES"/>
        </w:rPr>
        <w:t xml:space="preserve"> </w:t>
      </w:r>
      <w:r w:rsidR="00B45227" w:rsidRPr="004D52C8">
        <w:rPr>
          <w:lang w:val="es-ES"/>
        </w:rPr>
        <w:t>se habrá efectuado</w:t>
      </w:r>
      <w:r w:rsidR="00D61159" w:rsidRPr="004D52C8">
        <w:rPr>
          <w:lang w:val="es-ES"/>
        </w:rPr>
        <w:t xml:space="preserve"> con arreglo a las normas establecidas en dicho Anexo</w:t>
      </w:r>
      <w:r w:rsidRPr="004D52C8">
        <w:rPr>
          <w:lang w:val="es-ES"/>
        </w:rPr>
        <w:t>.</w:t>
      </w:r>
    </w:p>
    <w:p w:rsidR="009025DA" w:rsidRPr="004D52C8" w:rsidRDefault="00D61159"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Será necesari</w:t>
      </w:r>
      <w:r w:rsidR="00936010" w:rsidRPr="004D52C8">
        <w:rPr>
          <w:lang w:val="es-ES"/>
        </w:rPr>
        <w:t>o</w:t>
      </w:r>
      <w:r w:rsidRPr="004D52C8">
        <w:rPr>
          <w:lang w:val="es-ES"/>
        </w:rPr>
        <w:t xml:space="preserve"> examinar con más detenimiento la relación entre los Anexos C</w:t>
      </w:r>
      <w:r w:rsidR="00004C98" w:rsidRPr="004D52C8">
        <w:rPr>
          <w:lang w:val="es-ES"/>
        </w:rPr>
        <w:t xml:space="preserve"> </w:t>
      </w:r>
      <w:r w:rsidRPr="004D52C8">
        <w:rPr>
          <w:lang w:val="es-ES"/>
        </w:rPr>
        <w:t>y F cuando los principios exigidos estén claros</w:t>
      </w:r>
      <w:r w:rsidR="007E2E30" w:rsidRPr="004D52C8">
        <w:rPr>
          <w:lang w:val="es-ES"/>
        </w:rPr>
        <w:t>.]</w:t>
      </w:r>
    </w:p>
    <w:p w:rsidR="009025DA" w:rsidRPr="004D52C8" w:rsidRDefault="007E2E30" w:rsidP="007E2E30">
      <w:pPr>
        <w:pStyle w:val="Lega"/>
        <w:rPr>
          <w:lang w:val="es-ES"/>
        </w:rPr>
      </w:pPr>
      <w:r w:rsidRPr="004D52C8">
        <w:rPr>
          <w:lang w:val="es-ES"/>
        </w:rPr>
        <w:t>12.</w:t>
      </w:r>
      <w:r w:rsidRPr="004D52C8">
        <w:rPr>
          <w:lang w:val="es-ES"/>
        </w:rPr>
        <w:tab/>
      </w:r>
      <w:r w:rsidR="001A0B63" w:rsidRPr="004D52C8">
        <w:rPr>
          <w:lang w:val="es-ES"/>
        </w:rPr>
        <w:t xml:space="preserve">No obstante, toda Oficina receptora podrá aceptar una lista de secuencias en forma de </w:t>
      </w:r>
      <w:r w:rsidR="00F860ED" w:rsidRPr="004D52C8">
        <w:rPr>
          <w:lang w:val="es-ES"/>
        </w:rPr>
        <w:t>fichero</w:t>
      </w:r>
      <w:r w:rsidR="001A0B63" w:rsidRPr="004D52C8">
        <w:rPr>
          <w:lang w:val="es-ES"/>
        </w:rPr>
        <w:t xml:space="preserve"> presentado separadamente del </w:t>
      </w:r>
      <w:r w:rsidR="00936010" w:rsidRPr="004D52C8">
        <w:rPr>
          <w:lang w:val="es-ES"/>
        </w:rPr>
        <w:t>paquete</w:t>
      </w:r>
      <w:r w:rsidR="001A0B63" w:rsidRPr="004D52C8">
        <w:rPr>
          <w:lang w:val="es-ES"/>
        </w:rPr>
        <w:t xml:space="preserve"> principal en la fecha de presentación y aceptará dicha lista separada en todos los casos en que al solicitante no le resulte práctico </w:t>
      </w:r>
      <w:r w:rsidR="00004C98" w:rsidRPr="004D52C8">
        <w:rPr>
          <w:lang w:val="es-ES"/>
        </w:rPr>
        <w:t>incluir</w:t>
      </w:r>
      <w:r w:rsidR="001A0B63" w:rsidRPr="004D52C8">
        <w:rPr>
          <w:lang w:val="es-ES"/>
        </w:rPr>
        <w:t xml:space="preserve"> la lista como parte del </w:t>
      </w:r>
      <w:r w:rsidR="00936010" w:rsidRPr="004D52C8">
        <w:rPr>
          <w:lang w:val="es-ES"/>
        </w:rPr>
        <w:t>paquete</w:t>
      </w:r>
      <w:r w:rsidR="001A0B63" w:rsidRPr="004D52C8">
        <w:rPr>
          <w:lang w:val="es-ES"/>
        </w:rPr>
        <w:t xml:space="preserve"> principal, por ejemplo, cuando el tamaño del </w:t>
      </w:r>
      <w:r w:rsidR="00F860ED" w:rsidRPr="004D52C8">
        <w:rPr>
          <w:lang w:val="es-ES"/>
        </w:rPr>
        <w:t>fichero</w:t>
      </w:r>
      <w:r w:rsidR="001A0B63" w:rsidRPr="004D52C8">
        <w:rPr>
          <w:lang w:val="es-ES"/>
        </w:rPr>
        <w:t xml:space="preserve"> sea demasiado grande </w:t>
      </w:r>
      <w:r w:rsidR="00936010" w:rsidRPr="004D52C8">
        <w:rPr>
          <w:lang w:val="es-ES"/>
        </w:rPr>
        <w:t>para que pueda ser gestionado por</w:t>
      </w:r>
      <w:r w:rsidR="001A0B63" w:rsidRPr="004D52C8">
        <w:rPr>
          <w:lang w:val="es-ES"/>
        </w:rPr>
        <w:t xml:space="preserve"> el programa informático utilizado para preparar o recibir la parte principal de la solicitud internacional</w:t>
      </w:r>
      <w:r w:rsidRPr="004D52C8">
        <w:rPr>
          <w:lang w:val="es-ES"/>
        </w:rPr>
        <w:t>.</w:t>
      </w:r>
    </w:p>
    <w:p w:rsidR="009025DA" w:rsidRPr="004D52C8" w:rsidRDefault="00D61159" w:rsidP="007E2E30">
      <w:pPr>
        <w:pStyle w:val="LegSubRuleAx"/>
        <w:rPr>
          <w:lang w:val="es-ES"/>
        </w:rPr>
      </w:pPr>
      <w:bookmarkStart w:id="95" w:name="_Toc516069420"/>
      <w:r w:rsidRPr="004D52C8">
        <w:rPr>
          <w:lang w:val="es-ES"/>
        </w:rPr>
        <w:t>Solicitudes internacionales presentadas en papel</w:t>
      </w:r>
      <w:bookmarkEnd w:id="95"/>
    </w:p>
    <w:p w:rsidR="009025DA" w:rsidRPr="004D52C8" w:rsidRDefault="007E2E30" w:rsidP="007E2E30">
      <w:pPr>
        <w:pStyle w:val="Lega"/>
        <w:rPr>
          <w:lang w:val="es-ES"/>
        </w:rPr>
      </w:pPr>
      <w:r w:rsidRPr="004D52C8">
        <w:rPr>
          <w:lang w:val="es-ES"/>
        </w:rPr>
        <w:t>13.</w:t>
      </w:r>
      <w:r w:rsidRPr="004D52C8">
        <w:rPr>
          <w:lang w:val="es-ES"/>
        </w:rPr>
        <w:tab/>
      </w:r>
      <w:r w:rsidR="00264EC0" w:rsidRPr="004D52C8">
        <w:rPr>
          <w:lang w:val="es-ES"/>
        </w:rPr>
        <w:t>Cuando la solicitud internacional se presente en papel, la Oficina receptora aceptará listas de secuencias presentadas en un soporte físico separado que sea de un tipo aceptado por esa Oficina</w:t>
      </w:r>
      <w:r w:rsidRPr="004D52C8">
        <w:rPr>
          <w:lang w:val="es-ES"/>
        </w:rPr>
        <w:t>.</w:t>
      </w:r>
    </w:p>
    <w:p w:rsidR="009025DA" w:rsidRPr="004D52C8" w:rsidRDefault="00D61159" w:rsidP="007E2E30">
      <w:pPr>
        <w:pStyle w:val="LegSubRuleAx"/>
        <w:rPr>
          <w:lang w:val="es-ES"/>
        </w:rPr>
      </w:pPr>
      <w:bookmarkStart w:id="96" w:name="_Toc516069421"/>
      <w:r w:rsidRPr="004D52C8">
        <w:rPr>
          <w:lang w:val="es-ES"/>
        </w:rPr>
        <w:t>Listas de secuencias presentadas en soporte físico</w:t>
      </w:r>
      <w:bookmarkEnd w:id="96"/>
    </w:p>
    <w:p w:rsidR="009025DA" w:rsidRPr="004D52C8" w:rsidRDefault="007E2E30" w:rsidP="008E5483">
      <w:pPr>
        <w:pStyle w:val="Lega"/>
        <w:rPr>
          <w:lang w:val="es-ES"/>
        </w:rPr>
      </w:pPr>
      <w:r w:rsidRPr="004D52C8">
        <w:rPr>
          <w:lang w:val="es-ES"/>
        </w:rPr>
        <w:t>14.</w:t>
      </w:r>
      <w:r w:rsidRPr="004D52C8">
        <w:rPr>
          <w:lang w:val="es-ES"/>
        </w:rPr>
        <w:tab/>
      </w:r>
      <w:r w:rsidR="008E5483" w:rsidRPr="004D52C8">
        <w:rPr>
          <w:lang w:val="es-ES"/>
        </w:rPr>
        <w:t xml:space="preserve">Todo soporte físico en el que se presente una lista de secuencias junto con una solicitud internacional presentada en papel o </w:t>
      </w:r>
      <w:r w:rsidR="00004C98" w:rsidRPr="004D52C8">
        <w:rPr>
          <w:lang w:val="es-ES"/>
        </w:rPr>
        <w:t>separadamente</w:t>
      </w:r>
      <w:r w:rsidR="008E5483" w:rsidRPr="004D52C8">
        <w:rPr>
          <w:lang w:val="es-ES"/>
        </w:rPr>
        <w:t xml:space="preserve"> de la parte principal de una solicitud internacional presentada en formato electrónico se etiquetará claramente como “lista de secuencias” o su equivalente en el idioma de publicación, y la Oficina receptora añadirá el </w:t>
      </w:r>
      <w:r w:rsidR="008E5483" w:rsidRPr="004D52C8">
        <w:rPr>
          <w:lang w:val="es-ES"/>
        </w:rPr>
        <w:lastRenderedPageBreak/>
        <w:t xml:space="preserve">número de la solicitud internacional. Preferiblemente, el soporte físico utilizado para una lista de secuencias que forme parte de la solicitud internacional tal como </w:t>
      </w:r>
      <w:r w:rsidR="007501E2" w:rsidRPr="004D52C8">
        <w:rPr>
          <w:lang w:val="es-ES"/>
        </w:rPr>
        <w:t>fue presentada</w:t>
      </w:r>
      <w:r w:rsidR="008E5483" w:rsidRPr="004D52C8">
        <w:rPr>
          <w:lang w:val="es-ES"/>
        </w:rPr>
        <w:t xml:space="preserve"> será de un tipo que sea aceptado por la Oficina receptora y la Administración encargada de la búsqueda internacional</w:t>
      </w:r>
      <w:r w:rsidRPr="004D52C8">
        <w:rPr>
          <w:lang w:val="es-ES"/>
        </w:rPr>
        <w:t>.</w:t>
      </w:r>
    </w:p>
    <w:p w:rsidR="009025DA" w:rsidRPr="004D52C8" w:rsidRDefault="008E5483"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No parece necesario establecer disposiciones especiales para tratar los casos en que una lista de secuencias y la parte principal de la solicitud sean recibidas por la Oficina receptora en días diferentes. Tales casos se tramitarían exactamente de la misma forma que los casos en que se reciban otras partes de la solicitud internacional en formatos diferentes con arreglo al Artículo 11 y a la Regla 20.5.c), es decir que a la solicitud se le asignaría una fecha de presentación internacional con arreglo a la fecha de la última parte recibida</w:t>
      </w:r>
      <w:r w:rsidR="007E2E30" w:rsidRPr="004D52C8">
        <w:rPr>
          <w:lang w:val="es-ES"/>
        </w:rPr>
        <w:t>.]</w:t>
      </w:r>
    </w:p>
    <w:p w:rsidR="009025DA" w:rsidRPr="004D52C8" w:rsidRDefault="002E1F5C" w:rsidP="007E2E30">
      <w:pPr>
        <w:pStyle w:val="LegSubRuleAx"/>
        <w:rPr>
          <w:lang w:val="es-ES"/>
        </w:rPr>
      </w:pPr>
      <w:bookmarkStart w:id="97" w:name="_Toc516069422"/>
      <w:r w:rsidRPr="004D52C8">
        <w:rPr>
          <w:lang w:val="es-ES"/>
        </w:rPr>
        <w:t xml:space="preserve">Lista de secuencias supuestamente no conforme con la </w:t>
      </w:r>
      <w:r w:rsidR="00BC6968">
        <w:rPr>
          <w:lang w:val="es-ES"/>
        </w:rPr>
        <w:t>N</w:t>
      </w:r>
      <w:r w:rsidRPr="004D52C8">
        <w:rPr>
          <w:lang w:val="es-ES"/>
        </w:rPr>
        <w:t>orma</w:t>
      </w:r>
      <w:bookmarkEnd w:id="97"/>
    </w:p>
    <w:p w:rsidR="009025DA" w:rsidRPr="004D52C8" w:rsidRDefault="007E2E30" w:rsidP="002E1F5C">
      <w:pPr>
        <w:pStyle w:val="Lega"/>
        <w:rPr>
          <w:lang w:val="es-ES"/>
        </w:rPr>
      </w:pPr>
      <w:r w:rsidRPr="004D52C8">
        <w:rPr>
          <w:lang w:val="es-ES"/>
        </w:rPr>
        <w:t>15.</w:t>
      </w:r>
      <w:r w:rsidRPr="004D52C8">
        <w:rPr>
          <w:lang w:val="es-ES"/>
        </w:rPr>
        <w:tab/>
      </w:r>
      <w:r w:rsidR="002E1F5C" w:rsidRPr="004D52C8">
        <w:rPr>
          <w:lang w:val="es-ES"/>
        </w:rPr>
        <w:t xml:space="preserve">La Oficina receptora no estará </w:t>
      </w:r>
      <w:r w:rsidR="00004C98" w:rsidRPr="004D52C8">
        <w:rPr>
          <w:lang w:val="es-ES"/>
        </w:rPr>
        <w:t>obligada</w:t>
      </w:r>
      <w:r w:rsidR="002E1F5C" w:rsidRPr="004D52C8">
        <w:rPr>
          <w:lang w:val="es-ES"/>
        </w:rPr>
        <w:t xml:space="preserve"> a validar si la lista de secuencias guarda conformidad con la Norma ST.26 de la OMPI. Sin embargo, cuando la Oficina detecte un defecto, </w:t>
      </w:r>
      <w:r w:rsidR="00BC6968">
        <w:rPr>
          <w:lang w:val="es-ES"/>
        </w:rPr>
        <w:t xml:space="preserve">por ejemplo, </w:t>
      </w:r>
      <w:r w:rsidR="00787B89">
        <w:rPr>
          <w:lang w:val="es-ES"/>
        </w:rPr>
        <w:t>en caso de que,</w:t>
      </w:r>
      <w:r w:rsidR="00BC6968">
        <w:rPr>
          <w:lang w:val="es-ES"/>
        </w:rPr>
        <w:t xml:space="preserve"> </w:t>
      </w:r>
      <w:r w:rsidR="00787B89">
        <w:rPr>
          <w:lang w:val="es-ES"/>
        </w:rPr>
        <w:t>en el marco de</w:t>
      </w:r>
      <w:r w:rsidR="00BC6968">
        <w:rPr>
          <w:lang w:val="es-ES"/>
        </w:rPr>
        <w:t xml:space="preserve"> sus</w:t>
      </w:r>
      <w:r w:rsidR="002E1F5C" w:rsidRPr="004D52C8">
        <w:rPr>
          <w:lang w:val="es-ES"/>
        </w:rPr>
        <w:t xml:space="preserve"> </w:t>
      </w:r>
      <w:r w:rsidR="00BC6968">
        <w:rPr>
          <w:lang w:val="es-ES"/>
        </w:rPr>
        <w:t>procedimientos</w:t>
      </w:r>
      <w:r w:rsidR="002E1F5C" w:rsidRPr="004D52C8">
        <w:rPr>
          <w:lang w:val="es-ES"/>
        </w:rPr>
        <w:t xml:space="preserve"> de presentación electrónica u </w:t>
      </w:r>
      <w:r w:rsidR="00BC6968">
        <w:rPr>
          <w:lang w:val="es-ES"/>
        </w:rPr>
        <w:t>otro tipo de procedimientos operativos, revise</w:t>
      </w:r>
      <w:r w:rsidR="002E1F5C" w:rsidRPr="004D52C8">
        <w:rPr>
          <w:lang w:val="es-ES"/>
        </w:rPr>
        <w:t xml:space="preserve"> el </w:t>
      </w:r>
      <w:r w:rsidR="00F860ED" w:rsidRPr="004D52C8">
        <w:rPr>
          <w:lang w:val="es-ES"/>
        </w:rPr>
        <w:t>fichero</w:t>
      </w:r>
      <w:r w:rsidR="002E1F5C" w:rsidRPr="004D52C8">
        <w:rPr>
          <w:lang w:val="es-ES"/>
        </w:rPr>
        <w:t xml:space="preserve"> de la lista de secuencias mediante una herramienta de validación suministrada a tal efecto por la Oficina Internacional, la Oficina notificará</w:t>
      </w:r>
      <w:r w:rsidR="00787B89">
        <w:rPr>
          <w:lang w:val="es-ES"/>
        </w:rPr>
        <w:t xml:space="preserve"> acerca de dicho defecto</w:t>
      </w:r>
      <w:r w:rsidR="002E1F5C" w:rsidRPr="004D52C8">
        <w:rPr>
          <w:lang w:val="es-ES"/>
        </w:rPr>
        <w:t xml:space="preserve"> al solicitante.</w:t>
      </w:r>
    </w:p>
    <w:p w:rsidR="009025DA" w:rsidRPr="004D52C8" w:rsidRDefault="007E2E30" w:rsidP="00986C5A">
      <w:pPr>
        <w:pStyle w:val="Lega"/>
        <w:rPr>
          <w:lang w:val="es-ES"/>
        </w:rPr>
      </w:pPr>
      <w:r w:rsidRPr="004D52C8">
        <w:rPr>
          <w:lang w:val="es-ES"/>
        </w:rPr>
        <w:t>16.</w:t>
      </w:r>
      <w:r w:rsidRPr="004D52C8">
        <w:rPr>
          <w:lang w:val="es-ES"/>
        </w:rPr>
        <w:tab/>
      </w:r>
      <w:r w:rsidR="002E1F5C" w:rsidRPr="004D52C8">
        <w:rPr>
          <w:lang w:val="es-ES"/>
        </w:rPr>
        <w:t xml:space="preserve">A los efectos del </w:t>
      </w:r>
      <w:r w:rsidR="00141E58" w:rsidRPr="004D52C8">
        <w:rPr>
          <w:lang w:val="es-ES"/>
        </w:rPr>
        <w:t>párrafo</w:t>
      </w:r>
      <w:r w:rsidR="002E1F5C" w:rsidRPr="004D52C8">
        <w:rPr>
          <w:lang w:val="es-ES"/>
        </w:rPr>
        <w:t xml:space="preserve"> 707.</w:t>
      </w:r>
      <w:r w:rsidRPr="004D52C8">
        <w:rPr>
          <w:lang w:val="es-ES"/>
        </w:rPr>
        <w:t>a</w:t>
      </w:r>
      <w:r w:rsidRPr="004D52C8">
        <w:rPr>
          <w:lang w:val="es-ES"/>
        </w:rPr>
        <w:noBreakHyphen/>
      </w:r>
      <w:r w:rsidRPr="004D52C8">
        <w:rPr>
          <w:i/>
          <w:lang w:val="es-ES"/>
        </w:rPr>
        <w:t>bis</w:t>
      </w:r>
      <w:r w:rsidRPr="004D52C8">
        <w:rPr>
          <w:lang w:val="es-ES"/>
        </w:rPr>
        <w:t>),</w:t>
      </w:r>
      <w:r w:rsidR="00986C5A" w:rsidRPr="004D52C8">
        <w:rPr>
          <w:lang w:val="es-ES"/>
        </w:rPr>
        <w:t xml:space="preserve"> todo </w:t>
      </w:r>
      <w:r w:rsidR="00F860ED" w:rsidRPr="004D52C8">
        <w:rPr>
          <w:lang w:val="es-ES"/>
        </w:rPr>
        <w:t>fichero</w:t>
      </w:r>
      <w:r w:rsidR="00986C5A" w:rsidRPr="004D52C8">
        <w:rPr>
          <w:lang w:val="es-ES"/>
        </w:rPr>
        <w:t xml:space="preserve"> que parezca ser una lista de secuencias no será tenido en cuenta a los fines del cálculo del número de páginas </w:t>
      </w:r>
      <w:r w:rsidR="00141E58" w:rsidRPr="004D52C8">
        <w:rPr>
          <w:lang w:val="es-ES"/>
        </w:rPr>
        <w:t>en lo que respecta a la</w:t>
      </w:r>
      <w:r w:rsidR="00986C5A" w:rsidRPr="004D52C8">
        <w:rPr>
          <w:lang w:val="es-ES"/>
        </w:rPr>
        <w:t xml:space="preserve"> tasa de presentación. No obstante, deberán cobrarse tasas por </w:t>
      </w:r>
      <w:r w:rsidR="005A10AF" w:rsidRPr="004D52C8">
        <w:rPr>
          <w:lang w:val="es-ES"/>
        </w:rPr>
        <w:t>página</w:t>
      </w:r>
      <w:r w:rsidR="00986C5A" w:rsidRPr="004D52C8">
        <w:rPr>
          <w:lang w:val="es-ES"/>
        </w:rPr>
        <w:t xml:space="preserve"> cuando se observe que un </w:t>
      </w:r>
      <w:r w:rsidR="00F860ED" w:rsidRPr="004D52C8">
        <w:rPr>
          <w:lang w:val="es-ES"/>
        </w:rPr>
        <w:t>fichero</w:t>
      </w:r>
      <w:r w:rsidR="00986C5A" w:rsidRPr="004D52C8">
        <w:rPr>
          <w:lang w:val="es-ES"/>
        </w:rPr>
        <w:t xml:space="preserve"> contiene </w:t>
      </w:r>
      <w:r w:rsidR="00141E58" w:rsidRPr="004D52C8">
        <w:rPr>
          <w:lang w:val="es-ES"/>
        </w:rPr>
        <w:t>elementos</w:t>
      </w:r>
      <w:r w:rsidR="00986C5A" w:rsidRPr="004D52C8">
        <w:rPr>
          <w:lang w:val="es-ES"/>
        </w:rPr>
        <w:t xml:space="preserve"> que </w:t>
      </w:r>
      <w:r w:rsidR="00141E58" w:rsidRPr="004D52C8">
        <w:rPr>
          <w:lang w:val="es-ES"/>
        </w:rPr>
        <w:t>manifiestamente</w:t>
      </w:r>
      <w:r w:rsidR="00986C5A" w:rsidRPr="004D52C8">
        <w:rPr>
          <w:lang w:val="es-ES"/>
        </w:rPr>
        <w:t xml:space="preserve"> no </w:t>
      </w:r>
      <w:r w:rsidR="00141E58" w:rsidRPr="004D52C8">
        <w:rPr>
          <w:lang w:val="es-ES"/>
        </w:rPr>
        <w:t>constituyan</w:t>
      </w:r>
      <w:r w:rsidR="00986C5A" w:rsidRPr="004D52C8">
        <w:rPr>
          <w:lang w:val="es-ES"/>
        </w:rPr>
        <w:t xml:space="preserve"> una lista de secuencias, como puedan ser páginas </w:t>
      </w:r>
      <w:r w:rsidR="005A10AF" w:rsidRPr="004D52C8">
        <w:rPr>
          <w:lang w:val="es-ES"/>
        </w:rPr>
        <w:t xml:space="preserve">de descripción o dibujos </w:t>
      </w:r>
      <w:r w:rsidR="00986C5A" w:rsidRPr="004D52C8">
        <w:rPr>
          <w:lang w:val="es-ES"/>
        </w:rPr>
        <w:t>en PD</w:t>
      </w:r>
      <w:r w:rsidR="00141E58" w:rsidRPr="004D52C8">
        <w:rPr>
          <w:lang w:val="es-ES"/>
        </w:rPr>
        <w:t>F</w:t>
      </w:r>
      <w:r w:rsidR="00986C5A" w:rsidRPr="004D52C8">
        <w:rPr>
          <w:lang w:val="es-ES"/>
        </w:rPr>
        <w:t xml:space="preserve"> etiquetad</w:t>
      </w:r>
      <w:r w:rsidR="00141E58" w:rsidRPr="004D52C8">
        <w:rPr>
          <w:lang w:val="es-ES"/>
        </w:rPr>
        <w:t>a</w:t>
      </w:r>
      <w:r w:rsidR="00986C5A" w:rsidRPr="004D52C8">
        <w:rPr>
          <w:lang w:val="es-ES"/>
        </w:rPr>
        <w:t xml:space="preserve">s </w:t>
      </w:r>
      <w:r w:rsidR="00141E58" w:rsidRPr="004D52C8">
        <w:rPr>
          <w:lang w:val="es-ES"/>
        </w:rPr>
        <w:t xml:space="preserve">por error </w:t>
      </w:r>
      <w:r w:rsidR="00986C5A" w:rsidRPr="004D52C8">
        <w:rPr>
          <w:lang w:val="es-ES"/>
        </w:rPr>
        <w:t>como una lista de secuencias</w:t>
      </w:r>
      <w:r w:rsidRPr="004D52C8">
        <w:rPr>
          <w:lang w:val="es-ES"/>
        </w:rPr>
        <w:t>.</w:t>
      </w:r>
    </w:p>
    <w:p w:rsidR="009025DA" w:rsidRPr="004D52C8" w:rsidRDefault="00986C5A"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00141E58" w:rsidRPr="004D52C8">
        <w:rPr>
          <w:lang w:val="es-ES"/>
        </w:rPr>
        <w:t>Básicamente, el sentido de este párrafo es</w:t>
      </w:r>
      <w:r w:rsidR="005A10AF" w:rsidRPr="004D52C8">
        <w:rPr>
          <w:lang w:val="es-ES"/>
        </w:rPr>
        <w:t xml:space="preserve"> que no</w:t>
      </w:r>
      <w:r w:rsidR="00141E58" w:rsidRPr="004D52C8">
        <w:rPr>
          <w:lang w:val="es-ES"/>
        </w:rPr>
        <w:t xml:space="preserve"> </w:t>
      </w:r>
      <w:r w:rsidR="005A10AF" w:rsidRPr="004D52C8">
        <w:rPr>
          <w:lang w:val="es-ES"/>
        </w:rPr>
        <w:t xml:space="preserve">debería considerarse como páginas en lo que respecta a la tasa de presentación </w:t>
      </w:r>
      <w:r w:rsidR="00141E58" w:rsidRPr="004D52C8">
        <w:rPr>
          <w:lang w:val="es-ES"/>
        </w:rPr>
        <w:t xml:space="preserve">todo elemento que </w:t>
      </w:r>
      <w:r w:rsidR="005A10AF" w:rsidRPr="004D52C8">
        <w:rPr>
          <w:lang w:val="es-ES"/>
        </w:rPr>
        <w:t>pretenda</w:t>
      </w:r>
      <w:r w:rsidR="00711B4D" w:rsidRPr="004D52C8">
        <w:rPr>
          <w:lang w:val="es-ES"/>
        </w:rPr>
        <w:t xml:space="preserve"> a</w:t>
      </w:r>
      <w:r w:rsidR="006C7DFE">
        <w:rPr>
          <w:lang w:val="es-ES"/>
        </w:rPr>
        <w:t xml:space="preserve"> </w:t>
      </w:r>
      <w:r w:rsidR="00711B4D" w:rsidRPr="004D52C8">
        <w:rPr>
          <w:lang w:val="es-ES"/>
        </w:rPr>
        <w:t>justo título</w:t>
      </w:r>
      <w:r w:rsidR="005A10AF" w:rsidRPr="004D52C8">
        <w:rPr>
          <w:lang w:val="es-ES"/>
        </w:rPr>
        <w:t xml:space="preserve"> constituir</w:t>
      </w:r>
      <w:r w:rsidR="00141E58" w:rsidRPr="004D52C8">
        <w:rPr>
          <w:lang w:val="es-ES"/>
        </w:rPr>
        <w:t xml:space="preserve"> una lista de secuencias aun cuando se observen defectos menores, pero la Regla 5.2.a-</w:t>
      </w:r>
      <w:r w:rsidR="00141E58" w:rsidRPr="004D52C8">
        <w:rPr>
          <w:i/>
          <w:lang w:val="es-ES"/>
        </w:rPr>
        <w:t>bis</w:t>
      </w:r>
      <w:r w:rsidR="00141E58" w:rsidRPr="004D52C8">
        <w:rPr>
          <w:lang w:val="es-ES"/>
        </w:rPr>
        <w:t xml:space="preserve">) no podrá utilizarse para añadir material de descripción (por ejemplo, en un fichero en PDF) a la solicitud </w:t>
      </w:r>
      <w:r w:rsidR="005A10AF" w:rsidRPr="004D52C8">
        <w:rPr>
          <w:lang w:val="es-ES"/>
        </w:rPr>
        <w:t>y, al mismo tiempo, no pagar las correspondientes tasas por página</w:t>
      </w:r>
      <w:r w:rsidR="007E2E30" w:rsidRPr="004D52C8">
        <w:rPr>
          <w:lang w:val="es-ES"/>
        </w:rPr>
        <w:t>.]</w:t>
      </w:r>
    </w:p>
    <w:p w:rsidR="009025DA" w:rsidRPr="004D52C8" w:rsidRDefault="00D61159" w:rsidP="007E2E30">
      <w:pPr>
        <w:pStyle w:val="LegTitleAx"/>
        <w:rPr>
          <w:lang w:val="es-ES"/>
        </w:rPr>
      </w:pPr>
      <w:bookmarkStart w:id="98" w:name="_Toc516069423"/>
      <w:r w:rsidRPr="004D52C8">
        <w:rPr>
          <w:lang w:val="es-ES"/>
        </w:rPr>
        <w:lastRenderedPageBreak/>
        <w:t>TIPOS DE SOPORTE FÍSICO ACEPTADOS</w:t>
      </w:r>
      <w:bookmarkEnd w:id="98"/>
    </w:p>
    <w:p w:rsidR="009025DA" w:rsidRPr="004D52C8" w:rsidRDefault="007E2E30" w:rsidP="007E2E30">
      <w:pPr>
        <w:pStyle w:val="Lega"/>
        <w:rPr>
          <w:lang w:val="es-ES"/>
        </w:rPr>
      </w:pPr>
      <w:r w:rsidRPr="004D52C8">
        <w:rPr>
          <w:lang w:val="es-ES"/>
        </w:rPr>
        <w:t>17.</w:t>
      </w:r>
      <w:r w:rsidRPr="004D52C8">
        <w:rPr>
          <w:lang w:val="es-ES"/>
        </w:rPr>
        <w:tab/>
      </w:r>
      <w:r w:rsidR="00361096" w:rsidRPr="004D52C8">
        <w:rPr>
          <w:lang w:val="es-ES"/>
        </w:rPr>
        <w:t xml:space="preserve">Cada Oficina receptora y Administración internacional </w:t>
      </w:r>
      <w:r w:rsidR="00ED0D61" w:rsidRPr="004D52C8">
        <w:rPr>
          <w:lang w:val="es-ES"/>
        </w:rPr>
        <w:t>notificarán</w:t>
      </w:r>
      <w:r w:rsidR="00361096" w:rsidRPr="004D52C8">
        <w:rPr>
          <w:lang w:val="es-ES"/>
        </w:rPr>
        <w:t xml:space="preserve"> a la Oficina Internacional al menos uno de los tipos de soporte físico mencionados en el Apéndice IV del Anexo F </w:t>
      </w:r>
      <w:r w:rsidR="00ED0D61" w:rsidRPr="004D52C8">
        <w:rPr>
          <w:lang w:val="es-ES"/>
        </w:rPr>
        <w:t xml:space="preserve">en </w:t>
      </w:r>
      <w:r w:rsidR="007B56B8">
        <w:rPr>
          <w:lang w:val="es-ES"/>
        </w:rPr>
        <w:t xml:space="preserve">que </w:t>
      </w:r>
      <w:r w:rsidR="00ED0D61" w:rsidRPr="004D52C8">
        <w:rPr>
          <w:lang w:val="es-ES"/>
        </w:rPr>
        <w:t>aceptan recibir listas</w:t>
      </w:r>
      <w:r w:rsidR="00CB40FE" w:rsidRPr="004D52C8">
        <w:rPr>
          <w:lang w:val="es-ES"/>
        </w:rPr>
        <w:t xml:space="preserve"> de secuencias. La Oficina Internacional publicará </w:t>
      </w:r>
      <w:r w:rsidR="00E91833" w:rsidRPr="004D52C8">
        <w:rPr>
          <w:lang w:val="es-ES"/>
        </w:rPr>
        <w:t>lo antes posible</w:t>
      </w:r>
      <w:r w:rsidR="00ED0D61" w:rsidRPr="004D52C8">
        <w:rPr>
          <w:lang w:val="es-ES"/>
        </w:rPr>
        <w:t xml:space="preserve"> dicha información </w:t>
      </w:r>
      <w:r w:rsidR="00CB40FE" w:rsidRPr="004D52C8">
        <w:rPr>
          <w:lang w:val="es-ES"/>
        </w:rPr>
        <w:t xml:space="preserve">en la Gaceta. A falta de dicha notificación, la </w:t>
      </w:r>
      <w:r w:rsidR="00ED0D61" w:rsidRPr="004D52C8">
        <w:rPr>
          <w:lang w:val="es-ES"/>
        </w:rPr>
        <w:t>O</w:t>
      </w:r>
      <w:r w:rsidR="00CB40FE" w:rsidRPr="004D52C8">
        <w:rPr>
          <w:lang w:val="es-ES"/>
        </w:rPr>
        <w:t xml:space="preserve">ficina o </w:t>
      </w:r>
      <w:r w:rsidR="00ED0D61" w:rsidRPr="004D52C8">
        <w:rPr>
          <w:lang w:val="es-ES"/>
        </w:rPr>
        <w:t xml:space="preserve">la </w:t>
      </w:r>
      <w:r w:rsidR="00CB40FE" w:rsidRPr="004D52C8">
        <w:rPr>
          <w:lang w:val="es-ES"/>
        </w:rPr>
        <w:t>Administración aceptará</w:t>
      </w:r>
      <w:r w:rsidR="00ED0D61" w:rsidRPr="004D52C8">
        <w:rPr>
          <w:lang w:val="es-ES"/>
        </w:rPr>
        <w:t>n</w:t>
      </w:r>
      <w:r w:rsidR="00CB40FE" w:rsidRPr="004D52C8">
        <w:rPr>
          <w:lang w:val="es-ES"/>
        </w:rPr>
        <w:t xml:space="preserve"> soportes físicos </w:t>
      </w:r>
      <w:r w:rsidR="00701449" w:rsidRPr="004D52C8">
        <w:rPr>
          <w:lang w:val="es-ES"/>
        </w:rPr>
        <w:t>de cualquier tipo que hayan sido objeto de una notificación con arreglo a la Instrucción 710.a) o b) o cualquiera de los soportes mencionados en el Apéndice IV del Anexo</w:t>
      </w:r>
      <w:r w:rsidR="00ED0D61" w:rsidRPr="004D52C8">
        <w:rPr>
          <w:lang w:val="es-ES"/>
        </w:rPr>
        <w:t> </w:t>
      </w:r>
      <w:r w:rsidRPr="004D52C8">
        <w:rPr>
          <w:lang w:val="es-ES"/>
        </w:rPr>
        <w:t>F.</w:t>
      </w:r>
    </w:p>
    <w:p w:rsidR="009025DA" w:rsidRPr="004D52C8" w:rsidRDefault="00F860ED" w:rsidP="007E2E30">
      <w:pPr>
        <w:pStyle w:val="LegTitleAx"/>
        <w:rPr>
          <w:lang w:val="es-ES"/>
        </w:rPr>
      </w:pPr>
      <w:bookmarkStart w:id="99" w:name="_Toc516069424"/>
      <w:r w:rsidRPr="004D52C8">
        <w:rPr>
          <w:lang w:val="es-ES"/>
        </w:rPr>
        <w:t>FICHEROS</w:t>
      </w:r>
      <w:r w:rsidR="00D61159" w:rsidRPr="004D52C8">
        <w:rPr>
          <w:lang w:val="es-ES"/>
        </w:rPr>
        <w:t xml:space="preserve"> </w:t>
      </w:r>
      <w:r w:rsidR="007B56B8">
        <w:rPr>
          <w:lang w:val="es-ES"/>
        </w:rPr>
        <w:t>EXCESIVAMENTE EXTENSOS</w:t>
      </w:r>
      <w:bookmarkEnd w:id="99"/>
    </w:p>
    <w:p w:rsidR="009025DA" w:rsidRPr="004D52C8" w:rsidRDefault="007E2E30" w:rsidP="004E175C">
      <w:pPr>
        <w:pStyle w:val="Lega"/>
        <w:rPr>
          <w:lang w:val="es-ES"/>
        </w:rPr>
      </w:pPr>
      <w:r w:rsidRPr="004D52C8">
        <w:rPr>
          <w:lang w:val="es-ES"/>
        </w:rPr>
        <w:t xml:space="preserve">18. </w:t>
      </w:r>
      <w:r w:rsidR="005D0E87" w:rsidRPr="004D52C8">
        <w:rPr>
          <w:lang w:val="es-ES"/>
        </w:rPr>
        <w:t xml:space="preserve">Cuando una lista de secuencias sea demasiado </w:t>
      </w:r>
      <w:r w:rsidR="00096153">
        <w:rPr>
          <w:lang w:val="es-ES"/>
        </w:rPr>
        <w:t>extensa</w:t>
      </w:r>
      <w:r w:rsidR="005D0E87" w:rsidRPr="004D52C8">
        <w:rPr>
          <w:lang w:val="es-ES"/>
        </w:rPr>
        <w:t xml:space="preserve"> para ser incluida en un solo soporte físico, podrá dividirse de manera que los </w:t>
      </w:r>
      <w:r w:rsidR="00F860ED" w:rsidRPr="004D52C8">
        <w:rPr>
          <w:lang w:val="es-ES"/>
        </w:rPr>
        <w:t>ficheros</w:t>
      </w:r>
      <w:r w:rsidR="005D0E87" w:rsidRPr="004D52C8">
        <w:rPr>
          <w:lang w:val="es-ES"/>
        </w:rPr>
        <w:t xml:space="preserve"> puedan volver a unirse para formar un único </w:t>
      </w:r>
      <w:r w:rsidR="00F860ED" w:rsidRPr="004D52C8">
        <w:rPr>
          <w:lang w:val="es-ES"/>
        </w:rPr>
        <w:t>fichero</w:t>
      </w:r>
      <w:r w:rsidR="005D0E87" w:rsidRPr="004D52C8">
        <w:rPr>
          <w:lang w:val="es-ES"/>
        </w:rPr>
        <w:t xml:space="preserve"> contiguo sin que falte ni se repita ningún elemento, con arreglo al procedimiento que se establece en los párrafos 2.c) y c-</w:t>
      </w:r>
      <w:r w:rsidR="005D0E87" w:rsidRPr="004D52C8">
        <w:rPr>
          <w:i/>
          <w:lang w:val="es-ES"/>
        </w:rPr>
        <w:t xml:space="preserve">bis) </w:t>
      </w:r>
      <w:r w:rsidR="005D0E87" w:rsidRPr="004D52C8">
        <w:rPr>
          <w:lang w:val="es-ES"/>
        </w:rPr>
        <w:t xml:space="preserve">del Apéndice IV del Anexo F de las Instrucciones Administrativas. Además de la etiquetación del soporte adecuada al tipo de lista de secuencias, </w:t>
      </w:r>
      <w:r w:rsidR="002D682A" w:rsidRPr="004D52C8">
        <w:rPr>
          <w:lang w:val="es-ES"/>
        </w:rPr>
        <w:t xml:space="preserve">cada </w:t>
      </w:r>
      <w:r w:rsidR="005D0E87" w:rsidRPr="004D52C8">
        <w:rPr>
          <w:lang w:val="es-ES"/>
        </w:rPr>
        <w:t xml:space="preserve">soporte físico </w:t>
      </w:r>
      <w:r w:rsidR="004E175C" w:rsidRPr="004D52C8">
        <w:rPr>
          <w:lang w:val="es-ES"/>
        </w:rPr>
        <w:t>irá</w:t>
      </w:r>
      <w:r w:rsidR="005D0E87" w:rsidRPr="004D52C8">
        <w:rPr>
          <w:lang w:val="es-ES"/>
        </w:rPr>
        <w:t xml:space="preserve"> numerado, por ejemplo</w:t>
      </w:r>
      <w:r w:rsidR="004E175C" w:rsidRPr="004D52C8">
        <w:rPr>
          <w:lang w:val="es-ES"/>
        </w:rPr>
        <w:t xml:space="preserve">, </w:t>
      </w:r>
      <w:r w:rsidRPr="004D52C8">
        <w:rPr>
          <w:lang w:val="es-ES"/>
        </w:rPr>
        <w:t>“DIS</w:t>
      </w:r>
      <w:r w:rsidR="004E175C" w:rsidRPr="004D52C8">
        <w:rPr>
          <w:lang w:val="es-ES"/>
        </w:rPr>
        <w:t>CO</w:t>
      </w:r>
      <w:r w:rsidRPr="004D52C8">
        <w:rPr>
          <w:lang w:val="es-ES"/>
        </w:rPr>
        <w:t xml:space="preserve"> 1/3”, “DIS</w:t>
      </w:r>
      <w:r w:rsidR="004E175C" w:rsidRPr="004D52C8">
        <w:rPr>
          <w:lang w:val="es-ES"/>
        </w:rPr>
        <w:t>CO 2/3”, “DISCO</w:t>
      </w:r>
      <w:r w:rsidRPr="004D52C8">
        <w:rPr>
          <w:lang w:val="es-ES"/>
        </w:rPr>
        <w:t xml:space="preserve"> 3/3”.</w:t>
      </w:r>
    </w:p>
    <w:p w:rsidR="009025DA" w:rsidRPr="004D52C8" w:rsidRDefault="00B903C2"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 xml:space="preserve">Este requisito podría modificarse durante el desarrollo de las herramientas de TI si se encuentra un método diferente de dividir el </w:t>
      </w:r>
      <w:r w:rsidR="00F860ED" w:rsidRPr="004D52C8">
        <w:rPr>
          <w:lang w:val="es-ES"/>
        </w:rPr>
        <w:t>fichero</w:t>
      </w:r>
      <w:r w:rsidRPr="004D52C8">
        <w:rPr>
          <w:lang w:val="es-ES"/>
        </w:rPr>
        <w:t xml:space="preserve"> que sea más eficaz para crear o tramitar listas de secuencias muy </w:t>
      </w:r>
      <w:r w:rsidR="00E65BF3">
        <w:rPr>
          <w:lang w:val="es-ES"/>
        </w:rPr>
        <w:t>extensas</w:t>
      </w:r>
      <w:r w:rsidR="007E2E30" w:rsidRPr="004D52C8">
        <w:rPr>
          <w:lang w:val="es-ES"/>
        </w:rPr>
        <w:t>.]</w:t>
      </w:r>
    </w:p>
    <w:p w:rsidR="009025DA" w:rsidRPr="004D52C8" w:rsidRDefault="00EC6B90" w:rsidP="007E2E30">
      <w:pPr>
        <w:pStyle w:val="LegTitleAx"/>
        <w:rPr>
          <w:lang w:val="es-ES"/>
        </w:rPr>
      </w:pPr>
      <w:bookmarkStart w:id="100" w:name="_Toc516069425"/>
      <w:r w:rsidRPr="004D52C8">
        <w:rPr>
          <w:lang w:val="es-ES"/>
        </w:rPr>
        <w:t>LISTAS DE SECUENCIAS PRESENTADAS A LOS FINES DE LA BÚSQUEDA INTERNACIONAL O EL EXAMEN PRELIMINAR INTERNACIONAL</w:t>
      </w:r>
      <w:bookmarkEnd w:id="100"/>
    </w:p>
    <w:p w:rsidR="009025DA" w:rsidRPr="004D52C8" w:rsidRDefault="007E2E30" w:rsidP="0036737C">
      <w:pPr>
        <w:pStyle w:val="Lega"/>
        <w:rPr>
          <w:lang w:val="es-ES"/>
        </w:rPr>
      </w:pPr>
      <w:r w:rsidRPr="004D52C8">
        <w:rPr>
          <w:lang w:val="es-ES"/>
        </w:rPr>
        <w:t>19.</w:t>
      </w:r>
      <w:r w:rsidRPr="004D52C8">
        <w:rPr>
          <w:lang w:val="es-ES"/>
        </w:rPr>
        <w:tab/>
      </w:r>
      <w:r w:rsidR="0036737C" w:rsidRPr="004D52C8">
        <w:rPr>
          <w:lang w:val="es-ES"/>
        </w:rPr>
        <w:t>Toda lista de secuencias suministrada en virtud de las Reglas 13</w:t>
      </w:r>
      <w:r w:rsidR="0036737C" w:rsidRPr="004D52C8">
        <w:rPr>
          <w:i/>
          <w:lang w:val="es-ES"/>
        </w:rPr>
        <w:t>ter</w:t>
      </w:r>
      <w:r w:rsidR="0036737C" w:rsidRPr="004D52C8">
        <w:rPr>
          <w:lang w:val="es-ES"/>
        </w:rPr>
        <w:t>, 45</w:t>
      </w:r>
      <w:r w:rsidR="0036737C" w:rsidRPr="004D52C8">
        <w:rPr>
          <w:i/>
          <w:lang w:val="es-ES"/>
        </w:rPr>
        <w:t>bis</w:t>
      </w:r>
      <w:r w:rsidR="0036737C" w:rsidRPr="004D52C8">
        <w:rPr>
          <w:lang w:val="es-ES"/>
        </w:rPr>
        <w:t>.5.c) o 76.5 a una Administración internacional a los fines de</w:t>
      </w:r>
      <w:r w:rsidR="002D682A" w:rsidRPr="004D52C8">
        <w:rPr>
          <w:lang w:val="es-ES"/>
        </w:rPr>
        <w:t xml:space="preserve"> la</w:t>
      </w:r>
      <w:r w:rsidR="0036737C" w:rsidRPr="004D52C8">
        <w:rPr>
          <w:lang w:val="es-ES"/>
        </w:rPr>
        <w:t xml:space="preserve"> búsqueda internacional o </w:t>
      </w:r>
      <w:r w:rsidR="002D682A" w:rsidRPr="004D52C8">
        <w:rPr>
          <w:lang w:val="es-ES"/>
        </w:rPr>
        <w:t xml:space="preserve">del </w:t>
      </w:r>
      <w:r w:rsidR="0036737C" w:rsidRPr="004D52C8">
        <w:rPr>
          <w:lang w:val="es-ES"/>
        </w:rPr>
        <w:t xml:space="preserve">examen preliminar internacional mantendrá, de conformidad con la Norma ST.26 de la OMPI, la numeración original de las secuencias </w:t>
      </w:r>
      <w:r w:rsidR="002D682A" w:rsidRPr="004D52C8">
        <w:rPr>
          <w:lang w:val="es-ES"/>
        </w:rPr>
        <w:t xml:space="preserve">contenidas </w:t>
      </w:r>
      <w:r w:rsidR="0036737C" w:rsidRPr="004D52C8">
        <w:rPr>
          <w:lang w:val="es-ES"/>
        </w:rPr>
        <w:t xml:space="preserve">en la solicitud tal como </w:t>
      </w:r>
      <w:r w:rsidR="007501E2" w:rsidRPr="004D52C8">
        <w:rPr>
          <w:lang w:val="es-ES"/>
        </w:rPr>
        <w:t>fue presentada</w:t>
      </w:r>
      <w:r w:rsidR="0036737C" w:rsidRPr="004D52C8">
        <w:rPr>
          <w:lang w:val="es-ES"/>
        </w:rPr>
        <w:t>, utilizando identificadores</w:t>
      </w:r>
      <w:r w:rsidR="00392ED0" w:rsidRPr="004D52C8">
        <w:rPr>
          <w:lang w:val="es-ES"/>
        </w:rPr>
        <w:t xml:space="preserve"> </w:t>
      </w:r>
      <w:r w:rsidR="0036737C" w:rsidRPr="004D52C8">
        <w:rPr>
          <w:lang w:val="es-ES"/>
        </w:rPr>
        <w:t xml:space="preserve">de “secuencia ignorada deliberadamente” cuando sea necesario. De </w:t>
      </w:r>
      <w:r w:rsidR="0036737C" w:rsidRPr="004D52C8">
        <w:rPr>
          <w:lang w:val="es-ES"/>
        </w:rPr>
        <w:lastRenderedPageBreak/>
        <w:t>otra forma, las secuencias se numerarán de conformidad con esa norma en el orden en el que figuren en la solicitud internacional</w:t>
      </w:r>
      <w:r w:rsidRPr="004D52C8">
        <w:rPr>
          <w:lang w:val="es-ES"/>
        </w:rPr>
        <w:t>.</w:t>
      </w:r>
    </w:p>
    <w:p w:rsidR="009025DA" w:rsidRPr="004D52C8" w:rsidRDefault="00E04A07"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La Norma ST.26</w:t>
      </w:r>
      <w:r w:rsidR="00324054" w:rsidRPr="004D52C8">
        <w:rPr>
          <w:lang w:val="es-ES"/>
        </w:rPr>
        <w:t xml:space="preserve"> de la OMPI</w:t>
      </w:r>
      <w:r w:rsidRPr="004D52C8">
        <w:rPr>
          <w:lang w:val="es-ES"/>
        </w:rPr>
        <w:t xml:space="preserve"> establece que las secuencias deben estar numeradas consecutivamente. Normalmente, las secuencias suministradas en la solicitud tal como </w:t>
      </w:r>
      <w:r w:rsidR="007501E2" w:rsidRPr="004D52C8">
        <w:rPr>
          <w:lang w:val="es-ES"/>
        </w:rPr>
        <w:t>fue presentada</w:t>
      </w:r>
      <w:r w:rsidRPr="004D52C8">
        <w:rPr>
          <w:lang w:val="es-ES"/>
        </w:rPr>
        <w:t xml:space="preserve"> carecerán de numeración (en cuyo caso, deberán </w:t>
      </w:r>
      <w:r w:rsidR="00953D0A">
        <w:rPr>
          <w:lang w:val="es-ES"/>
        </w:rPr>
        <w:t>estar numeradas</w:t>
      </w:r>
      <w:r w:rsidRPr="004D52C8">
        <w:rPr>
          <w:lang w:val="es-ES"/>
        </w:rPr>
        <w:t xml:space="preserve"> en el orden en que hayan sido dispuestas) o tendrán una numeración secuencial que podrá reutilizarse en la lista de secuencias a los fines de la búsqueda internacional o el examen preliminar internacional. Sin embargo, en circunstancias especiales (errores de mecanografía o incorporación por referencia) podría haber números repeti</w:t>
      </w:r>
      <w:r w:rsidR="00324054" w:rsidRPr="004D52C8">
        <w:rPr>
          <w:lang w:val="es-ES"/>
        </w:rPr>
        <w:t>d</w:t>
      </w:r>
      <w:r w:rsidRPr="004D52C8">
        <w:rPr>
          <w:lang w:val="es-ES"/>
        </w:rPr>
        <w:t>os u otras situaciones en que sería necesario recurrir a un enfoque alternativo</w:t>
      </w:r>
      <w:r w:rsidR="007E2E30" w:rsidRPr="004D52C8">
        <w:rPr>
          <w:lang w:val="es-ES"/>
        </w:rPr>
        <w:t>.]</w:t>
      </w:r>
    </w:p>
    <w:p w:rsidR="009025DA" w:rsidRPr="004D52C8" w:rsidRDefault="007E2E30" w:rsidP="007E2E30">
      <w:pPr>
        <w:pStyle w:val="Lega"/>
        <w:rPr>
          <w:lang w:val="es-ES"/>
        </w:rPr>
      </w:pPr>
      <w:r w:rsidRPr="004D52C8">
        <w:rPr>
          <w:lang w:val="es-ES"/>
        </w:rPr>
        <w:t>20.</w:t>
      </w:r>
      <w:r w:rsidRPr="004D52C8">
        <w:rPr>
          <w:lang w:val="es-ES"/>
        </w:rPr>
        <w:tab/>
      </w:r>
      <w:r w:rsidR="007501E2" w:rsidRPr="004D52C8">
        <w:rPr>
          <w:lang w:val="es-ES"/>
        </w:rPr>
        <w:t xml:space="preserve">Con arreglo a la Regla 5.2, toda lista de secuencias mencionada en el párrafo 14 </w:t>
      </w:r>
      <w:r w:rsidR="00735F1F">
        <w:rPr>
          <w:lang w:val="es-ES"/>
        </w:rPr>
        <w:t>incluirá</w:t>
      </w:r>
      <w:r w:rsidR="007501E2" w:rsidRPr="004D52C8">
        <w:rPr>
          <w:lang w:val="es-ES"/>
        </w:rPr>
        <w:t xml:space="preserve"> todas las secuencias </w:t>
      </w:r>
      <w:r w:rsidR="00324054" w:rsidRPr="004D52C8">
        <w:rPr>
          <w:lang w:val="es-ES"/>
        </w:rPr>
        <w:t>contenidas</w:t>
      </w:r>
      <w:r w:rsidR="007501E2" w:rsidRPr="004D52C8">
        <w:rPr>
          <w:lang w:val="es-ES"/>
        </w:rPr>
        <w:t xml:space="preserve"> en la solicitud internacional tal como fue presentada que cumplan los criterios mencionados en el párrafo 4 y no deberá exceder la divulgación tal como fue presentada. La lista</w:t>
      </w:r>
      <w:r w:rsidR="00735F1F">
        <w:rPr>
          <w:lang w:val="es-ES"/>
        </w:rPr>
        <w:t xml:space="preserve"> de secuencias</w:t>
      </w:r>
      <w:r w:rsidR="007501E2" w:rsidRPr="004D52C8">
        <w:rPr>
          <w:lang w:val="es-ES"/>
        </w:rPr>
        <w:t xml:space="preserve"> irá acompañada de una declaración a tal efecto</w:t>
      </w:r>
      <w:r w:rsidRPr="004D52C8">
        <w:rPr>
          <w:lang w:val="es-ES"/>
        </w:rPr>
        <w:t>.</w:t>
      </w:r>
    </w:p>
    <w:p w:rsidR="009025DA" w:rsidRPr="004D52C8" w:rsidRDefault="007E2E30" w:rsidP="007501E2">
      <w:pPr>
        <w:pStyle w:val="Lega"/>
        <w:rPr>
          <w:lang w:val="es-ES"/>
        </w:rPr>
      </w:pPr>
      <w:r w:rsidRPr="004D52C8">
        <w:rPr>
          <w:lang w:val="es-ES"/>
        </w:rPr>
        <w:t>21.</w:t>
      </w:r>
      <w:r w:rsidRPr="004D52C8">
        <w:rPr>
          <w:lang w:val="es-ES"/>
        </w:rPr>
        <w:tab/>
      </w:r>
      <w:r w:rsidR="007501E2" w:rsidRPr="004D52C8">
        <w:rPr>
          <w:lang w:val="es-ES"/>
        </w:rPr>
        <w:t>Cuando la lista se suministre en un soporte físico, el soporte se etiquetará como “Lista de secuencias que no forma parte de la solicitud internacional” o su equivalente en el idioma de publicación, junto con el número de la solicitud internacional</w:t>
      </w:r>
      <w:r w:rsidRPr="004D52C8">
        <w:rPr>
          <w:lang w:val="es-ES"/>
        </w:rPr>
        <w:t>.</w:t>
      </w:r>
    </w:p>
    <w:p w:rsidR="009025DA" w:rsidRPr="004D52C8" w:rsidRDefault="007E2E30" w:rsidP="007E2E30">
      <w:pPr>
        <w:pStyle w:val="LegTitleAx"/>
        <w:rPr>
          <w:lang w:val="es-ES"/>
        </w:rPr>
      </w:pPr>
      <w:bookmarkStart w:id="101" w:name="_Toc516069426"/>
      <w:r w:rsidRPr="004D52C8">
        <w:rPr>
          <w:lang w:val="es-ES"/>
        </w:rPr>
        <w:t>Correc</w:t>
      </w:r>
      <w:r w:rsidR="007501E2" w:rsidRPr="004D52C8">
        <w:rPr>
          <w:lang w:val="es-ES"/>
        </w:rPr>
        <w:t>CIÓN, RECTIFICACIÓN Y MODIFICACIÓN DE LISTAS DE SECUENCIAS</w:t>
      </w:r>
      <w:bookmarkEnd w:id="101"/>
    </w:p>
    <w:p w:rsidR="009025DA" w:rsidRPr="004D52C8" w:rsidRDefault="007E2E30" w:rsidP="00ED69BE">
      <w:pPr>
        <w:pStyle w:val="Lega"/>
        <w:rPr>
          <w:lang w:val="es-ES"/>
        </w:rPr>
      </w:pPr>
      <w:r w:rsidRPr="004D52C8">
        <w:rPr>
          <w:lang w:val="es-ES"/>
        </w:rPr>
        <w:t>22.</w:t>
      </w:r>
      <w:r w:rsidRPr="004D52C8">
        <w:rPr>
          <w:lang w:val="es-ES"/>
        </w:rPr>
        <w:tab/>
      </w:r>
      <w:r w:rsidR="00ED69BE" w:rsidRPr="004D52C8">
        <w:rPr>
          <w:lang w:val="es-ES"/>
        </w:rPr>
        <w:t>Toda corrección en virtud de la Regla 26, rectificación en virtud de la Regla 91 o modificación en virtud del Artículo 34.2</w:t>
      </w:r>
      <w:r w:rsidR="00A00F97">
        <w:rPr>
          <w:lang w:val="es-ES"/>
        </w:rPr>
        <w:t>)</w:t>
      </w:r>
      <w:r w:rsidR="00ED69BE" w:rsidRPr="004D52C8">
        <w:rPr>
          <w:lang w:val="es-ES"/>
        </w:rPr>
        <w:t xml:space="preserve">b) de la descripción presentada en relación con una lista de secuencias contenida en la solicitud internacional tal como fue presentada y </w:t>
      </w:r>
      <w:r w:rsidR="00324054" w:rsidRPr="004D52C8">
        <w:rPr>
          <w:lang w:val="es-ES"/>
        </w:rPr>
        <w:t xml:space="preserve">con </w:t>
      </w:r>
      <w:r w:rsidR="00ED69BE" w:rsidRPr="004D52C8">
        <w:rPr>
          <w:lang w:val="es-ES"/>
        </w:rPr>
        <w:t xml:space="preserve">toda lista de secuencias incluida en la solicitud internacional por medio de una modificación en virtud del Artículo 34.2)b) de la descripción en relación con las secuencias contenidas en la solicitud internacional tal como fue presentada se efectuarán utilizando una lista de secuencias completa </w:t>
      </w:r>
      <w:r w:rsidR="00324054" w:rsidRPr="004D52C8">
        <w:rPr>
          <w:lang w:val="es-ES"/>
        </w:rPr>
        <w:t>que guarde</w:t>
      </w:r>
      <w:r w:rsidR="00ED69BE" w:rsidRPr="004D52C8">
        <w:rPr>
          <w:lang w:val="es-ES"/>
        </w:rPr>
        <w:t xml:space="preserve"> conformidad con la Norma ST.26 </w:t>
      </w:r>
      <w:r w:rsidR="00324054" w:rsidRPr="004D52C8">
        <w:rPr>
          <w:lang w:val="es-ES"/>
        </w:rPr>
        <w:t>que incluya</w:t>
      </w:r>
      <w:r w:rsidR="00ED69BE" w:rsidRPr="004D52C8">
        <w:rPr>
          <w:lang w:val="es-ES"/>
        </w:rPr>
        <w:t xml:space="preserve"> la corrección, rectificación o modificación pertinentes. La naturaleza de la corrección, rectificación o modificación se explicará claramente en una carta adjunta.</w:t>
      </w:r>
    </w:p>
    <w:p w:rsidR="009025DA" w:rsidRPr="004D52C8" w:rsidRDefault="007E2E30" w:rsidP="007E2E30">
      <w:pPr>
        <w:pStyle w:val="Lega"/>
        <w:rPr>
          <w:lang w:val="es-ES"/>
        </w:rPr>
      </w:pPr>
      <w:r w:rsidRPr="004D52C8">
        <w:rPr>
          <w:lang w:val="es-ES"/>
        </w:rPr>
        <w:lastRenderedPageBreak/>
        <w:t>23.</w:t>
      </w:r>
      <w:r w:rsidRPr="004D52C8">
        <w:rPr>
          <w:lang w:val="es-ES"/>
        </w:rPr>
        <w:tab/>
      </w:r>
      <w:r w:rsidR="009F05A8" w:rsidRPr="004D52C8">
        <w:rPr>
          <w:lang w:val="es-ES"/>
        </w:rPr>
        <w:t>Las secuencias de toda</w:t>
      </w:r>
      <w:r w:rsidR="00324054" w:rsidRPr="004D52C8">
        <w:rPr>
          <w:lang w:val="es-ES"/>
        </w:rPr>
        <w:t xml:space="preserve"> lista de secuencias mencionada</w:t>
      </w:r>
      <w:r w:rsidR="009F05A8" w:rsidRPr="004D52C8">
        <w:rPr>
          <w:lang w:val="es-ES"/>
        </w:rPr>
        <w:t xml:space="preserve"> en el párrafo 17 mantendrán cuando sea posible, de conformidad con la Norma ST.26</w:t>
      </w:r>
      <w:r w:rsidR="00470C6E" w:rsidRPr="004D52C8">
        <w:rPr>
          <w:lang w:val="es-ES"/>
        </w:rPr>
        <w:t xml:space="preserve"> de la OMPI</w:t>
      </w:r>
      <w:r w:rsidR="009F05A8" w:rsidRPr="004D52C8">
        <w:rPr>
          <w:lang w:val="es-ES"/>
        </w:rPr>
        <w:t>, la numeración original de las secuencias contenidas en la solicitud tal como fue presentada utilizando los identificadores “secuencia ignorada deliberadamente”, cuando sea</w:t>
      </w:r>
      <w:r w:rsidR="00470C6E" w:rsidRPr="004D52C8">
        <w:rPr>
          <w:lang w:val="es-ES"/>
        </w:rPr>
        <w:t xml:space="preserve"> necesario</w:t>
      </w:r>
      <w:r w:rsidRPr="004D52C8">
        <w:rPr>
          <w:lang w:val="es-ES"/>
        </w:rPr>
        <w:t xml:space="preserve">. </w:t>
      </w:r>
      <w:r w:rsidR="009F05A8" w:rsidRPr="004D52C8">
        <w:rPr>
          <w:lang w:val="es-ES"/>
        </w:rPr>
        <w:t xml:space="preserve">De otra forma, las secuencias se numerarán con arreglo a esa </w:t>
      </w:r>
      <w:r w:rsidR="00470C6E" w:rsidRPr="004D52C8">
        <w:rPr>
          <w:lang w:val="es-ES"/>
        </w:rPr>
        <w:t>n</w:t>
      </w:r>
      <w:r w:rsidR="009F05A8" w:rsidRPr="004D52C8">
        <w:rPr>
          <w:lang w:val="es-ES"/>
        </w:rPr>
        <w:t>orma en el orden en que hayan sido dispuestas en la solicitud internacional</w:t>
      </w:r>
      <w:r w:rsidRPr="004D52C8">
        <w:rPr>
          <w:lang w:val="es-ES"/>
        </w:rPr>
        <w:t>.</w:t>
      </w:r>
    </w:p>
    <w:p w:rsidR="00392ED0" w:rsidRPr="004D52C8" w:rsidRDefault="007E2E30" w:rsidP="00124F1B">
      <w:pPr>
        <w:pStyle w:val="Lega"/>
        <w:rPr>
          <w:lang w:val="es-ES"/>
        </w:rPr>
      </w:pPr>
      <w:r w:rsidRPr="004D52C8">
        <w:rPr>
          <w:lang w:val="es-ES"/>
        </w:rPr>
        <w:t>24.</w:t>
      </w:r>
      <w:r w:rsidRPr="004D52C8">
        <w:rPr>
          <w:lang w:val="es-ES"/>
        </w:rPr>
        <w:tab/>
      </w:r>
      <w:r w:rsidR="00124F1B" w:rsidRPr="004D52C8">
        <w:rPr>
          <w:lang w:val="es-ES"/>
        </w:rPr>
        <w:t>Cuando la lista de secuencias propuesta para su corrección, rectificación o modificación se suministre en un soporte físico, el soporte se etiquetará</w:t>
      </w:r>
      <w:r w:rsidR="00470C6E" w:rsidRPr="004D52C8">
        <w:rPr>
          <w:lang w:val="es-ES"/>
        </w:rPr>
        <w:t xml:space="preserve"> como</w:t>
      </w:r>
      <w:r w:rsidR="00124F1B" w:rsidRPr="004D52C8">
        <w:rPr>
          <w:lang w:val="es-ES"/>
        </w:rPr>
        <w:t xml:space="preserve"> “Lista de secuencias</w:t>
      </w:r>
      <w:r w:rsidR="00470C6E" w:rsidRPr="004D52C8">
        <w:rPr>
          <w:lang w:val="es-ES"/>
        </w:rPr>
        <w:t> </w:t>
      </w:r>
      <w:r w:rsidR="00124F1B" w:rsidRPr="004D52C8">
        <w:rPr>
          <w:lang w:val="es-ES"/>
        </w:rPr>
        <w:t>–</w:t>
      </w:r>
      <w:r w:rsidR="00470C6E" w:rsidRPr="004D52C8">
        <w:rPr>
          <w:lang w:val="es-ES"/>
        </w:rPr>
        <w:t> C</w:t>
      </w:r>
      <w:r w:rsidR="00124F1B" w:rsidRPr="004D52C8">
        <w:rPr>
          <w:lang w:val="es-ES"/>
        </w:rPr>
        <w:t>orrección”; “Lista de secuencias – Rectificación” o “Lista de secuencias – Modificación”, según sea el caso, o sus equivalente en el idioma de publicación, junto con el número de solicitud internacional</w:t>
      </w:r>
      <w:r w:rsidRPr="004D52C8">
        <w:rPr>
          <w:lang w:val="es-ES"/>
        </w:rPr>
        <w:t>.</w:t>
      </w:r>
    </w:p>
    <w:p w:rsidR="009025DA" w:rsidRPr="004D52C8" w:rsidRDefault="00124F1B" w:rsidP="007E2E30">
      <w:pPr>
        <w:pStyle w:val="LegTitleAx"/>
        <w:rPr>
          <w:lang w:val="es-ES"/>
        </w:rPr>
      </w:pPr>
      <w:bookmarkStart w:id="102" w:name="_Toc516069427"/>
      <w:r w:rsidRPr="004D52C8">
        <w:rPr>
          <w:lang w:val="es-ES"/>
        </w:rPr>
        <w:t>PROCEDIMIENTO ANTE LAS OFICINAS DESIGNADAS Y ELEGIDAS</w:t>
      </w:r>
      <w:bookmarkEnd w:id="102"/>
    </w:p>
    <w:p w:rsidR="009025DA" w:rsidRPr="004D52C8" w:rsidRDefault="007E2E30" w:rsidP="00124F1B">
      <w:pPr>
        <w:pStyle w:val="Lega"/>
        <w:rPr>
          <w:rFonts w:cs="Arial"/>
          <w:szCs w:val="22"/>
          <w:lang w:val="es-ES"/>
        </w:rPr>
      </w:pPr>
      <w:r w:rsidRPr="004D52C8">
        <w:rPr>
          <w:rFonts w:cs="Arial"/>
          <w:szCs w:val="22"/>
          <w:lang w:val="es-ES"/>
        </w:rPr>
        <w:t>25.</w:t>
      </w:r>
      <w:r w:rsidRPr="004D52C8">
        <w:rPr>
          <w:rFonts w:cs="Arial"/>
          <w:szCs w:val="22"/>
          <w:lang w:val="es-ES"/>
        </w:rPr>
        <w:tab/>
      </w:r>
      <w:r w:rsidR="00124F1B" w:rsidRPr="004D52C8">
        <w:rPr>
          <w:rFonts w:cs="Arial"/>
          <w:szCs w:val="22"/>
          <w:lang w:val="es-ES"/>
        </w:rPr>
        <w:t xml:space="preserve"> A los fines del procedimiento ante </w:t>
      </w:r>
      <w:r w:rsidR="00470C6E" w:rsidRPr="004D52C8">
        <w:rPr>
          <w:rFonts w:cs="Arial"/>
          <w:szCs w:val="22"/>
          <w:lang w:val="es-ES"/>
        </w:rPr>
        <w:t>una</w:t>
      </w:r>
      <w:r w:rsidR="00124F1B" w:rsidRPr="004D52C8">
        <w:rPr>
          <w:rFonts w:cs="Arial"/>
          <w:szCs w:val="22"/>
          <w:lang w:val="es-ES"/>
        </w:rPr>
        <w:t xml:space="preserve"> Oficina designada o elegida en la que se haya iniciado la tramitación de una solicitud internacional </w:t>
      </w:r>
      <w:r w:rsidR="00B715EF" w:rsidRPr="004D52C8">
        <w:rPr>
          <w:rFonts w:cs="Arial"/>
          <w:szCs w:val="22"/>
          <w:lang w:val="es-ES"/>
        </w:rPr>
        <w:t>que</w:t>
      </w:r>
      <w:r w:rsidR="00124F1B" w:rsidRPr="004D52C8">
        <w:rPr>
          <w:rFonts w:cs="Arial"/>
          <w:szCs w:val="22"/>
          <w:lang w:val="es-ES"/>
        </w:rPr>
        <w:t xml:space="preserve"> contenga la </w:t>
      </w:r>
      <w:r w:rsidR="00B715EF" w:rsidRPr="004D52C8">
        <w:rPr>
          <w:rFonts w:cs="Arial"/>
          <w:szCs w:val="22"/>
          <w:lang w:val="es-ES"/>
        </w:rPr>
        <w:t>divulgación</w:t>
      </w:r>
      <w:r w:rsidR="00124F1B" w:rsidRPr="004D52C8">
        <w:rPr>
          <w:rFonts w:cs="Arial"/>
          <w:szCs w:val="22"/>
          <w:lang w:val="es-ES"/>
        </w:rPr>
        <w:t xml:space="preserve"> de una o más listas de secuencias de nucleótidos o aminoácidos (véase la Regla 13</w:t>
      </w:r>
      <w:r w:rsidR="00124F1B" w:rsidRPr="004D52C8">
        <w:rPr>
          <w:rFonts w:cs="Arial"/>
          <w:i/>
          <w:szCs w:val="22"/>
          <w:lang w:val="es-ES"/>
        </w:rPr>
        <w:t>ter.</w:t>
      </w:r>
      <w:r w:rsidR="00124F1B" w:rsidRPr="004D52C8">
        <w:rPr>
          <w:rFonts w:cs="Arial"/>
          <w:szCs w:val="22"/>
          <w:lang w:val="es-ES"/>
        </w:rPr>
        <w:t>3</w:t>
      </w:r>
      <w:r w:rsidRPr="004D52C8">
        <w:rPr>
          <w:rFonts w:cs="Arial"/>
          <w:szCs w:val="22"/>
          <w:lang w:val="es-ES"/>
        </w:rPr>
        <w:t>):</w:t>
      </w:r>
    </w:p>
    <w:p w:rsidR="009025DA" w:rsidRPr="004D52C8" w:rsidRDefault="00124F1B" w:rsidP="007E2E30">
      <w:pPr>
        <w:pStyle w:val="Legi"/>
        <w:rPr>
          <w:rFonts w:cs="Arial"/>
          <w:szCs w:val="22"/>
          <w:lang w:val="es-ES"/>
        </w:rPr>
      </w:pPr>
      <w:r w:rsidRPr="004D52C8">
        <w:rPr>
          <w:rFonts w:cs="Arial"/>
          <w:szCs w:val="22"/>
          <w:lang w:val="es-ES"/>
        </w:rPr>
        <w:tab/>
      </w:r>
      <w:r w:rsidR="007E2E30" w:rsidRPr="004D52C8">
        <w:rPr>
          <w:rFonts w:cs="Arial"/>
          <w:szCs w:val="22"/>
          <w:lang w:val="es-ES"/>
        </w:rPr>
        <w:t>i)</w:t>
      </w:r>
      <w:r w:rsidR="007E2E30" w:rsidRPr="004D52C8">
        <w:rPr>
          <w:rFonts w:cs="Arial"/>
          <w:szCs w:val="22"/>
          <w:lang w:val="es-ES"/>
        </w:rPr>
        <w:tab/>
      </w:r>
      <w:r w:rsidR="009025DA" w:rsidRPr="004D52C8">
        <w:rPr>
          <w:rFonts w:cs="Arial"/>
          <w:szCs w:val="22"/>
          <w:lang w:val="es-ES"/>
        </w:rPr>
        <w:t>toda referencia a la Oficina receptora o la administración competente deberá interpretarse como una referencia a la Oficina designada o elegida en cuestión</w:t>
      </w:r>
      <w:r w:rsidR="007E2E30" w:rsidRPr="004D52C8">
        <w:rPr>
          <w:rFonts w:cs="Arial"/>
          <w:szCs w:val="22"/>
          <w:lang w:val="es-ES"/>
        </w:rPr>
        <w:t>;</w:t>
      </w:r>
    </w:p>
    <w:p w:rsidR="009025DA" w:rsidRPr="004D52C8" w:rsidRDefault="007E2E30" w:rsidP="009025DA">
      <w:pPr>
        <w:pStyle w:val="Legi"/>
        <w:rPr>
          <w:rFonts w:cs="Arial"/>
          <w:szCs w:val="22"/>
          <w:lang w:val="es-ES"/>
        </w:rPr>
      </w:pPr>
      <w:r w:rsidRPr="004D52C8">
        <w:rPr>
          <w:rFonts w:cs="Arial"/>
          <w:szCs w:val="22"/>
          <w:lang w:val="es-ES"/>
        </w:rPr>
        <w:tab/>
      </w:r>
      <w:r w:rsidR="009025DA" w:rsidRPr="004D52C8">
        <w:rPr>
          <w:rFonts w:cs="Arial"/>
          <w:szCs w:val="22"/>
          <w:lang w:val="es-ES"/>
        </w:rPr>
        <w:t xml:space="preserve">ii) </w:t>
      </w:r>
      <w:r w:rsidR="009025DA" w:rsidRPr="004D52C8">
        <w:rPr>
          <w:rFonts w:cs="Arial"/>
          <w:szCs w:val="22"/>
          <w:lang w:val="es-ES"/>
        </w:rPr>
        <w:tab/>
        <w:t>toda referencia a una lista de secuencias que figura en la solicitud internacional por medio de una rectificación conforme a la Regla</w:t>
      </w:r>
      <w:r w:rsidR="00A00F97">
        <w:rPr>
          <w:rFonts w:cs="Arial"/>
          <w:szCs w:val="22"/>
          <w:lang w:val="es-ES"/>
        </w:rPr>
        <w:t xml:space="preserve"> </w:t>
      </w:r>
      <w:r w:rsidR="009025DA" w:rsidRPr="004D52C8">
        <w:rPr>
          <w:rFonts w:cs="Arial"/>
          <w:szCs w:val="22"/>
          <w:lang w:val="es-ES"/>
        </w:rPr>
        <w:t>91 o una modificación conforme al Artículo 34.2)b) de la descripción en relación con secuencias que figuran en la solicitud tal como fue presentada deberá interpretarse en el sentido de que incluye asimismo toda lista de secuencias que figure en la solicitud, en virtud de la legislación nacional aplicada por la Oficina designada o elegida en cuestión, por medio de una rectificación (de un error evidente) o una modificación de la descripción en relación con las secuencias que figuran en la solicitud tal como fue presentada;</w:t>
      </w:r>
    </w:p>
    <w:p w:rsidR="009025DA" w:rsidRPr="004D52C8" w:rsidRDefault="007E2E30" w:rsidP="009025DA">
      <w:pPr>
        <w:pStyle w:val="Legi"/>
        <w:rPr>
          <w:rFonts w:cs="Arial"/>
          <w:szCs w:val="22"/>
          <w:lang w:val="es-ES"/>
        </w:rPr>
      </w:pPr>
      <w:r w:rsidRPr="004D52C8">
        <w:rPr>
          <w:rFonts w:cs="Arial"/>
          <w:szCs w:val="22"/>
          <w:lang w:val="es-ES"/>
        </w:rPr>
        <w:lastRenderedPageBreak/>
        <w:tab/>
      </w:r>
      <w:r w:rsidR="009025DA" w:rsidRPr="004D52C8">
        <w:rPr>
          <w:rFonts w:cs="Arial"/>
          <w:szCs w:val="22"/>
          <w:lang w:val="es-ES"/>
        </w:rPr>
        <w:t>iii)</w:t>
      </w:r>
      <w:r w:rsidR="009025DA" w:rsidRPr="004D52C8">
        <w:rPr>
          <w:rFonts w:cs="Arial"/>
          <w:szCs w:val="22"/>
          <w:lang w:val="es-ES"/>
        </w:rPr>
        <w:tab/>
        <w:t>toda referencia a una lista de secuencias suministrada a los fines de la búsqueda internacional o del examen preliminar internacional deberá interpretarse en el sentido de que incluye asimismo toda lista suministrada a la Oficina designada o elegida en cuestión a los fines de la búsqueda o el examen nacional por esa Oficina;</w:t>
      </w:r>
    </w:p>
    <w:p w:rsidR="009025DA" w:rsidRPr="004D52C8" w:rsidRDefault="009025DA" w:rsidP="009025DA">
      <w:pPr>
        <w:pStyle w:val="Legi"/>
        <w:rPr>
          <w:rFonts w:cs="Arial"/>
          <w:szCs w:val="22"/>
          <w:lang w:val="es-ES"/>
        </w:rPr>
      </w:pPr>
      <w:r w:rsidRPr="004D52C8">
        <w:rPr>
          <w:rFonts w:cs="Arial"/>
          <w:szCs w:val="22"/>
          <w:lang w:val="es-ES"/>
        </w:rPr>
        <w:tab/>
        <w:t>iv)</w:t>
      </w:r>
      <w:r w:rsidRPr="004D52C8">
        <w:rPr>
          <w:rFonts w:cs="Arial"/>
          <w:szCs w:val="22"/>
          <w:lang w:val="es-ES"/>
        </w:rPr>
        <w:tab/>
        <w:t>la Oficina designada o elegida en cuestión podrá requerir al solicitante que le entregue, dentro de un plazo que deberá ser razonable con arreglo a las circunstancias, a los fines de la búsqueda o el examen nacional, una lista de secuencias en formato electrónico que se halle en cumplimiento de la presente Norma, salvo que esa Oficina ya disponga de ese tipo de lista en formato electrónico de una forma y manera que sean aceptables para ella.</w:t>
      </w:r>
    </w:p>
    <w:p w:rsidR="009025DA" w:rsidRPr="004D52C8" w:rsidRDefault="009025DA" w:rsidP="007E2E30">
      <w:pPr>
        <w:pStyle w:val="LegComment"/>
        <w:rPr>
          <w:lang w:val="es-ES"/>
        </w:rPr>
      </w:pPr>
      <w:r w:rsidRPr="004D52C8">
        <w:rPr>
          <w:lang w:val="es-ES"/>
        </w:rPr>
        <w:t>[COM</w:t>
      </w:r>
      <w:r w:rsidR="007E2E30" w:rsidRPr="004D52C8">
        <w:rPr>
          <w:lang w:val="es-ES"/>
        </w:rPr>
        <w:t>ENT</w:t>
      </w:r>
      <w:r w:rsidRPr="004D52C8">
        <w:rPr>
          <w:lang w:val="es-ES"/>
        </w:rPr>
        <w:t>ARIO</w:t>
      </w:r>
      <w:r w:rsidR="007E2E30" w:rsidRPr="004D52C8">
        <w:rPr>
          <w:lang w:val="es-ES"/>
        </w:rPr>
        <w:t xml:space="preserve">: </w:t>
      </w:r>
      <w:r w:rsidRPr="004D52C8">
        <w:rPr>
          <w:lang w:val="es-ES"/>
        </w:rPr>
        <w:t xml:space="preserve">Este párrafo se ha extraído </w:t>
      </w:r>
      <w:r w:rsidR="00221F2D" w:rsidRPr="004D52C8">
        <w:rPr>
          <w:lang w:val="es-ES"/>
        </w:rPr>
        <w:t>directamente</w:t>
      </w:r>
      <w:r w:rsidRPr="004D52C8">
        <w:rPr>
          <w:lang w:val="es-ES"/>
        </w:rPr>
        <w:t xml:space="preserve"> del párrafo 42 del Anexo C vigente. No se ha previsto modificar los principios relativos a la tramitación de listas de secuencias en Oficinas designadas y elegidas, salvo por el hecho de que debería obligarse a las Oficinas a aceptar listas de secuencias con arreglo a la Norma ST.26 y no a la Norma ST.25 en lo que respecta a solicitudes internacionales presentadas en la fecha en que las nuevas </w:t>
      </w:r>
      <w:r w:rsidR="00B715EF" w:rsidRPr="004D52C8">
        <w:rPr>
          <w:lang w:val="es-ES"/>
        </w:rPr>
        <w:t>dis</w:t>
      </w:r>
      <w:r w:rsidR="00EB368F">
        <w:rPr>
          <w:lang w:val="es-ES"/>
        </w:rPr>
        <w:t>posi</w:t>
      </w:r>
      <w:r w:rsidR="00B715EF" w:rsidRPr="004D52C8">
        <w:rPr>
          <w:lang w:val="es-ES"/>
        </w:rPr>
        <w:t>ciones</w:t>
      </w:r>
      <w:r w:rsidRPr="004D52C8">
        <w:rPr>
          <w:lang w:val="es-ES"/>
        </w:rPr>
        <w:t xml:space="preserve"> entren en vigor, o en una fecha posterior. Sin embargo, </w:t>
      </w:r>
      <w:r w:rsidR="00A93C49" w:rsidRPr="004D52C8">
        <w:rPr>
          <w:lang w:val="es-ES"/>
        </w:rPr>
        <w:t xml:space="preserve">la </w:t>
      </w:r>
      <w:r w:rsidR="00490432" w:rsidRPr="004D52C8">
        <w:rPr>
          <w:lang w:val="es-ES"/>
        </w:rPr>
        <w:t>formulación</w:t>
      </w:r>
      <w:r w:rsidR="00A93C49" w:rsidRPr="004D52C8">
        <w:rPr>
          <w:lang w:val="es-ES"/>
        </w:rPr>
        <w:t xml:space="preserve"> d</w:t>
      </w:r>
      <w:r w:rsidRPr="004D52C8">
        <w:rPr>
          <w:lang w:val="es-ES"/>
        </w:rPr>
        <w:t xml:space="preserve">el párrafo no </w:t>
      </w:r>
      <w:r w:rsidR="00A93C49" w:rsidRPr="004D52C8">
        <w:rPr>
          <w:lang w:val="es-ES"/>
        </w:rPr>
        <w:t>es tan clara como la de</w:t>
      </w:r>
      <w:r w:rsidRPr="004D52C8">
        <w:rPr>
          <w:lang w:val="es-ES"/>
        </w:rPr>
        <w:t xml:space="preserve"> las demás </w:t>
      </w:r>
      <w:r w:rsidR="00BA1345" w:rsidRPr="004D52C8">
        <w:rPr>
          <w:lang w:val="es-ES"/>
        </w:rPr>
        <w:t xml:space="preserve">propuestas de modificación de las Instrucciones Administrativas y será necesario seguir examinando su redacción una vez que se haya llegado a un acuerdo con respecto al fondo de </w:t>
      </w:r>
      <w:r w:rsidR="00221F2D" w:rsidRPr="004D52C8">
        <w:rPr>
          <w:lang w:val="es-ES"/>
        </w:rPr>
        <w:t>las restantes cuestiones</w:t>
      </w:r>
      <w:r w:rsidR="00BA1345" w:rsidRPr="004D52C8">
        <w:rPr>
          <w:lang w:val="es-ES"/>
        </w:rPr>
        <w:t>.</w:t>
      </w:r>
      <w:r w:rsidR="007E2E30" w:rsidRPr="004D52C8">
        <w:rPr>
          <w:lang w:val="es-ES"/>
        </w:rPr>
        <w:t>]</w:t>
      </w:r>
    </w:p>
    <w:p w:rsidR="009025DA" w:rsidRPr="004D52C8" w:rsidRDefault="007E2E30" w:rsidP="007E2E30">
      <w:pPr>
        <w:pStyle w:val="Endofdocument-Annex"/>
        <w:rPr>
          <w:lang w:val="es-ES"/>
        </w:rPr>
      </w:pPr>
      <w:r w:rsidRPr="004D52C8">
        <w:rPr>
          <w:lang w:val="es-ES"/>
        </w:rPr>
        <w:t>[</w:t>
      </w:r>
      <w:r w:rsidR="007A0314" w:rsidRPr="004D52C8">
        <w:rPr>
          <w:lang w:val="es-ES"/>
        </w:rPr>
        <w:t>Fin del Anexo III y del documento</w:t>
      </w:r>
      <w:r w:rsidRPr="004D52C8">
        <w:rPr>
          <w:lang w:val="es-ES"/>
        </w:rPr>
        <w:t>]</w:t>
      </w:r>
      <w:bookmarkEnd w:id="87"/>
    </w:p>
    <w:p w:rsidR="009025DA" w:rsidRPr="004D52C8" w:rsidRDefault="009025DA" w:rsidP="007E2E30">
      <w:pPr>
        <w:pStyle w:val="Endofdocument-Annex"/>
        <w:rPr>
          <w:lang w:val="es-ES"/>
        </w:rPr>
      </w:pPr>
    </w:p>
    <w:sectPr w:rsidR="009025DA" w:rsidRPr="004D52C8" w:rsidSect="007E2E30">
      <w:headerReference w:type="default" r:id="rId15"/>
      <w:head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E39" w:rsidRDefault="00B30E39">
      <w:r>
        <w:separator/>
      </w:r>
    </w:p>
  </w:endnote>
  <w:endnote w:type="continuationSeparator" w:id="0">
    <w:p w:rsidR="00B30E39" w:rsidRPr="009D30E6" w:rsidRDefault="00B30E39" w:rsidP="007E663E">
      <w:pPr>
        <w:rPr>
          <w:sz w:val="17"/>
          <w:szCs w:val="17"/>
        </w:rPr>
      </w:pPr>
      <w:r w:rsidRPr="009D30E6">
        <w:rPr>
          <w:sz w:val="17"/>
          <w:szCs w:val="17"/>
        </w:rPr>
        <w:separator/>
      </w:r>
    </w:p>
    <w:p w:rsidR="00B30E39" w:rsidRPr="007E663E" w:rsidRDefault="00B30E39" w:rsidP="007E663E">
      <w:pPr>
        <w:spacing w:after="60"/>
        <w:rPr>
          <w:sz w:val="17"/>
          <w:szCs w:val="17"/>
        </w:rPr>
      </w:pPr>
      <w:r>
        <w:rPr>
          <w:sz w:val="17"/>
        </w:rPr>
        <w:t>[Continuación de la nota de la página anterior]</w:t>
      </w:r>
    </w:p>
  </w:endnote>
  <w:endnote w:type="continuationNotice" w:id="1">
    <w:p w:rsidR="00B30E39" w:rsidRPr="007E663E" w:rsidRDefault="00B30E3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E39" w:rsidRDefault="00B30E39">
      <w:r>
        <w:separator/>
      </w:r>
    </w:p>
  </w:footnote>
  <w:footnote w:type="continuationSeparator" w:id="0">
    <w:p w:rsidR="00B30E39" w:rsidRPr="009D30E6" w:rsidRDefault="00B30E39" w:rsidP="007E663E">
      <w:pPr>
        <w:rPr>
          <w:sz w:val="17"/>
          <w:szCs w:val="17"/>
        </w:rPr>
      </w:pPr>
      <w:r w:rsidRPr="009D30E6">
        <w:rPr>
          <w:sz w:val="17"/>
          <w:szCs w:val="17"/>
        </w:rPr>
        <w:separator/>
      </w:r>
    </w:p>
    <w:p w:rsidR="00B30E39" w:rsidRPr="007E663E" w:rsidRDefault="00B30E39" w:rsidP="007E663E">
      <w:pPr>
        <w:spacing w:after="60"/>
        <w:rPr>
          <w:sz w:val="17"/>
          <w:szCs w:val="17"/>
        </w:rPr>
      </w:pPr>
      <w:r>
        <w:rPr>
          <w:sz w:val="17"/>
        </w:rPr>
        <w:t>[Continuación de la nota de la página anterior]</w:t>
      </w:r>
    </w:p>
  </w:footnote>
  <w:footnote w:type="continuationNotice" w:id="1">
    <w:p w:rsidR="00B30E39" w:rsidRPr="007E663E" w:rsidRDefault="00B30E39" w:rsidP="007E663E">
      <w:pPr>
        <w:spacing w:before="60"/>
        <w:jc w:val="right"/>
        <w:rPr>
          <w:sz w:val="17"/>
          <w:szCs w:val="17"/>
        </w:rPr>
      </w:pPr>
      <w:r w:rsidRPr="007E663E">
        <w:rPr>
          <w:sz w:val="17"/>
          <w:szCs w:val="17"/>
        </w:rPr>
        <w:t>[Sigue la nota en la página siguiente]</w:t>
      </w:r>
    </w:p>
  </w:footnote>
  <w:footnote w:id="2">
    <w:p w:rsidR="00E41357" w:rsidRPr="00582F66" w:rsidRDefault="00E41357" w:rsidP="007E2E30">
      <w:pPr>
        <w:pStyle w:val="FootnoteText"/>
        <w:tabs>
          <w:tab w:val="left" w:pos="426"/>
        </w:tabs>
        <w:spacing w:before="40"/>
        <w:ind w:left="425" w:hanging="425"/>
        <w:jc w:val="both"/>
      </w:pPr>
      <w:r w:rsidRPr="00582F66">
        <w:rPr>
          <w:rStyle w:val="FootnoteReference"/>
        </w:rPr>
        <w:footnoteRef/>
      </w:r>
      <w:r w:rsidRPr="00582F66">
        <w:t xml:space="preserve"> </w:t>
      </w:r>
      <w:r w:rsidRPr="00582F66">
        <w:tab/>
      </w:r>
      <w:r>
        <w:rPr>
          <w:i/>
          <w:iCs/>
          <w:szCs w:val="18"/>
        </w:rPr>
        <w:t xml:space="preserve">Nota del editor: </w:t>
      </w:r>
      <w:r>
        <w:rPr>
          <w:szCs w:val="18"/>
        </w:rPr>
        <w:t>Teniendo en cuenta que en la Regla 11 se da cabida a la flexibilidad en cuanto a los márgenes de las páginas (véase la Regla 11.6) y al tamaño de los caracteres (véase la Regla 11.9.d), la tasa de presentación internacional debería calcularse sobre la base del número de páginas que la solicitud hubiera contenido si hubiera sido presentada en forma impresa conforme a los requisitos en materia de márgenes mínimos y tamaño de caracteres. No obstante, en la práctica, la Oficina receptora no debe proceder a la impresión de la solicitud internacional, antes bien, partir del número de páginas de la solicitud internacional calculado mediante el programa informático de presentación electrónica e indicado en el petitorio</w:t>
      </w:r>
      <w:r w:rsidRPr="00582F6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57" w:rsidRDefault="00E41357" w:rsidP="00477D6B">
    <w:pPr>
      <w:jc w:val="right"/>
    </w:pPr>
    <w:r>
      <w:t>PCT/WG/11/24</w:t>
    </w:r>
  </w:p>
  <w:p w:rsidR="00E41357" w:rsidRDefault="00E41357" w:rsidP="007E2E30">
    <w:pPr>
      <w:jc w:val="right"/>
    </w:pPr>
    <w:r>
      <w:t xml:space="preserve">página </w:t>
    </w:r>
    <w:r>
      <w:fldChar w:fldCharType="begin"/>
    </w:r>
    <w:r>
      <w:instrText xml:space="preserve"> PAGE  \* MERGEFORMAT </w:instrText>
    </w:r>
    <w:r>
      <w:fldChar w:fldCharType="separate"/>
    </w:r>
    <w:r w:rsidR="00751E14">
      <w:rPr>
        <w:noProof/>
      </w:rPr>
      <w:t>3</w:t>
    </w:r>
    <w:r>
      <w:fldChar w:fldCharType="end"/>
    </w:r>
  </w:p>
  <w:p w:rsidR="00E41357" w:rsidRDefault="00E41357" w:rsidP="007E2E30">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57" w:rsidRPr="00C954EE" w:rsidRDefault="00E41357" w:rsidP="00477D6B">
    <w:pPr>
      <w:jc w:val="right"/>
      <w:rPr>
        <w:lang w:val="en-US"/>
      </w:rPr>
    </w:pPr>
    <w:r w:rsidRPr="00C954EE">
      <w:rPr>
        <w:lang w:val="en-US"/>
      </w:rPr>
      <w:t>PCT/WG/11/24</w:t>
    </w:r>
  </w:p>
  <w:p w:rsidR="00E41357" w:rsidRPr="00C954EE" w:rsidRDefault="00E41357" w:rsidP="007E2E30">
    <w:pPr>
      <w:jc w:val="right"/>
      <w:rPr>
        <w:lang w:val="en-US"/>
      </w:rPr>
    </w:pPr>
    <w:r w:rsidRPr="00C954EE">
      <w:rPr>
        <w:lang w:val="en-US"/>
      </w:rPr>
      <w:t xml:space="preserve">Anexo I, página </w:t>
    </w:r>
    <w:r>
      <w:fldChar w:fldCharType="begin"/>
    </w:r>
    <w:r w:rsidRPr="00C954EE">
      <w:rPr>
        <w:lang w:val="en-US"/>
      </w:rPr>
      <w:instrText xml:space="preserve"> PAGE  \* MERGEFORMAT </w:instrText>
    </w:r>
    <w:r>
      <w:fldChar w:fldCharType="separate"/>
    </w:r>
    <w:r w:rsidR="00751E14">
      <w:rPr>
        <w:noProof/>
        <w:lang w:val="en-US"/>
      </w:rPr>
      <w:t>11</w:t>
    </w:r>
    <w:r>
      <w:fldChar w:fldCharType="end"/>
    </w:r>
  </w:p>
  <w:p w:rsidR="00E41357" w:rsidRPr="00C954EE" w:rsidRDefault="00E41357"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57" w:rsidRDefault="00E41357" w:rsidP="004D4614">
    <w:pPr>
      <w:pStyle w:val="Header"/>
      <w:jc w:val="right"/>
    </w:pPr>
    <w:r>
      <w:t>PCT/WG/11/24</w:t>
    </w:r>
  </w:p>
  <w:p w:rsidR="00E41357" w:rsidRDefault="00E41357" w:rsidP="007E2E30">
    <w:pPr>
      <w:pStyle w:val="Header"/>
      <w:jc w:val="right"/>
    </w:pPr>
    <w:r>
      <w:t>ANEXO I</w:t>
    </w:r>
  </w:p>
  <w:p w:rsidR="00E41357" w:rsidRDefault="00E41357" w:rsidP="007E2E3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57" w:rsidRDefault="00E41357" w:rsidP="00477D6B">
    <w:pPr>
      <w:jc w:val="right"/>
    </w:pPr>
    <w:r>
      <w:t>PCT/WG/11/24</w:t>
    </w:r>
  </w:p>
  <w:p w:rsidR="00E41357" w:rsidRDefault="00EC03CD" w:rsidP="00477D6B">
    <w:pPr>
      <w:jc w:val="right"/>
    </w:pPr>
    <w:r>
      <w:t>Anexo I</w:t>
    </w:r>
    <w:r w:rsidR="00E41357">
      <w:t xml:space="preserve">I, página </w:t>
    </w:r>
    <w:r w:rsidR="00E41357">
      <w:fldChar w:fldCharType="begin"/>
    </w:r>
    <w:r w:rsidR="00E41357">
      <w:instrText xml:space="preserve"> PAGE  \* MERGEFORMAT </w:instrText>
    </w:r>
    <w:r w:rsidR="00E41357">
      <w:fldChar w:fldCharType="separate"/>
    </w:r>
    <w:r w:rsidR="00751E14">
      <w:rPr>
        <w:noProof/>
      </w:rPr>
      <w:t>18</w:t>
    </w:r>
    <w:r w:rsidR="00E41357">
      <w:fldChar w:fldCharType="end"/>
    </w:r>
  </w:p>
  <w:p w:rsidR="00E41357" w:rsidRDefault="00E41357"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57" w:rsidRDefault="00E41357" w:rsidP="004D4614">
    <w:pPr>
      <w:pStyle w:val="Header"/>
      <w:jc w:val="right"/>
    </w:pPr>
    <w:r>
      <w:t>PCT/WG/11/24</w:t>
    </w:r>
  </w:p>
  <w:p w:rsidR="00E41357" w:rsidRDefault="00E41357" w:rsidP="007E2E30">
    <w:pPr>
      <w:pStyle w:val="Header"/>
      <w:jc w:val="right"/>
    </w:pPr>
    <w:r>
      <w:t>ANEXO II</w:t>
    </w:r>
  </w:p>
  <w:p w:rsidR="00E41357" w:rsidRDefault="00E41357" w:rsidP="007E2E30">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57" w:rsidRDefault="00E41357" w:rsidP="00477D6B">
    <w:pPr>
      <w:jc w:val="right"/>
    </w:pPr>
    <w:bookmarkStart w:id="103" w:name="Code2"/>
    <w:bookmarkEnd w:id="103"/>
    <w:r>
      <w:t>PCT/WG/11/24</w:t>
    </w:r>
  </w:p>
  <w:p w:rsidR="00E41357" w:rsidRDefault="00E41357" w:rsidP="00477D6B">
    <w:pPr>
      <w:jc w:val="right"/>
    </w:pPr>
    <w:r>
      <w:t xml:space="preserve">Anexo III, página </w:t>
    </w:r>
    <w:r>
      <w:fldChar w:fldCharType="begin"/>
    </w:r>
    <w:r>
      <w:instrText xml:space="preserve"> PAGE  \* MERGEFORMAT </w:instrText>
    </w:r>
    <w:r>
      <w:fldChar w:fldCharType="separate"/>
    </w:r>
    <w:r w:rsidR="00751E14">
      <w:rPr>
        <w:noProof/>
      </w:rPr>
      <w:t>12</w:t>
    </w:r>
    <w:r>
      <w:fldChar w:fldCharType="end"/>
    </w:r>
  </w:p>
  <w:p w:rsidR="00E41357" w:rsidRDefault="00E41357"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57" w:rsidRDefault="00E41357" w:rsidP="004D4614">
    <w:pPr>
      <w:pStyle w:val="Header"/>
      <w:jc w:val="right"/>
    </w:pPr>
    <w:r>
      <w:t>PCT/WG/11/24</w:t>
    </w:r>
  </w:p>
  <w:p w:rsidR="00E41357" w:rsidRDefault="00E41357" w:rsidP="007E2E30">
    <w:pPr>
      <w:pStyle w:val="Header"/>
      <w:jc w:val="right"/>
    </w:pPr>
    <w:r>
      <w:t>ANEXO III</w:t>
    </w:r>
  </w:p>
  <w:p w:rsidR="00E41357" w:rsidRDefault="00E41357" w:rsidP="007E2E3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37DEBEF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Patents &amp; Innovation\P Instruments|TextBase TMs\WorkspaceSTS\Patents &amp; Innovation\Patents Main|TextBase TMs\WorkspaceSTS\Copyright\Copyright|TextBase TMs\WorkspaceSTS\Copyright\C Instruments|TextBase TMs\WorkspaceSTS\Outreach\POW Main|TextBase TMs\WorkspaceSTS\Brands, Designs &amp; DN\Lisbon|TextBase TMs\WorkspaceSTS\Brands, Designs &amp; DN\L Instruments|TextBase TMs\WorkspaceSTS\Brands, Designs &amp; DN\Trademarks|TextBase TMs\WorkspaceSTS\Brands, Designs &amp; DN\T Instrument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Development\Dev_Agenda|TextBase TMs\WorkspaceSTS\GRTKF\G Instruments|TextBase TMs\WorkspaceSTS\GRTKF\GRTKF|TextBase TMs\WorkspaceSTS\Outreach\Economist|TextBase TMs\WorkspaceSTS\Outreach\IP Advantage|TextBase TMs\WorkspaceSTS\Treaties &amp; Laws\WIPO Lex"/>
    <w:docVar w:name="TextBaseURL" w:val="empty"/>
    <w:docVar w:name="UILng" w:val="en"/>
  </w:docVars>
  <w:rsids>
    <w:rsidRoot w:val="007E2E30"/>
    <w:rsid w:val="00000C1B"/>
    <w:rsid w:val="00004C98"/>
    <w:rsid w:val="00010686"/>
    <w:rsid w:val="00014802"/>
    <w:rsid w:val="0003367A"/>
    <w:rsid w:val="000514D2"/>
    <w:rsid w:val="00052915"/>
    <w:rsid w:val="00084CEF"/>
    <w:rsid w:val="000850F3"/>
    <w:rsid w:val="00096153"/>
    <w:rsid w:val="000A574C"/>
    <w:rsid w:val="000E3BB3"/>
    <w:rsid w:val="000E49B7"/>
    <w:rsid w:val="000E791F"/>
    <w:rsid w:val="000F5E56"/>
    <w:rsid w:val="001229AD"/>
    <w:rsid w:val="00124F1B"/>
    <w:rsid w:val="00126F80"/>
    <w:rsid w:val="00130874"/>
    <w:rsid w:val="001362EE"/>
    <w:rsid w:val="00141E58"/>
    <w:rsid w:val="00152CEA"/>
    <w:rsid w:val="00175BEE"/>
    <w:rsid w:val="001832A6"/>
    <w:rsid w:val="00186F10"/>
    <w:rsid w:val="0019238C"/>
    <w:rsid w:val="0019770E"/>
    <w:rsid w:val="001A0669"/>
    <w:rsid w:val="001A0B63"/>
    <w:rsid w:val="001A2A50"/>
    <w:rsid w:val="001C59E7"/>
    <w:rsid w:val="00202458"/>
    <w:rsid w:val="00214716"/>
    <w:rsid w:val="002151F3"/>
    <w:rsid w:val="00221F2D"/>
    <w:rsid w:val="002458FE"/>
    <w:rsid w:val="002523B8"/>
    <w:rsid w:val="00261839"/>
    <w:rsid w:val="002634C4"/>
    <w:rsid w:val="00264EC0"/>
    <w:rsid w:val="00266E59"/>
    <w:rsid w:val="002753DB"/>
    <w:rsid w:val="00285B11"/>
    <w:rsid w:val="002968F1"/>
    <w:rsid w:val="002A256E"/>
    <w:rsid w:val="002C2E2F"/>
    <w:rsid w:val="002D0830"/>
    <w:rsid w:val="002D682A"/>
    <w:rsid w:val="002E0F47"/>
    <w:rsid w:val="002E1F5C"/>
    <w:rsid w:val="002F4E68"/>
    <w:rsid w:val="00301B04"/>
    <w:rsid w:val="00304A59"/>
    <w:rsid w:val="00310826"/>
    <w:rsid w:val="0032034F"/>
    <w:rsid w:val="00321C06"/>
    <w:rsid w:val="00323B51"/>
    <w:rsid w:val="00324054"/>
    <w:rsid w:val="00343154"/>
    <w:rsid w:val="00343B12"/>
    <w:rsid w:val="0034662F"/>
    <w:rsid w:val="00354647"/>
    <w:rsid w:val="00361096"/>
    <w:rsid w:val="003635F2"/>
    <w:rsid w:val="0036737C"/>
    <w:rsid w:val="003746FB"/>
    <w:rsid w:val="00377273"/>
    <w:rsid w:val="003845C1"/>
    <w:rsid w:val="00387287"/>
    <w:rsid w:val="00392ED0"/>
    <w:rsid w:val="003A2F6A"/>
    <w:rsid w:val="003B2865"/>
    <w:rsid w:val="003B739A"/>
    <w:rsid w:val="003D22BE"/>
    <w:rsid w:val="003E48F1"/>
    <w:rsid w:val="003E554E"/>
    <w:rsid w:val="003F347A"/>
    <w:rsid w:val="003F5FC4"/>
    <w:rsid w:val="00400B60"/>
    <w:rsid w:val="004167D0"/>
    <w:rsid w:val="004212CF"/>
    <w:rsid w:val="00423E3E"/>
    <w:rsid w:val="00426022"/>
    <w:rsid w:val="00427AF4"/>
    <w:rsid w:val="00440122"/>
    <w:rsid w:val="0045231F"/>
    <w:rsid w:val="004647DA"/>
    <w:rsid w:val="0046793F"/>
    <w:rsid w:val="00470C6E"/>
    <w:rsid w:val="004730A4"/>
    <w:rsid w:val="00477808"/>
    <w:rsid w:val="00477D6B"/>
    <w:rsid w:val="00490432"/>
    <w:rsid w:val="004A6125"/>
    <w:rsid w:val="004A6C37"/>
    <w:rsid w:val="004B29BE"/>
    <w:rsid w:val="004D4614"/>
    <w:rsid w:val="004D52C8"/>
    <w:rsid w:val="004E175C"/>
    <w:rsid w:val="004E297D"/>
    <w:rsid w:val="004E3FB6"/>
    <w:rsid w:val="004F0520"/>
    <w:rsid w:val="0051331B"/>
    <w:rsid w:val="005142A9"/>
    <w:rsid w:val="00523262"/>
    <w:rsid w:val="00531B02"/>
    <w:rsid w:val="005332F0"/>
    <w:rsid w:val="00533347"/>
    <w:rsid w:val="0055013B"/>
    <w:rsid w:val="00555B95"/>
    <w:rsid w:val="005627E8"/>
    <w:rsid w:val="00571B99"/>
    <w:rsid w:val="005736D6"/>
    <w:rsid w:val="00583DB8"/>
    <w:rsid w:val="00591485"/>
    <w:rsid w:val="00593F78"/>
    <w:rsid w:val="00596227"/>
    <w:rsid w:val="005A10AF"/>
    <w:rsid w:val="005D0E87"/>
    <w:rsid w:val="005D31CE"/>
    <w:rsid w:val="005D549E"/>
    <w:rsid w:val="005F0A23"/>
    <w:rsid w:val="00605827"/>
    <w:rsid w:val="00614A6A"/>
    <w:rsid w:val="00615C80"/>
    <w:rsid w:val="00616D28"/>
    <w:rsid w:val="006344C6"/>
    <w:rsid w:val="00634D68"/>
    <w:rsid w:val="00634F59"/>
    <w:rsid w:val="00636DA2"/>
    <w:rsid w:val="00664F2A"/>
    <w:rsid w:val="00673CF5"/>
    <w:rsid w:val="00675021"/>
    <w:rsid w:val="00676BB3"/>
    <w:rsid w:val="006779DC"/>
    <w:rsid w:val="006A06C6"/>
    <w:rsid w:val="006C3664"/>
    <w:rsid w:val="006C7DFE"/>
    <w:rsid w:val="006D0BCD"/>
    <w:rsid w:val="006D4C32"/>
    <w:rsid w:val="006E07A7"/>
    <w:rsid w:val="006F2F5C"/>
    <w:rsid w:val="006F4E8B"/>
    <w:rsid w:val="006F656E"/>
    <w:rsid w:val="00701449"/>
    <w:rsid w:val="00711B4D"/>
    <w:rsid w:val="007224C8"/>
    <w:rsid w:val="00726AA7"/>
    <w:rsid w:val="00731037"/>
    <w:rsid w:val="00732CDB"/>
    <w:rsid w:val="00735F1F"/>
    <w:rsid w:val="00742435"/>
    <w:rsid w:val="007501E2"/>
    <w:rsid w:val="00751E14"/>
    <w:rsid w:val="00757FCE"/>
    <w:rsid w:val="0077723D"/>
    <w:rsid w:val="00777BDE"/>
    <w:rsid w:val="007832FE"/>
    <w:rsid w:val="00784215"/>
    <w:rsid w:val="00787B89"/>
    <w:rsid w:val="00794BE2"/>
    <w:rsid w:val="007A0314"/>
    <w:rsid w:val="007A5581"/>
    <w:rsid w:val="007A7AE1"/>
    <w:rsid w:val="007B56B8"/>
    <w:rsid w:val="007B71FE"/>
    <w:rsid w:val="007C4F67"/>
    <w:rsid w:val="007D781E"/>
    <w:rsid w:val="007E1C65"/>
    <w:rsid w:val="007E1C7D"/>
    <w:rsid w:val="007E2E30"/>
    <w:rsid w:val="007E663E"/>
    <w:rsid w:val="007F22C6"/>
    <w:rsid w:val="007F4774"/>
    <w:rsid w:val="00815082"/>
    <w:rsid w:val="0082476F"/>
    <w:rsid w:val="00824C82"/>
    <w:rsid w:val="00831B97"/>
    <w:rsid w:val="00841ABD"/>
    <w:rsid w:val="008429E3"/>
    <w:rsid w:val="00855BD1"/>
    <w:rsid w:val="008606C1"/>
    <w:rsid w:val="00862550"/>
    <w:rsid w:val="0088202C"/>
    <w:rsid w:val="0088395E"/>
    <w:rsid w:val="00885D0A"/>
    <w:rsid w:val="008B2CC1"/>
    <w:rsid w:val="008E5483"/>
    <w:rsid w:val="008E6BD6"/>
    <w:rsid w:val="008F011A"/>
    <w:rsid w:val="008F0A35"/>
    <w:rsid w:val="008F3346"/>
    <w:rsid w:val="008F3B4F"/>
    <w:rsid w:val="009025DA"/>
    <w:rsid w:val="00904252"/>
    <w:rsid w:val="00906FB6"/>
    <w:rsid w:val="0090731E"/>
    <w:rsid w:val="00910685"/>
    <w:rsid w:val="00936010"/>
    <w:rsid w:val="00937FCA"/>
    <w:rsid w:val="00953D0A"/>
    <w:rsid w:val="00966A22"/>
    <w:rsid w:val="00966E4A"/>
    <w:rsid w:val="009726B2"/>
    <w:rsid w:val="00972F03"/>
    <w:rsid w:val="00986C5A"/>
    <w:rsid w:val="00996AA7"/>
    <w:rsid w:val="009A0C8B"/>
    <w:rsid w:val="009A20CD"/>
    <w:rsid w:val="009A4B19"/>
    <w:rsid w:val="009B6241"/>
    <w:rsid w:val="009C37C2"/>
    <w:rsid w:val="009D73EA"/>
    <w:rsid w:val="009E4D51"/>
    <w:rsid w:val="009E59CF"/>
    <w:rsid w:val="009F05A8"/>
    <w:rsid w:val="009F3F2F"/>
    <w:rsid w:val="009F544F"/>
    <w:rsid w:val="00A00F97"/>
    <w:rsid w:val="00A02794"/>
    <w:rsid w:val="00A05502"/>
    <w:rsid w:val="00A16FC0"/>
    <w:rsid w:val="00A171F9"/>
    <w:rsid w:val="00A20462"/>
    <w:rsid w:val="00A209E9"/>
    <w:rsid w:val="00A24F70"/>
    <w:rsid w:val="00A32C9E"/>
    <w:rsid w:val="00A40F84"/>
    <w:rsid w:val="00A754BE"/>
    <w:rsid w:val="00A842CE"/>
    <w:rsid w:val="00A92497"/>
    <w:rsid w:val="00A93C49"/>
    <w:rsid w:val="00A9517A"/>
    <w:rsid w:val="00AA1A76"/>
    <w:rsid w:val="00AA20B5"/>
    <w:rsid w:val="00AA5A33"/>
    <w:rsid w:val="00AA6944"/>
    <w:rsid w:val="00AB613D"/>
    <w:rsid w:val="00AC09DC"/>
    <w:rsid w:val="00AC3781"/>
    <w:rsid w:val="00AC7AC5"/>
    <w:rsid w:val="00AD4756"/>
    <w:rsid w:val="00AD6559"/>
    <w:rsid w:val="00AE7F20"/>
    <w:rsid w:val="00AF578B"/>
    <w:rsid w:val="00B04332"/>
    <w:rsid w:val="00B10937"/>
    <w:rsid w:val="00B2539E"/>
    <w:rsid w:val="00B30E39"/>
    <w:rsid w:val="00B40313"/>
    <w:rsid w:val="00B45227"/>
    <w:rsid w:val="00B534D5"/>
    <w:rsid w:val="00B5678A"/>
    <w:rsid w:val="00B65A0A"/>
    <w:rsid w:val="00B67CDC"/>
    <w:rsid w:val="00B715EF"/>
    <w:rsid w:val="00B72D36"/>
    <w:rsid w:val="00B903C2"/>
    <w:rsid w:val="00B90F7B"/>
    <w:rsid w:val="00BA0A85"/>
    <w:rsid w:val="00BA1345"/>
    <w:rsid w:val="00BB2614"/>
    <w:rsid w:val="00BB79F1"/>
    <w:rsid w:val="00BC4164"/>
    <w:rsid w:val="00BC6968"/>
    <w:rsid w:val="00BD2DCC"/>
    <w:rsid w:val="00C06195"/>
    <w:rsid w:val="00C10519"/>
    <w:rsid w:val="00C4634C"/>
    <w:rsid w:val="00C74610"/>
    <w:rsid w:val="00C8602C"/>
    <w:rsid w:val="00C90559"/>
    <w:rsid w:val="00C954EE"/>
    <w:rsid w:val="00C95A7C"/>
    <w:rsid w:val="00CA2251"/>
    <w:rsid w:val="00CA364D"/>
    <w:rsid w:val="00CB1186"/>
    <w:rsid w:val="00CB40FE"/>
    <w:rsid w:val="00CB76AD"/>
    <w:rsid w:val="00CD06F6"/>
    <w:rsid w:val="00CE1B66"/>
    <w:rsid w:val="00D03420"/>
    <w:rsid w:val="00D070D0"/>
    <w:rsid w:val="00D267E8"/>
    <w:rsid w:val="00D308FD"/>
    <w:rsid w:val="00D56C7C"/>
    <w:rsid w:val="00D60C55"/>
    <w:rsid w:val="00D61159"/>
    <w:rsid w:val="00D62B28"/>
    <w:rsid w:val="00D62D9B"/>
    <w:rsid w:val="00D63DFB"/>
    <w:rsid w:val="00D71B4D"/>
    <w:rsid w:val="00D90289"/>
    <w:rsid w:val="00D90CE1"/>
    <w:rsid w:val="00D93D55"/>
    <w:rsid w:val="00DA0756"/>
    <w:rsid w:val="00DA3596"/>
    <w:rsid w:val="00DC4C60"/>
    <w:rsid w:val="00DD2BD7"/>
    <w:rsid w:val="00DE043B"/>
    <w:rsid w:val="00DE638C"/>
    <w:rsid w:val="00DF18AF"/>
    <w:rsid w:val="00DF318B"/>
    <w:rsid w:val="00E0079A"/>
    <w:rsid w:val="00E0345F"/>
    <w:rsid w:val="00E04A07"/>
    <w:rsid w:val="00E41357"/>
    <w:rsid w:val="00E444DA"/>
    <w:rsid w:val="00E448D4"/>
    <w:rsid w:val="00E45C84"/>
    <w:rsid w:val="00E504E5"/>
    <w:rsid w:val="00E56C41"/>
    <w:rsid w:val="00E65BF3"/>
    <w:rsid w:val="00E665A8"/>
    <w:rsid w:val="00E90111"/>
    <w:rsid w:val="00E91833"/>
    <w:rsid w:val="00EA5C6C"/>
    <w:rsid w:val="00EB368F"/>
    <w:rsid w:val="00EB7A3E"/>
    <w:rsid w:val="00EC004D"/>
    <w:rsid w:val="00EC03CD"/>
    <w:rsid w:val="00EC1AA7"/>
    <w:rsid w:val="00EC401A"/>
    <w:rsid w:val="00EC6B90"/>
    <w:rsid w:val="00ED0D61"/>
    <w:rsid w:val="00ED69BE"/>
    <w:rsid w:val="00EF4A6A"/>
    <w:rsid w:val="00EF530A"/>
    <w:rsid w:val="00EF6622"/>
    <w:rsid w:val="00EF78A9"/>
    <w:rsid w:val="00F119FF"/>
    <w:rsid w:val="00F269E3"/>
    <w:rsid w:val="00F3446D"/>
    <w:rsid w:val="00F34832"/>
    <w:rsid w:val="00F55408"/>
    <w:rsid w:val="00F66152"/>
    <w:rsid w:val="00F76D59"/>
    <w:rsid w:val="00F80845"/>
    <w:rsid w:val="00F84474"/>
    <w:rsid w:val="00F85645"/>
    <w:rsid w:val="00F860ED"/>
    <w:rsid w:val="00F94081"/>
    <w:rsid w:val="00FA0F0D"/>
    <w:rsid w:val="00FB76DF"/>
    <w:rsid w:val="00FD59D1"/>
    <w:rsid w:val="00FE2B24"/>
    <w:rsid w:val="00FE2DE2"/>
    <w:rsid w:val="00FE40F1"/>
    <w:rsid w:val="00FE6DC4"/>
    <w:rsid w:val="00FF020D"/>
    <w:rsid w:val="00FF4E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paragraph" w:customStyle="1" w:styleId="Lega">
    <w:name w:val="Leg (a)"/>
    <w:basedOn w:val="Legbasic"/>
    <w:link w:val="LegaChar"/>
    <w:rsid w:val="007E2E30"/>
    <w:pPr>
      <w:tabs>
        <w:tab w:val="left" w:pos="454"/>
      </w:tabs>
      <w:spacing w:before="240" w:after="240"/>
    </w:pPr>
    <w:rPr>
      <w:rFonts w:eastAsia="Times New Roman" w:cs="Times New Roman"/>
      <w:snapToGrid w:val="0"/>
      <w:lang w:eastAsia="en-US"/>
    </w:rPr>
  </w:style>
  <w:style w:type="character" w:customStyle="1" w:styleId="LegaChar">
    <w:name w:val="Leg (a) Char"/>
    <w:basedOn w:val="DefaultParagraphFont"/>
    <w:link w:val="Lega"/>
    <w:rsid w:val="007E2E30"/>
    <w:rPr>
      <w:rFonts w:ascii="Arial" w:hAnsi="Arial"/>
      <w:snapToGrid w:val="0"/>
      <w:sz w:val="22"/>
      <w:lang w:val="en-US" w:eastAsia="en-US"/>
    </w:rPr>
  </w:style>
  <w:style w:type="character" w:customStyle="1" w:styleId="CommentTextChar">
    <w:name w:val="Comment Text Char"/>
    <w:semiHidden/>
    <w:rsid w:val="007E2E30"/>
    <w:rPr>
      <w:rFonts w:ascii="Arial" w:eastAsia="SimSun" w:hAnsi="Arial" w:cs="Arial"/>
      <w:sz w:val="18"/>
      <w:lang w:val="en-US" w:eastAsia="zh-CN"/>
    </w:rPr>
  </w:style>
  <w:style w:type="character" w:styleId="CommentReference">
    <w:name w:val="annotation reference"/>
    <w:basedOn w:val="DefaultParagraphFont"/>
    <w:rsid w:val="007E2E30"/>
    <w:rPr>
      <w:sz w:val="16"/>
      <w:szCs w:val="16"/>
    </w:rPr>
  </w:style>
  <w:style w:type="paragraph" w:customStyle="1" w:styleId="Legi">
    <w:name w:val="Leg (i)"/>
    <w:basedOn w:val="Legbasic"/>
    <w:link w:val="LegiChar"/>
    <w:rsid w:val="007E2E30"/>
    <w:pPr>
      <w:tabs>
        <w:tab w:val="right" w:pos="1020"/>
        <w:tab w:val="left" w:pos="1191"/>
      </w:tabs>
      <w:spacing w:before="60" w:after="240"/>
      <w:jc w:val="both"/>
    </w:pPr>
    <w:rPr>
      <w:rFonts w:eastAsia="Times New Roman" w:cs="Times New Roman"/>
      <w:snapToGrid w:val="0"/>
      <w:lang w:eastAsia="en-US"/>
    </w:rPr>
  </w:style>
  <w:style w:type="paragraph" w:customStyle="1" w:styleId="LegChPtTitle">
    <w:name w:val="Leg Ch/Pt # Title"/>
    <w:basedOn w:val="Legbasic"/>
    <w:rsid w:val="007E2E30"/>
    <w:pPr>
      <w:keepNext/>
      <w:keepLines/>
      <w:suppressAutoHyphens/>
      <w:spacing w:before="480" w:line="240" w:lineRule="auto"/>
      <w:jc w:val="center"/>
    </w:pPr>
    <w:rPr>
      <w:rFonts w:eastAsia="Times New Roman" w:cs="Times New Roman"/>
      <w:caps/>
      <w:lang w:eastAsia="en-US"/>
    </w:rPr>
  </w:style>
  <w:style w:type="paragraph" w:customStyle="1" w:styleId="LegTitleLH">
    <w:name w:val="Leg # Title LH"/>
    <w:basedOn w:val="Normal"/>
    <w:rsid w:val="007E2E30"/>
    <w:pPr>
      <w:keepNext/>
      <w:keepLines/>
      <w:suppressAutoHyphens/>
      <w:spacing w:before="480"/>
    </w:pPr>
    <w:rPr>
      <w:rFonts w:eastAsia="Times New Roman" w:cs="Times New Roman"/>
      <w:b/>
      <w:lang w:val="en-US" w:eastAsia="en-US"/>
    </w:rPr>
  </w:style>
  <w:style w:type="paragraph" w:customStyle="1" w:styleId="LegTitle">
    <w:name w:val="Leg # Title"/>
    <w:basedOn w:val="Legbasic"/>
    <w:next w:val="Normal"/>
    <w:rsid w:val="007E2E30"/>
    <w:pPr>
      <w:keepNext/>
      <w:keepLines/>
      <w:pageBreakBefore/>
      <w:spacing w:before="240"/>
      <w:jc w:val="center"/>
    </w:pPr>
    <w:rPr>
      <w:rFonts w:eastAsia="Times New Roman" w:cs="Times New Roman"/>
      <w:b/>
      <w:snapToGrid w:val="0"/>
      <w:lang w:eastAsia="en-US"/>
    </w:rPr>
  </w:style>
  <w:style w:type="paragraph" w:customStyle="1" w:styleId="LegSubRule">
    <w:name w:val="Leg SubRule #"/>
    <w:basedOn w:val="Legbasic"/>
    <w:rsid w:val="007E2E30"/>
    <w:pPr>
      <w:keepNext/>
      <w:keepLines/>
      <w:tabs>
        <w:tab w:val="left" w:pos="510"/>
      </w:tabs>
      <w:spacing w:before="119"/>
      <w:ind w:left="533" w:hanging="533"/>
      <w:jc w:val="both"/>
    </w:pPr>
    <w:rPr>
      <w:rFonts w:eastAsia="Times New Roman" w:cs="Times New Roman"/>
      <w:snapToGrid w:val="0"/>
      <w:lang w:eastAsia="en-US"/>
    </w:rPr>
  </w:style>
  <w:style w:type="character" w:customStyle="1" w:styleId="RItalic">
    <w:name w:val="RItalic"/>
    <w:rsid w:val="007E2E30"/>
    <w:rPr>
      <w:i/>
    </w:rPr>
  </w:style>
  <w:style w:type="paragraph" w:customStyle="1" w:styleId="Legbasic">
    <w:name w:val="Leg basic"/>
    <w:basedOn w:val="Normal"/>
    <w:rsid w:val="007E2E30"/>
    <w:pPr>
      <w:spacing w:line="480" w:lineRule="auto"/>
    </w:pPr>
    <w:rPr>
      <w:lang w:val="en-US"/>
    </w:rPr>
  </w:style>
  <w:style w:type="character" w:styleId="FootnoteReference">
    <w:name w:val="footnote reference"/>
    <w:rsid w:val="007E2E30"/>
    <w:rPr>
      <w:vertAlign w:val="superscript"/>
    </w:rPr>
  </w:style>
  <w:style w:type="paragraph" w:customStyle="1" w:styleId="Legacont">
    <w:name w:val="Leg (a) [cont]"/>
    <w:basedOn w:val="Lega"/>
    <w:next w:val="Lega"/>
    <w:rsid w:val="007E2E30"/>
    <w:pPr>
      <w:jc w:val="both"/>
    </w:pPr>
  </w:style>
  <w:style w:type="paragraph" w:customStyle="1" w:styleId="Legiindent">
    <w:name w:val="Leg (i) indent"/>
    <w:basedOn w:val="Legi"/>
    <w:rsid w:val="007E2E30"/>
    <w:pPr>
      <w:spacing w:before="240"/>
      <w:ind w:left="1191" w:hanging="1191"/>
    </w:pPr>
  </w:style>
  <w:style w:type="character" w:customStyle="1" w:styleId="LegiChar">
    <w:name w:val="Leg (i) Char"/>
    <w:link w:val="Legi"/>
    <w:rsid w:val="007E2E30"/>
    <w:rPr>
      <w:rFonts w:ascii="Arial" w:hAnsi="Arial"/>
      <w:snapToGrid w:val="0"/>
      <w:sz w:val="22"/>
      <w:lang w:val="en-US" w:eastAsia="en-US"/>
    </w:rPr>
  </w:style>
  <w:style w:type="character" w:customStyle="1" w:styleId="Legbister">
    <w:name w:val="Leg bis/ter"/>
    <w:rsid w:val="007E2E30"/>
    <w:rPr>
      <w:i/>
    </w:rPr>
  </w:style>
  <w:style w:type="character" w:customStyle="1" w:styleId="LegDeleted">
    <w:name w:val="Leg [Deleted]"/>
    <w:rsid w:val="007E2E30"/>
    <w:rPr>
      <w:i/>
    </w:rPr>
  </w:style>
  <w:style w:type="character" w:customStyle="1" w:styleId="Legitalmutatis">
    <w:name w:val="Leg ital (mutatis)"/>
    <w:rsid w:val="007E2E30"/>
    <w:rPr>
      <w:i/>
    </w:rPr>
  </w:style>
  <w:style w:type="paragraph" w:customStyle="1" w:styleId="LegComment">
    <w:name w:val="Leg Comment"/>
    <w:basedOn w:val="Legbasic"/>
    <w:qFormat/>
    <w:rsid w:val="007E2E30"/>
    <w:pPr>
      <w:spacing w:before="240" w:after="600" w:line="240" w:lineRule="auto"/>
      <w:contextualSpacing/>
      <w:outlineLvl w:val="0"/>
    </w:pPr>
  </w:style>
  <w:style w:type="paragraph" w:styleId="Revision">
    <w:name w:val="Revision"/>
    <w:hidden/>
    <w:uiPriority w:val="99"/>
    <w:semiHidden/>
    <w:rsid w:val="007E2E30"/>
    <w:rPr>
      <w:rFonts w:ascii="Arial" w:eastAsia="SimSun" w:hAnsi="Arial" w:cs="Arial"/>
      <w:sz w:val="22"/>
      <w:lang w:val="en-US" w:eastAsia="zh-CN"/>
    </w:rPr>
  </w:style>
  <w:style w:type="paragraph" w:styleId="CommentSubject">
    <w:name w:val="annotation subject"/>
    <w:basedOn w:val="CommentText"/>
    <w:next w:val="CommentText"/>
    <w:link w:val="CommentSubjectChar"/>
    <w:rsid w:val="007E2E30"/>
    <w:rPr>
      <w:b/>
      <w:bCs/>
      <w:sz w:val="20"/>
      <w:lang w:val="en-US"/>
    </w:rPr>
  </w:style>
  <w:style w:type="character" w:customStyle="1" w:styleId="CommentTextChar1">
    <w:name w:val="Comment Text Char1"/>
    <w:basedOn w:val="DefaultParagraphFont"/>
    <w:link w:val="CommentText"/>
    <w:semiHidden/>
    <w:rsid w:val="007E2E30"/>
    <w:rPr>
      <w:rFonts w:ascii="Arial" w:eastAsia="SimSun" w:hAnsi="Arial" w:cs="Arial"/>
      <w:sz w:val="18"/>
      <w:lang w:val="es-ES" w:eastAsia="zh-CN"/>
    </w:rPr>
  </w:style>
  <w:style w:type="character" w:customStyle="1" w:styleId="CommentSubjectChar">
    <w:name w:val="Comment Subject Char"/>
    <w:basedOn w:val="CommentTextChar1"/>
    <w:link w:val="CommentSubject"/>
    <w:rsid w:val="007E2E30"/>
    <w:rPr>
      <w:rFonts w:ascii="Arial" w:eastAsia="SimSun" w:hAnsi="Arial" w:cs="Arial"/>
      <w:b/>
      <w:bCs/>
      <w:sz w:val="18"/>
      <w:lang w:val="en-US" w:eastAsia="zh-CN"/>
    </w:rPr>
  </w:style>
  <w:style w:type="paragraph" w:customStyle="1" w:styleId="StandardExtract">
    <w:name w:val="Standard Extract"/>
    <w:basedOn w:val="Normal"/>
    <w:qFormat/>
    <w:rsid w:val="007E2E30"/>
    <w:pPr>
      <w:tabs>
        <w:tab w:val="left" w:pos="851"/>
        <w:tab w:val="left" w:pos="2552"/>
      </w:tabs>
      <w:ind w:left="2552" w:hanging="2552"/>
    </w:pPr>
    <w:rPr>
      <w:rFonts w:ascii="Courier New" w:hAnsi="Courier New" w:cs="Courier New"/>
      <w:sz w:val="18"/>
      <w:szCs w:val="18"/>
      <w:lang w:val="en-US"/>
    </w:rPr>
  </w:style>
  <w:style w:type="character" w:customStyle="1" w:styleId="InsertedText">
    <w:name w:val="Inserted Text"/>
    <w:basedOn w:val="DefaultParagraphFont"/>
    <w:rsid w:val="007E2E30"/>
    <w:rPr>
      <w:strike w:val="0"/>
      <w:dstrike w:val="0"/>
      <w:color w:val="0000FF"/>
      <w:u w:val="single"/>
      <w:bdr w:val="none" w:sz="0" w:space="0" w:color="auto"/>
      <w:shd w:val="clear" w:color="auto" w:fill="auto"/>
    </w:rPr>
  </w:style>
  <w:style w:type="character" w:customStyle="1" w:styleId="DeletedText">
    <w:name w:val="Deleted Text"/>
    <w:basedOn w:val="DefaultParagraphFont"/>
    <w:rsid w:val="007E2E30"/>
    <w:rPr>
      <w:strike/>
      <w:dstrike w:val="0"/>
      <w:color w:val="FF0000"/>
      <w:u w:val="none"/>
      <w:bdr w:val="none" w:sz="0" w:space="0" w:color="auto"/>
      <w:shd w:val="clear" w:color="auto" w:fill="auto"/>
    </w:rPr>
  </w:style>
  <w:style w:type="paragraph" w:styleId="TOC1">
    <w:name w:val="toc 1"/>
    <w:basedOn w:val="Normal"/>
    <w:next w:val="Normal"/>
    <w:autoRedefine/>
    <w:uiPriority w:val="39"/>
    <w:rsid w:val="007E2E30"/>
    <w:pPr>
      <w:tabs>
        <w:tab w:val="right" w:leader="dot" w:pos="9345"/>
      </w:tabs>
      <w:spacing w:before="160" w:after="100"/>
      <w:ind w:right="851"/>
    </w:pPr>
    <w:rPr>
      <w:lang w:val="en-US"/>
    </w:rPr>
  </w:style>
  <w:style w:type="paragraph" w:styleId="TOC2">
    <w:name w:val="toc 2"/>
    <w:basedOn w:val="Normal"/>
    <w:next w:val="Normal"/>
    <w:autoRedefine/>
    <w:uiPriority w:val="39"/>
    <w:rsid w:val="00E41357"/>
    <w:pPr>
      <w:tabs>
        <w:tab w:val="right" w:leader="dot" w:pos="9345"/>
      </w:tabs>
      <w:spacing w:after="100"/>
      <w:ind w:left="567" w:right="567"/>
    </w:pPr>
    <w:rPr>
      <w:lang w:val="en-US"/>
    </w:rPr>
  </w:style>
  <w:style w:type="character" w:styleId="Hyperlink">
    <w:name w:val="Hyperlink"/>
    <w:basedOn w:val="DefaultParagraphFont"/>
    <w:uiPriority w:val="99"/>
    <w:unhideWhenUsed/>
    <w:rsid w:val="007E2E30"/>
    <w:rPr>
      <w:color w:val="0000FF" w:themeColor="hyperlink"/>
      <w:u w:val="single"/>
    </w:rPr>
  </w:style>
  <w:style w:type="paragraph" w:customStyle="1" w:styleId="LegSubRuleAx">
    <w:name w:val="Leg SubRule # Ax"/>
    <w:basedOn w:val="LegSubRule"/>
    <w:qFormat/>
    <w:rsid w:val="007E2E30"/>
    <w:rPr>
      <w:b/>
    </w:rPr>
  </w:style>
  <w:style w:type="paragraph" w:customStyle="1" w:styleId="LegTitleAx">
    <w:name w:val="Leg # Title Ax"/>
    <w:basedOn w:val="LegTitleLH"/>
    <w:qFormat/>
    <w:rsid w:val="007E2E30"/>
    <w:rPr>
      <w:rFonts w:cs="Arial"/>
      <w:cap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paragraph" w:customStyle="1" w:styleId="Lega">
    <w:name w:val="Leg (a)"/>
    <w:basedOn w:val="Legbasic"/>
    <w:link w:val="LegaChar"/>
    <w:rsid w:val="007E2E30"/>
    <w:pPr>
      <w:tabs>
        <w:tab w:val="left" w:pos="454"/>
      </w:tabs>
      <w:spacing w:before="240" w:after="240"/>
    </w:pPr>
    <w:rPr>
      <w:rFonts w:eastAsia="Times New Roman" w:cs="Times New Roman"/>
      <w:snapToGrid w:val="0"/>
      <w:lang w:eastAsia="en-US"/>
    </w:rPr>
  </w:style>
  <w:style w:type="character" w:customStyle="1" w:styleId="LegaChar">
    <w:name w:val="Leg (a) Char"/>
    <w:basedOn w:val="DefaultParagraphFont"/>
    <w:link w:val="Lega"/>
    <w:rsid w:val="007E2E30"/>
    <w:rPr>
      <w:rFonts w:ascii="Arial" w:hAnsi="Arial"/>
      <w:snapToGrid w:val="0"/>
      <w:sz w:val="22"/>
      <w:lang w:val="en-US" w:eastAsia="en-US"/>
    </w:rPr>
  </w:style>
  <w:style w:type="character" w:customStyle="1" w:styleId="CommentTextChar">
    <w:name w:val="Comment Text Char"/>
    <w:semiHidden/>
    <w:rsid w:val="007E2E30"/>
    <w:rPr>
      <w:rFonts w:ascii="Arial" w:eastAsia="SimSun" w:hAnsi="Arial" w:cs="Arial"/>
      <w:sz w:val="18"/>
      <w:lang w:val="en-US" w:eastAsia="zh-CN"/>
    </w:rPr>
  </w:style>
  <w:style w:type="character" w:styleId="CommentReference">
    <w:name w:val="annotation reference"/>
    <w:basedOn w:val="DefaultParagraphFont"/>
    <w:rsid w:val="007E2E30"/>
    <w:rPr>
      <w:sz w:val="16"/>
      <w:szCs w:val="16"/>
    </w:rPr>
  </w:style>
  <w:style w:type="paragraph" w:customStyle="1" w:styleId="Legi">
    <w:name w:val="Leg (i)"/>
    <w:basedOn w:val="Legbasic"/>
    <w:link w:val="LegiChar"/>
    <w:rsid w:val="007E2E30"/>
    <w:pPr>
      <w:tabs>
        <w:tab w:val="right" w:pos="1020"/>
        <w:tab w:val="left" w:pos="1191"/>
      </w:tabs>
      <w:spacing w:before="60" w:after="240"/>
      <w:jc w:val="both"/>
    </w:pPr>
    <w:rPr>
      <w:rFonts w:eastAsia="Times New Roman" w:cs="Times New Roman"/>
      <w:snapToGrid w:val="0"/>
      <w:lang w:eastAsia="en-US"/>
    </w:rPr>
  </w:style>
  <w:style w:type="paragraph" w:customStyle="1" w:styleId="LegChPtTitle">
    <w:name w:val="Leg Ch/Pt # Title"/>
    <w:basedOn w:val="Legbasic"/>
    <w:rsid w:val="007E2E30"/>
    <w:pPr>
      <w:keepNext/>
      <w:keepLines/>
      <w:suppressAutoHyphens/>
      <w:spacing w:before="480" w:line="240" w:lineRule="auto"/>
      <w:jc w:val="center"/>
    </w:pPr>
    <w:rPr>
      <w:rFonts w:eastAsia="Times New Roman" w:cs="Times New Roman"/>
      <w:caps/>
      <w:lang w:eastAsia="en-US"/>
    </w:rPr>
  </w:style>
  <w:style w:type="paragraph" w:customStyle="1" w:styleId="LegTitleLH">
    <w:name w:val="Leg # Title LH"/>
    <w:basedOn w:val="Normal"/>
    <w:rsid w:val="007E2E30"/>
    <w:pPr>
      <w:keepNext/>
      <w:keepLines/>
      <w:suppressAutoHyphens/>
      <w:spacing w:before="480"/>
    </w:pPr>
    <w:rPr>
      <w:rFonts w:eastAsia="Times New Roman" w:cs="Times New Roman"/>
      <w:b/>
      <w:lang w:val="en-US" w:eastAsia="en-US"/>
    </w:rPr>
  </w:style>
  <w:style w:type="paragraph" w:customStyle="1" w:styleId="LegTitle">
    <w:name w:val="Leg # Title"/>
    <w:basedOn w:val="Legbasic"/>
    <w:next w:val="Normal"/>
    <w:rsid w:val="007E2E30"/>
    <w:pPr>
      <w:keepNext/>
      <w:keepLines/>
      <w:pageBreakBefore/>
      <w:spacing w:before="240"/>
      <w:jc w:val="center"/>
    </w:pPr>
    <w:rPr>
      <w:rFonts w:eastAsia="Times New Roman" w:cs="Times New Roman"/>
      <w:b/>
      <w:snapToGrid w:val="0"/>
      <w:lang w:eastAsia="en-US"/>
    </w:rPr>
  </w:style>
  <w:style w:type="paragraph" w:customStyle="1" w:styleId="LegSubRule">
    <w:name w:val="Leg SubRule #"/>
    <w:basedOn w:val="Legbasic"/>
    <w:rsid w:val="007E2E30"/>
    <w:pPr>
      <w:keepNext/>
      <w:keepLines/>
      <w:tabs>
        <w:tab w:val="left" w:pos="510"/>
      </w:tabs>
      <w:spacing w:before="119"/>
      <w:ind w:left="533" w:hanging="533"/>
      <w:jc w:val="both"/>
    </w:pPr>
    <w:rPr>
      <w:rFonts w:eastAsia="Times New Roman" w:cs="Times New Roman"/>
      <w:snapToGrid w:val="0"/>
      <w:lang w:eastAsia="en-US"/>
    </w:rPr>
  </w:style>
  <w:style w:type="character" w:customStyle="1" w:styleId="RItalic">
    <w:name w:val="RItalic"/>
    <w:rsid w:val="007E2E30"/>
    <w:rPr>
      <w:i/>
    </w:rPr>
  </w:style>
  <w:style w:type="paragraph" w:customStyle="1" w:styleId="Legbasic">
    <w:name w:val="Leg basic"/>
    <w:basedOn w:val="Normal"/>
    <w:rsid w:val="007E2E30"/>
    <w:pPr>
      <w:spacing w:line="480" w:lineRule="auto"/>
    </w:pPr>
    <w:rPr>
      <w:lang w:val="en-US"/>
    </w:rPr>
  </w:style>
  <w:style w:type="character" w:styleId="FootnoteReference">
    <w:name w:val="footnote reference"/>
    <w:rsid w:val="007E2E30"/>
    <w:rPr>
      <w:vertAlign w:val="superscript"/>
    </w:rPr>
  </w:style>
  <w:style w:type="paragraph" w:customStyle="1" w:styleId="Legacont">
    <w:name w:val="Leg (a) [cont]"/>
    <w:basedOn w:val="Lega"/>
    <w:next w:val="Lega"/>
    <w:rsid w:val="007E2E30"/>
    <w:pPr>
      <w:jc w:val="both"/>
    </w:pPr>
  </w:style>
  <w:style w:type="paragraph" w:customStyle="1" w:styleId="Legiindent">
    <w:name w:val="Leg (i) indent"/>
    <w:basedOn w:val="Legi"/>
    <w:rsid w:val="007E2E30"/>
    <w:pPr>
      <w:spacing w:before="240"/>
      <w:ind w:left="1191" w:hanging="1191"/>
    </w:pPr>
  </w:style>
  <w:style w:type="character" w:customStyle="1" w:styleId="LegiChar">
    <w:name w:val="Leg (i) Char"/>
    <w:link w:val="Legi"/>
    <w:rsid w:val="007E2E30"/>
    <w:rPr>
      <w:rFonts w:ascii="Arial" w:hAnsi="Arial"/>
      <w:snapToGrid w:val="0"/>
      <w:sz w:val="22"/>
      <w:lang w:val="en-US" w:eastAsia="en-US"/>
    </w:rPr>
  </w:style>
  <w:style w:type="character" w:customStyle="1" w:styleId="Legbister">
    <w:name w:val="Leg bis/ter"/>
    <w:rsid w:val="007E2E30"/>
    <w:rPr>
      <w:i/>
    </w:rPr>
  </w:style>
  <w:style w:type="character" w:customStyle="1" w:styleId="LegDeleted">
    <w:name w:val="Leg [Deleted]"/>
    <w:rsid w:val="007E2E30"/>
    <w:rPr>
      <w:i/>
    </w:rPr>
  </w:style>
  <w:style w:type="character" w:customStyle="1" w:styleId="Legitalmutatis">
    <w:name w:val="Leg ital (mutatis)"/>
    <w:rsid w:val="007E2E30"/>
    <w:rPr>
      <w:i/>
    </w:rPr>
  </w:style>
  <w:style w:type="paragraph" w:customStyle="1" w:styleId="LegComment">
    <w:name w:val="Leg Comment"/>
    <w:basedOn w:val="Legbasic"/>
    <w:qFormat/>
    <w:rsid w:val="007E2E30"/>
    <w:pPr>
      <w:spacing w:before="240" w:after="600" w:line="240" w:lineRule="auto"/>
      <w:contextualSpacing/>
      <w:outlineLvl w:val="0"/>
    </w:pPr>
  </w:style>
  <w:style w:type="paragraph" w:styleId="Revision">
    <w:name w:val="Revision"/>
    <w:hidden/>
    <w:uiPriority w:val="99"/>
    <w:semiHidden/>
    <w:rsid w:val="007E2E30"/>
    <w:rPr>
      <w:rFonts w:ascii="Arial" w:eastAsia="SimSun" w:hAnsi="Arial" w:cs="Arial"/>
      <w:sz w:val="22"/>
      <w:lang w:val="en-US" w:eastAsia="zh-CN"/>
    </w:rPr>
  </w:style>
  <w:style w:type="paragraph" w:styleId="CommentSubject">
    <w:name w:val="annotation subject"/>
    <w:basedOn w:val="CommentText"/>
    <w:next w:val="CommentText"/>
    <w:link w:val="CommentSubjectChar"/>
    <w:rsid w:val="007E2E30"/>
    <w:rPr>
      <w:b/>
      <w:bCs/>
      <w:sz w:val="20"/>
      <w:lang w:val="en-US"/>
    </w:rPr>
  </w:style>
  <w:style w:type="character" w:customStyle="1" w:styleId="CommentTextChar1">
    <w:name w:val="Comment Text Char1"/>
    <w:basedOn w:val="DefaultParagraphFont"/>
    <w:link w:val="CommentText"/>
    <w:semiHidden/>
    <w:rsid w:val="007E2E30"/>
    <w:rPr>
      <w:rFonts w:ascii="Arial" w:eastAsia="SimSun" w:hAnsi="Arial" w:cs="Arial"/>
      <w:sz w:val="18"/>
      <w:lang w:val="es-ES" w:eastAsia="zh-CN"/>
    </w:rPr>
  </w:style>
  <w:style w:type="character" w:customStyle="1" w:styleId="CommentSubjectChar">
    <w:name w:val="Comment Subject Char"/>
    <w:basedOn w:val="CommentTextChar1"/>
    <w:link w:val="CommentSubject"/>
    <w:rsid w:val="007E2E30"/>
    <w:rPr>
      <w:rFonts w:ascii="Arial" w:eastAsia="SimSun" w:hAnsi="Arial" w:cs="Arial"/>
      <w:b/>
      <w:bCs/>
      <w:sz w:val="18"/>
      <w:lang w:val="en-US" w:eastAsia="zh-CN"/>
    </w:rPr>
  </w:style>
  <w:style w:type="paragraph" w:customStyle="1" w:styleId="StandardExtract">
    <w:name w:val="Standard Extract"/>
    <w:basedOn w:val="Normal"/>
    <w:qFormat/>
    <w:rsid w:val="007E2E30"/>
    <w:pPr>
      <w:tabs>
        <w:tab w:val="left" w:pos="851"/>
        <w:tab w:val="left" w:pos="2552"/>
      </w:tabs>
      <w:ind w:left="2552" w:hanging="2552"/>
    </w:pPr>
    <w:rPr>
      <w:rFonts w:ascii="Courier New" w:hAnsi="Courier New" w:cs="Courier New"/>
      <w:sz w:val="18"/>
      <w:szCs w:val="18"/>
      <w:lang w:val="en-US"/>
    </w:rPr>
  </w:style>
  <w:style w:type="character" w:customStyle="1" w:styleId="InsertedText">
    <w:name w:val="Inserted Text"/>
    <w:basedOn w:val="DefaultParagraphFont"/>
    <w:rsid w:val="007E2E30"/>
    <w:rPr>
      <w:strike w:val="0"/>
      <w:dstrike w:val="0"/>
      <w:color w:val="0000FF"/>
      <w:u w:val="single"/>
      <w:bdr w:val="none" w:sz="0" w:space="0" w:color="auto"/>
      <w:shd w:val="clear" w:color="auto" w:fill="auto"/>
    </w:rPr>
  </w:style>
  <w:style w:type="character" w:customStyle="1" w:styleId="DeletedText">
    <w:name w:val="Deleted Text"/>
    <w:basedOn w:val="DefaultParagraphFont"/>
    <w:rsid w:val="007E2E30"/>
    <w:rPr>
      <w:strike/>
      <w:dstrike w:val="0"/>
      <w:color w:val="FF0000"/>
      <w:u w:val="none"/>
      <w:bdr w:val="none" w:sz="0" w:space="0" w:color="auto"/>
      <w:shd w:val="clear" w:color="auto" w:fill="auto"/>
    </w:rPr>
  </w:style>
  <w:style w:type="paragraph" w:styleId="TOC1">
    <w:name w:val="toc 1"/>
    <w:basedOn w:val="Normal"/>
    <w:next w:val="Normal"/>
    <w:autoRedefine/>
    <w:uiPriority w:val="39"/>
    <w:rsid w:val="007E2E30"/>
    <w:pPr>
      <w:tabs>
        <w:tab w:val="right" w:leader="dot" w:pos="9345"/>
      </w:tabs>
      <w:spacing w:before="160" w:after="100"/>
      <w:ind w:right="851"/>
    </w:pPr>
    <w:rPr>
      <w:lang w:val="en-US"/>
    </w:rPr>
  </w:style>
  <w:style w:type="paragraph" w:styleId="TOC2">
    <w:name w:val="toc 2"/>
    <w:basedOn w:val="Normal"/>
    <w:next w:val="Normal"/>
    <w:autoRedefine/>
    <w:uiPriority w:val="39"/>
    <w:rsid w:val="00E41357"/>
    <w:pPr>
      <w:tabs>
        <w:tab w:val="right" w:leader="dot" w:pos="9345"/>
      </w:tabs>
      <w:spacing w:after="100"/>
      <w:ind w:left="567" w:right="567"/>
    </w:pPr>
    <w:rPr>
      <w:lang w:val="en-US"/>
    </w:rPr>
  </w:style>
  <w:style w:type="character" w:styleId="Hyperlink">
    <w:name w:val="Hyperlink"/>
    <w:basedOn w:val="DefaultParagraphFont"/>
    <w:uiPriority w:val="99"/>
    <w:unhideWhenUsed/>
    <w:rsid w:val="007E2E30"/>
    <w:rPr>
      <w:color w:val="0000FF" w:themeColor="hyperlink"/>
      <w:u w:val="single"/>
    </w:rPr>
  </w:style>
  <w:style w:type="paragraph" w:customStyle="1" w:styleId="LegSubRuleAx">
    <w:name w:val="Leg SubRule # Ax"/>
    <w:basedOn w:val="LegSubRule"/>
    <w:qFormat/>
    <w:rsid w:val="007E2E30"/>
    <w:rPr>
      <w:b/>
    </w:rPr>
  </w:style>
  <w:style w:type="paragraph" w:customStyle="1" w:styleId="LegTitleAx">
    <w:name w:val="Leg # Title Ax"/>
    <w:basedOn w:val="LegTitleLH"/>
    <w:qFormat/>
    <w:rsid w:val="007E2E30"/>
    <w:rPr>
      <w:rFonts w:cs="Arial"/>
      <w:cap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DCC23-AC2A-4DCD-9234-92C4D8E8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(S)</Template>
  <TotalTime>4</TotalTime>
  <Pages>45</Pages>
  <Words>10925</Words>
  <Characters>62501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PCT/WG/11/24</vt:lpstr>
    </vt:vector>
  </TitlesOfParts>
  <Company>WIPO</Company>
  <LinksUpToDate>false</LinksUpToDate>
  <CharactersWithSpaces>73280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PCT/WG/11/24</dc:title>
  <dc:subject>Sequence Listings</dc:subject>
  <dc:creator>DIAZ DE ATAURI MATAMALA Inés</dc:creator>
  <cp:lastModifiedBy>Marlow</cp:lastModifiedBy>
  <cp:revision>3</cp:revision>
  <cp:lastPrinted>2018-06-06T13:35:00Z</cp:lastPrinted>
  <dcterms:created xsi:type="dcterms:W3CDTF">2018-06-08T09:47:00Z</dcterms:created>
  <dcterms:modified xsi:type="dcterms:W3CDTF">2018-06-08T09:51:00Z</dcterms:modified>
</cp:coreProperties>
</file>