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463B9" w:rsidRPr="00E463B9" w:rsidTr="0088395E">
        <w:tc>
          <w:tcPr>
            <w:tcW w:w="4513" w:type="dxa"/>
            <w:tcBorders>
              <w:bottom w:val="single" w:sz="4" w:space="0" w:color="auto"/>
            </w:tcBorders>
            <w:tcMar>
              <w:bottom w:w="170" w:type="dxa"/>
            </w:tcMar>
          </w:tcPr>
          <w:p w:rsidR="00E504E5" w:rsidRPr="00E463B9" w:rsidRDefault="00E504E5" w:rsidP="00AB613D"/>
        </w:tc>
        <w:tc>
          <w:tcPr>
            <w:tcW w:w="4337" w:type="dxa"/>
            <w:tcBorders>
              <w:bottom w:val="single" w:sz="4" w:space="0" w:color="auto"/>
            </w:tcBorders>
            <w:tcMar>
              <w:left w:w="0" w:type="dxa"/>
              <w:right w:w="0" w:type="dxa"/>
            </w:tcMar>
          </w:tcPr>
          <w:p w:rsidR="00E504E5" w:rsidRPr="00E463B9" w:rsidRDefault="00B66E1D" w:rsidP="00AB613D">
            <w:r w:rsidRPr="00E463B9">
              <w:rPr>
                <w:noProof/>
                <w:lang w:val="en-US" w:eastAsia="en-US"/>
              </w:rPr>
              <w:drawing>
                <wp:inline distT="0" distB="0" distL="0" distR="0" wp14:anchorId="28B5EAC6" wp14:editId="65FC8764">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463B9" w:rsidRDefault="00E504E5" w:rsidP="00AB613D">
            <w:pPr>
              <w:jc w:val="right"/>
            </w:pPr>
            <w:r w:rsidRPr="00E463B9">
              <w:rPr>
                <w:b/>
                <w:sz w:val="40"/>
                <w:szCs w:val="40"/>
              </w:rPr>
              <w:t>S</w:t>
            </w:r>
          </w:p>
        </w:tc>
      </w:tr>
      <w:tr w:rsidR="00E463B9" w:rsidRPr="00E463B9"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E463B9" w:rsidRDefault="00B66E1D" w:rsidP="00B66E1D">
            <w:pPr>
              <w:jc w:val="right"/>
              <w:rPr>
                <w:rFonts w:ascii="Arial Black" w:hAnsi="Arial Black"/>
                <w:caps/>
                <w:sz w:val="15"/>
              </w:rPr>
            </w:pPr>
            <w:r w:rsidRPr="00E463B9">
              <w:rPr>
                <w:rFonts w:ascii="Arial Black" w:hAnsi="Arial Black"/>
                <w:caps/>
                <w:sz w:val="15"/>
              </w:rPr>
              <w:t>PCT/CTC/30/</w:t>
            </w:r>
            <w:bookmarkStart w:id="0" w:name="Code"/>
            <w:bookmarkEnd w:id="0"/>
            <w:r w:rsidR="00C200F2" w:rsidRPr="00E463B9">
              <w:rPr>
                <w:rFonts w:ascii="Arial Black" w:hAnsi="Arial Black"/>
                <w:caps/>
                <w:sz w:val="15"/>
              </w:rPr>
              <w:t>INF/1</w:t>
            </w:r>
          </w:p>
        </w:tc>
      </w:tr>
      <w:tr w:rsidR="00E463B9" w:rsidRPr="00E463B9" w:rsidTr="00AB613D">
        <w:trPr>
          <w:trHeight w:hRule="exact" w:val="170"/>
        </w:trPr>
        <w:tc>
          <w:tcPr>
            <w:tcW w:w="9356" w:type="dxa"/>
            <w:gridSpan w:val="3"/>
            <w:noWrap/>
            <w:tcMar>
              <w:left w:w="0" w:type="dxa"/>
              <w:right w:w="0" w:type="dxa"/>
            </w:tcMar>
            <w:vAlign w:val="bottom"/>
          </w:tcPr>
          <w:p w:rsidR="008B2CC1" w:rsidRPr="00E463B9" w:rsidRDefault="008B2CC1" w:rsidP="0046793F">
            <w:pPr>
              <w:jc w:val="right"/>
              <w:rPr>
                <w:rFonts w:ascii="Arial Black" w:hAnsi="Arial Black"/>
                <w:caps/>
                <w:sz w:val="15"/>
              </w:rPr>
            </w:pPr>
            <w:r w:rsidRPr="00E463B9">
              <w:rPr>
                <w:rFonts w:ascii="Arial Black" w:hAnsi="Arial Black"/>
                <w:caps/>
                <w:sz w:val="15"/>
              </w:rPr>
              <w:t xml:space="preserve">ORIGINAL: </w:t>
            </w:r>
            <w:bookmarkStart w:id="1" w:name="Original"/>
            <w:bookmarkEnd w:id="1"/>
            <w:r w:rsidR="00014AA0">
              <w:rPr>
                <w:rFonts w:ascii="Arial Black" w:hAnsi="Arial Black"/>
                <w:caps/>
                <w:sz w:val="15"/>
              </w:rPr>
              <w:t xml:space="preserve"> </w:t>
            </w:r>
            <w:r w:rsidR="00C200F2" w:rsidRPr="00E463B9">
              <w:rPr>
                <w:rFonts w:ascii="Arial Black" w:hAnsi="Arial Black"/>
                <w:caps/>
                <w:sz w:val="15"/>
              </w:rPr>
              <w:t>INGLÉS</w:t>
            </w:r>
          </w:p>
        </w:tc>
      </w:tr>
      <w:tr w:rsidR="008B2CC1" w:rsidRPr="00E463B9" w:rsidTr="00AB613D">
        <w:trPr>
          <w:trHeight w:hRule="exact" w:val="198"/>
        </w:trPr>
        <w:tc>
          <w:tcPr>
            <w:tcW w:w="9356" w:type="dxa"/>
            <w:gridSpan w:val="3"/>
            <w:tcMar>
              <w:left w:w="0" w:type="dxa"/>
              <w:right w:w="0" w:type="dxa"/>
            </w:tcMar>
            <w:vAlign w:val="bottom"/>
          </w:tcPr>
          <w:p w:rsidR="008B2CC1" w:rsidRPr="00E463B9" w:rsidRDefault="00675021" w:rsidP="0046793F">
            <w:pPr>
              <w:jc w:val="right"/>
              <w:rPr>
                <w:rFonts w:ascii="Arial Black" w:hAnsi="Arial Black"/>
                <w:caps/>
                <w:sz w:val="15"/>
              </w:rPr>
            </w:pPr>
            <w:r w:rsidRPr="00E463B9">
              <w:rPr>
                <w:rFonts w:ascii="Arial Black" w:hAnsi="Arial Black"/>
                <w:caps/>
                <w:sz w:val="15"/>
              </w:rPr>
              <w:t>fecha</w:t>
            </w:r>
            <w:r w:rsidR="008B2CC1" w:rsidRPr="00E463B9">
              <w:rPr>
                <w:rFonts w:ascii="Arial Black" w:hAnsi="Arial Black"/>
                <w:caps/>
                <w:sz w:val="15"/>
              </w:rPr>
              <w:t>:</w:t>
            </w:r>
            <w:r w:rsidR="00A86725" w:rsidRPr="00E463B9">
              <w:rPr>
                <w:rFonts w:ascii="Arial Black" w:hAnsi="Arial Black"/>
                <w:caps/>
                <w:sz w:val="15"/>
              </w:rPr>
              <w:t xml:space="preserve"> </w:t>
            </w:r>
            <w:r w:rsidR="008B2CC1" w:rsidRPr="00E463B9">
              <w:rPr>
                <w:rFonts w:ascii="Arial Black" w:hAnsi="Arial Black"/>
                <w:caps/>
                <w:sz w:val="15"/>
              </w:rPr>
              <w:t xml:space="preserve"> </w:t>
            </w:r>
            <w:bookmarkStart w:id="2" w:name="Date"/>
            <w:bookmarkEnd w:id="2"/>
            <w:r w:rsidR="00C200F2" w:rsidRPr="00E463B9">
              <w:rPr>
                <w:rFonts w:ascii="Arial Black" w:hAnsi="Arial Black"/>
                <w:caps/>
                <w:sz w:val="15"/>
              </w:rPr>
              <w:t>24 DE FEBRERO DE 2017</w:t>
            </w:r>
          </w:p>
        </w:tc>
      </w:tr>
    </w:tbl>
    <w:p w:rsidR="00C37CBC" w:rsidRPr="00E463B9" w:rsidRDefault="00C37CBC" w:rsidP="008B2CC1"/>
    <w:p w:rsidR="00C37CBC" w:rsidRPr="00E463B9" w:rsidRDefault="00C37CBC" w:rsidP="008B2CC1"/>
    <w:p w:rsidR="00C37CBC" w:rsidRPr="00E463B9" w:rsidRDefault="00C37CBC" w:rsidP="008B2CC1"/>
    <w:p w:rsidR="00C37CBC" w:rsidRPr="00E463B9" w:rsidRDefault="00C37CBC" w:rsidP="008B2CC1"/>
    <w:p w:rsidR="00C37CBC" w:rsidRPr="00E463B9" w:rsidRDefault="00C37CBC" w:rsidP="008B2CC1"/>
    <w:p w:rsidR="00C37CBC" w:rsidRPr="00E463B9" w:rsidRDefault="00B66E1D" w:rsidP="00B67CDC">
      <w:pPr>
        <w:rPr>
          <w:b/>
          <w:sz w:val="28"/>
          <w:szCs w:val="28"/>
        </w:rPr>
      </w:pPr>
      <w:r w:rsidRPr="00E463B9">
        <w:rPr>
          <w:b/>
          <w:sz w:val="28"/>
          <w:szCs w:val="28"/>
        </w:rPr>
        <w:t>Tratado de Cooperac</w:t>
      </w:r>
      <w:r w:rsidR="007D2978" w:rsidRPr="00E463B9">
        <w:rPr>
          <w:b/>
          <w:sz w:val="28"/>
          <w:szCs w:val="28"/>
        </w:rPr>
        <w:t>ió</w:t>
      </w:r>
      <w:r w:rsidRPr="00E463B9">
        <w:rPr>
          <w:b/>
          <w:sz w:val="28"/>
          <w:szCs w:val="28"/>
        </w:rPr>
        <w:t>n en materia de Patentes (PCT)</w:t>
      </w:r>
    </w:p>
    <w:p w:rsidR="00C37CBC" w:rsidRPr="00E463B9" w:rsidRDefault="007D2978" w:rsidP="00B67CDC">
      <w:pPr>
        <w:rPr>
          <w:b/>
          <w:sz w:val="28"/>
          <w:szCs w:val="28"/>
        </w:rPr>
      </w:pPr>
      <w:r w:rsidRPr="00E463B9">
        <w:rPr>
          <w:b/>
          <w:sz w:val="28"/>
          <w:szCs w:val="28"/>
        </w:rPr>
        <w:t>Comité de Cooperació</w:t>
      </w:r>
      <w:r w:rsidR="00B66E1D" w:rsidRPr="00E463B9">
        <w:rPr>
          <w:b/>
          <w:sz w:val="28"/>
          <w:szCs w:val="28"/>
        </w:rPr>
        <w:t>n Técnica</w:t>
      </w:r>
    </w:p>
    <w:p w:rsidR="00C37CBC" w:rsidRPr="00E463B9" w:rsidRDefault="00C37CBC" w:rsidP="003845C1"/>
    <w:p w:rsidR="00C37CBC" w:rsidRPr="00E463B9" w:rsidRDefault="00C37CBC" w:rsidP="003845C1"/>
    <w:p w:rsidR="00C37CBC" w:rsidRPr="00E463B9" w:rsidRDefault="007D2978" w:rsidP="00B67CDC">
      <w:pPr>
        <w:rPr>
          <w:b/>
          <w:sz w:val="24"/>
          <w:szCs w:val="24"/>
        </w:rPr>
      </w:pPr>
      <w:r w:rsidRPr="00E463B9">
        <w:rPr>
          <w:b/>
          <w:sz w:val="24"/>
          <w:szCs w:val="24"/>
        </w:rPr>
        <w:t>Trigésima sesió</w:t>
      </w:r>
      <w:r w:rsidR="00B66E1D" w:rsidRPr="00E463B9">
        <w:rPr>
          <w:b/>
          <w:sz w:val="24"/>
          <w:szCs w:val="24"/>
        </w:rPr>
        <w:t>n</w:t>
      </w:r>
    </w:p>
    <w:p w:rsidR="00C37CBC" w:rsidRPr="00E463B9" w:rsidRDefault="00B66E1D" w:rsidP="00B67CDC">
      <w:pPr>
        <w:rPr>
          <w:b/>
          <w:sz w:val="24"/>
          <w:szCs w:val="24"/>
        </w:rPr>
      </w:pPr>
      <w:r w:rsidRPr="00E463B9">
        <w:rPr>
          <w:b/>
          <w:sz w:val="24"/>
          <w:szCs w:val="24"/>
        </w:rPr>
        <w:t>Ginebra, 8 a 12 de mayo de 2017</w:t>
      </w:r>
    </w:p>
    <w:p w:rsidR="00C37CBC" w:rsidRPr="00E463B9" w:rsidRDefault="00C37CBC" w:rsidP="008B2CC1"/>
    <w:p w:rsidR="00C37CBC" w:rsidRPr="00E463B9" w:rsidRDefault="00C37CBC" w:rsidP="008B2CC1"/>
    <w:p w:rsidR="00C37CBC" w:rsidRPr="00E463B9" w:rsidRDefault="00C37CBC" w:rsidP="008B2CC1"/>
    <w:p w:rsidR="00C37CBC" w:rsidRPr="00E463B9" w:rsidRDefault="003D0109" w:rsidP="003D0109">
      <w:pPr>
        <w:rPr>
          <w:caps/>
          <w:sz w:val="24"/>
        </w:rPr>
      </w:pPr>
      <w:bookmarkStart w:id="3" w:name="TitleOfDoc"/>
      <w:bookmarkEnd w:id="3"/>
      <w:r w:rsidRPr="00E463B9">
        <w:rPr>
          <w:caps/>
          <w:sz w:val="24"/>
        </w:rPr>
        <w:t>Proce</w:t>
      </w:r>
      <w:r w:rsidR="00CE5465" w:rsidRPr="00E463B9">
        <w:rPr>
          <w:caps/>
          <w:sz w:val="24"/>
        </w:rPr>
        <w:t>dimientos y requisitos para la designación y</w:t>
      </w:r>
      <w:r w:rsidRPr="00E463B9">
        <w:rPr>
          <w:caps/>
          <w:sz w:val="24"/>
        </w:rPr>
        <w:t xml:space="preserve"> </w:t>
      </w:r>
      <w:r w:rsidR="00CE5465" w:rsidRPr="00E463B9">
        <w:rPr>
          <w:caps/>
          <w:sz w:val="24"/>
        </w:rPr>
        <w:br/>
        <w:t>prórroga de la designación</w:t>
      </w:r>
    </w:p>
    <w:p w:rsidR="00C37CBC" w:rsidRPr="00E463B9" w:rsidRDefault="00C37CBC" w:rsidP="003D0109"/>
    <w:p w:rsidR="00C37CBC" w:rsidRPr="00E463B9" w:rsidRDefault="00C37CBC" w:rsidP="00C37CBC">
      <w:pPr>
        <w:rPr>
          <w:i/>
        </w:rPr>
      </w:pPr>
      <w:bookmarkStart w:id="4" w:name="Prepared"/>
      <w:bookmarkEnd w:id="4"/>
      <w:r w:rsidRPr="00E463B9">
        <w:rPr>
          <w:i/>
        </w:rPr>
        <w:t>Memorando de la Secretaría</w:t>
      </w:r>
    </w:p>
    <w:p w:rsidR="00C37CBC" w:rsidRPr="00E463B9" w:rsidRDefault="00C37CBC" w:rsidP="003D0109"/>
    <w:p w:rsidR="00C37CBC" w:rsidRPr="00E463B9" w:rsidRDefault="00C37CBC" w:rsidP="003D0109"/>
    <w:p w:rsidR="00C37CBC" w:rsidRPr="00E463B9" w:rsidRDefault="00C37CBC" w:rsidP="003D0109"/>
    <w:p w:rsidR="00C37CBC" w:rsidRPr="00E463B9" w:rsidRDefault="00C37CBC" w:rsidP="00E463B9">
      <w:pPr>
        <w:pStyle w:val="Heading1"/>
        <w:keepNext w:val="0"/>
      </w:pPr>
      <w:r w:rsidRPr="00E463B9">
        <w:t>RESUMEN</w:t>
      </w:r>
    </w:p>
    <w:p w:rsidR="00C37CBC" w:rsidRPr="00E463B9" w:rsidRDefault="006D44CA" w:rsidP="00325272">
      <w:pPr>
        <w:pStyle w:val="ONUME"/>
      </w:pPr>
      <w:r w:rsidRPr="00E463B9">
        <w:t>E</w:t>
      </w:r>
      <w:r w:rsidR="00282E1E" w:rsidRPr="00E463B9">
        <w:t>stá previsto que se solicite a</w:t>
      </w:r>
      <w:r w:rsidRPr="00E463B9">
        <w:t xml:space="preserve">l Comité de Cooperación Técnica del PCT (“el Comité”) </w:t>
      </w:r>
      <w:r w:rsidR="00282E1E" w:rsidRPr="00E463B9">
        <w:t>que formule</w:t>
      </w:r>
      <w:r w:rsidR="009C23A9" w:rsidRPr="00E463B9">
        <w:t xml:space="preserve"> </w:t>
      </w:r>
      <w:r w:rsidR="00404BD2" w:rsidRPr="00E463B9">
        <w:t>su</w:t>
      </w:r>
      <w:r w:rsidR="009C23A9" w:rsidRPr="00E463B9">
        <w:t xml:space="preserve"> recomendación </w:t>
      </w:r>
      <w:r w:rsidR="00325272" w:rsidRPr="00E463B9">
        <w:t>a la Asamblea del PCT</w:t>
      </w:r>
      <w:r w:rsidR="003D0109" w:rsidRPr="00E463B9">
        <w:t xml:space="preserve"> </w:t>
      </w:r>
      <w:r w:rsidR="00325272" w:rsidRPr="00E463B9">
        <w:t xml:space="preserve">con respecto a la designación de una nueva Oficina en calidad de Administración encargada de la búsqueda internacional y del examen preliminar internacional en virtud del PCT, y en relación con la prórroga de la designación </w:t>
      </w:r>
      <w:r w:rsidR="00E03F7F" w:rsidRPr="00E463B9">
        <w:t xml:space="preserve">de </w:t>
      </w:r>
      <w:r w:rsidR="009C23A9" w:rsidRPr="00E463B9">
        <w:t xml:space="preserve">todas </w:t>
      </w:r>
      <w:r w:rsidR="00E03F7F" w:rsidRPr="00E463B9">
        <w:t>las Administraciones</w:t>
      </w:r>
      <w:r w:rsidR="009C23A9" w:rsidRPr="00E463B9">
        <w:t xml:space="preserve"> existentes. </w:t>
      </w:r>
      <w:r w:rsidR="00E03F7F" w:rsidRPr="00E463B9">
        <w:t xml:space="preserve"> En el presente memorando se </w:t>
      </w:r>
      <w:r w:rsidR="009C23A9" w:rsidRPr="00E463B9">
        <w:t>precisa</w:t>
      </w:r>
      <w:r w:rsidR="00404BD2" w:rsidRPr="00E463B9">
        <w:t xml:space="preserve"> cuá</w:t>
      </w:r>
      <w:r w:rsidR="00E03F7F" w:rsidRPr="00E463B9">
        <w:t xml:space="preserve">l es la función del Comité en dicho proceso, </w:t>
      </w:r>
      <w:r w:rsidR="009C23A9" w:rsidRPr="00E463B9">
        <w:t>y se advierte</w:t>
      </w:r>
      <w:r w:rsidR="00E03F7F" w:rsidRPr="00E463B9">
        <w:t xml:space="preserve"> de la necesidad de disponer de unos </w:t>
      </w:r>
      <w:r w:rsidR="009C23A9" w:rsidRPr="00E463B9">
        <w:t>p</w:t>
      </w:r>
      <w:r w:rsidR="003F0F77" w:rsidRPr="00E463B9">
        <w:t>rocedimientos eficaces.</w:t>
      </w:r>
    </w:p>
    <w:p w:rsidR="00052306" w:rsidRPr="00E463B9" w:rsidRDefault="009E33DB" w:rsidP="00E463B9">
      <w:pPr>
        <w:pStyle w:val="Heading1"/>
        <w:keepNext w:val="0"/>
      </w:pPr>
      <w:r w:rsidRPr="00E463B9">
        <w:t>Función del comité</w:t>
      </w:r>
    </w:p>
    <w:p w:rsidR="00C37CBC" w:rsidRPr="00E463B9" w:rsidRDefault="009E33DB" w:rsidP="003D0109">
      <w:pPr>
        <w:pStyle w:val="ONUME"/>
      </w:pPr>
      <w:r w:rsidRPr="00E463B9">
        <w:t>La función del Comité es dar su opinión a la Asamblea del PCT en lo relativo a las solicitudes de designación</w:t>
      </w:r>
      <w:r w:rsidR="003D0109" w:rsidRPr="00E463B9">
        <w:t>.</w:t>
      </w:r>
    </w:p>
    <w:p w:rsidR="00C37CBC" w:rsidRPr="00E463B9" w:rsidRDefault="00CE5465" w:rsidP="009E33DB">
      <w:pPr>
        <w:pStyle w:val="ONUME"/>
      </w:pPr>
      <w:r w:rsidRPr="00E463B9">
        <w:t>Según los incisos i) y ii) del artículo</w:t>
      </w:r>
      <w:r w:rsidR="003D0109" w:rsidRPr="00E463B9">
        <w:t> 56</w:t>
      </w:r>
      <w:r w:rsidRPr="00E463B9">
        <w:t>.</w:t>
      </w:r>
      <w:r w:rsidR="003D0109" w:rsidRPr="00E463B9">
        <w:t>3)</w:t>
      </w:r>
      <w:r w:rsidRPr="00E463B9">
        <w:t xml:space="preserve"> del PCT</w:t>
      </w:r>
      <w:r w:rsidR="003D0109" w:rsidRPr="00E463B9">
        <w:t xml:space="preserve">, </w:t>
      </w:r>
      <w:r w:rsidRPr="00E463B9">
        <w:t xml:space="preserve">la finalidad </w:t>
      </w:r>
      <w:r w:rsidR="009E33DB" w:rsidRPr="00E463B9">
        <w:t xml:space="preserve">entre otras cosas </w:t>
      </w:r>
      <w:r w:rsidRPr="00E463B9">
        <w:t xml:space="preserve">del Comité </w:t>
      </w:r>
      <w:r w:rsidR="009E33DB" w:rsidRPr="00E463B9">
        <w:t>“</w:t>
      </w:r>
      <w:r w:rsidRPr="00E463B9">
        <w:t xml:space="preserve">consistirá, </w:t>
      </w:r>
      <w:r w:rsidR="009E33DB" w:rsidRPr="00E463B9">
        <w:t xml:space="preserve">mediante sus dictámenes y recomendaciones, </w:t>
      </w:r>
      <w:r w:rsidRPr="00E463B9">
        <w:t>en</w:t>
      </w:r>
      <w:r w:rsidR="003D0109" w:rsidRPr="00E463B9">
        <w:t xml:space="preserve"> contribu</w:t>
      </w:r>
      <w:r w:rsidRPr="00E463B9">
        <w:t>ir</w:t>
      </w:r>
      <w:r w:rsidR="003D0109" w:rsidRPr="00E463B9">
        <w:t xml:space="preserve">:  i) </w:t>
      </w:r>
      <w:r w:rsidR="009E33DB" w:rsidRPr="00E463B9">
        <w:t>a la constante mejora de los servicios previstos en el presente Tratado;</w:t>
      </w:r>
      <w:r w:rsidR="003D0109" w:rsidRPr="00E463B9">
        <w:t xml:space="preserve"> </w:t>
      </w:r>
      <w:r w:rsidR="00260C5E" w:rsidRPr="00E463B9">
        <w:t xml:space="preserve"> </w:t>
      </w:r>
      <w:r w:rsidR="003D0109" w:rsidRPr="00E463B9">
        <w:t>[</w:t>
      </w:r>
      <w:r w:rsidR="009E33DB" w:rsidRPr="00E463B9">
        <w:t>y</w:t>
      </w:r>
      <w:r w:rsidR="003D0109" w:rsidRPr="00E463B9">
        <w:t xml:space="preserve">] ii) </w:t>
      </w:r>
      <w:r w:rsidR="009E33DB" w:rsidRPr="00E463B9">
        <w:t>mientras haya varias Administraciones encargadas de la búsqueda internacional y diversas Administraciones encargadas del examen preliminar internacional, a asegurar la máxima uniformidad posible en su documentación y métodos de trabajo y en la elevada calidad de sus informes</w:t>
      </w:r>
      <w:r w:rsidR="003D0109" w:rsidRPr="00E463B9">
        <w:t>.”</w:t>
      </w:r>
    </w:p>
    <w:p w:rsidR="00C37CBC" w:rsidRPr="00E463B9" w:rsidRDefault="00942A2B" w:rsidP="009E33DB">
      <w:pPr>
        <w:pStyle w:val="ONUME"/>
      </w:pPr>
      <w:r w:rsidRPr="00E463B9">
        <w:t xml:space="preserve">En </w:t>
      </w:r>
      <w:r w:rsidR="009C23A9" w:rsidRPr="00E463B9">
        <w:t xml:space="preserve">consecuencia, la recomendación que </w:t>
      </w:r>
      <w:r w:rsidRPr="00E463B9">
        <w:t xml:space="preserve">el Comité </w:t>
      </w:r>
      <w:r w:rsidR="009C23A9" w:rsidRPr="00E463B9">
        <w:t xml:space="preserve">eleve </w:t>
      </w:r>
      <w:r w:rsidRPr="00E463B9">
        <w:t>a la Asamblea deberá basarse en una evaluación técnica de la capacidad de la Oficina</w:t>
      </w:r>
      <w:r w:rsidR="009A58B2" w:rsidRPr="00E463B9">
        <w:t>, si esta fuera designada o si se acordara la prórroga de su designación,</w:t>
      </w:r>
      <w:r w:rsidRPr="00E463B9">
        <w:t xml:space="preserve"> </w:t>
      </w:r>
      <w:r w:rsidR="009A58B2" w:rsidRPr="00E463B9">
        <w:t>para</w:t>
      </w:r>
      <w:r w:rsidRPr="00E463B9">
        <w:t xml:space="preserve"> contribuir positivamente a</w:t>
      </w:r>
      <w:r w:rsidR="009A58B2" w:rsidRPr="00E463B9">
        <w:t xml:space="preserve"> la prestación de los </w:t>
      </w:r>
      <w:r w:rsidR="009A58B2" w:rsidRPr="00E463B9">
        <w:lastRenderedPageBreak/>
        <w:t xml:space="preserve">servicios previstos en el Tratado, con especial atención a la verificación del cumplimiento por parte de la Oficina de los requisitos mínimos para la designación dispuestos en las Reglas 36 y 63 del Reglamento </w:t>
      </w:r>
      <w:r w:rsidR="00282E1E" w:rsidRPr="00E463B9">
        <w:t xml:space="preserve">del </w:t>
      </w:r>
      <w:r w:rsidR="009A58B2" w:rsidRPr="00E463B9">
        <w:t xml:space="preserve">PCT. </w:t>
      </w:r>
      <w:r w:rsidRPr="00E463B9">
        <w:t xml:space="preserve"> </w:t>
      </w:r>
    </w:p>
    <w:p w:rsidR="00C37CBC" w:rsidRPr="00E463B9" w:rsidRDefault="00C11B96" w:rsidP="002B7227">
      <w:pPr>
        <w:pStyle w:val="ONUME"/>
      </w:pPr>
      <w:r w:rsidRPr="00E463B9">
        <w:t xml:space="preserve">La decisión </w:t>
      </w:r>
      <w:r w:rsidR="002B7227" w:rsidRPr="00E463B9">
        <w:t>sobre</w:t>
      </w:r>
      <w:r w:rsidRPr="00E463B9">
        <w:t xml:space="preserve"> la designación </w:t>
      </w:r>
      <w:r w:rsidR="002B7227" w:rsidRPr="00E463B9">
        <w:t xml:space="preserve">de una Oficina </w:t>
      </w:r>
      <w:r w:rsidRPr="00E463B9">
        <w:t xml:space="preserve">o </w:t>
      </w:r>
      <w:r w:rsidR="002B7227" w:rsidRPr="00E463B9">
        <w:t xml:space="preserve">la </w:t>
      </w:r>
      <w:r w:rsidRPr="00E463B9">
        <w:t xml:space="preserve">prórroga de </w:t>
      </w:r>
      <w:r w:rsidR="002B7227" w:rsidRPr="00E463B9">
        <w:t>su</w:t>
      </w:r>
      <w:r w:rsidRPr="00E463B9">
        <w:t xml:space="preserve"> designación será adoptada posteriormente por la Asamblea del PCT, teniendo en cuenta la recomendación del Comité.  </w:t>
      </w:r>
      <w:r w:rsidR="002B7227" w:rsidRPr="00E463B9">
        <w:t>También le corresponderá a la Asamblea aprobar los acuerdos que habrán de celebrarse entre la Oficina Internacional y ca</w:t>
      </w:r>
      <w:r w:rsidR="009C23A9" w:rsidRPr="00E463B9">
        <w:t>da una de las Administraciones i</w:t>
      </w:r>
      <w:r w:rsidR="002B7227" w:rsidRPr="00E463B9">
        <w:t>nternacionales, y que se ajustarán a</w:t>
      </w:r>
      <w:r w:rsidR="009C23A9" w:rsidRPr="00E463B9">
        <w:t>l</w:t>
      </w:r>
      <w:r w:rsidR="002B7227" w:rsidRPr="00E463B9">
        <w:t xml:space="preserve"> acuerdo tipo revisado por la </w:t>
      </w:r>
      <w:r w:rsidR="00A8449F" w:rsidRPr="00E463B9">
        <w:t xml:space="preserve">Reunión de las Administraciones Internacionales del </w:t>
      </w:r>
      <w:r w:rsidR="002B7227" w:rsidRPr="00E463B9">
        <w:t xml:space="preserve">PCT </w:t>
      </w:r>
      <w:r w:rsidR="003D0109" w:rsidRPr="00E463B9">
        <w:t>(</w:t>
      </w:r>
      <w:r w:rsidR="00A8449F" w:rsidRPr="00E463B9">
        <w:t xml:space="preserve">véase el Anexo del </w:t>
      </w:r>
      <w:r w:rsidR="003D0109" w:rsidRPr="00E463B9">
        <w:t>document</w:t>
      </w:r>
      <w:r w:rsidR="00A8449F" w:rsidRPr="00E463B9">
        <w:t>o</w:t>
      </w:r>
      <w:r w:rsidR="003D0109" w:rsidRPr="00E463B9">
        <w:t xml:space="preserve"> PCT/MIA/24/2).  </w:t>
      </w:r>
      <w:r w:rsidR="00A8449F" w:rsidRPr="00E463B9">
        <w:t xml:space="preserve">El Comité no está encargado de </w:t>
      </w:r>
      <w:r w:rsidR="002140ED" w:rsidRPr="00E463B9">
        <w:t>examinar</w:t>
      </w:r>
      <w:r w:rsidR="00A8449F" w:rsidRPr="00E463B9">
        <w:t xml:space="preserve"> estos acuerdos.</w:t>
      </w:r>
    </w:p>
    <w:p w:rsidR="00C37CBC" w:rsidRPr="00E463B9" w:rsidRDefault="003B3CCF" w:rsidP="003D0109">
      <w:pPr>
        <w:pStyle w:val="ONUME"/>
      </w:pPr>
      <w:r w:rsidRPr="00E463B9">
        <w:t xml:space="preserve">En el Anexo a este memorando se reproducen, </w:t>
      </w:r>
      <w:r w:rsidR="0089023A" w:rsidRPr="00E463B9">
        <w:t xml:space="preserve">para facilitar su consulta, las </w:t>
      </w:r>
      <w:r w:rsidRPr="00E463B9">
        <w:t>disposiciones relevantes del Tratado y del Reglamento</w:t>
      </w:r>
      <w:r w:rsidR="0089023A" w:rsidRPr="00E463B9">
        <w:t>, así como las Pautas acordadas aprobadas por la Asamblea con respecto a este procedimiento</w:t>
      </w:r>
      <w:r w:rsidR="003D0109" w:rsidRPr="00E463B9">
        <w:t>.</w:t>
      </w:r>
    </w:p>
    <w:p w:rsidR="00052306" w:rsidRPr="00E463B9" w:rsidRDefault="0089023A" w:rsidP="00E463B9">
      <w:pPr>
        <w:pStyle w:val="Heading1"/>
        <w:keepNext w:val="0"/>
      </w:pPr>
      <w:r w:rsidRPr="00E463B9">
        <w:t xml:space="preserve">RECOMENDACIONES </w:t>
      </w:r>
      <w:r w:rsidR="00514AD8" w:rsidRPr="00E463B9">
        <w:t>en cuanto</w:t>
      </w:r>
      <w:r w:rsidR="00014AA0">
        <w:t xml:space="preserve"> al procedimiento</w:t>
      </w:r>
    </w:p>
    <w:p w:rsidR="00C37CBC" w:rsidRPr="00E463B9" w:rsidRDefault="002140ED" w:rsidP="002140ED">
      <w:pPr>
        <w:pStyle w:val="ONUME"/>
      </w:pPr>
      <w:r w:rsidRPr="00E463B9">
        <w:t xml:space="preserve">El Comité será invitado a examinar una solicitud de designación y 22 solicitudes de prórroga en el transcurso de cinco días, durante los cuales el Grupo de Trabajo del PCT también deberá concluir su </w:t>
      </w:r>
      <w:r w:rsidR="00A00085" w:rsidRPr="00E463B9">
        <w:t xml:space="preserve">labor.  </w:t>
      </w:r>
      <w:r w:rsidR="009C23A9" w:rsidRPr="00E463B9">
        <w:t>Aunque</w:t>
      </w:r>
      <w:r w:rsidR="00A00085" w:rsidRPr="00E463B9">
        <w:t xml:space="preserve"> es importante que el Comité desarroll</w:t>
      </w:r>
      <w:r w:rsidR="009C23A9" w:rsidRPr="00E463B9">
        <w:t>e</w:t>
      </w:r>
      <w:r w:rsidR="00A00085" w:rsidRPr="00E463B9">
        <w:t xml:space="preserve"> su trabajo con profundidad y rigor, no </w:t>
      </w:r>
      <w:r w:rsidR="00514AD8" w:rsidRPr="00E463B9">
        <w:t>habrá</w:t>
      </w:r>
      <w:r w:rsidR="00A00085" w:rsidRPr="00E463B9">
        <w:t xml:space="preserve"> </w:t>
      </w:r>
      <w:r w:rsidR="009C23A9" w:rsidRPr="00E463B9">
        <w:t>margen</w:t>
      </w:r>
      <w:r w:rsidR="00A00085" w:rsidRPr="00E463B9">
        <w:t xml:space="preserve"> suficiente para poder dedicar un amplio período de tiempo a la revisión de cada</w:t>
      </w:r>
      <w:r w:rsidR="009C23A9" w:rsidRPr="00E463B9">
        <w:t xml:space="preserve"> una de las</w:t>
      </w:r>
      <w:r w:rsidR="00A00085" w:rsidRPr="00E463B9">
        <w:t xml:space="preserve"> solicitud</w:t>
      </w:r>
      <w:r w:rsidR="009C23A9" w:rsidRPr="00E463B9">
        <w:t>es</w:t>
      </w:r>
      <w:r w:rsidR="00A00085" w:rsidRPr="00E463B9">
        <w:t xml:space="preserve">, por lo que resultará fundamental </w:t>
      </w:r>
      <w:r w:rsidR="00973DC0" w:rsidRPr="00E463B9">
        <w:t>seguir</w:t>
      </w:r>
      <w:r w:rsidR="00A00085" w:rsidRPr="00E463B9">
        <w:t xml:space="preserve"> unos procedimientos</w:t>
      </w:r>
      <w:r w:rsidR="00973DC0" w:rsidRPr="00E463B9">
        <w:t xml:space="preserve"> </w:t>
      </w:r>
      <w:r w:rsidR="00A00085" w:rsidRPr="00E463B9">
        <w:t>eficaces</w:t>
      </w:r>
      <w:r w:rsidRPr="00E463B9">
        <w:t>.</w:t>
      </w:r>
    </w:p>
    <w:p w:rsidR="00C37CBC" w:rsidRPr="00E463B9" w:rsidRDefault="009C23A9" w:rsidP="003D0109">
      <w:pPr>
        <w:pStyle w:val="ONUME"/>
      </w:pPr>
      <w:r w:rsidRPr="00E463B9">
        <w:t xml:space="preserve">Las recomendaciones cuyo tenor se </w:t>
      </w:r>
      <w:r w:rsidR="00973DC0" w:rsidRPr="00E463B9">
        <w:t>reproduce</w:t>
      </w:r>
      <w:r w:rsidRPr="00E463B9">
        <w:t xml:space="preserve"> a continuación </w:t>
      </w:r>
      <w:r w:rsidR="00973DC0" w:rsidRPr="00E463B9">
        <w:t>han sido remitidas a las Oficinas solicitantes de una prórroga de su designación como Administraciones encargadas de la búsqueda internacional y del examen preliminar internacional (párrafo</w:t>
      </w:r>
      <w:r w:rsidR="003D0109" w:rsidRPr="00E463B9">
        <w:t xml:space="preserve"> 10 </w:t>
      </w:r>
      <w:r w:rsidR="00973DC0" w:rsidRPr="00E463B9">
        <w:t>del</w:t>
      </w:r>
      <w:r w:rsidR="003D0109" w:rsidRPr="00E463B9">
        <w:t xml:space="preserve"> document</w:t>
      </w:r>
      <w:r w:rsidR="00973DC0" w:rsidRPr="00E463B9">
        <w:t>o</w:t>
      </w:r>
      <w:r w:rsidR="003D0109" w:rsidRPr="00E463B9">
        <w:t xml:space="preserve"> PCT/MIA/24/2):</w:t>
      </w:r>
    </w:p>
    <w:p w:rsidR="00C37CBC" w:rsidRPr="00E463B9" w:rsidRDefault="00AD0908" w:rsidP="003D0109">
      <w:pPr>
        <w:pStyle w:val="ONUME"/>
        <w:numPr>
          <w:ilvl w:val="0"/>
          <w:numId w:val="0"/>
        </w:numPr>
        <w:ind w:left="567"/>
      </w:pPr>
      <w:r w:rsidRPr="00E463B9">
        <w:t>“</w:t>
      </w:r>
      <w:r w:rsidR="003D0109" w:rsidRPr="00E463B9">
        <w:t>a)</w:t>
      </w:r>
      <w:r w:rsidR="003D0109" w:rsidRPr="00E463B9">
        <w:tab/>
      </w:r>
      <w:r w:rsidR="00514AD8" w:rsidRPr="00E463B9">
        <w:t xml:space="preserve">Se recomienda vivamente a las Administraciones internacionales que envíen a la Oficina Internacional una versión no definitiva de sus respectivas solicitudes en un estadio </w:t>
      </w:r>
      <w:r w:rsidRPr="00E463B9">
        <w:t>temprano</w:t>
      </w:r>
      <w:r w:rsidR="00514AD8" w:rsidRPr="00E463B9">
        <w:t xml:space="preserve"> </w:t>
      </w:r>
      <w:r w:rsidR="009C23A9" w:rsidRPr="00E463B9">
        <w:t xml:space="preserve">del proceso </w:t>
      </w:r>
      <w:r w:rsidR="00514AD8" w:rsidRPr="00E463B9">
        <w:t>(preferiblemente antes de esta  R</w:t>
      </w:r>
      <w:r w:rsidR="00404BD2" w:rsidRPr="00E463B9">
        <w:t>eunión de las Administraciones I</w:t>
      </w:r>
      <w:r w:rsidR="00514AD8" w:rsidRPr="00E463B9">
        <w:t>nternacionales del PCT</w:t>
      </w:r>
      <w:r w:rsidR="003D0109" w:rsidRPr="00E463B9">
        <w:t>)</w:t>
      </w:r>
      <w:r w:rsidR="00404BD2" w:rsidRPr="00E463B9">
        <w:t>,</w:t>
      </w:r>
      <w:r w:rsidR="00FB1368" w:rsidRPr="00E463B9">
        <w:t xml:space="preserve"> </w:t>
      </w:r>
      <w:r w:rsidR="002B2277" w:rsidRPr="00E463B9">
        <w:t xml:space="preserve">para </w:t>
      </w:r>
      <w:r w:rsidR="009C23A9" w:rsidRPr="00E463B9">
        <w:t xml:space="preserve">poder llevar a cabo </w:t>
      </w:r>
      <w:r w:rsidR="00FB1368" w:rsidRPr="00E463B9">
        <w:t>una revisión informal que permita determinar</w:t>
      </w:r>
      <w:r w:rsidR="009C23A9" w:rsidRPr="00E463B9">
        <w:t>,</w:t>
      </w:r>
      <w:r w:rsidR="00FB1368" w:rsidRPr="00E463B9">
        <w:t xml:space="preserve"> </w:t>
      </w:r>
      <w:r w:rsidR="009C23A9" w:rsidRPr="00E463B9">
        <w:t xml:space="preserve">en principio, </w:t>
      </w:r>
      <w:r w:rsidR="00FB1368" w:rsidRPr="00E463B9">
        <w:t>si la solicitud contiene todos los requisitos exigidos.</w:t>
      </w:r>
    </w:p>
    <w:p w:rsidR="00C37CBC" w:rsidRPr="00E463B9" w:rsidRDefault="003D0109" w:rsidP="003D0109">
      <w:pPr>
        <w:pStyle w:val="ONUME"/>
        <w:numPr>
          <w:ilvl w:val="0"/>
          <w:numId w:val="0"/>
        </w:numPr>
        <w:ind w:left="567"/>
      </w:pPr>
      <w:r w:rsidRPr="00E463B9">
        <w:t>b)</w:t>
      </w:r>
      <w:r w:rsidRPr="00E463B9">
        <w:tab/>
      </w:r>
      <w:r w:rsidR="009C23A9" w:rsidRPr="00E463B9">
        <w:t>En c</w:t>
      </w:r>
      <w:r w:rsidR="00AD0908" w:rsidRPr="00E463B9">
        <w:t xml:space="preserve">ada solicitud </w:t>
      </w:r>
      <w:r w:rsidR="009C23A9" w:rsidRPr="00E463B9">
        <w:t xml:space="preserve">se </w:t>
      </w:r>
      <w:r w:rsidR="00AD0908" w:rsidRPr="00E463B9">
        <w:t xml:space="preserve">deberá </w:t>
      </w:r>
      <w:r w:rsidR="002B2277" w:rsidRPr="00E463B9">
        <w:t xml:space="preserve">identificar a un funcionario </w:t>
      </w:r>
      <w:r w:rsidR="009C23A9" w:rsidRPr="00E463B9">
        <w:t xml:space="preserve">competente de la Oficina al que </w:t>
      </w:r>
      <w:r w:rsidR="002B2277" w:rsidRPr="00E463B9">
        <w:t xml:space="preserve">los demás miembros del PCT/CTC </w:t>
      </w:r>
      <w:r w:rsidR="009C23A9" w:rsidRPr="00E463B9">
        <w:t xml:space="preserve">podrán contactar </w:t>
      </w:r>
      <w:r w:rsidR="002B2277" w:rsidRPr="00E463B9">
        <w:t xml:space="preserve">y a quien podrán </w:t>
      </w:r>
      <w:r w:rsidR="009C23A9" w:rsidRPr="00E463B9">
        <w:t xml:space="preserve">dirigir </w:t>
      </w:r>
      <w:r w:rsidR="002B2277" w:rsidRPr="00E463B9">
        <w:t xml:space="preserve">preguntas con anterioridad a la </w:t>
      </w:r>
      <w:r w:rsidR="009C23A9" w:rsidRPr="00E463B9">
        <w:t>sesión</w:t>
      </w:r>
      <w:r w:rsidR="002B2277" w:rsidRPr="00E463B9">
        <w:t xml:space="preserve">, de manera que </w:t>
      </w:r>
      <w:r w:rsidR="00AF0D9B" w:rsidRPr="00E463B9">
        <w:t>si se solicitara</w:t>
      </w:r>
      <w:r w:rsidR="002B2277" w:rsidRPr="00E463B9">
        <w:t xml:space="preserve"> información complementaria</w:t>
      </w:r>
      <w:r w:rsidR="00AF0D9B" w:rsidRPr="00E463B9">
        <w:t xml:space="preserve">, ésta </w:t>
      </w:r>
      <w:r w:rsidR="002B2277" w:rsidRPr="00E463B9">
        <w:t xml:space="preserve">pueda ser aportada en tiempo útil.  Si alguna Administración no </w:t>
      </w:r>
      <w:r w:rsidR="003E7D97" w:rsidRPr="00E463B9">
        <w:t xml:space="preserve">estuviera conforme con incorporar la identidad personal del funcionario en la documentación, una alternativa podría consistir en indicar que su nombre </w:t>
      </w:r>
      <w:r w:rsidR="009C23A9" w:rsidRPr="00E463B9">
        <w:t>se</w:t>
      </w:r>
      <w:r w:rsidR="003E7D97" w:rsidRPr="00E463B9">
        <w:t xml:space="preserve"> facilita</w:t>
      </w:r>
      <w:r w:rsidR="009C23A9" w:rsidRPr="00E463B9">
        <w:t>rá</w:t>
      </w:r>
      <w:r w:rsidR="003E7D97" w:rsidRPr="00E463B9">
        <w:t xml:space="preserve"> a la Secretaría, y que ésta proporcion</w:t>
      </w:r>
      <w:r w:rsidR="00404BD2" w:rsidRPr="00E463B9">
        <w:t>ará</w:t>
      </w:r>
      <w:r w:rsidR="003E7D97" w:rsidRPr="00E463B9">
        <w:t xml:space="preserve"> sus datos de contacto a los miembros del </w:t>
      </w:r>
      <w:r w:rsidRPr="00E463B9">
        <w:t xml:space="preserve">PCT/CTC </w:t>
      </w:r>
      <w:r w:rsidR="003E7D97" w:rsidRPr="00E463B9">
        <w:t>que lo soliciten</w:t>
      </w:r>
      <w:r w:rsidRPr="00E463B9">
        <w:t>.</w:t>
      </w:r>
    </w:p>
    <w:p w:rsidR="00C37CBC" w:rsidRPr="00E463B9" w:rsidRDefault="003D0109" w:rsidP="003D0109">
      <w:pPr>
        <w:pStyle w:val="ONUME"/>
        <w:numPr>
          <w:ilvl w:val="0"/>
          <w:numId w:val="0"/>
        </w:numPr>
        <w:ind w:left="567"/>
      </w:pPr>
      <w:r w:rsidRPr="00E463B9">
        <w:t>c)</w:t>
      </w:r>
      <w:r w:rsidRPr="00E463B9">
        <w:tab/>
      </w:r>
      <w:r w:rsidR="003E7D97" w:rsidRPr="00E463B9">
        <w:t xml:space="preserve">Las Administraciones </w:t>
      </w:r>
      <w:r w:rsidR="00E334B1" w:rsidRPr="00E463B9">
        <w:t xml:space="preserve">deberán </w:t>
      </w:r>
      <w:r w:rsidR="009C23A9" w:rsidRPr="00E463B9">
        <w:t xml:space="preserve">procurarse asistencia </w:t>
      </w:r>
      <w:r w:rsidR="00404BD2" w:rsidRPr="00E463B9">
        <w:t>recíproca</w:t>
      </w:r>
      <w:r w:rsidR="009C23A9" w:rsidRPr="00E463B9">
        <w:t>,</w:t>
      </w:r>
      <w:r w:rsidR="00AF0D9B" w:rsidRPr="00E463B9">
        <w:t xml:space="preserve"> procediendo a revisar </w:t>
      </w:r>
      <w:r w:rsidR="00E334B1" w:rsidRPr="00E463B9">
        <w:t>las solicitudes de las demás</w:t>
      </w:r>
      <w:r w:rsidR="009C23A9" w:rsidRPr="00E463B9">
        <w:t xml:space="preserve"> Administraciones</w:t>
      </w:r>
      <w:r w:rsidR="00E334B1" w:rsidRPr="00E463B9">
        <w:t xml:space="preserve"> </w:t>
      </w:r>
      <w:r w:rsidR="00AF0D9B" w:rsidRPr="00E463B9">
        <w:t>lo antes posible tras su publicación</w:t>
      </w:r>
      <w:r w:rsidR="00E334B1" w:rsidRPr="00E463B9">
        <w:t xml:space="preserve">, y formulando sus comentarios cuanto antes si detectan algún aspecto que pudiera </w:t>
      </w:r>
      <w:r w:rsidR="00AF0D9B" w:rsidRPr="00E463B9">
        <w:t xml:space="preserve">llegar a ser problemático </w:t>
      </w:r>
      <w:r w:rsidR="00646CEA" w:rsidRPr="00E463B9">
        <w:t>d</w:t>
      </w:r>
      <w:r w:rsidR="00E334B1" w:rsidRPr="00E463B9">
        <w:t xml:space="preserve">urante la sesión.  La Oficina Internacional publicará </w:t>
      </w:r>
      <w:r w:rsidR="00AF0D9B" w:rsidRPr="00E463B9">
        <w:t xml:space="preserve">documentos </w:t>
      </w:r>
      <w:r w:rsidRPr="00E463B9">
        <w:t xml:space="preserve">“Add” </w:t>
      </w:r>
      <w:r w:rsidR="00AF0D9B" w:rsidRPr="00E463B9">
        <w:t xml:space="preserve">en el supuesto de que alguna Administración </w:t>
      </w:r>
      <w:r w:rsidR="00C4718C" w:rsidRPr="00E463B9">
        <w:t>descubra</w:t>
      </w:r>
      <w:r w:rsidR="00AF0D9B" w:rsidRPr="00E463B9">
        <w:t xml:space="preserve"> que la información sobre un aspecto significativo requiere ser aclarada o resulta insuficiente y la Administración </w:t>
      </w:r>
      <w:r w:rsidR="009C23A9" w:rsidRPr="00E463B9">
        <w:t xml:space="preserve">afectada </w:t>
      </w:r>
      <w:r w:rsidR="00AF0D9B" w:rsidRPr="00E463B9">
        <w:t xml:space="preserve">desee aportar las aclaraciones oportunas con anterioridad a la </w:t>
      </w:r>
      <w:r w:rsidR="00404BD2" w:rsidRPr="00E463B9">
        <w:t>sesión</w:t>
      </w:r>
      <w:r w:rsidR="00AF0D9B" w:rsidRPr="00E463B9">
        <w:t>.</w:t>
      </w:r>
    </w:p>
    <w:p w:rsidR="00C37CBC" w:rsidRPr="00E463B9" w:rsidRDefault="003D0109" w:rsidP="003D0109">
      <w:pPr>
        <w:pStyle w:val="ONUME"/>
        <w:numPr>
          <w:ilvl w:val="0"/>
          <w:numId w:val="0"/>
        </w:numPr>
        <w:ind w:left="567"/>
      </w:pPr>
      <w:r w:rsidRPr="00E463B9">
        <w:t>d)</w:t>
      </w:r>
      <w:r w:rsidRPr="00E463B9">
        <w:tab/>
      </w:r>
      <w:r w:rsidR="00C4718C" w:rsidRPr="00E463B9">
        <w:t xml:space="preserve">Las Administraciones deberán </w:t>
      </w:r>
      <w:r w:rsidR="00E55649" w:rsidRPr="00E463B9">
        <w:t>asumir la premisa de</w:t>
      </w:r>
      <w:r w:rsidR="00C4718C" w:rsidRPr="00E463B9">
        <w:t xml:space="preserve"> que las delegaciones ante el </w:t>
      </w:r>
      <w:r w:rsidRPr="00E463B9">
        <w:t xml:space="preserve">PCT/CTC </w:t>
      </w:r>
      <w:r w:rsidR="00C4718C" w:rsidRPr="00E463B9">
        <w:t xml:space="preserve">habrán revisado la documentación con antelación a la reunión. </w:t>
      </w:r>
      <w:r w:rsidR="00646CEA" w:rsidRPr="00E463B9">
        <w:t xml:space="preserve"> Por lo tanto, las Administraciones deberán procurar que sus intervenciones introductorias durante la sesión </w:t>
      </w:r>
      <w:r w:rsidR="0029554A" w:rsidRPr="00E463B9">
        <w:t>sean</w:t>
      </w:r>
      <w:r w:rsidR="00646CEA" w:rsidRPr="00E463B9">
        <w:t xml:space="preserve"> cortas </w:t>
      </w:r>
      <w:r w:rsidR="0029554A" w:rsidRPr="00E463B9">
        <w:t xml:space="preserve">(cinco minutos como máximo) y se centren fundamentalmente en </w:t>
      </w:r>
      <w:r w:rsidR="00E55649" w:rsidRPr="00E463B9">
        <w:lastRenderedPageBreak/>
        <w:t xml:space="preserve">exponer </w:t>
      </w:r>
      <w:r w:rsidR="0029554A" w:rsidRPr="00E463B9">
        <w:t xml:space="preserve">el beneficio global que la prórroga de la designación de la Oficina </w:t>
      </w:r>
      <w:r w:rsidR="00E55649" w:rsidRPr="00E463B9">
        <w:t>supondrá para e</w:t>
      </w:r>
      <w:r w:rsidR="0029554A" w:rsidRPr="00E463B9">
        <w:t>l Sistema del PCT, y a aquella otra información relevante sobre la que convenga llamar la atención del Comité en el marco de los debates que se susciten con otras Oficinas.</w:t>
      </w:r>
      <w:r w:rsidRPr="00E463B9">
        <w:t>”</w:t>
      </w:r>
    </w:p>
    <w:p w:rsidR="00C37CBC" w:rsidRPr="00E463B9" w:rsidRDefault="000327CB" w:rsidP="003D0109">
      <w:pPr>
        <w:pStyle w:val="ONUME"/>
      </w:pPr>
      <w:r w:rsidRPr="00E463B9">
        <w:t xml:space="preserve">Dado que el tiempo concedido a las delegaciones para la presentación de sus solicitudes durante la </w:t>
      </w:r>
      <w:r w:rsidR="00E55649" w:rsidRPr="00E463B9">
        <w:t>sesión</w:t>
      </w:r>
      <w:r w:rsidRPr="00E463B9">
        <w:t xml:space="preserve"> será muy limitado, se recomienda a los miembros del Comité que estudien detenidamente las solicitudes con anterioridad a la </w:t>
      </w:r>
      <w:r w:rsidR="00E55649" w:rsidRPr="00E463B9">
        <w:t>misma</w:t>
      </w:r>
      <w:r w:rsidRPr="00E463B9">
        <w:t>.</w:t>
      </w:r>
    </w:p>
    <w:p w:rsidR="00C37CBC" w:rsidRPr="00E463B9" w:rsidRDefault="000327CB" w:rsidP="00A72414">
      <w:pPr>
        <w:pStyle w:val="ONUME"/>
        <w:spacing w:after="120"/>
      </w:pPr>
      <w:r w:rsidRPr="00E463B9">
        <w:t>Además, también se recomienda que, en la medida de lo posible, los aspectos que pu</w:t>
      </w:r>
      <w:r w:rsidR="00DE6B44" w:rsidRPr="00E463B9">
        <w:t xml:space="preserve">dieran llegar a ser problemáticos </w:t>
      </w:r>
      <w:r w:rsidR="00012C35" w:rsidRPr="00E463B9">
        <w:t>con respecto a una solicitud se</w:t>
      </w:r>
      <w:r w:rsidR="00DE6B44" w:rsidRPr="00E463B9">
        <w:t xml:space="preserve"> susciten y se</w:t>
      </w:r>
      <w:r w:rsidR="00012C35" w:rsidRPr="00E463B9">
        <w:t xml:space="preserve">an comunicados con anterioridad a la </w:t>
      </w:r>
      <w:r w:rsidR="00E55649" w:rsidRPr="00E463B9">
        <w:t>sesión</w:t>
      </w:r>
      <w:r w:rsidR="00012C35" w:rsidRPr="00E463B9">
        <w:t xml:space="preserve"> al </w:t>
      </w:r>
      <w:r w:rsidR="00DE6B44" w:rsidRPr="00E463B9">
        <w:t xml:space="preserve">funcionario competente que la Oficina afectada haya indicado en el modo descrito en el apartado </w:t>
      </w:r>
      <w:r w:rsidR="003D0109" w:rsidRPr="00E463B9">
        <w:t xml:space="preserve">c) </w:t>
      </w:r>
      <w:r w:rsidR="00DE6B44" w:rsidRPr="00E463B9">
        <w:t xml:space="preserve">del párrafo </w:t>
      </w:r>
      <w:r w:rsidR="003D0109" w:rsidRPr="00E463B9">
        <w:t>8, a</w:t>
      </w:r>
      <w:r w:rsidR="00DE6B44" w:rsidRPr="00E463B9">
        <w:t xml:space="preserve">nterior, de manera que las Oficinas tengan la oportunidad de </w:t>
      </w:r>
      <w:r w:rsidR="00E55649" w:rsidRPr="00E463B9">
        <w:t>subsanar</w:t>
      </w:r>
      <w:r w:rsidR="00DE6B44" w:rsidRPr="00E463B9">
        <w:t xml:space="preserve"> dichos problemas, ya sea </w:t>
      </w:r>
      <w:r w:rsidR="001910A4" w:rsidRPr="00E463B9">
        <w:t>presentando</w:t>
      </w:r>
      <w:r w:rsidR="00DE6B44" w:rsidRPr="00E463B9">
        <w:t xml:space="preserve"> documentos </w:t>
      </w:r>
      <w:r w:rsidR="003D0109" w:rsidRPr="00E463B9">
        <w:t>“Add”</w:t>
      </w:r>
      <w:r w:rsidR="00DE6B44" w:rsidRPr="00E463B9">
        <w:t xml:space="preserve"> o </w:t>
      </w:r>
      <w:r w:rsidR="00E55649" w:rsidRPr="00E463B9">
        <w:t>incorporando</w:t>
      </w:r>
      <w:r w:rsidR="00DE6B44" w:rsidRPr="00E463B9">
        <w:t xml:space="preserve"> información adicional en su introducción, evitando </w:t>
      </w:r>
      <w:r w:rsidR="00E55649" w:rsidRPr="00E463B9">
        <w:t xml:space="preserve">así </w:t>
      </w:r>
      <w:r w:rsidR="001910A4" w:rsidRPr="00E463B9">
        <w:t xml:space="preserve">que el punto conflictivo aflore por primera vez en el transcurso de la </w:t>
      </w:r>
      <w:r w:rsidR="00E55649" w:rsidRPr="00E463B9">
        <w:t>sesión</w:t>
      </w:r>
      <w:r w:rsidR="001910A4" w:rsidRPr="00E463B9">
        <w:t>.</w:t>
      </w:r>
    </w:p>
    <w:p w:rsidR="00A72414" w:rsidRPr="00E463B9" w:rsidRDefault="00A72414" w:rsidP="00A72414">
      <w:pPr>
        <w:pStyle w:val="ONUME"/>
        <w:numPr>
          <w:ilvl w:val="0"/>
          <w:numId w:val="0"/>
        </w:numPr>
        <w:spacing w:after="240"/>
      </w:pPr>
    </w:p>
    <w:p w:rsidR="00C37CBC" w:rsidRPr="00E463B9" w:rsidRDefault="00C37CBC" w:rsidP="00A72414">
      <w:pPr>
        <w:pStyle w:val="Endofdocument-Annex"/>
        <w:spacing w:before="240" w:after="120"/>
        <w:rPr>
          <w:lang w:val="es-ES"/>
        </w:rPr>
      </w:pPr>
      <w:r w:rsidRPr="00E463B9">
        <w:rPr>
          <w:lang w:val="es-ES"/>
        </w:rPr>
        <w:t>[Sigue el Anexo]</w:t>
      </w:r>
    </w:p>
    <w:p w:rsidR="00C37CBC" w:rsidRPr="00E463B9" w:rsidRDefault="00C37CBC"/>
    <w:p w:rsidR="006B4E32" w:rsidRPr="00E463B9" w:rsidRDefault="006B4E32">
      <w:pPr>
        <w:sectPr w:rsidR="006B4E32" w:rsidRPr="00E463B9" w:rsidSect="00C200F2">
          <w:headerReference w:type="default" r:id="rId10"/>
          <w:pgSz w:w="11907" w:h="16840" w:code="9"/>
          <w:pgMar w:top="567" w:right="1134" w:bottom="1418" w:left="1418" w:header="510" w:footer="1021" w:gutter="0"/>
          <w:cols w:space="720"/>
          <w:titlePg/>
          <w:docGrid w:linePitch="299"/>
        </w:sectPr>
      </w:pPr>
    </w:p>
    <w:p w:rsidR="003F0F77" w:rsidRPr="00E463B9" w:rsidRDefault="003F0F77" w:rsidP="003F0F77">
      <w:pPr>
        <w:rPr>
          <w:caps/>
        </w:rPr>
      </w:pPr>
    </w:p>
    <w:p w:rsidR="00C37CBC" w:rsidRPr="00E463B9" w:rsidRDefault="00F4356E" w:rsidP="006B4E32">
      <w:pPr>
        <w:jc w:val="center"/>
        <w:rPr>
          <w:caps/>
        </w:rPr>
      </w:pPr>
      <w:r w:rsidRPr="00E463B9">
        <w:rPr>
          <w:caps/>
        </w:rPr>
        <w:t xml:space="preserve">Disposiciones legales y decisiones relevantes concernientes al procedimiento </w:t>
      </w:r>
    </w:p>
    <w:p w:rsidR="00C37CBC" w:rsidRPr="00E463B9" w:rsidRDefault="00C37CBC" w:rsidP="006B4E32"/>
    <w:p w:rsidR="00C37CBC" w:rsidRPr="00E463B9" w:rsidRDefault="00F4356E" w:rsidP="00E463B9">
      <w:pPr>
        <w:pStyle w:val="Heading1"/>
        <w:keepNext w:val="0"/>
      </w:pPr>
      <w:r w:rsidRPr="00E463B9">
        <w:t>Disposiciones leg</w:t>
      </w:r>
      <w:r w:rsidR="00E463B9">
        <w:t>ales relativas a la designación</w:t>
      </w:r>
    </w:p>
    <w:p w:rsidR="00C37CBC" w:rsidRPr="00E463B9" w:rsidRDefault="00A41056" w:rsidP="00A41056">
      <w:pPr>
        <w:pStyle w:val="ONUME"/>
        <w:numPr>
          <w:ilvl w:val="0"/>
          <w:numId w:val="7"/>
        </w:numPr>
      </w:pPr>
      <w:r w:rsidRPr="00E463B9">
        <w:t xml:space="preserve">El procedimiento de designación de una Oficina como Administración encargada de la búsqueda internacional viene regulado en el Artículo </w:t>
      </w:r>
      <w:r w:rsidR="006B4E32" w:rsidRPr="00E463B9">
        <w:t>16</w:t>
      </w:r>
      <w:r w:rsidR="008103A3" w:rsidRPr="00E463B9">
        <w:t>.</w:t>
      </w:r>
      <w:r w:rsidR="006B4E32" w:rsidRPr="00E463B9">
        <w:t>3</w:t>
      </w:r>
      <w:r w:rsidR="00E55649" w:rsidRPr="00E463B9">
        <w:t>)</w:t>
      </w:r>
      <w:r w:rsidRPr="00E463B9">
        <w:t xml:space="preserve"> del PCT</w:t>
      </w:r>
      <w:r w:rsidR="006B4E32" w:rsidRPr="00E463B9">
        <w:t xml:space="preserve">. </w:t>
      </w:r>
      <w:r w:rsidRPr="00E463B9">
        <w:t xml:space="preserve"> El Artículo </w:t>
      </w:r>
      <w:r w:rsidR="006B4E32" w:rsidRPr="00E463B9">
        <w:t>32</w:t>
      </w:r>
      <w:r w:rsidR="008103A3" w:rsidRPr="00E463B9">
        <w:t>.</w:t>
      </w:r>
      <w:r w:rsidR="006B4E32" w:rsidRPr="00E463B9">
        <w:t>3</w:t>
      </w:r>
      <w:r w:rsidR="00E55649" w:rsidRPr="00E463B9">
        <w:t>)</w:t>
      </w:r>
      <w:r w:rsidR="006B4E32" w:rsidRPr="00E463B9">
        <w:t xml:space="preserve"> </w:t>
      </w:r>
      <w:r w:rsidRPr="00E463B9">
        <w:t xml:space="preserve">dispone que las mismas disposiciones se aplicarán, </w:t>
      </w:r>
      <w:r w:rsidRPr="00E463B9">
        <w:rPr>
          <w:i/>
          <w:iCs/>
        </w:rPr>
        <w:t>mutatis mutandis</w:t>
      </w:r>
      <w:r w:rsidRPr="00E463B9">
        <w:t>, a</w:t>
      </w:r>
      <w:r w:rsidR="008103A3" w:rsidRPr="00E463B9">
        <w:t xml:space="preserve"> la designación de</w:t>
      </w:r>
      <w:r w:rsidRPr="00E463B9">
        <w:t xml:space="preserve"> las Administraciones encargadas del examen preliminar internacional</w:t>
      </w:r>
      <w:r w:rsidR="006B4E32" w:rsidRPr="00E463B9">
        <w:t>.</w:t>
      </w:r>
    </w:p>
    <w:p w:rsidR="00C37CBC" w:rsidRPr="00E463B9" w:rsidRDefault="00B64121" w:rsidP="006B4E32">
      <w:pPr>
        <w:pStyle w:val="ONUME"/>
        <w:numPr>
          <w:ilvl w:val="0"/>
          <w:numId w:val="0"/>
        </w:numPr>
        <w:spacing w:before="360"/>
        <w:ind w:left="567"/>
        <w:jc w:val="center"/>
        <w:rPr>
          <w:b/>
        </w:rPr>
      </w:pPr>
      <w:r w:rsidRPr="00E463B9">
        <w:rPr>
          <w:b/>
        </w:rPr>
        <w:t>Artículo</w:t>
      </w:r>
      <w:r w:rsidR="006B4E32" w:rsidRPr="00E463B9">
        <w:rPr>
          <w:b/>
        </w:rPr>
        <w:t xml:space="preserve"> 16</w:t>
      </w:r>
      <w:r w:rsidR="006B4E32" w:rsidRPr="00E463B9">
        <w:rPr>
          <w:b/>
        </w:rPr>
        <w:br/>
      </w:r>
      <w:r w:rsidRPr="00E463B9">
        <w:rPr>
          <w:b/>
        </w:rPr>
        <w:t>La Administración encargada de la búsqueda internacional</w:t>
      </w:r>
    </w:p>
    <w:p w:rsidR="00C37CBC" w:rsidRPr="00E463B9" w:rsidRDefault="006B4E32" w:rsidP="006B4E32">
      <w:pPr>
        <w:pStyle w:val="ONUME"/>
        <w:numPr>
          <w:ilvl w:val="0"/>
          <w:numId w:val="0"/>
        </w:numPr>
        <w:ind w:left="567"/>
      </w:pPr>
      <w:r w:rsidRPr="00E463B9">
        <w:t>…</w:t>
      </w:r>
    </w:p>
    <w:p w:rsidR="00C37CBC" w:rsidRPr="00E463B9" w:rsidRDefault="00C37CBC" w:rsidP="00C37CBC">
      <w:pPr>
        <w:pStyle w:val="ONUME"/>
        <w:numPr>
          <w:ilvl w:val="0"/>
          <w:numId w:val="0"/>
        </w:numPr>
        <w:ind w:left="567"/>
      </w:pPr>
      <w:r w:rsidRPr="00E463B9">
        <w:t>3)a)  Las Administraciones encargadas de la búsqueda internacional serán designadas por la Asamblea.</w:t>
      </w:r>
      <w:r w:rsidR="006B4E32" w:rsidRPr="00E463B9">
        <w:t xml:space="preserve">  </w:t>
      </w:r>
      <w:r w:rsidRPr="00E463B9">
        <w:t>Podrá designarse Administración encargada de la búsqueda internacional a cualquier Oficina nacional u organización intergubernamental que satisfaga los requisitos previstos en el apartado c).</w:t>
      </w:r>
    </w:p>
    <w:p w:rsidR="00C37CBC" w:rsidRPr="00E463B9" w:rsidRDefault="006B4E32" w:rsidP="00C37CBC">
      <w:pPr>
        <w:pStyle w:val="ONUME"/>
        <w:numPr>
          <w:ilvl w:val="0"/>
          <w:numId w:val="0"/>
        </w:numPr>
        <w:ind w:left="567"/>
      </w:pPr>
      <w:r w:rsidRPr="00E463B9">
        <w:tab/>
      </w:r>
      <w:r w:rsidR="00C37CBC" w:rsidRPr="00E463B9">
        <w:t>b)  La designación estará condicionada al consentimiento de la Oficina nacional u organización intergubernamental de que se trate y a la conclusión de un acuerdo entre dicha Oficina u organización y la Oficina Internacional que deberá ser aprobado por la Asamblea.</w:t>
      </w:r>
      <w:r w:rsidRPr="00E463B9">
        <w:t xml:space="preserve">  </w:t>
      </w:r>
      <w:r w:rsidR="00C37CBC" w:rsidRPr="00E463B9">
        <w:t>El acuerdo deberá especificar los derechos y obligaciones de las partes y, en particular, el compromiso formal de dicha Oficina u organización de aplicar y observar todas las reglas comunes de la búsqueda internacional.</w:t>
      </w:r>
    </w:p>
    <w:p w:rsidR="00C37CBC" w:rsidRPr="00E463B9" w:rsidRDefault="006B4E32" w:rsidP="00C37CBC">
      <w:pPr>
        <w:pStyle w:val="ONUME"/>
        <w:numPr>
          <w:ilvl w:val="0"/>
          <w:numId w:val="0"/>
        </w:numPr>
        <w:ind w:left="567"/>
      </w:pPr>
      <w:r w:rsidRPr="00E463B9">
        <w:tab/>
      </w:r>
      <w:r w:rsidR="00C37CBC" w:rsidRPr="00E463B9">
        <w:t>c)  El Reglamento prescribirá los requisitos mínimos, particularmente en lo relativo a personal y a documentación, que deberá satisfacer cada Oficina u organización antes de poder ser designada y que deberá continuar satisfaciendo para permanecer designada.</w:t>
      </w:r>
    </w:p>
    <w:p w:rsidR="00C37CBC" w:rsidRPr="00E463B9" w:rsidRDefault="006B4E32" w:rsidP="00C37CBC">
      <w:pPr>
        <w:pStyle w:val="ONUME"/>
        <w:numPr>
          <w:ilvl w:val="0"/>
          <w:numId w:val="0"/>
        </w:numPr>
        <w:ind w:left="567"/>
      </w:pPr>
      <w:r w:rsidRPr="00E463B9">
        <w:tab/>
      </w:r>
      <w:r w:rsidR="00C37CBC" w:rsidRPr="00E463B9">
        <w:t>d)  La designación se hará por un período determinado que podrá ser prorrogado.</w:t>
      </w:r>
    </w:p>
    <w:p w:rsidR="00C37CBC" w:rsidRPr="00E463B9" w:rsidRDefault="006B4E32" w:rsidP="00C37CBC">
      <w:pPr>
        <w:pStyle w:val="ONUME"/>
        <w:numPr>
          <w:ilvl w:val="0"/>
          <w:numId w:val="0"/>
        </w:numPr>
        <w:ind w:left="567"/>
      </w:pPr>
      <w:r w:rsidRPr="00E463B9">
        <w:tab/>
      </w:r>
      <w:r w:rsidR="00C37CBC" w:rsidRPr="00E463B9">
        <w:t>e)  Antes de adoptar una decisión sobre la designación de cualquier Oficina nacional u organización intergubernamental o la prórroga de su designación, o antes de que caduque tal designación, la Asamblea oirá a la Oficina u organización de que se trate y recabará la opinión del Comité de Cooperación Técnica mencionado en el Artículo 56, una vez haya sido creado dicho Comité.</w:t>
      </w:r>
    </w:p>
    <w:p w:rsidR="00C37CBC" w:rsidRPr="00E463B9" w:rsidRDefault="008103A3" w:rsidP="00BB2AAF">
      <w:pPr>
        <w:pStyle w:val="ONUME"/>
      </w:pPr>
      <w:r w:rsidRPr="00E463B9">
        <w:t xml:space="preserve">Los requisitos mínimos para la designación como Administración encargada de la búsqueda internacional, mencionados en el Artículo </w:t>
      </w:r>
      <w:r w:rsidR="006B4E32" w:rsidRPr="00E463B9">
        <w:t>16</w:t>
      </w:r>
      <w:r w:rsidRPr="00E463B9">
        <w:t>.3)</w:t>
      </w:r>
      <w:r w:rsidR="006B4E32" w:rsidRPr="00E463B9">
        <w:t xml:space="preserve">c), </w:t>
      </w:r>
      <w:r w:rsidRPr="00E463B9">
        <w:t xml:space="preserve">se estipulan en la Regla  </w:t>
      </w:r>
      <w:r w:rsidR="006B4E32" w:rsidRPr="00E463B9">
        <w:t>36</w:t>
      </w:r>
      <w:r w:rsidR="00BB2AAF" w:rsidRPr="00E463B9">
        <w:t>.</w:t>
      </w:r>
      <w:r w:rsidR="006B4E32" w:rsidRPr="00E463B9">
        <w:t xml:space="preserve">1 </w:t>
      </w:r>
      <w:r w:rsidRPr="00E463B9">
        <w:t xml:space="preserve">del Reglamento del PCT, cuyo tenor literal se reproduce a continuación </w:t>
      </w:r>
      <w:r w:rsidR="006B4E32" w:rsidRPr="00E463B9">
        <w:t>(</w:t>
      </w:r>
      <w:r w:rsidR="00BB2AAF" w:rsidRPr="00E463B9">
        <w:t xml:space="preserve">la Regla </w:t>
      </w:r>
      <w:r w:rsidR="006B4E32" w:rsidRPr="00E463B9">
        <w:t>63</w:t>
      </w:r>
      <w:r w:rsidR="00BB2AAF" w:rsidRPr="00E463B9">
        <w:t>.</w:t>
      </w:r>
      <w:r w:rsidR="006B4E32" w:rsidRPr="00E463B9">
        <w:t xml:space="preserve">1 </w:t>
      </w:r>
      <w:r w:rsidR="00BB2AAF" w:rsidRPr="00E463B9">
        <w:t>del Reglamento del PCT dispone en términos equivalentes los requisitos aplicables a las Administraciones encargadas del examen preliminar internacional</w:t>
      </w:r>
      <w:r w:rsidR="006B4E32" w:rsidRPr="00E463B9">
        <w:t>):</w:t>
      </w:r>
    </w:p>
    <w:p w:rsidR="00C37CBC" w:rsidRPr="00E463B9" w:rsidRDefault="00C37CBC" w:rsidP="00505955">
      <w:pPr>
        <w:pStyle w:val="ONUME"/>
        <w:keepNext/>
        <w:numPr>
          <w:ilvl w:val="0"/>
          <w:numId w:val="0"/>
        </w:numPr>
        <w:spacing w:before="360"/>
        <w:ind w:left="567"/>
        <w:jc w:val="center"/>
        <w:rPr>
          <w:b/>
        </w:rPr>
      </w:pPr>
      <w:r w:rsidRPr="00E463B9">
        <w:rPr>
          <w:b/>
        </w:rPr>
        <w:lastRenderedPageBreak/>
        <w:t>Regla 36</w:t>
      </w:r>
      <w:r w:rsidR="00BB40C1" w:rsidRPr="00E463B9">
        <w:rPr>
          <w:b/>
        </w:rPr>
        <w:br/>
      </w:r>
      <w:r w:rsidRPr="00E463B9">
        <w:rPr>
          <w:b/>
        </w:rPr>
        <w:t xml:space="preserve">Requisitos mínimos para las Administraciones </w:t>
      </w:r>
      <w:r w:rsidRPr="00E463B9">
        <w:t xml:space="preserve"> </w:t>
      </w:r>
      <w:r w:rsidRPr="00E463B9">
        <w:rPr>
          <w:b/>
        </w:rPr>
        <w:t>encargadas de la búsqueda internacional</w:t>
      </w:r>
    </w:p>
    <w:p w:rsidR="00C37CBC" w:rsidRPr="00E463B9" w:rsidRDefault="00C37CBC" w:rsidP="00505955">
      <w:pPr>
        <w:pStyle w:val="ONUME"/>
        <w:keepNext/>
        <w:numPr>
          <w:ilvl w:val="0"/>
          <w:numId w:val="0"/>
        </w:numPr>
        <w:ind w:left="567"/>
        <w:rPr>
          <w:i/>
        </w:rPr>
      </w:pPr>
      <w:r w:rsidRPr="00E463B9">
        <w:t>36.1   </w:t>
      </w:r>
      <w:r w:rsidRPr="00E463B9">
        <w:rPr>
          <w:i/>
        </w:rPr>
        <w:t>Definición de los requisitos mínimos</w:t>
      </w:r>
    </w:p>
    <w:p w:rsidR="00C37CBC" w:rsidRPr="00E463B9" w:rsidRDefault="00C37CBC" w:rsidP="00505955">
      <w:pPr>
        <w:pStyle w:val="ONUME"/>
        <w:keepNext/>
        <w:numPr>
          <w:ilvl w:val="0"/>
          <w:numId w:val="0"/>
        </w:numPr>
        <w:ind w:left="567"/>
      </w:pPr>
      <w:r w:rsidRPr="00E463B9">
        <w:t>Los requisitos mínimos mencionados en el Artículo 16.3)c) serán los siguientes:</w:t>
      </w:r>
    </w:p>
    <w:p w:rsidR="00C37CBC" w:rsidRPr="00E463B9" w:rsidRDefault="006B4E32" w:rsidP="00505955">
      <w:pPr>
        <w:pStyle w:val="ONUME"/>
        <w:keepNext/>
        <w:numPr>
          <w:ilvl w:val="0"/>
          <w:numId w:val="0"/>
        </w:numPr>
        <w:ind w:left="567"/>
      </w:pPr>
      <w:r w:rsidRPr="00E463B9">
        <w:tab/>
      </w:r>
      <w:r w:rsidR="00C37CBC" w:rsidRPr="00E463B9">
        <w:t>i)</w:t>
      </w:r>
      <w:r w:rsidR="00BB40C1" w:rsidRPr="00E463B9">
        <w:tab/>
      </w:r>
      <w:r w:rsidR="00C37CBC" w:rsidRPr="00E463B9">
        <w:t>la Oficina nacional o la organización intergubernamental deberá tener, por lo menos, 100 empleados con plena dedicación, con calificaciones técnicas suficientes para efectuar las búsquedas;</w:t>
      </w:r>
    </w:p>
    <w:p w:rsidR="00C37CBC" w:rsidRPr="00E463B9" w:rsidRDefault="006B4E32" w:rsidP="00C37CBC">
      <w:pPr>
        <w:pStyle w:val="ONUME"/>
        <w:numPr>
          <w:ilvl w:val="0"/>
          <w:numId w:val="0"/>
        </w:numPr>
        <w:ind w:left="567"/>
      </w:pPr>
      <w:r w:rsidRPr="00E463B9">
        <w:tab/>
      </w:r>
      <w:r w:rsidR="00C37CBC" w:rsidRPr="00E463B9">
        <w:t>ii)</w:t>
      </w:r>
      <w:r w:rsidR="00BB40C1" w:rsidRPr="00E463B9">
        <w:tab/>
      </w:r>
      <w:r w:rsidR="00C37CBC" w:rsidRPr="00E463B9">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C37CBC" w:rsidRPr="00E463B9" w:rsidRDefault="006B4E32" w:rsidP="00E463B9">
      <w:pPr>
        <w:pStyle w:val="ONUME"/>
        <w:numPr>
          <w:ilvl w:val="0"/>
          <w:numId w:val="0"/>
        </w:numPr>
        <w:ind w:left="567"/>
      </w:pPr>
      <w:r w:rsidRPr="00E463B9">
        <w:tab/>
      </w:r>
      <w:r w:rsidR="00C37CBC" w:rsidRPr="00E463B9">
        <w:t>iii)</w:t>
      </w:r>
      <w:r w:rsidR="00BB40C1" w:rsidRPr="00E463B9">
        <w:tab/>
      </w:r>
      <w:r w:rsidR="00C37CBC" w:rsidRPr="00E463B9">
        <w:t>esa Oficina u organización deberá disponer de un personal capacitado para proceder a la búsqueda en los sectores técnic</w:t>
      </w:r>
      <w:bookmarkStart w:id="6" w:name="_GoBack"/>
      <w:bookmarkEnd w:id="6"/>
      <w:r w:rsidR="00C37CBC" w:rsidRPr="00E463B9">
        <w:t>os en los que deba realizarse la búsqueda y que posea los conocimientos lingüísticos necesarios para comprender, por lo menos, los idiomas en los que esté redactada o traducida la documentación mínima mencionada en la Regla 34;</w:t>
      </w:r>
    </w:p>
    <w:p w:rsidR="00C37CBC" w:rsidRPr="00E463B9" w:rsidRDefault="006B4E32" w:rsidP="00C37CBC">
      <w:pPr>
        <w:pStyle w:val="ONUME"/>
        <w:numPr>
          <w:ilvl w:val="0"/>
          <w:numId w:val="0"/>
        </w:numPr>
        <w:ind w:left="567"/>
      </w:pPr>
      <w:r w:rsidRPr="00E463B9">
        <w:tab/>
      </w:r>
      <w:r w:rsidR="00C37CBC" w:rsidRPr="00E463B9">
        <w:t>iv)</w:t>
      </w:r>
      <w:r w:rsidR="00BB40C1" w:rsidRPr="00E463B9">
        <w:tab/>
      </w:r>
      <w:r w:rsidR="00C37CBC" w:rsidRPr="00E463B9">
        <w:t>esa Oficina u organización deberá disponer de un sistema de gestión de calidad y un sistema de revisión interna, conforme a las reglas comunes de la búsqueda internacional;</w:t>
      </w:r>
    </w:p>
    <w:p w:rsidR="00C37CBC" w:rsidRPr="00E463B9" w:rsidRDefault="006B4E32" w:rsidP="00C37CBC">
      <w:pPr>
        <w:pStyle w:val="ONUME"/>
        <w:numPr>
          <w:ilvl w:val="0"/>
          <w:numId w:val="0"/>
        </w:numPr>
        <w:ind w:left="567"/>
      </w:pPr>
      <w:r w:rsidRPr="00E463B9">
        <w:tab/>
      </w:r>
      <w:r w:rsidR="00C37CBC" w:rsidRPr="00E463B9">
        <w:t>v)</w:t>
      </w:r>
      <w:r w:rsidR="00BB40C1" w:rsidRPr="00E463B9">
        <w:tab/>
      </w:r>
      <w:r w:rsidR="00C37CBC" w:rsidRPr="00E463B9">
        <w:t>esa Oficina u organización deberá ser nombrada en calidad de Administración encargada del examen preliminar internacional.</w:t>
      </w:r>
    </w:p>
    <w:p w:rsidR="00C37CBC" w:rsidRPr="00E463B9" w:rsidRDefault="00F4356E" w:rsidP="006B4E32">
      <w:pPr>
        <w:pStyle w:val="Heading1"/>
        <w:spacing w:before="360" w:after="180"/>
      </w:pPr>
      <w:r w:rsidRPr="00E463B9">
        <w:t xml:space="preserve">Disposiciones legales relativas a la finalidad del </w:t>
      </w:r>
      <w:r w:rsidR="006B4E32" w:rsidRPr="00E463B9">
        <w:t>CTC</w:t>
      </w:r>
    </w:p>
    <w:p w:rsidR="00C37CBC" w:rsidRPr="00E463B9" w:rsidRDefault="00F4356E" w:rsidP="006B4E32">
      <w:pPr>
        <w:pStyle w:val="ONUME"/>
      </w:pPr>
      <w:r w:rsidRPr="00E463B9">
        <w:t>La finalidad del Comité de Cooperación Técnica está establecida en el art</w:t>
      </w:r>
      <w:r w:rsidR="00B40210" w:rsidRPr="00E463B9">
        <w:t>ículo 56</w:t>
      </w:r>
      <w:r w:rsidR="00BB2AAF" w:rsidRPr="00E463B9">
        <w:t>.</w:t>
      </w:r>
      <w:r w:rsidRPr="00E463B9">
        <w:t>3</w:t>
      </w:r>
      <w:r w:rsidR="00E55649" w:rsidRPr="00E463B9">
        <w:t>)</w:t>
      </w:r>
      <w:r w:rsidR="00BB2AAF" w:rsidRPr="00E463B9">
        <w:t xml:space="preserve"> </w:t>
      </w:r>
      <w:r w:rsidRPr="00E463B9">
        <w:t>del PCT</w:t>
      </w:r>
      <w:r w:rsidR="006B4E32" w:rsidRPr="00E463B9">
        <w:t>:</w:t>
      </w:r>
    </w:p>
    <w:p w:rsidR="00C37CBC" w:rsidRPr="00E463B9" w:rsidRDefault="0090467B" w:rsidP="006B4E32">
      <w:pPr>
        <w:pStyle w:val="ONUME"/>
        <w:numPr>
          <w:ilvl w:val="0"/>
          <w:numId w:val="0"/>
        </w:numPr>
        <w:spacing w:before="360"/>
        <w:ind w:left="567"/>
        <w:jc w:val="center"/>
        <w:rPr>
          <w:b/>
        </w:rPr>
      </w:pPr>
      <w:r w:rsidRPr="00E463B9">
        <w:rPr>
          <w:b/>
        </w:rPr>
        <w:t>Artículo</w:t>
      </w:r>
      <w:r w:rsidR="006B4E32" w:rsidRPr="00E463B9">
        <w:rPr>
          <w:b/>
        </w:rPr>
        <w:t xml:space="preserve"> 56</w:t>
      </w:r>
      <w:r w:rsidR="006B4E32" w:rsidRPr="00E463B9">
        <w:rPr>
          <w:b/>
        </w:rPr>
        <w:br/>
      </w:r>
      <w:r w:rsidR="00924D58" w:rsidRPr="00E463B9">
        <w:rPr>
          <w:b/>
        </w:rPr>
        <w:t>Comité de Cooperación Técnica</w:t>
      </w:r>
    </w:p>
    <w:p w:rsidR="00C37CBC" w:rsidRPr="00E463B9" w:rsidRDefault="006B4E32" w:rsidP="006B4E32">
      <w:pPr>
        <w:pStyle w:val="ONUME"/>
        <w:numPr>
          <w:ilvl w:val="0"/>
          <w:numId w:val="0"/>
        </w:numPr>
        <w:ind w:left="567"/>
      </w:pPr>
      <w:r w:rsidRPr="00E463B9">
        <w:t>…</w:t>
      </w:r>
    </w:p>
    <w:p w:rsidR="00C37CBC" w:rsidRPr="00E463B9" w:rsidRDefault="00C37CBC" w:rsidP="00C37CBC">
      <w:pPr>
        <w:pStyle w:val="ONUME"/>
        <w:numPr>
          <w:ilvl w:val="0"/>
          <w:numId w:val="0"/>
        </w:numPr>
        <w:ind w:left="567"/>
      </w:pPr>
      <w:r w:rsidRPr="00E463B9">
        <w:t>3)  La finalidad del Comité consistirá, mediante sus dictámenes y recomendaciones, en contribuir:</w:t>
      </w:r>
    </w:p>
    <w:p w:rsidR="00C37CBC" w:rsidRPr="00E463B9" w:rsidRDefault="006B4E32" w:rsidP="00C37CBC">
      <w:pPr>
        <w:pStyle w:val="ONUME"/>
        <w:numPr>
          <w:ilvl w:val="0"/>
          <w:numId w:val="0"/>
        </w:numPr>
        <w:ind w:left="567"/>
      </w:pPr>
      <w:r w:rsidRPr="00E463B9">
        <w:tab/>
      </w:r>
      <w:r w:rsidR="0092446B" w:rsidRPr="00E463B9">
        <w:t>i)</w:t>
      </w:r>
      <w:r w:rsidR="0092446B" w:rsidRPr="00E463B9">
        <w:tab/>
      </w:r>
      <w:r w:rsidR="00C37CBC" w:rsidRPr="00E463B9">
        <w:t>a la constante mejora de los servicios previstos en el presente Tratado;</w:t>
      </w:r>
    </w:p>
    <w:p w:rsidR="00C37CBC" w:rsidRPr="00E463B9" w:rsidRDefault="006B4E32" w:rsidP="00C37CBC">
      <w:pPr>
        <w:pStyle w:val="ONUME"/>
        <w:numPr>
          <w:ilvl w:val="0"/>
          <w:numId w:val="0"/>
        </w:numPr>
        <w:ind w:left="567"/>
      </w:pPr>
      <w:r w:rsidRPr="00E463B9">
        <w:tab/>
      </w:r>
      <w:r w:rsidR="0092446B" w:rsidRPr="00E463B9">
        <w:t>ii)</w:t>
      </w:r>
      <w:r w:rsidR="0092446B" w:rsidRPr="00E463B9">
        <w:tab/>
      </w:r>
      <w:r w:rsidR="00C37CBC" w:rsidRPr="00E463B9">
        <w:t>mientras haya varias Administraciones encargadas de la búsqueda internacional y diversas Administraciones encargadas del examen preliminar internacional, a asegurar la máxima uniformidad posible en su documentación y métodos de trabajo y en la elevada calidad de sus informes;</w:t>
      </w:r>
    </w:p>
    <w:p w:rsidR="00C37CBC" w:rsidRPr="00E463B9" w:rsidRDefault="006B4E32" w:rsidP="00C37CBC">
      <w:pPr>
        <w:pStyle w:val="ONUME"/>
        <w:numPr>
          <w:ilvl w:val="0"/>
          <w:numId w:val="0"/>
        </w:numPr>
        <w:ind w:left="567"/>
      </w:pPr>
      <w:r w:rsidRPr="00E463B9">
        <w:tab/>
      </w:r>
      <w:r w:rsidR="0092446B" w:rsidRPr="00E463B9">
        <w:t>iii)</w:t>
      </w:r>
      <w:r w:rsidR="0092446B" w:rsidRPr="00E463B9">
        <w:tab/>
      </w:r>
      <w:r w:rsidR="00C37CBC" w:rsidRPr="00E463B9">
        <w:t>a resolver, por iniciativa de la Asamblea o del Comité Ejecutivo, los problemas técnicos específicamente planteados por el establecimiento de una sola Administración encargada de la búsqueda internacional.</w:t>
      </w:r>
    </w:p>
    <w:p w:rsidR="00C37CBC" w:rsidRPr="00E463B9" w:rsidRDefault="006B4E32" w:rsidP="006B4E32">
      <w:pPr>
        <w:pStyle w:val="ONUME"/>
        <w:numPr>
          <w:ilvl w:val="0"/>
          <w:numId w:val="0"/>
        </w:numPr>
        <w:ind w:left="567"/>
      </w:pPr>
      <w:r w:rsidRPr="00E463B9">
        <w:t>…</w:t>
      </w:r>
    </w:p>
    <w:p w:rsidR="00C37CBC" w:rsidRPr="00E463B9" w:rsidRDefault="001910A4" w:rsidP="006B4E32">
      <w:pPr>
        <w:pStyle w:val="Heading1"/>
        <w:spacing w:before="360" w:after="180"/>
      </w:pPr>
      <w:r w:rsidRPr="00E463B9">
        <w:lastRenderedPageBreak/>
        <w:t xml:space="preserve">Pautas acordadas con respecto al procedimiento para la designación </w:t>
      </w:r>
    </w:p>
    <w:p w:rsidR="00C37CBC" w:rsidRPr="00E463B9" w:rsidRDefault="001910A4" w:rsidP="005C4FBE">
      <w:pPr>
        <w:pStyle w:val="ONUME"/>
      </w:pPr>
      <w:r w:rsidRPr="00E463B9">
        <w:t>En su cuadragésimo sexto período de sesiones</w:t>
      </w:r>
      <w:r w:rsidR="00E55649" w:rsidRPr="00E463B9">
        <w:t>,</w:t>
      </w:r>
      <w:r w:rsidRPr="00E463B9">
        <w:t xml:space="preserve"> la Asamblea del PCT aprobó las Pautas acordadas con respecto al Procedimiento para la designación de Administraciones internacionales</w:t>
      </w:r>
      <w:r w:rsidR="0027451D" w:rsidRPr="00E463B9">
        <w:t>, cuyo texto se reproduce a continuación</w:t>
      </w:r>
      <w:r w:rsidR="00DE3667" w:rsidRPr="00E463B9">
        <w:t>.  El Grupo de Trabajo del PCT</w:t>
      </w:r>
      <w:r w:rsidR="005C4FBE" w:rsidRPr="00E463B9">
        <w:t xml:space="preserve">, </w:t>
      </w:r>
      <w:r w:rsidR="00DE3667" w:rsidRPr="00E463B9">
        <w:t>en su novena reunión</w:t>
      </w:r>
      <w:r w:rsidR="005C4FBE" w:rsidRPr="00E463B9">
        <w:t xml:space="preserve">, se manifestó de acuerdo con que similares procedimientos deberían regir el proceso de prórroga de las actuales designaciones, en particular en lo relativo a la necesidad de informar al PCT/CTC acerca de en qué medida la Administración satisface los requisitos mínimos para la designación, teniendo en cuenta que, por lo que atañe a la acreditación del requisito de que la Oficina disponga de un sistema de control de calidad, será suficiente que la Administración simplemente se remita al informe más reciente presentado a la Oficina Internacional de conformidad con el Capítulo 21 de las Directrices de búsqueda internacional y de examen preliminar internacional </w:t>
      </w:r>
      <w:r w:rsidR="006B4E32" w:rsidRPr="00E463B9">
        <w:t>(p</w:t>
      </w:r>
      <w:r w:rsidR="00B02BD8" w:rsidRPr="00E463B9">
        <w:t xml:space="preserve">árrafos </w:t>
      </w:r>
      <w:r w:rsidR="006B4E32" w:rsidRPr="00E463B9">
        <w:t xml:space="preserve">9 </w:t>
      </w:r>
      <w:r w:rsidR="00B02BD8" w:rsidRPr="00E463B9">
        <w:t>y</w:t>
      </w:r>
      <w:r w:rsidR="006B4E32" w:rsidRPr="00E463B9">
        <w:t xml:space="preserve"> 10 </w:t>
      </w:r>
      <w:r w:rsidR="00B02BD8" w:rsidRPr="00E463B9">
        <w:t xml:space="preserve">del </w:t>
      </w:r>
      <w:r w:rsidR="006B4E32" w:rsidRPr="00E463B9">
        <w:t>document</w:t>
      </w:r>
      <w:r w:rsidR="00B02BD8" w:rsidRPr="00E463B9">
        <w:t>o</w:t>
      </w:r>
      <w:r w:rsidR="006B4E32" w:rsidRPr="00E463B9">
        <w:t xml:space="preserve"> PCT/WG/9/14).</w:t>
      </w:r>
    </w:p>
    <w:p w:rsidR="00C37CBC" w:rsidRPr="00E463B9" w:rsidRDefault="00C37CBC" w:rsidP="00C37CBC">
      <w:pPr>
        <w:pStyle w:val="ONUME"/>
        <w:numPr>
          <w:ilvl w:val="0"/>
          <w:numId w:val="0"/>
        </w:numPr>
        <w:ind w:left="567"/>
      </w:pPr>
      <w:r w:rsidRPr="00E463B9">
        <w:t>“a)</w:t>
      </w:r>
      <w:r w:rsidRPr="00E463B9">
        <w:tab/>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p w:rsidR="00C37CBC" w:rsidRPr="00E463B9" w:rsidRDefault="00C37CBC" w:rsidP="00C37CBC">
      <w:pPr>
        <w:pStyle w:val="ONUME"/>
        <w:numPr>
          <w:ilvl w:val="0"/>
          <w:numId w:val="0"/>
        </w:numPr>
        <w:ind w:left="567"/>
      </w:pPr>
      <w:r w:rsidRPr="00E463B9">
        <w:t>b)</w:t>
      </w:r>
      <w:r w:rsidRPr="00E463B9">
        <w:tab/>
        <w:t>La solicitud de designación como Administración internacional deberá ser presentada con suficiente antelación de su examen por la Asamblea del PCT a los fines de un examen apropiado por el Comité de Cooperación Técnica (CTC).</w:t>
      </w:r>
      <w:r w:rsidR="006B4E32" w:rsidRPr="00E463B9">
        <w:t xml:space="preserve">  </w:t>
      </w:r>
      <w:r w:rsidRPr="00E463B9">
        <w:t>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C37CBC" w:rsidRPr="00E463B9" w:rsidRDefault="00C37CBC" w:rsidP="00C37CBC">
      <w:pPr>
        <w:pStyle w:val="ONUME"/>
        <w:numPr>
          <w:ilvl w:val="0"/>
          <w:numId w:val="0"/>
        </w:numPr>
        <w:ind w:left="567"/>
      </w:pPr>
      <w:r w:rsidRPr="00E463B9">
        <w:t>c)</w:t>
      </w:r>
      <w:r w:rsidRPr="00E463B9">
        <w:tab/>
        <w:t>Por consiguiente, la Oficina deberá enviar por escrito al Director General una solicitud de convocación del CTC, de preferencia, antes del 1 de marzo del año en el que la solicitud vaya a ser examinada por la Asamblea del PCT y en todo caso, con suficiente tiempo para que el Director General envíe cartas de convocación del CTC a más tardar dos meses antes del inicio de la reunión.</w:t>
      </w:r>
    </w:p>
    <w:p w:rsidR="00C37CBC" w:rsidRPr="00E463B9" w:rsidRDefault="00C37CBC" w:rsidP="00C37CBC">
      <w:pPr>
        <w:pStyle w:val="ONUME"/>
        <w:numPr>
          <w:ilvl w:val="0"/>
          <w:numId w:val="0"/>
        </w:numPr>
        <w:ind w:left="567"/>
      </w:pPr>
      <w:r w:rsidRPr="00E463B9">
        <w:t>d)</w:t>
      </w:r>
      <w:r w:rsidRPr="00E463B9">
        <w:tab/>
        <w:t>Toda solicitud deberá ser presentada bajo el 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w:t>
      </w:r>
      <w:r w:rsidR="006B4E32" w:rsidRPr="00E463B9">
        <w:t xml:space="preserve">  </w:t>
      </w:r>
      <w:r w:rsidRPr="00E463B9">
        <w:t>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C37CBC" w:rsidRPr="00E463B9" w:rsidRDefault="00C37CBC" w:rsidP="00C37CBC">
      <w:pPr>
        <w:pStyle w:val="ONUME"/>
        <w:numPr>
          <w:ilvl w:val="0"/>
          <w:numId w:val="0"/>
        </w:numPr>
        <w:ind w:left="567"/>
      </w:pPr>
      <w:r w:rsidRPr="00E463B9">
        <w:t>e)</w:t>
      </w:r>
      <w:r w:rsidRPr="00E463B9">
        <w:tab/>
        <w:t>Todo documento sometido por la Oficina a examen del CTC para respaldar su solicitud deberá ser presentado al Director General al menos dos meses antes del inicio de la reunión del CTC.</w:t>
      </w:r>
    </w:p>
    <w:p w:rsidR="00C37CBC" w:rsidRPr="00E463B9" w:rsidRDefault="00C37CBC" w:rsidP="00C37CBC">
      <w:pPr>
        <w:pStyle w:val="ONUME"/>
        <w:numPr>
          <w:ilvl w:val="0"/>
          <w:numId w:val="0"/>
        </w:numPr>
        <w:ind w:left="567"/>
      </w:pPr>
      <w:r w:rsidRPr="00E463B9">
        <w:t>f)</w:t>
      </w:r>
      <w:r w:rsidRPr="00E463B9">
        <w:tab/>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C37CBC" w:rsidRPr="00E463B9" w:rsidRDefault="00C37CBC"/>
    <w:p w:rsidR="00C37CBC" w:rsidRPr="00E463B9" w:rsidRDefault="00C37CBC"/>
    <w:p w:rsidR="00D4283D" w:rsidRPr="00E463B9" w:rsidRDefault="00A20C81" w:rsidP="003F0F77">
      <w:pPr>
        <w:pStyle w:val="Endofdocument-Annex"/>
        <w:rPr>
          <w:lang w:val="es-ES"/>
        </w:rPr>
      </w:pPr>
      <w:r w:rsidRPr="00E463B9">
        <w:rPr>
          <w:lang w:val="es-ES"/>
        </w:rPr>
        <w:t>[</w:t>
      </w:r>
      <w:r w:rsidR="00C37CBC" w:rsidRPr="00E463B9">
        <w:rPr>
          <w:lang w:val="es-ES"/>
        </w:rPr>
        <w:t>Fin del Anexo y del documento]</w:t>
      </w:r>
    </w:p>
    <w:sectPr w:rsidR="00D4283D" w:rsidRPr="00E463B9" w:rsidSect="006B4E32">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24" w:rsidRDefault="00E00324">
      <w:r>
        <w:separator/>
      </w:r>
    </w:p>
  </w:endnote>
  <w:endnote w:type="continuationSeparator" w:id="0">
    <w:p w:rsidR="00E00324" w:rsidRPr="009D30E6" w:rsidRDefault="00E00324" w:rsidP="007E663E">
      <w:pPr>
        <w:rPr>
          <w:sz w:val="17"/>
          <w:szCs w:val="17"/>
        </w:rPr>
      </w:pPr>
      <w:r w:rsidRPr="009D30E6">
        <w:rPr>
          <w:sz w:val="17"/>
          <w:szCs w:val="17"/>
        </w:rPr>
        <w:separator/>
      </w:r>
    </w:p>
    <w:p w:rsidR="00E00324" w:rsidRPr="007E663E" w:rsidRDefault="00E00324" w:rsidP="007E663E">
      <w:pPr>
        <w:spacing w:after="60"/>
        <w:rPr>
          <w:sz w:val="17"/>
          <w:szCs w:val="17"/>
        </w:rPr>
      </w:pPr>
      <w:r>
        <w:rPr>
          <w:sz w:val="17"/>
        </w:rPr>
        <w:t>[Continuación de la nota de la página anterior]</w:t>
      </w:r>
    </w:p>
  </w:endnote>
  <w:endnote w:type="continuationNotice" w:id="1">
    <w:p w:rsidR="00E00324" w:rsidRPr="007E663E" w:rsidRDefault="00E0032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24" w:rsidRDefault="00E00324">
      <w:r>
        <w:separator/>
      </w:r>
    </w:p>
  </w:footnote>
  <w:footnote w:type="continuationSeparator" w:id="0">
    <w:p w:rsidR="00E00324" w:rsidRPr="009D30E6" w:rsidRDefault="00E00324" w:rsidP="007E663E">
      <w:pPr>
        <w:rPr>
          <w:sz w:val="17"/>
          <w:szCs w:val="17"/>
        </w:rPr>
      </w:pPr>
      <w:r w:rsidRPr="009D30E6">
        <w:rPr>
          <w:sz w:val="17"/>
          <w:szCs w:val="17"/>
        </w:rPr>
        <w:separator/>
      </w:r>
    </w:p>
    <w:p w:rsidR="00E00324" w:rsidRPr="007E663E" w:rsidRDefault="00E00324" w:rsidP="007E663E">
      <w:pPr>
        <w:spacing w:after="60"/>
        <w:rPr>
          <w:sz w:val="17"/>
          <w:szCs w:val="17"/>
        </w:rPr>
      </w:pPr>
      <w:r>
        <w:rPr>
          <w:sz w:val="17"/>
        </w:rPr>
        <w:t>[Continuación de la nota de la página anterior]</w:t>
      </w:r>
    </w:p>
  </w:footnote>
  <w:footnote w:type="continuationNotice" w:id="1">
    <w:p w:rsidR="00E00324" w:rsidRPr="007E663E" w:rsidRDefault="00E0032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C200F2" w:rsidP="00477D6B">
    <w:pPr>
      <w:jc w:val="right"/>
    </w:pPr>
    <w:bookmarkStart w:id="5" w:name="Code2"/>
    <w:bookmarkEnd w:id="5"/>
    <w:r>
      <w:t>PCT/CTC/30/INF/1</w:t>
    </w:r>
  </w:p>
  <w:p w:rsidR="00AE7F20" w:rsidRPr="00052306" w:rsidRDefault="00C37CBC" w:rsidP="00C37CBC">
    <w:pPr>
      <w:jc w:val="right"/>
    </w:pPr>
    <w:r w:rsidRPr="00052306">
      <w:rPr>
        <w:lang w:val="es-ES_tradnl"/>
      </w:rPr>
      <w:t>página</w:t>
    </w:r>
    <w:r w:rsidR="00AE7F20" w:rsidRPr="00052306">
      <w:t xml:space="preserve"> </w:t>
    </w:r>
    <w:r w:rsidR="00AE7F20" w:rsidRPr="00052306">
      <w:fldChar w:fldCharType="begin"/>
    </w:r>
    <w:r w:rsidR="00AE7F20" w:rsidRPr="00052306">
      <w:instrText xml:space="preserve"> PAGE  \* MERGEFORMAT </w:instrText>
    </w:r>
    <w:r w:rsidR="00AE7F20" w:rsidRPr="00052306">
      <w:fldChar w:fldCharType="separate"/>
    </w:r>
    <w:r w:rsidR="00505955">
      <w:rPr>
        <w:noProof/>
      </w:rPr>
      <w:t>2</w:t>
    </w:r>
    <w:r w:rsidR="00AE7F20" w:rsidRPr="00052306">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32" w:rsidRDefault="006B4E32" w:rsidP="00477D6B">
    <w:pPr>
      <w:jc w:val="right"/>
    </w:pPr>
    <w:r>
      <w:t>PCT/CTC/30/INF/1</w:t>
    </w:r>
  </w:p>
  <w:p w:rsidR="006B4E32" w:rsidRDefault="006B4E32" w:rsidP="00477D6B">
    <w:pPr>
      <w:jc w:val="right"/>
    </w:pPr>
    <w:r>
      <w:t xml:space="preserve">Anexo, página </w:t>
    </w:r>
    <w:r>
      <w:fldChar w:fldCharType="begin"/>
    </w:r>
    <w:r>
      <w:instrText xml:space="preserve"> PAGE  \* MERGEFORMAT </w:instrText>
    </w:r>
    <w:r>
      <w:fldChar w:fldCharType="separate"/>
    </w:r>
    <w:r w:rsidR="00505955">
      <w:rPr>
        <w:noProof/>
      </w:rPr>
      <w:t>2</w:t>
    </w:r>
    <w:r>
      <w:fldChar w:fldCharType="end"/>
    </w:r>
  </w:p>
  <w:p w:rsidR="006B4E32" w:rsidRDefault="006B4E3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32" w:rsidRDefault="006B4E32" w:rsidP="006B4E32">
    <w:pPr>
      <w:jc w:val="right"/>
    </w:pPr>
    <w:r>
      <w:t>PCT/CTC/30/INF/1</w:t>
    </w:r>
  </w:p>
  <w:p w:rsidR="006B4E32" w:rsidRDefault="009E33DB" w:rsidP="006B4E32">
    <w:pPr>
      <w:pStyle w:val="Header"/>
      <w:jc w:val="right"/>
    </w:pPr>
    <w:r>
      <w:t>ANEXO</w:t>
    </w:r>
  </w:p>
  <w:p w:rsidR="009E33DB" w:rsidRDefault="009E33DB" w:rsidP="006B4E3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C200F2"/>
    <w:rsid w:val="00010686"/>
    <w:rsid w:val="00012C35"/>
    <w:rsid w:val="00014AA0"/>
    <w:rsid w:val="000327CB"/>
    <w:rsid w:val="00052306"/>
    <w:rsid w:val="00052915"/>
    <w:rsid w:val="000E3BB3"/>
    <w:rsid w:val="000F5E56"/>
    <w:rsid w:val="001362EE"/>
    <w:rsid w:val="001402A8"/>
    <w:rsid w:val="00152CEA"/>
    <w:rsid w:val="001832A6"/>
    <w:rsid w:val="001910A4"/>
    <w:rsid w:val="001A486E"/>
    <w:rsid w:val="00206749"/>
    <w:rsid w:val="002140ED"/>
    <w:rsid w:val="00260C5E"/>
    <w:rsid w:val="002634C4"/>
    <w:rsid w:val="0027451D"/>
    <w:rsid w:val="00282E1E"/>
    <w:rsid w:val="0029554A"/>
    <w:rsid w:val="002B2277"/>
    <w:rsid w:val="002B7227"/>
    <w:rsid w:val="002E0F47"/>
    <w:rsid w:val="002F4E68"/>
    <w:rsid w:val="00325272"/>
    <w:rsid w:val="00354647"/>
    <w:rsid w:val="00377273"/>
    <w:rsid w:val="003845C1"/>
    <w:rsid w:val="00387287"/>
    <w:rsid w:val="003B3CCF"/>
    <w:rsid w:val="003D0109"/>
    <w:rsid w:val="003E48F1"/>
    <w:rsid w:val="003E7D97"/>
    <w:rsid w:val="003F0F77"/>
    <w:rsid w:val="003F347A"/>
    <w:rsid w:val="00404BD2"/>
    <w:rsid w:val="00423E3E"/>
    <w:rsid w:val="00427AF4"/>
    <w:rsid w:val="0045231F"/>
    <w:rsid w:val="004647DA"/>
    <w:rsid w:val="0046793F"/>
    <w:rsid w:val="00477808"/>
    <w:rsid w:val="00477D6B"/>
    <w:rsid w:val="00483797"/>
    <w:rsid w:val="004A6C37"/>
    <w:rsid w:val="004E297D"/>
    <w:rsid w:val="00505955"/>
    <w:rsid w:val="00514AD8"/>
    <w:rsid w:val="00531B02"/>
    <w:rsid w:val="005332F0"/>
    <w:rsid w:val="0055013B"/>
    <w:rsid w:val="00571B99"/>
    <w:rsid w:val="005C4FBE"/>
    <w:rsid w:val="00605827"/>
    <w:rsid w:val="00646CEA"/>
    <w:rsid w:val="0065580F"/>
    <w:rsid w:val="00675021"/>
    <w:rsid w:val="006A06C6"/>
    <w:rsid w:val="006B4E32"/>
    <w:rsid w:val="006D44CA"/>
    <w:rsid w:val="006F7065"/>
    <w:rsid w:val="007224C8"/>
    <w:rsid w:val="00794BE2"/>
    <w:rsid w:val="007A5581"/>
    <w:rsid w:val="007B71FE"/>
    <w:rsid w:val="007D21CD"/>
    <w:rsid w:val="007D2978"/>
    <w:rsid w:val="007D781E"/>
    <w:rsid w:val="007E663E"/>
    <w:rsid w:val="008103A3"/>
    <w:rsid w:val="00815082"/>
    <w:rsid w:val="00855575"/>
    <w:rsid w:val="0088395E"/>
    <w:rsid w:val="0089023A"/>
    <w:rsid w:val="008B2CC1"/>
    <w:rsid w:val="008C6015"/>
    <w:rsid w:val="008E6BD6"/>
    <w:rsid w:val="0090467B"/>
    <w:rsid w:val="0090731E"/>
    <w:rsid w:val="0092446B"/>
    <w:rsid w:val="00924D58"/>
    <w:rsid w:val="00942A2B"/>
    <w:rsid w:val="00966A22"/>
    <w:rsid w:val="00972F03"/>
    <w:rsid w:val="00973DC0"/>
    <w:rsid w:val="009A0C8B"/>
    <w:rsid w:val="009A58B2"/>
    <w:rsid w:val="009B6241"/>
    <w:rsid w:val="009C23A9"/>
    <w:rsid w:val="009E33DB"/>
    <w:rsid w:val="009F4386"/>
    <w:rsid w:val="00A00085"/>
    <w:rsid w:val="00A16FC0"/>
    <w:rsid w:val="00A20C81"/>
    <w:rsid w:val="00A24D4A"/>
    <w:rsid w:val="00A32C9E"/>
    <w:rsid w:val="00A41056"/>
    <w:rsid w:val="00A72414"/>
    <w:rsid w:val="00A8449F"/>
    <w:rsid w:val="00A86725"/>
    <w:rsid w:val="00AA27B4"/>
    <w:rsid w:val="00AB613D"/>
    <w:rsid w:val="00AD0908"/>
    <w:rsid w:val="00AE7F20"/>
    <w:rsid w:val="00AF0D9B"/>
    <w:rsid w:val="00B02BD8"/>
    <w:rsid w:val="00B40210"/>
    <w:rsid w:val="00B64121"/>
    <w:rsid w:val="00B65A0A"/>
    <w:rsid w:val="00B66E1D"/>
    <w:rsid w:val="00B67CDC"/>
    <w:rsid w:val="00B72D36"/>
    <w:rsid w:val="00BA6007"/>
    <w:rsid w:val="00BB2AAF"/>
    <w:rsid w:val="00BB40C1"/>
    <w:rsid w:val="00BB777E"/>
    <w:rsid w:val="00BC4164"/>
    <w:rsid w:val="00BD2DCC"/>
    <w:rsid w:val="00C1101E"/>
    <w:rsid w:val="00C11B96"/>
    <w:rsid w:val="00C200F2"/>
    <w:rsid w:val="00C37CBC"/>
    <w:rsid w:val="00C46076"/>
    <w:rsid w:val="00C4718C"/>
    <w:rsid w:val="00C90559"/>
    <w:rsid w:val="00CA2251"/>
    <w:rsid w:val="00CE5465"/>
    <w:rsid w:val="00D4283D"/>
    <w:rsid w:val="00D56C7C"/>
    <w:rsid w:val="00D71B4D"/>
    <w:rsid w:val="00D90289"/>
    <w:rsid w:val="00D93D55"/>
    <w:rsid w:val="00DC4C60"/>
    <w:rsid w:val="00DE3667"/>
    <w:rsid w:val="00DE6B44"/>
    <w:rsid w:val="00E00324"/>
    <w:rsid w:val="00E0079A"/>
    <w:rsid w:val="00E03F7F"/>
    <w:rsid w:val="00E334B1"/>
    <w:rsid w:val="00E40800"/>
    <w:rsid w:val="00E444DA"/>
    <w:rsid w:val="00E45C84"/>
    <w:rsid w:val="00E463B9"/>
    <w:rsid w:val="00E504E5"/>
    <w:rsid w:val="00E55649"/>
    <w:rsid w:val="00E7169A"/>
    <w:rsid w:val="00EB7A3E"/>
    <w:rsid w:val="00EC401A"/>
    <w:rsid w:val="00EF2190"/>
    <w:rsid w:val="00EF530A"/>
    <w:rsid w:val="00EF6622"/>
    <w:rsid w:val="00EF78A9"/>
    <w:rsid w:val="00F254AF"/>
    <w:rsid w:val="00F4356E"/>
    <w:rsid w:val="00F45206"/>
    <w:rsid w:val="00F50C6B"/>
    <w:rsid w:val="00F55408"/>
    <w:rsid w:val="00F66152"/>
    <w:rsid w:val="00F80845"/>
    <w:rsid w:val="00F84474"/>
    <w:rsid w:val="00FA0F0D"/>
    <w:rsid w:val="00FB1368"/>
    <w:rsid w:val="00FD50E6"/>
    <w:rsid w:val="00FD59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D44CA"/>
    <w:rPr>
      <w:rFonts w:ascii="Tahoma" w:hAnsi="Tahoma" w:cs="Tahoma"/>
      <w:sz w:val="16"/>
      <w:szCs w:val="16"/>
    </w:rPr>
  </w:style>
  <w:style w:type="character" w:customStyle="1" w:styleId="BalloonTextChar">
    <w:name w:val="Balloon Text Char"/>
    <w:basedOn w:val="DefaultParagraphFont"/>
    <w:link w:val="BalloonText"/>
    <w:rsid w:val="006D44CA"/>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D44CA"/>
    <w:rPr>
      <w:rFonts w:ascii="Tahoma" w:hAnsi="Tahoma" w:cs="Tahoma"/>
      <w:sz w:val="16"/>
      <w:szCs w:val="16"/>
    </w:rPr>
  </w:style>
  <w:style w:type="character" w:customStyle="1" w:styleId="BalloonTextChar">
    <w:name w:val="Balloon Text Char"/>
    <w:basedOn w:val="DefaultParagraphFont"/>
    <w:link w:val="BalloonText"/>
    <w:rsid w:val="006D44CA"/>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D881-A3C1-4BE9-B3CA-062C3964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2252</Words>
  <Characters>12838</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PCT/CTC/30/INF/1</vt:lpstr>
      <vt:lpstr>PCT/CTC/30/INF/1</vt:lpstr>
    </vt:vector>
  </TitlesOfParts>
  <Company>WIPO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PCT/CTC/30/INF/1</dc:title>
  <dc:subject>Process and Requirements for Appointment and Extension of Appointment</dc:subject>
  <dc:creator>MARLOW Thomas</dc:creator>
  <dc:description/>
  <cp:lastModifiedBy>MARLOW Thomas</cp:lastModifiedBy>
  <cp:revision>4</cp:revision>
  <cp:lastPrinted>2017-03-05T18:07:00Z</cp:lastPrinted>
  <dcterms:created xsi:type="dcterms:W3CDTF">2017-03-06T08:54:00Z</dcterms:created>
  <dcterms:modified xsi:type="dcterms:W3CDTF">2017-03-06T08:57:00Z</dcterms:modified>
</cp:coreProperties>
</file>