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277CC3" w:rsidRDefault="00EC4E49" w:rsidP="00916EE2">
            <w:pPr>
              <w:rPr>
                <w:rStyle w:val="Emphasis"/>
              </w:rPr>
            </w:pPr>
          </w:p>
        </w:tc>
        <w:tc>
          <w:tcPr>
            <w:tcW w:w="4337" w:type="dxa"/>
            <w:tcBorders>
              <w:bottom w:val="single" w:sz="4" w:space="0" w:color="auto"/>
            </w:tcBorders>
            <w:tcMar>
              <w:left w:w="0" w:type="dxa"/>
              <w:right w:w="0" w:type="dxa"/>
            </w:tcMar>
          </w:tcPr>
          <w:p w:rsidR="00EC4E49" w:rsidRPr="008B2CC1" w:rsidRDefault="0033339D" w:rsidP="00916EE2">
            <w:r>
              <w:rPr>
                <w:noProof/>
                <w:lang w:eastAsia="en-US"/>
              </w:rPr>
              <w:drawing>
                <wp:inline distT="0" distB="0" distL="0" distR="0" wp14:anchorId="0F5C0AC2" wp14:editId="59157ECE">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33339D">
            <w:pPr>
              <w:jc w:val="right"/>
              <w:rPr>
                <w:rFonts w:ascii="Arial Black" w:hAnsi="Arial Black"/>
                <w:caps/>
                <w:sz w:val="15"/>
              </w:rPr>
            </w:pPr>
            <w:r>
              <w:rPr>
                <w:rFonts w:ascii="Arial Black" w:hAnsi="Arial Black"/>
                <w:caps/>
                <w:sz w:val="15"/>
              </w:rPr>
              <w:t>PCT/WG/10/</w:t>
            </w:r>
            <w:bookmarkStart w:id="0" w:name="Code"/>
            <w:bookmarkEnd w:id="0"/>
            <w:r w:rsidR="00E22741">
              <w:rPr>
                <w:rFonts w:ascii="Arial Black" w:hAnsi="Arial Black"/>
                <w:caps/>
                <w:sz w:val="15"/>
              </w:rPr>
              <w:t>20</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2185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22741">
            <w:pPr>
              <w:jc w:val="right"/>
              <w:rPr>
                <w:rFonts w:ascii="Arial Black" w:hAnsi="Arial Black"/>
                <w:caps/>
                <w:sz w:val="15"/>
              </w:rPr>
            </w:pPr>
            <w:r w:rsidRPr="0090731E">
              <w:rPr>
                <w:rFonts w:ascii="Arial Black" w:hAnsi="Arial Black"/>
                <w:caps/>
                <w:sz w:val="15"/>
              </w:rPr>
              <w:t xml:space="preserve">DATE: </w:t>
            </w:r>
            <w:bookmarkStart w:id="2" w:name="Date"/>
            <w:bookmarkEnd w:id="2"/>
            <w:r w:rsidR="00C21858">
              <w:rPr>
                <w:rFonts w:ascii="Arial Black" w:hAnsi="Arial Black"/>
                <w:caps/>
                <w:sz w:val="15"/>
              </w:rPr>
              <w:t xml:space="preserve">April </w:t>
            </w:r>
            <w:r w:rsidR="00E03A01">
              <w:rPr>
                <w:rFonts w:ascii="Arial Black" w:hAnsi="Arial Black"/>
                <w:caps/>
                <w:sz w:val="15"/>
              </w:rPr>
              <w:t>24</w:t>
            </w:r>
            <w:bookmarkStart w:id="3" w:name="_GoBack"/>
            <w:bookmarkEnd w:id="3"/>
            <w:r w:rsidR="00C21858">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3339D" w:rsidP="008B2CC1">
      <w:pPr>
        <w:rPr>
          <w:b/>
          <w:sz w:val="28"/>
          <w:szCs w:val="28"/>
        </w:rPr>
      </w:pPr>
      <w:r w:rsidRPr="00F10338">
        <w:rPr>
          <w:b/>
          <w:sz w:val="28"/>
          <w:szCs w:val="28"/>
        </w:rPr>
        <w:t>Patent Cooperation Treaty (PCT)</w:t>
      </w:r>
    </w:p>
    <w:p w:rsidR="0033339D" w:rsidRPr="003845C1" w:rsidRDefault="0033339D" w:rsidP="008B2CC1">
      <w:pPr>
        <w:rPr>
          <w:b/>
          <w:sz w:val="28"/>
          <w:szCs w:val="28"/>
        </w:rPr>
      </w:pPr>
      <w:r w:rsidRPr="00F10338">
        <w:rPr>
          <w:b/>
          <w:sz w:val="28"/>
          <w:szCs w:val="28"/>
        </w:rPr>
        <w:t>Working Group</w:t>
      </w:r>
    </w:p>
    <w:p w:rsidR="003845C1" w:rsidRDefault="003845C1" w:rsidP="003845C1"/>
    <w:p w:rsidR="003845C1" w:rsidRDefault="003845C1" w:rsidP="003845C1"/>
    <w:p w:rsidR="008B2CC1" w:rsidRPr="003845C1" w:rsidRDefault="0033339D" w:rsidP="008B2CC1">
      <w:pPr>
        <w:rPr>
          <w:b/>
          <w:sz w:val="24"/>
          <w:szCs w:val="24"/>
        </w:rPr>
      </w:pPr>
      <w:r>
        <w:rPr>
          <w:b/>
          <w:sz w:val="24"/>
          <w:szCs w:val="24"/>
        </w:rPr>
        <w:t>Tenth</w:t>
      </w:r>
      <w:r w:rsidRPr="00912505">
        <w:rPr>
          <w:b/>
          <w:sz w:val="24"/>
          <w:szCs w:val="24"/>
        </w:rPr>
        <w:t xml:space="preserve"> Session</w:t>
      </w:r>
    </w:p>
    <w:p w:rsidR="008B2CC1" w:rsidRPr="003845C1" w:rsidRDefault="0033339D" w:rsidP="008B2CC1">
      <w:pPr>
        <w:rPr>
          <w:b/>
          <w:sz w:val="24"/>
          <w:szCs w:val="24"/>
        </w:rPr>
      </w:pPr>
      <w:r w:rsidRPr="00912505">
        <w:rPr>
          <w:b/>
          <w:sz w:val="24"/>
          <w:szCs w:val="24"/>
        </w:rPr>
        <w:t>Geneva</w:t>
      </w:r>
      <w:r>
        <w:rPr>
          <w:b/>
          <w:sz w:val="24"/>
          <w:szCs w:val="24"/>
        </w:rPr>
        <w:t>,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21858" w:rsidP="008B2CC1">
      <w:pPr>
        <w:rPr>
          <w:caps/>
          <w:sz w:val="24"/>
        </w:rPr>
      </w:pPr>
      <w:bookmarkStart w:id="4" w:name="TitleOfDoc"/>
      <w:bookmarkEnd w:id="4"/>
      <w:r>
        <w:rPr>
          <w:caps/>
          <w:sz w:val="24"/>
        </w:rPr>
        <w:t>Progress Report on Implementation of Fee Reduction Changes</w:t>
      </w:r>
    </w:p>
    <w:p w:rsidR="008B2CC1" w:rsidRPr="008B2CC1" w:rsidRDefault="008B2CC1" w:rsidP="008B2CC1"/>
    <w:p w:rsidR="008B2CC1" w:rsidRPr="008B2CC1" w:rsidRDefault="00C21858"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E145F8" w:rsidRDefault="00E145F8"/>
    <w:p w:rsidR="002928D3" w:rsidRDefault="002928D3" w:rsidP="0053057A"/>
    <w:p w:rsidR="002928D3" w:rsidRDefault="00B93E9E" w:rsidP="00B93E9E">
      <w:pPr>
        <w:pStyle w:val="Heading1"/>
      </w:pPr>
      <w:r w:rsidRPr="00B93E9E">
        <w:t>Summary</w:t>
      </w:r>
    </w:p>
    <w:p w:rsidR="00B93E9E" w:rsidRDefault="00B93E9E" w:rsidP="00B93E9E">
      <w:pPr>
        <w:pStyle w:val="ONUME"/>
      </w:pPr>
      <w:r>
        <w:t xml:space="preserve">The </w:t>
      </w:r>
      <w:r w:rsidR="00362C9A">
        <w:t xml:space="preserve">present </w:t>
      </w:r>
      <w:r>
        <w:t xml:space="preserve">document provides a progress report on implementation of the new eligibility criteria for reductions in certain fees payable to the International Bureau, </w:t>
      </w:r>
      <w:r w:rsidR="00362C9A">
        <w:t xml:space="preserve">two years after entry into force of the new criteria, </w:t>
      </w:r>
      <w:r>
        <w:t xml:space="preserve">as </w:t>
      </w:r>
      <w:r w:rsidR="00362C9A">
        <w:t xml:space="preserve">had been </w:t>
      </w:r>
      <w:r>
        <w:t>requested by the seventh session of the PCT Working Group.</w:t>
      </w:r>
    </w:p>
    <w:p w:rsidR="00B93E9E" w:rsidRDefault="00B93E9E" w:rsidP="00B93E9E">
      <w:pPr>
        <w:pStyle w:val="Heading1"/>
      </w:pPr>
      <w:r>
        <w:t>Background</w:t>
      </w:r>
    </w:p>
    <w:p w:rsidR="00362C9A" w:rsidRDefault="00362C9A" w:rsidP="00362C9A">
      <w:pPr>
        <w:pStyle w:val="ONUME"/>
      </w:pPr>
      <w:r>
        <w:t>The Working Group, at its seventh session in June 2014, agreed on proposed amendments to the PCT Schedule of Fees and on proposed Directives for Updating the Lists of States Meeting the Criteria for Reduction of Certain PCT Fees, with a view to their submission to the PCT Assembly for consideration at its September 2014 session.  In addition, the Working Group recommended that a progress report on the implementation of the amendments to the PCT Schedule of Fees be made two years after the implementation of the amendments (see the report of the session, document PCT/WG/7/30, paragraphs 98 to 100).</w:t>
      </w:r>
    </w:p>
    <w:p w:rsidR="00362C9A" w:rsidRDefault="00362C9A" w:rsidP="00B93E9E">
      <w:pPr>
        <w:pStyle w:val="ONUME"/>
      </w:pPr>
      <w:r>
        <w:t xml:space="preserve">Based on the recommendations by the Working Group, the </w:t>
      </w:r>
      <w:r w:rsidR="00B93E9E">
        <w:t>PCT Assembly</w:t>
      </w:r>
      <w:r>
        <w:t>, at i</w:t>
      </w:r>
      <w:r w:rsidR="00825523">
        <w:t>t</w:t>
      </w:r>
      <w:r>
        <w:t>s 46</w:t>
      </w:r>
      <w:r w:rsidR="00825523" w:rsidRPr="0099629C">
        <w:rPr>
          <w:vertAlign w:val="superscript"/>
        </w:rPr>
        <w:t>th</w:t>
      </w:r>
      <w:r w:rsidR="0099629C">
        <w:t> </w:t>
      </w:r>
      <w:r>
        <w:t>session held in September 2014,</w:t>
      </w:r>
      <w:r w:rsidR="00B93E9E">
        <w:t xml:space="preserve"> adopted </w:t>
      </w:r>
      <w:r>
        <w:t xml:space="preserve">the proposed amendments to the PCT Schedule of Fees, resulting in the introduction of </w:t>
      </w:r>
      <w:r w:rsidR="00B93E9E">
        <w:t>new criteria for determining the States whose nationals and residents may be eligible for a 90 per</w:t>
      </w:r>
      <w:r>
        <w:t xml:space="preserve"> </w:t>
      </w:r>
      <w:r w:rsidR="00B93E9E">
        <w:t xml:space="preserve">cent reduction in the international filing fee and certain other fees payable to the International Bureau.  The </w:t>
      </w:r>
      <w:r w:rsidR="00A55EE2">
        <w:t xml:space="preserve">practical </w:t>
      </w:r>
      <w:r w:rsidR="00B93E9E">
        <w:t>effect of th</w:t>
      </w:r>
      <w:r w:rsidR="00A55EE2">
        <w:t xml:space="preserve">is change was </w:t>
      </w:r>
      <w:r w:rsidR="00A55EE2">
        <w:lastRenderedPageBreak/>
        <w:t xml:space="preserve">that, with effect from July 1, 2015, </w:t>
      </w:r>
      <w:r w:rsidR="003D28E0">
        <w:t xml:space="preserve">applications by natural persons </w:t>
      </w:r>
      <w:r>
        <w:t xml:space="preserve">who are </w:t>
      </w:r>
      <w:r w:rsidR="003D28E0">
        <w:t xml:space="preserve">nationals of and resident in </w:t>
      </w:r>
      <w:r w:rsidR="00A55EE2">
        <w:t xml:space="preserve">10 additional States became eligible for the fee reduction and </w:t>
      </w:r>
      <w:r w:rsidR="005F106E">
        <w:t xml:space="preserve">applications by applicants </w:t>
      </w:r>
      <w:r>
        <w:t xml:space="preserve">who are nationals of and resident in </w:t>
      </w:r>
      <w:r w:rsidR="00A55EE2">
        <w:t>two States ceased to be eligible.</w:t>
      </w:r>
    </w:p>
    <w:p w:rsidR="004A7194" w:rsidRDefault="004A7194" w:rsidP="004A7194">
      <w:pPr>
        <w:pStyle w:val="ONUME"/>
      </w:pPr>
      <w:bookmarkStart w:id="6" w:name="_Ref480452685"/>
      <w:bookmarkStart w:id="7" w:name="_Ref480452705"/>
      <w:r>
        <w:t>The States whose applicants ceased to be eligible were Singapore and the United Arab Emirates.</w:t>
      </w:r>
      <w:bookmarkEnd w:id="6"/>
    </w:p>
    <w:p w:rsidR="00A55EE2" w:rsidRDefault="00A55EE2" w:rsidP="00B93E9E">
      <w:pPr>
        <w:pStyle w:val="ONUME"/>
      </w:pPr>
      <w:bookmarkStart w:id="8" w:name="_Ref480461400"/>
      <w:r>
        <w:t xml:space="preserve">The States whose applicants became eligible were the </w:t>
      </w:r>
      <w:r w:rsidRPr="007679F6">
        <w:t>Bahamas, Cyprus, Greece, Malta, Nauru, Palau, Portugal, Saudi Arabia, Slovenia</w:t>
      </w:r>
      <w:r>
        <w:t xml:space="preserve">, </w:t>
      </w:r>
      <w:r w:rsidRPr="007679F6">
        <w:t>and Suriname</w:t>
      </w:r>
      <w:r w:rsidR="00A17BBD">
        <w:t>.</w:t>
      </w:r>
      <w:bookmarkEnd w:id="7"/>
      <w:bookmarkEnd w:id="8"/>
    </w:p>
    <w:p w:rsidR="00080780" w:rsidRDefault="00080780" w:rsidP="00B93E9E">
      <w:pPr>
        <w:pStyle w:val="ONUME"/>
      </w:pPr>
      <w:r>
        <w:t>The present document sets out the progress report on the implementation of the new eligibility criteria two years after the implementation of the relevant amendments to the PCT Schedule of Fees, as had been requested by the Working Group.</w:t>
      </w:r>
    </w:p>
    <w:p w:rsidR="00BE3FC0" w:rsidRDefault="008B3F7E" w:rsidP="00BE3FC0">
      <w:pPr>
        <w:pStyle w:val="Heading1"/>
      </w:pPr>
      <w:r>
        <w:t>Report</w:t>
      </w:r>
    </w:p>
    <w:p w:rsidR="00A17BBD" w:rsidRDefault="00A17BBD" w:rsidP="00A17BBD">
      <w:pPr>
        <w:pStyle w:val="ONUME"/>
      </w:pPr>
      <w:r>
        <w:t xml:space="preserve">The Annex </w:t>
      </w:r>
      <w:r w:rsidR="00362C9A">
        <w:t xml:space="preserve">to the present document </w:t>
      </w:r>
      <w:r w:rsidR="00107796">
        <w:t>contains table</w:t>
      </w:r>
      <w:r w:rsidR="00747173">
        <w:t>s</w:t>
      </w:r>
      <w:r w:rsidR="00107796">
        <w:t xml:space="preserve"> showing</w:t>
      </w:r>
      <w:r w:rsidR="00BE3FC0">
        <w:t xml:space="preserve"> the number of applications filed </w:t>
      </w:r>
      <w:r>
        <w:t xml:space="preserve">in the 18 months immediately preceding the change in </w:t>
      </w:r>
      <w:r w:rsidR="00362C9A">
        <w:t xml:space="preserve">the eligibility </w:t>
      </w:r>
      <w:r>
        <w:t xml:space="preserve">criteria and </w:t>
      </w:r>
      <w:r w:rsidR="00E145F8">
        <w:t>in the 18 </w:t>
      </w:r>
      <w:r>
        <w:t>months immediately following</w:t>
      </w:r>
      <w:r w:rsidR="00362C9A">
        <w:t xml:space="preserve"> the entry into force of the new eligibility criteria</w:t>
      </w:r>
      <w:r>
        <w:t>, based on the indicated State of residence of the first applicant</w:t>
      </w:r>
      <w:r w:rsidR="00362C9A">
        <w:t xml:space="preserve"> named in the international application</w:t>
      </w:r>
      <w:r>
        <w:t xml:space="preserve">.  States which </w:t>
      </w:r>
      <w:r w:rsidR="00A70296">
        <w:t xml:space="preserve">were not indicated as the State of residence of the first applicant on any application filed during </w:t>
      </w:r>
      <w:r w:rsidR="00294AE3" w:rsidRPr="00A17BBD">
        <w:t>this period</w:t>
      </w:r>
      <w:r w:rsidR="00294AE3">
        <w:t xml:space="preserve"> </w:t>
      </w:r>
      <w:r>
        <w:t xml:space="preserve">(including </w:t>
      </w:r>
      <w:r w:rsidRPr="00A17BBD">
        <w:t xml:space="preserve">Nauru, Palau </w:t>
      </w:r>
      <w:r>
        <w:t>and</w:t>
      </w:r>
      <w:r w:rsidRPr="00A17BBD">
        <w:t xml:space="preserve"> Suriname</w:t>
      </w:r>
      <w:r>
        <w:t>) are not shown</w:t>
      </w:r>
      <w:r w:rsidRPr="00A17BBD">
        <w:t>.</w:t>
      </w:r>
    </w:p>
    <w:p w:rsidR="00314CEE" w:rsidRDefault="00A17BBD" w:rsidP="00B93E9E">
      <w:pPr>
        <w:pStyle w:val="ONUME"/>
      </w:pPr>
      <w:r>
        <w:t>For each State a</w:t>
      </w:r>
      <w:r w:rsidR="00314CEE">
        <w:t>nd each period, the table</w:t>
      </w:r>
      <w:r w:rsidR="00747173">
        <w:t>s show</w:t>
      </w:r>
      <w:r w:rsidR="00314CEE">
        <w:t>:</w:t>
      </w:r>
    </w:p>
    <w:p w:rsidR="00314CEE" w:rsidRDefault="00A17BBD" w:rsidP="00314CEE">
      <w:pPr>
        <w:pStyle w:val="ONUME"/>
        <w:numPr>
          <w:ilvl w:val="1"/>
          <w:numId w:val="5"/>
        </w:numPr>
      </w:pPr>
      <w:r>
        <w:t>the total number of applications filed</w:t>
      </w:r>
      <w:r w:rsidR="00314CEE">
        <w:t xml:space="preserve"> where the first applicant is resident in that State;</w:t>
      </w:r>
    </w:p>
    <w:p w:rsidR="00314CEE" w:rsidRDefault="00A17BBD" w:rsidP="00314CEE">
      <w:pPr>
        <w:pStyle w:val="ONUME"/>
        <w:numPr>
          <w:ilvl w:val="1"/>
          <w:numId w:val="5"/>
        </w:numPr>
      </w:pPr>
      <w:r>
        <w:t xml:space="preserve">the number of </w:t>
      </w:r>
      <w:r w:rsidR="00314CEE">
        <w:t xml:space="preserve">those </w:t>
      </w:r>
      <w:r>
        <w:t xml:space="preserve">applications where all the applicants </w:t>
      </w:r>
      <w:r w:rsidR="00314CEE">
        <w:t xml:space="preserve">are </w:t>
      </w:r>
      <w:r>
        <w:t>natural persons</w:t>
      </w:r>
      <w:r w:rsidR="001158D8">
        <w:t xml:space="preserve"> and the percentage of the total which this represents</w:t>
      </w:r>
      <w:r w:rsidR="00314CEE">
        <w:t>;  and</w:t>
      </w:r>
    </w:p>
    <w:p w:rsidR="00314CEE" w:rsidRDefault="00A17BBD" w:rsidP="00314CEE">
      <w:pPr>
        <w:pStyle w:val="ONUME"/>
        <w:numPr>
          <w:ilvl w:val="1"/>
          <w:numId w:val="5"/>
        </w:numPr>
      </w:pPr>
      <w:r>
        <w:t>the number of application</w:t>
      </w:r>
      <w:r w:rsidR="00314CEE">
        <w:t>s where the first applicant at the time of filing was resident in that State and the 90</w:t>
      </w:r>
      <w:r w:rsidR="000A18BA">
        <w:t xml:space="preserve"> per cent</w:t>
      </w:r>
      <w:r w:rsidR="00314CEE">
        <w:t xml:space="preserve"> fee reduction was </w:t>
      </w:r>
      <w:r w:rsidR="00A70296">
        <w:t>granted</w:t>
      </w:r>
      <w:r w:rsidR="001158D8">
        <w:t xml:space="preserve"> and the percentage of the total which this represents</w:t>
      </w:r>
      <w:r w:rsidR="00314CEE">
        <w:t>.</w:t>
      </w:r>
    </w:p>
    <w:p w:rsidR="00A17BBD" w:rsidRDefault="00A17BBD" w:rsidP="00314CEE">
      <w:pPr>
        <w:pStyle w:val="ONUME"/>
      </w:pPr>
      <w:r>
        <w:t xml:space="preserve">Due to limitations in the data available, these figures are not strictly directly comparable:  the columns for total number and all natural persons are based on the </w:t>
      </w:r>
      <w:r>
        <w:rPr>
          <w:i/>
        </w:rPr>
        <w:t>current</w:t>
      </w:r>
      <w:r>
        <w:t xml:space="preserve"> applicants (including any changes made under Rule 92</w:t>
      </w:r>
      <w:r>
        <w:rPr>
          <w:i/>
        </w:rPr>
        <w:t>bis</w:t>
      </w:r>
      <w:r>
        <w:t xml:space="preserve">);  the column for the fee reductions is based on the first applicant </w:t>
      </w:r>
      <w:r w:rsidRPr="00314CEE">
        <w:rPr>
          <w:i/>
        </w:rPr>
        <w:t>as filed</w:t>
      </w:r>
      <w:r>
        <w:t xml:space="preserve">.  However, </w:t>
      </w:r>
      <w:r w:rsidR="00A70296">
        <w:t xml:space="preserve">while </w:t>
      </w:r>
      <w:r>
        <w:t>the differences</w:t>
      </w:r>
      <w:r w:rsidR="00314CEE">
        <w:t xml:space="preserve"> in these definitions</w:t>
      </w:r>
      <w:r>
        <w:t xml:space="preserve"> </w:t>
      </w:r>
      <w:r w:rsidR="00A70296">
        <w:t xml:space="preserve">might </w:t>
      </w:r>
      <w:r w:rsidR="00314CEE">
        <w:t xml:space="preserve">affect the results for a </w:t>
      </w:r>
      <w:r w:rsidR="00A70296">
        <w:t xml:space="preserve">very </w:t>
      </w:r>
      <w:r w:rsidR="00314CEE">
        <w:t>small number of applications</w:t>
      </w:r>
      <w:r w:rsidR="00A70296">
        <w:t>,</w:t>
      </w:r>
      <w:r w:rsidR="00314CEE">
        <w:t xml:space="preserve"> the </w:t>
      </w:r>
      <w:r w:rsidR="000A18BA">
        <w:t xml:space="preserve">overall </w:t>
      </w:r>
      <w:r w:rsidR="00314CEE">
        <w:t xml:space="preserve">effect </w:t>
      </w:r>
      <w:r>
        <w:t>will not be significant in most cases</w:t>
      </w:r>
      <w:r w:rsidR="00294AE3">
        <w:t>.</w:t>
      </w:r>
      <w:r w:rsidR="001158D8">
        <w:t xml:space="preserve"> </w:t>
      </w:r>
      <w:r w:rsidR="00294AE3">
        <w:t xml:space="preserve"> Consequently, </w:t>
      </w:r>
      <w:r w:rsidR="001158D8">
        <w:t xml:space="preserve">the number of reductions </w:t>
      </w:r>
      <w:r w:rsidR="00294AE3">
        <w:t xml:space="preserve">is shown as a percentage of </w:t>
      </w:r>
      <w:r w:rsidR="001158D8">
        <w:t xml:space="preserve">the total number of applications </w:t>
      </w:r>
      <w:r w:rsidR="00294AE3">
        <w:t>for first applicants resident in a State</w:t>
      </w:r>
      <w:proofErr w:type="gramStart"/>
      <w:r w:rsidR="00A70296">
        <w:t>;  however</w:t>
      </w:r>
      <w:proofErr w:type="gramEnd"/>
      <w:r w:rsidR="00294AE3">
        <w:t>, this needs to be recognized as an approximation</w:t>
      </w:r>
      <w:r w:rsidR="00A70296">
        <w:t xml:space="preserve"> only</w:t>
      </w:r>
      <w:r w:rsidR="00034BF3">
        <w:t xml:space="preserve"> and, in a few cases where there are small numbers of applications overall from a State, leads to apparently anomalous results</w:t>
      </w:r>
      <w:r w:rsidR="0099629C">
        <w:t xml:space="preserve"> (such as, for example, </w:t>
      </w:r>
      <w:r w:rsidR="00034BF3">
        <w:t>that it appears that</w:t>
      </w:r>
      <w:r w:rsidR="0099629C">
        <w:t>, in some cases,</w:t>
      </w:r>
      <w:r w:rsidR="00034BF3">
        <w:t xml:space="preserve"> more than 100 per</w:t>
      </w:r>
      <w:r w:rsidR="0099629C">
        <w:t xml:space="preserve"> </w:t>
      </w:r>
      <w:r w:rsidR="00034BF3">
        <w:t xml:space="preserve">cent of applications were granted </w:t>
      </w:r>
      <w:r w:rsidR="0099629C">
        <w:t xml:space="preserve">fee </w:t>
      </w:r>
      <w:r w:rsidR="00034BF3">
        <w:t>reductions</w:t>
      </w:r>
      <w:r w:rsidR="0099629C">
        <w:t>)</w:t>
      </w:r>
      <w:r>
        <w:t>.</w:t>
      </w:r>
    </w:p>
    <w:p w:rsidR="00F80D00" w:rsidRDefault="00F80D00" w:rsidP="00314CEE">
      <w:pPr>
        <w:pStyle w:val="ONUME"/>
      </w:pPr>
      <w:r>
        <w:t>The table</w:t>
      </w:r>
      <w:r w:rsidR="00747173">
        <w:t>s also show</w:t>
      </w:r>
      <w:r>
        <w:t xml:space="preserve">, where appropriate, the percentage change in total number of applications </w:t>
      </w:r>
      <w:r w:rsidR="00A70296">
        <w:t xml:space="preserve">where the </w:t>
      </w:r>
      <w:r>
        <w:t xml:space="preserve">first applicant </w:t>
      </w:r>
      <w:r w:rsidR="000A18BA">
        <w:t>is</w:t>
      </w:r>
      <w:r>
        <w:t xml:space="preserve"> resident in the State and in number of applications </w:t>
      </w:r>
      <w:r w:rsidR="00A70296">
        <w:t xml:space="preserve">where all </w:t>
      </w:r>
      <w:r>
        <w:t xml:space="preserve">applicants </w:t>
      </w:r>
      <w:r w:rsidR="000A18BA">
        <w:t>are</w:t>
      </w:r>
      <w:r>
        <w:t xml:space="preserve"> natural persons.</w:t>
      </w:r>
    </w:p>
    <w:p w:rsidR="005C4047" w:rsidRDefault="005C4047" w:rsidP="00314CEE">
      <w:pPr>
        <w:pStyle w:val="ONUME"/>
      </w:pPr>
      <w:r>
        <w:t>The table</w:t>
      </w:r>
      <w:r w:rsidR="00747173">
        <w:t>s group</w:t>
      </w:r>
      <w:r>
        <w:t xml:space="preserve"> the States </w:t>
      </w:r>
      <w:r w:rsidR="00A70296">
        <w:t>in the following order</w:t>
      </w:r>
      <w:r>
        <w:t>:</w:t>
      </w:r>
    </w:p>
    <w:p w:rsidR="005C4047" w:rsidRDefault="005C4047" w:rsidP="005C4047">
      <w:pPr>
        <w:pStyle w:val="ONUME"/>
        <w:numPr>
          <w:ilvl w:val="1"/>
          <w:numId w:val="5"/>
        </w:numPr>
      </w:pPr>
      <w:r>
        <w:t>States whose natural person residents and nationals were eligible for the fee reduction up to June 30, 2015, but not afterwards</w:t>
      </w:r>
      <w:r w:rsidR="00A70296">
        <w:t xml:space="preserve"> (</w:t>
      </w:r>
      <w:r w:rsidR="00080780">
        <w:t>see paragraph </w:t>
      </w:r>
      <w:r w:rsidR="004A7194">
        <w:fldChar w:fldCharType="begin"/>
      </w:r>
      <w:r w:rsidR="004A7194">
        <w:instrText xml:space="preserve"> REF _Ref480452685 \r \h </w:instrText>
      </w:r>
      <w:r w:rsidR="004A7194">
        <w:fldChar w:fldCharType="separate"/>
      </w:r>
      <w:r w:rsidR="00E03A01">
        <w:t>4</w:t>
      </w:r>
      <w:r w:rsidR="004A7194">
        <w:fldChar w:fldCharType="end"/>
      </w:r>
      <w:r w:rsidR="00080780">
        <w:t>, above</w:t>
      </w:r>
      <w:r w:rsidR="00A70296">
        <w:t>)</w:t>
      </w:r>
      <w:r>
        <w:t>;</w:t>
      </w:r>
    </w:p>
    <w:p w:rsidR="005C4047" w:rsidRDefault="005C4047" w:rsidP="005C4047">
      <w:pPr>
        <w:pStyle w:val="ONUME"/>
        <w:numPr>
          <w:ilvl w:val="1"/>
          <w:numId w:val="5"/>
        </w:numPr>
      </w:pPr>
      <w:r>
        <w:lastRenderedPageBreak/>
        <w:t xml:space="preserve">States whose natural person residents and nationals were not eligible for the fee reduction up to June 30, 2015, but became eligible </w:t>
      </w:r>
      <w:r w:rsidR="001C689C">
        <w:t xml:space="preserve">after </w:t>
      </w:r>
      <w:r>
        <w:t>that date</w:t>
      </w:r>
      <w:r w:rsidR="00080780">
        <w:t xml:space="preserve"> (see paragraph </w:t>
      </w:r>
      <w:r w:rsidR="004A7194">
        <w:fldChar w:fldCharType="begin"/>
      </w:r>
      <w:r w:rsidR="004A7194">
        <w:instrText xml:space="preserve"> REF _Ref480461400 \r \h </w:instrText>
      </w:r>
      <w:r w:rsidR="004A7194">
        <w:fldChar w:fldCharType="separate"/>
      </w:r>
      <w:r w:rsidR="00E03A01">
        <w:t>5</w:t>
      </w:r>
      <w:r w:rsidR="004A7194">
        <w:fldChar w:fldCharType="end"/>
      </w:r>
      <w:r w:rsidR="00080780">
        <w:t>, above)</w:t>
      </w:r>
      <w:r>
        <w:t>;</w:t>
      </w:r>
    </w:p>
    <w:p w:rsidR="005C4047" w:rsidRDefault="005C4047" w:rsidP="005C4047">
      <w:pPr>
        <w:pStyle w:val="ONUME"/>
        <w:numPr>
          <w:ilvl w:val="1"/>
          <w:numId w:val="5"/>
        </w:numPr>
      </w:pPr>
      <w:r>
        <w:t>States whose natural person residents and nationals were eligible for the fee reduction for the entire period covered;</w:t>
      </w:r>
    </w:p>
    <w:p w:rsidR="005C4047" w:rsidRDefault="005C4047" w:rsidP="005C4047">
      <w:pPr>
        <w:pStyle w:val="ONUME"/>
        <w:numPr>
          <w:ilvl w:val="1"/>
          <w:numId w:val="5"/>
        </w:numPr>
      </w:pPr>
      <w:r>
        <w:t>Least</w:t>
      </w:r>
      <w:r>
        <w:noBreakHyphen/>
        <w:t>developed countries, whose nationals and residents are eligible for the fee reduction whether they are natural persons or not;  and</w:t>
      </w:r>
    </w:p>
    <w:p w:rsidR="005C4047" w:rsidRDefault="005C4047" w:rsidP="005C4047">
      <w:pPr>
        <w:pStyle w:val="ONUME"/>
        <w:numPr>
          <w:ilvl w:val="1"/>
          <w:numId w:val="5"/>
        </w:numPr>
      </w:pPr>
      <w:r>
        <w:t xml:space="preserve">States whose nationals and residents </w:t>
      </w:r>
      <w:r w:rsidR="000A18BA">
        <w:t>we</w:t>
      </w:r>
      <w:r>
        <w:t xml:space="preserve">re not eligible for the </w:t>
      </w:r>
      <w:r w:rsidR="000A18BA">
        <w:t>fee reduction for the entire period</w:t>
      </w:r>
      <w:r>
        <w:t xml:space="preserve"> (</w:t>
      </w:r>
      <w:r w:rsidR="00080780">
        <w:t>included in the table</w:t>
      </w:r>
      <w:r w:rsidR="00747173">
        <w:t>s</w:t>
      </w:r>
      <w:r w:rsidR="00080780">
        <w:t xml:space="preserve"> </w:t>
      </w:r>
      <w:r>
        <w:t xml:space="preserve">for </w:t>
      </w:r>
      <w:r w:rsidR="00080780">
        <w:t xml:space="preserve">the </w:t>
      </w:r>
      <w:r>
        <w:t>purposes of comparison of filing trends and proportion of applications by all natural persons).</w:t>
      </w:r>
    </w:p>
    <w:p w:rsidR="00150351" w:rsidRDefault="00080780" w:rsidP="00B93E9E">
      <w:pPr>
        <w:pStyle w:val="ONUME"/>
      </w:pPr>
      <w:r>
        <w:t>As can be seen from the information provided in the table</w:t>
      </w:r>
      <w:r w:rsidR="00747173">
        <w:t>s</w:t>
      </w:r>
      <w:r>
        <w:t>, t</w:t>
      </w:r>
      <w:r w:rsidR="008B3F7E">
        <w:t xml:space="preserve">he total numbers of applications by residents of some of the States </w:t>
      </w:r>
      <w:r w:rsidR="00283C30">
        <w:t xml:space="preserve">affected by the change in eligibility </w:t>
      </w:r>
      <w:r w:rsidR="008B3F7E">
        <w:t xml:space="preserve">have risen.  For other </w:t>
      </w:r>
      <w:r w:rsidR="0099629C">
        <w:t xml:space="preserve">such </w:t>
      </w:r>
      <w:r w:rsidR="008B3F7E">
        <w:t>States it has fallen.  However, the differences do not appear to be obviously attributable to the changes in eligibility for fee</w:t>
      </w:r>
      <w:r w:rsidR="0099629C">
        <w:t xml:space="preserve"> reductions</w:t>
      </w:r>
      <w:r w:rsidR="008B3F7E">
        <w:t xml:space="preserve">.  For most of the States concerned, the differences in application numbers are within the </w:t>
      </w:r>
      <w:r w:rsidR="004A7194">
        <w:t xml:space="preserve">levels of historical </w:t>
      </w:r>
      <w:r w:rsidR="008B3F7E">
        <w:t>fluctu</w:t>
      </w:r>
      <w:r w:rsidR="00150351">
        <w:t>ations in application numbers</w:t>
      </w:r>
      <w:r w:rsidR="004A7194">
        <w:t xml:space="preserve"> across other years</w:t>
      </w:r>
      <w:r w:rsidR="00150351">
        <w:t>.</w:t>
      </w:r>
    </w:p>
    <w:p w:rsidR="008B3F7E" w:rsidRDefault="00080780" w:rsidP="00107796">
      <w:pPr>
        <w:pStyle w:val="ONUME"/>
        <w:keepLines/>
      </w:pPr>
      <w:r>
        <w:t>There was a</w:t>
      </w:r>
      <w:r w:rsidR="004B1A9B">
        <w:t xml:space="preserve"> large rise in applications </w:t>
      </w:r>
      <w:r>
        <w:t xml:space="preserve">where the State of residence of the first applicant named in the application was </w:t>
      </w:r>
      <w:r w:rsidR="004B1A9B">
        <w:t>Malta</w:t>
      </w:r>
      <w:r>
        <w:t>;  however, this rise</w:t>
      </w:r>
      <w:r w:rsidR="004B1A9B">
        <w:t xml:space="preserve"> </w:t>
      </w:r>
      <w:r>
        <w:t xml:space="preserve">would appear </w:t>
      </w:r>
      <w:r w:rsidR="004B1A9B">
        <w:t xml:space="preserve">entirely unconnected </w:t>
      </w:r>
      <w:r>
        <w:t xml:space="preserve">to </w:t>
      </w:r>
      <w:r w:rsidR="004B1A9B">
        <w:t xml:space="preserve">the availability of the fee reduction since, as can be seen from </w:t>
      </w:r>
      <w:r>
        <w:t>the information provided in the table</w:t>
      </w:r>
      <w:r w:rsidR="00747173">
        <w:t>s</w:t>
      </w:r>
      <w:r w:rsidR="004B1A9B">
        <w:t>, during the period concerned there were no applications at all filed solely by natural persons who were both resident in and nationals of Malta</w:t>
      </w:r>
      <w:r w:rsidR="00283C30">
        <w:t xml:space="preserve"> (the three applications indicated as filed by natural persons of which the first was resident in Malta each had at least one applicant who was either resident in or a national of a State not eligible for the </w:t>
      </w:r>
      <w:r>
        <w:t xml:space="preserve">fee </w:t>
      </w:r>
      <w:r w:rsidR="00283C30">
        <w:t>reduction)</w:t>
      </w:r>
      <w:r w:rsidR="008B3F7E">
        <w:t>.</w:t>
      </w:r>
    </w:p>
    <w:p w:rsidR="00150351" w:rsidRDefault="00150351" w:rsidP="00B93E9E">
      <w:pPr>
        <w:pStyle w:val="ONUME"/>
      </w:pPr>
      <w:r>
        <w:t xml:space="preserve">A large percentage fall in applications </w:t>
      </w:r>
      <w:r w:rsidR="00080780">
        <w:t xml:space="preserve">filed by applicants eligible for the fee reduction </w:t>
      </w:r>
      <w:r>
        <w:t xml:space="preserve">from the Bahamas corresponds to </w:t>
      </w:r>
      <w:r w:rsidR="00080780">
        <w:t>the</w:t>
      </w:r>
      <w:r>
        <w:t xml:space="preserve"> relatively small number of applications </w:t>
      </w:r>
      <w:r w:rsidR="00080780">
        <w:t xml:space="preserve">filed </w:t>
      </w:r>
      <w:r>
        <w:t xml:space="preserve">in total, </w:t>
      </w:r>
      <w:r w:rsidR="000A18BA">
        <w:t>which is believed to reflect</w:t>
      </w:r>
      <w:r>
        <w:t xml:space="preserve"> </w:t>
      </w:r>
      <w:r w:rsidR="000A18BA">
        <w:t xml:space="preserve">mainly </w:t>
      </w:r>
      <w:r w:rsidR="00080780">
        <w:t xml:space="preserve">a </w:t>
      </w:r>
      <w:r>
        <w:t xml:space="preserve">change in </w:t>
      </w:r>
      <w:r w:rsidR="000A18BA">
        <w:t xml:space="preserve">the </w:t>
      </w:r>
      <w:r>
        <w:t xml:space="preserve">filing activities of a small number of companies.  </w:t>
      </w:r>
      <w:r w:rsidR="00C11975">
        <w:t xml:space="preserve">There were no applications benefitting from the fee reduction filed </w:t>
      </w:r>
      <w:r>
        <w:t xml:space="preserve">at all in the period of 18 months following </w:t>
      </w:r>
      <w:r w:rsidR="00C11975">
        <w:t xml:space="preserve">the introduction of the new eligibility criteria and making the fee reduction </w:t>
      </w:r>
      <w:r>
        <w:t>available to natural persons</w:t>
      </w:r>
      <w:r w:rsidR="00C11975">
        <w:t xml:space="preserve"> who are residents and nationals of the Bahamas</w:t>
      </w:r>
      <w:r>
        <w:t>.</w:t>
      </w:r>
    </w:p>
    <w:p w:rsidR="00150351" w:rsidRDefault="00C11975" w:rsidP="00B93E9E">
      <w:pPr>
        <w:pStyle w:val="ONUME"/>
      </w:pPr>
      <w:r>
        <w:t>As regards applications filed by applicants eligible for the fee reduction from</w:t>
      </w:r>
      <w:r w:rsidR="00150351">
        <w:t xml:space="preserve"> Singapore, a slight reduction in </w:t>
      </w:r>
      <w:r>
        <w:t xml:space="preserve">the </w:t>
      </w:r>
      <w:r w:rsidR="00150351">
        <w:t xml:space="preserve">overall number of applications </w:t>
      </w:r>
      <w:r>
        <w:t xml:space="preserve">filed </w:t>
      </w:r>
      <w:r w:rsidR="00150351">
        <w:t xml:space="preserve">was accompanied by a significant reduction in the number of applications filed solely by natural persons </w:t>
      </w:r>
      <w:r>
        <w:t xml:space="preserve">who were </w:t>
      </w:r>
      <w:r w:rsidR="00150351">
        <w:t>nationals of and resident in Singapore.</w:t>
      </w:r>
    </w:p>
    <w:p w:rsidR="00283C30" w:rsidRDefault="00150351" w:rsidP="00B93E9E">
      <w:pPr>
        <w:pStyle w:val="ONUME"/>
      </w:pPr>
      <w:r>
        <w:t>Overall, t</w:t>
      </w:r>
      <w:r w:rsidR="004B1A9B">
        <w:t xml:space="preserve">he International Bureau can make no finding on the effects of the changes in eligibility </w:t>
      </w:r>
      <w:r w:rsidR="00C11975">
        <w:t xml:space="preserve">criteria </w:t>
      </w:r>
      <w:r w:rsidR="004B1A9B">
        <w:t xml:space="preserve">beyond </w:t>
      </w:r>
      <w:r w:rsidR="00107796">
        <w:t xml:space="preserve">observing </w:t>
      </w:r>
      <w:r w:rsidR="004B1A9B">
        <w:t>that</w:t>
      </w:r>
      <w:r w:rsidR="00283C30">
        <w:t>:</w:t>
      </w:r>
    </w:p>
    <w:p w:rsidR="00314CEE" w:rsidRDefault="00314CEE" w:rsidP="00314CEE">
      <w:pPr>
        <w:pStyle w:val="ONUME"/>
        <w:numPr>
          <w:ilvl w:val="1"/>
          <w:numId w:val="5"/>
        </w:numPr>
      </w:pPr>
      <w:r>
        <w:t xml:space="preserve">the availability of the fee reduction </w:t>
      </w:r>
      <w:r w:rsidR="00C11975">
        <w:t xml:space="preserve">would appear to </w:t>
      </w:r>
      <w:r>
        <w:t>affect the tendency to file international applications in the name of a natural person where possible;  but</w:t>
      </w:r>
    </w:p>
    <w:p w:rsidR="00283C30" w:rsidRDefault="004B1A9B" w:rsidP="00283C30">
      <w:pPr>
        <w:pStyle w:val="ONUME"/>
        <w:numPr>
          <w:ilvl w:val="1"/>
          <w:numId w:val="5"/>
        </w:numPr>
      </w:pPr>
      <w:r>
        <w:t xml:space="preserve">any change in </w:t>
      </w:r>
      <w:r w:rsidR="00314CEE" w:rsidRPr="00107796">
        <w:rPr>
          <w:i/>
        </w:rPr>
        <w:t>overall</w:t>
      </w:r>
      <w:r w:rsidR="00314CEE">
        <w:t xml:space="preserve"> </w:t>
      </w:r>
      <w:r w:rsidR="00C11975">
        <w:t xml:space="preserve">number of </w:t>
      </w:r>
      <w:r w:rsidR="00150351">
        <w:t xml:space="preserve">filings </w:t>
      </w:r>
      <w:r>
        <w:t>as a</w:t>
      </w:r>
      <w:r w:rsidR="00150351">
        <w:t xml:space="preserve"> result of the fee reduction appears often to be </w:t>
      </w:r>
      <w:r w:rsidR="005F106E">
        <w:t xml:space="preserve">much </w:t>
      </w:r>
      <w:r w:rsidR="00150351">
        <w:t xml:space="preserve">smaller than the effects of other factors occurring in the economic and policy </w:t>
      </w:r>
      <w:r w:rsidR="005F106E">
        <w:t xml:space="preserve">space </w:t>
      </w:r>
      <w:r w:rsidR="00150351">
        <w:t>of the countries concerned</w:t>
      </w:r>
      <w:r w:rsidR="00314CEE">
        <w:t>.</w:t>
      </w:r>
    </w:p>
    <w:p w:rsidR="00150351" w:rsidRPr="00150351" w:rsidRDefault="00150351" w:rsidP="00150351">
      <w:pPr>
        <w:pStyle w:val="ONUME"/>
        <w:tabs>
          <w:tab w:val="left" w:pos="6096"/>
        </w:tabs>
        <w:ind w:left="5533"/>
        <w:rPr>
          <w:i/>
        </w:rPr>
      </w:pPr>
      <w:r>
        <w:rPr>
          <w:i/>
        </w:rPr>
        <w:t>The Working Group is invited to note this report.</w:t>
      </w:r>
    </w:p>
    <w:p w:rsidR="00B93E9E" w:rsidRDefault="00B93E9E" w:rsidP="00A55EE2"/>
    <w:p w:rsidR="00C21858" w:rsidRDefault="00A55EE2" w:rsidP="00A55EE2">
      <w:pPr>
        <w:pStyle w:val="Endofdocument-Annex"/>
      </w:pPr>
      <w:r>
        <w:t>[Annex</w:t>
      </w:r>
      <w:r w:rsidR="00FF68E7">
        <w:t xml:space="preserve"> follow</w:t>
      </w:r>
      <w:r w:rsidR="00314CEE">
        <w:t>s</w:t>
      </w:r>
      <w:r>
        <w:t>]</w:t>
      </w:r>
    </w:p>
    <w:p w:rsidR="00C21858" w:rsidRDefault="00C21858">
      <w:pPr>
        <w:sectPr w:rsidR="00C21858" w:rsidSect="00C21858">
          <w:headerReference w:type="default" r:id="rId10"/>
          <w:endnotePr>
            <w:numFmt w:val="decimal"/>
          </w:endnotePr>
          <w:pgSz w:w="11907" w:h="16840" w:code="9"/>
          <w:pgMar w:top="567" w:right="1134" w:bottom="1418" w:left="1418" w:header="510" w:footer="1021" w:gutter="0"/>
          <w:cols w:space="720"/>
          <w:titlePg/>
          <w:docGrid w:linePitch="299"/>
        </w:sectPr>
      </w:pPr>
    </w:p>
    <w:p w:rsidR="00C21858" w:rsidRDefault="00C21858" w:rsidP="00C21858">
      <w:pPr>
        <w:jc w:val="center"/>
      </w:pPr>
      <w:r>
        <w:t>ANNEX</w:t>
      </w:r>
    </w:p>
    <w:p w:rsidR="00C21858" w:rsidRDefault="00C21858" w:rsidP="00C21858">
      <w:pPr>
        <w:jc w:val="center"/>
      </w:pPr>
    </w:p>
    <w:p w:rsidR="00B81947" w:rsidRDefault="00B81947" w:rsidP="00C21858">
      <w:pPr>
        <w:jc w:val="center"/>
      </w:pPr>
      <w:r>
        <w:t>CHANGES IN FILING</w:t>
      </w:r>
    </w:p>
    <w:p w:rsidR="00B81947" w:rsidRDefault="00B81947" w:rsidP="00B81947"/>
    <w:p w:rsidR="00747173" w:rsidRDefault="00747173">
      <w:r>
        <w:t xml:space="preserve">The </w:t>
      </w:r>
      <w:r w:rsidR="001C689C">
        <w:t>following tables show the numbers of international applications filed in the 18 month periods immediately prior to and following the changes in eligibility for fee reductions which came into force July 1, 2015.</w:t>
      </w:r>
    </w:p>
    <w:p w:rsidR="001C689C" w:rsidRDefault="001C689C"/>
    <w:p w:rsidR="001C689C" w:rsidRPr="001C689C" w:rsidRDefault="001C689C" w:rsidP="001C689C">
      <w:pPr>
        <w:rPr>
          <w:b/>
        </w:rPr>
      </w:pPr>
      <w:r w:rsidRPr="001C689C">
        <w:rPr>
          <w:b/>
        </w:rPr>
        <w:t>(a)</w:t>
      </w:r>
      <w:r w:rsidRPr="001C689C">
        <w:rPr>
          <w:b/>
        </w:rPr>
        <w:tab/>
        <w:t>States whose natural person residents and nationals were eligible for the fee reduction up to June 30, 2015, but not afterwards</w:t>
      </w:r>
    </w:p>
    <w:p w:rsidR="00747173" w:rsidRDefault="00747173"/>
    <w:tbl>
      <w:tblPr>
        <w:tblStyle w:val="TableGrid"/>
        <w:tblW w:w="5000" w:type="pct"/>
        <w:tblLayout w:type="fixed"/>
        <w:tblLook w:val="04A0" w:firstRow="1" w:lastRow="0" w:firstColumn="1" w:lastColumn="0" w:noHBand="0" w:noVBand="1"/>
      </w:tblPr>
      <w:tblGrid>
        <w:gridCol w:w="744"/>
        <w:gridCol w:w="3475"/>
        <w:gridCol w:w="1346"/>
        <w:gridCol w:w="1347"/>
        <w:gridCol w:w="1347"/>
        <w:gridCol w:w="1346"/>
        <w:gridCol w:w="1347"/>
        <w:gridCol w:w="1347"/>
        <w:gridCol w:w="1244"/>
        <w:gridCol w:w="1245"/>
      </w:tblGrid>
      <w:tr w:rsidR="001C689C" w:rsidRPr="0052760C" w:rsidTr="00C657AB">
        <w:trPr>
          <w:trHeight w:val="255"/>
        </w:trPr>
        <w:tc>
          <w:tcPr>
            <w:tcW w:w="744" w:type="dxa"/>
            <w:vMerge w:val="restart"/>
            <w:noWrap/>
            <w:vAlign w:val="center"/>
          </w:tcPr>
          <w:p w:rsidR="001C689C" w:rsidRPr="0052760C" w:rsidRDefault="001C689C" w:rsidP="00C657AB">
            <w:pPr>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ST.3</w:t>
            </w:r>
          </w:p>
          <w:p w:rsidR="001C689C" w:rsidRPr="0052760C" w:rsidRDefault="001C689C" w:rsidP="00C657AB">
            <w:pPr>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Code</w:t>
            </w:r>
          </w:p>
        </w:tc>
        <w:tc>
          <w:tcPr>
            <w:tcW w:w="3475" w:type="dxa"/>
            <w:vMerge w:val="restart"/>
            <w:noWrap/>
            <w:vAlign w:val="center"/>
          </w:tcPr>
          <w:p w:rsidR="001C689C" w:rsidRPr="0052760C" w:rsidRDefault="001C689C" w:rsidP="001C689C">
            <w:pPr>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State</w:t>
            </w:r>
          </w:p>
        </w:tc>
        <w:tc>
          <w:tcPr>
            <w:tcW w:w="4040" w:type="dxa"/>
            <w:gridSpan w:val="3"/>
            <w:tcBorders>
              <w:bottom w:val="single" w:sz="4" w:space="0" w:color="auto"/>
            </w:tcBorders>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Pr>
                <w:rFonts w:eastAsia="Times New Roman"/>
                <w:b/>
                <w:bCs/>
                <w:color w:val="000000"/>
                <w:sz w:val="18"/>
                <w:szCs w:val="18"/>
                <w:lang w:val="en-GB" w:eastAsia="en-GB"/>
              </w:rPr>
              <w:t>Applications in 18m Prior to Changes</w:t>
            </w:r>
          </w:p>
        </w:tc>
        <w:tc>
          <w:tcPr>
            <w:tcW w:w="4040" w:type="dxa"/>
            <w:gridSpan w:val="3"/>
            <w:tcBorders>
              <w:bottom w:val="single" w:sz="4" w:space="0" w:color="auto"/>
            </w:tcBorders>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Pr>
                <w:rFonts w:eastAsia="Times New Roman"/>
                <w:b/>
                <w:bCs/>
                <w:color w:val="000000"/>
                <w:sz w:val="18"/>
                <w:szCs w:val="18"/>
                <w:lang w:val="en-GB" w:eastAsia="en-GB"/>
              </w:rPr>
              <w:t>Applications in 18m Following Changes</w:t>
            </w:r>
          </w:p>
        </w:tc>
        <w:tc>
          <w:tcPr>
            <w:tcW w:w="2489" w:type="dxa"/>
            <w:gridSpan w:val="2"/>
            <w:noWrap/>
            <w:vAlign w:val="center"/>
          </w:tcPr>
          <w:p w:rsidR="001C689C" w:rsidRPr="0052760C" w:rsidRDefault="001C689C" w:rsidP="001C689C">
            <w:pPr>
              <w:jc w:val="center"/>
              <w:rPr>
                <w:rFonts w:eastAsia="Times New Roman"/>
                <w:b/>
                <w:color w:val="000000"/>
                <w:sz w:val="18"/>
                <w:szCs w:val="18"/>
                <w:lang w:val="en-GB" w:eastAsia="en-GB"/>
              </w:rPr>
            </w:pPr>
            <w:r>
              <w:rPr>
                <w:rFonts w:eastAsia="Times New Roman"/>
                <w:b/>
                <w:bCs/>
                <w:color w:val="000000"/>
                <w:sz w:val="18"/>
                <w:szCs w:val="18"/>
                <w:lang w:val="en-GB" w:eastAsia="en-GB"/>
              </w:rPr>
              <w:t>Change</w:t>
            </w:r>
          </w:p>
        </w:tc>
      </w:tr>
      <w:tr w:rsidR="001C689C" w:rsidRPr="0052760C" w:rsidTr="001C689C">
        <w:trPr>
          <w:trHeight w:val="255"/>
        </w:trPr>
        <w:tc>
          <w:tcPr>
            <w:tcW w:w="744" w:type="dxa"/>
            <w:vMerge/>
            <w:noWrap/>
            <w:hideMark/>
          </w:tcPr>
          <w:p w:rsidR="001C689C" w:rsidRPr="0052760C" w:rsidRDefault="001C689C" w:rsidP="00591AAA">
            <w:pPr>
              <w:jc w:val="center"/>
              <w:rPr>
                <w:rFonts w:eastAsia="Times New Roman"/>
                <w:b/>
                <w:bCs/>
                <w:color w:val="000000"/>
                <w:sz w:val="18"/>
                <w:szCs w:val="18"/>
                <w:lang w:val="en-GB" w:eastAsia="en-GB"/>
              </w:rPr>
            </w:pPr>
          </w:p>
        </w:tc>
        <w:tc>
          <w:tcPr>
            <w:tcW w:w="3475" w:type="dxa"/>
            <w:vMerge/>
            <w:noWrap/>
            <w:vAlign w:val="center"/>
            <w:hideMark/>
          </w:tcPr>
          <w:p w:rsidR="001C689C" w:rsidRPr="0052760C" w:rsidRDefault="001C689C" w:rsidP="001C689C">
            <w:pPr>
              <w:jc w:val="center"/>
              <w:rPr>
                <w:rFonts w:eastAsia="Times New Roman"/>
                <w:b/>
                <w:bCs/>
                <w:color w:val="000000"/>
                <w:sz w:val="18"/>
                <w:szCs w:val="18"/>
                <w:lang w:val="en-GB" w:eastAsia="en-GB"/>
              </w:rPr>
            </w:pPr>
          </w:p>
        </w:tc>
        <w:tc>
          <w:tcPr>
            <w:tcW w:w="1346" w:type="dxa"/>
            <w:tcBorders>
              <w:bottom w:val="single" w:sz="4" w:space="0" w:color="auto"/>
              <w:right w:val="dashed" w:sz="4" w:space="0" w:color="auto"/>
            </w:tcBorders>
            <w:noWrap/>
            <w:vAlign w:val="center"/>
            <w:hideMark/>
          </w:tcPr>
          <w:p w:rsidR="001C689C" w:rsidRPr="0052760C" w:rsidRDefault="001C689C" w:rsidP="001C689C">
            <w:pPr>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Total</w:t>
            </w:r>
          </w:p>
        </w:tc>
        <w:tc>
          <w:tcPr>
            <w:tcW w:w="1347" w:type="dxa"/>
            <w:tcBorders>
              <w:left w:val="dashed" w:sz="4" w:space="0" w:color="auto"/>
              <w:bottom w:val="single" w:sz="4" w:space="0" w:color="auto"/>
              <w:right w:val="dashed" w:sz="4" w:space="0" w:color="auto"/>
            </w:tcBorders>
            <w:noWrap/>
            <w:vAlign w:val="center"/>
            <w:hideMark/>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All Natural</w:t>
            </w:r>
          </w:p>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Persons</w:t>
            </w:r>
          </w:p>
        </w:tc>
        <w:tc>
          <w:tcPr>
            <w:tcW w:w="1347" w:type="dxa"/>
            <w:tcBorders>
              <w:left w:val="dashed" w:sz="4" w:space="0" w:color="auto"/>
              <w:bottom w:val="single" w:sz="4" w:space="0" w:color="auto"/>
            </w:tcBorders>
            <w:noWrap/>
            <w:vAlign w:val="center"/>
            <w:hideMark/>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With</w:t>
            </w:r>
          </w:p>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Reduction</w:t>
            </w:r>
          </w:p>
        </w:tc>
        <w:tc>
          <w:tcPr>
            <w:tcW w:w="1346" w:type="dxa"/>
            <w:tcBorders>
              <w:right w:val="dashed" w:sz="4" w:space="0" w:color="auto"/>
            </w:tcBorders>
            <w:noWrap/>
            <w:vAlign w:val="center"/>
            <w:hideMark/>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Total</w:t>
            </w:r>
          </w:p>
        </w:tc>
        <w:tc>
          <w:tcPr>
            <w:tcW w:w="1347" w:type="dxa"/>
            <w:tcBorders>
              <w:left w:val="dashed" w:sz="4" w:space="0" w:color="auto"/>
              <w:right w:val="dashed" w:sz="4" w:space="0" w:color="auto"/>
            </w:tcBorders>
            <w:noWrap/>
            <w:vAlign w:val="center"/>
            <w:hideMark/>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All Natural</w:t>
            </w:r>
          </w:p>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Persons</w:t>
            </w:r>
          </w:p>
        </w:tc>
        <w:tc>
          <w:tcPr>
            <w:tcW w:w="1347" w:type="dxa"/>
            <w:tcBorders>
              <w:left w:val="dashed" w:sz="4" w:space="0" w:color="auto"/>
            </w:tcBorders>
            <w:noWrap/>
            <w:vAlign w:val="center"/>
            <w:hideMark/>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With Reductions</w:t>
            </w:r>
          </w:p>
        </w:tc>
        <w:tc>
          <w:tcPr>
            <w:tcW w:w="1244" w:type="dxa"/>
            <w:noWrap/>
            <w:vAlign w:val="center"/>
            <w:hideMark/>
          </w:tcPr>
          <w:p w:rsidR="001C689C" w:rsidRPr="0052760C" w:rsidRDefault="001C689C" w:rsidP="001C689C">
            <w:pPr>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Total</w:t>
            </w:r>
          </w:p>
        </w:tc>
        <w:tc>
          <w:tcPr>
            <w:tcW w:w="1245" w:type="dxa"/>
            <w:noWrap/>
            <w:vAlign w:val="center"/>
            <w:hideMark/>
          </w:tcPr>
          <w:p w:rsidR="001C689C" w:rsidRPr="0052760C" w:rsidRDefault="001C689C" w:rsidP="001C689C">
            <w:pPr>
              <w:jc w:val="center"/>
              <w:rPr>
                <w:rFonts w:eastAsia="Times New Roman"/>
                <w:b/>
                <w:color w:val="000000"/>
                <w:sz w:val="18"/>
                <w:szCs w:val="18"/>
                <w:lang w:val="en-GB" w:eastAsia="en-GB"/>
              </w:rPr>
            </w:pPr>
            <w:r w:rsidRPr="0052760C">
              <w:rPr>
                <w:rFonts w:eastAsia="Times New Roman"/>
                <w:b/>
                <w:color w:val="000000"/>
                <w:sz w:val="18"/>
                <w:szCs w:val="18"/>
                <w:lang w:val="en-GB" w:eastAsia="en-GB"/>
              </w:rPr>
              <w:t>All Natural</w:t>
            </w:r>
          </w:p>
          <w:p w:rsidR="001C689C" w:rsidRPr="0052760C" w:rsidRDefault="001C689C" w:rsidP="001C689C">
            <w:pPr>
              <w:jc w:val="center"/>
              <w:rPr>
                <w:rFonts w:eastAsia="Times New Roman"/>
                <w:b/>
                <w:color w:val="000000"/>
                <w:sz w:val="18"/>
                <w:szCs w:val="18"/>
                <w:lang w:val="en-GB" w:eastAsia="en-GB"/>
              </w:rPr>
            </w:pPr>
            <w:r w:rsidRPr="0052760C">
              <w:rPr>
                <w:rFonts w:eastAsia="Times New Roman"/>
                <w:b/>
                <w:color w:val="000000"/>
                <w:sz w:val="18"/>
                <w:szCs w:val="18"/>
                <w:lang w:val="en-GB" w:eastAsia="en-GB"/>
              </w:rPr>
              <w:t>Persons</w:t>
            </w:r>
          </w:p>
        </w:tc>
      </w:tr>
      <w:tr w:rsidR="0052760C" w:rsidRPr="0052760C" w:rsidTr="00747173">
        <w:trPr>
          <w:trHeight w:val="255"/>
        </w:trPr>
        <w:tc>
          <w:tcPr>
            <w:tcW w:w="744" w:type="dxa"/>
            <w:noWrap/>
            <w:hideMark/>
          </w:tcPr>
          <w:p w:rsidR="0052760C" w:rsidRPr="0052760C" w:rsidRDefault="0052760C" w:rsidP="00591AAA">
            <w:pPr>
              <w:rPr>
                <w:rFonts w:eastAsia="Times New Roman"/>
                <w:color w:val="000000"/>
                <w:sz w:val="18"/>
                <w:szCs w:val="18"/>
                <w:lang w:val="en-GB" w:eastAsia="en-GB"/>
              </w:rPr>
            </w:pPr>
            <w:r w:rsidRPr="0052760C">
              <w:rPr>
                <w:rFonts w:eastAsia="Times New Roman"/>
                <w:color w:val="000000"/>
                <w:sz w:val="18"/>
                <w:szCs w:val="18"/>
                <w:lang w:val="en-GB" w:eastAsia="en-GB"/>
              </w:rPr>
              <w:t>AE</w:t>
            </w:r>
          </w:p>
        </w:tc>
        <w:tc>
          <w:tcPr>
            <w:tcW w:w="3475" w:type="dxa"/>
            <w:noWrap/>
            <w:hideMark/>
          </w:tcPr>
          <w:p w:rsidR="0052760C" w:rsidRPr="0052760C" w:rsidRDefault="0052760C" w:rsidP="0052760C">
            <w:pPr>
              <w:rPr>
                <w:rFonts w:eastAsia="Times New Roman"/>
                <w:color w:val="000000"/>
                <w:sz w:val="18"/>
                <w:szCs w:val="18"/>
                <w:lang w:val="en-GB" w:eastAsia="en-GB"/>
              </w:rPr>
            </w:pPr>
            <w:r w:rsidRPr="0052760C">
              <w:rPr>
                <w:rFonts w:eastAsia="Times New Roman"/>
                <w:color w:val="000000"/>
                <w:sz w:val="18"/>
                <w:szCs w:val="18"/>
                <w:lang w:val="en-GB" w:eastAsia="en-GB"/>
              </w:rPr>
              <w:t>United Arab Emirates</w:t>
            </w:r>
          </w:p>
        </w:tc>
        <w:tc>
          <w:tcPr>
            <w:tcW w:w="1346" w:type="dxa"/>
            <w:tcBorders>
              <w:right w:val="dashed" w:sz="4" w:space="0" w:color="auto"/>
            </w:tcBorders>
            <w:noWrap/>
            <w:hideMark/>
          </w:tcPr>
          <w:p w:rsidR="0052760C" w:rsidRPr="0052760C" w:rsidRDefault="0052760C"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135</w:t>
            </w:r>
          </w:p>
        </w:tc>
        <w:tc>
          <w:tcPr>
            <w:tcW w:w="1347" w:type="dxa"/>
            <w:tcBorders>
              <w:left w:val="dashed" w:sz="4" w:space="0" w:color="auto"/>
              <w:right w:val="dashed" w:sz="4" w:space="0" w:color="auto"/>
            </w:tcBorders>
            <w:noWrap/>
            <w:hideMark/>
          </w:tcPr>
          <w:p w:rsidR="0052760C" w:rsidRPr="0052760C" w:rsidRDefault="0052760C"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41</w:t>
            </w:r>
            <w:r>
              <w:rPr>
                <w:rFonts w:eastAsia="Times New Roman"/>
                <w:color w:val="000000"/>
                <w:sz w:val="18"/>
                <w:szCs w:val="18"/>
                <w:lang w:val="en-GB" w:eastAsia="en-GB"/>
              </w:rPr>
              <w:tab/>
            </w:r>
            <w:r w:rsidRPr="0052760C">
              <w:rPr>
                <w:rFonts w:eastAsia="Times New Roman"/>
                <w:color w:val="000000"/>
                <w:sz w:val="18"/>
                <w:szCs w:val="18"/>
                <w:lang w:val="en-GB" w:eastAsia="en-GB"/>
              </w:rPr>
              <w:t>(30%)</w:t>
            </w:r>
          </w:p>
        </w:tc>
        <w:tc>
          <w:tcPr>
            <w:tcW w:w="1347" w:type="dxa"/>
            <w:tcBorders>
              <w:left w:val="dashed" w:sz="4" w:space="0" w:color="auto"/>
            </w:tcBorders>
            <w:noWrap/>
            <w:hideMark/>
          </w:tcPr>
          <w:p w:rsidR="0052760C" w:rsidRPr="0052760C" w:rsidRDefault="0052760C"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27</w:t>
            </w:r>
            <w:r>
              <w:rPr>
                <w:rFonts w:eastAsia="Times New Roman"/>
                <w:color w:val="000000"/>
                <w:sz w:val="18"/>
                <w:szCs w:val="18"/>
                <w:lang w:val="en-GB" w:eastAsia="en-GB"/>
              </w:rPr>
              <w:tab/>
            </w:r>
            <w:r w:rsidRPr="0052760C">
              <w:rPr>
                <w:rFonts w:eastAsia="Times New Roman"/>
                <w:color w:val="000000"/>
                <w:sz w:val="18"/>
                <w:szCs w:val="18"/>
                <w:lang w:val="en-GB" w:eastAsia="en-GB"/>
              </w:rPr>
              <w:t>(20%)</w:t>
            </w:r>
          </w:p>
        </w:tc>
        <w:tc>
          <w:tcPr>
            <w:tcW w:w="1346" w:type="dxa"/>
            <w:tcBorders>
              <w:right w:val="dashed" w:sz="4" w:space="0" w:color="auto"/>
            </w:tcBorders>
            <w:noWrap/>
            <w:hideMark/>
          </w:tcPr>
          <w:p w:rsidR="0052760C" w:rsidRPr="0052760C" w:rsidRDefault="0052760C"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118</w:t>
            </w:r>
          </w:p>
        </w:tc>
        <w:tc>
          <w:tcPr>
            <w:tcW w:w="1347" w:type="dxa"/>
            <w:tcBorders>
              <w:left w:val="dashed" w:sz="4" w:space="0" w:color="auto"/>
              <w:right w:val="dashed" w:sz="4" w:space="0" w:color="auto"/>
            </w:tcBorders>
            <w:noWrap/>
            <w:hideMark/>
          </w:tcPr>
          <w:p w:rsidR="0052760C" w:rsidRPr="0052760C" w:rsidRDefault="0052760C"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35</w:t>
            </w:r>
            <w:r>
              <w:rPr>
                <w:rFonts w:eastAsia="Times New Roman"/>
                <w:color w:val="000000"/>
                <w:sz w:val="18"/>
                <w:szCs w:val="18"/>
                <w:lang w:val="en-GB" w:eastAsia="en-GB"/>
              </w:rPr>
              <w:tab/>
            </w:r>
            <w:r w:rsidRPr="0052760C">
              <w:rPr>
                <w:rFonts w:eastAsia="Times New Roman"/>
                <w:color w:val="000000"/>
                <w:sz w:val="18"/>
                <w:szCs w:val="18"/>
                <w:lang w:val="en-GB" w:eastAsia="en-GB"/>
              </w:rPr>
              <w:t>(30%)</w:t>
            </w:r>
          </w:p>
        </w:tc>
        <w:tc>
          <w:tcPr>
            <w:tcW w:w="1347" w:type="dxa"/>
            <w:tcBorders>
              <w:left w:val="dashed" w:sz="4" w:space="0" w:color="auto"/>
            </w:tcBorders>
            <w:noWrap/>
            <w:hideMark/>
          </w:tcPr>
          <w:p w:rsidR="0052760C" w:rsidRPr="0052760C" w:rsidRDefault="0052760C" w:rsidP="00591AAA">
            <w:pPr>
              <w:tabs>
                <w:tab w:val="right" w:pos="397"/>
                <w:tab w:val="right" w:pos="1077"/>
              </w:tabs>
              <w:rPr>
                <w:rFonts w:eastAsia="Times New Roman"/>
                <w:color w:val="000000"/>
                <w:sz w:val="18"/>
                <w:szCs w:val="18"/>
                <w:lang w:val="en-GB" w:eastAsia="en-GB"/>
              </w:rPr>
            </w:pPr>
          </w:p>
        </w:tc>
        <w:tc>
          <w:tcPr>
            <w:tcW w:w="1244" w:type="dxa"/>
            <w:noWrap/>
            <w:hideMark/>
          </w:tcPr>
          <w:p w:rsidR="0052760C" w:rsidRPr="0052760C" w:rsidRDefault="0052760C"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-13%</w:t>
            </w:r>
          </w:p>
        </w:tc>
        <w:tc>
          <w:tcPr>
            <w:tcW w:w="1245" w:type="dxa"/>
            <w:noWrap/>
            <w:hideMark/>
          </w:tcPr>
          <w:p w:rsidR="0052760C" w:rsidRPr="0052760C" w:rsidRDefault="0052760C"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-15%</w:t>
            </w:r>
          </w:p>
        </w:tc>
      </w:tr>
      <w:tr w:rsidR="0052760C" w:rsidRPr="0052760C" w:rsidTr="00747173">
        <w:trPr>
          <w:trHeight w:val="255"/>
        </w:trPr>
        <w:tc>
          <w:tcPr>
            <w:tcW w:w="744" w:type="dxa"/>
            <w:noWrap/>
            <w:hideMark/>
          </w:tcPr>
          <w:p w:rsidR="0052760C" w:rsidRPr="0052760C" w:rsidRDefault="0052760C" w:rsidP="00591AAA">
            <w:pPr>
              <w:rPr>
                <w:rFonts w:eastAsia="Times New Roman"/>
                <w:color w:val="000000"/>
                <w:sz w:val="18"/>
                <w:szCs w:val="18"/>
                <w:lang w:val="en-GB" w:eastAsia="en-GB"/>
              </w:rPr>
            </w:pPr>
            <w:r w:rsidRPr="0052760C">
              <w:rPr>
                <w:rFonts w:eastAsia="Times New Roman"/>
                <w:color w:val="000000"/>
                <w:sz w:val="18"/>
                <w:szCs w:val="18"/>
                <w:lang w:val="en-GB" w:eastAsia="en-GB"/>
              </w:rPr>
              <w:t>SG</w:t>
            </w:r>
          </w:p>
        </w:tc>
        <w:tc>
          <w:tcPr>
            <w:tcW w:w="3475" w:type="dxa"/>
            <w:noWrap/>
            <w:hideMark/>
          </w:tcPr>
          <w:p w:rsidR="0052760C" w:rsidRPr="0052760C" w:rsidRDefault="0052760C" w:rsidP="0052760C">
            <w:pPr>
              <w:rPr>
                <w:rFonts w:eastAsia="Times New Roman"/>
                <w:color w:val="000000"/>
                <w:sz w:val="18"/>
                <w:szCs w:val="18"/>
                <w:lang w:val="en-GB" w:eastAsia="en-GB"/>
              </w:rPr>
            </w:pPr>
            <w:r w:rsidRPr="0052760C">
              <w:rPr>
                <w:rFonts w:eastAsia="Times New Roman"/>
                <w:color w:val="000000"/>
                <w:sz w:val="18"/>
                <w:szCs w:val="18"/>
                <w:lang w:val="en-GB" w:eastAsia="en-GB"/>
              </w:rPr>
              <w:t>Singapore</w:t>
            </w:r>
          </w:p>
        </w:tc>
        <w:tc>
          <w:tcPr>
            <w:tcW w:w="1346" w:type="dxa"/>
            <w:tcBorders>
              <w:right w:val="dashed" w:sz="4" w:space="0" w:color="auto"/>
            </w:tcBorders>
            <w:noWrap/>
            <w:hideMark/>
          </w:tcPr>
          <w:p w:rsidR="0052760C" w:rsidRPr="0052760C" w:rsidRDefault="0052760C"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1,394</w:t>
            </w:r>
          </w:p>
        </w:tc>
        <w:tc>
          <w:tcPr>
            <w:tcW w:w="1347" w:type="dxa"/>
            <w:tcBorders>
              <w:left w:val="dashed" w:sz="4" w:space="0" w:color="auto"/>
              <w:right w:val="dashed" w:sz="4" w:space="0" w:color="auto"/>
            </w:tcBorders>
            <w:noWrap/>
            <w:hideMark/>
          </w:tcPr>
          <w:p w:rsidR="0052760C" w:rsidRPr="0052760C" w:rsidRDefault="0052760C"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104</w:t>
            </w:r>
            <w:r>
              <w:rPr>
                <w:rFonts w:eastAsia="Times New Roman"/>
                <w:color w:val="000000"/>
                <w:sz w:val="18"/>
                <w:szCs w:val="18"/>
                <w:lang w:val="en-GB" w:eastAsia="en-GB"/>
              </w:rPr>
              <w:tab/>
            </w:r>
            <w:r w:rsidRPr="0052760C">
              <w:rPr>
                <w:rFonts w:eastAsia="Times New Roman"/>
                <w:color w:val="000000"/>
                <w:sz w:val="18"/>
                <w:szCs w:val="18"/>
                <w:lang w:val="en-GB" w:eastAsia="en-GB"/>
              </w:rPr>
              <w:t>(7.5%)</w:t>
            </w:r>
          </w:p>
        </w:tc>
        <w:tc>
          <w:tcPr>
            <w:tcW w:w="1347" w:type="dxa"/>
            <w:tcBorders>
              <w:left w:val="dashed" w:sz="4" w:space="0" w:color="auto"/>
            </w:tcBorders>
            <w:noWrap/>
            <w:hideMark/>
          </w:tcPr>
          <w:p w:rsidR="0052760C" w:rsidRPr="0052760C" w:rsidRDefault="0052760C"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85</w:t>
            </w:r>
            <w:r>
              <w:rPr>
                <w:rFonts w:eastAsia="Times New Roman"/>
                <w:color w:val="000000"/>
                <w:sz w:val="18"/>
                <w:szCs w:val="18"/>
                <w:lang w:val="en-GB" w:eastAsia="en-GB"/>
              </w:rPr>
              <w:tab/>
            </w:r>
            <w:r w:rsidRPr="0052760C">
              <w:rPr>
                <w:rFonts w:eastAsia="Times New Roman"/>
                <w:color w:val="000000"/>
                <w:sz w:val="18"/>
                <w:szCs w:val="18"/>
                <w:lang w:val="en-GB" w:eastAsia="en-GB"/>
              </w:rPr>
              <w:t>(6.1%)</w:t>
            </w:r>
          </w:p>
        </w:tc>
        <w:tc>
          <w:tcPr>
            <w:tcW w:w="1346" w:type="dxa"/>
            <w:tcBorders>
              <w:right w:val="dashed" w:sz="4" w:space="0" w:color="auto"/>
            </w:tcBorders>
            <w:noWrap/>
            <w:hideMark/>
          </w:tcPr>
          <w:p w:rsidR="0052760C" w:rsidRPr="0052760C" w:rsidRDefault="0052760C"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1,325</w:t>
            </w:r>
          </w:p>
        </w:tc>
        <w:tc>
          <w:tcPr>
            <w:tcW w:w="1347" w:type="dxa"/>
            <w:tcBorders>
              <w:left w:val="dashed" w:sz="4" w:space="0" w:color="auto"/>
              <w:right w:val="dashed" w:sz="4" w:space="0" w:color="auto"/>
            </w:tcBorders>
            <w:noWrap/>
            <w:hideMark/>
          </w:tcPr>
          <w:p w:rsidR="0052760C" w:rsidRPr="0052760C" w:rsidRDefault="0052760C"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50</w:t>
            </w:r>
            <w:r>
              <w:rPr>
                <w:rFonts w:eastAsia="Times New Roman"/>
                <w:color w:val="000000"/>
                <w:sz w:val="18"/>
                <w:szCs w:val="18"/>
                <w:lang w:val="en-GB" w:eastAsia="en-GB"/>
              </w:rPr>
              <w:tab/>
            </w:r>
            <w:r w:rsidRPr="0052760C">
              <w:rPr>
                <w:rFonts w:eastAsia="Times New Roman"/>
                <w:color w:val="000000"/>
                <w:sz w:val="18"/>
                <w:szCs w:val="18"/>
                <w:lang w:val="en-GB" w:eastAsia="en-GB"/>
              </w:rPr>
              <w:t>(3.8%)</w:t>
            </w:r>
          </w:p>
        </w:tc>
        <w:tc>
          <w:tcPr>
            <w:tcW w:w="1347" w:type="dxa"/>
            <w:tcBorders>
              <w:left w:val="dashed" w:sz="4" w:space="0" w:color="auto"/>
            </w:tcBorders>
            <w:noWrap/>
            <w:hideMark/>
          </w:tcPr>
          <w:p w:rsidR="0052760C" w:rsidRPr="0052760C" w:rsidRDefault="0052760C" w:rsidP="00591AAA">
            <w:pPr>
              <w:tabs>
                <w:tab w:val="right" w:pos="397"/>
                <w:tab w:val="right" w:pos="1077"/>
              </w:tabs>
              <w:rPr>
                <w:rFonts w:eastAsia="Times New Roman"/>
                <w:color w:val="000000"/>
                <w:sz w:val="18"/>
                <w:szCs w:val="18"/>
                <w:lang w:val="en-GB" w:eastAsia="en-GB"/>
              </w:rPr>
            </w:pPr>
          </w:p>
        </w:tc>
        <w:tc>
          <w:tcPr>
            <w:tcW w:w="1244" w:type="dxa"/>
            <w:noWrap/>
            <w:hideMark/>
          </w:tcPr>
          <w:p w:rsidR="0052760C" w:rsidRPr="0052760C" w:rsidRDefault="0052760C"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w:t>
            </w:r>
          </w:p>
        </w:tc>
        <w:tc>
          <w:tcPr>
            <w:tcW w:w="1245" w:type="dxa"/>
            <w:noWrap/>
            <w:hideMark/>
          </w:tcPr>
          <w:p w:rsidR="0052760C" w:rsidRPr="0052760C" w:rsidRDefault="0052760C"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-52%</w:t>
            </w:r>
          </w:p>
        </w:tc>
      </w:tr>
    </w:tbl>
    <w:p w:rsidR="00747173" w:rsidRDefault="00747173"/>
    <w:p w:rsidR="001C689C" w:rsidRDefault="001C689C"/>
    <w:p w:rsidR="00747173" w:rsidRPr="001C689C" w:rsidRDefault="001C689C">
      <w:pPr>
        <w:rPr>
          <w:b/>
        </w:rPr>
      </w:pPr>
      <w:r w:rsidRPr="001C689C">
        <w:rPr>
          <w:b/>
        </w:rPr>
        <w:t>(b)</w:t>
      </w:r>
      <w:r w:rsidRPr="001C689C">
        <w:rPr>
          <w:b/>
        </w:rPr>
        <w:tab/>
        <w:t xml:space="preserve">States whose natural person residents and nationals were not eligible for the fee reduction up to June 30, 2015, but became eligible </w:t>
      </w:r>
      <w:r>
        <w:rPr>
          <w:b/>
        </w:rPr>
        <w:t xml:space="preserve">after </w:t>
      </w:r>
      <w:r w:rsidRPr="001C689C">
        <w:rPr>
          <w:b/>
        </w:rPr>
        <w:t>that date</w:t>
      </w:r>
    </w:p>
    <w:p w:rsidR="001C689C" w:rsidRDefault="001C689C"/>
    <w:tbl>
      <w:tblPr>
        <w:tblStyle w:val="TableGrid"/>
        <w:tblW w:w="5000" w:type="pct"/>
        <w:tblLayout w:type="fixed"/>
        <w:tblLook w:val="04A0" w:firstRow="1" w:lastRow="0" w:firstColumn="1" w:lastColumn="0" w:noHBand="0" w:noVBand="1"/>
      </w:tblPr>
      <w:tblGrid>
        <w:gridCol w:w="744"/>
        <w:gridCol w:w="3475"/>
        <w:gridCol w:w="1346"/>
        <w:gridCol w:w="1347"/>
        <w:gridCol w:w="1347"/>
        <w:gridCol w:w="1346"/>
        <w:gridCol w:w="1347"/>
        <w:gridCol w:w="1347"/>
        <w:gridCol w:w="1244"/>
        <w:gridCol w:w="1245"/>
      </w:tblGrid>
      <w:tr w:rsidR="001C689C" w:rsidRPr="0052760C" w:rsidTr="00C657AB">
        <w:trPr>
          <w:trHeight w:val="255"/>
        </w:trPr>
        <w:tc>
          <w:tcPr>
            <w:tcW w:w="744" w:type="dxa"/>
            <w:vMerge w:val="restart"/>
            <w:noWrap/>
            <w:vAlign w:val="center"/>
          </w:tcPr>
          <w:p w:rsidR="001C689C" w:rsidRPr="0052760C" w:rsidRDefault="001C689C" w:rsidP="00C657AB">
            <w:pPr>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ST.3</w:t>
            </w:r>
          </w:p>
          <w:p w:rsidR="001C689C" w:rsidRPr="0052760C" w:rsidRDefault="001C689C" w:rsidP="00C657AB">
            <w:pPr>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Code</w:t>
            </w:r>
          </w:p>
        </w:tc>
        <w:tc>
          <w:tcPr>
            <w:tcW w:w="3475" w:type="dxa"/>
            <w:vMerge w:val="restart"/>
            <w:noWrap/>
            <w:vAlign w:val="center"/>
          </w:tcPr>
          <w:p w:rsidR="001C689C" w:rsidRPr="0052760C" w:rsidRDefault="001C689C" w:rsidP="001C689C">
            <w:pPr>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State</w:t>
            </w:r>
          </w:p>
        </w:tc>
        <w:tc>
          <w:tcPr>
            <w:tcW w:w="4040" w:type="dxa"/>
            <w:gridSpan w:val="3"/>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Pr>
                <w:rFonts w:eastAsia="Times New Roman"/>
                <w:b/>
                <w:bCs/>
                <w:color w:val="000000"/>
                <w:sz w:val="18"/>
                <w:szCs w:val="18"/>
                <w:lang w:val="en-GB" w:eastAsia="en-GB"/>
              </w:rPr>
              <w:t>Applications in 18m Prior to Changes</w:t>
            </w:r>
          </w:p>
        </w:tc>
        <w:tc>
          <w:tcPr>
            <w:tcW w:w="4040" w:type="dxa"/>
            <w:gridSpan w:val="3"/>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Pr>
                <w:rFonts w:eastAsia="Times New Roman"/>
                <w:b/>
                <w:bCs/>
                <w:color w:val="000000"/>
                <w:sz w:val="18"/>
                <w:szCs w:val="18"/>
                <w:lang w:val="en-GB" w:eastAsia="en-GB"/>
              </w:rPr>
              <w:t>Applications in 18m Following Changes</w:t>
            </w:r>
          </w:p>
        </w:tc>
        <w:tc>
          <w:tcPr>
            <w:tcW w:w="2489" w:type="dxa"/>
            <w:gridSpan w:val="2"/>
            <w:noWrap/>
            <w:vAlign w:val="center"/>
          </w:tcPr>
          <w:p w:rsidR="001C689C" w:rsidRPr="0052760C" w:rsidRDefault="001C689C" w:rsidP="001C689C">
            <w:pPr>
              <w:jc w:val="center"/>
              <w:rPr>
                <w:rFonts w:eastAsia="Times New Roman"/>
                <w:b/>
                <w:color w:val="000000"/>
                <w:sz w:val="18"/>
                <w:szCs w:val="18"/>
                <w:lang w:val="en-GB" w:eastAsia="en-GB"/>
              </w:rPr>
            </w:pPr>
            <w:r>
              <w:rPr>
                <w:rFonts w:eastAsia="Times New Roman"/>
                <w:b/>
                <w:bCs/>
                <w:color w:val="000000"/>
                <w:sz w:val="18"/>
                <w:szCs w:val="18"/>
                <w:lang w:val="en-GB" w:eastAsia="en-GB"/>
              </w:rPr>
              <w:t>Change</w:t>
            </w:r>
          </w:p>
        </w:tc>
      </w:tr>
      <w:tr w:rsidR="001C689C" w:rsidRPr="0052760C" w:rsidTr="001C689C">
        <w:trPr>
          <w:trHeight w:val="255"/>
        </w:trPr>
        <w:tc>
          <w:tcPr>
            <w:tcW w:w="744" w:type="dxa"/>
            <w:vMerge/>
            <w:noWrap/>
          </w:tcPr>
          <w:p w:rsidR="001C689C" w:rsidRPr="0052760C" w:rsidRDefault="001C689C" w:rsidP="001C689C">
            <w:pPr>
              <w:jc w:val="center"/>
              <w:rPr>
                <w:rFonts w:eastAsia="Times New Roman"/>
                <w:b/>
                <w:bCs/>
                <w:color w:val="000000"/>
                <w:sz w:val="18"/>
                <w:szCs w:val="18"/>
                <w:lang w:val="en-GB" w:eastAsia="en-GB"/>
              </w:rPr>
            </w:pPr>
          </w:p>
        </w:tc>
        <w:tc>
          <w:tcPr>
            <w:tcW w:w="3475" w:type="dxa"/>
            <w:vMerge/>
            <w:noWrap/>
            <w:vAlign w:val="center"/>
          </w:tcPr>
          <w:p w:rsidR="001C689C" w:rsidRPr="0052760C" w:rsidRDefault="001C689C" w:rsidP="001C689C">
            <w:pPr>
              <w:jc w:val="center"/>
              <w:rPr>
                <w:rFonts w:eastAsia="Times New Roman"/>
                <w:b/>
                <w:bCs/>
                <w:color w:val="000000"/>
                <w:sz w:val="18"/>
                <w:szCs w:val="18"/>
                <w:lang w:val="en-GB" w:eastAsia="en-GB"/>
              </w:rPr>
            </w:pPr>
          </w:p>
        </w:tc>
        <w:tc>
          <w:tcPr>
            <w:tcW w:w="1346" w:type="dxa"/>
            <w:tcBorders>
              <w:right w:val="dashed" w:sz="4" w:space="0" w:color="auto"/>
            </w:tcBorders>
            <w:noWrap/>
            <w:vAlign w:val="center"/>
          </w:tcPr>
          <w:p w:rsidR="001C689C" w:rsidRPr="0052760C" w:rsidRDefault="001C689C" w:rsidP="001C689C">
            <w:pPr>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Total</w:t>
            </w:r>
          </w:p>
        </w:tc>
        <w:tc>
          <w:tcPr>
            <w:tcW w:w="1347" w:type="dxa"/>
            <w:tcBorders>
              <w:left w:val="dashed" w:sz="4" w:space="0" w:color="auto"/>
              <w:right w:val="dashed" w:sz="4" w:space="0" w:color="auto"/>
            </w:tcBorders>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All Natural</w:t>
            </w:r>
          </w:p>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Persons</w:t>
            </w:r>
          </w:p>
        </w:tc>
        <w:tc>
          <w:tcPr>
            <w:tcW w:w="1347" w:type="dxa"/>
            <w:tcBorders>
              <w:left w:val="dashed" w:sz="4" w:space="0" w:color="auto"/>
            </w:tcBorders>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With</w:t>
            </w:r>
          </w:p>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Reduction</w:t>
            </w:r>
          </w:p>
        </w:tc>
        <w:tc>
          <w:tcPr>
            <w:tcW w:w="1346" w:type="dxa"/>
            <w:tcBorders>
              <w:right w:val="dashed" w:sz="4" w:space="0" w:color="auto"/>
            </w:tcBorders>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Total</w:t>
            </w:r>
          </w:p>
        </w:tc>
        <w:tc>
          <w:tcPr>
            <w:tcW w:w="1347" w:type="dxa"/>
            <w:tcBorders>
              <w:left w:val="dashed" w:sz="4" w:space="0" w:color="auto"/>
              <w:right w:val="dashed" w:sz="4" w:space="0" w:color="auto"/>
            </w:tcBorders>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All Natural</w:t>
            </w:r>
          </w:p>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Persons</w:t>
            </w:r>
          </w:p>
        </w:tc>
        <w:tc>
          <w:tcPr>
            <w:tcW w:w="1347" w:type="dxa"/>
            <w:tcBorders>
              <w:left w:val="dashed" w:sz="4" w:space="0" w:color="auto"/>
            </w:tcBorders>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With Reductions</w:t>
            </w:r>
          </w:p>
        </w:tc>
        <w:tc>
          <w:tcPr>
            <w:tcW w:w="1244" w:type="dxa"/>
            <w:noWrap/>
            <w:vAlign w:val="center"/>
          </w:tcPr>
          <w:p w:rsidR="001C689C" w:rsidRPr="0052760C" w:rsidRDefault="001C689C" w:rsidP="001C689C">
            <w:pPr>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Total</w:t>
            </w:r>
          </w:p>
        </w:tc>
        <w:tc>
          <w:tcPr>
            <w:tcW w:w="1245" w:type="dxa"/>
            <w:noWrap/>
            <w:vAlign w:val="center"/>
          </w:tcPr>
          <w:p w:rsidR="001C689C" w:rsidRPr="0052760C" w:rsidRDefault="001C689C" w:rsidP="001C689C">
            <w:pPr>
              <w:jc w:val="center"/>
              <w:rPr>
                <w:rFonts w:eastAsia="Times New Roman"/>
                <w:b/>
                <w:color w:val="000000"/>
                <w:sz w:val="18"/>
                <w:szCs w:val="18"/>
                <w:lang w:val="en-GB" w:eastAsia="en-GB"/>
              </w:rPr>
            </w:pPr>
            <w:r w:rsidRPr="0052760C">
              <w:rPr>
                <w:rFonts w:eastAsia="Times New Roman"/>
                <w:b/>
                <w:color w:val="000000"/>
                <w:sz w:val="18"/>
                <w:szCs w:val="18"/>
                <w:lang w:val="en-GB" w:eastAsia="en-GB"/>
              </w:rPr>
              <w:t>All Natural</w:t>
            </w:r>
          </w:p>
          <w:p w:rsidR="001C689C" w:rsidRPr="0052760C" w:rsidRDefault="001C689C" w:rsidP="001C689C">
            <w:pPr>
              <w:jc w:val="center"/>
              <w:rPr>
                <w:rFonts w:eastAsia="Times New Roman"/>
                <w:b/>
                <w:color w:val="000000"/>
                <w:sz w:val="18"/>
                <w:szCs w:val="18"/>
                <w:lang w:val="en-GB" w:eastAsia="en-GB"/>
              </w:rPr>
            </w:pPr>
            <w:r w:rsidRPr="0052760C">
              <w:rPr>
                <w:rFonts w:eastAsia="Times New Roman"/>
                <w:b/>
                <w:color w:val="000000"/>
                <w:sz w:val="18"/>
                <w:szCs w:val="18"/>
                <w:lang w:val="en-GB" w:eastAsia="en-GB"/>
              </w:rPr>
              <w:t>Persons</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BS</w:t>
            </w:r>
          </w:p>
        </w:tc>
        <w:tc>
          <w:tcPr>
            <w:tcW w:w="3475" w:type="dxa"/>
            <w:noWrap/>
            <w:hideMark/>
          </w:tcPr>
          <w:p w:rsidR="00A20F42" w:rsidRPr="0052760C" w:rsidRDefault="00A20F42" w:rsidP="0052760C">
            <w:pPr>
              <w:tabs>
                <w:tab w:val="left" w:pos="1290"/>
              </w:tabs>
              <w:rPr>
                <w:rFonts w:eastAsia="Times New Roman"/>
                <w:color w:val="000000"/>
                <w:sz w:val="18"/>
                <w:szCs w:val="18"/>
                <w:lang w:val="en-GB" w:eastAsia="en-GB"/>
              </w:rPr>
            </w:pPr>
            <w:r w:rsidRPr="0052760C">
              <w:rPr>
                <w:rFonts w:eastAsia="Times New Roman"/>
                <w:color w:val="000000"/>
                <w:sz w:val="18"/>
                <w:szCs w:val="18"/>
                <w:lang w:val="en-GB" w:eastAsia="en-GB"/>
              </w:rPr>
              <w:t>Bahamas</w:t>
            </w:r>
            <w:r>
              <w:rPr>
                <w:rFonts w:eastAsia="Times New Roman"/>
                <w:color w:val="000000"/>
                <w:sz w:val="18"/>
                <w:szCs w:val="18"/>
                <w:lang w:val="en-GB" w:eastAsia="en-GB"/>
              </w:rPr>
              <w:tab/>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(5.9%)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-59%</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CY</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Cyprus</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w:t>
            </w:r>
            <w:r>
              <w:rPr>
                <w:rFonts w:eastAsia="Times New Roman"/>
                <w:color w:val="000000"/>
                <w:sz w:val="18"/>
                <w:szCs w:val="18"/>
                <w:lang w:val="en-GB" w:eastAsia="en-GB"/>
              </w:rPr>
              <w:tab/>
            </w:r>
            <w:r w:rsidRPr="0052760C">
              <w:rPr>
                <w:rFonts w:eastAsia="Times New Roman"/>
                <w:color w:val="000000"/>
                <w:sz w:val="18"/>
                <w:szCs w:val="18"/>
                <w:lang w:val="en-GB" w:eastAsia="en-GB"/>
              </w:rPr>
              <w:t>(6.4%)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69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9</w:t>
            </w:r>
            <w:r>
              <w:rPr>
                <w:rFonts w:eastAsia="Times New Roman"/>
                <w:color w:val="000000"/>
                <w:sz w:val="18"/>
                <w:szCs w:val="18"/>
                <w:lang w:val="en-GB" w:eastAsia="en-GB"/>
              </w:rPr>
              <w:tab/>
            </w:r>
            <w:r w:rsidRPr="0052760C">
              <w:rPr>
                <w:rFonts w:eastAsia="Times New Roman"/>
                <w:color w:val="000000"/>
                <w:sz w:val="18"/>
                <w:szCs w:val="18"/>
                <w:lang w:val="en-GB" w:eastAsia="en-GB"/>
              </w:rPr>
              <w:t>(13%)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w:t>
            </w:r>
            <w:r>
              <w:rPr>
                <w:rFonts w:eastAsia="Times New Roman"/>
                <w:color w:val="000000"/>
                <w:sz w:val="18"/>
                <w:szCs w:val="18"/>
                <w:lang w:val="en-GB" w:eastAsia="en-GB"/>
              </w:rPr>
              <w:tab/>
            </w:r>
            <w:r w:rsidRPr="0052760C">
              <w:rPr>
                <w:rFonts w:eastAsia="Times New Roman"/>
                <w:color w:val="000000"/>
                <w:sz w:val="18"/>
                <w:szCs w:val="18"/>
                <w:lang w:val="en-GB" w:eastAsia="en-GB"/>
              </w:rPr>
              <w:t>(10%)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-12%</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+80%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GR</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Greece</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185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95</w:t>
            </w:r>
            <w:r>
              <w:rPr>
                <w:rFonts w:eastAsia="Times New Roman"/>
                <w:color w:val="000000"/>
                <w:sz w:val="18"/>
                <w:szCs w:val="18"/>
                <w:lang w:val="en-GB" w:eastAsia="en-GB"/>
              </w:rPr>
              <w:tab/>
            </w:r>
            <w:r w:rsidRPr="0052760C">
              <w:rPr>
                <w:rFonts w:eastAsia="Times New Roman"/>
                <w:color w:val="000000"/>
                <w:sz w:val="18"/>
                <w:szCs w:val="18"/>
                <w:lang w:val="en-GB" w:eastAsia="en-GB"/>
              </w:rPr>
              <w:t>(51%)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176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92</w:t>
            </w:r>
            <w:r>
              <w:rPr>
                <w:rFonts w:eastAsia="Times New Roman"/>
                <w:color w:val="000000"/>
                <w:sz w:val="18"/>
                <w:szCs w:val="18"/>
                <w:lang w:val="en-GB" w:eastAsia="en-GB"/>
              </w:rPr>
              <w:tab/>
            </w:r>
            <w:r w:rsidRPr="0052760C">
              <w:rPr>
                <w:rFonts w:eastAsia="Times New Roman"/>
                <w:color w:val="000000"/>
                <w:sz w:val="18"/>
                <w:szCs w:val="18"/>
                <w:lang w:val="en-GB" w:eastAsia="en-GB"/>
              </w:rPr>
              <w:t>(52%)</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73</w:t>
            </w:r>
            <w:r>
              <w:rPr>
                <w:rFonts w:eastAsia="Times New Roman"/>
                <w:color w:val="000000"/>
                <w:sz w:val="18"/>
                <w:szCs w:val="18"/>
                <w:lang w:val="en-GB" w:eastAsia="en-GB"/>
              </w:rPr>
              <w:tab/>
            </w:r>
            <w:r w:rsidRPr="0052760C">
              <w:rPr>
                <w:rFonts w:eastAsia="Times New Roman"/>
                <w:color w:val="000000"/>
                <w:sz w:val="18"/>
                <w:szCs w:val="18"/>
                <w:lang w:val="en-GB" w:eastAsia="en-GB"/>
              </w:rPr>
              <w:t>(41%)</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MT</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Malta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100</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w:t>
            </w:r>
            <w:r>
              <w:rPr>
                <w:rFonts w:eastAsia="Times New Roman"/>
                <w:color w:val="000000"/>
                <w:sz w:val="18"/>
                <w:szCs w:val="18"/>
                <w:lang w:val="en-GB" w:eastAsia="en-GB"/>
              </w:rPr>
              <w:tab/>
            </w:r>
            <w:r w:rsidRPr="0052760C">
              <w:rPr>
                <w:rFonts w:eastAsia="Times New Roman"/>
                <w:color w:val="000000"/>
                <w:sz w:val="18"/>
                <w:szCs w:val="18"/>
                <w:lang w:val="en-GB" w:eastAsia="en-GB"/>
              </w:rPr>
              <w:t>(4%)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129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(2.3%)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+29%</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-25%</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PT</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Portugal</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246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36</w:t>
            </w:r>
            <w:r>
              <w:rPr>
                <w:rFonts w:eastAsia="Times New Roman"/>
                <w:color w:val="000000"/>
                <w:sz w:val="18"/>
                <w:szCs w:val="18"/>
                <w:lang w:val="en-GB" w:eastAsia="en-GB"/>
              </w:rPr>
              <w:tab/>
            </w:r>
            <w:r w:rsidRPr="0052760C">
              <w:rPr>
                <w:rFonts w:eastAsia="Times New Roman"/>
                <w:color w:val="000000"/>
                <w:sz w:val="18"/>
                <w:szCs w:val="18"/>
                <w:lang w:val="en-GB" w:eastAsia="en-GB"/>
              </w:rPr>
              <w:t>(15%)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256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34</w:t>
            </w:r>
            <w:r>
              <w:rPr>
                <w:rFonts w:eastAsia="Times New Roman"/>
                <w:color w:val="000000"/>
                <w:sz w:val="18"/>
                <w:szCs w:val="18"/>
                <w:lang w:val="en-GB" w:eastAsia="en-GB"/>
              </w:rPr>
              <w:tab/>
            </w:r>
            <w:r w:rsidRPr="0052760C">
              <w:rPr>
                <w:rFonts w:eastAsia="Times New Roman"/>
                <w:color w:val="000000"/>
                <w:sz w:val="18"/>
                <w:szCs w:val="18"/>
                <w:lang w:val="en-GB" w:eastAsia="en-GB"/>
              </w:rPr>
              <w:t>(13%)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25</w:t>
            </w:r>
            <w:r>
              <w:rPr>
                <w:rFonts w:eastAsia="Times New Roman"/>
                <w:color w:val="000000"/>
                <w:sz w:val="18"/>
                <w:szCs w:val="18"/>
                <w:lang w:val="en-GB" w:eastAsia="en-GB"/>
              </w:rPr>
              <w:tab/>
            </w:r>
            <w:r w:rsidRPr="0052760C">
              <w:rPr>
                <w:rFonts w:eastAsia="Times New Roman"/>
                <w:color w:val="000000"/>
                <w:sz w:val="18"/>
                <w:szCs w:val="18"/>
                <w:lang w:val="en-GB" w:eastAsia="en-GB"/>
              </w:rPr>
              <w:t>(9.8%)</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SA</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Saudi Arabia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533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33</w:t>
            </w:r>
            <w:r>
              <w:rPr>
                <w:rFonts w:eastAsia="Times New Roman"/>
                <w:color w:val="000000"/>
                <w:sz w:val="18"/>
                <w:szCs w:val="18"/>
                <w:lang w:val="en-GB" w:eastAsia="en-GB"/>
              </w:rPr>
              <w:tab/>
            </w:r>
            <w:r w:rsidRPr="0052760C">
              <w:rPr>
                <w:rFonts w:eastAsia="Times New Roman"/>
                <w:color w:val="000000"/>
                <w:sz w:val="18"/>
                <w:szCs w:val="18"/>
                <w:lang w:val="en-GB" w:eastAsia="en-GB"/>
              </w:rPr>
              <w:t>(6.2%)</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428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55</w:t>
            </w:r>
            <w:r>
              <w:rPr>
                <w:rFonts w:eastAsia="Times New Roman"/>
                <w:color w:val="000000"/>
                <w:sz w:val="18"/>
                <w:szCs w:val="18"/>
                <w:lang w:val="en-GB" w:eastAsia="en-GB"/>
              </w:rPr>
              <w:tab/>
            </w:r>
            <w:r w:rsidRPr="0052760C">
              <w:rPr>
                <w:rFonts w:eastAsia="Times New Roman"/>
                <w:color w:val="000000"/>
                <w:sz w:val="18"/>
                <w:szCs w:val="18"/>
                <w:lang w:val="en-GB" w:eastAsia="en-GB"/>
              </w:rPr>
              <w:t>(13%)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38</w:t>
            </w:r>
            <w:r>
              <w:rPr>
                <w:rFonts w:eastAsia="Times New Roman"/>
                <w:color w:val="000000"/>
                <w:sz w:val="18"/>
                <w:szCs w:val="18"/>
                <w:lang w:val="en-GB" w:eastAsia="en-GB"/>
              </w:rPr>
              <w:tab/>
            </w:r>
            <w:r w:rsidRPr="0052760C">
              <w:rPr>
                <w:rFonts w:eastAsia="Times New Roman"/>
                <w:color w:val="000000"/>
                <w:sz w:val="18"/>
                <w:szCs w:val="18"/>
                <w:lang w:val="en-GB" w:eastAsia="en-GB"/>
              </w:rPr>
              <w:t>(8.9%)</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+67%</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SI</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Slovenia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202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28</w:t>
            </w:r>
            <w:r>
              <w:rPr>
                <w:rFonts w:eastAsia="Times New Roman"/>
                <w:color w:val="000000"/>
                <w:sz w:val="18"/>
                <w:szCs w:val="18"/>
                <w:lang w:val="en-GB" w:eastAsia="en-GB"/>
              </w:rPr>
              <w:tab/>
            </w:r>
            <w:r w:rsidRPr="0052760C">
              <w:rPr>
                <w:rFonts w:eastAsia="Times New Roman"/>
                <w:color w:val="000000"/>
                <w:sz w:val="18"/>
                <w:szCs w:val="18"/>
                <w:lang w:val="en-GB" w:eastAsia="en-GB"/>
              </w:rPr>
              <w:t>(14%)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109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26</w:t>
            </w:r>
            <w:r>
              <w:rPr>
                <w:rFonts w:eastAsia="Times New Roman"/>
                <w:color w:val="000000"/>
                <w:sz w:val="18"/>
                <w:szCs w:val="18"/>
                <w:lang w:val="en-GB" w:eastAsia="en-GB"/>
              </w:rPr>
              <w:tab/>
            </w:r>
            <w:r w:rsidRPr="0052760C">
              <w:rPr>
                <w:rFonts w:eastAsia="Times New Roman"/>
                <w:color w:val="000000"/>
                <w:sz w:val="18"/>
                <w:szCs w:val="18"/>
                <w:lang w:val="en-GB" w:eastAsia="en-GB"/>
              </w:rPr>
              <w:t>(24%)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22</w:t>
            </w:r>
            <w:r>
              <w:rPr>
                <w:rFonts w:eastAsia="Times New Roman"/>
                <w:color w:val="000000"/>
                <w:sz w:val="18"/>
                <w:szCs w:val="18"/>
                <w:lang w:val="en-GB" w:eastAsia="en-GB"/>
              </w:rPr>
              <w:tab/>
            </w:r>
            <w:r w:rsidRPr="0052760C">
              <w:rPr>
                <w:rFonts w:eastAsia="Times New Roman"/>
                <w:color w:val="000000"/>
                <w:sz w:val="18"/>
                <w:szCs w:val="18"/>
                <w:lang w:val="en-GB" w:eastAsia="en-GB"/>
              </w:rPr>
              <w:t>(20%)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-46%</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w:t>
            </w:r>
          </w:p>
        </w:tc>
      </w:tr>
    </w:tbl>
    <w:p w:rsidR="00747173" w:rsidRDefault="00747173"/>
    <w:p w:rsidR="001C689C" w:rsidRDefault="001C689C"/>
    <w:p w:rsidR="001C689C" w:rsidRPr="001C689C" w:rsidRDefault="001C689C" w:rsidP="001C689C">
      <w:pPr>
        <w:keepNext/>
        <w:keepLines/>
        <w:rPr>
          <w:b/>
        </w:rPr>
      </w:pPr>
      <w:r w:rsidRPr="001C689C">
        <w:rPr>
          <w:b/>
        </w:rPr>
        <w:t>(c)</w:t>
      </w:r>
      <w:r w:rsidRPr="001C689C">
        <w:rPr>
          <w:b/>
        </w:rPr>
        <w:tab/>
        <w:t>States whose natural person residents and nationals were eligible for the fee reductio</w:t>
      </w:r>
      <w:r>
        <w:rPr>
          <w:b/>
        </w:rPr>
        <w:t>n for the entire period covered</w:t>
      </w:r>
    </w:p>
    <w:p w:rsidR="00747173" w:rsidRDefault="00747173" w:rsidP="001C689C">
      <w:pPr>
        <w:keepNext/>
        <w:keepLines/>
      </w:pPr>
    </w:p>
    <w:tbl>
      <w:tblPr>
        <w:tblStyle w:val="TableGrid"/>
        <w:tblW w:w="5000" w:type="pct"/>
        <w:tblLayout w:type="fixed"/>
        <w:tblLook w:val="04A0" w:firstRow="1" w:lastRow="0" w:firstColumn="1" w:lastColumn="0" w:noHBand="0" w:noVBand="1"/>
      </w:tblPr>
      <w:tblGrid>
        <w:gridCol w:w="744"/>
        <w:gridCol w:w="3475"/>
        <w:gridCol w:w="1346"/>
        <w:gridCol w:w="1347"/>
        <w:gridCol w:w="1347"/>
        <w:gridCol w:w="1346"/>
        <w:gridCol w:w="1347"/>
        <w:gridCol w:w="1347"/>
        <w:gridCol w:w="1244"/>
        <w:gridCol w:w="1245"/>
      </w:tblGrid>
      <w:tr w:rsidR="001C689C" w:rsidRPr="0052760C" w:rsidTr="001C689C">
        <w:trPr>
          <w:trHeight w:val="255"/>
          <w:tblHeader/>
        </w:trPr>
        <w:tc>
          <w:tcPr>
            <w:tcW w:w="744" w:type="dxa"/>
            <w:vMerge w:val="restart"/>
            <w:noWrap/>
            <w:vAlign w:val="center"/>
          </w:tcPr>
          <w:p w:rsidR="001C689C" w:rsidRPr="0052760C" w:rsidRDefault="001C689C" w:rsidP="001C689C">
            <w:pPr>
              <w:keepNext/>
              <w:keepLine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ST.3</w:t>
            </w:r>
          </w:p>
          <w:p w:rsidR="001C689C" w:rsidRPr="0052760C" w:rsidRDefault="001C689C" w:rsidP="001C689C">
            <w:pPr>
              <w:keepNext/>
              <w:keepLine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Code</w:t>
            </w:r>
          </w:p>
        </w:tc>
        <w:tc>
          <w:tcPr>
            <w:tcW w:w="3475" w:type="dxa"/>
            <w:vMerge w:val="restart"/>
            <w:noWrap/>
            <w:vAlign w:val="center"/>
          </w:tcPr>
          <w:p w:rsidR="001C689C" w:rsidRPr="0052760C" w:rsidRDefault="001C689C" w:rsidP="001C689C">
            <w:pPr>
              <w:keepNext/>
              <w:keepLine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State</w:t>
            </w:r>
          </w:p>
        </w:tc>
        <w:tc>
          <w:tcPr>
            <w:tcW w:w="4040" w:type="dxa"/>
            <w:gridSpan w:val="3"/>
            <w:noWrap/>
            <w:vAlign w:val="center"/>
          </w:tcPr>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Pr>
                <w:rFonts w:eastAsia="Times New Roman"/>
                <w:b/>
                <w:bCs/>
                <w:color w:val="000000"/>
                <w:sz w:val="18"/>
                <w:szCs w:val="18"/>
                <w:lang w:val="en-GB" w:eastAsia="en-GB"/>
              </w:rPr>
              <w:t>Applications in 18m Prior to Changes</w:t>
            </w:r>
          </w:p>
        </w:tc>
        <w:tc>
          <w:tcPr>
            <w:tcW w:w="4040" w:type="dxa"/>
            <w:gridSpan w:val="3"/>
            <w:noWrap/>
            <w:vAlign w:val="center"/>
          </w:tcPr>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Pr>
                <w:rFonts w:eastAsia="Times New Roman"/>
                <w:b/>
                <w:bCs/>
                <w:color w:val="000000"/>
                <w:sz w:val="18"/>
                <w:szCs w:val="18"/>
                <w:lang w:val="en-GB" w:eastAsia="en-GB"/>
              </w:rPr>
              <w:t>Applications in 18m Following Changes</w:t>
            </w:r>
          </w:p>
        </w:tc>
        <w:tc>
          <w:tcPr>
            <w:tcW w:w="2489" w:type="dxa"/>
            <w:gridSpan w:val="2"/>
            <w:noWrap/>
            <w:vAlign w:val="center"/>
          </w:tcPr>
          <w:p w:rsidR="001C689C" w:rsidRPr="0052760C" w:rsidRDefault="001C689C" w:rsidP="001C689C">
            <w:pPr>
              <w:keepNext/>
              <w:keepLines/>
              <w:jc w:val="center"/>
              <w:rPr>
                <w:rFonts w:eastAsia="Times New Roman"/>
                <w:b/>
                <w:color w:val="000000"/>
                <w:sz w:val="18"/>
                <w:szCs w:val="18"/>
                <w:lang w:val="en-GB" w:eastAsia="en-GB"/>
              </w:rPr>
            </w:pPr>
            <w:r>
              <w:rPr>
                <w:rFonts w:eastAsia="Times New Roman"/>
                <w:b/>
                <w:bCs/>
                <w:color w:val="000000"/>
                <w:sz w:val="18"/>
                <w:szCs w:val="18"/>
                <w:lang w:val="en-GB" w:eastAsia="en-GB"/>
              </w:rPr>
              <w:t>Change</w:t>
            </w:r>
          </w:p>
        </w:tc>
      </w:tr>
      <w:tr w:rsidR="001C689C" w:rsidRPr="0052760C" w:rsidTr="001C689C">
        <w:trPr>
          <w:trHeight w:val="255"/>
          <w:tblHeader/>
        </w:trPr>
        <w:tc>
          <w:tcPr>
            <w:tcW w:w="744" w:type="dxa"/>
            <w:vMerge/>
            <w:noWrap/>
            <w:vAlign w:val="center"/>
          </w:tcPr>
          <w:p w:rsidR="001C689C" w:rsidRPr="0052760C" w:rsidRDefault="001C689C" w:rsidP="001C689C">
            <w:pPr>
              <w:keepNext/>
              <w:keepLines/>
              <w:jc w:val="center"/>
              <w:rPr>
                <w:rFonts w:eastAsia="Times New Roman"/>
                <w:b/>
                <w:bCs/>
                <w:color w:val="000000"/>
                <w:sz w:val="18"/>
                <w:szCs w:val="18"/>
                <w:lang w:val="en-GB" w:eastAsia="en-GB"/>
              </w:rPr>
            </w:pPr>
          </w:p>
        </w:tc>
        <w:tc>
          <w:tcPr>
            <w:tcW w:w="3475" w:type="dxa"/>
            <w:vMerge/>
            <w:noWrap/>
            <w:vAlign w:val="center"/>
          </w:tcPr>
          <w:p w:rsidR="001C689C" w:rsidRPr="0052760C" w:rsidRDefault="001C689C" w:rsidP="001C689C">
            <w:pPr>
              <w:keepNext/>
              <w:keepLines/>
              <w:jc w:val="center"/>
              <w:rPr>
                <w:rFonts w:eastAsia="Times New Roman"/>
                <w:b/>
                <w:bCs/>
                <w:color w:val="000000"/>
                <w:sz w:val="18"/>
                <w:szCs w:val="18"/>
                <w:lang w:val="en-GB" w:eastAsia="en-GB"/>
              </w:rPr>
            </w:pPr>
          </w:p>
        </w:tc>
        <w:tc>
          <w:tcPr>
            <w:tcW w:w="1346" w:type="dxa"/>
            <w:tcBorders>
              <w:right w:val="dashed" w:sz="4" w:space="0" w:color="auto"/>
            </w:tcBorders>
            <w:noWrap/>
            <w:vAlign w:val="center"/>
          </w:tcPr>
          <w:p w:rsidR="001C689C" w:rsidRPr="0052760C" w:rsidRDefault="001C689C" w:rsidP="001C689C">
            <w:pPr>
              <w:keepNext/>
              <w:keepLine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Total</w:t>
            </w:r>
          </w:p>
        </w:tc>
        <w:tc>
          <w:tcPr>
            <w:tcW w:w="1347" w:type="dxa"/>
            <w:tcBorders>
              <w:left w:val="dashed" w:sz="4" w:space="0" w:color="auto"/>
              <w:right w:val="dashed" w:sz="4" w:space="0" w:color="auto"/>
            </w:tcBorders>
            <w:noWrap/>
            <w:vAlign w:val="center"/>
          </w:tcPr>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All Natural</w:t>
            </w:r>
          </w:p>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Persons</w:t>
            </w:r>
          </w:p>
        </w:tc>
        <w:tc>
          <w:tcPr>
            <w:tcW w:w="1347" w:type="dxa"/>
            <w:tcBorders>
              <w:left w:val="dashed" w:sz="4" w:space="0" w:color="auto"/>
            </w:tcBorders>
            <w:noWrap/>
            <w:vAlign w:val="center"/>
          </w:tcPr>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With</w:t>
            </w:r>
          </w:p>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Reduction</w:t>
            </w:r>
          </w:p>
        </w:tc>
        <w:tc>
          <w:tcPr>
            <w:tcW w:w="1346" w:type="dxa"/>
            <w:tcBorders>
              <w:right w:val="dashed" w:sz="4" w:space="0" w:color="auto"/>
            </w:tcBorders>
            <w:noWrap/>
            <w:vAlign w:val="center"/>
          </w:tcPr>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Total</w:t>
            </w:r>
          </w:p>
        </w:tc>
        <w:tc>
          <w:tcPr>
            <w:tcW w:w="1347" w:type="dxa"/>
            <w:tcBorders>
              <w:left w:val="dashed" w:sz="4" w:space="0" w:color="auto"/>
              <w:right w:val="dashed" w:sz="4" w:space="0" w:color="auto"/>
            </w:tcBorders>
            <w:noWrap/>
            <w:vAlign w:val="center"/>
          </w:tcPr>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All Natural</w:t>
            </w:r>
          </w:p>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Persons</w:t>
            </w:r>
          </w:p>
        </w:tc>
        <w:tc>
          <w:tcPr>
            <w:tcW w:w="1347" w:type="dxa"/>
            <w:tcBorders>
              <w:left w:val="dashed" w:sz="4" w:space="0" w:color="auto"/>
            </w:tcBorders>
            <w:noWrap/>
            <w:vAlign w:val="center"/>
          </w:tcPr>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With Reductions</w:t>
            </w:r>
          </w:p>
        </w:tc>
        <w:tc>
          <w:tcPr>
            <w:tcW w:w="1244" w:type="dxa"/>
            <w:noWrap/>
            <w:vAlign w:val="center"/>
          </w:tcPr>
          <w:p w:rsidR="001C689C" w:rsidRPr="0052760C" w:rsidRDefault="001C689C" w:rsidP="001C689C">
            <w:pPr>
              <w:keepNext/>
              <w:keepLine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Total</w:t>
            </w:r>
          </w:p>
        </w:tc>
        <w:tc>
          <w:tcPr>
            <w:tcW w:w="1245" w:type="dxa"/>
            <w:noWrap/>
            <w:vAlign w:val="center"/>
          </w:tcPr>
          <w:p w:rsidR="001C689C" w:rsidRPr="0052760C" w:rsidRDefault="001C689C" w:rsidP="001C689C">
            <w:pPr>
              <w:keepNext/>
              <w:keepLines/>
              <w:jc w:val="center"/>
              <w:rPr>
                <w:rFonts w:eastAsia="Times New Roman"/>
                <w:b/>
                <w:color w:val="000000"/>
                <w:sz w:val="18"/>
                <w:szCs w:val="18"/>
                <w:lang w:val="en-GB" w:eastAsia="en-GB"/>
              </w:rPr>
            </w:pPr>
            <w:r w:rsidRPr="0052760C">
              <w:rPr>
                <w:rFonts w:eastAsia="Times New Roman"/>
                <w:b/>
                <w:color w:val="000000"/>
                <w:sz w:val="18"/>
                <w:szCs w:val="18"/>
                <w:lang w:val="en-GB" w:eastAsia="en-GB"/>
              </w:rPr>
              <w:t>All Natural</w:t>
            </w:r>
          </w:p>
          <w:p w:rsidR="001C689C" w:rsidRPr="0052760C" w:rsidRDefault="001C689C" w:rsidP="001C689C">
            <w:pPr>
              <w:keepNext/>
              <w:keepLines/>
              <w:jc w:val="center"/>
              <w:rPr>
                <w:rFonts w:eastAsia="Times New Roman"/>
                <w:b/>
                <w:color w:val="000000"/>
                <w:sz w:val="18"/>
                <w:szCs w:val="18"/>
                <w:lang w:val="en-GB" w:eastAsia="en-GB"/>
              </w:rPr>
            </w:pPr>
            <w:r w:rsidRPr="0052760C">
              <w:rPr>
                <w:rFonts w:eastAsia="Times New Roman"/>
                <w:b/>
                <w:color w:val="000000"/>
                <w:sz w:val="18"/>
                <w:szCs w:val="18"/>
                <w:lang w:val="en-GB" w:eastAsia="en-GB"/>
              </w:rPr>
              <w:t>Persons</w:t>
            </w: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AL</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Albania</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AM</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Armenia</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w:t>
            </w:r>
            <w:r>
              <w:rPr>
                <w:rFonts w:eastAsia="Times New Roman"/>
                <w:color w:val="000000"/>
                <w:sz w:val="18"/>
                <w:szCs w:val="18"/>
                <w:lang w:val="en-GB" w:eastAsia="en-GB"/>
              </w:rPr>
              <w:tab/>
            </w:r>
            <w:r w:rsidRPr="0052760C">
              <w:rPr>
                <w:rFonts w:eastAsia="Times New Roman"/>
                <w:color w:val="000000"/>
                <w:sz w:val="18"/>
                <w:szCs w:val="18"/>
                <w:lang w:val="en-GB" w:eastAsia="en-GB"/>
              </w:rPr>
              <w:t>(83%)</w:t>
            </w: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12</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11</w:t>
            </w:r>
            <w:r>
              <w:rPr>
                <w:rFonts w:eastAsia="Times New Roman"/>
                <w:color w:val="000000"/>
                <w:sz w:val="18"/>
                <w:szCs w:val="18"/>
                <w:lang w:val="en-GB" w:eastAsia="en-GB"/>
              </w:rPr>
              <w:tab/>
            </w:r>
            <w:r w:rsidRPr="0052760C">
              <w:rPr>
                <w:rFonts w:eastAsia="Times New Roman"/>
                <w:color w:val="000000"/>
                <w:sz w:val="18"/>
                <w:szCs w:val="18"/>
                <w:lang w:val="en-GB" w:eastAsia="en-GB"/>
              </w:rPr>
              <w:t>(92%)</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+100%</w:t>
            </w: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+83%</w:t>
            </w: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AR</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Argentina</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44</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17</w:t>
            </w:r>
            <w:r>
              <w:rPr>
                <w:rFonts w:eastAsia="Times New Roman"/>
                <w:color w:val="000000"/>
                <w:sz w:val="18"/>
                <w:szCs w:val="18"/>
                <w:lang w:val="en-GB" w:eastAsia="en-GB"/>
              </w:rPr>
              <w:tab/>
            </w:r>
            <w:r w:rsidRPr="0052760C">
              <w:rPr>
                <w:rFonts w:eastAsia="Times New Roman"/>
                <w:color w:val="000000"/>
                <w:sz w:val="18"/>
                <w:szCs w:val="18"/>
                <w:lang w:val="en-GB" w:eastAsia="en-GB"/>
              </w:rPr>
              <w:t>(39%)</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(4.5%)</w:t>
            </w: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65</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29</w:t>
            </w:r>
            <w:r>
              <w:rPr>
                <w:rFonts w:eastAsia="Times New Roman"/>
                <w:color w:val="000000"/>
                <w:sz w:val="18"/>
                <w:szCs w:val="18"/>
                <w:lang w:val="en-GB" w:eastAsia="en-GB"/>
              </w:rPr>
              <w:tab/>
            </w:r>
            <w:r w:rsidRPr="0052760C">
              <w:rPr>
                <w:rFonts w:eastAsia="Times New Roman"/>
                <w:color w:val="000000"/>
                <w:sz w:val="18"/>
                <w:szCs w:val="18"/>
                <w:lang w:val="en-GB" w:eastAsia="en-GB"/>
              </w:rPr>
              <w:t>(45%)</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9</w:t>
            </w:r>
            <w:r>
              <w:rPr>
                <w:rFonts w:eastAsia="Times New Roman"/>
                <w:color w:val="000000"/>
                <w:sz w:val="18"/>
                <w:szCs w:val="18"/>
                <w:lang w:val="en-GB" w:eastAsia="en-GB"/>
              </w:rPr>
              <w:tab/>
            </w:r>
            <w:r w:rsidRPr="0052760C">
              <w:rPr>
                <w:rFonts w:eastAsia="Times New Roman"/>
                <w:color w:val="000000"/>
                <w:sz w:val="18"/>
                <w:szCs w:val="18"/>
                <w:lang w:val="en-GB" w:eastAsia="en-GB"/>
              </w:rPr>
              <w:t>(14%)</w:t>
            </w: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+48%</w:t>
            </w: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+71%</w:t>
            </w: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AZ</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Azerbaijan</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BA</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Bosnia and Herzegovina</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w:t>
            </w:r>
            <w:r>
              <w:rPr>
                <w:rFonts w:eastAsia="Times New Roman"/>
                <w:color w:val="000000"/>
                <w:sz w:val="18"/>
                <w:szCs w:val="18"/>
                <w:lang w:val="en-GB" w:eastAsia="en-GB"/>
              </w:rPr>
              <w:tab/>
            </w:r>
            <w:r w:rsidRPr="0052760C">
              <w:rPr>
                <w:rFonts w:eastAsia="Times New Roman"/>
                <w:color w:val="000000"/>
                <w:sz w:val="18"/>
                <w:szCs w:val="18"/>
                <w:lang w:val="en-GB" w:eastAsia="en-GB"/>
              </w:rPr>
              <w:t>(67%)</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w:t>
            </w:r>
            <w:r>
              <w:rPr>
                <w:rFonts w:eastAsia="Times New Roman"/>
                <w:color w:val="000000"/>
                <w:sz w:val="18"/>
                <w:szCs w:val="18"/>
                <w:lang w:val="en-GB" w:eastAsia="en-GB"/>
              </w:rPr>
              <w:tab/>
            </w:r>
            <w:r w:rsidRPr="0052760C">
              <w:rPr>
                <w:rFonts w:eastAsia="Times New Roman"/>
                <w:color w:val="000000"/>
                <w:sz w:val="18"/>
                <w:szCs w:val="18"/>
                <w:lang w:val="en-GB" w:eastAsia="en-GB"/>
              </w:rPr>
              <w:t>(67%)</w:t>
            </w: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-33%</w:t>
            </w: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BB</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Barbados</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260</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(.38%)</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(.38%)</w:t>
            </w: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170</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-35%</w:t>
            </w: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-100%</w:t>
            </w: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BG</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Bulgaria</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87</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39</w:t>
            </w:r>
            <w:r>
              <w:rPr>
                <w:rFonts w:eastAsia="Times New Roman"/>
                <w:color w:val="000000"/>
                <w:sz w:val="18"/>
                <w:szCs w:val="18"/>
                <w:lang w:val="en-GB" w:eastAsia="en-GB"/>
              </w:rPr>
              <w:tab/>
            </w:r>
            <w:r w:rsidRPr="0052760C">
              <w:rPr>
                <w:rFonts w:eastAsia="Times New Roman"/>
                <w:color w:val="000000"/>
                <w:sz w:val="18"/>
                <w:szCs w:val="18"/>
                <w:lang w:val="en-GB" w:eastAsia="en-GB"/>
              </w:rPr>
              <w:t>(45%)</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34</w:t>
            </w:r>
            <w:r>
              <w:rPr>
                <w:rFonts w:eastAsia="Times New Roman"/>
                <w:color w:val="000000"/>
                <w:sz w:val="18"/>
                <w:szCs w:val="18"/>
                <w:lang w:val="en-GB" w:eastAsia="en-GB"/>
              </w:rPr>
              <w:tab/>
            </w:r>
            <w:r w:rsidRPr="0052760C">
              <w:rPr>
                <w:rFonts w:eastAsia="Times New Roman"/>
                <w:color w:val="000000"/>
                <w:sz w:val="18"/>
                <w:szCs w:val="18"/>
                <w:lang w:val="en-GB" w:eastAsia="en-GB"/>
              </w:rPr>
              <w:t>(39%)</w:t>
            </w: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70</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31</w:t>
            </w:r>
            <w:r>
              <w:rPr>
                <w:rFonts w:eastAsia="Times New Roman"/>
                <w:color w:val="000000"/>
                <w:sz w:val="18"/>
                <w:szCs w:val="18"/>
                <w:lang w:val="en-GB" w:eastAsia="en-GB"/>
              </w:rPr>
              <w:tab/>
            </w:r>
            <w:r w:rsidRPr="0052760C">
              <w:rPr>
                <w:rFonts w:eastAsia="Times New Roman"/>
                <w:color w:val="000000"/>
                <w:sz w:val="18"/>
                <w:szCs w:val="18"/>
                <w:lang w:val="en-GB" w:eastAsia="en-GB"/>
              </w:rPr>
              <w:t>(44%)</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35</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-20%</w:t>
            </w: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-21%</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BH</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Bahrain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(43%)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(29%)</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+17%</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BR</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Brazil</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797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309</w:t>
            </w:r>
            <w:r>
              <w:rPr>
                <w:rFonts w:eastAsia="Times New Roman"/>
                <w:color w:val="000000"/>
                <w:sz w:val="18"/>
                <w:szCs w:val="18"/>
                <w:lang w:val="en-GB" w:eastAsia="en-GB"/>
              </w:rPr>
              <w:tab/>
            </w:r>
            <w:r w:rsidRPr="0052760C">
              <w:rPr>
                <w:rFonts w:eastAsia="Times New Roman"/>
                <w:color w:val="000000"/>
                <w:sz w:val="18"/>
                <w:szCs w:val="18"/>
                <w:lang w:val="en-GB" w:eastAsia="en-GB"/>
              </w:rPr>
              <w:t>(39%)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301</w:t>
            </w:r>
            <w:r>
              <w:rPr>
                <w:rFonts w:eastAsia="Times New Roman"/>
                <w:color w:val="000000"/>
                <w:sz w:val="18"/>
                <w:szCs w:val="18"/>
                <w:lang w:val="en-GB" w:eastAsia="en-GB"/>
              </w:rPr>
              <w:tab/>
            </w:r>
            <w:r w:rsidRPr="0052760C">
              <w:rPr>
                <w:rFonts w:eastAsia="Times New Roman"/>
                <w:color w:val="000000"/>
                <w:sz w:val="18"/>
                <w:szCs w:val="18"/>
                <w:lang w:val="en-GB" w:eastAsia="en-GB"/>
              </w:rPr>
              <w:t>(38%)</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899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349</w:t>
            </w:r>
            <w:r>
              <w:rPr>
                <w:rFonts w:eastAsia="Times New Roman"/>
                <w:color w:val="000000"/>
                <w:sz w:val="18"/>
                <w:szCs w:val="18"/>
                <w:lang w:val="en-GB" w:eastAsia="en-GB"/>
              </w:rPr>
              <w:tab/>
            </w:r>
            <w:r w:rsidRPr="0052760C">
              <w:rPr>
                <w:rFonts w:eastAsia="Times New Roman"/>
                <w:color w:val="000000"/>
                <w:sz w:val="18"/>
                <w:szCs w:val="18"/>
                <w:lang w:val="en-GB" w:eastAsia="en-GB"/>
              </w:rPr>
              <w:t>(39%)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326</w:t>
            </w:r>
            <w:r>
              <w:rPr>
                <w:rFonts w:eastAsia="Times New Roman"/>
                <w:color w:val="000000"/>
                <w:sz w:val="18"/>
                <w:szCs w:val="18"/>
                <w:lang w:val="en-GB" w:eastAsia="en-GB"/>
              </w:rPr>
              <w:tab/>
            </w:r>
            <w:r w:rsidRPr="0052760C">
              <w:rPr>
                <w:rFonts w:eastAsia="Times New Roman"/>
                <w:color w:val="000000"/>
                <w:sz w:val="18"/>
                <w:szCs w:val="18"/>
                <w:lang w:val="en-GB" w:eastAsia="en-GB"/>
              </w:rPr>
              <w:t>(36%)</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+13%</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+13%</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BW</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Botswana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BY</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Belarus</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13</w:t>
            </w:r>
            <w:r>
              <w:rPr>
                <w:rFonts w:eastAsia="Times New Roman"/>
                <w:color w:val="000000"/>
                <w:sz w:val="18"/>
                <w:szCs w:val="18"/>
                <w:lang w:val="en-GB" w:eastAsia="en-GB"/>
              </w:rPr>
              <w:tab/>
            </w:r>
            <w:r w:rsidRPr="0052760C">
              <w:rPr>
                <w:rFonts w:eastAsia="Times New Roman"/>
                <w:color w:val="000000"/>
                <w:sz w:val="18"/>
                <w:szCs w:val="18"/>
                <w:lang w:val="en-GB" w:eastAsia="en-GB"/>
              </w:rPr>
              <w:t>(68%)</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19</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16</w:t>
            </w:r>
            <w:r>
              <w:rPr>
                <w:rFonts w:eastAsia="Times New Roman"/>
                <w:color w:val="000000"/>
                <w:sz w:val="18"/>
                <w:szCs w:val="18"/>
                <w:lang w:val="en-GB" w:eastAsia="en-GB"/>
              </w:rPr>
              <w:tab/>
            </w:r>
            <w:r w:rsidRPr="0052760C">
              <w:rPr>
                <w:rFonts w:eastAsia="Times New Roman"/>
                <w:color w:val="000000"/>
                <w:sz w:val="18"/>
                <w:szCs w:val="18"/>
                <w:lang w:val="en-GB" w:eastAsia="en-GB"/>
              </w:rPr>
              <w:t>(89%)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21</w:t>
            </w:r>
            <w:r>
              <w:rPr>
                <w:rFonts w:eastAsia="Times New Roman"/>
                <w:color w:val="000000"/>
                <w:sz w:val="18"/>
                <w:szCs w:val="18"/>
                <w:lang w:val="en-GB" w:eastAsia="en-GB"/>
              </w:rPr>
              <w:tab/>
            </w:r>
            <w:r w:rsidRPr="0052760C">
              <w:rPr>
                <w:rFonts w:eastAsia="Times New Roman"/>
                <w:color w:val="000000"/>
                <w:sz w:val="18"/>
                <w:szCs w:val="18"/>
                <w:lang w:val="en-GB" w:eastAsia="en-GB"/>
              </w:rPr>
              <w:t>(117%)</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+23%</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BZ</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Belize</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(20%)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CG</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Congo</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CI</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Cote d'Ivoire</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(33%)</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CL</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Chile</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214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61</w:t>
            </w:r>
            <w:r>
              <w:rPr>
                <w:rFonts w:eastAsia="Times New Roman"/>
                <w:color w:val="000000"/>
                <w:sz w:val="18"/>
                <w:szCs w:val="18"/>
                <w:lang w:val="en-GB" w:eastAsia="en-GB"/>
              </w:rPr>
              <w:tab/>
            </w:r>
            <w:r w:rsidRPr="0052760C">
              <w:rPr>
                <w:rFonts w:eastAsia="Times New Roman"/>
                <w:color w:val="000000"/>
                <w:sz w:val="18"/>
                <w:szCs w:val="18"/>
                <w:lang w:val="en-GB" w:eastAsia="en-GB"/>
              </w:rPr>
              <w:t>(29%)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49</w:t>
            </w:r>
            <w:r>
              <w:rPr>
                <w:rFonts w:eastAsia="Times New Roman"/>
                <w:color w:val="000000"/>
                <w:sz w:val="18"/>
                <w:szCs w:val="18"/>
                <w:lang w:val="en-GB" w:eastAsia="en-GB"/>
              </w:rPr>
              <w:tab/>
            </w:r>
            <w:r w:rsidRPr="0052760C">
              <w:rPr>
                <w:rFonts w:eastAsia="Times New Roman"/>
                <w:color w:val="000000"/>
                <w:sz w:val="18"/>
                <w:szCs w:val="18"/>
                <w:lang w:val="en-GB" w:eastAsia="en-GB"/>
              </w:rPr>
              <w:t>(23%)</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289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84</w:t>
            </w:r>
            <w:r>
              <w:rPr>
                <w:rFonts w:eastAsia="Times New Roman"/>
                <w:color w:val="000000"/>
                <w:sz w:val="18"/>
                <w:szCs w:val="18"/>
                <w:lang w:val="en-GB" w:eastAsia="en-GB"/>
              </w:rPr>
              <w:tab/>
            </w:r>
            <w:r w:rsidRPr="0052760C">
              <w:rPr>
                <w:rFonts w:eastAsia="Times New Roman"/>
                <w:color w:val="000000"/>
                <w:sz w:val="18"/>
                <w:szCs w:val="18"/>
                <w:lang w:val="en-GB" w:eastAsia="en-GB"/>
              </w:rPr>
              <w:t>(29%)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73</w:t>
            </w:r>
            <w:r>
              <w:rPr>
                <w:rFonts w:eastAsia="Times New Roman"/>
                <w:color w:val="000000"/>
                <w:sz w:val="18"/>
                <w:szCs w:val="18"/>
                <w:lang w:val="en-GB" w:eastAsia="en-GB"/>
              </w:rPr>
              <w:tab/>
            </w:r>
            <w:r w:rsidRPr="0052760C">
              <w:rPr>
                <w:rFonts w:eastAsia="Times New Roman"/>
                <w:color w:val="000000"/>
                <w:sz w:val="18"/>
                <w:szCs w:val="18"/>
                <w:lang w:val="en-GB" w:eastAsia="en-GB"/>
              </w:rPr>
              <w:t>(25%)</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+35%</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+38%</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CM</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Cameroon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CN</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China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38,080</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5,025</w:t>
            </w:r>
            <w:r>
              <w:rPr>
                <w:rFonts w:eastAsia="Times New Roman"/>
                <w:color w:val="000000"/>
                <w:sz w:val="18"/>
                <w:szCs w:val="18"/>
                <w:lang w:val="en-GB" w:eastAsia="en-GB"/>
              </w:rPr>
              <w:tab/>
            </w:r>
            <w:r w:rsidRPr="0052760C">
              <w:rPr>
                <w:rFonts w:eastAsia="Times New Roman"/>
                <w:color w:val="000000"/>
                <w:sz w:val="18"/>
                <w:szCs w:val="18"/>
                <w:lang w:val="en-GB" w:eastAsia="en-GB"/>
              </w:rPr>
              <w:t>(13%)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4,608</w:t>
            </w:r>
            <w:r>
              <w:rPr>
                <w:rFonts w:eastAsia="Times New Roman"/>
                <w:color w:val="000000"/>
                <w:sz w:val="18"/>
                <w:szCs w:val="18"/>
                <w:lang w:val="en-GB" w:eastAsia="en-GB"/>
              </w:rPr>
              <w:tab/>
            </w:r>
            <w:r w:rsidRPr="0052760C">
              <w:rPr>
                <w:rFonts w:eastAsia="Times New Roman"/>
                <w:color w:val="000000"/>
                <w:sz w:val="18"/>
                <w:szCs w:val="18"/>
                <w:lang w:val="en-GB" w:eastAsia="en-GB"/>
              </w:rPr>
              <w:t>(12%)</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60,147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11,164</w:t>
            </w:r>
            <w:r>
              <w:rPr>
                <w:rFonts w:eastAsia="Times New Roman"/>
                <w:color w:val="000000"/>
                <w:sz w:val="18"/>
                <w:szCs w:val="18"/>
                <w:lang w:val="en-GB" w:eastAsia="en-GB"/>
              </w:rPr>
              <w:tab/>
            </w:r>
            <w:r w:rsidRPr="0052760C">
              <w:rPr>
                <w:rFonts w:eastAsia="Times New Roman"/>
                <w:color w:val="000000"/>
                <w:sz w:val="18"/>
                <w:szCs w:val="18"/>
                <w:lang w:val="en-GB" w:eastAsia="en-GB"/>
              </w:rPr>
              <w:t>(19%)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10,179</w:t>
            </w:r>
            <w:r>
              <w:rPr>
                <w:rFonts w:eastAsia="Times New Roman"/>
                <w:color w:val="000000"/>
                <w:sz w:val="18"/>
                <w:szCs w:val="18"/>
                <w:lang w:val="en-GB" w:eastAsia="en-GB"/>
              </w:rPr>
              <w:tab/>
            </w:r>
            <w:r w:rsidRPr="0052760C">
              <w:rPr>
                <w:rFonts w:eastAsia="Times New Roman"/>
                <w:color w:val="000000"/>
                <w:sz w:val="18"/>
                <w:szCs w:val="18"/>
                <w:lang w:val="en-GB" w:eastAsia="en-GB"/>
              </w:rPr>
              <w:t>(17%)</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+58%</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+122%</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CO</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Colombia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144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34</w:t>
            </w:r>
            <w:r>
              <w:rPr>
                <w:rFonts w:eastAsia="Times New Roman"/>
                <w:color w:val="000000"/>
                <w:sz w:val="18"/>
                <w:szCs w:val="18"/>
                <w:lang w:val="en-GB" w:eastAsia="en-GB"/>
              </w:rPr>
              <w:tab/>
            </w:r>
            <w:r w:rsidRPr="0052760C">
              <w:rPr>
                <w:rFonts w:eastAsia="Times New Roman"/>
                <w:color w:val="000000"/>
                <w:sz w:val="18"/>
                <w:szCs w:val="18"/>
                <w:lang w:val="en-GB" w:eastAsia="en-GB"/>
              </w:rPr>
              <w:t>(24%)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30</w:t>
            </w:r>
            <w:r>
              <w:rPr>
                <w:rFonts w:eastAsia="Times New Roman"/>
                <w:color w:val="000000"/>
                <w:sz w:val="18"/>
                <w:szCs w:val="18"/>
                <w:lang w:val="en-GB" w:eastAsia="en-GB"/>
              </w:rPr>
              <w:tab/>
            </w:r>
            <w:r w:rsidRPr="0052760C">
              <w:rPr>
                <w:rFonts w:eastAsia="Times New Roman"/>
                <w:color w:val="000000"/>
                <w:sz w:val="18"/>
                <w:szCs w:val="18"/>
                <w:lang w:val="en-GB" w:eastAsia="en-GB"/>
              </w:rPr>
              <w:t>(21%)</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145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44</w:t>
            </w:r>
            <w:r>
              <w:rPr>
                <w:rFonts w:eastAsia="Times New Roman"/>
                <w:color w:val="000000"/>
                <w:sz w:val="18"/>
                <w:szCs w:val="18"/>
                <w:lang w:val="en-GB" w:eastAsia="en-GB"/>
              </w:rPr>
              <w:tab/>
            </w:r>
            <w:r w:rsidRPr="0052760C">
              <w:rPr>
                <w:rFonts w:eastAsia="Times New Roman"/>
                <w:color w:val="000000"/>
                <w:sz w:val="18"/>
                <w:szCs w:val="18"/>
                <w:lang w:val="en-GB" w:eastAsia="en-GB"/>
              </w:rPr>
              <w:t>(30%)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37</w:t>
            </w:r>
            <w:r>
              <w:rPr>
                <w:rFonts w:eastAsia="Times New Roman"/>
                <w:color w:val="000000"/>
                <w:sz w:val="18"/>
                <w:szCs w:val="18"/>
                <w:lang w:val="en-GB" w:eastAsia="en-GB"/>
              </w:rPr>
              <w:tab/>
            </w:r>
            <w:r w:rsidRPr="0052760C">
              <w:rPr>
                <w:rFonts w:eastAsia="Times New Roman"/>
                <w:color w:val="000000"/>
                <w:sz w:val="18"/>
                <w:szCs w:val="18"/>
                <w:lang w:val="en-GB" w:eastAsia="en-GB"/>
              </w:rPr>
              <w:t>(26%)</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+29%</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CR</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Costa Rica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(21%)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(14%)</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(33%)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(33%)</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-57%</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-33%</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CU</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Cuba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-67%</w:t>
            </w: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CZ</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Czechia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271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52</w:t>
            </w:r>
            <w:r>
              <w:rPr>
                <w:rFonts w:eastAsia="Times New Roman"/>
                <w:color w:val="000000"/>
                <w:sz w:val="18"/>
                <w:szCs w:val="18"/>
                <w:lang w:val="en-GB" w:eastAsia="en-GB"/>
              </w:rPr>
              <w:tab/>
            </w:r>
            <w:r w:rsidRPr="0052760C">
              <w:rPr>
                <w:rFonts w:eastAsia="Times New Roman"/>
                <w:color w:val="000000"/>
                <w:sz w:val="18"/>
                <w:szCs w:val="18"/>
                <w:lang w:val="en-GB" w:eastAsia="en-GB"/>
              </w:rPr>
              <w:t>(19%)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48</w:t>
            </w:r>
            <w:r>
              <w:rPr>
                <w:rFonts w:eastAsia="Times New Roman"/>
                <w:color w:val="000000"/>
                <w:sz w:val="18"/>
                <w:szCs w:val="18"/>
                <w:lang w:val="en-GB" w:eastAsia="en-GB"/>
              </w:rPr>
              <w:tab/>
            </w:r>
            <w:r w:rsidRPr="0052760C">
              <w:rPr>
                <w:rFonts w:eastAsia="Times New Roman"/>
                <w:color w:val="000000"/>
                <w:sz w:val="18"/>
                <w:szCs w:val="18"/>
                <w:lang w:val="en-GB" w:eastAsia="en-GB"/>
              </w:rPr>
              <w:t>(18%)</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307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50</w:t>
            </w:r>
            <w:r>
              <w:rPr>
                <w:rFonts w:eastAsia="Times New Roman"/>
                <w:color w:val="000000"/>
                <w:sz w:val="18"/>
                <w:szCs w:val="18"/>
                <w:lang w:val="en-GB" w:eastAsia="en-GB"/>
              </w:rPr>
              <w:tab/>
            </w:r>
            <w:r w:rsidRPr="0052760C">
              <w:rPr>
                <w:rFonts w:eastAsia="Times New Roman"/>
                <w:color w:val="000000"/>
                <w:sz w:val="18"/>
                <w:szCs w:val="18"/>
                <w:lang w:val="en-GB" w:eastAsia="en-GB"/>
              </w:rPr>
              <w:t>(16%)</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41</w:t>
            </w:r>
            <w:r>
              <w:rPr>
                <w:rFonts w:eastAsia="Times New Roman"/>
                <w:color w:val="000000"/>
                <w:sz w:val="18"/>
                <w:szCs w:val="18"/>
                <w:lang w:val="en-GB" w:eastAsia="en-GB"/>
              </w:rPr>
              <w:tab/>
            </w:r>
            <w:r w:rsidRPr="0052760C">
              <w:rPr>
                <w:rFonts w:eastAsia="Times New Roman"/>
                <w:color w:val="000000"/>
                <w:sz w:val="18"/>
                <w:szCs w:val="18"/>
                <w:lang w:val="en-GB" w:eastAsia="en-GB"/>
              </w:rPr>
              <w:t>(13%)</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+13%</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DM</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Dominica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DO</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Dominican Republic</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10</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w:t>
            </w:r>
            <w:r>
              <w:rPr>
                <w:rFonts w:eastAsia="Times New Roman"/>
                <w:color w:val="000000"/>
                <w:sz w:val="18"/>
                <w:szCs w:val="18"/>
                <w:lang w:val="en-GB" w:eastAsia="en-GB"/>
              </w:rPr>
              <w:tab/>
            </w:r>
            <w:r w:rsidRPr="0052760C">
              <w:rPr>
                <w:rFonts w:eastAsia="Times New Roman"/>
                <w:color w:val="000000"/>
                <w:sz w:val="18"/>
                <w:szCs w:val="18"/>
                <w:lang w:val="en-GB" w:eastAsia="en-GB"/>
              </w:rPr>
              <w:t>(60%)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+150%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DZ</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Algeria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10</w:t>
            </w:r>
            <w:r>
              <w:rPr>
                <w:rFonts w:eastAsia="Times New Roman"/>
                <w:color w:val="000000"/>
                <w:sz w:val="18"/>
                <w:szCs w:val="18"/>
                <w:lang w:val="en-GB" w:eastAsia="en-GB"/>
              </w:rPr>
              <w:tab/>
            </w:r>
            <w:r w:rsidRPr="0052760C">
              <w:rPr>
                <w:rFonts w:eastAsia="Times New Roman"/>
                <w:color w:val="000000"/>
                <w:sz w:val="18"/>
                <w:szCs w:val="18"/>
                <w:lang w:val="en-GB" w:eastAsia="en-GB"/>
              </w:rPr>
              <w:t>(91%)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10</w:t>
            </w:r>
            <w:r>
              <w:rPr>
                <w:rFonts w:eastAsia="Times New Roman"/>
                <w:color w:val="000000"/>
                <w:sz w:val="18"/>
                <w:szCs w:val="18"/>
                <w:lang w:val="en-GB" w:eastAsia="en-GB"/>
              </w:rPr>
              <w:tab/>
            </w:r>
            <w:r w:rsidRPr="0052760C">
              <w:rPr>
                <w:rFonts w:eastAsia="Times New Roman"/>
                <w:color w:val="000000"/>
                <w:sz w:val="18"/>
                <w:szCs w:val="18"/>
                <w:lang w:val="en-GB" w:eastAsia="en-GB"/>
              </w:rPr>
              <w:t>(91%)</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14</w:t>
            </w:r>
            <w:r>
              <w:rPr>
                <w:rFonts w:eastAsia="Times New Roman"/>
                <w:color w:val="000000"/>
                <w:sz w:val="18"/>
                <w:szCs w:val="18"/>
                <w:lang w:val="en-GB" w:eastAsia="en-GB"/>
              </w:rPr>
              <w:tab/>
            </w:r>
            <w:r w:rsidRPr="0052760C">
              <w:rPr>
                <w:rFonts w:eastAsia="Times New Roman"/>
                <w:color w:val="000000"/>
                <w:sz w:val="18"/>
                <w:szCs w:val="18"/>
                <w:lang w:val="en-GB" w:eastAsia="en-GB"/>
              </w:rPr>
              <w:t>(61%)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11</w:t>
            </w:r>
            <w:r>
              <w:rPr>
                <w:rFonts w:eastAsia="Times New Roman"/>
                <w:color w:val="000000"/>
                <w:sz w:val="18"/>
                <w:szCs w:val="18"/>
                <w:lang w:val="en-GB" w:eastAsia="en-GB"/>
              </w:rPr>
              <w:tab/>
            </w:r>
            <w:r w:rsidRPr="0052760C">
              <w:rPr>
                <w:rFonts w:eastAsia="Times New Roman"/>
                <w:color w:val="000000"/>
                <w:sz w:val="18"/>
                <w:szCs w:val="18"/>
                <w:lang w:val="en-GB" w:eastAsia="en-GB"/>
              </w:rPr>
              <w:t>(48%)</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+109%</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EC</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Ecuador</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(20%)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10</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(20%)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(30%)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EE</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Estonia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w:t>
            </w:r>
            <w:r>
              <w:rPr>
                <w:rFonts w:eastAsia="Times New Roman"/>
                <w:color w:val="000000"/>
                <w:sz w:val="18"/>
                <w:szCs w:val="18"/>
                <w:lang w:val="en-GB" w:eastAsia="en-GB"/>
              </w:rPr>
              <w:tab/>
            </w:r>
            <w:r w:rsidRPr="0052760C">
              <w:rPr>
                <w:rFonts w:eastAsia="Times New Roman"/>
                <w:color w:val="000000"/>
                <w:sz w:val="18"/>
                <w:szCs w:val="18"/>
                <w:lang w:val="en-GB" w:eastAsia="en-GB"/>
              </w:rPr>
              <w:t>(13%)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10</w:t>
            </w:r>
            <w:r>
              <w:rPr>
                <w:rFonts w:eastAsia="Times New Roman"/>
                <w:color w:val="000000"/>
                <w:sz w:val="18"/>
                <w:szCs w:val="18"/>
                <w:lang w:val="en-GB" w:eastAsia="en-GB"/>
              </w:rPr>
              <w:tab/>
            </w:r>
            <w:r w:rsidRPr="0052760C">
              <w:rPr>
                <w:rFonts w:eastAsia="Times New Roman"/>
                <w:color w:val="000000"/>
                <w:sz w:val="18"/>
                <w:szCs w:val="18"/>
                <w:lang w:val="en-GB" w:eastAsia="en-GB"/>
              </w:rPr>
              <w:t>(22%)</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w:t>
            </w:r>
            <w:r>
              <w:rPr>
                <w:rFonts w:eastAsia="Times New Roman"/>
                <w:color w:val="000000"/>
                <w:sz w:val="18"/>
                <w:szCs w:val="18"/>
                <w:lang w:val="en-GB" w:eastAsia="en-GB"/>
              </w:rPr>
              <w:tab/>
            </w:r>
            <w:r w:rsidRPr="0052760C">
              <w:rPr>
                <w:rFonts w:eastAsia="Times New Roman"/>
                <w:color w:val="000000"/>
                <w:sz w:val="18"/>
                <w:szCs w:val="18"/>
                <w:lang w:val="en-GB" w:eastAsia="en-GB"/>
              </w:rPr>
              <w:t>(11%)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(8.6%)</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-24%</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-33%</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EG</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Egypt</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85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72</w:t>
            </w:r>
            <w:r>
              <w:rPr>
                <w:rFonts w:eastAsia="Times New Roman"/>
                <w:color w:val="000000"/>
                <w:sz w:val="18"/>
                <w:szCs w:val="18"/>
                <w:lang w:val="en-GB" w:eastAsia="en-GB"/>
              </w:rPr>
              <w:tab/>
            </w:r>
            <w:r w:rsidRPr="0052760C">
              <w:rPr>
                <w:rFonts w:eastAsia="Times New Roman"/>
                <w:color w:val="000000"/>
                <w:sz w:val="18"/>
                <w:szCs w:val="18"/>
                <w:lang w:val="en-GB" w:eastAsia="en-GB"/>
              </w:rPr>
              <w:t>(85%)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66</w:t>
            </w:r>
            <w:r>
              <w:rPr>
                <w:rFonts w:eastAsia="Times New Roman"/>
                <w:color w:val="000000"/>
                <w:sz w:val="18"/>
                <w:szCs w:val="18"/>
                <w:lang w:val="en-GB" w:eastAsia="en-GB"/>
              </w:rPr>
              <w:tab/>
            </w:r>
            <w:r w:rsidRPr="0052760C">
              <w:rPr>
                <w:rFonts w:eastAsia="Times New Roman"/>
                <w:color w:val="000000"/>
                <w:sz w:val="18"/>
                <w:szCs w:val="18"/>
                <w:lang w:val="en-GB" w:eastAsia="en-GB"/>
              </w:rPr>
              <w:t>(78%)</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69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60</w:t>
            </w:r>
            <w:r>
              <w:rPr>
                <w:rFonts w:eastAsia="Times New Roman"/>
                <w:color w:val="000000"/>
                <w:sz w:val="18"/>
                <w:szCs w:val="18"/>
                <w:lang w:val="en-GB" w:eastAsia="en-GB"/>
              </w:rPr>
              <w:tab/>
            </w:r>
            <w:r w:rsidRPr="0052760C">
              <w:rPr>
                <w:rFonts w:eastAsia="Times New Roman"/>
                <w:color w:val="000000"/>
                <w:sz w:val="18"/>
                <w:szCs w:val="18"/>
                <w:lang w:val="en-GB" w:eastAsia="en-GB"/>
              </w:rPr>
              <w:t>(87%)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57</w:t>
            </w:r>
            <w:r>
              <w:rPr>
                <w:rFonts w:eastAsia="Times New Roman"/>
                <w:color w:val="000000"/>
                <w:sz w:val="18"/>
                <w:szCs w:val="18"/>
                <w:lang w:val="en-GB" w:eastAsia="en-GB"/>
              </w:rPr>
              <w:tab/>
            </w:r>
            <w:r w:rsidRPr="0052760C">
              <w:rPr>
                <w:rFonts w:eastAsia="Times New Roman"/>
                <w:color w:val="000000"/>
                <w:sz w:val="18"/>
                <w:szCs w:val="18"/>
                <w:lang w:val="en-GB" w:eastAsia="en-GB"/>
              </w:rPr>
              <w:t>(83%)</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-19%</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-17%</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FM</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Micronesia (Federated States of)</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GA</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Gabon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GE</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Georgia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(67%)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(67%)</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14</w:t>
            </w:r>
            <w:r>
              <w:rPr>
                <w:rFonts w:eastAsia="Times New Roman"/>
                <w:color w:val="000000"/>
                <w:sz w:val="18"/>
                <w:szCs w:val="18"/>
                <w:lang w:val="en-GB" w:eastAsia="en-GB"/>
              </w:rPr>
              <w:tab/>
            </w:r>
            <w:r w:rsidRPr="0052760C">
              <w:rPr>
                <w:rFonts w:eastAsia="Times New Roman"/>
                <w:color w:val="000000"/>
                <w:sz w:val="18"/>
                <w:szCs w:val="18"/>
                <w:lang w:val="en-GB" w:eastAsia="en-GB"/>
              </w:rPr>
              <w:t>(82%)</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12</w:t>
            </w:r>
            <w:r>
              <w:rPr>
                <w:rFonts w:eastAsia="Times New Roman"/>
                <w:color w:val="000000"/>
                <w:sz w:val="18"/>
                <w:szCs w:val="18"/>
                <w:lang w:val="en-GB" w:eastAsia="en-GB"/>
              </w:rPr>
              <w:tab/>
            </w:r>
            <w:r w:rsidRPr="0052760C">
              <w:rPr>
                <w:rFonts w:eastAsia="Times New Roman"/>
                <w:color w:val="000000"/>
                <w:sz w:val="18"/>
                <w:szCs w:val="18"/>
                <w:lang w:val="en-GB" w:eastAsia="en-GB"/>
              </w:rPr>
              <w:t>(71%)</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+467%</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+600%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GH</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Ghana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GT</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Guatemala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-33%</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-33%</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HN</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Honduras</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HR</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Croatia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40</w:t>
            </w:r>
            <w:r>
              <w:rPr>
                <w:rFonts w:eastAsia="Times New Roman"/>
                <w:color w:val="000000"/>
                <w:sz w:val="18"/>
                <w:szCs w:val="18"/>
                <w:lang w:val="en-GB" w:eastAsia="en-GB"/>
              </w:rPr>
              <w:tab/>
            </w:r>
            <w:r w:rsidRPr="0052760C">
              <w:rPr>
                <w:rFonts w:eastAsia="Times New Roman"/>
                <w:color w:val="000000"/>
                <w:sz w:val="18"/>
                <w:szCs w:val="18"/>
                <w:lang w:val="en-GB" w:eastAsia="en-GB"/>
              </w:rPr>
              <w:t>(58%)</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24</w:t>
            </w:r>
            <w:r>
              <w:rPr>
                <w:rFonts w:eastAsia="Times New Roman"/>
                <w:color w:val="000000"/>
                <w:sz w:val="18"/>
                <w:szCs w:val="18"/>
                <w:lang w:val="en-GB" w:eastAsia="en-GB"/>
              </w:rPr>
              <w:tab/>
            </w:r>
            <w:r w:rsidRPr="0052760C">
              <w:rPr>
                <w:rFonts w:eastAsia="Times New Roman"/>
                <w:color w:val="000000"/>
                <w:sz w:val="18"/>
                <w:szCs w:val="18"/>
                <w:lang w:val="en-GB" w:eastAsia="en-GB"/>
              </w:rPr>
              <w:t>(35%)</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50</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26</w:t>
            </w:r>
            <w:r>
              <w:rPr>
                <w:rFonts w:eastAsia="Times New Roman"/>
                <w:color w:val="000000"/>
                <w:sz w:val="18"/>
                <w:szCs w:val="18"/>
                <w:lang w:val="en-GB" w:eastAsia="en-GB"/>
              </w:rPr>
              <w:tab/>
            </w:r>
            <w:r w:rsidRPr="0052760C">
              <w:rPr>
                <w:rFonts w:eastAsia="Times New Roman"/>
                <w:color w:val="000000"/>
                <w:sz w:val="18"/>
                <w:szCs w:val="18"/>
                <w:lang w:val="en-GB" w:eastAsia="en-GB"/>
              </w:rPr>
              <w:t>(52%)</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23</w:t>
            </w:r>
            <w:r>
              <w:rPr>
                <w:rFonts w:eastAsia="Times New Roman"/>
                <w:color w:val="000000"/>
                <w:sz w:val="18"/>
                <w:szCs w:val="18"/>
                <w:lang w:val="en-GB" w:eastAsia="en-GB"/>
              </w:rPr>
              <w:tab/>
            </w:r>
            <w:r w:rsidRPr="0052760C">
              <w:rPr>
                <w:rFonts w:eastAsia="Times New Roman"/>
                <w:color w:val="000000"/>
                <w:sz w:val="18"/>
                <w:szCs w:val="18"/>
                <w:lang w:val="en-GB" w:eastAsia="en-GB"/>
              </w:rPr>
              <w:t>(46%)</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-28%</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-35%</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HU</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Hungary</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240</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99</w:t>
            </w:r>
            <w:r>
              <w:rPr>
                <w:rFonts w:eastAsia="Times New Roman"/>
                <w:color w:val="000000"/>
                <w:sz w:val="18"/>
                <w:szCs w:val="18"/>
                <w:lang w:val="en-GB" w:eastAsia="en-GB"/>
              </w:rPr>
              <w:tab/>
            </w:r>
            <w:r w:rsidRPr="0052760C">
              <w:rPr>
                <w:rFonts w:eastAsia="Times New Roman"/>
                <w:color w:val="000000"/>
                <w:sz w:val="18"/>
                <w:szCs w:val="18"/>
                <w:lang w:val="en-GB" w:eastAsia="en-GB"/>
              </w:rPr>
              <w:t>(41%)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93</w:t>
            </w:r>
            <w:r>
              <w:rPr>
                <w:rFonts w:eastAsia="Times New Roman"/>
                <w:color w:val="000000"/>
                <w:sz w:val="18"/>
                <w:szCs w:val="18"/>
                <w:lang w:val="en-GB" w:eastAsia="en-GB"/>
              </w:rPr>
              <w:tab/>
            </w:r>
            <w:r w:rsidRPr="0052760C">
              <w:rPr>
                <w:rFonts w:eastAsia="Times New Roman"/>
                <w:color w:val="000000"/>
                <w:sz w:val="18"/>
                <w:szCs w:val="18"/>
                <w:lang w:val="en-GB" w:eastAsia="en-GB"/>
              </w:rPr>
              <w:t>(39%)</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247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122</w:t>
            </w:r>
            <w:r>
              <w:rPr>
                <w:rFonts w:eastAsia="Times New Roman"/>
                <w:color w:val="000000"/>
                <w:sz w:val="18"/>
                <w:szCs w:val="18"/>
                <w:lang w:val="en-GB" w:eastAsia="en-GB"/>
              </w:rPr>
              <w:tab/>
            </w:r>
            <w:r w:rsidRPr="0052760C">
              <w:rPr>
                <w:rFonts w:eastAsia="Times New Roman"/>
                <w:color w:val="000000"/>
                <w:sz w:val="18"/>
                <w:szCs w:val="18"/>
                <w:lang w:val="en-GB" w:eastAsia="en-GB"/>
              </w:rPr>
              <w:t>(49%)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115</w:t>
            </w:r>
            <w:r>
              <w:rPr>
                <w:rFonts w:eastAsia="Times New Roman"/>
                <w:color w:val="000000"/>
                <w:sz w:val="18"/>
                <w:szCs w:val="18"/>
                <w:lang w:val="en-GB" w:eastAsia="en-GB"/>
              </w:rPr>
              <w:tab/>
            </w:r>
            <w:r w:rsidRPr="0052760C">
              <w:rPr>
                <w:rFonts w:eastAsia="Times New Roman"/>
                <w:color w:val="000000"/>
                <w:sz w:val="18"/>
                <w:szCs w:val="18"/>
                <w:lang w:val="en-GB" w:eastAsia="en-GB"/>
              </w:rPr>
              <w:t>(47%)</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+23%</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ID</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Indonesia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w:t>
            </w:r>
            <w:r>
              <w:rPr>
                <w:rFonts w:eastAsia="Times New Roman"/>
                <w:color w:val="000000"/>
                <w:sz w:val="18"/>
                <w:szCs w:val="18"/>
                <w:lang w:val="en-GB" w:eastAsia="en-GB"/>
              </w:rPr>
              <w:tab/>
            </w:r>
            <w:r w:rsidRPr="0052760C">
              <w:rPr>
                <w:rFonts w:eastAsia="Times New Roman"/>
                <w:color w:val="000000"/>
                <w:sz w:val="18"/>
                <w:szCs w:val="18"/>
                <w:lang w:val="en-GB" w:eastAsia="en-GB"/>
              </w:rPr>
              <w:t>(44%)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w:t>
            </w:r>
            <w:r>
              <w:rPr>
                <w:rFonts w:eastAsia="Times New Roman"/>
                <w:color w:val="000000"/>
                <w:sz w:val="18"/>
                <w:szCs w:val="18"/>
                <w:lang w:val="en-GB" w:eastAsia="en-GB"/>
              </w:rPr>
              <w:tab/>
            </w:r>
            <w:r w:rsidRPr="0052760C">
              <w:rPr>
                <w:rFonts w:eastAsia="Times New Roman"/>
                <w:color w:val="000000"/>
                <w:sz w:val="18"/>
                <w:szCs w:val="18"/>
                <w:lang w:val="en-GB" w:eastAsia="en-GB"/>
              </w:rPr>
              <w:t>(44%)</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18</w:t>
            </w:r>
            <w:r>
              <w:rPr>
                <w:rFonts w:eastAsia="Times New Roman"/>
                <w:color w:val="000000"/>
                <w:sz w:val="18"/>
                <w:szCs w:val="18"/>
                <w:lang w:val="en-GB" w:eastAsia="en-GB"/>
              </w:rPr>
              <w:tab/>
            </w:r>
            <w:r w:rsidRPr="0052760C">
              <w:rPr>
                <w:rFonts w:eastAsia="Times New Roman"/>
                <w:color w:val="000000"/>
                <w:sz w:val="18"/>
                <w:szCs w:val="18"/>
                <w:lang w:val="en-GB" w:eastAsia="en-GB"/>
              </w:rPr>
              <w:t>(82%)</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17</w:t>
            </w:r>
            <w:r>
              <w:rPr>
                <w:rFonts w:eastAsia="Times New Roman"/>
                <w:color w:val="000000"/>
                <w:sz w:val="18"/>
                <w:szCs w:val="18"/>
                <w:lang w:val="en-GB" w:eastAsia="en-GB"/>
              </w:rPr>
              <w:tab/>
            </w:r>
            <w:r w:rsidRPr="0052760C">
              <w:rPr>
                <w:rFonts w:eastAsia="Times New Roman"/>
                <w:color w:val="000000"/>
                <w:sz w:val="18"/>
                <w:szCs w:val="18"/>
                <w:lang w:val="en-GB" w:eastAsia="en-GB"/>
              </w:rPr>
              <w:t>(77%)</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+38%</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+157%</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IN</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India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2,082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561</w:t>
            </w:r>
            <w:r>
              <w:rPr>
                <w:rFonts w:eastAsia="Times New Roman"/>
                <w:color w:val="000000"/>
                <w:sz w:val="18"/>
                <w:szCs w:val="18"/>
                <w:lang w:val="en-GB" w:eastAsia="en-GB"/>
              </w:rPr>
              <w:tab/>
            </w:r>
            <w:r w:rsidRPr="0052760C">
              <w:rPr>
                <w:rFonts w:eastAsia="Times New Roman"/>
                <w:color w:val="000000"/>
                <w:sz w:val="18"/>
                <w:szCs w:val="18"/>
                <w:lang w:val="en-GB" w:eastAsia="en-GB"/>
              </w:rPr>
              <w:t>(27%)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512</w:t>
            </w:r>
            <w:r>
              <w:rPr>
                <w:rFonts w:eastAsia="Times New Roman"/>
                <w:color w:val="000000"/>
                <w:sz w:val="18"/>
                <w:szCs w:val="18"/>
                <w:lang w:val="en-GB" w:eastAsia="en-GB"/>
              </w:rPr>
              <w:tab/>
            </w:r>
            <w:r w:rsidRPr="0052760C">
              <w:rPr>
                <w:rFonts w:eastAsia="Times New Roman"/>
                <w:color w:val="000000"/>
                <w:sz w:val="18"/>
                <w:szCs w:val="18"/>
                <w:lang w:val="en-GB" w:eastAsia="en-GB"/>
              </w:rPr>
              <w:t>(25%)</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2,276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733</w:t>
            </w:r>
            <w:r>
              <w:rPr>
                <w:rFonts w:eastAsia="Times New Roman"/>
                <w:color w:val="000000"/>
                <w:sz w:val="18"/>
                <w:szCs w:val="18"/>
                <w:lang w:val="en-GB" w:eastAsia="en-GB"/>
              </w:rPr>
              <w:tab/>
            </w:r>
            <w:r w:rsidRPr="0052760C">
              <w:rPr>
                <w:rFonts w:eastAsia="Times New Roman"/>
                <w:color w:val="000000"/>
                <w:sz w:val="18"/>
                <w:szCs w:val="18"/>
                <w:lang w:val="en-GB" w:eastAsia="en-GB"/>
              </w:rPr>
              <w:t>(32%)</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677</w:t>
            </w:r>
            <w:r>
              <w:rPr>
                <w:rFonts w:eastAsia="Times New Roman"/>
                <w:color w:val="000000"/>
                <w:sz w:val="18"/>
                <w:szCs w:val="18"/>
                <w:lang w:val="en-GB" w:eastAsia="en-GB"/>
              </w:rPr>
              <w:tab/>
            </w:r>
            <w:r w:rsidRPr="0052760C">
              <w:rPr>
                <w:rFonts w:eastAsia="Times New Roman"/>
                <w:color w:val="000000"/>
                <w:sz w:val="18"/>
                <w:szCs w:val="18"/>
                <w:lang w:val="en-GB" w:eastAsia="en-GB"/>
              </w:rPr>
              <w:t>(30%)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+9%</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+31%</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IQ</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Iraq</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(67%)</w:t>
            </w: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IR</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Iran (Islamic Republic of)</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62</w:t>
            </w:r>
            <w:r>
              <w:rPr>
                <w:rFonts w:eastAsia="Times New Roman"/>
                <w:color w:val="000000"/>
                <w:sz w:val="18"/>
                <w:szCs w:val="18"/>
                <w:lang w:val="en-GB" w:eastAsia="en-GB"/>
              </w:rPr>
              <w:tab/>
            </w:r>
            <w:r w:rsidRPr="0052760C">
              <w:rPr>
                <w:rFonts w:eastAsia="Times New Roman"/>
                <w:color w:val="000000"/>
                <w:sz w:val="18"/>
                <w:szCs w:val="18"/>
                <w:lang w:val="en-GB" w:eastAsia="en-GB"/>
              </w:rPr>
              <w:t>(97%)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40</w:t>
            </w:r>
            <w:r>
              <w:rPr>
                <w:rFonts w:eastAsia="Times New Roman"/>
                <w:color w:val="000000"/>
                <w:sz w:val="18"/>
                <w:szCs w:val="18"/>
                <w:lang w:val="en-GB" w:eastAsia="en-GB"/>
              </w:rPr>
              <w:tab/>
            </w:r>
            <w:r w:rsidRPr="0052760C">
              <w:rPr>
                <w:rFonts w:eastAsia="Times New Roman"/>
                <w:color w:val="000000"/>
                <w:sz w:val="18"/>
                <w:szCs w:val="18"/>
                <w:lang w:val="en-GB" w:eastAsia="en-GB"/>
              </w:rPr>
              <w:t>(63%)</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107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97</w:t>
            </w:r>
            <w:r>
              <w:rPr>
                <w:rFonts w:eastAsia="Times New Roman"/>
                <w:color w:val="000000"/>
                <w:sz w:val="18"/>
                <w:szCs w:val="18"/>
                <w:lang w:val="en-GB" w:eastAsia="en-GB"/>
              </w:rPr>
              <w:tab/>
            </w:r>
            <w:r w:rsidRPr="0052760C">
              <w:rPr>
                <w:rFonts w:eastAsia="Times New Roman"/>
                <w:color w:val="000000"/>
                <w:sz w:val="18"/>
                <w:szCs w:val="18"/>
                <w:lang w:val="en-GB" w:eastAsia="en-GB"/>
              </w:rPr>
              <w:t>(91%)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81</w:t>
            </w:r>
            <w:r>
              <w:rPr>
                <w:rFonts w:eastAsia="Times New Roman"/>
                <w:color w:val="000000"/>
                <w:sz w:val="18"/>
                <w:szCs w:val="18"/>
                <w:lang w:val="en-GB" w:eastAsia="en-GB"/>
              </w:rPr>
              <w:tab/>
            </w:r>
            <w:r w:rsidRPr="0052760C">
              <w:rPr>
                <w:rFonts w:eastAsia="Times New Roman"/>
                <w:color w:val="000000"/>
                <w:sz w:val="18"/>
                <w:szCs w:val="18"/>
                <w:lang w:val="en-GB" w:eastAsia="en-GB"/>
              </w:rPr>
              <w:t>(76%)</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+67%</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+56%</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JM</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Jamaica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JO</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Jordan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(29%)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-71%</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KE</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Kenya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10</w:t>
            </w:r>
            <w:r>
              <w:rPr>
                <w:rFonts w:eastAsia="Times New Roman"/>
                <w:color w:val="000000"/>
                <w:sz w:val="18"/>
                <w:szCs w:val="18"/>
                <w:lang w:val="en-GB" w:eastAsia="en-GB"/>
              </w:rPr>
              <w:tab/>
            </w:r>
            <w:r w:rsidRPr="0052760C">
              <w:rPr>
                <w:rFonts w:eastAsia="Times New Roman"/>
                <w:color w:val="000000"/>
                <w:sz w:val="18"/>
                <w:szCs w:val="18"/>
                <w:lang w:val="en-GB" w:eastAsia="en-GB"/>
              </w:rPr>
              <w:t>(53%)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11</w:t>
            </w:r>
            <w:r>
              <w:rPr>
                <w:rFonts w:eastAsia="Times New Roman"/>
                <w:color w:val="000000"/>
                <w:sz w:val="18"/>
                <w:szCs w:val="18"/>
                <w:lang w:val="en-GB" w:eastAsia="en-GB"/>
              </w:rPr>
              <w:tab/>
            </w:r>
            <w:r w:rsidRPr="0052760C">
              <w:rPr>
                <w:rFonts w:eastAsia="Times New Roman"/>
                <w:color w:val="000000"/>
                <w:sz w:val="18"/>
                <w:szCs w:val="18"/>
                <w:lang w:val="en-GB" w:eastAsia="en-GB"/>
              </w:rPr>
              <w:t>(58%)</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(33%)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(33%)</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-68%</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-80%</w:t>
            </w:r>
          </w:p>
        </w:tc>
      </w:tr>
      <w:tr w:rsidR="00A20F42" w:rsidRPr="0052760C" w:rsidTr="00945DB2">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KG</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Kyrgyzstan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244" w:type="dxa"/>
            <w:noWrap/>
          </w:tcPr>
          <w:p w:rsidR="00A20F42" w:rsidRPr="0052760C" w:rsidRDefault="00A20F42" w:rsidP="00591AAA">
            <w:pPr>
              <w:jc w:val="right"/>
              <w:rPr>
                <w:rFonts w:eastAsia="Times New Roman"/>
                <w:color w:val="000000"/>
                <w:sz w:val="18"/>
                <w:szCs w:val="18"/>
                <w:lang w:val="en-GB" w:eastAsia="en-GB"/>
              </w:rPr>
            </w:pPr>
          </w:p>
        </w:tc>
        <w:tc>
          <w:tcPr>
            <w:tcW w:w="1245" w:type="dxa"/>
            <w:noWrap/>
          </w:tcPr>
          <w:p w:rsidR="00A20F42" w:rsidRPr="0052760C" w:rsidRDefault="00A20F42" w:rsidP="00591AAA">
            <w:pPr>
              <w:jc w:val="right"/>
              <w:rPr>
                <w:rFonts w:eastAsia="Times New Roman"/>
                <w:color w:val="000000"/>
                <w:sz w:val="18"/>
                <w:szCs w:val="18"/>
                <w:lang w:val="en-GB" w:eastAsia="en-GB"/>
              </w:rPr>
            </w:pPr>
          </w:p>
        </w:tc>
      </w:tr>
      <w:tr w:rsidR="00A20F42" w:rsidRPr="0052760C" w:rsidTr="00945DB2">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KN</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Saint Kitts and Nevis</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tcPr>
          <w:p w:rsidR="00A20F42" w:rsidRPr="0052760C" w:rsidRDefault="00A20F42" w:rsidP="00591AAA">
            <w:pPr>
              <w:jc w:val="right"/>
              <w:rPr>
                <w:rFonts w:eastAsia="Times New Roman"/>
                <w:color w:val="000000"/>
                <w:sz w:val="18"/>
                <w:szCs w:val="18"/>
                <w:lang w:val="en-GB" w:eastAsia="en-GB"/>
              </w:rPr>
            </w:pPr>
          </w:p>
        </w:tc>
        <w:tc>
          <w:tcPr>
            <w:tcW w:w="1245" w:type="dxa"/>
            <w:noWrap/>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KP</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Democratic People's Republic of Korea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w:t>
            </w:r>
            <w:r>
              <w:rPr>
                <w:rFonts w:eastAsia="Times New Roman"/>
                <w:color w:val="000000"/>
                <w:sz w:val="18"/>
                <w:szCs w:val="18"/>
                <w:lang w:val="en-GB" w:eastAsia="en-GB"/>
              </w:rPr>
              <w:tab/>
            </w:r>
            <w:r w:rsidRPr="0052760C">
              <w:rPr>
                <w:rFonts w:eastAsia="Times New Roman"/>
                <w:color w:val="000000"/>
                <w:sz w:val="18"/>
                <w:szCs w:val="18"/>
                <w:lang w:val="en-GB" w:eastAsia="en-GB"/>
              </w:rPr>
              <w:t>(88%)</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w:t>
            </w:r>
            <w:r>
              <w:rPr>
                <w:rFonts w:eastAsia="Times New Roman"/>
                <w:color w:val="000000"/>
                <w:sz w:val="18"/>
                <w:szCs w:val="18"/>
                <w:lang w:val="en-GB" w:eastAsia="en-GB"/>
              </w:rPr>
              <w:tab/>
            </w:r>
            <w:r w:rsidRPr="0052760C">
              <w:rPr>
                <w:rFonts w:eastAsia="Times New Roman"/>
                <w:color w:val="000000"/>
                <w:sz w:val="18"/>
                <w:szCs w:val="18"/>
                <w:lang w:val="en-GB" w:eastAsia="en-GB"/>
              </w:rPr>
              <w:t>(88%)</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w:t>
            </w:r>
            <w:r>
              <w:rPr>
                <w:rFonts w:eastAsia="Times New Roman"/>
                <w:color w:val="000000"/>
                <w:sz w:val="18"/>
                <w:szCs w:val="18"/>
                <w:lang w:val="en-GB" w:eastAsia="en-GB"/>
              </w:rPr>
              <w:tab/>
            </w:r>
            <w:r w:rsidRPr="0052760C">
              <w:rPr>
                <w:rFonts w:eastAsia="Times New Roman"/>
                <w:color w:val="000000"/>
                <w:sz w:val="18"/>
                <w:szCs w:val="18"/>
                <w:lang w:val="en-GB" w:eastAsia="en-GB"/>
              </w:rPr>
              <w:t>(83%)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w:t>
            </w:r>
            <w:r>
              <w:rPr>
                <w:rFonts w:eastAsia="Times New Roman"/>
                <w:color w:val="000000"/>
                <w:sz w:val="18"/>
                <w:szCs w:val="18"/>
                <w:lang w:val="en-GB" w:eastAsia="en-GB"/>
              </w:rPr>
              <w:tab/>
            </w:r>
            <w:r w:rsidRPr="0052760C">
              <w:rPr>
                <w:rFonts w:eastAsia="Times New Roman"/>
                <w:color w:val="000000"/>
                <w:sz w:val="18"/>
                <w:szCs w:val="18"/>
                <w:lang w:val="en-GB" w:eastAsia="en-GB"/>
              </w:rPr>
              <w:t>(83%)</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-25%</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-29%</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KZ</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Kazakhstan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30</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20</w:t>
            </w:r>
            <w:r>
              <w:rPr>
                <w:rFonts w:eastAsia="Times New Roman"/>
                <w:color w:val="000000"/>
                <w:sz w:val="18"/>
                <w:szCs w:val="18"/>
                <w:lang w:val="en-GB" w:eastAsia="en-GB"/>
              </w:rPr>
              <w:tab/>
            </w:r>
            <w:r w:rsidRPr="0052760C">
              <w:rPr>
                <w:rFonts w:eastAsia="Times New Roman"/>
                <w:color w:val="000000"/>
                <w:sz w:val="18"/>
                <w:szCs w:val="18"/>
                <w:lang w:val="en-GB" w:eastAsia="en-GB"/>
              </w:rPr>
              <w:t>(67%)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21</w:t>
            </w:r>
            <w:r>
              <w:rPr>
                <w:rFonts w:eastAsia="Times New Roman"/>
                <w:color w:val="000000"/>
                <w:sz w:val="18"/>
                <w:szCs w:val="18"/>
                <w:lang w:val="en-GB" w:eastAsia="en-GB"/>
              </w:rPr>
              <w:tab/>
            </w:r>
            <w:r w:rsidRPr="0052760C">
              <w:rPr>
                <w:rFonts w:eastAsia="Times New Roman"/>
                <w:color w:val="000000"/>
                <w:sz w:val="18"/>
                <w:szCs w:val="18"/>
                <w:lang w:val="en-GB" w:eastAsia="en-GB"/>
              </w:rPr>
              <w:t>(70%)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29</w:t>
            </w:r>
            <w:r>
              <w:rPr>
                <w:rFonts w:eastAsia="Times New Roman"/>
                <w:color w:val="000000"/>
                <w:sz w:val="18"/>
                <w:szCs w:val="18"/>
                <w:lang w:val="en-GB" w:eastAsia="en-GB"/>
              </w:rPr>
              <w:tab/>
            </w:r>
            <w:r w:rsidRPr="0052760C">
              <w:rPr>
                <w:rFonts w:eastAsia="Times New Roman"/>
                <w:color w:val="000000"/>
                <w:sz w:val="18"/>
                <w:szCs w:val="18"/>
                <w:lang w:val="en-GB" w:eastAsia="en-GB"/>
              </w:rPr>
              <w:t>(78%)</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30</w:t>
            </w:r>
            <w:r>
              <w:rPr>
                <w:rFonts w:eastAsia="Times New Roman"/>
                <w:color w:val="000000"/>
                <w:sz w:val="18"/>
                <w:szCs w:val="18"/>
                <w:lang w:val="en-GB" w:eastAsia="en-GB"/>
              </w:rPr>
              <w:tab/>
            </w:r>
            <w:r w:rsidRPr="0052760C">
              <w:rPr>
                <w:rFonts w:eastAsia="Times New Roman"/>
                <w:color w:val="000000"/>
                <w:sz w:val="18"/>
                <w:szCs w:val="18"/>
                <w:lang w:val="en-GB" w:eastAsia="en-GB"/>
              </w:rPr>
              <w:t>(81%)</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+23%</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+45%</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LB</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Lebanon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w:t>
            </w:r>
            <w:r>
              <w:rPr>
                <w:rFonts w:eastAsia="Times New Roman"/>
                <w:color w:val="000000"/>
                <w:sz w:val="18"/>
                <w:szCs w:val="18"/>
                <w:lang w:val="en-GB" w:eastAsia="en-GB"/>
              </w:rPr>
              <w:tab/>
            </w:r>
            <w:r w:rsidRPr="0052760C">
              <w:rPr>
                <w:rFonts w:eastAsia="Times New Roman"/>
                <w:color w:val="000000"/>
                <w:sz w:val="18"/>
                <w:szCs w:val="18"/>
                <w:lang w:val="en-GB" w:eastAsia="en-GB"/>
              </w:rPr>
              <w:t>(67%)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(22%)</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(11%)</w:t>
            </w: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-67%</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LC</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Saint Lucia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LK</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Sri Lanka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17</w:t>
            </w:r>
            <w:r>
              <w:rPr>
                <w:rFonts w:eastAsia="Times New Roman"/>
                <w:color w:val="000000"/>
                <w:sz w:val="18"/>
                <w:szCs w:val="18"/>
                <w:lang w:val="en-GB" w:eastAsia="en-GB"/>
              </w:rPr>
              <w:tab/>
            </w:r>
            <w:r w:rsidRPr="0052760C">
              <w:rPr>
                <w:rFonts w:eastAsia="Times New Roman"/>
                <w:color w:val="000000"/>
                <w:sz w:val="18"/>
                <w:szCs w:val="18"/>
                <w:lang w:val="en-GB" w:eastAsia="en-GB"/>
              </w:rPr>
              <w:t>(65%)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14</w:t>
            </w:r>
            <w:r>
              <w:rPr>
                <w:rFonts w:eastAsia="Times New Roman"/>
                <w:color w:val="000000"/>
                <w:sz w:val="18"/>
                <w:szCs w:val="18"/>
                <w:lang w:val="en-GB" w:eastAsia="en-GB"/>
              </w:rPr>
              <w:tab/>
            </w:r>
            <w:r w:rsidRPr="0052760C">
              <w:rPr>
                <w:rFonts w:eastAsia="Times New Roman"/>
                <w:color w:val="000000"/>
                <w:sz w:val="18"/>
                <w:szCs w:val="18"/>
                <w:lang w:val="en-GB" w:eastAsia="en-GB"/>
              </w:rPr>
              <w:t>(54%)</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12</w:t>
            </w:r>
            <w:r>
              <w:rPr>
                <w:rFonts w:eastAsia="Times New Roman"/>
                <w:color w:val="000000"/>
                <w:sz w:val="18"/>
                <w:szCs w:val="18"/>
                <w:lang w:val="en-GB" w:eastAsia="en-GB"/>
              </w:rPr>
              <w:tab/>
            </w:r>
            <w:r w:rsidRPr="0052760C">
              <w:rPr>
                <w:rFonts w:eastAsia="Times New Roman"/>
                <w:color w:val="000000"/>
                <w:sz w:val="18"/>
                <w:szCs w:val="18"/>
                <w:lang w:val="en-GB" w:eastAsia="en-GB"/>
              </w:rPr>
              <w:t>(48%)</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9</w:t>
            </w:r>
            <w:r>
              <w:rPr>
                <w:rFonts w:eastAsia="Times New Roman"/>
                <w:color w:val="000000"/>
                <w:sz w:val="18"/>
                <w:szCs w:val="18"/>
                <w:lang w:val="en-GB" w:eastAsia="en-GB"/>
              </w:rPr>
              <w:tab/>
            </w:r>
            <w:r w:rsidRPr="0052760C">
              <w:rPr>
                <w:rFonts w:eastAsia="Times New Roman"/>
                <w:color w:val="000000"/>
                <w:sz w:val="18"/>
                <w:szCs w:val="18"/>
                <w:lang w:val="en-GB" w:eastAsia="en-GB"/>
              </w:rPr>
              <w:t>(36%)</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-29%</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LT</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Lithuania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(2.9%)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w:t>
            </w:r>
            <w:r>
              <w:rPr>
                <w:rFonts w:eastAsia="Times New Roman"/>
                <w:color w:val="000000"/>
                <w:sz w:val="18"/>
                <w:szCs w:val="18"/>
                <w:lang w:val="en-GB" w:eastAsia="en-GB"/>
              </w:rPr>
              <w:tab/>
            </w:r>
            <w:r w:rsidRPr="0052760C">
              <w:rPr>
                <w:rFonts w:eastAsia="Times New Roman"/>
                <w:color w:val="000000"/>
                <w:sz w:val="18"/>
                <w:szCs w:val="18"/>
                <w:lang w:val="en-GB" w:eastAsia="en-GB"/>
              </w:rPr>
              <w:t>(7.2%)</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48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w:t>
            </w:r>
            <w:r>
              <w:rPr>
                <w:rFonts w:eastAsia="Times New Roman"/>
                <w:color w:val="000000"/>
                <w:sz w:val="18"/>
                <w:szCs w:val="18"/>
                <w:lang w:val="en-GB" w:eastAsia="en-GB"/>
              </w:rPr>
              <w:tab/>
            </w:r>
            <w:r w:rsidRPr="0052760C">
              <w:rPr>
                <w:rFonts w:eastAsia="Times New Roman"/>
                <w:color w:val="000000"/>
                <w:sz w:val="18"/>
                <w:szCs w:val="18"/>
                <w:lang w:val="en-GB" w:eastAsia="en-GB"/>
              </w:rPr>
              <w:t>(10%)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w:t>
            </w:r>
            <w:r>
              <w:rPr>
                <w:rFonts w:eastAsia="Times New Roman"/>
                <w:color w:val="000000"/>
                <w:sz w:val="18"/>
                <w:szCs w:val="18"/>
                <w:lang w:val="en-GB" w:eastAsia="en-GB"/>
              </w:rPr>
              <w:tab/>
            </w:r>
            <w:r w:rsidRPr="0052760C">
              <w:rPr>
                <w:rFonts w:eastAsia="Times New Roman"/>
                <w:color w:val="000000"/>
                <w:sz w:val="18"/>
                <w:szCs w:val="18"/>
                <w:lang w:val="en-GB" w:eastAsia="en-GB"/>
              </w:rPr>
              <w:t>(8.3%)</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+150%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LV</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Latvia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17</w:t>
            </w:r>
            <w:r>
              <w:rPr>
                <w:rFonts w:eastAsia="Times New Roman"/>
                <w:color w:val="000000"/>
                <w:sz w:val="18"/>
                <w:szCs w:val="18"/>
                <w:lang w:val="en-GB" w:eastAsia="en-GB"/>
              </w:rPr>
              <w:tab/>
            </w:r>
            <w:r w:rsidRPr="0052760C">
              <w:rPr>
                <w:rFonts w:eastAsia="Times New Roman"/>
                <w:color w:val="000000"/>
                <w:sz w:val="18"/>
                <w:szCs w:val="18"/>
                <w:lang w:val="en-GB" w:eastAsia="en-GB"/>
              </w:rPr>
              <w:t>(36%)</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17</w:t>
            </w:r>
            <w:r>
              <w:rPr>
                <w:rFonts w:eastAsia="Times New Roman"/>
                <w:color w:val="000000"/>
                <w:sz w:val="18"/>
                <w:szCs w:val="18"/>
                <w:lang w:val="en-GB" w:eastAsia="en-GB"/>
              </w:rPr>
              <w:tab/>
            </w:r>
            <w:r w:rsidRPr="0052760C">
              <w:rPr>
                <w:rFonts w:eastAsia="Times New Roman"/>
                <w:color w:val="000000"/>
                <w:sz w:val="18"/>
                <w:szCs w:val="18"/>
                <w:lang w:val="en-GB" w:eastAsia="en-GB"/>
              </w:rPr>
              <w:t>(36%)</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14</w:t>
            </w:r>
            <w:r>
              <w:rPr>
                <w:rFonts w:eastAsia="Times New Roman"/>
                <w:color w:val="000000"/>
                <w:sz w:val="18"/>
                <w:szCs w:val="18"/>
                <w:lang w:val="en-GB" w:eastAsia="en-GB"/>
              </w:rPr>
              <w:tab/>
            </w:r>
            <w:r w:rsidRPr="0052760C">
              <w:rPr>
                <w:rFonts w:eastAsia="Times New Roman"/>
                <w:color w:val="000000"/>
                <w:sz w:val="18"/>
                <w:szCs w:val="18"/>
                <w:lang w:val="en-GB" w:eastAsia="en-GB"/>
              </w:rPr>
              <w:t>(40%)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15</w:t>
            </w:r>
            <w:r>
              <w:rPr>
                <w:rFonts w:eastAsia="Times New Roman"/>
                <w:color w:val="000000"/>
                <w:sz w:val="18"/>
                <w:szCs w:val="18"/>
                <w:lang w:val="en-GB" w:eastAsia="en-GB"/>
              </w:rPr>
              <w:tab/>
            </w:r>
            <w:r w:rsidRPr="0052760C">
              <w:rPr>
                <w:rFonts w:eastAsia="Times New Roman"/>
                <w:color w:val="000000"/>
                <w:sz w:val="18"/>
                <w:szCs w:val="18"/>
                <w:lang w:val="en-GB" w:eastAsia="en-GB"/>
              </w:rPr>
              <w:t>(43%)</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-26%</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-18%</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LY</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Libya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MA</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Morocco</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19</w:t>
            </w:r>
            <w:r>
              <w:rPr>
                <w:rFonts w:eastAsia="Times New Roman"/>
                <w:color w:val="000000"/>
                <w:sz w:val="18"/>
                <w:szCs w:val="18"/>
                <w:lang w:val="en-GB" w:eastAsia="en-GB"/>
              </w:rPr>
              <w:tab/>
            </w:r>
            <w:r w:rsidRPr="0052760C">
              <w:rPr>
                <w:rFonts w:eastAsia="Times New Roman"/>
                <w:color w:val="000000"/>
                <w:sz w:val="18"/>
                <w:szCs w:val="18"/>
                <w:lang w:val="en-GB" w:eastAsia="en-GB"/>
              </w:rPr>
              <w:t>(29%)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20</w:t>
            </w:r>
            <w:r>
              <w:rPr>
                <w:rFonts w:eastAsia="Times New Roman"/>
                <w:color w:val="000000"/>
                <w:sz w:val="18"/>
                <w:szCs w:val="18"/>
                <w:lang w:val="en-GB" w:eastAsia="en-GB"/>
              </w:rPr>
              <w:tab/>
            </w:r>
            <w:r w:rsidRPr="0052760C">
              <w:rPr>
                <w:rFonts w:eastAsia="Times New Roman"/>
                <w:color w:val="000000"/>
                <w:sz w:val="18"/>
                <w:szCs w:val="18"/>
                <w:lang w:val="en-GB" w:eastAsia="en-GB"/>
              </w:rPr>
              <w:t>(30%)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63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22</w:t>
            </w:r>
            <w:r>
              <w:rPr>
                <w:rFonts w:eastAsia="Times New Roman"/>
                <w:color w:val="000000"/>
                <w:sz w:val="18"/>
                <w:szCs w:val="18"/>
                <w:lang w:val="en-GB" w:eastAsia="en-GB"/>
              </w:rPr>
              <w:tab/>
            </w:r>
            <w:r w:rsidRPr="0052760C">
              <w:rPr>
                <w:rFonts w:eastAsia="Times New Roman"/>
                <w:color w:val="000000"/>
                <w:sz w:val="18"/>
                <w:szCs w:val="18"/>
                <w:lang w:val="en-GB" w:eastAsia="en-GB"/>
              </w:rPr>
              <w:t>(35%)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17</w:t>
            </w:r>
            <w:r>
              <w:rPr>
                <w:rFonts w:eastAsia="Times New Roman"/>
                <w:color w:val="000000"/>
                <w:sz w:val="18"/>
                <w:szCs w:val="18"/>
                <w:lang w:val="en-GB" w:eastAsia="en-GB"/>
              </w:rPr>
              <w:tab/>
            </w:r>
            <w:r w:rsidRPr="0052760C">
              <w:rPr>
                <w:rFonts w:eastAsia="Times New Roman"/>
                <w:color w:val="000000"/>
                <w:sz w:val="18"/>
                <w:szCs w:val="18"/>
                <w:lang w:val="en-GB" w:eastAsia="en-GB"/>
              </w:rPr>
              <w:t>(27%)</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+16%</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MD</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Republic of Moldova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w:t>
            </w:r>
            <w:r>
              <w:rPr>
                <w:rFonts w:eastAsia="Times New Roman"/>
                <w:color w:val="000000"/>
                <w:sz w:val="18"/>
                <w:szCs w:val="18"/>
                <w:lang w:val="en-GB" w:eastAsia="en-GB"/>
              </w:rPr>
              <w:tab/>
            </w:r>
            <w:r w:rsidRPr="0052760C">
              <w:rPr>
                <w:rFonts w:eastAsia="Times New Roman"/>
                <w:color w:val="000000"/>
                <w:sz w:val="18"/>
                <w:szCs w:val="18"/>
                <w:lang w:val="en-GB" w:eastAsia="en-GB"/>
              </w:rPr>
              <w:t>(80%)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15</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15</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+200%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+200%</w:t>
            </w:r>
          </w:p>
        </w:tc>
      </w:tr>
      <w:tr w:rsidR="00A20F42" w:rsidRPr="0052760C" w:rsidTr="00945DB2">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ME</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Montenegro</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(33%)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+200%</w:t>
            </w:r>
          </w:p>
        </w:tc>
        <w:tc>
          <w:tcPr>
            <w:tcW w:w="1245" w:type="dxa"/>
            <w:noWrap/>
          </w:tcPr>
          <w:p w:rsidR="00A20F42" w:rsidRPr="0052760C" w:rsidRDefault="00A20F42" w:rsidP="00591AAA">
            <w:pPr>
              <w:jc w:val="right"/>
              <w:rPr>
                <w:rFonts w:eastAsia="Times New Roman"/>
                <w:color w:val="000000"/>
                <w:sz w:val="18"/>
                <w:szCs w:val="18"/>
                <w:lang w:val="en-GB" w:eastAsia="en-GB"/>
              </w:rPr>
            </w:pPr>
          </w:p>
        </w:tc>
      </w:tr>
      <w:tr w:rsidR="00A20F42" w:rsidRPr="0052760C" w:rsidTr="00945DB2">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MH</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Marshall Islands</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tcPr>
          <w:p w:rsidR="00A20F42" w:rsidRPr="0052760C" w:rsidRDefault="00A20F42" w:rsidP="00591AAA">
            <w:pPr>
              <w:jc w:val="right"/>
              <w:rPr>
                <w:rFonts w:eastAsia="Times New Roman"/>
                <w:color w:val="000000"/>
                <w:sz w:val="18"/>
                <w:szCs w:val="18"/>
                <w:lang w:val="en-GB" w:eastAsia="en-GB"/>
              </w:rPr>
            </w:pPr>
          </w:p>
        </w:tc>
      </w:tr>
      <w:tr w:rsidR="00A20F42" w:rsidRPr="0052760C" w:rsidTr="00945DB2">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MK</w:t>
            </w:r>
          </w:p>
        </w:tc>
        <w:tc>
          <w:tcPr>
            <w:tcW w:w="3475"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The former Yugoslav Rep</w:t>
            </w:r>
            <w:r>
              <w:rPr>
                <w:rFonts w:eastAsia="Times New Roman"/>
                <w:color w:val="000000"/>
                <w:sz w:val="18"/>
                <w:szCs w:val="18"/>
                <w:lang w:val="en-GB" w:eastAsia="en-GB"/>
              </w:rPr>
              <w:t>.</w:t>
            </w:r>
            <w:r w:rsidRPr="0052760C">
              <w:rPr>
                <w:rFonts w:eastAsia="Times New Roman"/>
                <w:color w:val="000000"/>
                <w:sz w:val="18"/>
                <w:szCs w:val="18"/>
                <w:lang w:val="en-GB" w:eastAsia="en-GB"/>
              </w:rPr>
              <w:t xml:space="preserve"> of Macedonia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(67%)</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(75%)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+33%</w:t>
            </w:r>
          </w:p>
        </w:tc>
        <w:tc>
          <w:tcPr>
            <w:tcW w:w="1245" w:type="dxa"/>
            <w:noWrap/>
          </w:tcPr>
          <w:p w:rsidR="00A20F42" w:rsidRPr="0052760C" w:rsidRDefault="00A20F42" w:rsidP="00591AAA">
            <w:pPr>
              <w:jc w:val="right"/>
              <w:rPr>
                <w:rFonts w:eastAsia="Times New Roman"/>
                <w:color w:val="000000"/>
                <w:sz w:val="18"/>
                <w:szCs w:val="18"/>
                <w:lang w:val="en-GB" w:eastAsia="en-GB"/>
              </w:rPr>
            </w:pPr>
          </w:p>
        </w:tc>
      </w:tr>
      <w:tr w:rsidR="00A20F42" w:rsidRPr="0052760C" w:rsidTr="00945DB2">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MN</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Mongolia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tcPr>
          <w:p w:rsidR="00A20F42" w:rsidRPr="0052760C" w:rsidRDefault="00A20F42" w:rsidP="00591AAA">
            <w:pPr>
              <w:jc w:val="right"/>
              <w:rPr>
                <w:rFonts w:eastAsia="Times New Roman"/>
                <w:color w:val="000000"/>
                <w:sz w:val="18"/>
                <w:szCs w:val="18"/>
                <w:lang w:val="en-GB" w:eastAsia="en-GB"/>
              </w:rPr>
            </w:pPr>
          </w:p>
        </w:tc>
      </w:tr>
      <w:tr w:rsidR="00A20F42" w:rsidRPr="0052760C" w:rsidTr="00945DB2">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MU</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Mauritius</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(40%)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(25%)</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-20%</w:t>
            </w:r>
          </w:p>
        </w:tc>
        <w:tc>
          <w:tcPr>
            <w:tcW w:w="1245" w:type="dxa"/>
            <w:noWrap/>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MX</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Mexico</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429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221</w:t>
            </w:r>
            <w:r>
              <w:rPr>
                <w:rFonts w:eastAsia="Times New Roman"/>
                <w:color w:val="000000"/>
                <w:sz w:val="18"/>
                <w:szCs w:val="18"/>
                <w:lang w:val="en-GB" w:eastAsia="en-GB"/>
              </w:rPr>
              <w:tab/>
            </w:r>
            <w:r w:rsidRPr="0052760C">
              <w:rPr>
                <w:rFonts w:eastAsia="Times New Roman"/>
                <w:color w:val="000000"/>
                <w:sz w:val="18"/>
                <w:szCs w:val="18"/>
                <w:lang w:val="en-GB" w:eastAsia="en-GB"/>
              </w:rPr>
              <w:t>(52%)</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205</w:t>
            </w:r>
            <w:r>
              <w:rPr>
                <w:rFonts w:eastAsia="Times New Roman"/>
                <w:color w:val="000000"/>
                <w:sz w:val="18"/>
                <w:szCs w:val="18"/>
                <w:lang w:val="en-GB" w:eastAsia="en-GB"/>
              </w:rPr>
              <w:tab/>
            </w:r>
            <w:r w:rsidRPr="0052760C">
              <w:rPr>
                <w:rFonts w:eastAsia="Times New Roman"/>
                <w:color w:val="000000"/>
                <w:sz w:val="18"/>
                <w:szCs w:val="18"/>
                <w:lang w:val="en-GB" w:eastAsia="en-GB"/>
              </w:rPr>
              <w:t>(48%)</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472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246</w:t>
            </w:r>
            <w:r>
              <w:rPr>
                <w:rFonts w:eastAsia="Times New Roman"/>
                <w:color w:val="000000"/>
                <w:sz w:val="18"/>
                <w:szCs w:val="18"/>
                <w:lang w:val="en-GB" w:eastAsia="en-GB"/>
              </w:rPr>
              <w:tab/>
            </w:r>
            <w:r w:rsidRPr="0052760C">
              <w:rPr>
                <w:rFonts w:eastAsia="Times New Roman"/>
                <w:color w:val="000000"/>
                <w:sz w:val="18"/>
                <w:szCs w:val="18"/>
                <w:lang w:val="en-GB" w:eastAsia="en-GB"/>
              </w:rPr>
              <w:t>(52%)</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237</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+11%</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MY</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Malaysia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426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48</w:t>
            </w:r>
            <w:r>
              <w:rPr>
                <w:rFonts w:eastAsia="Times New Roman"/>
                <w:color w:val="000000"/>
                <w:sz w:val="18"/>
                <w:szCs w:val="18"/>
                <w:lang w:val="en-GB" w:eastAsia="en-GB"/>
              </w:rPr>
              <w:tab/>
            </w:r>
            <w:r w:rsidRPr="0052760C">
              <w:rPr>
                <w:rFonts w:eastAsia="Times New Roman"/>
                <w:color w:val="000000"/>
                <w:sz w:val="18"/>
                <w:szCs w:val="18"/>
                <w:lang w:val="en-GB" w:eastAsia="en-GB"/>
              </w:rPr>
              <w:t>(11%)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46</w:t>
            </w:r>
            <w:r>
              <w:rPr>
                <w:rFonts w:eastAsia="Times New Roman"/>
                <w:color w:val="000000"/>
                <w:sz w:val="18"/>
                <w:szCs w:val="18"/>
                <w:lang w:val="en-GB" w:eastAsia="en-GB"/>
              </w:rPr>
              <w:tab/>
            </w:r>
            <w:r w:rsidRPr="0052760C">
              <w:rPr>
                <w:rFonts w:eastAsia="Times New Roman"/>
                <w:color w:val="000000"/>
                <w:sz w:val="18"/>
                <w:szCs w:val="18"/>
                <w:lang w:val="en-GB" w:eastAsia="en-GB"/>
              </w:rPr>
              <w:t>(11%)</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337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72</w:t>
            </w:r>
            <w:r>
              <w:rPr>
                <w:rFonts w:eastAsia="Times New Roman"/>
                <w:color w:val="000000"/>
                <w:sz w:val="18"/>
                <w:szCs w:val="18"/>
                <w:lang w:val="en-GB" w:eastAsia="en-GB"/>
              </w:rPr>
              <w:tab/>
            </w:r>
            <w:r w:rsidRPr="0052760C">
              <w:rPr>
                <w:rFonts w:eastAsia="Times New Roman"/>
                <w:color w:val="000000"/>
                <w:sz w:val="18"/>
                <w:szCs w:val="18"/>
                <w:lang w:val="en-GB" w:eastAsia="en-GB"/>
              </w:rPr>
              <w:t>(21%)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68</w:t>
            </w:r>
            <w:r>
              <w:rPr>
                <w:rFonts w:eastAsia="Times New Roman"/>
                <w:color w:val="000000"/>
                <w:sz w:val="18"/>
                <w:szCs w:val="18"/>
                <w:lang w:val="en-GB" w:eastAsia="en-GB"/>
              </w:rPr>
              <w:tab/>
            </w:r>
            <w:r w:rsidRPr="0052760C">
              <w:rPr>
                <w:rFonts w:eastAsia="Times New Roman"/>
                <w:color w:val="000000"/>
                <w:sz w:val="18"/>
                <w:szCs w:val="18"/>
                <w:lang w:val="en-GB" w:eastAsia="en-GB"/>
              </w:rPr>
              <w:t>(20%)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-21%</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NA</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Namibia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(75%)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+33%</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NG</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Nigeria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w:t>
            </w:r>
            <w:r>
              <w:rPr>
                <w:rFonts w:eastAsia="Times New Roman"/>
                <w:color w:val="000000"/>
                <w:sz w:val="18"/>
                <w:szCs w:val="18"/>
                <w:lang w:val="en-GB" w:eastAsia="en-GB"/>
              </w:rPr>
              <w:tab/>
            </w:r>
            <w:r w:rsidRPr="0052760C">
              <w:rPr>
                <w:rFonts w:eastAsia="Times New Roman"/>
                <w:color w:val="000000"/>
                <w:sz w:val="18"/>
                <w:szCs w:val="18"/>
                <w:lang w:val="en-GB" w:eastAsia="en-GB"/>
              </w:rPr>
              <w:t>(83%)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(29%)</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+17%</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NI</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Nicaragua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OM</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Oman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8</w:t>
            </w:r>
            <w:r>
              <w:rPr>
                <w:rFonts w:eastAsia="Times New Roman"/>
                <w:color w:val="000000"/>
                <w:sz w:val="18"/>
                <w:szCs w:val="18"/>
                <w:lang w:val="en-GB" w:eastAsia="en-GB"/>
              </w:rPr>
              <w:tab/>
            </w:r>
            <w:r w:rsidRPr="0052760C">
              <w:rPr>
                <w:rFonts w:eastAsia="Times New Roman"/>
                <w:color w:val="000000"/>
                <w:sz w:val="18"/>
                <w:szCs w:val="18"/>
                <w:lang w:val="en-GB" w:eastAsia="en-GB"/>
              </w:rPr>
              <w:t>(73%)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w:t>
            </w:r>
            <w:r>
              <w:rPr>
                <w:rFonts w:eastAsia="Times New Roman"/>
                <w:color w:val="000000"/>
                <w:sz w:val="18"/>
                <w:szCs w:val="18"/>
                <w:lang w:val="en-GB" w:eastAsia="en-GB"/>
              </w:rPr>
              <w:tab/>
            </w:r>
            <w:r w:rsidRPr="0052760C">
              <w:rPr>
                <w:rFonts w:eastAsia="Times New Roman"/>
                <w:color w:val="000000"/>
                <w:sz w:val="18"/>
                <w:szCs w:val="18"/>
                <w:lang w:val="en-GB" w:eastAsia="en-GB"/>
              </w:rPr>
              <w:t>(55%)</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+1,000%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+700%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PA</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Panama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(7.4%)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(7.4%)</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63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w:t>
            </w:r>
            <w:r>
              <w:rPr>
                <w:rFonts w:eastAsia="Times New Roman"/>
                <w:color w:val="000000"/>
                <w:sz w:val="18"/>
                <w:szCs w:val="18"/>
                <w:lang w:val="en-GB" w:eastAsia="en-GB"/>
              </w:rPr>
              <w:tab/>
            </w:r>
            <w:r w:rsidRPr="0052760C">
              <w:rPr>
                <w:rFonts w:eastAsia="Times New Roman"/>
                <w:color w:val="000000"/>
                <w:sz w:val="18"/>
                <w:szCs w:val="18"/>
                <w:lang w:val="en-GB" w:eastAsia="en-GB"/>
              </w:rPr>
              <w:t>(6.3%)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(4.8%)</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+133%</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PE</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Peru</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16</w:t>
            </w:r>
            <w:r>
              <w:rPr>
                <w:rFonts w:eastAsia="Times New Roman"/>
                <w:color w:val="000000"/>
                <w:sz w:val="18"/>
                <w:szCs w:val="18"/>
                <w:lang w:val="en-GB" w:eastAsia="en-GB"/>
              </w:rPr>
              <w:tab/>
            </w:r>
            <w:r w:rsidRPr="0052760C">
              <w:rPr>
                <w:rFonts w:eastAsia="Times New Roman"/>
                <w:color w:val="000000"/>
                <w:sz w:val="18"/>
                <w:szCs w:val="18"/>
                <w:lang w:val="en-GB" w:eastAsia="en-GB"/>
              </w:rPr>
              <w:t>(64%)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17</w:t>
            </w:r>
            <w:r>
              <w:rPr>
                <w:rFonts w:eastAsia="Times New Roman"/>
                <w:color w:val="000000"/>
                <w:sz w:val="18"/>
                <w:szCs w:val="18"/>
                <w:lang w:val="en-GB" w:eastAsia="en-GB"/>
              </w:rPr>
              <w:tab/>
            </w:r>
            <w:r w:rsidRPr="0052760C">
              <w:rPr>
                <w:rFonts w:eastAsia="Times New Roman"/>
                <w:color w:val="000000"/>
                <w:sz w:val="18"/>
                <w:szCs w:val="18"/>
                <w:lang w:val="en-GB" w:eastAsia="en-GB"/>
              </w:rPr>
              <w:t>(68%)</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43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31</w:t>
            </w:r>
            <w:r>
              <w:rPr>
                <w:rFonts w:eastAsia="Times New Roman"/>
                <w:color w:val="000000"/>
                <w:sz w:val="18"/>
                <w:szCs w:val="18"/>
                <w:lang w:val="en-GB" w:eastAsia="en-GB"/>
              </w:rPr>
              <w:tab/>
            </w:r>
            <w:r w:rsidRPr="0052760C">
              <w:rPr>
                <w:rFonts w:eastAsia="Times New Roman"/>
                <w:color w:val="000000"/>
                <w:sz w:val="18"/>
                <w:szCs w:val="18"/>
                <w:lang w:val="en-GB" w:eastAsia="en-GB"/>
              </w:rPr>
              <w:t>(72%)</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31</w:t>
            </w:r>
            <w:r>
              <w:rPr>
                <w:rFonts w:eastAsia="Times New Roman"/>
                <w:color w:val="000000"/>
                <w:sz w:val="18"/>
                <w:szCs w:val="18"/>
                <w:lang w:val="en-GB" w:eastAsia="en-GB"/>
              </w:rPr>
              <w:tab/>
            </w:r>
            <w:r w:rsidRPr="0052760C">
              <w:rPr>
                <w:rFonts w:eastAsia="Times New Roman"/>
                <w:color w:val="000000"/>
                <w:sz w:val="18"/>
                <w:szCs w:val="18"/>
                <w:lang w:val="en-GB" w:eastAsia="en-GB"/>
              </w:rPr>
              <w:t>(72%)</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+72%</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+94%</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PH</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Philippines</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35</w:t>
            </w:r>
            <w:r>
              <w:rPr>
                <w:rFonts w:eastAsia="Times New Roman"/>
                <w:color w:val="000000"/>
                <w:sz w:val="18"/>
                <w:szCs w:val="18"/>
                <w:lang w:val="en-GB" w:eastAsia="en-GB"/>
              </w:rPr>
              <w:tab/>
            </w:r>
            <w:r w:rsidRPr="0052760C">
              <w:rPr>
                <w:rFonts w:eastAsia="Times New Roman"/>
                <w:color w:val="000000"/>
                <w:sz w:val="18"/>
                <w:szCs w:val="18"/>
                <w:lang w:val="en-GB" w:eastAsia="en-GB"/>
              </w:rPr>
              <w:t>(73%)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31</w:t>
            </w:r>
            <w:r>
              <w:rPr>
                <w:rFonts w:eastAsia="Times New Roman"/>
                <w:color w:val="000000"/>
                <w:sz w:val="18"/>
                <w:szCs w:val="18"/>
                <w:lang w:val="en-GB" w:eastAsia="en-GB"/>
              </w:rPr>
              <w:tab/>
            </w:r>
            <w:r w:rsidRPr="0052760C">
              <w:rPr>
                <w:rFonts w:eastAsia="Times New Roman"/>
                <w:color w:val="000000"/>
                <w:sz w:val="18"/>
                <w:szCs w:val="18"/>
                <w:lang w:val="en-GB" w:eastAsia="en-GB"/>
              </w:rPr>
              <w:t>(65%)</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43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32</w:t>
            </w:r>
            <w:r>
              <w:rPr>
                <w:rFonts w:eastAsia="Times New Roman"/>
                <w:color w:val="000000"/>
                <w:sz w:val="18"/>
                <w:szCs w:val="18"/>
                <w:lang w:val="en-GB" w:eastAsia="en-GB"/>
              </w:rPr>
              <w:tab/>
            </w:r>
            <w:r w:rsidRPr="0052760C">
              <w:rPr>
                <w:rFonts w:eastAsia="Times New Roman"/>
                <w:color w:val="000000"/>
                <w:sz w:val="18"/>
                <w:szCs w:val="18"/>
                <w:lang w:val="en-GB" w:eastAsia="en-GB"/>
              </w:rPr>
              <w:t>(74%)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29</w:t>
            </w:r>
            <w:r>
              <w:rPr>
                <w:rFonts w:eastAsia="Times New Roman"/>
                <w:color w:val="000000"/>
                <w:sz w:val="18"/>
                <w:szCs w:val="18"/>
                <w:lang w:val="en-GB" w:eastAsia="en-GB"/>
              </w:rPr>
              <w:tab/>
            </w:r>
            <w:r w:rsidRPr="0052760C">
              <w:rPr>
                <w:rFonts w:eastAsia="Times New Roman"/>
                <w:color w:val="000000"/>
                <w:sz w:val="18"/>
                <w:szCs w:val="18"/>
                <w:lang w:val="en-GB" w:eastAsia="en-GB"/>
              </w:rPr>
              <w:t>(67%)</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-9%</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PK</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Pakistan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PL</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Poland</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534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76</w:t>
            </w:r>
            <w:r>
              <w:rPr>
                <w:rFonts w:eastAsia="Times New Roman"/>
                <w:color w:val="000000"/>
                <w:sz w:val="18"/>
                <w:szCs w:val="18"/>
                <w:lang w:val="en-GB" w:eastAsia="en-GB"/>
              </w:rPr>
              <w:tab/>
            </w:r>
            <w:r w:rsidRPr="0052760C">
              <w:rPr>
                <w:rFonts w:eastAsia="Times New Roman"/>
                <w:color w:val="000000"/>
                <w:sz w:val="18"/>
                <w:szCs w:val="18"/>
                <w:lang w:val="en-GB" w:eastAsia="en-GB"/>
              </w:rPr>
              <w:t>(14%)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75</w:t>
            </w:r>
            <w:r>
              <w:rPr>
                <w:rFonts w:eastAsia="Times New Roman"/>
                <w:color w:val="000000"/>
                <w:sz w:val="18"/>
                <w:szCs w:val="18"/>
                <w:lang w:val="en-GB" w:eastAsia="en-GB"/>
              </w:rPr>
              <w:tab/>
            </w:r>
            <w:r w:rsidRPr="0052760C">
              <w:rPr>
                <w:rFonts w:eastAsia="Times New Roman"/>
                <w:color w:val="000000"/>
                <w:sz w:val="18"/>
                <w:szCs w:val="18"/>
                <w:lang w:val="en-GB" w:eastAsia="en-GB"/>
              </w:rPr>
              <w:t>(14%)</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589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139</w:t>
            </w:r>
            <w:r>
              <w:rPr>
                <w:rFonts w:eastAsia="Times New Roman"/>
                <w:color w:val="000000"/>
                <w:sz w:val="18"/>
                <w:szCs w:val="18"/>
                <w:lang w:val="en-GB" w:eastAsia="en-GB"/>
              </w:rPr>
              <w:tab/>
            </w:r>
            <w:r w:rsidRPr="0052760C">
              <w:rPr>
                <w:rFonts w:eastAsia="Times New Roman"/>
                <w:color w:val="000000"/>
                <w:sz w:val="18"/>
                <w:szCs w:val="18"/>
                <w:lang w:val="en-GB" w:eastAsia="en-GB"/>
              </w:rPr>
              <w:t>(24%)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114</w:t>
            </w:r>
            <w:r>
              <w:rPr>
                <w:rFonts w:eastAsia="Times New Roman"/>
                <w:color w:val="000000"/>
                <w:sz w:val="18"/>
                <w:szCs w:val="18"/>
                <w:lang w:val="en-GB" w:eastAsia="en-GB"/>
              </w:rPr>
              <w:tab/>
            </w:r>
            <w:r w:rsidRPr="0052760C">
              <w:rPr>
                <w:rFonts w:eastAsia="Times New Roman"/>
                <w:color w:val="000000"/>
                <w:sz w:val="18"/>
                <w:szCs w:val="18"/>
                <w:lang w:val="en-GB" w:eastAsia="en-GB"/>
              </w:rPr>
              <w:t>(19%)</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+83%</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PY</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Paraguay</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RO</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Romania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50</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29</w:t>
            </w:r>
            <w:r>
              <w:rPr>
                <w:rFonts w:eastAsia="Times New Roman"/>
                <w:color w:val="000000"/>
                <w:sz w:val="18"/>
                <w:szCs w:val="18"/>
                <w:lang w:val="en-GB" w:eastAsia="en-GB"/>
              </w:rPr>
              <w:tab/>
            </w:r>
            <w:r w:rsidRPr="0052760C">
              <w:rPr>
                <w:rFonts w:eastAsia="Times New Roman"/>
                <w:color w:val="000000"/>
                <w:sz w:val="18"/>
                <w:szCs w:val="18"/>
                <w:lang w:val="en-GB" w:eastAsia="en-GB"/>
              </w:rPr>
              <w:t>(58%)</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24</w:t>
            </w:r>
            <w:r>
              <w:rPr>
                <w:rFonts w:eastAsia="Times New Roman"/>
                <w:color w:val="000000"/>
                <w:sz w:val="18"/>
                <w:szCs w:val="18"/>
                <w:lang w:val="en-GB" w:eastAsia="en-GB"/>
              </w:rPr>
              <w:tab/>
            </w:r>
            <w:r w:rsidRPr="0052760C">
              <w:rPr>
                <w:rFonts w:eastAsia="Times New Roman"/>
                <w:color w:val="000000"/>
                <w:sz w:val="18"/>
                <w:szCs w:val="18"/>
                <w:lang w:val="en-GB" w:eastAsia="en-GB"/>
              </w:rPr>
              <w:t>(48%)</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54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36</w:t>
            </w:r>
            <w:r>
              <w:rPr>
                <w:rFonts w:eastAsia="Times New Roman"/>
                <w:color w:val="000000"/>
                <w:sz w:val="18"/>
                <w:szCs w:val="18"/>
                <w:lang w:val="en-GB" w:eastAsia="en-GB"/>
              </w:rPr>
              <w:tab/>
            </w:r>
            <w:r w:rsidRPr="0052760C">
              <w:rPr>
                <w:rFonts w:eastAsia="Times New Roman"/>
                <w:color w:val="000000"/>
                <w:sz w:val="18"/>
                <w:szCs w:val="18"/>
                <w:lang w:val="en-GB" w:eastAsia="en-GB"/>
              </w:rPr>
              <w:t>(67%)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31</w:t>
            </w:r>
            <w:r>
              <w:rPr>
                <w:rFonts w:eastAsia="Times New Roman"/>
                <w:color w:val="000000"/>
                <w:sz w:val="18"/>
                <w:szCs w:val="18"/>
                <w:lang w:val="en-GB" w:eastAsia="en-GB"/>
              </w:rPr>
              <w:tab/>
            </w:r>
            <w:r w:rsidRPr="0052760C">
              <w:rPr>
                <w:rFonts w:eastAsia="Times New Roman"/>
                <w:color w:val="000000"/>
                <w:sz w:val="18"/>
                <w:szCs w:val="18"/>
                <w:lang w:val="en-GB" w:eastAsia="en-GB"/>
              </w:rPr>
              <w:t>(57%)</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+8%</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+24%</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RS</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Serbia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22</w:t>
            </w:r>
            <w:r>
              <w:rPr>
                <w:rFonts w:eastAsia="Times New Roman"/>
                <w:color w:val="000000"/>
                <w:sz w:val="18"/>
                <w:szCs w:val="18"/>
                <w:lang w:val="en-GB" w:eastAsia="en-GB"/>
              </w:rPr>
              <w:tab/>
            </w:r>
            <w:r w:rsidRPr="0052760C">
              <w:rPr>
                <w:rFonts w:eastAsia="Times New Roman"/>
                <w:color w:val="000000"/>
                <w:sz w:val="18"/>
                <w:szCs w:val="18"/>
                <w:lang w:val="en-GB" w:eastAsia="en-GB"/>
              </w:rPr>
              <w:t>(65%)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17</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30</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17</w:t>
            </w:r>
            <w:r>
              <w:rPr>
                <w:rFonts w:eastAsia="Times New Roman"/>
                <w:color w:val="000000"/>
                <w:sz w:val="18"/>
                <w:szCs w:val="18"/>
                <w:lang w:val="en-GB" w:eastAsia="en-GB"/>
              </w:rPr>
              <w:tab/>
            </w:r>
            <w:r w:rsidRPr="0052760C">
              <w:rPr>
                <w:rFonts w:eastAsia="Times New Roman"/>
                <w:color w:val="000000"/>
                <w:sz w:val="18"/>
                <w:szCs w:val="18"/>
                <w:lang w:val="en-GB" w:eastAsia="en-GB"/>
              </w:rPr>
              <w:t>(57%)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14</w:t>
            </w:r>
            <w:r>
              <w:rPr>
                <w:rFonts w:eastAsia="Times New Roman"/>
                <w:color w:val="000000"/>
                <w:sz w:val="18"/>
                <w:szCs w:val="18"/>
                <w:lang w:val="en-GB" w:eastAsia="en-GB"/>
              </w:rPr>
              <w:tab/>
            </w:r>
            <w:r w:rsidRPr="0052760C">
              <w:rPr>
                <w:rFonts w:eastAsia="Times New Roman"/>
                <w:color w:val="000000"/>
                <w:sz w:val="18"/>
                <w:szCs w:val="18"/>
                <w:lang w:val="en-GB" w:eastAsia="en-GB"/>
              </w:rPr>
              <w:t>(47%)</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-12%</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-23%</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RU</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Russian Federation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1,279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713</w:t>
            </w:r>
            <w:r>
              <w:rPr>
                <w:rFonts w:eastAsia="Times New Roman"/>
                <w:color w:val="000000"/>
                <w:sz w:val="18"/>
                <w:szCs w:val="18"/>
                <w:lang w:val="en-GB" w:eastAsia="en-GB"/>
              </w:rPr>
              <w:tab/>
            </w:r>
            <w:r w:rsidRPr="0052760C">
              <w:rPr>
                <w:rFonts w:eastAsia="Times New Roman"/>
                <w:color w:val="000000"/>
                <w:sz w:val="18"/>
                <w:szCs w:val="18"/>
                <w:lang w:val="en-GB" w:eastAsia="en-GB"/>
              </w:rPr>
              <w:t>(56%)</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669</w:t>
            </w:r>
            <w:r>
              <w:rPr>
                <w:rFonts w:eastAsia="Times New Roman"/>
                <w:color w:val="000000"/>
                <w:sz w:val="18"/>
                <w:szCs w:val="18"/>
                <w:lang w:val="en-GB" w:eastAsia="en-GB"/>
              </w:rPr>
              <w:tab/>
            </w:r>
            <w:r w:rsidRPr="0052760C">
              <w:rPr>
                <w:rFonts w:eastAsia="Times New Roman"/>
                <w:color w:val="000000"/>
                <w:sz w:val="18"/>
                <w:szCs w:val="18"/>
                <w:lang w:val="en-GB" w:eastAsia="en-GB"/>
              </w:rPr>
              <w:t>(52%)</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1,371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728</w:t>
            </w:r>
            <w:r>
              <w:rPr>
                <w:rFonts w:eastAsia="Times New Roman"/>
                <w:color w:val="000000"/>
                <w:sz w:val="18"/>
                <w:szCs w:val="18"/>
                <w:lang w:val="en-GB" w:eastAsia="en-GB"/>
              </w:rPr>
              <w:tab/>
            </w:r>
            <w:r w:rsidRPr="0052760C">
              <w:rPr>
                <w:rFonts w:eastAsia="Times New Roman"/>
                <w:color w:val="000000"/>
                <w:sz w:val="18"/>
                <w:szCs w:val="18"/>
                <w:lang w:val="en-GB" w:eastAsia="en-GB"/>
              </w:rPr>
              <w:t>(53%)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634</w:t>
            </w:r>
            <w:r>
              <w:rPr>
                <w:rFonts w:eastAsia="Times New Roman"/>
                <w:color w:val="000000"/>
                <w:sz w:val="18"/>
                <w:szCs w:val="18"/>
                <w:lang w:val="en-GB" w:eastAsia="en-GB"/>
              </w:rPr>
              <w:tab/>
            </w:r>
            <w:r w:rsidRPr="0052760C">
              <w:rPr>
                <w:rFonts w:eastAsia="Times New Roman"/>
                <w:color w:val="000000"/>
                <w:sz w:val="18"/>
                <w:szCs w:val="18"/>
                <w:lang w:val="en-GB" w:eastAsia="en-GB"/>
              </w:rPr>
              <w:t>(46%)</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SC</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Seychelles</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(8.3%)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-25%</w:t>
            </w: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SK</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Slovakia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81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29</w:t>
            </w:r>
            <w:r>
              <w:rPr>
                <w:rFonts w:eastAsia="Times New Roman"/>
                <w:color w:val="000000"/>
                <w:sz w:val="18"/>
                <w:szCs w:val="18"/>
                <w:lang w:val="en-GB" w:eastAsia="en-GB"/>
              </w:rPr>
              <w:tab/>
            </w:r>
            <w:r w:rsidRPr="0052760C">
              <w:rPr>
                <w:rFonts w:eastAsia="Times New Roman"/>
                <w:color w:val="000000"/>
                <w:sz w:val="18"/>
                <w:szCs w:val="18"/>
                <w:lang w:val="en-GB" w:eastAsia="en-GB"/>
              </w:rPr>
              <w:t>(36%)</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22</w:t>
            </w:r>
            <w:r>
              <w:rPr>
                <w:rFonts w:eastAsia="Times New Roman"/>
                <w:color w:val="000000"/>
                <w:sz w:val="18"/>
                <w:szCs w:val="18"/>
                <w:lang w:val="en-GB" w:eastAsia="en-GB"/>
              </w:rPr>
              <w:tab/>
            </w:r>
            <w:r w:rsidRPr="0052760C">
              <w:rPr>
                <w:rFonts w:eastAsia="Times New Roman"/>
                <w:color w:val="000000"/>
                <w:sz w:val="18"/>
                <w:szCs w:val="18"/>
                <w:lang w:val="en-GB" w:eastAsia="en-GB"/>
              </w:rPr>
              <w:t>(27%)</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77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23</w:t>
            </w:r>
            <w:r>
              <w:rPr>
                <w:rFonts w:eastAsia="Times New Roman"/>
                <w:color w:val="000000"/>
                <w:sz w:val="18"/>
                <w:szCs w:val="18"/>
                <w:lang w:val="en-GB" w:eastAsia="en-GB"/>
              </w:rPr>
              <w:tab/>
            </w:r>
            <w:r w:rsidRPr="0052760C">
              <w:rPr>
                <w:rFonts w:eastAsia="Times New Roman"/>
                <w:color w:val="000000"/>
                <w:sz w:val="18"/>
                <w:szCs w:val="18"/>
                <w:lang w:val="en-GB" w:eastAsia="en-GB"/>
              </w:rPr>
              <w:t>(30%)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20</w:t>
            </w:r>
            <w:r>
              <w:rPr>
                <w:rFonts w:eastAsia="Times New Roman"/>
                <w:color w:val="000000"/>
                <w:sz w:val="18"/>
                <w:szCs w:val="18"/>
                <w:lang w:val="en-GB" w:eastAsia="en-GB"/>
              </w:rPr>
              <w:tab/>
            </w:r>
            <w:r w:rsidRPr="0052760C">
              <w:rPr>
                <w:rFonts w:eastAsia="Times New Roman"/>
                <w:color w:val="000000"/>
                <w:sz w:val="18"/>
                <w:szCs w:val="18"/>
                <w:lang w:val="en-GB" w:eastAsia="en-GB"/>
              </w:rPr>
              <w:t>(26%)</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-21%</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SV</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El Salvador</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-75%</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SY</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Syrian Arab Republic</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(150%)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(67%)</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+50%</w:t>
            </w:r>
          </w:p>
        </w:tc>
      </w:tr>
      <w:tr w:rsidR="00A20F42" w:rsidRPr="0052760C" w:rsidTr="00945DB2">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SZ</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Swaziland</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244" w:type="dxa"/>
            <w:noWrap/>
          </w:tcPr>
          <w:p w:rsidR="00A20F42" w:rsidRPr="0052760C" w:rsidRDefault="00A20F42" w:rsidP="00591AAA">
            <w:pPr>
              <w:jc w:val="right"/>
              <w:rPr>
                <w:rFonts w:eastAsia="Times New Roman"/>
                <w:color w:val="000000"/>
                <w:sz w:val="18"/>
                <w:szCs w:val="18"/>
                <w:lang w:val="en-GB" w:eastAsia="en-GB"/>
              </w:rPr>
            </w:pPr>
          </w:p>
        </w:tc>
        <w:tc>
          <w:tcPr>
            <w:tcW w:w="1245" w:type="dxa"/>
            <w:noWrap/>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TH</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Thailand</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123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50</w:t>
            </w:r>
            <w:r>
              <w:rPr>
                <w:rFonts w:eastAsia="Times New Roman"/>
                <w:color w:val="000000"/>
                <w:sz w:val="18"/>
                <w:szCs w:val="18"/>
                <w:lang w:val="en-GB" w:eastAsia="en-GB"/>
              </w:rPr>
              <w:tab/>
            </w:r>
            <w:r w:rsidRPr="0052760C">
              <w:rPr>
                <w:rFonts w:eastAsia="Times New Roman"/>
                <w:color w:val="000000"/>
                <w:sz w:val="18"/>
                <w:szCs w:val="18"/>
                <w:lang w:val="en-GB" w:eastAsia="en-GB"/>
              </w:rPr>
              <w:t>(41%)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37</w:t>
            </w:r>
            <w:r>
              <w:rPr>
                <w:rFonts w:eastAsia="Times New Roman"/>
                <w:color w:val="000000"/>
                <w:sz w:val="18"/>
                <w:szCs w:val="18"/>
                <w:lang w:val="en-GB" w:eastAsia="en-GB"/>
              </w:rPr>
              <w:tab/>
            </w:r>
            <w:r w:rsidRPr="0052760C">
              <w:rPr>
                <w:rFonts w:eastAsia="Times New Roman"/>
                <w:color w:val="000000"/>
                <w:sz w:val="18"/>
                <w:szCs w:val="18"/>
                <w:lang w:val="en-GB" w:eastAsia="en-GB"/>
              </w:rPr>
              <w:t>(30%)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232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85</w:t>
            </w:r>
            <w:r>
              <w:rPr>
                <w:rFonts w:eastAsia="Times New Roman"/>
                <w:color w:val="000000"/>
                <w:sz w:val="18"/>
                <w:szCs w:val="18"/>
                <w:lang w:val="en-GB" w:eastAsia="en-GB"/>
              </w:rPr>
              <w:tab/>
            </w:r>
            <w:r w:rsidRPr="0052760C">
              <w:rPr>
                <w:rFonts w:eastAsia="Times New Roman"/>
                <w:color w:val="000000"/>
                <w:sz w:val="18"/>
                <w:szCs w:val="18"/>
                <w:lang w:val="en-GB" w:eastAsia="en-GB"/>
              </w:rPr>
              <w:t>(37%)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68</w:t>
            </w:r>
            <w:r>
              <w:rPr>
                <w:rFonts w:eastAsia="Times New Roman"/>
                <w:color w:val="000000"/>
                <w:sz w:val="18"/>
                <w:szCs w:val="18"/>
                <w:lang w:val="en-GB" w:eastAsia="en-GB"/>
              </w:rPr>
              <w:tab/>
            </w:r>
            <w:r w:rsidRPr="0052760C">
              <w:rPr>
                <w:rFonts w:eastAsia="Times New Roman"/>
                <w:color w:val="000000"/>
                <w:sz w:val="18"/>
                <w:szCs w:val="18"/>
                <w:lang w:val="en-GB" w:eastAsia="en-GB"/>
              </w:rPr>
              <w:t>(29%)</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+89%</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TN</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Tunisia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9</w:t>
            </w:r>
            <w:r>
              <w:rPr>
                <w:rFonts w:eastAsia="Times New Roman"/>
                <w:color w:val="000000"/>
                <w:sz w:val="18"/>
                <w:szCs w:val="18"/>
                <w:lang w:val="en-GB" w:eastAsia="en-GB"/>
              </w:rPr>
              <w:tab/>
            </w:r>
            <w:r w:rsidRPr="0052760C">
              <w:rPr>
                <w:rFonts w:eastAsia="Times New Roman"/>
                <w:color w:val="000000"/>
                <w:sz w:val="18"/>
                <w:szCs w:val="18"/>
                <w:lang w:val="en-GB" w:eastAsia="en-GB"/>
              </w:rPr>
              <w:t>(69%)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w:t>
            </w:r>
            <w:r>
              <w:rPr>
                <w:rFonts w:eastAsia="Times New Roman"/>
                <w:color w:val="000000"/>
                <w:sz w:val="18"/>
                <w:szCs w:val="18"/>
                <w:lang w:val="en-GB" w:eastAsia="en-GB"/>
              </w:rPr>
              <w:tab/>
            </w:r>
            <w:r w:rsidRPr="0052760C">
              <w:rPr>
                <w:rFonts w:eastAsia="Times New Roman"/>
                <w:color w:val="000000"/>
                <w:sz w:val="18"/>
                <w:szCs w:val="18"/>
                <w:lang w:val="en-GB" w:eastAsia="en-GB"/>
              </w:rPr>
              <w:t>(54%)</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w:t>
            </w:r>
            <w:r>
              <w:rPr>
                <w:rFonts w:eastAsia="Times New Roman"/>
                <w:color w:val="000000"/>
                <w:sz w:val="18"/>
                <w:szCs w:val="18"/>
                <w:lang w:val="en-GB" w:eastAsia="en-GB"/>
              </w:rPr>
              <w:tab/>
            </w:r>
            <w:r w:rsidRPr="0052760C">
              <w:rPr>
                <w:rFonts w:eastAsia="Times New Roman"/>
                <w:color w:val="000000"/>
                <w:sz w:val="18"/>
                <w:szCs w:val="18"/>
                <w:lang w:val="en-GB" w:eastAsia="en-GB"/>
              </w:rPr>
              <w:t>(75%)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w:t>
            </w:r>
            <w:r>
              <w:rPr>
                <w:rFonts w:eastAsia="Times New Roman"/>
                <w:color w:val="000000"/>
                <w:sz w:val="18"/>
                <w:szCs w:val="18"/>
                <w:lang w:val="en-GB" w:eastAsia="en-GB"/>
              </w:rPr>
              <w:tab/>
            </w:r>
            <w:r w:rsidRPr="0052760C">
              <w:rPr>
                <w:rFonts w:eastAsia="Times New Roman"/>
                <w:color w:val="000000"/>
                <w:sz w:val="18"/>
                <w:szCs w:val="18"/>
                <w:lang w:val="en-GB" w:eastAsia="en-GB"/>
              </w:rPr>
              <w:t>(63%)</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-38%</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-33%</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TO</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Tonga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TR</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Turkey</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1,286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374</w:t>
            </w:r>
            <w:r>
              <w:rPr>
                <w:rFonts w:eastAsia="Times New Roman"/>
                <w:color w:val="000000"/>
                <w:sz w:val="18"/>
                <w:szCs w:val="18"/>
                <w:lang w:val="en-GB" w:eastAsia="en-GB"/>
              </w:rPr>
              <w:tab/>
            </w:r>
            <w:r w:rsidRPr="0052760C">
              <w:rPr>
                <w:rFonts w:eastAsia="Times New Roman"/>
                <w:color w:val="000000"/>
                <w:sz w:val="18"/>
                <w:szCs w:val="18"/>
                <w:lang w:val="en-GB" w:eastAsia="en-GB"/>
              </w:rPr>
              <w:t>(29%)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352</w:t>
            </w:r>
            <w:r>
              <w:rPr>
                <w:rFonts w:eastAsia="Times New Roman"/>
                <w:color w:val="000000"/>
                <w:sz w:val="18"/>
                <w:szCs w:val="18"/>
                <w:lang w:val="en-GB" w:eastAsia="en-GB"/>
              </w:rPr>
              <w:tab/>
            </w:r>
            <w:r w:rsidRPr="0052760C">
              <w:rPr>
                <w:rFonts w:eastAsia="Times New Roman"/>
                <w:color w:val="000000"/>
                <w:sz w:val="18"/>
                <w:szCs w:val="18"/>
                <w:lang w:val="en-GB" w:eastAsia="en-GB"/>
              </w:rPr>
              <w:t>(27%)</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1,640</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399</w:t>
            </w:r>
            <w:r>
              <w:rPr>
                <w:rFonts w:eastAsia="Times New Roman"/>
                <w:color w:val="000000"/>
                <w:sz w:val="18"/>
                <w:szCs w:val="18"/>
                <w:lang w:val="en-GB" w:eastAsia="en-GB"/>
              </w:rPr>
              <w:tab/>
            </w:r>
            <w:r w:rsidRPr="0052760C">
              <w:rPr>
                <w:rFonts w:eastAsia="Times New Roman"/>
                <w:color w:val="000000"/>
                <w:sz w:val="18"/>
                <w:szCs w:val="18"/>
                <w:lang w:val="en-GB" w:eastAsia="en-GB"/>
              </w:rPr>
              <w:t>(24%)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375</w:t>
            </w:r>
            <w:r>
              <w:rPr>
                <w:rFonts w:eastAsia="Times New Roman"/>
                <w:color w:val="000000"/>
                <w:sz w:val="18"/>
                <w:szCs w:val="18"/>
                <w:lang w:val="en-GB" w:eastAsia="en-GB"/>
              </w:rPr>
              <w:tab/>
            </w:r>
            <w:r w:rsidRPr="0052760C">
              <w:rPr>
                <w:rFonts w:eastAsia="Times New Roman"/>
                <w:color w:val="000000"/>
                <w:sz w:val="18"/>
                <w:szCs w:val="18"/>
                <w:lang w:val="en-GB" w:eastAsia="en-GB"/>
              </w:rPr>
              <w:t>(23%)</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+28%</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TT</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Trinidad and Tobago</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(20%)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38</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+660%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+660%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UA</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Ukraine</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204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155</w:t>
            </w:r>
            <w:r>
              <w:rPr>
                <w:rFonts w:eastAsia="Times New Roman"/>
                <w:color w:val="000000"/>
                <w:sz w:val="18"/>
                <w:szCs w:val="18"/>
                <w:lang w:val="en-GB" w:eastAsia="en-GB"/>
              </w:rPr>
              <w:tab/>
            </w:r>
            <w:r w:rsidRPr="0052760C">
              <w:rPr>
                <w:rFonts w:eastAsia="Times New Roman"/>
                <w:color w:val="000000"/>
                <w:sz w:val="18"/>
                <w:szCs w:val="18"/>
                <w:lang w:val="en-GB" w:eastAsia="en-GB"/>
              </w:rPr>
              <w:t>(76%)</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144</w:t>
            </w:r>
            <w:r>
              <w:rPr>
                <w:rFonts w:eastAsia="Times New Roman"/>
                <w:color w:val="000000"/>
                <w:sz w:val="18"/>
                <w:szCs w:val="18"/>
                <w:lang w:val="en-GB" w:eastAsia="en-GB"/>
              </w:rPr>
              <w:tab/>
            </w:r>
            <w:r w:rsidRPr="0052760C">
              <w:rPr>
                <w:rFonts w:eastAsia="Times New Roman"/>
                <w:color w:val="000000"/>
                <w:sz w:val="18"/>
                <w:szCs w:val="18"/>
                <w:lang w:val="en-GB" w:eastAsia="en-GB"/>
              </w:rPr>
              <w:t>(71%)</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238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219</w:t>
            </w:r>
            <w:r>
              <w:rPr>
                <w:rFonts w:eastAsia="Times New Roman"/>
                <w:color w:val="000000"/>
                <w:sz w:val="18"/>
                <w:szCs w:val="18"/>
                <w:lang w:val="en-GB" w:eastAsia="en-GB"/>
              </w:rPr>
              <w:tab/>
            </w:r>
            <w:r w:rsidRPr="0052760C">
              <w:rPr>
                <w:rFonts w:eastAsia="Times New Roman"/>
                <w:color w:val="000000"/>
                <w:sz w:val="18"/>
                <w:szCs w:val="18"/>
                <w:lang w:val="en-GB" w:eastAsia="en-GB"/>
              </w:rPr>
              <w:t>(92%)</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195</w:t>
            </w:r>
            <w:r>
              <w:rPr>
                <w:rFonts w:eastAsia="Times New Roman"/>
                <w:color w:val="000000"/>
                <w:sz w:val="18"/>
                <w:szCs w:val="18"/>
                <w:lang w:val="en-GB" w:eastAsia="en-GB"/>
              </w:rPr>
              <w:tab/>
            </w:r>
            <w:r w:rsidRPr="0052760C">
              <w:rPr>
                <w:rFonts w:eastAsia="Times New Roman"/>
                <w:color w:val="000000"/>
                <w:sz w:val="18"/>
                <w:szCs w:val="18"/>
                <w:lang w:val="en-GB" w:eastAsia="en-GB"/>
              </w:rPr>
              <w:t>(82%)</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+17%</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+41%</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UY</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Uruguay</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11</w:t>
            </w:r>
            <w:r>
              <w:rPr>
                <w:rFonts w:eastAsia="Times New Roman"/>
                <w:color w:val="000000"/>
                <w:sz w:val="18"/>
                <w:szCs w:val="18"/>
                <w:lang w:val="en-GB" w:eastAsia="en-GB"/>
              </w:rPr>
              <w:tab/>
            </w:r>
            <w:r w:rsidRPr="0052760C">
              <w:rPr>
                <w:rFonts w:eastAsia="Times New Roman"/>
                <w:color w:val="000000"/>
                <w:sz w:val="18"/>
                <w:szCs w:val="18"/>
                <w:lang w:val="en-GB" w:eastAsia="en-GB"/>
              </w:rPr>
              <w:t>(65%)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(5.9%)</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+42%</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+450%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UZ</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Uzbekistan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w:t>
            </w:r>
            <w:r>
              <w:rPr>
                <w:rFonts w:eastAsia="Times New Roman"/>
                <w:color w:val="000000"/>
                <w:sz w:val="18"/>
                <w:szCs w:val="18"/>
                <w:lang w:val="en-GB" w:eastAsia="en-GB"/>
              </w:rPr>
              <w:tab/>
            </w:r>
            <w:r w:rsidRPr="0052760C">
              <w:rPr>
                <w:rFonts w:eastAsia="Times New Roman"/>
                <w:color w:val="000000"/>
                <w:sz w:val="18"/>
                <w:szCs w:val="18"/>
                <w:lang w:val="en-GB" w:eastAsia="en-GB"/>
              </w:rPr>
              <w:t>(88%)</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w:t>
            </w:r>
            <w:r>
              <w:rPr>
                <w:rFonts w:eastAsia="Times New Roman"/>
                <w:color w:val="000000"/>
                <w:sz w:val="18"/>
                <w:szCs w:val="18"/>
                <w:lang w:val="en-GB" w:eastAsia="en-GB"/>
              </w:rPr>
              <w:tab/>
            </w:r>
            <w:r w:rsidRPr="0052760C">
              <w:rPr>
                <w:rFonts w:eastAsia="Times New Roman"/>
                <w:color w:val="000000"/>
                <w:sz w:val="18"/>
                <w:szCs w:val="18"/>
                <w:lang w:val="en-GB" w:eastAsia="en-GB"/>
              </w:rPr>
              <w:t>(63%)</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(67%)</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-63%</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-57%</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VC</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Saint Vincent and the Grenadines</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945DB2">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VE</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Venezuela, Bolivarian Republic</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tcPr>
          <w:p w:rsidR="00A20F42" w:rsidRPr="0052760C" w:rsidRDefault="00A20F42" w:rsidP="00591AAA">
            <w:pPr>
              <w:jc w:val="right"/>
              <w:rPr>
                <w:rFonts w:eastAsia="Times New Roman"/>
                <w:color w:val="000000"/>
                <w:sz w:val="18"/>
                <w:szCs w:val="18"/>
                <w:lang w:val="en-GB" w:eastAsia="en-GB"/>
              </w:rPr>
            </w:pPr>
          </w:p>
        </w:tc>
        <w:tc>
          <w:tcPr>
            <w:tcW w:w="1245" w:type="dxa"/>
            <w:noWrap/>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VN</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Viet Nam</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10</w:t>
            </w:r>
            <w:r>
              <w:rPr>
                <w:rFonts w:eastAsia="Times New Roman"/>
                <w:color w:val="000000"/>
                <w:sz w:val="18"/>
                <w:szCs w:val="18"/>
                <w:lang w:val="en-GB" w:eastAsia="en-GB"/>
              </w:rPr>
              <w:tab/>
            </w:r>
            <w:r w:rsidRPr="0052760C">
              <w:rPr>
                <w:rFonts w:eastAsia="Times New Roman"/>
                <w:color w:val="000000"/>
                <w:sz w:val="18"/>
                <w:szCs w:val="18"/>
                <w:lang w:val="en-GB" w:eastAsia="en-GB"/>
              </w:rPr>
              <w:t>(71%)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9</w:t>
            </w:r>
            <w:r>
              <w:rPr>
                <w:rFonts w:eastAsia="Times New Roman"/>
                <w:color w:val="000000"/>
                <w:sz w:val="18"/>
                <w:szCs w:val="18"/>
                <w:lang w:val="en-GB" w:eastAsia="en-GB"/>
              </w:rPr>
              <w:tab/>
            </w:r>
            <w:r w:rsidRPr="0052760C">
              <w:rPr>
                <w:rFonts w:eastAsia="Times New Roman"/>
                <w:color w:val="000000"/>
                <w:sz w:val="18"/>
                <w:szCs w:val="18"/>
                <w:lang w:val="en-GB" w:eastAsia="en-GB"/>
              </w:rPr>
              <w:t>(64%)</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20</w:t>
            </w:r>
            <w:r>
              <w:rPr>
                <w:rFonts w:eastAsia="Times New Roman"/>
                <w:color w:val="000000"/>
                <w:sz w:val="18"/>
                <w:szCs w:val="18"/>
                <w:lang w:val="en-GB" w:eastAsia="en-GB"/>
              </w:rPr>
              <w:tab/>
            </w:r>
            <w:r w:rsidRPr="0052760C">
              <w:rPr>
                <w:rFonts w:eastAsia="Times New Roman"/>
                <w:color w:val="000000"/>
                <w:sz w:val="18"/>
                <w:szCs w:val="18"/>
                <w:lang w:val="en-GB" w:eastAsia="en-GB"/>
              </w:rPr>
              <w:t>(80%)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14</w:t>
            </w:r>
            <w:r>
              <w:rPr>
                <w:rFonts w:eastAsia="Times New Roman"/>
                <w:color w:val="000000"/>
                <w:sz w:val="18"/>
                <w:szCs w:val="18"/>
                <w:lang w:val="en-GB" w:eastAsia="en-GB"/>
              </w:rPr>
              <w:tab/>
            </w:r>
            <w:r w:rsidRPr="0052760C">
              <w:rPr>
                <w:rFonts w:eastAsia="Times New Roman"/>
                <w:color w:val="000000"/>
                <w:sz w:val="18"/>
                <w:szCs w:val="18"/>
                <w:lang w:val="en-GB" w:eastAsia="en-GB"/>
              </w:rPr>
              <w:t>(56%)</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+79%</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ZA</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South Africa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449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177</w:t>
            </w:r>
            <w:r>
              <w:rPr>
                <w:rFonts w:eastAsia="Times New Roman"/>
                <w:color w:val="000000"/>
                <w:sz w:val="18"/>
                <w:szCs w:val="18"/>
                <w:lang w:val="en-GB" w:eastAsia="en-GB"/>
              </w:rPr>
              <w:tab/>
            </w:r>
            <w:r w:rsidRPr="0052760C">
              <w:rPr>
                <w:rFonts w:eastAsia="Times New Roman"/>
                <w:color w:val="000000"/>
                <w:sz w:val="18"/>
                <w:szCs w:val="18"/>
                <w:lang w:val="en-GB" w:eastAsia="en-GB"/>
              </w:rPr>
              <w:t>(39%)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183</w:t>
            </w:r>
            <w:r>
              <w:rPr>
                <w:rFonts w:eastAsia="Times New Roman"/>
                <w:color w:val="000000"/>
                <w:sz w:val="18"/>
                <w:szCs w:val="18"/>
                <w:lang w:val="en-GB" w:eastAsia="en-GB"/>
              </w:rPr>
              <w:tab/>
            </w:r>
            <w:r w:rsidRPr="0052760C">
              <w:rPr>
                <w:rFonts w:eastAsia="Times New Roman"/>
                <w:color w:val="000000"/>
                <w:sz w:val="18"/>
                <w:szCs w:val="18"/>
                <w:lang w:val="en-GB" w:eastAsia="en-GB"/>
              </w:rPr>
              <w:t>(41%)</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458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183</w:t>
            </w:r>
            <w:r>
              <w:rPr>
                <w:rFonts w:eastAsia="Times New Roman"/>
                <w:color w:val="000000"/>
                <w:sz w:val="18"/>
                <w:szCs w:val="18"/>
                <w:lang w:val="en-GB" w:eastAsia="en-GB"/>
              </w:rPr>
              <w:tab/>
            </w:r>
            <w:r w:rsidRPr="0052760C">
              <w:rPr>
                <w:rFonts w:eastAsia="Times New Roman"/>
                <w:color w:val="000000"/>
                <w:sz w:val="18"/>
                <w:szCs w:val="18"/>
                <w:lang w:val="en-GB" w:eastAsia="en-GB"/>
              </w:rPr>
              <w:t>(40%)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182</w:t>
            </w:r>
            <w:r>
              <w:rPr>
                <w:rFonts w:eastAsia="Times New Roman"/>
                <w:color w:val="000000"/>
                <w:sz w:val="18"/>
                <w:szCs w:val="18"/>
                <w:lang w:val="en-GB" w:eastAsia="en-GB"/>
              </w:rPr>
              <w:tab/>
            </w:r>
            <w:r w:rsidRPr="0052760C">
              <w:rPr>
                <w:rFonts w:eastAsia="Times New Roman"/>
                <w:color w:val="000000"/>
                <w:sz w:val="18"/>
                <w:szCs w:val="18"/>
                <w:lang w:val="en-GB" w:eastAsia="en-GB"/>
              </w:rPr>
              <w:t>(40%)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ZW</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Zimbabwe</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+200%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+200%</w:t>
            </w:r>
          </w:p>
        </w:tc>
      </w:tr>
    </w:tbl>
    <w:p w:rsidR="00747173" w:rsidRDefault="00747173"/>
    <w:p w:rsidR="0091774B" w:rsidRDefault="0091774B"/>
    <w:p w:rsidR="001C689C" w:rsidRPr="001C689C" w:rsidRDefault="001C689C" w:rsidP="001C689C">
      <w:pPr>
        <w:keepNext/>
        <w:keepLines/>
        <w:rPr>
          <w:b/>
        </w:rPr>
      </w:pPr>
      <w:r w:rsidRPr="001C689C">
        <w:rPr>
          <w:b/>
        </w:rPr>
        <w:t>(d)</w:t>
      </w:r>
      <w:r w:rsidRPr="001C689C">
        <w:rPr>
          <w:b/>
        </w:rPr>
        <w:tab/>
        <w:t xml:space="preserve">Least developed countries, whose nationals and residents are eligible for the fee reduction whether they </w:t>
      </w:r>
      <w:r>
        <w:rPr>
          <w:b/>
        </w:rPr>
        <w:t>are natural persons or not</w:t>
      </w:r>
    </w:p>
    <w:p w:rsidR="00747173" w:rsidRDefault="00747173" w:rsidP="001C689C">
      <w:pPr>
        <w:keepNext/>
        <w:keepLines/>
      </w:pPr>
    </w:p>
    <w:tbl>
      <w:tblPr>
        <w:tblStyle w:val="TableGrid"/>
        <w:tblW w:w="5000" w:type="pct"/>
        <w:tblLayout w:type="fixed"/>
        <w:tblLook w:val="04A0" w:firstRow="1" w:lastRow="0" w:firstColumn="1" w:lastColumn="0" w:noHBand="0" w:noVBand="1"/>
      </w:tblPr>
      <w:tblGrid>
        <w:gridCol w:w="744"/>
        <w:gridCol w:w="3475"/>
        <w:gridCol w:w="1346"/>
        <w:gridCol w:w="1347"/>
        <w:gridCol w:w="1347"/>
        <w:gridCol w:w="1346"/>
        <w:gridCol w:w="1347"/>
        <w:gridCol w:w="1347"/>
        <w:gridCol w:w="1244"/>
        <w:gridCol w:w="1245"/>
      </w:tblGrid>
      <w:tr w:rsidR="001C689C" w:rsidRPr="0052760C" w:rsidTr="001C689C">
        <w:trPr>
          <w:trHeight w:val="255"/>
        </w:trPr>
        <w:tc>
          <w:tcPr>
            <w:tcW w:w="744" w:type="dxa"/>
            <w:vMerge w:val="restart"/>
            <w:noWrap/>
            <w:vAlign w:val="center"/>
          </w:tcPr>
          <w:p w:rsidR="001C689C" w:rsidRPr="0052760C" w:rsidRDefault="001C689C" w:rsidP="001C689C">
            <w:pPr>
              <w:keepNext/>
              <w:keepLine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ST.3</w:t>
            </w:r>
          </w:p>
          <w:p w:rsidR="001C689C" w:rsidRPr="0052760C" w:rsidRDefault="001C689C" w:rsidP="001C689C">
            <w:pPr>
              <w:keepNext/>
              <w:keepLine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Code</w:t>
            </w:r>
          </w:p>
        </w:tc>
        <w:tc>
          <w:tcPr>
            <w:tcW w:w="3475" w:type="dxa"/>
            <w:vMerge w:val="restart"/>
            <w:noWrap/>
            <w:vAlign w:val="center"/>
          </w:tcPr>
          <w:p w:rsidR="001C689C" w:rsidRPr="0052760C" w:rsidRDefault="001C689C" w:rsidP="001C689C">
            <w:pPr>
              <w:keepNext/>
              <w:keepLine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State</w:t>
            </w:r>
          </w:p>
        </w:tc>
        <w:tc>
          <w:tcPr>
            <w:tcW w:w="4040" w:type="dxa"/>
            <w:gridSpan w:val="3"/>
            <w:noWrap/>
            <w:vAlign w:val="center"/>
          </w:tcPr>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Pr>
                <w:rFonts w:eastAsia="Times New Roman"/>
                <w:b/>
                <w:bCs/>
                <w:color w:val="000000"/>
                <w:sz w:val="18"/>
                <w:szCs w:val="18"/>
                <w:lang w:val="en-GB" w:eastAsia="en-GB"/>
              </w:rPr>
              <w:t>Applications in 18m Prior to Changes</w:t>
            </w:r>
          </w:p>
        </w:tc>
        <w:tc>
          <w:tcPr>
            <w:tcW w:w="4040" w:type="dxa"/>
            <w:gridSpan w:val="3"/>
            <w:noWrap/>
            <w:vAlign w:val="center"/>
          </w:tcPr>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Pr>
                <w:rFonts w:eastAsia="Times New Roman"/>
                <w:b/>
                <w:bCs/>
                <w:color w:val="000000"/>
                <w:sz w:val="18"/>
                <w:szCs w:val="18"/>
                <w:lang w:val="en-GB" w:eastAsia="en-GB"/>
              </w:rPr>
              <w:t>Applications in 18m Following Changes</w:t>
            </w:r>
          </w:p>
        </w:tc>
        <w:tc>
          <w:tcPr>
            <w:tcW w:w="2489" w:type="dxa"/>
            <w:gridSpan w:val="2"/>
            <w:noWrap/>
            <w:vAlign w:val="center"/>
          </w:tcPr>
          <w:p w:rsidR="001C689C" w:rsidRPr="0052760C" w:rsidRDefault="001C689C" w:rsidP="001C689C">
            <w:pPr>
              <w:keepNext/>
              <w:keepLines/>
              <w:jc w:val="center"/>
              <w:rPr>
                <w:rFonts w:eastAsia="Times New Roman"/>
                <w:b/>
                <w:color w:val="000000"/>
                <w:sz w:val="18"/>
                <w:szCs w:val="18"/>
                <w:lang w:val="en-GB" w:eastAsia="en-GB"/>
              </w:rPr>
            </w:pPr>
            <w:r>
              <w:rPr>
                <w:rFonts w:eastAsia="Times New Roman"/>
                <w:b/>
                <w:bCs/>
                <w:color w:val="000000"/>
                <w:sz w:val="18"/>
                <w:szCs w:val="18"/>
                <w:lang w:val="en-GB" w:eastAsia="en-GB"/>
              </w:rPr>
              <w:t>Change</w:t>
            </w:r>
          </w:p>
        </w:tc>
      </w:tr>
      <w:tr w:rsidR="001C689C" w:rsidRPr="0052760C" w:rsidTr="001C689C">
        <w:trPr>
          <w:trHeight w:val="255"/>
        </w:trPr>
        <w:tc>
          <w:tcPr>
            <w:tcW w:w="744" w:type="dxa"/>
            <w:vMerge/>
            <w:noWrap/>
            <w:vAlign w:val="center"/>
          </w:tcPr>
          <w:p w:rsidR="001C689C" w:rsidRPr="0052760C" w:rsidRDefault="001C689C" w:rsidP="001C689C">
            <w:pPr>
              <w:keepNext/>
              <w:keepLines/>
              <w:jc w:val="center"/>
              <w:rPr>
                <w:rFonts w:eastAsia="Times New Roman"/>
                <w:b/>
                <w:bCs/>
                <w:color w:val="000000"/>
                <w:sz w:val="18"/>
                <w:szCs w:val="18"/>
                <w:lang w:val="en-GB" w:eastAsia="en-GB"/>
              </w:rPr>
            </w:pPr>
          </w:p>
        </w:tc>
        <w:tc>
          <w:tcPr>
            <w:tcW w:w="3475" w:type="dxa"/>
            <w:vMerge/>
            <w:noWrap/>
            <w:vAlign w:val="center"/>
          </w:tcPr>
          <w:p w:rsidR="001C689C" w:rsidRPr="0052760C" w:rsidRDefault="001C689C" w:rsidP="001C689C">
            <w:pPr>
              <w:keepNext/>
              <w:keepLines/>
              <w:jc w:val="center"/>
              <w:rPr>
                <w:rFonts w:eastAsia="Times New Roman"/>
                <w:b/>
                <w:bCs/>
                <w:color w:val="000000"/>
                <w:sz w:val="18"/>
                <w:szCs w:val="18"/>
                <w:lang w:val="en-GB" w:eastAsia="en-GB"/>
              </w:rPr>
            </w:pPr>
          </w:p>
        </w:tc>
        <w:tc>
          <w:tcPr>
            <w:tcW w:w="1346" w:type="dxa"/>
            <w:tcBorders>
              <w:right w:val="dashed" w:sz="4" w:space="0" w:color="auto"/>
            </w:tcBorders>
            <w:noWrap/>
            <w:vAlign w:val="center"/>
          </w:tcPr>
          <w:p w:rsidR="001C689C" w:rsidRPr="0052760C" w:rsidRDefault="001C689C" w:rsidP="001C689C">
            <w:pPr>
              <w:keepNext/>
              <w:keepLine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Total</w:t>
            </w:r>
          </w:p>
        </w:tc>
        <w:tc>
          <w:tcPr>
            <w:tcW w:w="1347" w:type="dxa"/>
            <w:tcBorders>
              <w:left w:val="dashed" w:sz="4" w:space="0" w:color="auto"/>
              <w:right w:val="dashed" w:sz="4" w:space="0" w:color="auto"/>
            </w:tcBorders>
            <w:noWrap/>
            <w:vAlign w:val="center"/>
          </w:tcPr>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All Natural</w:t>
            </w:r>
          </w:p>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Persons</w:t>
            </w:r>
          </w:p>
        </w:tc>
        <w:tc>
          <w:tcPr>
            <w:tcW w:w="1347" w:type="dxa"/>
            <w:tcBorders>
              <w:left w:val="dashed" w:sz="4" w:space="0" w:color="auto"/>
            </w:tcBorders>
            <w:noWrap/>
            <w:vAlign w:val="center"/>
          </w:tcPr>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With</w:t>
            </w:r>
          </w:p>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Reduction</w:t>
            </w:r>
          </w:p>
        </w:tc>
        <w:tc>
          <w:tcPr>
            <w:tcW w:w="1346" w:type="dxa"/>
            <w:tcBorders>
              <w:right w:val="dashed" w:sz="4" w:space="0" w:color="auto"/>
            </w:tcBorders>
            <w:noWrap/>
            <w:vAlign w:val="center"/>
          </w:tcPr>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Total</w:t>
            </w:r>
          </w:p>
        </w:tc>
        <w:tc>
          <w:tcPr>
            <w:tcW w:w="1347" w:type="dxa"/>
            <w:tcBorders>
              <w:left w:val="dashed" w:sz="4" w:space="0" w:color="auto"/>
              <w:right w:val="dashed" w:sz="4" w:space="0" w:color="auto"/>
            </w:tcBorders>
            <w:noWrap/>
            <w:vAlign w:val="center"/>
          </w:tcPr>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All Natural</w:t>
            </w:r>
          </w:p>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Persons</w:t>
            </w:r>
          </w:p>
        </w:tc>
        <w:tc>
          <w:tcPr>
            <w:tcW w:w="1347" w:type="dxa"/>
            <w:tcBorders>
              <w:left w:val="dashed" w:sz="4" w:space="0" w:color="auto"/>
            </w:tcBorders>
            <w:noWrap/>
            <w:vAlign w:val="center"/>
          </w:tcPr>
          <w:p w:rsidR="001C689C" w:rsidRPr="0052760C" w:rsidRDefault="001C689C" w:rsidP="001C689C">
            <w:pPr>
              <w:keepNext/>
              <w:keepLines/>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With Reductions</w:t>
            </w:r>
          </w:p>
        </w:tc>
        <w:tc>
          <w:tcPr>
            <w:tcW w:w="1244" w:type="dxa"/>
            <w:noWrap/>
            <w:vAlign w:val="center"/>
          </w:tcPr>
          <w:p w:rsidR="001C689C" w:rsidRPr="0052760C" w:rsidRDefault="001C689C" w:rsidP="001C689C">
            <w:pPr>
              <w:keepNext/>
              <w:keepLine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Total</w:t>
            </w:r>
          </w:p>
        </w:tc>
        <w:tc>
          <w:tcPr>
            <w:tcW w:w="1245" w:type="dxa"/>
            <w:noWrap/>
            <w:vAlign w:val="center"/>
          </w:tcPr>
          <w:p w:rsidR="001C689C" w:rsidRPr="0052760C" w:rsidRDefault="001C689C" w:rsidP="001C689C">
            <w:pPr>
              <w:keepNext/>
              <w:keepLines/>
              <w:jc w:val="center"/>
              <w:rPr>
                <w:rFonts w:eastAsia="Times New Roman"/>
                <w:b/>
                <w:color w:val="000000"/>
                <w:sz w:val="18"/>
                <w:szCs w:val="18"/>
                <w:lang w:val="en-GB" w:eastAsia="en-GB"/>
              </w:rPr>
            </w:pPr>
            <w:r w:rsidRPr="0052760C">
              <w:rPr>
                <w:rFonts w:eastAsia="Times New Roman"/>
                <w:b/>
                <w:color w:val="000000"/>
                <w:sz w:val="18"/>
                <w:szCs w:val="18"/>
                <w:lang w:val="en-GB" w:eastAsia="en-GB"/>
              </w:rPr>
              <w:t>All Natural</w:t>
            </w:r>
          </w:p>
          <w:p w:rsidR="001C689C" w:rsidRPr="0052760C" w:rsidRDefault="001C689C" w:rsidP="001C689C">
            <w:pPr>
              <w:keepNext/>
              <w:keepLines/>
              <w:jc w:val="center"/>
              <w:rPr>
                <w:rFonts w:eastAsia="Times New Roman"/>
                <w:b/>
                <w:color w:val="000000"/>
                <w:sz w:val="18"/>
                <w:szCs w:val="18"/>
                <w:lang w:val="en-GB" w:eastAsia="en-GB"/>
              </w:rPr>
            </w:pPr>
            <w:r w:rsidRPr="0052760C">
              <w:rPr>
                <w:rFonts w:eastAsia="Times New Roman"/>
                <w:b/>
                <w:color w:val="000000"/>
                <w:sz w:val="18"/>
                <w:szCs w:val="18"/>
                <w:lang w:val="en-GB" w:eastAsia="en-GB"/>
              </w:rPr>
              <w:t>Persons</w:t>
            </w: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AO</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Angola</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-50%</w:t>
            </w: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-50%</w:t>
            </w: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BD</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Bangladesh</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BI</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Burundi</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p>
        </w:tc>
      </w:tr>
      <w:tr w:rsidR="00A20F42" w:rsidRPr="0052760C" w:rsidTr="00945DB2">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CD</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Democratic Republic of the Congo</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244" w:type="dxa"/>
            <w:noWrap/>
          </w:tcPr>
          <w:p w:rsidR="00A20F42" w:rsidRPr="0052760C" w:rsidRDefault="00A20F42" w:rsidP="001C689C">
            <w:pPr>
              <w:keepNext/>
              <w:keepLines/>
              <w:jc w:val="right"/>
              <w:rPr>
                <w:rFonts w:eastAsia="Times New Roman"/>
                <w:color w:val="000000"/>
                <w:sz w:val="18"/>
                <w:szCs w:val="18"/>
                <w:lang w:val="en-GB" w:eastAsia="en-GB"/>
              </w:rPr>
            </w:pPr>
          </w:p>
        </w:tc>
        <w:tc>
          <w:tcPr>
            <w:tcW w:w="1245" w:type="dxa"/>
            <w:noWrap/>
          </w:tcPr>
          <w:p w:rsidR="00A20F42" w:rsidRPr="0052760C" w:rsidRDefault="00A20F42" w:rsidP="001C689C">
            <w:pPr>
              <w:keepNext/>
              <w:keepLines/>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LA</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Lao People's Democratic Republic</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+300%</w:t>
            </w: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LR</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Liberia</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MG</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Madagascar</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MW</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Malawi</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MZ</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Mozambique</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NE</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Niger</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SD</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Sudan</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8</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w:t>
            </w:r>
            <w:r>
              <w:rPr>
                <w:rFonts w:eastAsia="Times New Roman"/>
                <w:color w:val="000000"/>
                <w:sz w:val="18"/>
                <w:szCs w:val="18"/>
                <w:lang w:val="en-GB" w:eastAsia="en-GB"/>
              </w:rPr>
              <w:tab/>
            </w:r>
            <w:r w:rsidRPr="0052760C">
              <w:rPr>
                <w:rFonts w:eastAsia="Times New Roman"/>
                <w:color w:val="000000"/>
                <w:sz w:val="18"/>
                <w:szCs w:val="18"/>
                <w:lang w:val="en-GB" w:eastAsia="en-GB"/>
              </w:rPr>
              <w:t>(63%)</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(38%)</w:t>
            </w: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-88%</w:t>
            </w: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-80%</w:t>
            </w: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SN</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Senegal</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18</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18</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(17%)</w:t>
            </w: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8</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8</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-56%</w:t>
            </w: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-56%</w:t>
            </w: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TZ</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United Republic of Tanzania</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(50%)</w:t>
            </w: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UG</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Uganda</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(25%)</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(25%)</w:t>
            </w: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VU</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Vanuatu</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WS</w:t>
            </w:r>
          </w:p>
        </w:tc>
        <w:tc>
          <w:tcPr>
            <w:tcW w:w="3475" w:type="dxa"/>
            <w:noWrap/>
            <w:hideMark/>
          </w:tcPr>
          <w:p w:rsidR="00A20F42" w:rsidRPr="0052760C" w:rsidRDefault="00A20F42" w:rsidP="001C689C">
            <w:pPr>
              <w:keepNext/>
              <w:keepLines/>
              <w:rPr>
                <w:rFonts w:eastAsia="Times New Roman"/>
                <w:color w:val="000000"/>
                <w:sz w:val="18"/>
                <w:szCs w:val="18"/>
                <w:lang w:val="en-GB" w:eastAsia="en-GB"/>
              </w:rPr>
            </w:pPr>
            <w:r w:rsidRPr="0052760C">
              <w:rPr>
                <w:rFonts w:eastAsia="Times New Roman"/>
                <w:color w:val="000000"/>
                <w:sz w:val="18"/>
                <w:szCs w:val="18"/>
                <w:lang w:val="en-GB" w:eastAsia="en-GB"/>
              </w:rPr>
              <w:t>Samoa</w:t>
            </w:r>
          </w:p>
        </w:tc>
        <w:tc>
          <w:tcPr>
            <w:tcW w:w="1346" w:type="dxa"/>
            <w:tcBorders>
              <w:right w:val="dashed" w:sz="4" w:space="0" w:color="auto"/>
            </w:tcBorders>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8</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(25%)</w:t>
            </w:r>
          </w:p>
        </w:tc>
        <w:tc>
          <w:tcPr>
            <w:tcW w:w="1346" w:type="dxa"/>
            <w:tcBorders>
              <w:right w:val="dashed" w:sz="4" w:space="0" w:color="auto"/>
            </w:tcBorders>
            <w:noWrap/>
            <w:hideMark/>
          </w:tcPr>
          <w:p w:rsidR="00A20F42" w:rsidRPr="0052760C" w:rsidRDefault="00A20F42" w:rsidP="001C689C">
            <w:pPr>
              <w:keepNext/>
              <w:keepLines/>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c>
          <w:tcPr>
            <w:tcW w:w="1347" w:type="dxa"/>
            <w:tcBorders>
              <w:left w:val="dashed" w:sz="4" w:space="0" w:color="auto"/>
              <w:righ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1C689C">
            <w:pPr>
              <w:keepNext/>
              <w:keepLines/>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1C689C">
            <w:pPr>
              <w:keepNext/>
              <w:keepLines/>
              <w:jc w:val="right"/>
              <w:rPr>
                <w:rFonts w:eastAsia="Times New Roman"/>
                <w:color w:val="000000"/>
                <w:sz w:val="18"/>
                <w:szCs w:val="18"/>
                <w:lang w:val="en-GB" w:eastAsia="en-GB"/>
              </w:rPr>
            </w:pPr>
            <w:r w:rsidRPr="0052760C">
              <w:rPr>
                <w:rFonts w:eastAsia="Times New Roman"/>
                <w:color w:val="000000"/>
                <w:sz w:val="18"/>
                <w:szCs w:val="18"/>
                <w:lang w:val="en-GB" w:eastAsia="en-GB"/>
              </w:rPr>
              <w:t>-63%</w:t>
            </w:r>
          </w:p>
        </w:tc>
        <w:tc>
          <w:tcPr>
            <w:tcW w:w="1245" w:type="dxa"/>
            <w:noWrap/>
            <w:hideMark/>
          </w:tcPr>
          <w:p w:rsidR="00A20F42" w:rsidRPr="0052760C" w:rsidRDefault="00A20F42" w:rsidP="001C689C">
            <w:pPr>
              <w:keepNext/>
              <w:keepLines/>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YE</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Yemen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C14D14" w:rsidP="00591AAA">
            <w:pPr>
              <w:tabs>
                <w:tab w:val="right" w:pos="397"/>
                <w:tab w:val="right" w:pos="1077"/>
              </w:tabs>
              <w:jc w:val="right"/>
              <w:rPr>
                <w:rFonts w:eastAsia="Times New Roman"/>
                <w:color w:val="000000"/>
                <w:sz w:val="18"/>
                <w:szCs w:val="18"/>
                <w:lang w:val="en-GB" w:eastAsia="en-GB"/>
              </w:rPr>
            </w:pPr>
            <w:r>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C14D14">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00277CC3">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w:t>
            </w:r>
            <w:r w:rsidR="00C14D14">
              <w:rPr>
                <w:rFonts w:eastAsia="Times New Roman"/>
                <w:color w:val="000000"/>
                <w:sz w:val="18"/>
                <w:szCs w:val="18"/>
                <w:lang w:val="en-GB" w:eastAsia="en-GB"/>
              </w:rPr>
              <w:t>1</w:t>
            </w:r>
            <w:r w:rsidRPr="0052760C">
              <w:rPr>
                <w:rFonts w:eastAsia="Times New Roman"/>
                <w:color w:val="000000"/>
                <w:sz w:val="18"/>
                <w:szCs w:val="18"/>
                <w:lang w:val="en-GB" w:eastAsia="en-GB"/>
              </w:rPr>
              <w:t>00%)</w:t>
            </w:r>
          </w:p>
        </w:tc>
        <w:tc>
          <w:tcPr>
            <w:tcW w:w="1347" w:type="dxa"/>
            <w:tcBorders>
              <w:left w:val="dashed" w:sz="4" w:space="0" w:color="auto"/>
            </w:tcBorders>
            <w:noWrap/>
            <w:hideMark/>
          </w:tcPr>
          <w:p w:rsidR="00A20F42" w:rsidRPr="0052760C" w:rsidRDefault="00A20F42" w:rsidP="00C14D14">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00C14D14">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w:t>
            </w:r>
            <w:r w:rsidR="0091774B">
              <w:rPr>
                <w:rFonts w:eastAsia="Times New Roman"/>
                <w:color w:val="000000"/>
                <w:sz w:val="18"/>
                <w:szCs w:val="18"/>
                <w:lang w:val="en-GB" w:eastAsia="en-GB"/>
              </w:rPr>
              <w:t>2</w:t>
            </w:r>
            <w:r w:rsidRPr="0052760C">
              <w:rPr>
                <w:rFonts w:eastAsia="Times New Roman"/>
                <w:color w:val="000000"/>
                <w:sz w:val="18"/>
                <w:szCs w:val="18"/>
                <w:lang w:val="en-GB" w:eastAsia="en-GB"/>
              </w:rPr>
              <w:t>00%)</w:t>
            </w: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bl>
    <w:p w:rsidR="00747173" w:rsidRDefault="00747173"/>
    <w:p w:rsidR="0091774B" w:rsidRDefault="0091774B"/>
    <w:p w:rsidR="001C689C" w:rsidRPr="001C689C" w:rsidRDefault="001C689C" w:rsidP="001C689C">
      <w:pPr>
        <w:rPr>
          <w:b/>
        </w:rPr>
      </w:pPr>
      <w:r w:rsidRPr="001C689C">
        <w:rPr>
          <w:b/>
        </w:rPr>
        <w:t>(e)</w:t>
      </w:r>
      <w:r w:rsidRPr="001C689C">
        <w:rPr>
          <w:b/>
        </w:rPr>
        <w:tab/>
        <w:t>States whose nationals and residents were not eligible for the fee reduction for the entire period</w:t>
      </w:r>
    </w:p>
    <w:p w:rsidR="001C689C" w:rsidRDefault="001C689C"/>
    <w:tbl>
      <w:tblPr>
        <w:tblStyle w:val="TableGrid"/>
        <w:tblW w:w="5000" w:type="pct"/>
        <w:tblLayout w:type="fixed"/>
        <w:tblLook w:val="04A0" w:firstRow="1" w:lastRow="0" w:firstColumn="1" w:lastColumn="0" w:noHBand="0" w:noVBand="1"/>
      </w:tblPr>
      <w:tblGrid>
        <w:gridCol w:w="744"/>
        <w:gridCol w:w="3475"/>
        <w:gridCol w:w="1346"/>
        <w:gridCol w:w="1347"/>
        <w:gridCol w:w="1347"/>
        <w:gridCol w:w="1346"/>
        <w:gridCol w:w="1347"/>
        <w:gridCol w:w="1347"/>
        <w:gridCol w:w="1244"/>
        <w:gridCol w:w="1245"/>
      </w:tblGrid>
      <w:tr w:rsidR="001C689C" w:rsidRPr="0052760C" w:rsidTr="001C689C">
        <w:trPr>
          <w:trHeight w:val="255"/>
          <w:tblHeader/>
        </w:trPr>
        <w:tc>
          <w:tcPr>
            <w:tcW w:w="744" w:type="dxa"/>
            <w:vMerge w:val="restart"/>
            <w:noWrap/>
            <w:vAlign w:val="center"/>
          </w:tcPr>
          <w:p w:rsidR="001C689C" w:rsidRPr="0052760C" w:rsidRDefault="001C689C" w:rsidP="001C689C">
            <w:pPr>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ST.3</w:t>
            </w:r>
          </w:p>
          <w:p w:rsidR="001C689C" w:rsidRPr="0052760C" w:rsidRDefault="001C689C" w:rsidP="001C689C">
            <w:pPr>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Code</w:t>
            </w:r>
          </w:p>
        </w:tc>
        <w:tc>
          <w:tcPr>
            <w:tcW w:w="3475" w:type="dxa"/>
            <w:vMerge w:val="restart"/>
            <w:noWrap/>
            <w:vAlign w:val="center"/>
          </w:tcPr>
          <w:p w:rsidR="001C689C" w:rsidRPr="0052760C" w:rsidRDefault="001C689C" w:rsidP="001C689C">
            <w:pPr>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State</w:t>
            </w:r>
          </w:p>
        </w:tc>
        <w:tc>
          <w:tcPr>
            <w:tcW w:w="4040" w:type="dxa"/>
            <w:gridSpan w:val="3"/>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Pr>
                <w:rFonts w:eastAsia="Times New Roman"/>
                <w:b/>
                <w:bCs/>
                <w:color w:val="000000"/>
                <w:sz w:val="18"/>
                <w:szCs w:val="18"/>
                <w:lang w:val="en-GB" w:eastAsia="en-GB"/>
              </w:rPr>
              <w:t>Applications in 18m Prior to Changes</w:t>
            </w:r>
          </w:p>
        </w:tc>
        <w:tc>
          <w:tcPr>
            <w:tcW w:w="4040" w:type="dxa"/>
            <w:gridSpan w:val="3"/>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Pr>
                <w:rFonts w:eastAsia="Times New Roman"/>
                <w:b/>
                <w:bCs/>
                <w:color w:val="000000"/>
                <w:sz w:val="18"/>
                <w:szCs w:val="18"/>
                <w:lang w:val="en-GB" w:eastAsia="en-GB"/>
              </w:rPr>
              <w:t>Applications in 18m Following Changes</w:t>
            </w:r>
          </w:p>
        </w:tc>
        <w:tc>
          <w:tcPr>
            <w:tcW w:w="2489" w:type="dxa"/>
            <w:gridSpan w:val="2"/>
            <w:noWrap/>
            <w:vAlign w:val="center"/>
          </w:tcPr>
          <w:p w:rsidR="001C689C" w:rsidRPr="0052760C" w:rsidRDefault="001C689C" w:rsidP="001C689C">
            <w:pPr>
              <w:jc w:val="center"/>
              <w:rPr>
                <w:rFonts w:eastAsia="Times New Roman"/>
                <w:b/>
                <w:color w:val="000000"/>
                <w:sz w:val="18"/>
                <w:szCs w:val="18"/>
                <w:lang w:val="en-GB" w:eastAsia="en-GB"/>
              </w:rPr>
            </w:pPr>
            <w:r>
              <w:rPr>
                <w:rFonts w:eastAsia="Times New Roman"/>
                <w:b/>
                <w:bCs/>
                <w:color w:val="000000"/>
                <w:sz w:val="18"/>
                <w:szCs w:val="18"/>
                <w:lang w:val="en-GB" w:eastAsia="en-GB"/>
              </w:rPr>
              <w:t>Change</w:t>
            </w:r>
          </w:p>
        </w:tc>
      </w:tr>
      <w:tr w:rsidR="001C689C" w:rsidRPr="0052760C" w:rsidTr="001C689C">
        <w:trPr>
          <w:trHeight w:val="255"/>
          <w:tblHeader/>
        </w:trPr>
        <w:tc>
          <w:tcPr>
            <w:tcW w:w="744" w:type="dxa"/>
            <w:vMerge/>
            <w:noWrap/>
            <w:vAlign w:val="center"/>
          </w:tcPr>
          <w:p w:rsidR="001C689C" w:rsidRPr="0052760C" w:rsidRDefault="001C689C" w:rsidP="001C689C">
            <w:pPr>
              <w:jc w:val="center"/>
              <w:rPr>
                <w:rFonts w:eastAsia="Times New Roman"/>
                <w:b/>
                <w:bCs/>
                <w:color w:val="000000"/>
                <w:sz w:val="18"/>
                <w:szCs w:val="18"/>
                <w:lang w:val="en-GB" w:eastAsia="en-GB"/>
              </w:rPr>
            </w:pPr>
          </w:p>
        </w:tc>
        <w:tc>
          <w:tcPr>
            <w:tcW w:w="3475" w:type="dxa"/>
            <w:vMerge/>
            <w:noWrap/>
            <w:vAlign w:val="center"/>
          </w:tcPr>
          <w:p w:rsidR="001C689C" w:rsidRPr="0052760C" w:rsidRDefault="001C689C" w:rsidP="001C689C">
            <w:pPr>
              <w:jc w:val="center"/>
              <w:rPr>
                <w:rFonts w:eastAsia="Times New Roman"/>
                <w:b/>
                <w:bCs/>
                <w:color w:val="000000"/>
                <w:sz w:val="18"/>
                <w:szCs w:val="18"/>
                <w:lang w:val="en-GB" w:eastAsia="en-GB"/>
              </w:rPr>
            </w:pPr>
          </w:p>
        </w:tc>
        <w:tc>
          <w:tcPr>
            <w:tcW w:w="1346" w:type="dxa"/>
            <w:tcBorders>
              <w:right w:val="dashed" w:sz="4" w:space="0" w:color="auto"/>
            </w:tcBorders>
            <w:noWrap/>
            <w:vAlign w:val="center"/>
          </w:tcPr>
          <w:p w:rsidR="001C689C" w:rsidRPr="0052760C" w:rsidRDefault="001C689C" w:rsidP="001C689C">
            <w:pPr>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Total</w:t>
            </w:r>
          </w:p>
        </w:tc>
        <w:tc>
          <w:tcPr>
            <w:tcW w:w="1347" w:type="dxa"/>
            <w:tcBorders>
              <w:left w:val="dashed" w:sz="4" w:space="0" w:color="auto"/>
              <w:right w:val="dashed" w:sz="4" w:space="0" w:color="auto"/>
            </w:tcBorders>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All Natural</w:t>
            </w:r>
          </w:p>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Persons</w:t>
            </w:r>
          </w:p>
        </w:tc>
        <w:tc>
          <w:tcPr>
            <w:tcW w:w="1347" w:type="dxa"/>
            <w:tcBorders>
              <w:left w:val="dashed" w:sz="4" w:space="0" w:color="auto"/>
            </w:tcBorders>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With</w:t>
            </w:r>
          </w:p>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Reduction</w:t>
            </w:r>
          </w:p>
        </w:tc>
        <w:tc>
          <w:tcPr>
            <w:tcW w:w="1346" w:type="dxa"/>
            <w:tcBorders>
              <w:right w:val="dashed" w:sz="4" w:space="0" w:color="auto"/>
            </w:tcBorders>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Total</w:t>
            </w:r>
          </w:p>
        </w:tc>
        <w:tc>
          <w:tcPr>
            <w:tcW w:w="1347" w:type="dxa"/>
            <w:tcBorders>
              <w:left w:val="dashed" w:sz="4" w:space="0" w:color="auto"/>
              <w:right w:val="dashed" w:sz="4" w:space="0" w:color="auto"/>
            </w:tcBorders>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All Natural</w:t>
            </w:r>
          </w:p>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Persons</w:t>
            </w:r>
          </w:p>
        </w:tc>
        <w:tc>
          <w:tcPr>
            <w:tcW w:w="1347" w:type="dxa"/>
            <w:tcBorders>
              <w:left w:val="dashed" w:sz="4" w:space="0" w:color="auto"/>
            </w:tcBorders>
            <w:noWrap/>
            <w:vAlign w:val="center"/>
          </w:tcPr>
          <w:p w:rsidR="001C689C" w:rsidRPr="0052760C" w:rsidRDefault="001C689C" w:rsidP="001C689C">
            <w:pPr>
              <w:tabs>
                <w:tab w:val="right" w:pos="397"/>
                <w:tab w:val="right" w:pos="1077"/>
              </w:tabs>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With Reductions</w:t>
            </w:r>
          </w:p>
        </w:tc>
        <w:tc>
          <w:tcPr>
            <w:tcW w:w="1244" w:type="dxa"/>
            <w:noWrap/>
            <w:vAlign w:val="center"/>
          </w:tcPr>
          <w:p w:rsidR="001C689C" w:rsidRPr="0052760C" w:rsidRDefault="001C689C" w:rsidP="001C689C">
            <w:pPr>
              <w:jc w:val="center"/>
              <w:rPr>
                <w:rFonts w:eastAsia="Times New Roman"/>
                <w:b/>
                <w:bCs/>
                <w:color w:val="000000"/>
                <w:sz w:val="18"/>
                <w:szCs w:val="18"/>
                <w:lang w:val="en-GB" w:eastAsia="en-GB"/>
              </w:rPr>
            </w:pPr>
            <w:r w:rsidRPr="0052760C">
              <w:rPr>
                <w:rFonts w:eastAsia="Times New Roman"/>
                <w:b/>
                <w:bCs/>
                <w:color w:val="000000"/>
                <w:sz w:val="18"/>
                <w:szCs w:val="18"/>
                <w:lang w:val="en-GB" w:eastAsia="en-GB"/>
              </w:rPr>
              <w:t>Total</w:t>
            </w:r>
          </w:p>
        </w:tc>
        <w:tc>
          <w:tcPr>
            <w:tcW w:w="1245" w:type="dxa"/>
            <w:noWrap/>
            <w:vAlign w:val="center"/>
          </w:tcPr>
          <w:p w:rsidR="001C689C" w:rsidRPr="0052760C" w:rsidRDefault="001C689C" w:rsidP="001C689C">
            <w:pPr>
              <w:jc w:val="center"/>
              <w:rPr>
                <w:rFonts w:eastAsia="Times New Roman"/>
                <w:b/>
                <w:color w:val="000000"/>
                <w:sz w:val="18"/>
                <w:szCs w:val="18"/>
                <w:lang w:val="en-GB" w:eastAsia="en-GB"/>
              </w:rPr>
            </w:pPr>
            <w:r w:rsidRPr="0052760C">
              <w:rPr>
                <w:rFonts w:eastAsia="Times New Roman"/>
                <w:b/>
                <w:color w:val="000000"/>
                <w:sz w:val="18"/>
                <w:szCs w:val="18"/>
                <w:lang w:val="en-GB" w:eastAsia="en-GB"/>
              </w:rPr>
              <w:t>All Natural</w:t>
            </w:r>
          </w:p>
          <w:p w:rsidR="001C689C" w:rsidRPr="0052760C" w:rsidRDefault="001C689C" w:rsidP="001C689C">
            <w:pPr>
              <w:jc w:val="center"/>
              <w:rPr>
                <w:rFonts w:eastAsia="Times New Roman"/>
                <w:b/>
                <w:color w:val="000000"/>
                <w:sz w:val="18"/>
                <w:szCs w:val="18"/>
                <w:lang w:val="en-GB" w:eastAsia="en-GB"/>
              </w:rPr>
            </w:pPr>
            <w:r w:rsidRPr="0052760C">
              <w:rPr>
                <w:rFonts w:eastAsia="Times New Roman"/>
                <w:b/>
                <w:color w:val="000000"/>
                <w:sz w:val="18"/>
                <w:szCs w:val="18"/>
                <w:lang w:val="en-GB" w:eastAsia="en-GB"/>
              </w:rPr>
              <w:t>Persons</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AD</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Andorra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w:t>
            </w:r>
            <w:r>
              <w:rPr>
                <w:rFonts w:eastAsia="Times New Roman"/>
                <w:color w:val="000000"/>
                <w:sz w:val="18"/>
                <w:szCs w:val="18"/>
                <w:lang w:val="en-GB" w:eastAsia="en-GB"/>
              </w:rPr>
              <w:tab/>
            </w:r>
            <w:r w:rsidRPr="0052760C">
              <w:rPr>
                <w:rFonts w:eastAsia="Times New Roman"/>
                <w:color w:val="000000"/>
                <w:sz w:val="18"/>
                <w:szCs w:val="18"/>
                <w:lang w:val="en-GB" w:eastAsia="en-GB"/>
              </w:rPr>
              <w:t>(80%)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w:t>
            </w:r>
            <w:r>
              <w:rPr>
                <w:rFonts w:eastAsia="Times New Roman"/>
                <w:color w:val="000000"/>
                <w:sz w:val="18"/>
                <w:szCs w:val="18"/>
                <w:lang w:val="en-GB" w:eastAsia="en-GB"/>
              </w:rPr>
              <w:tab/>
            </w:r>
            <w:r w:rsidRPr="0052760C">
              <w:rPr>
                <w:rFonts w:eastAsia="Times New Roman"/>
                <w:color w:val="000000"/>
                <w:sz w:val="18"/>
                <w:szCs w:val="18"/>
                <w:lang w:val="en-GB" w:eastAsia="en-GB"/>
              </w:rPr>
              <w:t>(67%)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+80%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AT</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Austria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2,069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228</w:t>
            </w:r>
            <w:r>
              <w:rPr>
                <w:rFonts w:eastAsia="Times New Roman"/>
                <w:color w:val="000000"/>
                <w:sz w:val="18"/>
                <w:szCs w:val="18"/>
                <w:lang w:val="en-GB" w:eastAsia="en-GB"/>
              </w:rPr>
              <w:tab/>
            </w:r>
            <w:r w:rsidRPr="0052760C">
              <w:rPr>
                <w:rFonts w:eastAsia="Times New Roman"/>
                <w:color w:val="000000"/>
                <w:sz w:val="18"/>
                <w:szCs w:val="18"/>
                <w:lang w:val="en-GB" w:eastAsia="en-GB"/>
              </w:rPr>
              <w:t>(11%)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2,148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249</w:t>
            </w:r>
            <w:r>
              <w:rPr>
                <w:rFonts w:eastAsia="Times New Roman"/>
                <w:color w:val="000000"/>
                <w:sz w:val="18"/>
                <w:szCs w:val="18"/>
                <w:lang w:val="en-GB" w:eastAsia="en-GB"/>
              </w:rPr>
              <w:tab/>
            </w:r>
            <w:r w:rsidRPr="0052760C">
              <w:rPr>
                <w:rFonts w:eastAsia="Times New Roman"/>
                <w:color w:val="000000"/>
                <w:sz w:val="18"/>
                <w:szCs w:val="18"/>
                <w:lang w:val="en-GB" w:eastAsia="en-GB"/>
              </w:rPr>
              <w:t>(12%)</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+9%</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AU</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Australia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2,493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445</w:t>
            </w:r>
            <w:r>
              <w:rPr>
                <w:rFonts w:eastAsia="Times New Roman"/>
                <w:color w:val="000000"/>
                <w:sz w:val="18"/>
                <w:szCs w:val="18"/>
                <w:lang w:val="en-GB" w:eastAsia="en-GB"/>
              </w:rPr>
              <w:tab/>
            </w:r>
            <w:r w:rsidRPr="0052760C">
              <w:rPr>
                <w:rFonts w:eastAsia="Times New Roman"/>
                <w:color w:val="000000"/>
                <w:sz w:val="18"/>
                <w:szCs w:val="18"/>
                <w:lang w:val="en-GB" w:eastAsia="en-GB"/>
              </w:rPr>
              <w:t>(18%)</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2,771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487</w:t>
            </w:r>
            <w:r>
              <w:rPr>
                <w:rFonts w:eastAsia="Times New Roman"/>
                <w:color w:val="000000"/>
                <w:sz w:val="18"/>
                <w:szCs w:val="18"/>
                <w:lang w:val="en-GB" w:eastAsia="en-GB"/>
              </w:rPr>
              <w:tab/>
            </w:r>
            <w:r w:rsidRPr="0052760C">
              <w:rPr>
                <w:rFonts w:eastAsia="Times New Roman"/>
                <w:color w:val="000000"/>
                <w:sz w:val="18"/>
                <w:szCs w:val="18"/>
                <w:lang w:val="en-GB" w:eastAsia="en-GB"/>
              </w:rPr>
              <w:t>(18%)</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+11%</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+9%</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BE</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Belgium</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1,748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60</w:t>
            </w:r>
            <w:r>
              <w:rPr>
                <w:rFonts w:eastAsia="Times New Roman"/>
                <w:color w:val="000000"/>
                <w:sz w:val="18"/>
                <w:szCs w:val="18"/>
                <w:lang w:val="en-GB" w:eastAsia="en-GB"/>
              </w:rPr>
              <w:tab/>
            </w:r>
            <w:r w:rsidRPr="0052760C">
              <w:rPr>
                <w:rFonts w:eastAsia="Times New Roman"/>
                <w:color w:val="000000"/>
                <w:sz w:val="18"/>
                <w:szCs w:val="18"/>
                <w:lang w:val="en-GB" w:eastAsia="en-GB"/>
              </w:rPr>
              <w:t>(3.4%)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1,871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73</w:t>
            </w:r>
            <w:r>
              <w:rPr>
                <w:rFonts w:eastAsia="Times New Roman"/>
                <w:color w:val="000000"/>
                <w:sz w:val="18"/>
                <w:szCs w:val="18"/>
                <w:lang w:val="en-GB" w:eastAsia="en-GB"/>
              </w:rPr>
              <w:tab/>
            </w:r>
            <w:r w:rsidRPr="0052760C">
              <w:rPr>
                <w:rFonts w:eastAsia="Times New Roman"/>
                <w:color w:val="000000"/>
                <w:sz w:val="18"/>
                <w:szCs w:val="18"/>
                <w:lang w:val="en-GB" w:eastAsia="en-GB"/>
              </w:rPr>
              <w:t>(3.9%)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+22%</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BN</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Brunei Darussalam</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+300%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CA</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Canada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4,434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593</w:t>
            </w:r>
            <w:r>
              <w:rPr>
                <w:rFonts w:eastAsia="Times New Roman"/>
                <w:color w:val="000000"/>
                <w:sz w:val="18"/>
                <w:szCs w:val="18"/>
                <w:lang w:val="en-GB" w:eastAsia="en-GB"/>
              </w:rPr>
              <w:tab/>
            </w:r>
            <w:r w:rsidRPr="0052760C">
              <w:rPr>
                <w:rFonts w:eastAsia="Times New Roman"/>
                <w:color w:val="000000"/>
                <w:sz w:val="18"/>
                <w:szCs w:val="18"/>
                <w:lang w:val="en-GB" w:eastAsia="en-GB"/>
              </w:rPr>
              <w:t>(13%)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3,720</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569</w:t>
            </w:r>
            <w:r>
              <w:rPr>
                <w:rFonts w:eastAsia="Times New Roman"/>
                <w:color w:val="000000"/>
                <w:sz w:val="18"/>
                <w:szCs w:val="18"/>
                <w:lang w:val="en-GB" w:eastAsia="en-GB"/>
              </w:rPr>
              <w:tab/>
            </w:r>
            <w:r w:rsidRPr="0052760C">
              <w:rPr>
                <w:rFonts w:eastAsia="Times New Roman"/>
                <w:color w:val="000000"/>
                <w:sz w:val="18"/>
                <w:szCs w:val="18"/>
                <w:lang w:val="en-GB" w:eastAsia="en-GB"/>
              </w:rPr>
              <w:t>(15%)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-16%</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CH</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Switzerland</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6,271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244</w:t>
            </w:r>
            <w:r>
              <w:rPr>
                <w:rFonts w:eastAsia="Times New Roman"/>
                <w:color w:val="000000"/>
                <w:sz w:val="18"/>
                <w:szCs w:val="18"/>
                <w:lang w:val="en-GB" w:eastAsia="en-GB"/>
              </w:rPr>
              <w:tab/>
            </w:r>
            <w:r w:rsidRPr="0052760C">
              <w:rPr>
                <w:rFonts w:eastAsia="Times New Roman"/>
                <w:color w:val="000000"/>
                <w:sz w:val="18"/>
                <w:szCs w:val="18"/>
                <w:lang w:val="en-GB" w:eastAsia="en-GB"/>
              </w:rPr>
              <w:t>(3.9%)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6,720</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238</w:t>
            </w:r>
            <w:r>
              <w:rPr>
                <w:rFonts w:eastAsia="Times New Roman"/>
                <w:color w:val="000000"/>
                <w:sz w:val="18"/>
                <w:szCs w:val="18"/>
                <w:lang w:val="en-GB" w:eastAsia="en-GB"/>
              </w:rPr>
              <w:tab/>
            </w:r>
            <w:r w:rsidRPr="0052760C">
              <w:rPr>
                <w:rFonts w:eastAsia="Times New Roman"/>
                <w:color w:val="000000"/>
                <w:sz w:val="18"/>
                <w:szCs w:val="18"/>
                <w:lang w:val="en-GB" w:eastAsia="en-GB"/>
              </w:rPr>
              <w:t>(3.5%)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CK</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Cook Islands</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w:t>
            </w:r>
          </w:p>
        </w:tc>
        <w:tc>
          <w:tcPr>
            <w:tcW w:w="1245" w:type="dxa"/>
            <w:noWrap/>
            <w:hideMark/>
          </w:tcPr>
          <w:p w:rsidR="00A20F42" w:rsidRPr="0052760C" w:rsidRDefault="00A20F42" w:rsidP="00591AAA">
            <w:pPr>
              <w:jc w:val="right"/>
              <w:rPr>
                <w:rFonts w:eastAsia="Times New Roman"/>
                <w:color w:val="000000"/>
                <w:sz w:val="18"/>
                <w:szCs w:val="18"/>
                <w:lang w:val="en-GB" w:eastAsia="en-GB"/>
              </w:rPr>
            </w:pP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DE</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Germany</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26,903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1,201</w:t>
            </w:r>
            <w:r>
              <w:rPr>
                <w:rFonts w:eastAsia="Times New Roman"/>
                <w:color w:val="000000"/>
                <w:sz w:val="18"/>
                <w:szCs w:val="18"/>
                <w:lang w:val="en-GB" w:eastAsia="en-GB"/>
              </w:rPr>
              <w:tab/>
            </w:r>
            <w:r w:rsidRPr="0052760C">
              <w:rPr>
                <w:rFonts w:eastAsia="Times New Roman"/>
                <w:color w:val="000000"/>
                <w:sz w:val="18"/>
                <w:szCs w:val="18"/>
                <w:lang w:val="en-GB" w:eastAsia="en-GB"/>
              </w:rPr>
              <w:t>(4.5%)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27,264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1,097</w:t>
            </w:r>
            <w:r>
              <w:rPr>
                <w:rFonts w:eastAsia="Times New Roman"/>
                <w:color w:val="000000"/>
                <w:sz w:val="18"/>
                <w:szCs w:val="18"/>
                <w:lang w:val="en-GB" w:eastAsia="en-GB"/>
              </w:rPr>
              <w:tab/>
            </w:r>
            <w:r w:rsidRPr="0052760C">
              <w:rPr>
                <w:rFonts w:eastAsia="Times New Roman"/>
                <w:color w:val="000000"/>
                <w:sz w:val="18"/>
                <w:szCs w:val="18"/>
                <w:lang w:val="en-GB" w:eastAsia="en-GB"/>
              </w:rPr>
              <w:t>(4%)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-9%</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DK</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Denmark</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1,915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43</w:t>
            </w:r>
            <w:r>
              <w:rPr>
                <w:rFonts w:eastAsia="Times New Roman"/>
                <w:color w:val="000000"/>
                <w:sz w:val="18"/>
                <w:szCs w:val="18"/>
                <w:lang w:val="en-GB" w:eastAsia="en-GB"/>
              </w:rPr>
              <w:tab/>
            </w:r>
            <w:r w:rsidRPr="0052760C">
              <w:rPr>
                <w:rFonts w:eastAsia="Times New Roman"/>
                <w:color w:val="000000"/>
                <w:sz w:val="18"/>
                <w:szCs w:val="18"/>
                <w:lang w:val="en-GB" w:eastAsia="en-GB"/>
              </w:rPr>
              <w:t>(2.2%)</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2,039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49</w:t>
            </w:r>
            <w:r>
              <w:rPr>
                <w:rFonts w:eastAsia="Times New Roman"/>
                <w:color w:val="000000"/>
                <w:sz w:val="18"/>
                <w:szCs w:val="18"/>
                <w:lang w:val="en-GB" w:eastAsia="en-GB"/>
              </w:rPr>
              <w:tab/>
            </w:r>
            <w:r w:rsidRPr="0052760C">
              <w:rPr>
                <w:rFonts w:eastAsia="Times New Roman"/>
                <w:color w:val="000000"/>
                <w:sz w:val="18"/>
                <w:szCs w:val="18"/>
                <w:lang w:val="en-GB" w:eastAsia="en-GB"/>
              </w:rPr>
              <w:t>(2.4%)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+14%</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ES</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Spain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2,413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581</w:t>
            </w:r>
            <w:r>
              <w:rPr>
                <w:rFonts w:eastAsia="Times New Roman"/>
                <w:color w:val="000000"/>
                <w:sz w:val="18"/>
                <w:szCs w:val="18"/>
                <w:lang w:val="en-GB" w:eastAsia="en-GB"/>
              </w:rPr>
              <w:tab/>
            </w:r>
            <w:r w:rsidRPr="0052760C">
              <w:rPr>
                <w:rFonts w:eastAsia="Times New Roman"/>
                <w:color w:val="000000"/>
                <w:sz w:val="18"/>
                <w:szCs w:val="18"/>
                <w:lang w:val="en-GB" w:eastAsia="en-GB"/>
              </w:rPr>
              <w:t>(24%)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2,253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522</w:t>
            </w:r>
            <w:r>
              <w:rPr>
                <w:rFonts w:eastAsia="Times New Roman"/>
                <w:color w:val="000000"/>
                <w:sz w:val="18"/>
                <w:szCs w:val="18"/>
                <w:lang w:val="en-GB" w:eastAsia="en-GB"/>
              </w:rPr>
              <w:tab/>
            </w:r>
            <w:r w:rsidRPr="0052760C">
              <w:rPr>
                <w:rFonts w:eastAsia="Times New Roman"/>
                <w:color w:val="000000"/>
                <w:sz w:val="18"/>
                <w:szCs w:val="18"/>
                <w:lang w:val="en-GB" w:eastAsia="en-GB"/>
              </w:rPr>
              <w:t>(23%)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FI</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Finland</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2,632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80</w:t>
            </w:r>
            <w:r>
              <w:rPr>
                <w:rFonts w:eastAsia="Times New Roman"/>
                <w:color w:val="000000"/>
                <w:sz w:val="18"/>
                <w:szCs w:val="18"/>
                <w:lang w:val="en-GB" w:eastAsia="en-GB"/>
              </w:rPr>
              <w:tab/>
            </w:r>
            <w:r w:rsidRPr="0052760C">
              <w:rPr>
                <w:rFonts w:eastAsia="Times New Roman"/>
                <w:color w:val="000000"/>
                <w:sz w:val="18"/>
                <w:szCs w:val="18"/>
                <w:lang w:val="en-GB" w:eastAsia="en-GB"/>
              </w:rPr>
              <w:t>(3%)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2,307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67</w:t>
            </w:r>
            <w:r>
              <w:rPr>
                <w:rFonts w:eastAsia="Times New Roman"/>
                <w:color w:val="000000"/>
                <w:sz w:val="18"/>
                <w:szCs w:val="18"/>
                <w:lang w:val="en-GB" w:eastAsia="en-GB"/>
              </w:rPr>
              <w:tab/>
            </w:r>
            <w:r w:rsidRPr="0052760C">
              <w:rPr>
                <w:rFonts w:eastAsia="Times New Roman"/>
                <w:color w:val="000000"/>
                <w:sz w:val="18"/>
                <w:szCs w:val="18"/>
                <w:lang w:val="en-GB" w:eastAsia="en-GB"/>
              </w:rPr>
              <w:t>(2.9%)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-12%</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-16%</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FR</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France</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12,389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463</w:t>
            </w:r>
            <w:r>
              <w:rPr>
                <w:rFonts w:eastAsia="Times New Roman"/>
                <w:color w:val="000000"/>
                <w:sz w:val="18"/>
                <w:szCs w:val="18"/>
                <w:lang w:val="en-GB" w:eastAsia="en-GB"/>
              </w:rPr>
              <w:tab/>
            </w:r>
            <w:r w:rsidRPr="0052760C">
              <w:rPr>
                <w:rFonts w:eastAsia="Times New Roman"/>
                <w:color w:val="000000"/>
                <w:sz w:val="18"/>
                <w:szCs w:val="18"/>
                <w:lang w:val="en-GB" w:eastAsia="en-GB"/>
              </w:rPr>
              <w:t>(3.7%)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12,754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516</w:t>
            </w:r>
            <w:r>
              <w:rPr>
                <w:rFonts w:eastAsia="Times New Roman"/>
                <w:color w:val="000000"/>
                <w:sz w:val="18"/>
                <w:szCs w:val="18"/>
                <w:lang w:val="en-GB" w:eastAsia="en-GB"/>
              </w:rPr>
              <w:tab/>
            </w:r>
            <w:r w:rsidRPr="0052760C">
              <w:rPr>
                <w:rFonts w:eastAsia="Times New Roman"/>
                <w:color w:val="000000"/>
                <w:sz w:val="18"/>
                <w:szCs w:val="18"/>
                <w:lang w:val="en-GB" w:eastAsia="en-GB"/>
              </w:rPr>
              <w:t>(4%)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+11%</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GB</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United Kingdom</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7,827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599</w:t>
            </w:r>
            <w:r>
              <w:rPr>
                <w:rFonts w:eastAsia="Times New Roman"/>
                <w:color w:val="000000"/>
                <w:sz w:val="18"/>
                <w:szCs w:val="18"/>
                <w:lang w:val="en-GB" w:eastAsia="en-GB"/>
              </w:rPr>
              <w:tab/>
            </w:r>
            <w:r w:rsidRPr="0052760C">
              <w:rPr>
                <w:rFonts w:eastAsia="Times New Roman"/>
                <w:color w:val="000000"/>
                <w:sz w:val="18"/>
                <w:szCs w:val="18"/>
                <w:lang w:val="en-GB" w:eastAsia="en-GB"/>
              </w:rPr>
              <w:t>(7.7%)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8,136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611</w:t>
            </w:r>
            <w:r>
              <w:rPr>
                <w:rFonts w:eastAsia="Times New Roman"/>
                <w:color w:val="000000"/>
                <w:sz w:val="18"/>
                <w:szCs w:val="18"/>
                <w:lang w:val="en-GB" w:eastAsia="en-GB"/>
              </w:rPr>
              <w:tab/>
            </w:r>
            <w:r w:rsidRPr="0052760C">
              <w:rPr>
                <w:rFonts w:eastAsia="Times New Roman"/>
                <w:color w:val="000000"/>
                <w:sz w:val="18"/>
                <w:szCs w:val="18"/>
                <w:lang w:val="en-GB" w:eastAsia="en-GB"/>
              </w:rPr>
              <w:t>(7.5%)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IE</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Ireland</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633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61</w:t>
            </w:r>
            <w:r>
              <w:rPr>
                <w:rFonts w:eastAsia="Times New Roman"/>
                <w:color w:val="000000"/>
                <w:sz w:val="18"/>
                <w:szCs w:val="18"/>
                <w:lang w:val="en-GB" w:eastAsia="en-GB"/>
              </w:rPr>
              <w:tab/>
            </w:r>
            <w:r w:rsidRPr="0052760C">
              <w:rPr>
                <w:rFonts w:eastAsia="Times New Roman"/>
                <w:color w:val="000000"/>
                <w:sz w:val="18"/>
                <w:szCs w:val="18"/>
                <w:lang w:val="en-GB" w:eastAsia="en-GB"/>
              </w:rPr>
              <w:t>(9.6%)</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699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76</w:t>
            </w:r>
            <w:r>
              <w:rPr>
                <w:rFonts w:eastAsia="Times New Roman"/>
                <w:color w:val="000000"/>
                <w:sz w:val="18"/>
                <w:szCs w:val="18"/>
                <w:lang w:val="en-GB" w:eastAsia="en-GB"/>
              </w:rPr>
              <w:tab/>
            </w:r>
            <w:r w:rsidRPr="0052760C">
              <w:rPr>
                <w:rFonts w:eastAsia="Times New Roman"/>
                <w:color w:val="000000"/>
                <w:sz w:val="18"/>
                <w:szCs w:val="18"/>
                <w:lang w:val="en-GB" w:eastAsia="en-GB"/>
              </w:rPr>
              <w:t>(11%)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+25%</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IL</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Israel</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2,458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389</w:t>
            </w:r>
            <w:r>
              <w:rPr>
                <w:rFonts w:eastAsia="Times New Roman"/>
                <w:color w:val="000000"/>
                <w:sz w:val="18"/>
                <w:szCs w:val="18"/>
                <w:lang w:val="en-GB" w:eastAsia="en-GB"/>
              </w:rPr>
              <w:tab/>
            </w:r>
            <w:r w:rsidRPr="0052760C">
              <w:rPr>
                <w:rFonts w:eastAsia="Times New Roman"/>
                <w:color w:val="000000"/>
                <w:sz w:val="18"/>
                <w:szCs w:val="18"/>
                <w:lang w:val="en-GB" w:eastAsia="en-GB"/>
              </w:rPr>
              <w:t>(16%)</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2,597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388</w:t>
            </w:r>
            <w:r>
              <w:rPr>
                <w:rFonts w:eastAsia="Times New Roman"/>
                <w:color w:val="000000"/>
                <w:sz w:val="18"/>
                <w:szCs w:val="18"/>
                <w:lang w:val="en-GB" w:eastAsia="en-GB"/>
              </w:rPr>
              <w:tab/>
            </w:r>
            <w:r w:rsidRPr="0052760C">
              <w:rPr>
                <w:rFonts w:eastAsia="Times New Roman"/>
                <w:color w:val="000000"/>
                <w:sz w:val="18"/>
                <w:szCs w:val="18"/>
                <w:lang w:val="en-GB" w:eastAsia="en-GB"/>
              </w:rPr>
              <w:t>(15%)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IS</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Iceland</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(4.3%)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74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w:t>
            </w:r>
            <w:r>
              <w:rPr>
                <w:rFonts w:eastAsia="Times New Roman"/>
                <w:color w:val="000000"/>
                <w:sz w:val="18"/>
                <w:szCs w:val="18"/>
                <w:lang w:val="en-GB" w:eastAsia="en-GB"/>
              </w:rPr>
              <w:tab/>
            </w:r>
            <w:r w:rsidRPr="0052760C">
              <w:rPr>
                <w:rFonts w:eastAsia="Times New Roman"/>
                <w:color w:val="000000"/>
                <w:sz w:val="18"/>
                <w:szCs w:val="18"/>
                <w:lang w:val="en-GB" w:eastAsia="en-GB"/>
              </w:rPr>
              <w:t>(8.1%)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IT</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Italy</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4,587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750</w:t>
            </w:r>
            <w:r>
              <w:rPr>
                <w:rFonts w:eastAsia="Times New Roman"/>
                <w:color w:val="000000"/>
                <w:sz w:val="18"/>
                <w:szCs w:val="18"/>
                <w:lang w:val="en-GB" w:eastAsia="en-GB"/>
              </w:rPr>
              <w:tab/>
            </w:r>
            <w:r w:rsidRPr="0052760C">
              <w:rPr>
                <w:rFonts w:eastAsia="Times New Roman"/>
                <w:color w:val="000000"/>
                <w:sz w:val="18"/>
                <w:szCs w:val="18"/>
                <w:lang w:val="en-GB" w:eastAsia="en-GB"/>
              </w:rPr>
              <w:t>(16%)</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4,926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894</w:t>
            </w:r>
            <w:r>
              <w:rPr>
                <w:rFonts w:eastAsia="Times New Roman"/>
                <w:color w:val="000000"/>
                <w:sz w:val="18"/>
                <w:szCs w:val="18"/>
                <w:lang w:val="en-GB" w:eastAsia="en-GB"/>
              </w:rPr>
              <w:tab/>
            </w:r>
            <w:r w:rsidRPr="0052760C">
              <w:rPr>
                <w:rFonts w:eastAsia="Times New Roman"/>
                <w:color w:val="000000"/>
                <w:sz w:val="18"/>
                <w:szCs w:val="18"/>
                <w:lang w:val="en-GB" w:eastAsia="en-GB"/>
              </w:rPr>
              <w:t>(18%)</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+7%</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+19%</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JP</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Japan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65,032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701</w:t>
            </w:r>
            <w:r>
              <w:rPr>
                <w:rFonts w:eastAsia="Times New Roman"/>
                <w:color w:val="000000"/>
                <w:sz w:val="18"/>
                <w:szCs w:val="18"/>
                <w:lang w:val="en-GB" w:eastAsia="en-GB"/>
              </w:rPr>
              <w:tab/>
            </w:r>
            <w:r w:rsidRPr="0052760C">
              <w:rPr>
                <w:rFonts w:eastAsia="Times New Roman"/>
                <w:color w:val="000000"/>
                <w:sz w:val="18"/>
                <w:szCs w:val="18"/>
                <w:lang w:val="en-GB" w:eastAsia="en-GB"/>
              </w:rPr>
              <w:t>(1.1%)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66,453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725</w:t>
            </w:r>
            <w:r>
              <w:rPr>
                <w:rFonts w:eastAsia="Times New Roman"/>
                <w:color w:val="000000"/>
                <w:sz w:val="18"/>
                <w:szCs w:val="18"/>
                <w:lang w:val="en-GB" w:eastAsia="en-GB"/>
              </w:rPr>
              <w:tab/>
            </w:r>
            <w:r w:rsidRPr="0052760C">
              <w:rPr>
                <w:rFonts w:eastAsia="Times New Roman"/>
                <w:color w:val="000000"/>
                <w:sz w:val="18"/>
                <w:szCs w:val="18"/>
                <w:lang w:val="en-GB" w:eastAsia="en-GB"/>
              </w:rPr>
              <w:t>(1.1%)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KR</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Republic of Korea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19,817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2,984</w:t>
            </w:r>
            <w:r>
              <w:rPr>
                <w:rFonts w:eastAsia="Times New Roman"/>
                <w:color w:val="000000"/>
                <w:sz w:val="18"/>
                <w:szCs w:val="18"/>
                <w:lang w:val="en-GB" w:eastAsia="en-GB"/>
              </w:rPr>
              <w:tab/>
            </w:r>
            <w:r w:rsidRPr="0052760C">
              <w:rPr>
                <w:rFonts w:eastAsia="Times New Roman"/>
                <w:color w:val="000000"/>
                <w:sz w:val="18"/>
                <w:szCs w:val="18"/>
                <w:lang w:val="en-GB" w:eastAsia="en-GB"/>
              </w:rPr>
              <w:t>(15%)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23,381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3,168</w:t>
            </w:r>
            <w:r>
              <w:rPr>
                <w:rFonts w:eastAsia="Times New Roman"/>
                <w:color w:val="000000"/>
                <w:sz w:val="18"/>
                <w:szCs w:val="18"/>
                <w:lang w:val="en-GB" w:eastAsia="en-GB"/>
              </w:rPr>
              <w:tab/>
            </w:r>
            <w:r w:rsidRPr="0052760C">
              <w:rPr>
                <w:rFonts w:eastAsia="Times New Roman"/>
                <w:color w:val="000000"/>
                <w:sz w:val="18"/>
                <w:szCs w:val="18"/>
                <w:lang w:val="en-GB" w:eastAsia="en-GB"/>
              </w:rPr>
              <w:t>(14%)</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+18%</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KW</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Kuwait</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(100%)</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(43%)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+600%</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+200%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LI</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Liechtenstein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350</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3</w:t>
            </w:r>
            <w:r>
              <w:rPr>
                <w:rFonts w:eastAsia="Times New Roman"/>
                <w:color w:val="000000"/>
                <w:sz w:val="18"/>
                <w:szCs w:val="18"/>
                <w:lang w:val="en-GB" w:eastAsia="en-GB"/>
              </w:rPr>
              <w:tab/>
            </w:r>
            <w:r w:rsidRPr="0052760C">
              <w:rPr>
                <w:rFonts w:eastAsia="Times New Roman"/>
                <w:color w:val="000000"/>
                <w:sz w:val="18"/>
                <w:szCs w:val="18"/>
                <w:lang w:val="en-GB" w:eastAsia="en-GB"/>
              </w:rPr>
              <w:t>(.86%)</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371</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(.27%)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-67%</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LU</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Luxembourg</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657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10</w:t>
            </w:r>
            <w:r>
              <w:rPr>
                <w:rFonts w:eastAsia="Times New Roman"/>
                <w:color w:val="000000"/>
                <w:sz w:val="18"/>
                <w:szCs w:val="18"/>
                <w:lang w:val="en-GB" w:eastAsia="en-GB"/>
              </w:rPr>
              <w:tab/>
            </w:r>
            <w:r w:rsidRPr="0052760C">
              <w:rPr>
                <w:rFonts w:eastAsia="Times New Roman"/>
                <w:color w:val="000000"/>
                <w:sz w:val="18"/>
                <w:szCs w:val="18"/>
                <w:lang w:val="en-GB" w:eastAsia="en-GB"/>
              </w:rPr>
              <w:t>(1.5%)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743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w:t>
            </w:r>
            <w:r>
              <w:rPr>
                <w:rFonts w:eastAsia="Times New Roman"/>
                <w:color w:val="000000"/>
                <w:sz w:val="18"/>
                <w:szCs w:val="18"/>
                <w:lang w:val="en-GB" w:eastAsia="en-GB"/>
              </w:rPr>
              <w:tab/>
            </w:r>
            <w:r w:rsidRPr="0052760C">
              <w:rPr>
                <w:rFonts w:eastAsia="Times New Roman"/>
                <w:color w:val="000000"/>
                <w:sz w:val="18"/>
                <w:szCs w:val="18"/>
                <w:lang w:val="en-GB" w:eastAsia="en-GB"/>
              </w:rPr>
              <w:t>(.81%)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+13%</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MC</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Monaco</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14</w:t>
            </w:r>
            <w:r>
              <w:rPr>
                <w:rFonts w:eastAsia="Times New Roman"/>
                <w:color w:val="000000"/>
                <w:sz w:val="18"/>
                <w:szCs w:val="18"/>
                <w:lang w:val="en-GB" w:eastAsia="en-GB"/>
              </w:rPr>
              <w:tab/>
            </w:r>
            <w:r w:rsidRPr="0052760C">
              <w:rPr>
                <w:rFonts w:eastAsia="Times New Roman"/>
                <w:color w:val="000000"/>
                <w:sz w:val="18"/>
                <w:szCs w:val="18"/>
                <w:lang w:val="en-GB" w:eastAsia="en-GB"/>
              </w:rPr>
              <w:t>(26%)</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22</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8</w:t>
            </w:r>
            <w:r>
              <w:rPr>
                <w:rFonts w:eastAsia="Times New Roman"/>
                <w:color w:val="000000"/>
                <w:sz w:val="18"/>
                <w:szCs w:val="18"/>
                <w:lang w:val="en-GB" w:eastAsia="en-GB"/>
              </w:rPr>
              <w:tab/>
            </w:r>
            <w:r w:rsidRPr="0052760C">
              <w:rPr>
                <w:rFonts w:eastAsia="Times New Roman"/>
                <w:color w:val="000000"/>
                <w:sz w:val="18"/>
                <w:szCs w:val="18"/>
                <w:lang w:val="en-GB" w:eastAsia="en-GB"/>
              </w:rPr>
              <w:t>(36%)</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-58%</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-43%</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NL</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Netherlands</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6,310</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123</w:t>
            </w:r>
            <w:r>
              <w:rPr>
                <w:rFonts w:eastAsia="Times New Roman"/>
                <w:color w:val="000000"/>
                <w:sz w:val="18"/>
                <w:szCs w:val="18"/>
                <w:lang w:val="en-GB" w:eastAsia="en-GB"/>
              </w:rPr>
              <w:tab/>
            </w:r>
            <w:r w:rsidRPr="0052760C">
              <w:rPr>
                <w:rFonts w:eastAsia="Times New Roman"/>
                <w:color w:val="000000"/>
                <w:sz w:val="18"/>
                <w:szCs w:val="18"/>
                <w:lang w:val="en-GB" w:eastAsia="en-GB"/>
              </w:rPr>
              <w:t>(1.9%)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7,018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148</w:t>
            </w:r>
            <w:r>
              <w:rPr>
                <w:rFonts w:eastAsia="Times New Roman"/>
                <w:color w:val="000000"/>
                <w:sz w:val="18"/>
                <w:szCs w:val="18"/>
                <w:lang w:val="en-GB" w:eastAsia="en-GB"/>
              </w:rPr>
              <w:tab/>
            </w:r>
            <w:r w:rsidRPr="0052760C">
              <w:rPr>
                <w:rFonts w:eastAsia="Times New Roman"/>
                <w:color w:val="000000"/>
                <w:sz w:val="18"/>
                <w:szCs w:val="18"/>
                <w:lang w:val="en-GB" w:eastAsia="en-GB"/>
              </w:rPr>
              <w:t>(2.1%)</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+11%</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NO</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Norway</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1,013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68</w:t>
            </w:r>
            <w:r>
              <w:rPr>
                <w:rFonts w:eastAsia="Times New Roman"/>
                <w:color w:val="000000"/>
                <w:sz w:val="18"/>
                <w:szCs w:val="18"/>
                <w:lang w:val="en-GB" w:eastAsia="en-GB"/>
              </w:rPr>
              <w:tab/>
            </w:r>
            <w:r w:rsidRPr="0052760C">
              <w:rPr>
                <w:rFonts w:eastAsia="Times New Roman"/>
                <w:color w:val="000000"/>
                <w:sz w:val="18"/>
                <w:szCs w:val="18"/>
                <w:lang w:val="en-GB" w:eastAsia="en-GB"/>
              </w:rPr>
              <w:t>(6.7%)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1,013</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64</w:t>
            </w:r>
            <w:r>
              <w:rPr>
                <w:rFonts w:eastAsia="Times New Roman"/>
                <w:color w:val="000000"/>
                <w:sz w:val="18"/>
                <w:szCs w:val="18"/>
                <w:lang w:val="en-GB" w:eastAsia="en-GB"/>
              </w:rPr>
              <w:tab/>
            </w:r>
            <w:r w:rsidRPr="0052760C">
              <w:rPr>
                <w:rFonts w:eastAsia="Times New Roman"/>
                <w:color w:val="000000"/>
                <w:sz w:val="18"/>
                <w:szCs w:val="18"/>
                <w:lang w:val="en-GB" w:eastAsia="en-GB"/>
              </w:rPr>
              <w:t>(6.3%)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NZ</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New Zealand</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505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96</w:t>
            </w:r>
            <w:r>
              <w:rPr>
                <w:rFonts w:eastAsia="Times New Roman"/>
                <w:color w:val="000000"/>
                <w:sz w:val="18"/>
                <w:szCs w:val="18"/>
                <w:lang w:val="en-GB" w:eastAsia="en-GB"/>
              </w:rPr>
              <w:tab/>
            </w:r>
            <w:r w:rsidRPr="0052760C">
              <w:rPr>
                <w:rFonts w:eastAsia="Times New Roman"/>
                <w:color w:val="000000"/>
                <w:sz w:val="18"/>
                <w:szCs w:val="18"/>
                <w:lang w:val="en-GB" w:eastAsia="en-GB"/>
              </w:rPr>
              <w:t>(19%)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495</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93</w:t>
            </w:r>
            <w:r>
              <w:rPr>
                <w:rFonts w:eastAsia="Times New Roman"/>
                <w:color w:val="000000"/>
                <w:sz w:val="18"/>
                <w:szCs w:val="18"/>
                <w:lang w:val="en-GB" w:eastAsia="en-GB"/>
              </w:rPr>
              <w:tab/>
            </w:r>
            <w:r w:rsidRPr="0052760C">
              <w:rPr>
                <w:rFonts w:eastAsia="Times New Roman"/>
                <w:color w:val="000000"/>
                <w:sz w:val="18"/>
                <w:szCs w:val="18"/>
                <w:lang w:val="en-GB" w:eastAsia="en-GB"/>
              </w:rPr>
              <w:t>(19%)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-3%</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QA</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Qatar</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27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7</w:t>
            </w:r>
            <w:r>
              <w:rPr>
                <w:rFonts w:eastAsia="Times New Roman"/>
                <w:color w:val="000000"/>
                <w:sz w:val="18"/>
                <w:szCs w:val="18"/>
                <w:lang w:val="en-GB" w:eastAsia="en-GB"/>
              </w:rPr>
              <w:tab/>
            </w:r>
            <w:r w:rsidRPr="0052760C">
              <w:rPr>
                <w:rFonts w:eastAsia="Times New Roman"/>
                <w:color w:val="000000"/>
                <w:sz w:val="18"/>
                <w:szCs w:val="18"/>
                <w:lang w:val="en-GB" w:eastAsia="en-GB"/>
              </w:rPr>
              <w:t>(26%)</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28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8</w:t>
            </w:r>
            <w:r>
              <w:rPr>
                <w:rFonts w:eastAsia="Times New Roman"/>
                <w:color w:val="000000"/>
                <w:sz w:val="18"/>
                <w:szCs w:val="18"/>
                <w:lang w:val="en-GB" w:eastAsia="en-GB"/>
              </w:rPr>
              <w:tab/>
            </w:r>
            <w:r w:rsidRPr="0052760C">
              <w:rPr>
                <w:rFonts w:eastAsia="Times New Roman"/>
                <w:color w:val="000000"/>
                <w:sz w:val="18"/>
                <w:szCs w:val="18"/>
                <w:lang w:val="en-GB" w:eastAsia="en-GB"/>
              </w:rPr>
              <w:t>(29%)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+14%</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SE</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Sweden</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5,928</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196</w:t>
            </w:r>
            <w:r>
              <w:rPr>
                <w:rFonts w:eastAsia="Times New Roman"/>
                <w:color w:val="000000"/>
                <w:sz w:val="18"/>
                <w:szCs w:val="18"/>
                <w:lang w:val="en-GB" w:eastAsia="en-GB"/>
              </w:rPr>
              <w:tab/>
            </w:r>
            <w:r w:rsidRPr="0052760C">
              <w:rPr>
                <w:rFonts w:eastAsia="Times New Roman"/>
                <w:color w:val="000000"/>
                <w:sz w:val="18"/>
                <w:szCs w:val="18"/>
                <w:lang w:val="en-GB" w:eastAsia="en-GB"/>
              </w:rPr>
              <w:t>(3.3%)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5,556</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163</w:t>
            </w:r>
            <w:r>
              <w:rPr>
                <w:rFonts w:eastAsia="Times New Roman"/>
                <w:color w:val="000000"/>
                <w:sz w:val="18"/>
                <w:szCs w:val="18"/>
                <w:lang w:val="en-GB" w:eastAsia="en-GB"/>
              </w:rPr>
              <w:tab/>
            </w:r>
            <w:r w:rsidRPr="0052760C">
              <w:rPr>
                <w:rFonts w:eastAsia="Times New Roman"/>
                <w:color w:val="000000"/>
                <w:sz w:val="18"/>
                <w:szCs w:val="18"/>
                <w:lang w:val="en-GB" w:eastAsia="en-GB"/>
              </w:rPr>
              <w:t>(2.9%)</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-6%</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-17%</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SM</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San Marino</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1</w:t>
            </w:r>
            <w:r>
              <w:rPr>
                <w:rFonts w:eastAsia="Times New Roman"/>
                <w:color w:val="000000"/>
                <w:sz w:val="18"/>
                <w:szCs w:val="18"/>
                <w:lang w:val="en-GB" w:eastAsia="en-GB"/>
              </w:rPr>
              <w:tab/>
            </w:r>
            <w:r w:rsidRPr="0052760C">
              <w:rPr>
                <w:rFonts w:eastAsia="Times New Roman"/>
                <w:color w:val="000000"/>
                <w:sz w:val="18"/>
                <w:szCs w:val="18"/>
                <w:lang w:val="en-GB" w:eastAsia="en-GB"/>
              </w:rPr>
              <w:t>(25%)</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9</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2</w:t>
            </w:r>
            <w:r>
              <w:rPr>
                <w:rFonts w:eastAsia="Times New Roman"/>
                <w:color w:val="000000"/>
                <w:sz w:val="18"/>
                <w:szCs w:val="18"/>
                <w:lang w:val="en-GB" w:eastAsia="en-GB"/>
              </w:rPr>
              <w:tab/>
            </w:r>
            <w:r w:rsidRPr="0052760C">
              <w:rPr>
                <w:rFonts w:eastAsia="Times New Roman"/>
                <w:color w:val="000000"/>
                <w:sz w:val="18"/>
                <w:szCs w:val="18"/>
                <w:lang w:val="en-GB" w:eastAsia="en-GB"/>
              </w:rPr>
              <w:t>(22%)</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+125%</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+100%</w:t>
            </w:r>
          </w:p>
        </w:tc>
      </w:tr>
      <w:tr w:rsidR="00A20F42" w:rsidRPr="0052760C" w:rsidTr="00747173">
        <w:trPr>
          <w:trHeight w:val="255"/>
        </w:trPr>
        <w:tc>
          <w:tcPr>
            <w:tcW w:w="744" w:type="dxa"/>
            <w:noWrap/>
            <w:hideMark/>
          </w:tcPr>
          <w:p w:rsidR="00A20F42" w:rsidRPr="0052760C" w:rsidRDefault="00A20F42" w:rsidP="00591AAA">
            <w:pPr>
              <w:rPr>
                <w:rFonts w:eastAsia="Times New Roman"/>
                <w:color w:val="000000"/>
                <w:sz w:val="18"/>
                <w:szCs w:val="18"/>
                <w:lang w:val="en-GB" w:eastAsia="en-GB"/>
              </w:rPr>
            </w:pPr>
            <w:r w:rsidRPr="0052760C">
              <w:rPr>
                <w:rFonts w:eastAsia="Times New Roman"/>
                <w:color w:val="000000"/>
                <w:sz w:val="18"/>
                <w:szCs w:val="18"/>
                <w:lang w:val="en-GB" w:eastAsia="en-GB"/>
              </w:rPr>
              <w:t>US</w:t>
            </w:r>
          </w:p>
        </w:tc>
        <w:tc>
          <w:tcPr>
            <w:tcW w:w="3475" w:type="dxa"/>
            <w:noWrap/>
            <w:hideMark/>
          </w:tcPr>
          <w:p w:rsidR="00A20F42" w:rsidRPr="0052760C" w:rsidRDefault="00A20F42" w:rsidP="0052760C">
            <w:pPr>
              <w:rPr>
                <w:rFonts w:eastAsia="Times New Roman"/>
                <w:color w:val="000000"/>
                <w:sz w:val="18"/>
                <w:szCs w:val="18"/>
                <w:lang w:val="en-GB" w:eastAsia="en-GB"/>
              </w:rPr>
            </w:pPr>
            <w:r w:rsidRPr="0052760C">
              <w:rPr>
                <w:rFonts w:eastAsia="Times New Roman"/>
                <w:color w:val="000000"/>
                <w:sz w:val="18"/>
                <w:szCs w:val="18"/>
                <w:lang w:val="en-GB" w:eastAsia="en-GB"/>
              </w:rPr>
              <w:t>United States of America</w:t>
            </w:r>
          </w:p>
        </w:tc>
        <w:tc>
          <w:tcPr>
            <w:tcW w:w="1346" w:type="dxa"/>
            <w:tcBorders>
              <w:right w:val="dashed" w:sz="4" w:space="0" w:color="auto"/>
            </w:tcBorders>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88,917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5,986</w:t>
            </w:r>
            <w:r>
              <w:rPr>
                <w:rFonts w:eastAsia="Times New Roman"/>
                <w:color w:val="000000"/>
                <w:sz w:val="18"/>
                <w:szCs w:val="18"/>
                <w:lang w:val="en-GB" w:eastAsia="en-GB"/>
              </w:rPr>
              <w:tab/>
            </w:r>
            <w:r w:rsidRPr="0052760C">
              <w:rPr>
                <w:rFonts w:eastAsia="Times New Roman"/>
                <w:color w:val="000000"/>
                <w:sz w:val="18"/>
                <w:szCs w:val="18"/>
                <w:lang w:val="en-GB" w:eastAsia="en-GB"/>
              </w:rPr>
              <w:t>(6.7%)</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346" w:type="dxa"/>
            <w:tcBorders>
              <w:right w:val="dashed" w:sz="4" w:space="0" w:color="auto"/>
            </w:tcBorders>
            <w:noWrap/>
            <w:hideMark/>
          </w:tcPr>
          <w:p w:rsidR="00A20F42" w:rsidRPr="0052760C" w:rsidRDefault="00A20F42" w:rsidP="00591AAA">
            <w:pPr>
              <w:tabs>
                <w:tab w:val="right" w:pos="397"/>
                <w:tab w:val="right" w:pos="1077"/>
              </w:tabs>
              <w:jc w:val="right"/>
              <w:rPr>
                <w:rFonts w:eastAsia="Times New Roman"/>
                <w:color w:val="000000"/>
                <w:sz w:val="18"/>
                <w:szCs w:val="18"/>
                <w:lang w:val="en-GB" w:eastAsia="en-GB"/>
              </w:rPr>
            </w:pPr>
            <w:r w:rsidRPr="0052760C">
              <w:rPr>
                <w:rFonts w:eastAsia="Times New Roman"/>
                <w:color w:val="000000"/>
                <w:sz w:val="18"/>
                <w:szCs w:val="18"/>
                <w:lang w:val="en-GB" w:eastAsia="en-GB"/>
              </w:rPr>
              <w:t>85,467</w:t>
            </w:r>
          </w:p>
        </w:tc>
        <w:tc>
          <w:tcPr>
            <w:tcW w:w="1347" w:type="dxa"/>
            <w:tcBorders>
              <w:left w:val="dashed" w:sz="4" w:space="0" w:color="auto"/>
              <w:righ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r>
              <w:rPr>
                <w:rFonts w:eastAsia="Times New Roman"/>
                <w:color w:val="000000"/>
                <w:sz w:val="18"/>
                <w:szCs w:val="18"/>
                <w:lang w:val="en-GB" w:eastAsia="en-GB"/>
              </w:rPr>
              <w:tab/>
            </w:r>
            <w:r w:rsidRPr="0052760C">
              <w:rPr>
                <w:rFonts w:eastAsia="Times New Roman"/>
                <w:color w:val="000000"/>
                <w:sz w:val="18"/>
                <w:szCs w:val="18"/>
                <w:lang w:val="en-GB" w:eastAsia="en-GB"/>
              </w:rPr>
              <w:t>5,425</w:t>
            </w:r>
            <w:r>
              <w:rPr>
                <w:rFonts w:eastAsia="Times New Roman"/>
                <w:color w:val="000000"/>
                <w:sz w:val="18"/>
                <w:szCs w:val="18"/>
                <w:lang w:val="en-GB" w:eastAsia="en-GB"/>
              </w:rPr>
              <w:tab/>
            </w:r>
            <w:r w:rsidRPr="0052760C">
              <w:rPr>
                <w:rFonts w:eastAsia="Times New Roman"/>
                <w:color w:val="000000"/>
                <w:sz w:val="18"/>
                <w:szCs w:val="18"/>
                <w:lang w:val="en-GB" w:eastAsia="en-GB"/>
              </w:rPr>
              <w:t>(6.3%)</w:t>
            </w:r>
          </w:p>
        </w:tc>
        <w:tc>
          <w:tcPr>
            <w:tcW w:w="1347" w:type="dxa"/>
            <w:tcBorders>
              <w:left w:val="dashed" w:sz="4" w:space="0" w:color="auto"/>
            </w:tcBorders>
            <w:noWrap/>
            <w:hideMark/>
          </w:tcPr>
          <w:p w:rsidR="00A20F42" w:rsidRPr="0052760C" w:rsidRDefault="00A20F42" w:rsidP="00591AAA">
            <w:pPr>
              <w:tabs>
                <w:tab w:val="right" w:pos="397"/>
                <w:tab w:val="right" w:pos="1077"/>
              </w:tabs>
              <w:rPr>
                <w:rFonts w:eastAsia="Times New Roman"/>
                <w:color w:val="000000"/>
                <w:sz w:val="18"/>
                <w:szCs w:val="18"/>
                <w:lang w:val="en-GB" w:eastAsia="en-GB"/>
              </w:rPr>
            </w:pPr>
          </w:p>
        </w:tc>
        <w:tc>
          <w:tcPr>
            <w:tcW w:w="1244"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-4%</w:t>
            </w:r>
          </w:p>
        </w:tc>
        <w:tc>
          <w:tcPr>
            <w:tcW w:w="1245" w:type="dxa"/>
            <w:noWrap/>
            <w:hideMark/>
          </w:tcPr>
          <w:p w:rsidR="00A20F42" w:rsidRPr="0052760C" w:rsidRDefault="00A20F42" w:rsidP="00591AAA">
            <w:pPr>
              <w:jc w:val="right"/>
              <w:rPr>
                <w:rFonts w:eastAsia="Times New Roman"/>
                <w:color w:val="000000"/>
                <w:sz w:val="18"/>
                <w:szCs w:val="18"/>
                <w:lang w:val="en-GB" w:eastAsia="en-GB"/>
              </w:rPr>
            </w:pPr>
            <w:r w:rsidRPr="0052760C">
              <w:rPr>
                <w:rFonts w:eastAsia="Times New Roman"/>
                <w:color w:val="000000"/>
                <w:sz w:val="18"/>
                <w:szCs w:val="18"/>
                <w:lang w:val="en-GB" w:eastAsia="en-GB"/>
              </w:rPr>
              <w:t>-9%</w:t>
            </w:r>
          </w:p>
        </w:tc>
      </w:tr>
    </w:tbl>
    <w:p w:rsidR="00107796" w:rsidRDefault="00107796" w:rsidP="00B81947"/>
    <w:p w:rsidR="0051595F" w:rsidRDefault="0051595F" w:rsidP="00B81947"/>
    <w:p w:rsidR="000D3FFE" w:rsidRDefault="00FF68E7" w:rsidP="00107796">
      <w:pPr>
        <w:ind w:left="10206"/>
      </w:pPr>
      <w:r>
        <w:t>[</w:t>
      </w:r>
      <w:r w:rsidR="00107796">
        <w:t>End of Annex and of document</w:t>
      </w:r>
      <w:r>
        <w:t>]</w:t>
      </w:r>
    </w:p>
    <w:sectPr w:rsidR="000D3FFE" w:rsidSect="00107796">
      <w:headerReference w:type="default" r:id="rId11"/>
      <w:headerReference w:type="first" r:id="rId12"/>
      <w:endnotePr>
        <w:numFmt w:val="decimal"/>
      </w:endnotePr>
      <w:pgSz w:w="16840" w:h="11907" w:orient="landscape" w:code="9"/>
      <w:pgMar w:top="1134" w:right="1134" w:bottom="1134"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89C" w:rsidRDefault="001C689C">
      <w:r>
        <w:separator/>
      </w:r>
    </w:p>
  </w:endnote>
  <w:endnote w:type="continuationSeparator" w:id="0">
    <w:p w:rsidR="001C689C" w:rsidRDefault="001C689C" w:rsidP="003B38C1">
      <w:r>
        <w:separator/>
      </w:r>
    </w:p>
    <w:p w:rsidR="001C689C" w:rsidRPr="003B38C1" w:rsidRDefault="001C689C" w:rsidP="003B38C1">
      <w:pPr>
        <w:spacing w:after="60"/>
        <w:rPr>
          <w:sz w:val="17"/>
        </w:rPr>
      </w:pPr>
      <w:r>
        <w:rPr>
          <w:sz w:val="17"/>
        </w:rPr>
        <w:t>[Endnote continued from previous page]</w:t>
      </w:r>
    </w:p>
  </w:endnote>
  <w:endnote w:type="continuationNotice" w:id="1">
    <w:p w:rsidR="001C689C" w:rsidRPr="003B38C1" w:rsidRDefault="001C689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89C" w:rsidRDefault="001C689C">
      <w:r>
        <w:separator/>
      </w:r>
    </w:p>
  </w:footnote>
  <w:footnote w:type="continuationSeparator" w:id="0">
    <w:p w:rsidR="001C689C" w:rsidRDefault="001C689C" w:rsidP="008B60B2">
      <w:r>
        <w:separator/>
      </w:r>
    </w:p>
    <w:p w:rsidR="001C689C" w:rsidRPr="00ED77FB" w:rsidRDefault="001C689C" w:rsidP="008B60B2">
      <w:pPr>
        <w:spacing w:after="60"/>
        <w:rPr>
          <w:sz w:val="17"/>
          <w:szCs w:val="17"/>
        </w:rPr>
      </w:pPr>
      <w:r w:rsidRPr="00ED77FB">
        <w:rPr>
          <w:sz w:val="17"/>
          <w:szCs w:val="17"/>
        </w:rPr>
        <w:t>[Footnote continued from previous page]</w:t>
      </w:r>
    </w:p>
  </w:footnote>
  <w:footnote w:type="continuationNotice" w:id="1">
    <w:p w:rsidR="001C689C" w:rsidRPr="00ED77FB" w:rsidRDefault="001C689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9C" w:rsidRDefault="001C689C" w:rsidP="00477D6B">
    <w:pPr>
      <w:jc w:val="right"/>
    </w:pPr>
    <w:bookmarkStart w:id="9" w:name="Code2"/>
    <w:bookmarkEnd w:id="9"/>
    <w:r>
      <w:t>PCT/WG/10/20</w:t>
    </w:r>
  </w:p>
  <w:p w:rsidR="001C689C" w:rsidRDefault="001C689C" w:rsidP="00477D6B">
    <w:pPr>
      <w:jc w:val="right"/>
    </w:pPr>
    <w:r>
      <w:t xml:space="preserve">page </w:t>
    </w:r>
    <w:r>
      <w:fldChar w:fldCharType="begin"/>
    </w:r>
    <w:r>
      <w:instrText xml:space="preserve"> PAGE  \* MERGEFORMAT </w:instrText>
    </w:r>
    <w:r>
      <w:fldChar w:fldCharType="separate"/>
    </w:r>
    <w:r w:rsidR="00E03A01">
      <w:rPr>
        <w:noProof/>
      </w:rPr>
      <w:t>2</w:t>
    </w:r>
    <w:r>
      <w:fldChar w:fldCharType="end"/>
    </w:r>
  </w:p>
  <w:p w:rsidR="001C689C" w:rsidRDefault="001C689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9C" w:rsidRPr="000A18BA" w:rsidRDefault="001C689C" w:rsidP="00477D6B">
    <w:pPr>
      <w:jc w:val="right"/>
    </w:pPr>
    <w:r w:rsidRPr="000A18BA">
      <w:t>PCT/WG/10/</w:t>
    </w:r>
    <w:r>
      <w:t>20</w:t>
    </w:r>
  </w:p>
  <w:p w:rsidR="001C689C" w:rsidRPr="000A18BA" w:rsidRDefault="001C689C" w:rsidP="00477D6B">
    <w:pPr>
      <w:jc w:val="right"/>
    </w:pPr>
    <w:r w:rsidRPr="000A18BA">
      <w:t xml:space="preserve">Annex, page </w:t>
    </w:r>
    <w:r>
      <w:fldChar w:fldCharType="begin"/>
    </w:r>
    <w:r w:rsidRPr="000A18BA">
      <w:instrText xml:space="preserve"> PAGE  \* MERGEFORMAT </w:instrText>
    </w:r>
    <w:r>
      <w:fldChar w:fldCharType="separate"/>
    </w:r>
    <w:r w:rsidR="00C05087">
      <w:rPr>
        <w:noProof/>
      </w:rPr>
      <w:t>6</w:t>
    </w:r>
    <w:r>
      <w:fldChar w:fldCharType="end"/>
    </w:r>
  </w:p>
  <w:p w:rsidR="001C689C" w:rsidRPr="000A18BA" w:rsidRDefault="001C689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9C" w:rsidRDefault="001C689C" w:rsidP="00107796">
    <w:pPr>
      <w:pStyle w:val="Header"/>
      <w:jc w:val="right"/>
    </w:pPr>
    <w:r>
      <w:t>PCT/WG/10/20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58"/>
    <w:rsid w:val="00034BF3"/>
    <w:rsid w:val="00043CAA"/>
    <w:rsid w:val="00075432"/>
    <w:rsid w:val="00080780"/>
    <w:rsid w:val="000968ED"/>
    <w:rsid w:val="000A18BA"/>
    <w:rsid w:val="000B2566"/>
    <w:rsid w:val="000C33AB"/>
    <w:rsid w:val="000D3FFE"/>
    <w:rsid w:val="000F5E56"/>
    <w:rsid w:val="00107796"/>
    <w:rsid w:val="001158D8"/>
    <w:rsid w:val="001362EE"/>
    <w:rsid w:val="00150351"/>
    <w:rsid w:val="001832A6"/>
    <w:rsid w:val="001C689C"/>
    <w:rsid w:val="0021217E"/>
    <w:rsid w:val="002634C4"/>
    <w:rsid w:val="00277CC3"/>
    <w:rsid w:val="00283C30"/>
    <w:rsid w:val="002928D3"/>
    <w:rsid w:val="00294AE3"/>
    <w:rsid w:val="002F1FE6"/>
    <w:rsid w:val="002F4E68"/>
    <w:rsid w:val="00312F7F"/>
    <w:rsid w:val="00314CEE"/>
    <w:rsid w:val="0033339D"/>
    <w:rsid w:val="00361450"/>
    <w:rsid w:val="00362C9A"/>
    <w:rsid w:val="003673CF"/>
    <w:rsid w:val="003845C1"/>
    <w:rsid w:val="003918D3"/>
    <w:rsid w:val="003A645E"/>
    <w:rsid w:val="003A6F89"/>
    <w:rsid w:val="003B38C1"/>
    <w:rsid w:val="003D28E0"/>
    <w:rsid w:val="00404ECC"/>
    <w:rsid w:val="00423E3E"/>
    <w:rsid w:val="00427AF4"/>
    <w:rsid w:val="004647DA"/>
    <w:rsid w:val="00474062"/>
    <w:rsid w:val="00477D6B"/>
    <w:rsid w:val="00496110"/>
    <w:rsid w:val="004A7194"/>
    <w:rsid w:val="004B1A9B"/>
    <w:rsid w:val="005019FF"/>
    <w:rsid w:val="0051595F"/>
    <w:rsid w:val="0052760C"/>
    <w:rsid w:val="0053057A"/>
    <w:rsid w:val="00560A29"/>
    <w:rsid w:val="00591AAA"/>
    <w:rsid w:val="005C4047"/>
    <w:rsid w:val="005C6649"/>
    <w:rsid w:val="005F106E"/>
    <w:rsid w:val="00605827"/>
    <w:rsid w:val="00646050"/>
    <w:rsid w:val="006713CA"/>
    <w:rsid w:val="00676C5C"/>
    <w:rsid w:val="00696E00"/>
    <w:rsid w:val="007346A3"/>
    <w:rsid w:val="00747173"/>
    <w:rsid w:val="007D1613"/>
    <w:rsid w:val="007E4C0E"/>
    <w:rsid w:val="008008A0"/>
    <w:rsid w:val="00825523"/>
    <w:rsid w:val="008B2CC1"/>
    <w:rsid w:val="008B3F7E"/>
    <w:rsid w:val="008B60B2"/>
    <w:rsid w:val="0090731E"/>
    <w:rsid w:val="00916EE2"/>
    <w:rsid w:val="0091774B"/>
    <w:rsid w:val="00945DB2"/>
    <w:rsid w:val="00966A22"/>
    <w:rsid w:val="0096722F"/>
    <w:rsid w:val="00980843"/>
    <w:rsid w:val="0099629C"/>
    <w:rsid w:val="009E2791"/>
    <w:rsid w:val="009E3F6F"/>
    <w:rsid w:val="009F499F"/>
    <w:rsid w:val="00A0469D"/>
    <w:rsid w:val="00A17BBD"/>
    <w:rsid w:val="00A20F42"/>
    <w:rsid w:val="00A42DAF"/>
    <w:rsid w:val="00A45BD8"/>
    <w:rsid w:val="00A55EE2"/>
    <w:rsid w:val="00A70296"/>
    <w:rsid w:val="00A869B7"/>
    <w:rsid w:val="00AC205C"/>
    <w:rsid w:val="00AF0A6B"/>
    <w:rsid w:val="00B05A69"/>
    <w:rsid w:val="00B81947"/>
    <w:rsid w:val="00B93E9E"/>
    <w:rsid w:val="00B9734B"/>
    <w:rsid w:val="00B97689"/>
    <w:rsid w:val="00BA30E2"/>
    <w:rsid w:val="00BE3FC0"/>
    <w:rsid w:val="00BF4232"/>
    <w:rsid w:val="00C05087"/>
    <w:rsid w:val="00C11975"/>
    <w:rsid w:val="00C11BFE"/>
    <w:rsid w:val="00C14D14"/>
    <w:rsid w:val="00C21858"/>
    <w:rsid w:val="00C5068F"/>
    <w:rsid w:val="00C657AB"/>
    <w:rsid w:val="00CC0516"/>
    <w:rsid w:val="00CD04F1"/>
    <w:rsid w:val="00CE794E"/>
    <w:rsid w:val="00D45252"/>
    <w:rsid w:val="00D71B4D"/>
    <w:rsid w:val="00D93D55"/>
    <w:rsid w:val="00E03A01"/>
    <w:rsid w:val="00E145F8"/>
    <w:rsid w:val="00E15015"/>
    <w:rsid w:val="00E22741"/>
    <w:rsid w:val="00E32FBF"/>
    <w:rsid w:val="00E335FE"/>
    <w:rsid w:val="00E7133E"/>
    <w:rsid w:val="00EC4E49"/>
    <w:rsid w:val="00ED77FB"/>
    <w:rsid w:val="00EE45FA"/>
    <w:rsid w:val="00F27417"/>
    <w:rsid w:val="00F66152"/>
    <w:rsid w:val="00F8054F"/>
    <w:rsid w:val="00F80D00"/>
    <w:rsid w:val="00FD331F"/>
    <w:rsid w:val="00FF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B93E9E"/>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21858"/>
    <w:rPr>
      <w:rFonts w:ascii="Tahoma" w:hAnsi="Tahoma" w:cs="Tahoma"/>
      <w:sz w:val="16"/>
      <w:szCs w:val="16"/>
    </w:rPr>
  </w:style>
  <w:style w:type="character" w:customStyle="1" w:styleId="BalloonTextChar">
    <w:name w:val="Balloon Text Char"/>
    <w:basedOn w:val="DefaultParagraphFont"/>
    <w:link w:val="BalloonText"/>
    <w:rsid w:val="00C21858"/>
    <w:rPr>
      <w:rFonts w:ascii="Tahoma" w:eastAsia="SimSun" w:hAnsi="Tahoma" w:cs="Tahoma"/>
      <w:sz w:val="16"/>
      <w:szCs w:val="16"/>
      <w:lang w:eastAsia="zh-CN"/>
    </w:rPr>
  </w:style>
  <w:style w:type="paragraph" w:styleId="Revision">
    <w:name w:val="Revision"/>
    <w:hidden/>
    <w:uiPriority w:val="99"/>
    <w:semiHidden/>
    <w:rsid w:val="000A18BA"/>
    <w:rPr>
      <w:rFonts w:ascii="Arial" w:eastAsia="SimSun" w:hAnsi="Arial" w:cs="Arial"/>
      <w:sz w:val="22"/>
      <w:lang w:eastAsia="zh-CN"/>
    </w:rPr>
  </w:style>
  <w:style w:type="table" w:styleId="TableGrid">
    <w:name w:val="Table Grid"/>
    <w:basedOn w:val="TableNormal"/>
    <w:rsid w:val="00FD3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77C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B93E9E"/>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21858"/>
    <w:rPr>
      <w:rFonts w:ascii="Tahoma" w:hAnsi="Tahoma" w:cs="Tahoma"/>
      <w:sz w:val="16"/>
      <w:szCs w:val="16"/>
    </w:rPr>
  </w:style>
  <w:style w:type="character" w:customStyle="1" w:styleId="BalloonTextChar">
    <w:name w:val="Balloon Text Char"/>
    <w:basedOn w:val="DefaultParagraphFont"/>
    <w:link w:val="BalloonText"/>
    <w:rsid w:val="00C21858"/>
    <w:rPr>
      <w:rFonts w:ascii="Tahoma" w:eastAsia="SimSun" w:hAnsi="Tahoma" w:cs="Tahoma"/>
      <w:sz w:val="16"/>
      <w:szCs w:val="16"/>
      <w:lang w:eastAsia="zh-CN"/>
    </w:rPr>
  </w:style>
  <w:style w:type="paragraph" w:styleId="Revision">
    <w:name w:val="Revision"/>
    <w:hidden/>
    <w:uiPriority w:val="99"/>
    <w:semiHidden/>
    <w:rsid w:val="000A18BA"/>
    <w:rPr>
      <w:rFonts w:ascii="Arial" w:eastAsia="SimSun" w:hAnsi="Arial" w:cs="Arial"/>
      <w:sz w:val="22"/>
      <w:lang w:eastAsia="zh-CN"/>
    </w:rPr>
  </w:style>
  <w:style w:type="table" w:styleId="TableGrid">
    <w:name w:val="Table Grid"/>
    <w:basedOn w:val="TableNormal"/>
    <w:rsid w:val="00FD3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77C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5291">
      <w:bodyDiv w:val="1"/>
      <w:marLeft w:val="0"/>
      <w:marRight w:val="0"/>
      <w:marTop w:val="0"/>
      <w:marBottom w:val="0"/>
      <w:divBdr>
        <w:top w:val="none" w:sz="0" w:space="0" w:color="auto"/>
        <w:left w:val="none" w:sz="0" w:space="0" w:color="auto"/>
        <w:bottom w:val="none" w:sz="0" w:space="0" w:color="auto"/>
        <w:right w:val="none" w:sz="0" w:space="0" w:color="auto"/>
      </w:divBdr>
    </w:div>
    <w:div w:id="215355542">
      <w:bodyDiv w:val="1"/>
      <w:marLeft w:val="0"/>
      <w:marRight w:val="0"/>
      <w:marTop w:val="0"/>
      <w:marBottom w:val="0"/>
      <w:divBdr>
        <w:top w:val="none" w:sz="0" w:space="0" w:color="auto"/>
        <w:left w:val="none" w:sz="0" w:space="0" w:color="auto"/>
        <w:bottom w:val="none" w:sz="0" w:space="0" w:color="auto"/>
        <w:right w:val="none" w:sz="0" w:space="0" w:color="auto"/>
      </w:divBdr>
    </w:div>
    <w:div w:id="224532787">
      <w:bodyDiv w:val="1"/>
      <w:marLeft w:val="0"/>
      <w:marRight w:val="0"/>
      <w:marTop w:val="0"/>
      <w:marBottom w:val="0"/>
      <w:divBdr>
        <w:top w:val="none" w:sz="0" w:space="0" w:color="auto"/>
        <w:left w:val="none" w:sz="0" w:space="0" w:color="auto"/>
        <w:bottom w:val="none" w:sz="0" w:space="0" w:color="auto"/>
        <w:right w:val="none" w:sz="0" w:space="0" w:color="auto"/>
      </w:divBdr>
    </w:div>
    <w:div w:id="751587480">
      <w:bodyDiv w:val="1"/>
      <w:marLeft w:val="0"/>
      <w:marRight w:val="0"/>
      <w:marTop w:val="0"/>
      <w:marBottom w:val="0"/>
      <w:divBdr>
        <w:top w:val="none" w:sz="0" w:space="0" w:color="auto"/>
        <w:left w:val="none" w:sz="0" w:space="0" w:color="auto"/>
        <w:bottom w:val="none" w:sz="0" w:space="0" w:color="auto"/>
        <w:right w:val="none" w:sz="0" w:space="0" w:color="auto"/>
      </w:divBdr>
    </w:div>
    <w:div w:id="865870415">
      <w:bodyDiv w:val="1"/>
      <w:marLeft w:val="0"/>
      <w:marRight w:val="0"/>
      <w:marTop w:val="0"/>
      <w:marBottom w:val="0"/>
      <w:divBdr>
        <w:top w:val="none" w:sz="0" w:space="0" w:color="auto"/>
        <w:left w:val="none" w:sz="0" w:space="0" w:color="auto"/>
        <w:bottom w:val="none" w:sz="0" w:space="0" w:color="auto"/>
        <w:right w:val="none" w:sz="0" w:space="0" w:color="auto"/>
      </w:divBdr>
    </w:div>
    <w:div w:id="931352884">
      <w:bodyDiv w:val="1"/>
      <w:marLeft w:val="0"/>
      <w:marRight w:val="0"/>
      <w:marTop w:val="0"/>
      <w:marBottom w:val="0"/>
      <w:divBdr>
        <w:top w:val="none" w:sz="0" w:space="0" w:color="auto"/>
        <w:left w:val="none" w:sz="0" w:space="0" w:color="auto"/>
        <w:bottom w:val="none" w:sz="0" w:space="0" w:color="auto"/>
        <w:right w:val="none" w:sz="0" w:space="0" w:color="auto"/>
      </w:divBdr>
    </w:div>
    <w:div w:id="941961090">
      <w:bodyDiv w:val="1"/>
      <w:marLeft w:val="0"/>
      <w:marRight w:val="0"/>
      <w:marTop w:val="0"/>
      <w:marBottom w:val="0"/>
      <w:divBdr>
        <w:top w:val="none" w:sz="0" w:space="0" w:color="auto"/>
        <w:left w:val="none" w:sz="0" w:space="0" w:color="auto"/>
        <w:bottom w:val="none" w:sz="0" w:space="0" w:color="auto"/>
        <w:right w:val="none" w:sz="0" w:space="0" w:color="auto"/>
      </w:divBdr>
    </w:div>
    <w:div w:id="970524381">
      <w:bodyDiv w:val="1"/>
      <w:marLeft w:val="0"/>
      <w:marRight w:val="0"/>
      <w:marTop w:val="0"/>
      <w:marBottom w:val="0"/>
      <w:divBdr>
        <w:top w:val="none" w:sz="0" w:space="0" w:color="auto"/>
        <w:left w:val="none" w:sz="0" w:space="0" w:color="auto"/>
        <w:bottom w:val="none" w:sz="0" w:space="0" w:color="auto"/>
        <w:right w:val="none" w:sz="0" w:space="0" w:color="auto"/>
      </w:divBdr>
    </w:div>
    <w:div w:id="1016031070">
      <w:bodyDiv w:val="1"/>
      <w:marLeft w:val="0"/>
      <w:marRight w:val="0"/>
      <w:marTop w:val="0"/>
      <w:marBottom w:val="0"/>
      <w:divBdr>
        <w:top w:val="none" w:sz="0" w:space="0" w:color="auto"/>
        <w:left w:val="none" w:sz="0" w:space="0" w:color="auto"/>
        <w:bottom w:val="none" w:sz="0" w:space="0" w:color="auto"/>
        <w:right w:val="none" w:sz="0" w:space="0" w:color="auto"/>
      </w:divBdr>
    </w:div>
    <w:div w:id="1034042223">
      <w:bodyDiv w:val="1"/>
      <w:marLeft w:val="0"/>
      <w:marRight w:val="0"/>
      <w:marTop w:val="0"/>
      <w:marBottom w:val="0"/>
      <w:divBdr>
        <w:top w:val="none" w:sz="0" w:space="0" w:color="auto"/>
        <w:left w:val="none" w:sz="0" w:space="0" w:color="auto"/>
        <w:bottom w:val="none" w:sz="0" w:space="0" w:color="auto"/>
        <w:right w:val="none" w:sz="0" w:space="0" w:color="auto"/>
      </w:divBdr>
    </w:div>
    <w:div w:id="1102454800">
      <w:bodyDiv w:val="1"/>
      <w:marLeft w:val="0"/>
      <w:marRight w:val="0"/>
      <w:marTop w:val="0"/>
      <w:marBottom w:val="0"/>
      <w:divBdr>
        <w:top w:val="none" w:sz="0" w:space="0" w:color="auto"/>
        <w:left w:val="none" w:sz="0" w:space="0" w:color="auto"/>
        <w:bottom w:val="none" w:sz="0" w:space="0" w:color="auto"/>
        <w:right w:val="none" w:sz="0" w:space="0" w:color="auto"/>
      </w:divBdr>
    </w:div>
    <w:div w:id="1297948598">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815367919">
      <w:bodyDiv w:val="1"/>
      <w:marLeft w:val="0"/>
      <w:marRight w:val="0"/>
      <w:marTop w:val="0"/>
      <w:marBottom w:val="0"/>
      <w:divBdr>
        <w:top w:val="none" w:sz="0" w:space="0" w:color="auto"/>
        <w:left w:val="none" w:sz="0" w:space="0" w:color="auto"/>
        <w:bottom w:val="none" w:sz="0" w:space="0" w:color="auto"/>
        <w:right w:val="none" w:sz="0" w:space="0" w:color="auto"/>
      </w:divBdr>
    </w:div>
    <w:div w:id="2048067174">
      <w:bodyDiv w:val="1"/>
      <w:marLeft w:val="0"/>
      <w:marRight w:val="0"/>
      <w:marTop w:val="0"/>
      <w:marBottom w:val="0"/>
      <w:divBdr>
        <w:top w:val="none" w:sz="0" w:space="0" w:color="auto"/>
        <w:left w:val="none" w:sz="0" w:space="0" w:color="auto"/>
        <w:bottom w:val="none" w:sz="0" w:space="0" w:color="auto"/>
        <w:right w:val="none" w:sz="0" w:space="0" w:color="auto"/>
      </w:divBdr>
    </w:div>
    <w:div w:id="21202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7E32F-BBCD-4E7B-9DB4-6F59DAFB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109</TotalTime>
  <Pages>3</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PCT/WG/10/20</vt:lpstr>
    </vt:vector>
  </TitlesOfParts>
  <Company>WIPO</Company>
  <LinksUpToDate>false</LinksUpToDate>
  <CharactersWithSpaces>18521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PCT/WG/10/20</dc:title>
  <dc:subject>Progress Report on Implementation of Fee Reduction Changes</dc:subject>
  <dc:creator>RICHARDSON Michael</dc:creator>
  <cp:lastModifiedBy>MARLOW Thomas</cp:lastModifiedBy>
  <cp:revision>22</cp:revision>
  <cp:lastPrinted>2017-04-20T12:25:00Z</cp:lastPrinted>
  <dcterms:created xsi:type="dcterms:W3CDTF">2017-04-20T10:32:00Z</dcterms:created>
  <dcterms:modified xsi:type="dcterms:W3CDTF">2017-04-24T07:50:00Z</dcterms:modified>
</cp:coreProperties>
</file>