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C742C5">
            <w:pPr>
              <w:pStyle w:val="DocumentCodeAR"/>
              <w:bidi/>
              <w:rPr>
                <w:rtl/>
              </w:rPr>
            </w:pPr>
            <w:r>
              <w:t>PCT</w:t>
            </w:r>
            <w:r w:rsidR="00772E46">
              <w:t>/</w:t>
            </w:r>
            <w:r w:rsidR="00C742C5">
              <w:t>WG</w:t>
            </w:r>
            <w:r w:rsidR="00100F97">
              <w:t>/</w:t>
            </w:r>
            <w:r w:rsidR="00C742C5">
              <w:t>7</w:t>
            </w:r>
            <w:r w:rsidR="00C93949">
              <w:t>/14</w:t>
            </w:r>
          </w:p>
        </w:tc>
      </w:tr>
      <w:tr w:rsidR="001667B6" w:rsidTr="00BF164F">
        <w:tc>
          <w:tcPr>
            <w:tcW w:w="9571" w:type="dxa"/>
            <w:gridSpan w:val="3"/>
          </w:tcPr>
          <w:p w:rsidR="001667B6" w:rsidRPr="00B6101C" w:rsidRDefault="00B6101C" w:rsidP="00C93949">
            <w:pPr>
              <w:pStyle w:val="DocumentLanguageAR"/>
              <w:bidi/>
              <w:rPr>
                <w:rtl/>
              </w:rPr>
            </w:pPr>
            <w:r w:rsidRPr="00B6101C">
              <w:rPr>
                <w:rFonts w:hint="cs"/>
                <w:rtl/>
              </w:rPr>
              <w:t xml:space="preserve">الأصل: </w:t>
            </w:r>
            <w:r w:rsidR="00C93949">
              <w:rPr>
                <w:rFonts w:hint="cs"/>
                <w:rtl/>
              </w:rPr>
              <w:t>بالإنكليزية</w:t>
            </w:r>
          </w:p>
        </w:tc>
      </w:tr>
      <w:tr w:rsidR="001667B6" w:rsidTr="00BF164F">
        <w:tc>
          <w:tcPr>
            <w:tcW w:w="9571" w:type="dxa"/>
            <w:gridSpan w:val="3"/>
          </w:tcPr>
          <w:p w:rsidR="001667B6" w:rsidRPr="00B6101C" w:rsidRDefault="00B6101C" w:rsidP="00C93949">
            <w:pPr>
              <w:pStyle w:val="DocumentDateAR"/>
              <w:bidi/>
              <w:rPr>
                <w:rtl/>
              </w:rPr>
            </w:pPr>
            <w:r w:rsidRPr="00B6101C">
              <w:rPr>
                <w:rFonts w:hint="cs"/>
                <w:rtl/>
              </w:rPr>
              <w:t xml:space="preserve">التاريخ: </w:t>
            </w:r>
            <w:r w:rsidR="00C93949">
              <w:rPr>
                <w:rFonts w:hint="cs"/>
                <w:rtl/>
              </w:rPr>
              <w:t>10</w:t>
            </w:r>
            <w:r w:rsidRPr="00B6101C">
              <w:rPr>
                <w:rFonts w:hint="cs"/>
                <w:rtl/>
              </w:rPr>
              <w:t xml:space="preserve"> </w:t>
            </w:r>
            <w:r w:rsidR="00C93949">
              <w:rPr>
                <w:rFonts w:hint="cs"/>
                <w:rtl/>
              </w:rPr>
              <w:t>مايو</w:t>
            </w:r>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r w:rsidRPr="00783D11">
        <w:rPr>
          <w:rFonts w:ascii="Cambria Math" w:hAnsi="Cambria Math"/>
          <w:rtl/>
        </w:rPr>
        <w:t xml:space="preserve">الدورة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93949" w:rsidP="00FB7EC9">
      <w:pPr>
        <w:pStyle w:val="DocumentTitleAR"/>
        <w:bidi/>
        <w:rPr>
          <w:rtl/>
        </w:rPr>
      </w:pPr>
      <w:r w:rsidRPr="00C93949">
        <w:rPr>
          <w:rtl/>
        </w:rPr>
        <w:t>تنسيق المساعدة التقنية في إطار معاهدة التعاون بشأن البراءات</w:t>
      </w:r>
      <w:r>
        <w:rPr>
          <w:rFonts w:hint="cs"/>
          <w:rtl/>
        </w:rPr>
        <w:t xml:space="preserve"> </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C93949">
        <w:rPr>
          <w:rFonts w:hint="cs"/>
          <w:rtl/>
        </w:rPr>
        <w:t xml:space="preserve"> المكتب الدولي</w:t>
      </w:r>
    </w:p>
    <w:p w:rsidR="00CB79E4" w:rsidRDefault="00C93949" w:rsidP="00C93949">
      <w:pPr>
        <w:pStyle w:val="NormalParaAR"/>
        <w:keepNext/>
        <w:rPr>
          <w:sz w:val="40"/>
          <w:szCs w:val="40"/>
          <w:rtl/>
        </w:rPr>
      </w:pPr>
      <w:r w:rsidRPr="00C93949">
        <w:rPr>
          <w:rFonts w:hint="cs"/>
          <w:sz w:val="40"/>
          <w:szCs w:val="40"/>
          <w:rtl/>
        </w:rPr>
        <w:t xml:space="preserve">أنشطة </w:t>
      </w:r>
      <w:r w:rsidRPr="00C93949">
        <w:rPr>
          <w:sz w:val="40"/>
          <w:szCs w:val="40"/>
          <w:rtl/>
        </w:rPr>
        <w:t>المساعدة التقنية في إطار معاهدة التعاون بشأن البراءات</w:t>
      </w:r>
      <w:r w:rsidR="0068581C">
        <w:rPr>
          <w:rFonts w:hint="cs"/>
          <w:sz w:val="40"/>
          <w:szCs w:val="40"/>
          <w:rtl/>
        </w:rPr>
        <w:t xml:space="preserve"> (معاهدة البراءات)</w:t>
      </w:r>
    </w:p>
    <w:p w:rsidR="00C93949" w:rsidRPr="00C93949" w:rsidRDefault="0068581C" w:rsidP="0068581C">
      <w:pPr>
        <w:pStyle w:val="NumberedParaAR"/>
      </w:pPr>
      <w:r>
        <w:rPr>
          <w:rFonts w:hint="cs"/>
          <w:rtl/>
        </w:rPr>
        <w:t>اتفق</w:t>
      </w:r>
      <w:r w:rsidRPr="0068581C">
        <w:rPr>
          <w:rtl/>
        </w:rPr>
        <w:t xml:space="preserve"> الفريق العامل في دورته الخامسة على جعل التقارير</w:t>
      </w:r>
      <w:r>
        <w:rPr>
          <w:rFonts w:hint="cs"/>
          <w:rtl/>
        </w:rPr>
        <w:t xml:space="preserve"> بشأن مشروعات المساعدة التقنية المتعلقة بمعاهدة البراءات </w:t>
      </w:r>
      <w:r w:rsidRPr="0068581C">
        <w:rPr>
          <w:rtl/>
        </w:rPr>
        <w:t>بنداً منتظماً في جدول أعمال دورات</w:t>
      </w:r>
      <w:r>
        <w:rPr>
          <w:rFonts w:hint="cs"/>
          <w:rtl/>
        </w:rPr>
        <w:t>ه</w:t>
      </w:r>
      <w:r w:rsidRPr="0068581C">
        <w:rPr>
          <w:rtl/>
        </w:rPr>
        <w:t xml:space="preserve"> المقبلة</w:t>
      </w:r>
      <w:r>
        <w:rPr>
          <w:rFonts w:hint="cs"/>
          <w:rtl/>
        </w:rPr>
        <w:t xml:space="preserve"> (انظر الفقرة 20 من الوثيقة </w:t>
      </w:r>
      <w:r w:rsidRPr="0068581C">
        <w:t>PCT/WG/5/21</w:t>
      </w:r>
      <w:r>
        <w:rPr>
          <w:rFonts w:hint="cs"/>
          <w:rtl/>
        </w:rPr>
        <w:t>).</w:t>
      </w:r>
    </w:p>
    <w:p w:rsidR="0068581C" w:rsidRDefault="0068581C" w:rsidP="00A24240">
      <w:pPr>
        <w:pStyle w:val="NumberedParaAR"/>
        <w:rPr>
          <w:rtl/>
        </w:rPr>
      </w:pPr>
      <w:r>
        <w:rPr>
          <w:rFonts w:hint="cs"/>
          <w:rtl/>
        </w:rPr>
        <w:t>و</w:t>
      </w:r>
      <w:r>
        <w:rPr>
          <w:rtl/>
        </w:rPr>
        <w:t>بعد هذا الاتفاق، قدم المكتب الدولي إلى الفريق العامل، في دورته السادسة التي عقدت في مايو عام 2013، وثيقة تضمن</w:t>
      </w:r>
      <w:r w:rsidR="00A24240">
        <w:rPr>
          <w:rFonts w:hint="cs"/>
          <w:rtl/>
        </w:rPr>
        <w:t>ت</w:t>
      </w:r>
      <w:r>
        <w:rPr>
          <w:rtl/>
        </w:rPr>
        <w:t xml:space="preserve"> معلومات ع</w:t>
      </w:r>
      <w:r>
        <w:rPr>
          <w:rFonts w:hint="cs"/>
          <w:rtl/>
        </w:rPr>
        <w:t xml:space="preserve">ما قام به المكتب الدولي في 2012 وإلى غاية مايو 2013 من </w:t>
      </w:r>
      <w:r>
        <w:rPr>
          <w:rtl/>
        </w:rPr>
        <w:t>أنشطة المساعدة التقنية المتعلقة بمعاهدة البراءات ل</w:t>
      </w:r>
      <w:r>
        <w:rPr>
          <w:rFonts w:hint="cs"/>
          <w:rtl/>
        </w:rPr>
        <w:t>فائدة ا</w:t>
      </w:r>
      <w:r>
        <w:rPr>
          <w:rtl/>
        </w:rPr>
        <w:t>لبلدان النامية</w:t>
      </w:r>
      <w:r>
        <w:rPr>
          <w:rFonts w:hint="cs"/>
          <w:rtl/>
        </w:rPr>
        <w:t>،</w:t>
      </w:r>
      <w:r>
        <w:rPr>
          <w:rtl/>
        </w:rPr>
        <w:t xml:space="preserve"> التي لها تأثير مباشر على استخدام </w:t>
      </w:r>
      <w:r w:rsidR="00A24240">
        <w:rPr>
          <w:rtl/>
        </w:rPr>
        <w:t xml:space="preserve">البلدان النامية </w:t>
      </w:r>
      <w:r w:rsidR="00A24240">
        <w:rPr>
          <w:rFonts w:hint="cs"/>
          <w:rtl/>
        </w:rPr>
        <w:t>ل</w:t>
      </w:r>
      <w:r>
        <w:rPr>
          <w:rtl/>
        </w:rPr>
        <w:t xml:space="preserve">معاهدة </w:t>
      </w:r>
      <w:r>
        <w:rPr>
          <w:rFonts w:hint="cs"/>
          <w:rtl/>
        </w:rPr>
        <w:t>ا</w:t>
      </w:r>
      <w:r>
        <w:rPr>
          <w:rtl/>
        </w:rPr>
        <w:t xml:space="preserve">لبراءات، وكذلك خطة العمل التي </w:t>
      </w:r>
      <w:r>
        <w:rPr>
          <w:rFonts w:hint="cs"/>
          <w:rtl/>
        </w:rPr>
        <w:t>تشمل</w:t>
      </w:r>
      <w:r>
        <w:rPr>
          <w:rtl/>
        </w:rPr>
        <w:t xml:space="preserve"> الأنشطة المزمع تنفيذها في الفترة المتبقية من عام 2013 (الوثيقة </w:t>
      </w:r>
      <w:r>
        <w:t>PCT/WG/6/11</w:t>
      </w:r>
      <w:r>
        <w:rPr>
          <w:rtl/>
        </w:rPr>
        <w:t xml:space="preserve">). </w:t>
      </w:r>
      <w:r>
        <w:rPr>
          <w:rFonts w:hint="cs"/>
          <w:rtl/>
        </w:rPr>
        <w:t>وتضمنت ال</w:t>
      </w:r>
      <w:r>
        <w:rPr>
          <w:rtl/>
        </w:rPr>
        <w:t>وثيقة</w:t>
      </w:r>
      <w:r>
        <w:rPr>
          <w:rFonts w:hint="cs"/>
          <w:rtl/>
        </w:rPr>
        <w:t xml:space="preserve"> أيضا</w:t>
      </w:r>
      <w:r>
        <w:rPr>
          <w:rtl/>
        </w:rPr>
        <w:t xml:space="preserve"> معلومات </w:t>
      </w:r>
      <w:r w:rsidR="00A24240">
        <w:rPr>
          <w:rFonts w:hint="cs"/>
          <w:rtl/>
        </w:rPr>
        <w:t xml:space="preserve">عن </w:t>
      </w:r>
      <w:r>
        <w:rPr>
          <w:rtl/>
        </w:rPr>
        <w:t>أنشطة المساعدة التقنية المتعلقة بمعاهدة البراءات</w:t>
      </w:r>
      <w:r>
        <w:rPr>
          <w:rFonts w:hint="cs"/>
          <w:rtl/>
        </w:rPr>
        <w:t>،</w:t>
      </w:r>
      <w:r>
        <w:rPr>
          <w:rtl/>
        </w:rPr>
        <w:t xml:space="preserve"> التي أجريت تحت إشراف هيئات الويبو الأخرى.</w:t>
      </w:r>
    </w:p>
    <w:p w:rsidR="0068581C" w:rsidRDefault="00A24240" w:rsidP="00A24240">
      <w:pPr>
        <w:pStyle w:val="NumberedParaAR"/>
        <w:rPr>
          <w:rtl/>
        </w:rPr>
      </w:pPr>
      <w:r>
        <w:rPr>
          <w:rFonts w:hint="cs"/>
          <w:rtl/>
        </w:rPr>
        <w:t>ويرد ملخص</w:t>
      </w:r>
      <w:r w:rsidR="0068581C">
        <w:rPr>
          <w:rtl/>
        </w:rPr>
        <w:t xml:space="preserve"> </w:t>
      </w:r>
      <w:r>
        <w:rPr>
          <w:rFonts w:hint="cs"/>
          <w:rtl/>
        </w:rPr>
        <w:t>ل</w:t>
      </w:r>
      <w:r w:rsidR="0068581C">
        <w:rPr>
          <w:rtl/>
        </w:rPr>
        <w:t xml:space="preserve">مناقشات </w:t>
      </w:r>
      <w:r>
        <w:rPr>
          <w:rtl/>
        </w:rPr>
        <w:t xml:space="preserve">الفريق العامل </w:t>
      </w:r>
      <w:r w:rsidR="0068581C">
        <w:rPr>
          <w:rtl/>
        </w:rPr>
        <w:t xml:space="preserve">حول هذا الموضوع في دورته السادسة في الفقرات من 56 إلى 58 من ملخص الرئيس للدورة، </w:t>
      </w:r>
      <w:r>
        <w:rPr>
          <w:rFonts w:hint="cs"/>
          <w:rtl/>
        </w:rPr>
        <w:t>ال</w:t>
      </w:r>
      <w:r w:rsidR="0068581C">
        <w:rPr>
          <w:rtl/>
        </w:rPr>
        <w:t xml:space="preserve">وثيقة </w:t>
      </w:r>
      <w:r w:rsidR="0068581C">
        <w:t>PCT/WG/6/23</w:t>
      </w:r>
      <w:r w:rsidR="0068581C">
        <w:rPr>
          <w:rtl/>
        </w:rPr>
        <w:t>، على النحو التالي:</w:t>
      </w:r>
    </w:p>
    <w:p w:rsidR="00A24240" w:rsidRDefault="0068581C" w:rsidP="00A24240">
      <w:pPr>
        <w:pStyle w:val="NormalParaAR"/>
        <w:ind w:left="566"/>
        <w:rPr>
          <w:rtl/>
        </w:rPr>
      </w:pPr>
      <w:r>
        <w:rPr>
          <w:rtl/>
        </w:rPr>
        <w:t>"</w:t>
      </w:r>
      <w:r w:rsidR="00A24240">
        <w:rPr>
          <w:rFonts w:hint="cs"/>
          <w:rtl/>
        </w:rPr>
        <w:t>56.</w:t>
      </w:r>
      <w:r w:rsidR="00A24240">
        <w:rPr>
          <w:rFonts w:hint="cs"/>
          <w:rtl/>
        </w:rPr>
        <w:tab/>
      </w:r>
      <w:r w:rsidR="00A24240">
        <w:rPr>
          <w:rtl/>
        </w:rPr>
        <w:t>ورحبت كل الوفود التي تحدثت في الموضوع بتقرير المكتب الدولي عن مشروعات المساعدة التقنية المتصلة بنظام البراءات الدولي التي تم تنفيذها في 2012 وحتى هذا الوقت من 2013.</w:t>
      </w:r>
    </w:p>
    <w:p w:rsidR="00A24240" w:rsidRDefault="00A24240" w:rsidP="00A24240">
      <w:pPr>
        <w:pStyle w:val="NormalParaAR"/>
        <w:ind w:left="566"/>
        <w:rPr>
          <w:rtl/>
        </w:rPr>
      </w:pPr>
      <w:r>
        <w:rPr>
          <w:rtl/>
        </w:rPr>
        <w:t>57</w:t>
      </w:r>
      <w:r>
        <w:rPr>
          <w:rFonts w:hint="cs"/>
          <w:rtl/>
        </w:rPr>
        <w:tab/>
      </w:r>
      <w:r>
        <w:rPr>
          <w:rtl/>
        </w:rPr>
        <w:t xml:space="preserve">وأعربت وفود عديدة عن رضاها إزاء الاتفاق على أن تكون هذه التقارير اعتبارا من الآن فصاعدا بندا ثابتا في جدول أعمال الدورات المقبلة للفريق العامل، حيث يعطي ذلك مسألة المساعدة التقنية المقدمة إلى البلدان النامية </w:t>
      </w:r>
      <w:r>
        <w:rPr>
          <w:rtl/>
        </w:rPr>
        <w:lastRenderedPageBreak/>
        <w:t>والأقل نموا نفس القدر من الأهمية كغيرها من المسائل الموضوعية التي يناقشها الفريق العامل.</w:t>
      </w:r>
      <w:r>
        <w:rPr>
          <w:rFonts w:hint="cs"/>
          <w:rtl/>
        </w:rPr>
        <w:t xml:space="preserve"> </w:t>
      </w:r>
      <w:r>
        <w:rPr>
          <w:rtl/>
        </w:rPr>
        <w:t>وكان من الجدير بالملاحظة بشكل خاص أن الوثيقة تقدم أيضا معلومات عن الأنشطة المخططة لما تبقى من عام 2013، بخلاف مناقشات المسائل ذات الطبيعة المماثلة في هيئات الويبو الأخرى.</w:t>
      </w:r>
    </w:p>
    <w:p w:rsidR="0068581C" w:rsidRDefault="00A24240" w:rsidP="00A24240">
      <w:pPr>
        <w:pStyle w:val="NormalParaAR"/>
        <w:ind w:left="566"/>
        <w:rPr>
          <w:rtl/>
        </w:rPr>
      </w:pPr>
      <w:r>
        <w:rPr>
          <w:rFonts w:hint="cs"/>
          <w:rtl/>
        </w:rPr>
        <w:t>58.</w:t>
      </w:r>
      <w:r>
        <w:rPr>
          <w:rFonts w:hint="cs"/>
          <w:rtl/>
        </w:rPr>
        <w:tab/>
      </w:r>
      <w:r>
        <w:rPr>
          <w:rtl/>
        </w:rPr>
        <w:t>ورأت وفود أخرى أن الوثيقة توضح أن المساعدة التقنية المتصلة بنظام البراءات الدولي تشكل عنصرا أساسيا في مساعدة الويبو التقنية الأوسع نطاقا، التي تتسم بالفعالية والشمول وحسن التنسيق والتي ينفذها عديد من هيئات الويبو المختلفة؛ وأشارت هذه الوفود إلى أنها ترى أن المساعدة التقنية النوعية المتصلة بنظام البراءات الدولي ينبغي ألا تنفصل عن المساعدة التقنية الأخرى التي تقدمها الويبو.</w:t>
      </w:r>
      <w:r>
        <w:rPr>
          <w:rFonts w:hint="cs"/>
          <w:rtl/>
        </w:rPr>
        <w:t xml:space="preserve"> "</w:t>
      </w:r>
    </w:p>
    <w:p w:rsidR="0068581C" w:rsidRDefault="00A24240" w:rsidP="005A435E">
      <w:pPr>
        <w:pStyle w:val="NumberedParaAR"/>
        <w:rPr>
          <w:rtl/>
        </w:rPr>
      </w:pPr>
      <w:r>
        <w:rPr>
          <w:rFonts w:hint="cs"/>
          <w:rtl/>
        </w:rPr>
        <w:t>وتقدم</w:t>
      </w:r>
      <w:r w:rsidR="0068581C">
        <w:rPr>
          <w:rtl/>
        </w:rPr>
        <w:t xml:space="preserve"> هذه الوثيقة معلومات عن أنشطة المساعدة التقنية </w:t>
      </w:r>
      <w:r w:rsidR="005A435E">
        <w:rPr>
          <w:rFonts w:hint="cs"/>
          <w:rtl/>
        </w:rPr>
        <w:t>ل</w:t>
      </w:r>
      <w:r w:rsidR="0068581C">
        <w:rPr>
          <w:rtl/>
        </w:rPr>
        <w:t>معاهدة البراءات التي قام بها المكتب الدولي في عام 2013 و</w:t>
      </w:r>
      <w:r w:rsidR="005A435E">
        <w:rPr>
          <w:rFonts w:hint="cs"/>
          <w:rtl/>
        </w:rPr>
        <w:t xml:space="preserve">إلى غاية </w:t>
      </w:r>
      <w:r w:rsidR="0068581C">
        <w:rPr>
          <w:rtl/>
        </w:rPr>
        <w:t xml:space="preserve">2014، </w:t>
      </w:r>
      <w:r w:rsidR="005A435E">
        <w:rPr>
          <w:rtl/>
        </w:rPr>
        <w:t xml:space="preserve">وكذلك خطة العمل التي </w:t>
      </w:r>
      <w:r w:rsidR="005A435E">
        <w:rPr>
          <w:rFonts w:hint="cs"/>
          <w:rtl/>
        </w:rPr>
        <w:t>تشمل</w:t>
      </w:r>
      <w:r w:rsidR="005A435E">
        <w:rPr>
          <w:rtl/>
        </w:rPr>
        <w:t xml:space="preserve"> الأنشطة المزمع تنفيذها في الفترة المتبقية من عام </w:t>
      </w:r>
      <w:r w:rsidR="005A435E">
        <w:rPr>
          <w:rFonts w:hint="cs"/>
          <w:rtl/>
        </w:rPr>
        <w:t>2014،</w:t>
      </w:r>
      <w:r w:rsidR="0068581C">
        <w:rPr>
          <w:rtl/>
        </w:rPr>
        <w:t xml:space="preserve"> سواء فيما يتعلق بأنشطة المساعدة التقنية التي لها تأثير مباشر على استخدام </w:t>
      </w:r>
      <w:r w:rsidR="005A435E">
        <w:rPr>
          <w:rtl/>
        </w:rPr>
        <w:t xml:space="preserve">البلدان النامية </w:t>
      </w:r>
      <w:r w:rsidR="005A435E">
        <w:rPr>
          <w:rFonts w:hint="cs"/>
          <w:rtl/>
        </w:rPr>
        <w:t>ل</w:t>
      </w:r>
      <w:r w:rsidR="0068581C">
        <w:rPr>
          <w:rtl/>
        </w:rPr>
        <w:t xml:space="preserve">معاهدة البراءات </w:t>
      </w:r>
      <w:r w:rsidR="005A435E">
        <w:rPr>
          <w:rFonts w:hint="cs"/>
          <w:rtl/>
        </w:rPr>
        <w:t>أ</w:t>
      </w:r>
      <w:r w:rsidR="0068581C">
        <w:rPr>
          <w:rtl/>
        </w:rPr>
        <w:t>و</w:t>
      </w:r>
      <w:r w:rsidR="005A435E">
        <w:rPr>
          <w:rFonts w:hint="cs"/>
          <w:rtl/>
        </w:rPr>
        <w:t xml:space="preserve"> </w:t>
      </w:r>
      <w:r w:rsidR="0068581C">
        <w:rPr>
          <w:rtl/>
        </w:rPr>
        <w:t xml:space="preserve">فيما </w:t>
      </w:r>
      <w:r w:rsidR="005A435E">
        <w:rPr>
          <w:rFonts w:hint="cs"/>
          <w:rtl/>
        </w:rPr>
        <w:t xml:space="preserve">يخص </w:t>
      </w:r>
      <w:r w:rsidR="0068581C">
        <w:rPr>
          <w:rtl/>
        </w:rPr>
        <w:t xml:space="preserve">أنشطة المساعدة التقنية المتعلقة بمعاهدة البراءات التي </w:t>
      </w:r>
      <w:r w:rsidR="005A435E">
        <w:rPr>
          <w:rFonts w:hint="cs"/>
          <w:rtl/>
        </w:rPr>
        <w:t>تجري</w:t>
      </w:r>
      <w:r w:rsidR="0068581C">
        <w:rPr>
          <w:rtl/>
        </w:rPr>
        <w:t xml:space="preserve"> </w:t>
      </w:r>
      <w:r w:rsidR="005A435E">
        <w:rPr>
          <w:rFonts w:hint="cs"/>
          <w:rtl/>
        </w:rPr>
        <w:t xml:space="preserve">تحت </w:t>
      </w:r>
      <w:r w:rsidR="0068581C">
        <w:rPr>
          <w:rtl/>
        </w:rPr>
        <w:t>إشراف هيئات الويبو الأخرى.</w:t>
      </w:r>
    </w:p>
    <w:p w:rsidR="0068581C" w:rsidRPr="00681D8C" w:rsidRDefault="0068581C" w:rsidP="005A435E">
      <w:pPr>
        <w:pStyle w:val="NormalParaAR"/>
        <w:keepNext/>
        <w:rPr>
          <w:u w:val="single"/>
          <w:rtl/>
        </w:rPr>
      </w:pPr>
      <w:r w:rsidRPr="00681D8C">
        <w:rPr>
          <w:u w:val="single"/>
          <w:rtl/>
        </w:rPr>
        <w:t xml:space="preserve">أنشطة المساعدة التقنية التي لها تأثير مباشر على استخدام </w:t>
      </w:r>
      <w:r w:rsidR="005A435E" w:rsidRPr="00681D8C">
        <w:rPr>
          <w:u w:val="single"/>
          <w:rtl/>
        </w:rPr>
        <w:t xml:space="preserve">البلدان النامية </w:t>
      </w:r>
      <w:r w:rsidR="005A435E" w:rsidRPr="00681D8C">
        <w:rPr>
          <w:rFonts w:hint="cs"/>
          <w:u w:val="single"/>
          <w:rtl/>
        </w:rPr>
        <w:t>ل</w:t>
      </w:r>
      <w:r w:rsidRPr="00681D8C">
        <w:rPr>
          <w:u w:val="single"/>
          <w:rtl/>
        </w:rPr>
        <w:t>معاهدة البراءات</w:t>
      </w:r>
    </w:p>
    <w:p w:rsidR="0068581C" w:rsidRDefault="0068581C" w:rsidP="006E1B5B">
      <w:pPr>
        <w:pStyle w:val="NumberedParaAR"/>
      </w:pPr>
      <w:r>
        <w:rPr>
          <w:rtl/>
        </w:rPr>
        <w:t xml:space="preserve">ترد معلومات عن أنشطة المساعدة التقنية التي لها تأثير مباشر على استخدام </w:t>
      </w:r>
      <w:r w:rsidR="005A435E">
        <w:rPr>
          <w:rtl/>
        </w:rPr>
        <w:t xml:space="preserve">البلدان النامية </w:t>
      </w:r>
      <w:r w:rsidR="005A435E">
        <w:rPr>
          <w:rFonts w:hint="cs"/>
          <w:rtl/>
        </w:rPr>
        <w:t>ل</w:t>
      </w:r>
      <w:r>
        <w:rPr>
          <w:rtl/>
        </w:rPr>
        <w:t>معاهدة البراءات في مرفق</w:t>
      </w:r>
      <w:r w:rsidR="005A435E">
        <w:rPr>
          <w:rFonts w:hint="cs"/>
          <w:rtl/>
        </w:rPr>
        <w:t>ي</w:t>
      </w:r>
      <w:r>
        <w:rPr>
          <w:rtl/>
        </w:rPr>
        <w:t xml:space="preserve"> هذه الوثيقة. ويتضمن المرفق الأول قائمة شاملة لجميع هذه الأنشطة التي أجريت في عام 2013. و</w:t>
      </w:r>
      <w:r w:rsidR="005A435E">
        <w:rPr>
          <w:rFonts w:hint="cs"/>
          <w:rtl/>
        </w:rPr>
        <w:t xml:space="preserve">أما </w:t>
      </w:r>
      <w:r>
        <w:rPr>
          <w:rtl/>
        </w:rPr>
        <w:t xml:space="preserve">المرفق الثاني </w:t>
      </w:r>
      <w:r w:rsidR="005A435E">
        <w:rPr>
          <w:rFonts w:hint="cs"/>
          <w:rtl/>
        </w:rPr>
        <w:t xml:space="preserve">فيعرض </w:t>
      </w:r>
      <w:r>
        <w:rPr>
          <w:rtl/>
        </w:rPr>
        <w:t xml:space="preserve">قائمة بجميع الأنشطة التي تم تنفيذها حتى الآن في عام 2014 </w:t>
      </w:r>
      <w:r w:rsidR="005A435E">
        <w:rPr>
          <w:rFonts w:hint="cs"/>
          <w:rtl/>
        </w:rPr>
        <w:t>ويقدم</w:t>
      </w:r>
      <w:r>
        <w:rPr>
          <w:rtl/>
        </w:rPr>
        <w:t xml:space="preserve"> أيضا خطة العمل التي تغطي الفترة المتبقية من عام 2014. </w:t>
      </w:r>
      <w:r w:rsidR="005A435E">
        <w:rPr>
          <w:rFonts w:hint="cs"/>
          <w:rtl/>
        </w:rPr>
        <w:t>و</w:t>
      </w:r>
      <w:r>
        <w:rPr>
          <w:rtl/>
        </w:rPr>
        <w:t>ت</w:t>
      </w:r>
      <w:r w:rsidR="005A435E">
        <w:rPr>
          <w:rFonts w:hint="cs"/>
          <w:rtl/>
        </w:rPr>
        <w:t>ُ</w:t>
      </w:r>
      <w:r>
        <w:rPr>
          <w:rtl/>
        </w:rPr>
        <w:t xml:space="preserve">قدم هذه المعلومات بنفس </w:t>
      </w:r>
      <w:r w:rsidR="00962714">
        <w:rPr>
          <w:rFonts w:hint="cs"/>
          <w:rtl/>
        </w:rPr>
        <w:t>ال</w:t>
      </w:r>
      <w:r w:rsidR="005A435E">
        <w:rPr>
          <w:rFonts w:hint="cs"/>
          <w:rtl/>
        </w:rPr>
        <w:t>نسق</w:t>
      </w:r>
      <w:r w:rsidR="00962714">
        <w:rPr>
          <w:rFonts w:hint="cs"/>
          <w:rtl/>
        </w:rPr>
        <w:t xml:space="preserve"> الذي قدمت به </w:t>
      </w:r>
      <w:r>
        <w:rPr>
          <w:rtl/>
        </w:rPr>
        <w:t>المعلومات إلى الفريق العامل في دور</w:t>
      </w:r>
      <w:r w:rsidR="005A435E">
        <w:rPr>
          <w:rFonts w:hint="cs"/>
          <w:rtl/>
        </w:rPr>
        <w:t>ته</w:t>
      </w:r>
      <w:r>
        <w:rPr>
          <w:rtl/>
        </w:rPr>
        <w:t xml:space="preserve"> </w:t>
      </w:r>
      <w:r w:rsidR="005A435E">
        <w:rPr>
          <w:rFonts w:hint="cs"/>
          <w:rtl/>
        </w:rPr>
        <w:t>ل</w:t>
      </w:r>
      <w:r>
        <w:rPr>
          <w:rtl/>
        </w:rPr>
        <w:t xml:space="preserve">لعام الماضي </w:t>
      </w:r>
      <w:r w:rsidR="005A435E">
        <w:rPr>
          <w:rFonts w:hint="cs"/>
          <w:rtl/>
        </w:rPr>
        <w:t>و</w:t>
      </w:r>
      <w:r w:rsidR="00962714">
        <w:rPr>
          <w:rFonts w:hint="cs"/>
          <w:rtl/>
        </w:rPr>
        <w:t xml:space="preserve">تعرض </w:t>
      </w:r>
      <w:r>
        <w:rPr>
          <w:rtl/>
        </w:rPr>
        <w:t xml:space="preserve">الأنشطة </w:t>
      </w:r>
      <w:r w:rsidR="00962714">
        <w:rPr>
          <w:rFonts w:hint="cs"/>
          <w:rtl/>
        </w:rPr>
        <w:t xml:space="preserve">التي يكون واحد من المستفيدين منها </w:t>
      </w:r>
      <w:r w:rsidR="006E1B5B">
        <w:rPr>
          <w:rtl/>
        </w:rPr>
        <w:t xml:space="preserve">على الأقل </w:t>
      </w:r>
      <w:r w:rsidR="00962714">
        <w:rPr>
          <w:rtl/>
        </w:rPr>
        <w:t xml:space="preserve">من البلدان </w:t>
      </w:r>
      <w:r>
        <w:rPr>
          <w:rtl/>
        </w:rPr>
        <w:t xml:space="preserve">المؤهلة </w:t>
      </w:r>
      <w:r w:rsidR="006E1B5B">
        <w:rPr>
          <w:rFonts w:hint="cs"/>
          <w:rtl/>
        </w:rPr>
        <w:t>ل</w:t>
      </w:r>
      <w:r>
        <w:rPr>
          <w:rtl/>
        </w:rPr>
        <w:t>خفض رسوم معاهدة البراءات وفقا للبند 5 من جدول</w:t>
      </w:r>
      <w:r w:rsidR="00962714">
        <w:rPr>
          <w:rFonts w:hint="cs"/>
          <w:rtl/>
        </w:rPr>
        <w:t xml:space="preserve"> رسوم</w:t>
      </w:r>
      <w:r>
        <w:rPr>
          <w:rtl/>
        </w:rPr>
        <w:t xml:space="preserve"> </w:t>
      </w:r>
      <w:r w:rsidR="00962714">
        <w:rPr>
          <w:rFonts w:hint="cs"/>
          <w:rtl/>
        </w:rPr>
        <w:t>ال</w:t>
      </w:r>
      <w:r>
        <w:rPr>
          <w:rtl/>
        </w:rPr>
        <w:t xml:space="preserve">معاهدة. </w:t>
      </w:r>
      <w:r w:rsidR="00962714">
        <w:rPr>
          <w:rFonts w:hint="cs"/>
          <w:rtl/>
        </w:rPr>
        <w:t>و</w:t>
      </w:r>
      <w:r>
        <w:rPr>
          <w:rtl/>
        </w:rPr>
        <w:t>لمزيد من المعلومات الأساسية ع</w:t>
      </w:r>
      <w:r w:rsidR="00962714">
        <w:rPr>
          <w:rFonts w:hint="cs"/>
          <w:rtl/>
        </w:rPr>
        <w:t>ن</w:t>
      </w:r>
      <w:r>
        <w:rPr>
          <w:rtl/>
        </w:rPr>
        <w:t xml:space="preserve"> </w:t>
      </w:r>
      <w:r w:rsidR="00962714">
        <w:rPr>
          <w:rFonts w:hint="cs"/>
          <w:rtl/>
        </w:rPr>
        <w:t>ال</w:t>
      </w:r>
      <w:r>
        <w:rPr>
          <w:rtl/>
        </w:rPr>
        <w:t xml:space="preserve">تخطيط </w:t>
      </w:r>
      <w:r w:rsidR="00962714">
        <w:rPr>
          <w:rFonts w:hint="cs"/>
          <w:rtl/>
        </w:rPr>
        <w:t>ل</w:t>
      </w:r>
      <w:r w:rsidR="00962714">
        <w:rPr>
          <w:rtl/>
        </w:rPr>
        <w:t xml:space="preserve">هذه المساعدة التقنية </w:t>
      </w:r>
      <w:r>
        <w:rPr>
          <w:rtl/>
        </w:rPr>
        <w:t>وتقدي</w:t>
      </w:r>
      <w:r w:rsidR="00962714">
        <w:rPr>
          <w:rFonts w:hint="cs"/>
          <w:rtl/>
        </w:rPr>
        <w:t>مها</w:t>
      </w:r>
      <w:r>
        <w:rPr>
          <w:rtl/>
        </w:rPr>
        <w:t>، انظر الفقرات من 5 إلى</w:t>
      </w:r>
      <w:r w:rsidR="006E1B5B">
        <w:rPr>
          <w:rFonts w:hint="cs"/>
          <w:rtl/>
        </w:rPr>
        <w:t> </w:t>
      </w:r>
      <w:r>
        <w:rPr>
          <w:rtl/>
        </w:rPr>
        <w:t xml:space="preserve">11 من الوثيقة </w:t>
      </w:r>
      <w:r>
        <w:t>PCT/WG/6/11</w:t>
      </w:r>
      <w:r w:rsidR="00962714">
        <w:rPr>
          <w:rFonts w:hint="cs"/>
          <w:rtl/>
        </w:rPr>
        <w:t>.</w:t>
      </w:r>
    </w:p>
    <w:p w:rsidR="0068581C" w:rsidRPr="00681D8C" w:rsidRDefault="00F26DE8" w:rsidP="005A435E">
      <w:pPr>
        <w:pStyle w:val="NormalParaAR"/>
        <w:keepNext/>
        <w:rPr>
          <w:u w:val="single"/>
          <w:rtl/>
        </w:rPr>
      </w:pPr>
      <w:r w:rsidRPr="00681D8C">
        <w:rPr>
          <w:u w:val="single"/>
          <w:rtl/>
        </w:rPr>
        <w:t>أنشطة المساعدة التقنية المتعلقة بمعاهدة البراءات، التي أجريت تحت إشراف هيئات الويبو الأخرى</w:t>
      </w:r>
    </w:p>
    <w:p w:rsidR="0068581C" w:rsidRDefault="005F26C2" w:rsidP="005F26C2">
      <w:pPr>
        <w:pStyle w:val="NumberedParaAR"/>
        <w:rPr>
          <w:rtl/>
        </w:rPr>
      </w:pPr>
      <w:r>
        <w:rPr>
          <w:rFonts w:hint="cs"/>
          <w:rtl/>
        </w:rPr>
        <w:t>جاء</w:t>
      </w:r>
      <w:r w:rsidR="0068581C">
        <w:rPr>
          <w:rtl/>
        </w:rPr>
        <w:t xml:space="preserve"> في الفقرتين 12 و13 من الوثيقة </w:t>
      </w:r>
      <w:r w:rsidR="0068581C">
        <w:t>PCT/WG/6/11</w:t>
      </w:r>
      <w:r>
        <w:rPr>
          <w:rFonts w:hint="cs"/>
          <w:rtl/>
        </w:rPr>
        <w:t xml:space="preserve"> أن </w:t>
      </w:r>
      <w:r w:rsidR="0068581C">
        <w:rPr>
          <w:rtl/>
        </w:rPr>
        <w:t>العديد من أنشطة المساعدة التقنية المتعلقة بتطوير أنظمة البراءات في البلدان النامية</w:t>
      </w:r>
      <w:r>
        <w:rPr>
          <w:rFonts w:hint="cs"/>
          <w:rtl/>
        </w:rPr>
        <w:t>،</w:t>
      </w:r>
      <w:r w:rsidR="0068581C">
        <w:rPr>
          <w:rtl/>
        </w:rPr>
        <w:t xml:space="preserve"> </w:t>
      </w:r>
      <w:r>
        <w:rPr>
          <w:rFonts w:hint="cs"/>
          <w:rtl/>
        </w:rPr>
        <w:t>كما هو منصوص عليه</w:t>
      </w:r>
      <w:r w:rsidR="0068581C">
        <w:rPr>
          <w:rtl/>
        </w:rPr>
        <w:t xml:space="preserve"> في المادة 51 </w:t>
      </w:r>
      <w:r>
        <w:rPr>
          <w:rFonts w:hint="cs"/>
          <w:rtl/>
        </w:rPr>
        <w:t xml:space="preserve">من </w:t>
      </w:r>
      <w:r w:rsidR="0068581C">
        <w:rPr>
          <w:rtl/>
        </w:rPr>
        <w:t>معاهدة البراءات</w:t>
      </w:r>
      <w:r>
        <w:rPr>
          <w:rFonts w:hint="cs"/>
          <w:rtl/>
        </w:rPr>
        <w:t>،</w:t>
      </w:r>
      <w:r w:rsidR="0068581C">
        <w:rPr>
          <w:rtl/>
        </w:rPr>
        <w:t xml:space="preserve"> </w:t>
      </w:r>
      <w:r>
        <w:rPr>
          <w:rFonts w:hint="cs"/>
          <w:rtl/>
        </w:rPr>
        <w:t>و</w:t>
      </w:r>
      <w:r w:rsidR="0068581C">
        <w:rPr>
          <w:rtl/>
        </w:rPr>
        <w:t xml:space="preserve">التي تتجاوز الأنشطة التي لها تأثير مباشر على استخدام </w:t>
      </w:r>
      <w:r>
        <w:rPr>
          <w:rtl/>
        </w:rPr>
        <w:t xml:space="preserve">البلدان النامية </w:t>
      </w:r>
      <w:r>
        <w:rPr>
          <w:rFonts w:hint="cs"/>
          <w:rtl/>
        </w:rPr>
        <w:t>ل</w:t>
      </w:r>
      <w:r w:rsidR="0068581C">
        <w:rPr>
          <w:rtl/>
        </w:rPr>
        <w:t xml:space="preserve">معاهدة البراءات </w:t>
      </w:r>
      <w:r>
        <w:rPr>
          <w:rFonts w:hint="cs"/>
          <w:rtl/>
        </w:rPr>
        <w:t xml:space="preserve">تُنفذ </w:t>
      </w:r>
      <w:r w:rsidR="0068581C">
        <w:rPr>
          <w:rtl/>
        </w:rPr>
        <w:t xml:space="preserve">تحت إشراف </w:t>
      </w:r>
      <w:r>
        <w:rPr>
          <w:rtl/>
        </w:rPr>
        <w:t xml:space="preserve">هيئات الويبو </w:t>
      </w:r>
      <w:r w:rsidR="0068581C">
        <w:rPr>
          <w:rtl/>
        </w:rPr>
        <w:t>الأخرى (غير</w:t>
      </w:r>
      <w:r>
        <w:rPr>
          <w:rFonts w:hint="cs"/>
          <w:rtl/>
        </w:rPr>
        <w:t xml:space="preserve"> معاهدة البراءات</w:t>
      </w:r>
      <w:r w:rsidR="0068581C">
        <w:rPr>
          <w:rtl/>
        </w:rPr>
        <w:t>)، ولا سيما اللجنة المعنية بالتنمية والملكية الفكرية</w:t>
      </w:r>
      <w:r w:rsidR="0068299B">
        <w:rPr>
          <w:rFonts w:hint="cs"/>
          <w:rtl/>
        </w:rPr>
        <w:t xml:space="preserve"> (لجنة التنمي</w:t>
      </w:r>
      <w:r w:rsidR="0068299B">
        <w:rPr>
          <w:rFonts w:hint="eastAsia"/>
          <w:rtl/>
        </w:rPr>
        <w:t>ة</w:t>
      </w:r>
      <w:r w:rsidR="0068299B">
        <w:rPr>
          <w:rFonts w:hint="cs"/>
          <w:rtl/>
        </w:rPr>
        <w:t>)</w:t>
      </w:r>
      <w:r>
        <w:rPr>
          <w:rFonts w:hint="cs"/>
          <w:rtl/>
        </w:rPr>
        <w:t xml:space="preserve"> </w:t>
      </w:r>
      <w:r w:rsidR="0068581C">
        <w:rPr>
          <w:rtl/>
        </w:rPr>
        <w:t>واللجنة المعنية بمعايير الويبو</w:t>
      </w:r>
      <w:r w:rsidR="0068299B">
        <w:rPr>
          <w:rFonts w:hint="cs"/>
          <w:rtl/>
        </w:rPr>
        <w:t xml:space="preserve"> (لجنة المعايير)</w:t>
      </w:r>
      <w:r>
        <w:rPr>
          <w:rFonts w:hint="cs"/>
          <w:rtl/>
        </w:rPr>
        <w:t xml:space="preserve"> </w:t>
      </w:r>
      <w:r w:rsidR="0068581C">
        <w:rPr>
          <w:rtl/>
        </w:rPr>
        <w:t>والجمعية العامة للويبو.</w:t>
      </w:r>
    </w:p>
    <w:p w:rsidR="004B357D" w:rsidRDefault="0068299B" w:rsidP="0068299B">
      <w:pPr>
        <w:pStyle w:val="NumberedParaAR"/>
      </w:pPr>
      <w:r>
        <w:rPr>
          <w:rFonts w:hint="cs"/>
          <w:rtl/>
        </w:rPr>
        <w:t xml:space="preserve">ولأن عرض </w:t>
      </w:r>
      <w:r w:rsidR="0068581C">
        <w:rPr>
          <w:rtl/>
        </w:rPr>
        <w:t xml:space="preserve">قائمة مفصلة </w:t>
      </w:r>
      <w:r>
        <w:rPr>
          <w:rFonts w:hint="cs"/>
          <w:rtl/>
        </w:rPr>
        <w:t>ب</w:t>
      </w:r>
      <w:r w:rsidR="0068581C">
        <w:rPr>
          <w:rtl/>
        </w:rPr>
        <w:t xml:space="preserve">جميع </w:t>
      </w:r>
      <w:r>
        <w:rPr>
          <w:rFonts w:hint="cs"/>
          <w:rtl/>
        </w:rPr>
        <w:t xml:space="preserve">تلك </w:t>
      </w:r>
      <w:r w:rsidR="0068581C">
        <w:rPr>
          <w:rtl/>
        </w:rPr>
        <w:t>الأنشطة والمش</w:t>
      </w:r>
      <w:r>
        <w:rPr>
          <w:rFonts w:hint="cs"/>
          <w:rtl/>
        </w:rPr>
        <w:t>ا</w:t>
      </w:r>
      <w:r w:rsidR="0068581C">
        <w:rPr>
          <w:rtl/>
        </w:rPr>
        <w:t>ر</w:t>
      </w:r>
      <w:r>
        <w:rPr>
          <w:rFonts w:hint="cs"/>
          <w:rtl/>
        </w:rPr>
        <w:t xml:space="preserve">يع </w:t>
      </w:r>
      <w:r w:rsidR="0068581C">
        <w:rPr>
          <w:rtl/>
        </w:rPr>
        <w:t>سي</w:t>
      </w:r>
      <w:r>
        <w:rPr>
          <w:rFonts w:hint="cs"/>
          <w:rtl/>
        </w:rPr>
        <w:t xml:space="preserve">خرج عن </w:t>
      </w:r>
      <w:r w:rsidR="0068581C">
        <w:rPr>
          <w:rtl/>
        </w:rPr>
        <w:t xml:space="preserve">نطاق هذه الوثيقة، </w:t>
      </w:r>
      <w:r>
        <w:rPr>
          <w:rFonts w:hint="cs"/>
          <w:rtl/>
        </w:rPr>
        <w:t xml:space="preserve">تقدم </w:t>
      </w:r>
      <w:r w:rsidR="0068581C">
        <w:rPr>
          <w:rtl/>
        </w:rPr>
        <w:t xml:space="preserve">الفقرات التالية بعض الأمثلة على هذه الأنشطة والمشاريع. </w:t>
      </w:r>
      <w:r>
        <w:rPr>
          <w:rFonts w:hint="cs"/>
          <w:rtl/>
        </w:rPr>
        <w:t xml:space="preserve">ويرد </w:t>
      </w:r>
      <w:r w:rsidR="0068581C">
        <w:rPr>
          <w:rtl/>
        </w:rPr>
        <w:t>مزيد من التفاصيل عن هذه المشاريع التي أ</w:t>
      </w:r>
      <w:r>
        <w:rPr>
          <w:rFonts w:hint="cs"/>
          <w:rtl/>
        </w:rPr>
        <w:t>ُخطر</w:t>
      </w:r>
      <w:r w:rsidR="0068581C">
        <w:rPr>
          <w:rtl/>
        </w:rPr>
        <w:t xml:space="preserve"> بها الفريق العامل في عام 2013 في الفقرة 13 من الوثيقة </w:t>
      </w:r>
      <w:r w:rsidR="0068581C">
        <w:t>PCT/WG/6/11</w:t>
      </w:r>
      <w:r>
        <w:rPr>
          <w:rFonts w:hint="cs"/>
          <w:rtl/>
        </w:rPr>
        <w:t>.</w:t>
      </w:r>
    </w:p>
    <w:p w:rsidR="00CB79E4" w:rsidRDefault="0068299B" w:rsidP="009171AB">
      <w:pPr>
        <w:pStyle w:val="NormalParaAR"/>
        <w:ind w:left="566"/>
      </w:pPr>
      <w:r>
        <w:rPr>
          <w:rFonts w:hint="cs"/>
          <w:rtl/>
        </w:rPr>
        <w:t>(أ)</w:t>
      </w:r>
      <w:r>
        <w:rPr>
          <w:rFonts w:hint="cs"/>
          <w:rtl/>
        </w:rPr>
        <w:tab/>
        <w:t>أ</w:t>
      </w:r>
      <w:r w:rsidR="008C65C2">
        <w:rPr>
          <w:rFonts w:hint="cs"/>
          <w:rtl/>
        </w:rPr>
        <w:t>ُ</w:t>
      </w:r>
      <w:r>
        <w:rPr>
          <w:rFonts w:hint="cs"/>
          <w:rtl/>
        </w:rPr>
        <w:t>درج مشروع جدول الأعمال</w:t>
      </w:r>
      <w:r w:rsidRPr="0068299B">
        <w:t xml:space="preserve">DA_08_02 </w:t>
      </w:r>
      <w:r>
        <w:rPr>
          <w:rFonts w:hint="cs"/>
          <w:rtl/>
        </w:rPr>
        <w:t xml:space="preserve"> "</w:t>
      </w:r>
      <w:r w:rsidRPr="0068299B">
        <w:rPr>
          <w:rtl/>
        </w:rPr>
        <w:t>النفاذ إلى قواعد البيانات المتخصصة ودعمه</w:t>
      </w:r>
      <w:r>
        <w:rPr>
          <w:rFonts w:hint="cs"/>
          <w:rtl/>
        </w:rPr>
        <w:t xml:space="preserve">" ومشروع جدول الأعمال </w:t>
      </w:r>
      <w:r w:rsidRPr="0068299B">
        <w:t>DA_16_20_02</w:t>
      </w:r>
      <w:r>
        <w:rPr>
          <w:rFonts w:hint="cs"/>
          <w:rtl/>
        </w:rPr>
        <w:t xml:space="preserve"> "البراءات والملك العام"</w:t>
      </w:r>
      <w:r w:rsidR="00B65DF1">
        <w:rPr>
          <w:rFonts w:hint="cs"/>
          <w:rtl/>
        </w:rPr>
        <w:t xml:space="preserve"> </w:t>
      </w:r>
      <w:r w:rsidR="009171AB">
        <w:rPr>
          <w:rFonts w:hint="cs"/>
          <w:rtl/>
        </w:rPr>
        <w:t xml:space="preserve">اللذان تشرف عليهما </w:t>
      </w:r>
      <w:r>
        <w:rPr>
          <w:rFonts w:hint="cs"/>
          <w:rtl/>
        </w:rPr>
        <w:t>لجنة التنمية</w:t>
      </w:r>
      <w:r w:rsidR="00B65DF1">
        <w:rPr>
          <w:rFonts w:hint="cs"/>
          <w:rtl/>
        </w:rPr>
        <w:t xml:space="preserve"> في التقرير المقدم إلى الفريق العامل في 2013. وأحاطت </w:t>
      </w:r>
      <w:r w:rsidR="00B65DF1" w:rsidRPr="00B65DF1">
        <w:rPr>
          <w:rtl/>
        </w:rPr>
        <w:t xml:space="preserve">الدورة الثانية عشرة </w:t>
      </w:r>
      <w:r w:rsidR="00B65DF1">
        <w:rPr>
          <w:rFonts w:hint="cs"/>
          <w:rtl/>
        </w:rPr>
        <w:t>ل</w:t>
      </w:r>
      <w:r w:rsidR="00B65DF1" w:rsidRPr="00B65DF1">
        <w:rPr>
          <w:rtl/>
        </w:rPr>
        <w:t>لجنة</w:t>
      </w:r>
      <w:r w:rsidR="00B65DF1">
        <w:rPr>
          <w:rFonts w:hint="cs"/>
          <w:rtl/>
        </w:rPr>
        <w:t xml:space="preserve"> التنمية المنعقدة</w:t>
      </w:r>
      <w:r w:rsidR="00B65DF1" w:rsidRPr="00B65DF1">
        <w:rPr>
          <w:rtl/>
        </w:rPr>
        <w:t xml:space="preserve"> في نوفمبر 2013 </w:t>
      </w:r>
      <w:r w:rsidR="00B65DF1">
        <w:rPr>
          <w:rFonts w:hint="cs"/>
          <w:rtl/>
        </w:rPr>
        <w:t>علما بال</w:t>
      </w:r>
      <w:r w:rsidR="00B65DF1" w:rsidRPr="00B65DF1">
        <w:rPr>
          <w:rtl/>
        </w:rPr>
        <w:t>تقرير</w:t>
      </w:r>
      <w:r w:rsidR="00B65DF1">
        <w:rPr>
          <w:rFonts w:hint="cs"/>
          <w:rtl/>
        </w:rPr>
        <w:t>ين</w:t>
      </w:r>
      <w:r w:rsidR="00B65DF1" w:rsidRPr="00B65DF1">
        <w:rPr>
          <w:rtl/>
        </w:rPr>
        <w:t xml:space="preserve"> </w:t>
      </w:r>
      <w:r w:rsidR="00B65DF1">
        <w:rPr>
          <w:rFonts w:hint="cs"/>
          <w:rtl/>
        </w:rPr>
        <w:t>ال</w:t>
      </w:r>
      <w:r w:rsidR="00B65DF1" w:rsidRPr="00B65DF1">
        <w:rPr>
          <w:rtl/>
        </w:rPr>
        <w:t>مرحلي</w:t>
      </w:r>
      <w:r w:rsidR="00B65DF1">
        <w:rPr>
          <w:rFonts w:hint="cs"/>
          <w:rtl/>
        </w:rPr>
        <w:t>ين</w:t>
      </w:r>
      <w:r w:rsidR="00B65DF1" w:rsidRPr="00B65DF1">
        <w:rPr>
          <w:rtl/>
        </w:rPr>
        <w:t xml:space="preserve"> عن المشر</w:t>
      </w:r>
      <w:r w:rsidR="00B65DF1">
        <w:rPr>
          <w:rFonts w:hint="cs"/>
          <w:rtl/>
        </w:rPr>
        <w:t xml:space="preserve">وعين </w:t>
      </w:r>
      <w:r w:rsidR="00B65DF1" w:rsidRPr="00B65DF1">
        <w:rPr>
          <w:rtl/>
        </w:rPr>
        <w:t xml:space="preserve">(انظر المرفقين الأول والثامن </w:t>
      </w:r>
      <w:r w:rsidR="00B65DF1">
        <w:rPr>
          <w:rFonts w:hint="cs"/>
          <w:rtl/>
        </w:rPr>
        <w:t>ل</w:t>
      </w:r>
      <w:r w:rsidR="008C65C2">
        <w:rPr>
          <w:rtl/>
        </w:rPr>
        <w:t>ل</w:t>
      </w:r>
      <w:r w:rsidR="00B65DF1" w:rsidRPr="00B65DF1">
        <w:rPr>
          <w:rtl/>
        </w:rPr>
        <w:t>وثيق</w:t>
      </w:r>
      <w:r w:rsidR="00B65DF1">
        <w:rPr>
          <w:rFonts w:hint="cs"/>
          <w:rtl/>
        </w:rPr>
        <w:t>ة</w:t>
      </w:r>
      <w:r w:rsidR="00B65DF1" w:rsidRPr="00B65DF1">
        <w:rPr>
          <w:rtl/>
        </w:rPr>
        <w:t xml:space="preserve"> </w:t>
      </w:r>
      <w:r w:rsidR="00B65DF1" w:rsidRPr="00B65DF1">
        <w:t>CDIP/12/2</w:t>
      </w:r>
      <w:r w:rsidR="00B65DF1" w:rsidRPr="00B65DF1">
        <w:rPr>
          <w:rtl/>
        </w:rPr>
        <w:t>) وناقش</w:t>
      </w:r>
      <w:r w:rsidR="00B65DF1">
        <w:rPr>
          <w:rFonts w:hint="cs"/>
          <w:rtl/>
        </w:rPr>
        <w:t>ت</w:t>
      </w:r>
      <w:r w:rsidR="00B65DF1" w:rsidRPr="00B65DF1">
        <w:rPr>
          <w:rtl/>
        </w:rPr>
        <w:t xml:space="preserve"> وثيقة بعنوان "دراسة عن البراءات والملك </w:t>
      </w:r>
      <w:r w:rsidR="00B65DF1" w:rsidRPr="00B65DF1">
        <w:rPr>
          <w:rtl/>
        </w:rPr>
        <w:lastRenderedPageBreak/>
        <w:t xml:space="preserve">العام </w:t>
      </w:r>
      <w:r w:rsidR="00B65DF1">
        <w:rPr>
          <w:rFonts w:hint="cs"/>
          <w:rtl/>
        </w:rPr>
        <w:t>(</w:t>
      </w:r>
      <w:r w:rsidR="00B65DF1" w:rsidRPr="00B65DF1">
        <w:rPr>
          <w:rtl/>
        </w:rPr>
        <w:t>2</w:t>
      </w:r>
      <w:r w:rsidR="00B65DF1">
        <w:rPr>
          <w:rFonts w:hint="cs"/>
          <w:rtl/>
        </w:rPr>
        <w:t>)</w:t>
      </w:r>
      <w:r w:rsidR="00B65DF1" w:rsidRPr="00B65DF1">
        <w:rPr>
          <w:rtl/>
        </w:rPr>
        <w:t>" (الوثيقة</w:t>
      </w:r>
      <w:r w:rsidR="00B65DF1">
        <w:rPr>
          <w:rFonts w:hint="cs"/>
          <w:rtl/>
        </w:rPr>
        <w:t xml:space="preserve"> </w:t>
      </w:r>
      <w:r w:rsidR="00B65DF1" w:rsidRPr="00B65DF1">
        <w:t>CDIP/12/INF/2 Rev.</w:t>
      </w:r>
      <w:r w:rsidR="00B65DF1" w:rsidRPr="00B65DF1">
        <w:rPr>
          <w:rtl/>
        </w:rPr>
        <w:t>). وسيقدم تقرير تقييم</w:t>
      </w:r>
      <w:r w:rsidR="00B65DF1">
        <w:rPr>
          <w:rFonts w:hint="cs"/>
          <w:rtl/>
        </w:rPr>
        <w:t>ي عن مشروع</w:t>
      </w:r>
      <w:r w:rsidR="00B65DF1" w:rsidRPr="00B65DF1">
        <w:rPr>
          <w:rtl/>
        </w:rPr>
        <w:t xml:space="preserve"> "</w:t>
      </w:r>
      <w:r w:rsidR="00B65DF1">
        <w:rPr>
          <w:rFonts w:hint="cs"/>
          <w:rtl/>
        </w:rPr>
        <w:t>ال</w:t>
      </w:r>
      <w:r w:rsidR="00B65DF1" w:rsidRPr="00B65DF1">
        <w:rPr>
          <w:rtl/>
        </w:rPr>
        <w:t>براءات والملك العام" إلى الدورة الثالثة عشرة للجنة ال</w:t>
      </w:r>
      <w:r w:rsidR="00B65DF1">
        <w:rPr>
          <w:rFonts w:hint="cs"/>
          <w:rtl/>
        </w:rPr>
        <w:t>ت</w:t>
      </w:r>
      <w:r w:rsidR="00B65DF1" w:rsidRPr="00B65DF1">
        <w:rPr>
          <w:rtl/>
        </w:rPr>
        <w:t>ي س</w:t>
      </w:r>
      <w:r w:rsidR="00B65DF1">
        <w:rPr>
          <w:rFonts w:hint="cs"/>
          <w:rtl/>
        </w:rPr>
        <w:t>ت</w:t>
      </w:r>
      <w:r w:rsidR="00B65DF1">
        <w:rPr>
          <w:rtl/>
        </w:rPr>
        <w:t>عقد في جنيف في الفترة من 19</w:t>
      </w:r>
      <w:r w:rsidR="00B65DF1">
        <w:rPr>
          <w:rFonts w:hint="cs"/>
          <w:rtl/>
        </w:rPr>
        <w:t xml:space="preserve"> إلى </w:t>
      </w:r>
      <w:r w:rsidR="00B65DF1" w:rsidRPr="00B65DF1">
        <w:rPr>
          <w:rtl/>
        </w:rPr>
        <w:t>23 مايو 2014.</w:t>
      </w:r>
    </w:p>
    <w:p w:rsidR="008C65C2" w:rsidRDefault="008C65C2" w:rsidP="00471AF8">
      <w:pPr>
        <w:pStyle w:val="NormalParaAR"/>
        <w:ind w:left="566"/>
        <w:rPr>
          <w:rtl/>
        </w:rPr>
      </w:pPr>
      <w:r>
        <w:rPr>
          <w:rFonts w:hint="cs"/>
          <w:rtl/>
        </w:rPr>
        <w:t>(ب)</w:t>
      </w:r>
      <w:r w:rsidR="00E13046">
        <w:rPr>
          <w:rFonts w:hint="cs"/>
          <w:rtl/>
        </w:rPr>
        <w:tab/>
      </w:r>
      <w:r w:rsidR="00471AF8">
        <w:rPr>
          <w:rFonts w:hint="cs"/>
          <w:rtl/>
        </w:rPr>
        <w:t>و</w:t>
      </w:r>
      <w:r w:rsidR="00E13046">
        <w:rPr>
          <w:rFonts w:hint="cs"/>
          <w:rtl/>
        </w:rPr>
        <w:t xml:space="preserve">مشروع جدول الأعمال </w:t>
      </w:r>
      <w:r w:rsidR="00E13046" w:rsidRPr="00E13046">
        <w:t>DA_19_30_31_02</w:t>
      </w:r>
      <w:r w:rsidR="00E13046">
        <w:rPr>
          <w:rFonts w:hint="cs"/>
          <w:rtl/>
        </w:rPr>
        <w:t xml:space="preserve"> </w:t>
      </w:r>
      <w:r w:rsidR="00E13046">
        <w:rPr>
          <w:rStyle w:val="FootnoteReference"/>
          <w:rtl/>
        </w:rPr>
        <w:footnoteReference w:id="1"/>
      </w:r>
      <w:r w:rsidR="009171AB">
        <w:rPr>
          <w:rFonts w:hint="cs"/>
          <w:rtl/>
        </w:rPr>
        <w:t xml:space="preserve"> </w:t>
      </w:r>
      <w:r w:rsidR="00E13046">
        <w:rPr>
          <w:rFonts w:hint="cs"/>
          <w:rtl/>
        </w:rPr>
        <w:t>"</w:t>
      </w:r>
      <w:r w:rsidR="00E13046" w:rsidRPr="00E13046">
        <w:rPr>
          <w:rtl/>
        </w:rPr>
        <w:t>استنباط أدوات جديدة للنفاذ إلى المعلومات المتعلقة بالبراءات – المرحلة الثانية</w:t>
      </w:r>
      <w:r w:rsidR="00E13046">
        <w:rPr>
          <w:rFonts w:hint="cs"/>
          <w:rtl/>
        </w:rPr>
        <w:t>"</w:t>
      </w:r>
      <w:r w:rsidR="009171AB">
        <w:rPr>
          <w:rFonts w:hint="cs"/>
          <w:rtl/>
        </w:rPr>
        <w:t xml:space="preserve"> الذي تشرف عليه لجنة التنمية هو تتمة للمرحلة الأولى للمشروع التي امتدت من يناير 2010 إلى يوليو 2012. ويرمي المشروع إلى </w:t>
      </w:r>
      <w:r w:rsidR="009171AB" w:rsidRPr="009171AB">
        <w:rPr>
          <w:rtl/>
        </w:rPr>
        <w:t>إتاحة فرص نفاذ أفضل إلى التكنولوجيات المكشوف عنها في منشورات البراءات ومعرفة أكبر بالتوجهات في مجال الحماية بموجب البراءات وأنماط الابتكار في مجالات تكنولوجية معينة تُنجز بشأنها تقارير عن واقع البراءات إضافة إلى تكوين الكفاءات فيما يخص أفضل الممارسات وأساليب البحث في البراءات في تلك</w:t>
      </w:r>
      <w:r w:rsidR="009171AB">
        <w:rPr>
          <w:rtl/>
        </w:rPr>
        <w:t xml:space="preserve"> المجالات</w:t>
      </w:r>
      <w:r w:rsidR="009171AB">
        <w:rPr>
          <w:rFonts w:hint="cs"/>
          <w:rtl/>
        </w:rPr>
        <w:t xml:space="preserve">. وإلى جانب </w:t>
      </w:r>
      <w:r w:rsidR="009171AB" w:rsidRPr="009171AB">
        <w:rPr>
          <w:rtl/>
        </w:rPr>
        <w:t xml:space="preserve">إعداد تقارير جديدة عن واقع </w:t>
      </w:r>
      <w:r w:rsidR="00F32339" w:rsidRPr="009171AB">
        <w:rPr>
          <w:rFonts w:hint="cs"/>
          <w:rtl/>
        </w:rPr>
        <w:t>البراءات</w:t>
      </w:r>
      <w:r w:rsidR="009171AB" w:rsidRPr="009171AB">
        <w:rPr>
          <w:rtl/>
        </w:rPr>
        <w:t xml:space="preserve"> </w:t>
      </w:r>
      <w:r w:rsidR="00F32339">
        <w:rPr>
          <w:rFonts w:hint="cs"/>
          <w:rtl/>
        </w:rPr>
        <w:t xml:space="preserve">سيعزز المشروع تنظيم </w:t>
      </w:r>
      <w:r w:rsidR="00F32339" w:rsidRPr="00F32339">
        <w:rPr>
          <w:rtl/>
        </w:rPr>
        <w:t>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r w:rsidR="00F32339">
        <w:rPr>
          <w:rFonts w:hint="cs"/>
          <w:rtl/>
        </w:rPr>
        <w:t xml:space="preserve"> وقُدم التقرير المرحلي الأول عن المرحلة الثانية لهذا المشروع إلى الدورة الثانية عشرة للجنة التنمية في نوفمبر 2013 (انظر المرفق الثالث عشر للوثيقة </w:t>
      </w:r>
      <w:r w:rsidR="00F32339" w:rsidRPr="00F32339">
        <w:t>CDIP/12/2</w:t>
      </w:r>
      <w:r w:rsidR="00F32339">
        <w:rPr>
          <w:rFonts w:hint="cs"/>
          <w:rtl/>
        </w:rPr>
        <w:t>).</w:t>
      </w:r>
    </w:p>
    <w:p w:rsidR="00F32339" w:rsidRDefault="00F32339" w:rsidP="00EE7A24">
      <w:pPr>
        <w:pStyle w:val="NormalParaAR"/>
        <w:ind w:left="566"/>
        <w:rPr>
          <w:rtl/>
        </w:rPr>
      </w:pPr>
      <w:r>
        <w:rPr>
          <w:rFonts w:hint="cs"/>
          <w:rtl/>
        </w:rPr>
        <w:t>(ج)</w:t>
      </w:r>
      <w:r>
        <w:rPr>
          <w:rFonts w:hint="cs"/>
          <w:rtl/>
        </w:rPr>
        <w:tab/>
      </w:r>
      <w:r w:rsidR="00471AF8">
        <w:rPr>
          <w:rFonts w:hint="cs"/>
          <w:rtl/>
        </w:rPr>
        <w:t>و</w:t>
      </w:r>
      <w:r>
        <w:rPr>
          <w:rFonts w:hint="cs"/>
          <w:rtl/>
        </w:rPr>
        <w:t xml:space="preserve">أُخطر الفريق العامل في 2013 بأنشطة المساعدة التقنية الرامية إلى تطوير المؤسسات الوطنية والإقليمية للملكية الفكرية </w:t>
      </w:r>
      <w:r w:rsidR="00EE7A24">
        <w:rPr>
          <w:rFonts w:hint="cs"/>
          <w:rtl/>
        </w:rPr>
        <w:t xml:space="preserve">والنهوض بها </w:t>
      </w:r>
      <w:r>
        <w:rPr>
          <w:rFonts w:hint="cs"/>
          <w:rtl/>
        </w:rPr>
        <w:t xml:space="preserve">عبر </w:t>
      </w:r>
      <w:r w:rsidR="00EE7A24">
        <w:rPr>
          <w:rFonts w:hint="cs"/>
          <w:rtl/>
        </w:rPr>
        <w:t>إتاحة</w:t>
      </w:r>
      <w:r>
        <w:rPr>
          <w:rFonts w:hint="cs"/>
          <w:rtl/>
        </w:rPr>
        <w:t xml:space="preserve"> </w:t>
      </w:r>
      <w:r w:rsidR="00EE7A24">
        <w:rPr>
          <w:rFonts w:hint="cs"/>
          <w:rtl/>
        </w:rPr>
        <w:t>خدمات التطوير التي أجريت في إطار البرنامج 15 ("</w:t>
      </w:r>
      <w:r w:rsidR="00EE7A24" w:rsidRPr="00EE7A24">
        <w:rPr>
          <w:rtl/>
        </w:rPr>
        <w:t>حلول لأعمال مكاتب الملكية الفكرية</w:t>
      </w:r>
      <w:r w:rsidR="00EE7A24">
        <w:rPr>
          <w:rFonts w:hint="cs"/>
          <w:rtl/>
        </w:rPr>
        <w:t>"). ويرد وصف لمزيد من الأنشطة التي تدخل في إطار البرنامج 15 في الفقرتين 5 و6 من الوثيقة </w:t>
      </w:r>
      <w:r w:rsidR="00EE7A24" w:rsidRPr="00EE7A24">
        <w:t>CWS/4/13</w:t>
      </w:r>
      <w:r w:rsidR="00EE7A24">
        <w:rPr>
          <w:rFonts w:hint="cs"/>
          <w:rtl/>
        </w:rPr>
        <w:t xml:space="preserve"> المعدّة للدورة الرابعة للجنة المعايير التي ستعقد في مايو 2014. </w:t>
      </w:r>
      <w:r w:rsidRPr="00F32339">
        <w:rPr>
          <w:rtl/>
        </w:rPr>
        <w:t>وتشمل خدمات البرنامج المشورة التقنية؛ وتقييم احتياجات العمل؛ وتقييم المشاريع والتخطيط لها؛ وتحليل إجراءات العمل؛ ومواصلة تطوير وتعميم حلول أنظمة العمل المخصصة لإدارة حقوق الملكية الفكرية ولتبادل وثائق الأولوية ونتائج البحث والفحص؛ وإنشاء قواعد بيانات للملكية الفكرية؛ والمساعدة في رقمنة سجلات الملكية الفكرية وتجهيز البيانات لنشرها على الإنترنت وتبادلها إلكترونيا؛ والتدريب ونقل المعارف إلى موظفي مؤسسات الملكية الفكرية؛ ودعم الأنظمة التي تقدمها الويبو.</w:t>
      </w:r>
      <w:r w:rsidR="00EE7A24">
        <w:rPr>
          <w:rStyle w:val="FootnoteReference"/>
          <w:rtl/>
        </w:rPr>
        <w:footnoteReference w:id="2"/>
      </w:r>
    </w:p>
    <w:p w:rsidR="00090C6C" w:rsidRPr="00090C6C" w:rsidRDefault="00C91DBE" w:rsidP="007F7DD3">
      <w:pPr>
        <w:pStyle w:val="NormalParaAR"/>
        <w:ind w:left="566"/>
        <w:rPr>
          <w:rtl/>
        </w:rPr>
      </w:pPr>
      <w:r>
        <w:rPr>
          <w:rFonts w:hint="cs"/>
          <w:rtl/>
        </w:rPr>
        <w:t>(د)</w:t>
      </w:r>
      <w:r>
        <w:rPr>
          <w:rFonts w:hint="cs"/>
          <w:rtl/>
        </w:rPr>
        <w:tab/>
      </w:r>
      <w:r w:rsidR="00471AF8">
        <w:rPr>
          <w:rFonts w:hint="cs"/>
          <w:rtl/>
        </w:rPr>
        <w:t>و</w:t>
      </w:r>
      <w:r w:rsidR="00090C6C">
        <w:rPr>
          <w:rFonts w:hint="cs"/>
          <w:rtl/>
        </w:rPr>
        <w:t>أُخطر الفريق العامل في 2013 بأنشطة المساعدة التقنية الرامية إلى تيسير فرص نفاذ مكاتب الملكية الفكرية في البلدان النامية إلى المعلومات المتعلقة با</w:t>
      </w:r>
      <w:r w:rsidR="007F7DD3">
        <w:rPr>
          <w:rFonts w:hint="cs"/>
          <w:rtl/>
        </w:rPr>
        <w:t>لبراءات، و</w:t>
      </w:r>
      <w:r w:rsidR="00090C6C">
        <w:rPr>
          <w:rFonts w:hint="cs"/>
          <w:rtl/>
        </w:rPr>
        <w:t xml:space="preserve">التي أجريت في إطار البرنامج </w:t>
      </w:r>
      <w:r w:rsidR="007F7DD3">
        <w:rPr>
          <w:rFonts w:hint="cs"/>
          <w:rtl/>
        </w:rPr>
        <w:t>14</w:t>
      </w:r>
      <w:r w:rsidR="00090C6C">
        <w:rPr>
          <w:rFonts w:hint="cs"/>
          <w:rtl/>
        </w:rPr>
        <w:t xml:space="preserve"> ("</w:t>
      </w:r>
      <w:r w:rsidR="007F7DD3" w:rsidRPr="007F7DD3">
        <w:rPr>
          <w:rtl/>
        </w:rPr>
        <w:t>خدمات النفاذ إلى المعلومات والمعارف</w:t>
      </w:r>
      <w:r w:rsidR="00090C6C">
        <w:rPr>
          <w:rFonts w:hint="cs"/>
          <w:rtl/>
        </w:rPr>
        <w:t xml:space="preserve">"). </w:t>
      </w:r>
      <w:r w:rsidR="007F7DD3">
        <w:rPr>
          <w:rFonts w:hint="cs"/>
          <w:rtl/>
        </w:rPr>
        <w:t>وتتضمن</w:t>
      </w:r>
      <w:r w:rsidR="00090C6C">
        <w:rPr>
          <w:rFonts w:hint="cs"/>
          <w:rtl/>
        </w:rPr>
        <w:t xml:space="preserve"> </w:t>
      </w:r>
      <w:r w:rsidR="007F7DD3">
        <w:rPr>
          <w:rFonts w:hint="cs"/>
          <w:rtl/>
        </w:rPr>
        <w:t>الفقرة 10 من الوثيقة </w:t>
      </w:r>
      <w:r w:rsidR="007F7DD3" w:rsidRPr="00EE7A24">
        <w:t>CWS/4/13</w:t>
      </w:r>
      <w:r w:rsidR="007F7DD3">
        <w:rPr>
          <w:rFonts w:hint="cs"/>
          <w:rtl/>
        </w:rPr>
        <w:t xml:space="preserve"> وصفا ل</w:t>
      </w:r>
      <w:r w:rsidR="00090C6C">
        <w:rPr>
          <w:rFonts w:hint="cs"/>
          <w:rtl/>
        </w:rPr>
        <w:t xml:space="preserve">مزيد </w:t>
      </w:r>
      <w:r w:rsidR="007F7DD3">
        <w:rPr>
          <w:rFonts w:hint="cs"/>
          <w:rtl/>
        </w:rPr>
        <w:t>م</w:t>
      </w:r>
      <w:r w:rsidR="00090C6C">
        <w:rPr>
          <w:rFonts w:hint="cs"/>
          <w:rtl/>
        </w:rPr>
        <w:t>ن ال</w:t>
      </w:r>
      <w:r w:rsidR="007F7DD3">
        <w:rPr>
          <w:rFonts w:hint="cs"/>
          <w:rtl/>
        </w:rPr>
        <w:t xml:space="preserve">أنشطة، فعلى سبيل المثال </w:t>
      </w:r>
      <w:r w:rsidR="00090C6C" w:rsidRPr="00090C6C">
        <w:rPr>
          <w:rtl/>
        </w:rPr>
        <w:t>كان المكتب الدولي يعمل مع مكاتب الملكية الفكرية في بعض</w:t>
      </w:r>
      <w:r w:rsidR="007F7DD3">
        <w:rPr>
          <w:rFonts w:hint="cs"/>
          <w:rtl/>
        </w:rPr>
        <w:t xml:space="preserve"> من</w:t>
      </w:r>
      <w:r w:rsidR="00090C6C" w:rsidRPr="00090C6C">
        <w:rPr>
          <w:rtl/>
        </w:rPr>
        <w:t xml:space="preserve"> مجموعات البلدان النامية لتعزيز تبادل بيانات البراءات بهدف تمكين المستخدمين في تلك البلدان من النفاذ بدرجة أكبر إلى المعلومات المتعلقة بالبراءات والمتأتية من تلك المكاتب.</w:t>
      </w:r>
      <w:r w:rsidR="007F7DD3">
        <w:rPr>
          <w:rFonts w:hint="cs"/>
          <w:rtl/>
        </w:rPr>
        <w:t xml:space="preserve"> </w:t>
      </w:r>
      <w:r w:rsidR="007F7DD3" w:rsidRPr="007F7DD3">
        <w:rPr>
          <w:rtl/>
        </w:rPr>
        <w:t xml:space="preserve">وأُدرجت مجموعات براءات البلدان النامية التالية في </w:t>
      </w:r>
      <w:r w:rsidR="007F7DD3">
        <w:rPr>
          <w:rFonts w:hint="cs"/>
          <w:rtl/>
        </w:rPr>
        <w:t>قاعدة بيانات ركن البراءات</w:t>
      </w:r>
      <w:r w:rsidR="007F7DD3" w:rsidRPr="007F7DD3">
        <w:rPr>
          <w:rtl/>
        </w:rPr>
        <w:t xml:space="preserve"> </w:t>
      </w:r>
      <w:r w:rsidR="007F7DD3">
        <w:rPr>
          <w:rFonts w:hint="cs"/>
          <w:rtl/>
        </w:rPr>
        <w:t>في</w:t>
      </w:r>
      <w:r w:rsidR="007F7DD3" w:rsidRPr="007F7DD3">
        <w:rPr>
          <w:rtl/>
        </w:rPr>
        <w:t xml:space="preserve"> عام 2013: البحرين والصين ومصر والإمارات العربية المتحدة.</w:t>
      </w:r>
    </w:p>
    <w:p w:rsidR="00090C6C" w:rsidRDefault="00520C27" w:rsidP="00471AF8">
      <w:pPr>
        <w:pStyle w:val="NormalParaAR"/>
        <w:ind w:left="566"/>
        <w:rPr>
          <w:rtl/>
        </w:rPr>
      </w:pPr>
      <w:r>
        <w:rPr>
          <w:rFonts w:hint="cs"/>
          <w:rtl/>
        </w:rPr>
        <w:t>(ه)</w:t>
      </w:r>
      <w:r>
        <w:rPr>
          <w:rFonts w:hint="cs"/>
          <w:rtl/>
        </w:rPr>
        <w:tab/>
      </w:r>
      <w:r w:rsidR="00471AF8">
        <w:rPr>
          <w:rFonts w:hint="cs"/>
          <w:rtl/>
        </w:rPr>
        <w:t xml:space="preserve">واعتمد الفريق العامل في 2013 أنشطة المساعدة التقنية الرامية إلى تيسير </w:t>
      </w:r>
      <w:r w:rsidR="00471AF8" w:rsidRPr="00471AF8">
        <w:rPr>
          <w:rtl/>
        </w:rPr>
        <w:t>إيداع التبليغات في شكل إلكتروني</w:t>
      </w:r>
      <w:r w:rsidR="00471AF8">
        <w:rPr>
          <w:rFonts w:hint="cs"/>
          <w:rtl/>
        </w:rPr>
        <w:t xml:space="preserve"> في البلدان النامية البلدان الأقل نموا والبلدان المنتقلة إلى الاقتصاد الحر، التي تجسد البند 4 </w:t>
      </w:r>
      <w:r w:rsidR="00471AF8" w:rsidRPr="00471AF8">
        <w:rPr>
          <w:rtl/>
        </w:rPr>
        <w:t>من البيانات المتفق عليها في المؤتمر الدبلوماسي الذي اعتمد معاهدة قانون البراءات.</w:t>
      </w:r>
      <w:r w:rsidR="00471AF8">
        <w:rPr>
          <w:rFonts w:hint="cs"/>
          <w:rtl/>
        </w:rPr>
        <w:t xml:space="preserve"> ونظرت الجمعية العامة للويبو في تحديث لتلك الأنشطة في دورتها المنعقدة في سبتمبر/أكتوبر 2013 (انظر الوثيقة </w:t>
      </w:r>
      <w:r w:rsidR="00471AF8" w:rsidRPr="00471AF8">
        <w:t>WO/GA/43/15</w:t>
      </w:r>
      <w:r w:rsidR="00471AF8">
        <w:rPr>
          <w:rFonts w:hint="cs"/>
          <w:rtl/>
        </w:rPr>
        <w:t>).</w:t>
      </w:r>
    </w:p>
    <w:p w:rsidR="00471AF8" w:rsidRDefault="00471AF8" w:rsidP="00E937A8">
      <w:pPr>
        <w:pStyle w:val="NumberedParaAR"/>
      </w:pPr>
      <w:r>
        <w:rPr>
          <w:rFonts w:hint="cs"/>
          <w:rtl/>
        </w:rPr>
        <w:t>و</w:t>
      </w:r>
      <w:r w:rsidRPr="00471AF8">
        <w:rPr>
          <w:rtl/>
        </w:rPr>
        <w:t>يمكن الاطلاع على مزيد من المعلومات العامة عن أنشطة المساعدة التقنية التي تضطلع بها الويبو ل</w:t>
      </w:r>
      <w:r>
        <w:rPr>
          <w:rFonts w:hint="cs"/>
          <w:rtl/>
        </w:rPr>
        <w:t>فائدة</w:t>
      </w:r>
      <w:r w:rsidRPr="00471AF8">
        <w:rPr>
          <w:rtl/>
        </w:rPr>
        <w:t xml:space="preserve"> البلدان</w:t>
      </w:r>
      <w:r>
        <w:rPr>
          <w:rFonts w:hint="cs"/>
          <w:rtl/>
        </w:rPr>
        <w:t xml:space="preserve"> الأقل</w:t>
      </w:r>
      <w:r w:rsidRPr="00471AF8">
        <w:rPr>
          <w:rtl/>
        </w:rPr>
        <w:t xml:space="preserve"> نموا والبلدان النامية والبلدان ال</w:t>
      </w:r>
      <w:r>
        <w:rPr>
          <w:rFonts w:hint="cs"/>
          <w:rtl/>
        </w:rPr>
        <w:t>منتقلة إلى الاقتصاد الحر</w:t>
      </w:r>
      <w:r w:rsidRPr="00471AF8">
        <w:rPr>
          <w:rtl/>
        </w:rPr>
        <w:t xml:space="preserve"> على قاعدة بيانات </w:t>
      </w:r>
      <w:r w:rsidR="00E937A8">
        <w:rPr>
          <w:rFonts w:hint="cs"/>
          <w:rtl/>
        </w:rPr>
        <w:t>ا</w:t>
      </w:r>
      <w:r w:rsidRPr="00471AF8">
        <w:rPr>
          <w:rtl/>
        </w:rPr>
        <w:t>لمساعدة التقنية في مجال الملكية الفكرية</w:t>
      </w:r>
      <w:r w:rsidR="00E937A8">
        <w:rPr>
          <w:rFonts w:hint="cs"/>
          <w:rtl/>
        </w:rPr>
        <w:t> </w:t>
      </w:r>
      <w:r w:rsidRPr="00471AF8">
        <w:rPr>
          <w:rtl/>
        </w:rPr>
        <w:t>(</w:t>
      </w:r>
      <w:r w:rsidRPr="00471AF8">
        <w:t>IP-TAD</w:t>
      </w:r>
      <w:r w:rsidRPr="00471AF8">
        <w:rPr>
          <w:rtl/>
        </w:rPr>
        <w:t xml:space="preserve">) </w:t>
      </w:r>
      <w:r w:rsidR="00E937A8">
        <w:rPr>
          <w:rFonts w:hint="cs"/>
          <w:rtl/>
        </w:rPr>
        <w:t>على الرابط</w:t>
      </w:r>
      <w:r w:rsidRPr="00471AF8">
        <w:rPr>
          <w:rtl/>
        </w:rPr>
        <w:t xml:space="preserve"> </w:t>
      </w:r>
      <w:hyperlink r:id="rId10" w:history="1">
        <w:r w:rsidR="00E937A8" w:rsidRPr="00E937A8">
          <w:rPr>
            <w:rStyle w:val="Hyperlink"/>
          </w:rPr>
          <w:t>www.wipo.int/tad/en</w:t>
        </w:r>
      </w:hyperlink>
      <w:r w:rsidRPr="00471AF8">
        <w:rPr>
          <w:rtl/>
        </w:rPr>
        <w:t xml:space="preserve">. </w:t>
      </w:r>
      <w:r w:rsidR="00E937A8">
        <w:rPr>
          <w:rFonts w:hint="cs"/>
          <w:rtl/>
        </w:rPr>
        <w:t>و</w:t>
      </w:r>
      <w:r w:rsidRPr="00471AF8">
        <w:rPr>
          <w:rtl/>
        </w:rPr>
        <w:t>بالإضافة إلى ذلك، تم إعداد دليل</w:t>
      </w:r>
      <w:r w:rsidR="00E937A8">
        <w:rPr>
          <w:rFonts w:hint="cs"/>
          <w:rtl/>
        </w:rPr>
        <w:t xml:space="preserve"> شامل بشأن</w:t>
      </w:r>
      <w:r w:rsidRPr="00471AF8">
        <w:rPr>
          <w:rtl/>
        </w:rPr>
        <w:t xml:space="preserve"> </w:t>
      </w:r>
      <w:r w:rsidR="00E937A8">
        <w:rPr>
          <w:rFonts w:hint="cs"/>
          <w:rtl/>
        </w:rPr>
        <w:t>"</w:t>
      </w:r>
      <w:r w:rsidRPr="00471AF8">
        <w:rPr>
          <w:rtl/>
        </w:rPr>
        <w:t>تقديم المساعدة التقنية" استجابة ل</w:t>
      </w:r>
      <w:r w:rsidR="00E937A8">
        <w:rPr>
          <w:rFonts w:hint="cs"/>
          <w:rtl/>
        </w:rPr>
        <w:t>ل</w:t>
      </w:r>
      <w:r w:rsidRPr="00471AF8">
        <w:rPr>
          <w:rtl/>
        </w:rPr>
        <w:t>توصية التي قدمتها لجنة</w:t>
      </w:r>
      <w:r w:rsidR="00E937A8">
        <w:rPr>
          <w:rFonts w:hint="cs"/>
          <w:rtl/>
        </w:rPr>
        <w:t xml:space="preserve"> التنمية</w:t>
      </w:r>
      <w:r w:rsidRPr="00471AF8">
        <w:rPr>
          <w:rtl/>
        </w:rPr>
        <w:t xml:space="preserve"> في دورتها الحادية عشرة (انظر الفقرة 7 (ب) من ملخص رئيس </w:t>
      </w:r>
      <w:r w:rsidR="00E937A8">
        <w:rPr>
          <w:rFonts w:hint="cs"/>
          <w:rtl/>
        </w:rPr>
        <w:t>ا</w:t>
      </w:r>
      <w:r w:rsidRPr="00471AF8">
        <w:rPr>
          <w:rtl/>
        </w:rPr>
        <w:t>لدورة). وق</w:t>
      </w:r>
      <w:r w:rsidR="00E937A8">
        <w:rPr>
          <w:rFonts w:hint="cs"/>
          <w:rtl/>
        </w:rPr>
        <w:t>ُ</w:t>
      </w:r>
      <w:r w:rsidRPr="00471AF8">
        <w:rPr>
          <w:rtl/>
        </w:rPr>
        <w:t xml:space="preserve">دم هذا الدليل </w:t>
      </w:r>
      <w:r w:rsidR="00E937A8">
        <w:rPr>
          <w:rFonts w:hint="cs"/>
          <w:rtl/>
        </w:rPr>
        <w:t xml:space="preserve">إلى </w:t>
      </w:r>
      <w:r w:rsidRPr="00471AF8">
        <w:rPr>
          <w:rtl/>
        </w:rPr>
        <w:t xml:space="preserve">الدورة الثانية عشرة للجنة في نوفمبر 2013 (الوثيقة </w:t>
      </w:r>
      <w:r w:rsidRPr="00471AF8">
        <w:t>CDIP/12/7</w:t>
      </w:r>
      <w:r w:rsidRPr="00471AF8">
        <w:rPr>
          <w:rtl/>
        </w:rPr>
        <w:t xml:space="preserve">). </w:t>
      </w:r>
      <w:r w:rsidR="00E937A8" w:rsidRPr="00E937A8">
        <w:rPr>
          <w:rtl/>
        </w:rPr>
        <w:t>ويُسلِّط الدليلُ الضوءَ على الهدف الرئيسي للمساعدة التقنية ومبادئ جدول أعمال الويبو بشأن التنمية التي يُسترشَد بها في تقديم المساعدة التقنية</w:t>
      </w:r>
      <w:r w:rsidRPr="00471AF8">
        <w:rPr>
          <w:rtl/>
        </w:rPr>
        <w:t xml:space="preserve">، ويتضمن </w:t>
      </w:r>
      <w:r w:rsidR="00E937A8">
        <w:rPr>
          <w:rFonts w:hint="cs"/>
          <w:rtl/>
        </w:rPr>
        <w:t>نظرة</w:t>
      </w:r>
      <w:r w:rsidRPr="00471AF8">
        <w:rPr>
          <w:rtl/>
        </w:rPr>
        <w:t xml:space="preserve"> عامة عن الملامح الرئيسية لسياسات المساعد</w:t>
      </w:r>
      <w:r w:rsidR="00E937A8">
        <w:rPr>
          <w:rFonts w:hint="cs"/>
          <w:rtl/>
        </w:rPr>
        <w:t>ة</w:t>
      </w:r>
      <w:r w:rsidRPr="00471AF8">
        <w:rPr>
          <w:rtl/>
        </w:rPr>
        <w:t xml:space="preserve"> ال</w:t>
      </w:r>
      <w:r w:rsidR="00E937A8">
        <w:rPr>
          <w:rFonts w:hint="cs"/>
          <w:rtl/>
        </w:rPr>
        <w:t xml:space="preserve">تقنية </w:t>
      </w:r>
      <w:r w:rsidRPr="00471AF8">
        <w:rPr>
          <w:rtl/>
        </w:rPr>
        <w:t>إلى ج</w:t>
      </w:r>
      <w:r w:rsidR="00E937A8">
        <w:rPr>
          <w:rFonts w:hint="cs"/>
          <w:rtl/>
        </w:rPr>
        <w:t>ا</w:t>
      </w:r>
      <w:r w:rsidRPr="00471AF8">
        <w:rPr>
          <w:rtl/>
        </w:rPr>
        <w:t xml:space="preserve">نب تفاصيل </w:t>
      </w:r>
      <w:r w:rsidR="00E937A8">
        <w:rPr>
          <w:rFonts w:hint="cs"/>
          <w:rtl/>
        </w:rPr>
        <w:t>عن</w:t>
      </w:r>
      <w:r w:rsidRPr="00471AF8">
        <w:rPr>
          <w:rtl/>
        </w:rPr>
        <w:t xml:space="preserve"> المجالات الرئيسية ل</w:t>
      </w:r>
      <w:r w:rsidR="00E937A8">
        <w:rPr>
          <w:rFonts w:hint="cs"/>
          <w:rtl/>
        </w:rPr>
        <w:t>تلك ا</w:t>
      </w:r>
      <w:r w:rsidRPr="00471AF8">
        <w:rPr>
          <w:rtl/>
        </w:rPr>
        <w:t>لمساعدة</w:t>
      </w:r>
      <w:r w:rsidR="00E937A8">
        <w:rPr>
          <w:rFonts w:hint="cs"/>
          <w:rtl/>
        </w:rPr>
        <w:t xml:space="preserve"> </w:t>
      </w:r>
      <w:r w:rsidRPr="00471AF8">
        <w:rPr>
          <w:rtl/>
        </w:rPr>
        <w:t>و</w:t>
      </w:r>
      <w:r w:rsidR="00E937A8">
        <w:rPr>
          <w:rFonts w:hint="cs"/>
          <w:rtl/>
        </w:rPr>
        <w:t xml:space="preserve">ما يتصل بها من </w:t>
      </w:r>
      <w:r w:rsidRPr="00471AF8">
        <w:rPr>
          <w:rtl/>
        </w:rPr>
        <w:t>أنشطة. وتهدف العديد من الأنشطة في قاعدة بيانات المساعدة التقنية ودليل إ</w:t>
      </w:r>
      <w:r w:rsidR="00E937A8">
        <w:rPr>
          <w:rtl/>
        </w:rPr>
        <w:t>لى مساعدة البلدان في تطوير أنظم</w:t>
      </w:r>
      <w:r w:rsidR="00E937A8">
        <w:rPr>
          <w:rFonts w:hint="cs"/>
          <w:rtl/>
        </w:rPr>
        <w:t>تها الخاصة بال</w:t>
      </w:r>
      <w:r w:rsidRPr="00471AF8">
        <w:rPr>
          <w:rtl/>
        </w:rPr>
        <w:t>براءات</w:t>
      </w:r>
      <w:r w:rsidR="00E937A8">
        <w:rPr>
          <w:rFonts w:hint="cs"/>
          <w:rtl/>
        </w:rPr>
        <w:t>.</w:t>
      </w:r>
    </w:p>
    <w:p w:rsidR="00E937A8" w:rsidRDefault="00D01B15" w:rsidP="00D01B15">
      <w:pPr>
        <w:pStyle w:val="NormalParaAR"/>
        <w:keepNext/>
        <w:rPr>
          <w:sz w:val="40"/>
          <w:szCs w:val="40"/>
          <w:rtl/>
        </w:rPr>
      </w:pPr>
      <w:r w:rsidRPr="00D01B15">
        <w:rPr>
          <w:rFonts w:hint="cs"/>
          <w:sz w:val="40"/>
          <w:szCs w:val="40"/>
          <w:rtl/>
        </w:rPr>
        <w:t>كيف تعمل معاهدة البراءات فيمل يخص تنظيم المساعدة التقنية لفائدة البلدان النامية</w:t>
      </w:r>
    </w:p>
    <w:p w:rsidR="00D01B15" w:rsidRPr="00F8537C" w:rsidRDefault="00D01B15" w:rsidP="00D01B15">
      <w:pPr>
        <w:pStyle w:val="NumberedParaAR"/>
        <w:rPr>
          <w:rtl/>
        </w:rPr>
      </w:pPr>
      <w:r w:rsidRPr="00F8537C">
        <w:rPr>
          <w:rtl/>
        </w:rPr>
        <w:t>قدم</w:t>
      </w:r>
      <w:r w:rsidRPr="00F8537C">
        <w:rPr>
          <w:rFonts w:hint="cs"/>
          <w:rtl/>
        </w:rPr>
        <w:t xml:space="preserve"> المكتب الدولي</w:t>
      </w:r>
      <w:r w:rsidRPr="00F8537C">
        <w:rPr>
          <w:rtl/>
        </w:rPr>
        <w:t xml:space="preserve"> إلى الفريق العامل </w:t>
      </w:r>
      <w:r w:rsidRPr="00F8537C">
        <w:rPr>
          <w:rFonts w:hint="cs"/>
          <w:rtl/>
        </w:rPr>
        <w:t xml:space="preserve">في دورته السادسة </w:t>
      </w:r>
      <w:r w:rsidRPr="00F8537C">
        <w:rPr>
          <w:rtl/>
        </w:rPr>
        <w:t xml:space="preserve">تحديثا عن مناقشات </w:t>
      </w:r>
      <w:r w:rsidRPr="00F8537C">
        <w:rPr>
          <w:rFonts w:hint="cs"/>
          <w:rtl/>
        </w:rPr>
        <w:t>"</w:t>
      </w:r>
      <w:r w:rsidRPr="00F8537C">
        <w:rPr>
          <w:rtl/>
        </w:rPr>
        <w:t>المراجعة الخارجية للمساعدة التقنية التي تقدمها الويبو في مجال التعاون لأغراض التنمية</w:t>
      </w:r>
      <w:r w:rsidRPr="00F8537C">
        <w:rPr>
          <w:rFonts w:hint="cs"/>
          <w:rtl/>
        </w:rPr>
        <w:t>"</w:t>
      </w:r>
      <w:r w:rsidRPr="00F8537C">
        <w:rPr>
          <w:rtl/>
        </w:rPr>
        <w:t xml:space="preserve"> </w:t>
      </w:r>
      <w:r w:rsidRPr="00F8537C">
        <w:rPr>
          <w:rFonts w:hint="cs"/>
          <w:rtl/>
        </w:rPr>
        <w:t>(</w:t>
      </w:r>
      <w:r w:rsidRPr="00F8537C">
        <w:rPr>
          <w:rtl/>
        </w:rPr>
        <w:t xml:space="preserve">الوثيقة </w:t>
      </w:r>
      <w:r w:rsidRPr="00F8537C">
        <w:t>CDIP/8/INF/1</w:t>
      </w:r>
      <w:r w:rsidRPr="00F8537C">
        <w:rPr>
          <w:rtl/>
        </w:rPr>
        <w:t>) ("المراجعة الخارجية"</w:t>
      </w:r>
      <w:r w:rsidRPr="00F8537C">
        <w:rPr>
          <w:rFonts w:hint="cs"/>
          <w:rtl/>
        </w:rPr>
        <w:t xml:space="preserve">) </w:t>
      </w:r>
      <w:r w:rsidRPr="00F8537C">
        <w:rPr>
          <w:rtl/>
        </w:rPr>
        <w:t>و</w:t>
      </w:r>
      <w:r w:rsidRPr="00F8537C">
        <w:rPr>
          <w:rFonts w:hint="cs"/>
          <w:rtl/>
        </w:rPr>
        <w:t>ما يتعلق بذلك من ال</w:t>
      </w:r>
      <w:r w:rsidRPr="00F8537C">
        <w:rPr>
          <w:rtl/>
        </w:rPr>
        <w:t xml:space="preserve">وثائق </w:t>
      </w:r>
      <w:r w:rsidRPr="00F8537C">
        <w:rPr>
          <w:rFonts w:hint="cs"/>
          <w:rtl/>
        </w:rPr>
        <w:t>التي أعدتها ل</w:t>
      </w:r>
      <w:r w:rsidRPr="00F8537C">
        <w:rPr>
          <w:rtl/>
        </w:rPr>
        <w:t xml:space="preserve">جنة </w:t>
      </w:r>
      <w:r w:rsidRPr="00F8537C">
        <w:rPr>
          <w:rFonts w:hint="cs"/>
          <w:rtl/>
        </w:rPr>
        <w:t>ا</w:t>
      </w:r>
      <w:r w:rsidRPr="00F8537C">
        <w:rPr>
          <w:rtl/>
        </w:rPr>
        <w:t>لتنمية</w:t>
      </w:r>
      <w:r w:rsidRPr="00F8537C">
        <w:rPr>
          <w:rFonts w:hint="cs"/>
          <w:rtl/>
        </w:rPr>
        <w:t xml:space="preserve"> (انظر الفقرات من 15 إلى 17 من الوثيقة </w:t>
      </w:r>
      <w:r w:rsidRPr="00F8537C">
        <w:t>PCT/WG/6/11</w:t>
      </w:r>
      <w:r w:rsidRPr="00F8537C">
        <w:rPr>
          <w:rFonts w:hint="cs"/>
          <w:rtl/>
        </w:rPr>
        <w:t xml:space="preserve"> والفقرة 222 من تقرير الدورة، الوثيقة </w:t>
      </w:r>
      <w:r w:rsidRPr="00F8537C">
        <w:t>PCT/WG/6/24</w:t>
      </w:r>
      <w:r w:rsidRPr="00F8537C">
        <w:rPr>
          <w:rFonts w:hint="cs"/>
          <w:rtl/>
        </w:rPr>
        <w:t>). ويرد تلخيص لتلك المناقشات في الفقرة 59 من ملخص الرئيس، الوثيقة </w:t>
      </w:r>
      <w:r w:rsidRPr="00F8537C">
        <w:t>PCT/WG/6/23</w:t>
      </w:r>
      <w:r w:rsidRPr="00F8537C">
        <w:rPr>
          <w:rFonts w:hint="cs"/>
          <w:rtl/>
        </w:rPr>
        <w:t>) كما يلي:</w:t>
      </w:r>
    </w:p>
    <w:p w:rsidR="00D01B15" w:rsidRPr="00F8537C" w:rsidRDefault="00716EDE" w:rsidP="00716EDE">
      <w:pPr>
        <w:pStyle w:val="NormalParaAR"/>
        <w:ind w:left="566"/>
        <w:rPr>
          <w:rtl/>
        </w:rPr>
      </w:pPr>
      <w:r w:rsidRPr="00F8537C">
        <w:rPr>
          <w:rFonts w:hint="cs"/>
          <w:rtl/>
        </w:rPr>
        <w:t>"</w:t>
      </w:r>
      <w:r w:rsidRPr="00F8537C">
        <w:rPr>
          <w:rtl/>
        </w:rPr>
        <w:t>59</w:t>
      </w:r>
      <w:r w:rsidRPr="00F8537C">
        <w:rPr>
          <w:rFonts w:hint="cs"/>
          <w:rtl/>
        </w:rPr>
        <w:tab/>
      </w:r>
      <w:r w:rsidRPr="00F8537C">
        <w:rPr>
          <w:rtl/>
        </w:rPr>
        <w:t>وأعربت الوفود عن آراء متباينة فيما يتعلق بمسألة ما إذا كانت مناقشات الفريق العامل، على النحو الذي اتفق عليه الفريق العامل في دورته الخامسة، بشأن كيفية السير قدما فيما يتعلق بالأجزاء المتصلة بالمساعدة التقنية من توصيات خارطة طريق نظام البراءات الدولي، يجب أن تبقى في انتظار نتيجة مناقشات المراجعة الخارجية والوثائق ذات الصلة في اللجنة المعنية بالتنمية والملكية الفكرية. وقالت وفود عديدة إنها ترى أن تلك المناقشات ينبغي أن تبدأ داخل الفريق العامل، مشيرة إلى أن دور الفريق العامل هو مناقشة المساعدة التقنية الخاصة بنظام البراءات الدولي لكي تتمكن البلدان النامية من الاستفادة من نظام البراءات الدولي، في حين يتمثل دور اللجنة المعنية بالتنمية والملكية الفكرية في تقييم المساعدة التقنية، ومناقشة المشروعات، وتقديم الاقتراحات المتصلة بالتنمية في سياق أوسع نطاقا.</w:t>
      </w:r>
      <w:r w:rsidRPr="00F8537C">
        <w:rPr>
          <w:rFonts w:hint="cs"/>
          <w:rtl/>
        </w:rPr>
        <w:t xml:space="preserve"> </w:t>
      </w:r>
      <w:r w:rsidRPr="00F8537C">
        <w:rPr>
          <w:rtl/>
        </w:rPr>
        <w:t>وأعربت وفود عديدة أخرى عن تأييدها للبقاء في انتظار نتيجة مناقشات اللجنة المعنية بالتنمية والملكية الفكرية، بغية تجنب الازدواجية في العمل.</w:t>
      </w:r>
      <w:r w:rsidRPr="00F8537C">
        <w:rPr>
          <w:rFonts w:hint="cs"/>
          <w:rtl/>
        </w:rPr>
        <w:t>"</w:t>
      </w:r>
    </w:p>
    <w:p w:rsidR="00716EDE" w:rsidRPr="00F8537C" w:rsidRDefault="00716EDE" w:rsidP="00716EDE">
      <w:pPr>
        <w:pStyle w:val="NumberedParaAR"/>
      </w:pPr>
      <w:r w:rsidRPr="00F8537C">
        <w:rPr>
          <w:rtl/>
        </w:rPr>
        <w:t xml:space="preserve">وواصلت لجنة </w:t>
      </w:r>
      <w:r w:rsidRPr="00F8537C">
        <w:rPr>
          <w:rFonts w:hint="cs"/>
          <w:rtl/>
        </w:rPr>
        <w:t xml:space="preserve">التنمية </w:t>
      </w:r>
      <w:r w:rsidRPr="00F8537C">
        <w:rPr>
          <w:rtl/>
        </w:rPr>
        <w:t xml:space="preserve">مناقشاتها </w:t>
      </w:r>
      <w:r w:rsidRPr="00F8537C">
        <w:rPr>
          <w:rFonts w:hint="cs"/>
          <w:rtl/>
        </w:rPr>
        <w:t>بخصوص ا</w:t>
      </w:r>
      <w:r w:rsidRPr="00F8537C">
        <w:rPr>
          <w:rtl/>
        </w:rPr>
        <w:t>لمراجعة الخارجية في دورته</w:t>
      </w:r>
      <w:r w:rsidRPr="00F8537C">
        <w:rPr>
          <w:rFonts w:hint="cs"/>
          <w:rtl/>
        </w:rPr>
        <w:t>ا</w:t>
      </w:r>
      <w:r w:rsidRPr="00F8537C">
        <w:rPr>
          <w:rtl/>
        </w:rPr>
        <w:t xml:space="preserve"> الثانية عشرة التي عقدت في جنيف في الفترة من 18</w:t>
      </w:r>
      <w:r w:rsidRPr="00F8537C">
        <w:rPr>
          <w:rFonts w:hint="cs"/>
          <w:rtl/>
        </w:rPr>
        <w:t xml:space="preserve"> إلى </w:t>
      </w:r>
      <w:r w:rsidRPr="00F8537C">
        <w:rPr>
          <w:rtl/>
        </w:rPr>
        <w:t xml:space="preserve">21 نوفمبر 2013، </w:t>
      </w:r>
      <w:r w:rsidRPr="00F8537C">
        <w:rPr>
          <w:rFonts w:hint="cs"/>
          <w:rtl/>
        </w:rPr>
        <w:t xml:space="preserve">ويرد </w:t>
      </w:r>
      <w:r w:rsidRPr="00F8537C">
        <w:rPr>
          <w:rtl/>
        </w:rPr>
        <w:t xml:space="preserve">تلخيص </w:t>
      </w:r>
      <w:r w:rsidRPr="00F8537C">
        <w:rPr>
          <w:rFonts w:hint="cs"/>
          <w:rtl/>
        </w:rPr>
        <w:t>ل</w:t>
      </w:r>
      <w:r w:rsidRPr="00F8537C">
        <w:rPr>
          <w:rtl/>
        </w:rPr>
        <w:t xml:space="preserve">هذه المناقشات في الفقرتين 13 و14 من ملخص رئيس </w:t>
      </w:r>
      <w:r w:rsidRPr="00F8537C">
        <w:rPr>
          <w:rFonts w:hint="cs"/>
          <w:rtl/>
        </w:rPr>
        <w:t>ا</w:t>
      </w:r>
      <w:r w:rsidRPr="00F8537C">
        <w:rPr>
          <w:rtl/>
        </w:rPr>
        <w:t xml:space="preserve">لدورة </w:t>
      </w:r>
      <w:r w:rsidRPr="00F8537C">
        <w:rPr>
          <w:rFonts w:hint="cs"/>
          <w:rtl/>
        </w:rPr>
        <w:t>كما يلي</w:t>
      </w:r>
      <w:r w:rsidRPr="00F8537C">
        <w:rPr>
          <w:rtl/>
        </w:rPr>
        <w:t>:</w:t>
      </w:r>
    </w:p>
    <w:p w:rsidR="00716EDE" w:rsidRPr="00F8537C" w:rsidRDefault="00716EDE" w:rsidP="00716EDE">
      <w:pPr>
        <w:pStyle w:val="NumberedParaAR"/>
        <w:numPr>
          <w:ilvl w:val="0"/>
          <w:numId w:val="0"/>
        </w:numPr>
        <w:ind w:left="566"/>
        <w:rPr>
          <w:rtl/>
        </w:rPr>
      </w:pPr>
      <w:r w:rsidRPr="00F8537C">
        <w:rPr>
          <w:rFonts w:hint="cs"/>
          <w:rtl/>
        </w:rPr>
        <w:t>"13.</w:t>
      </w:r>
      <w:r w:rsidRPr="00F8537C">
        <w:rPr>
          <w:rFonts w:hint="cs"/>
          <w:rtl/>
        </w:rPr>
        <w:tab/>
      </w:r>
      <w:r w:rsidRPr="00F8537C">
        <w:rPr>
          <w:rtl/>
        </w:rPr>
        <w:t xml:space="preserve">وناقشت اللجنة المراجعة الخارجية للمساعدة التقنية التي تقدمها الويبو في مجال التعاون لأغراض التنمية (الوثائق: </w:t>
      </w:r>
      <w:r w:rsidRPr="00F8537C">
        <w:t>CDIP/8/INF/1</w:t>
      </w:r>
      <w:r w:rsidRPr="00F8537C">
        <w:rPr>
          <w:rtl/>
        </w:rPr>
        <w:t>، و</w:t>
      </w:r>
      <w:r w:rsidRPr="00F8537C">
        <w:t>CDIP/9/14</w:t>
      </w:r>
      <w:r w:rsidRPr="00F8537C">
        <w:rPr>
          <w:rtl/>
        </w:rPr>
        <w:t>، و</w:t>
      </w:r>
      <w:r w:rsidRPr="00F8537C">
        <w:t>CDIP/9/15</w:t>
      </w:r>
      <w:r w:rsidRPr="00F8537C">
        <w:rPr>
          <w:rtl/>
        </w:rPr>
        <w:t xml:space="preserve">، و </w:t>
      </w:r>
      <w:r w:rsidRPr="00F8537C">
        <w:t>CDIP/9/16</w:t>
      </w:r>
      <w:r w:rsidRPr="00F8537C">
        <w:rPr>
          <w:rtl/>
        </w:rPr>
        <w:t>، و</w:t>
      </w:r>
      <w:r w:rsidRPr="00F8537C">
        <w:t>CDIP/11/4</w:t>
      </w:r>
      <w:r w:rsidRPr="00F8537C">
        <w:rPr>
          <w:rtl/>
        </w:rPr>
        <w:t>).</w:t>
      </w:r>
      <w:r w:rsidRPr="00F8537C">
        <w:rPr>
          <w:rFonts w:hint="cs"/>
          <w:rtl/>
        </w:rPr>
        <w:t xml:space="preserve"> </w:t>
      </w:r>
      <w:r w:rsidRPr="00F8537C">
        <w:rPr>
          <w:rtl/>
        </w:rPr>
        <w:t>وقرّرت اللجنة مواصلة المناقشات حول هذا الموضوع في دورتها القادمة.</w:t>
      </w:r>
    </w:p>
    <w:p w:rsidR="00716EDE" w:rsidRPr="00F8537C" w:rsidRDefault="00716EDE" w:rsidP="00716EDE">
      <w:pPr>
        <w:pStyle w:val="NumberedParaAR"/>
        <w:numPr>
          <w:ilvl w:val="0"/>
          <w:numId w:val="0"/>
        </w:numPr>
        <w:ind w:left="566"/>
        <w:rPr>
          <w:rtl/>
        </w:rPr>
      </w:pPr>
      <w:r w:rsidRPr="00F8537C">
        <w:rPr>
          <w:rFonts w:hint="cs"/>
          <w:rtl/>
        </w:rPr>
        <w:t>"14.</w:t>
      </w:r>
      <w:r w:rsidRPr="00F8537C">
        <w:rPr>
          <w:rFonts w:hint="cs"/>
          <w:rtl/>
        </w:rPr>
        <w:tab/>
      </w:r>
      <w:r w:rsidRPr="00F8537C">
        <w:rPr>
          <w:rtl/>
        </w:rPr>
        <w:t>وفي سياق المراجعة الخارجية للمساعدة التقنية التي تقدمها الويبو في مجال التعاون لأغراض التنمية، ووفقا للقرار الذي اتخذته اللجنة في دورتها الحادية عشرة (الفقرة 7(ب)("1"و"2"و"3") من ملخص الرئيس، فإن اللجنة:</w:t>
      </w:r>
    </w:p>
    <w:p w:rsidR="00716EDE" w:rsidRPr="00F8537C" w:rsidRDefault="00716EDE" w:rsidP="00716EDE">
      <w:pPr>
        <w:pStyle w:val="NumberedParaAR"/>
        <w:numPr>
          <w:ilvl w:val="0"/>
          <w:numId w:val="0"/>
        </w:numPr>
        <w:ind w:left="1133"/>
        <w:rPr>
          <w:rtl/>
        </w:rPr>
      </w:pPr>
      <w:r w:rsidRPr="00F8537C">
        <w:rPr>
          <w:rtl/>
        </w:rPr>
        <w:t xml:space="preserve">"1" أحاطت علما بالدليل بشأن تقديم مساعدة الويبو التقنية الوارد في الوثيقة </w:t>
      </w:r>
      <w:r w:rsidRPr="00F8537C">
        <w:t>CDIP/12/7</w:t>
      </w:r>
      <w:r w:rsidRPr="00F8537C">
        <w:rPr>
          <w:rtl/>
        </w:rPr>
        <w:t xml:space="preserve"> وأبدت رضاها عنه.</w:t>
      </w:r>
      <w:r w:rsidRPr="00F8537C">
        <w:rPr>
          <w:rFonts w:hint="cs"/>
          <w:rtl/>
        </w:rPr>
        <w:t xml:space="preserve"> </w:t>
      </w:r>
      <w:r w:rsidRPr="00F8537C">
        <w:rPr>
          <w:rtl/>
        </w:rPr>
        <w:t>وأحاطت اللجنة علما بتعليقات الدول الأعضاء، ولا سيما ما يتعلق بنشر الدليل ككتيّب والاستمرار في تحديث مضمونه؛</w:t>
      </w:r>
    </w:p>
    <w:p w:rsidR="00716EDE" w:rsidRPr="00F8537C" w:rsidRDefault="00716EDE" w:rsidP="00716EDE">
      <w:pPr>
        <w:pStyle w:val="NumberedParaAR"/>
        <w:numPr>
          <w:ilvl w:val="0"/>
          <w:numId w:val="0"/>
        </w:numPr>
        <w:ind w:left="1133"/>
        <w:rPr>
          <w:rtl/>
        </w:rPr>
      </w:pPr>
      <w:r w:rsidRPr="00F8537C">
        <w:rPr>
          <w:rtl/>
        </w:rPr>
        <w:t>"2" وأحاطت علما بالعروض المتعلقة بإعادة هيكلة موقع الويبو الإلكتروني وبقاعدة بيانات المساعدة التقنية.</w:t>
      </w:r>
    </w:p>
    <w:p w:rsidR="00716EDE" w:rsidRPr="00F8537C" w:rsidRDefault="00716EDE" w:rsidP="00681D8C">
      <w:pPr>
        <w:pStyle w:val="NumberedParaAR"/>
      </w:pPr>
      <w:r w:rsidRPr="00F8537C">
        <w:rPr>
          <w:rtl/>
        </w:rPr>
        <w:t>وسيرفع المكتب الدولي تقريرا شفويا إلى الفريق العامل عن نتائج مناقشات</w:t>
      </w:r>
      <w:r w:rsidRPr="00F8537C">
        <w:rPr>
          <w:rFonts w:hint="cs"/>
          <w:rtl/>
        </w:rPr>
        <w:t xml:space="preserve"> المراجعة الخارجية</w:t>
      </w:r>
      <w:r w:rsidRPr="00F8537C">
        <w:rPr>
          <w:rtl/>
        </w:rPr>
        <w:t xml:space="preserve"> </w:t>
      </w:r>
      <w:r w:rsidRPr="00F8537C">
        <w:rPr>
          <w:rFonts w:hint="cs"/>
          <w:rtl/>
        </w:rPr>
        <w:t>وما يتعلق بها من وثائق</w:t>
      </w:r>
      <w:r w:rsidR="00681D8C" w:rsidRPr="00F8537C">
        <w:rPr>
          <w:rFonts w:hint="cs"/>
          <w:rtl/>
        </w:rPr>
        <w:t xml:space="preserve"> واقتراحات</w:t>
      </w:r>
      <w:r w:rsidRPr="00F8537C">
        <w:rPr>
          <w:rtl/>
        </w:rPr>
        <w:t xml:space="preserve"> في الدورة ا</w:t>
      </w:r>
      <w:r w:rsidRPr="00F8537C">
        <w:rPr>
          <w:rFonts w:hint="cs"/>
          <w:rtl/>
        </w:rPr>
        <w:t>لثالثة عشرة</w:t>
      </w:r>
      <w:r w:rsidRPr="00F8537C">
        <w:rPr>
          <w:rtl/>
        </w:rPr>
        <w:t xml:space="preserve"> للجنة</w:t>
      </w:r>
      <w:r w:rsidRPr="00F8537C">
        <w:rPr>
          <w:rFonts w:hint="cs"/>
          <w:rtl/>
        </w:rPr>
        <w:t xml:space="preserve"> التنمية </w:t>
      </w:r>
      <w:r w:rsidRPr="00F8537C">
        <w:rPr>
          <w:rtl/>
        </w:rPr>
        <w:t xml:space="preserve">المزمع عقدها في جنيف في الفترة من </w:t>
      </w:r>
      <w:r w:rsidRPr="00F8537C">
        <w:rPr>
          <w:rFonts w:hint="cs"/>
          <w:rtl/>
        </w:rPr>
        <w:t>19</w:t>
      </w:r>
      <w:r w:rsidRPr="00F8537C">
        <w:rPr>
          <w:rtl/>
        </w:rPr>
        <w:t xml:space="preserve"> إلى </w:t>
      </w:r>
      <w:r w:rsidRPr="00F8537C">
        <w:rPr>
          <w:rFonts w:hint="cs"/>
          <w:rtl/>
        </w:rPr>
        <w:t>23</w:t>
      </w:r>
      <w:r w:rsidRPr="00F8537C">
        <w:rPr>
          <w:rtl/>
        </w:rPr>
        <w:t xml:space="preserve"> مايو</w:t>
      </w:r>
      <w:r w:rsidR="00681D8C" w:rsidRPr="00F8537C">
        <w:rPr>
          <w:rFonts w:hint="cs"/>
          <w:rtl/>
        </w:rPr>
        <w:t> </w:t>
      </w:r>
      <w:r w:rsidRPr="00F8537C">
        <w:rPr>
          <w:rtl/>
        </w:rPr>
        <w:t>2014.</w:t>
      </w:r>
    </w:p>
    <w:p w:rsidR="00681D8C" w:rsidRDefault="00681D8C" w:rsidP="00681D8C">
      <w:pPr>
        <w:pStyle w:val="DecisionParaAR"/>
      </w:pPr>
      <w:r>
        <w:rPr>
          <w:rFonts w:hint="cs"/>
          <w:rtl/>
        </w:rPr>
        <w:t>إن</w:t>
      </w:r>
      <w:bookmarkStart w:id="2" w:name="_GoBack"/>
      <w:bookmarkEnd w:id="2"/>
      <w:r>
        <w:rPr>
          <w:rFonts w:hint="cs"/>
          <w:rtl/>
        </w:rPr>
        <w:t xml:space="preserve"> الفريق العامل مدعو إلى الإحاطة علما بمضمون هذه الوثيقة.</w:t>
      </w:r>
    </w:p>
    <w:p w:rsidR="00681D8C" w:rsidRDefault="00681D8C" w:rsidP="00681D8C">
      <w:pPr>
        <w:pStyle w:val="EndofDocumentAR"/>
      </w:pPr>
      <w:r>
        <w:rPr>
          <w:rFonts w:hint="cs"/>
          <w:rtl/>
        </w:rPr>
        <w:t>[يلي ذلك المرفق</w:t>
      </w:r>
      <w:r w:rsidR="00925A4F">
        <w:rPr>
          <w:rFonts w:hint="cs"/>
          <w:rtl/>
        </w:rPr>
        <w:t>ان</w:t>
      </w:r>
      <w:r>
        <w:rPr>
          <w:rFonts w:hint="cs"/>
          <w:rtl/>
        </w:rPr>
        <w:t>]</w:t>
      </w:r>
    </w:p>
    <w:p w:rsidR="000F0FB2" w:rsidRPr="000F0FB2" w:rsidRDefault="000F0FB2" w:rsidP="000F0FB2">
      <w:pPr>
        <w:pStyle w:val="NormalParaAR"/>
        <w:rPr>
          <w:rtl/>
        </w:rPr>
      </w:pPr>
    </w:p>
    <w:p w:rsidR="00681D8C" w:rsidRDefault="00681D8C" w:rsidP="00681D8C">
      <w:pPr>
        <w:pStyle w:val="NormalParaAR"/>
        <w:rPr>
          <w:rtl/>
        </w:rPr>
        <w:sectPr w:rsidR="00681D8C" w:rsidSect="00EB7752">
          <w:headerReference w:type="default" r:id="rId11"/>
          <w:pgSz w:w="11907" w:h="16840" w:code="9"/>
          <w:pgMar w:top="567" w:right="1418" w:bottom="1418" w:left="1134" w:header="510" w:footer="1021" w:gutter="0"/>
          <w:cols w:space="720"/>
          <w:titlePg/>
          <w:docGrid w:linePitch="299"/>
        </w:sectPr>
      </w:pPr>
    </w:p>
    <w:p w:rsidR="004879BF" w:rsidRPr="00A3661F" w:rsidRDefault="004879BF" w:rsidP="002A4012">
      <w:pPr>
        <w:pStyle w:val="NormalParaAR"/>
        <w:spacing w:after="0"/>
        <w:jc w:val="center"/>
        <w:rPr>
          <w:sz w:val="40"/>
          <w:szCs w:val="40"/>
          <w:rtl/>
        </w:rPr>
      </w:pPr>
      <w:r w:rsidRPr="00A3661F">
        <w:rPr>
          <w:sz w:val="40"/>
          <w:szCs w:val="40"/>
          <w:rtl/>
        </w:rPr>
        <w:t>أنشطة المساعدة التقنية التي لها تأثير مباشر على معاهدة البراءات</w:t>
      </w:r>
    </w:p>
    <w:p w:rsidR="004879BF" w:rsidRPr="002A4012" w:rsidRDefault="004879BF" w:rsidP="00A3661F">
      <w:pPr>
        <w:pStyle w:val="NormalParaAR"/>
        <w:jc w:val="center"/>
        <w:rPr>
          <w:i/>
          <w:iCs/>
          <w:rtl/>
        </w:rPr>
      </w:pPr>
      <w:r w:rsidRPr="002A4012">
        <w:rPr>
          <w:i/>
          <w:iCs/>
          <w:rtl/>
        </w:rPr>
        <w:t>(</w:t>
      </w:r>
      <w:r w:rsidR="00A3661F" w:rsidRPr="002A4012">
        <w:rPr>
          <w:rFonts w:hint="cs"/>
          <w:i/>
          <w:iCs/>
          <w:rtl/>
        </w:rPr>
        <w:t>منفذة</w:t>
      </w:r>
      <w:r w:rsidRPr="002A4012">
        <w:rPr>
          <w:i/>
          <w:iCs/>
          <w:rtl/>
        </w:rPr>
        <w:t xml:space="preserve"> في 2013)</w:t>
      </w:r>
    </w:p>
    <w:p w:rsidR="004879BF" w:rsidRDefault="004879BF" w:rsidP="00925A4F">
      <w:pPr>
        <w:pStyle w:val="NormalParaAR"/>
        <w:rPr>
          <w:rtl/>
        </w:rPr>
      </w:pPr>
      <w:r>
        <w:rPr>
          <w:rtl/>
        </w:rPr>
        <w:t xml:space="preserve">يحتوي هذا المرفق على قائمة شاملة لجميع أنشطة المساعدة التقنية التي لها تأثير مباشر على استخدام </w:t>
      </w:r>
      <w:r w:rsidR="00925A4F">
        <w:rPr>
          <w:rtl/>
        </w:rPr>
        <w:t>البلدان النامية</w:t>
      </w:r>
      <w:r w:rsidR="00925A4F">
        <w:rPr>
          <w:rFonts w:hint="cs"/>
          <w:rtl/>
        </w:rPr>
        <w:t xml:space="preserve"> ل</w:t>
      </w:r>
      <w:r w:rsidR="00F27747">
        <w:rPr>
          <w:rtl/>
        </w:rPr>
        <w:t>معاهدة البراءات</w:t>
      </w:r>
      <w:r>
        <w:rPr>
          <w:rtl/>
        </w:rPr>
        <w:t xml:space="preserve"> </w:t>
      </w:r>
      <w:r w:rsidR="00F27747">
        <w:rPr>
          <w:rFonts w:hint="cs"/>
          <w:rtl/>
        </w:rPr>
        <w:t>و</w:t>
      </w:r>
      <w:r>
        <w:rPr>
          <w:rtl/>
        </w:rPr>
        <w:t>التي أجريت في 2013 و</w:t>
      </w:r>
      <w:r w:rsidR="00925A4F">
        <w:rPr>
          <w:rFonts w:hint="cs"/>
          <w:rtl/>
        </w:rPr>
        <w:t>هي م</w:t>
      </w:r>
      <w:r w:rsidR="00F27747">
        <w:rPr>
          <w:rFonts w:hint="cs"/>
          <w:rtl/>
        </w:rPr>
        <w:t>ُ</w:t>
      </w:r>
      <w:r w:rsidR="00925A4F">
        <w:rPr>
          <w:rFonts w:hint="cs"/>
          <w:rtl/>
        </w:rPr>
        <w:t>ص</w:t>
      </w:r>
      <w:r w:rsidR="00F27747">
        <w:rPr>
          <w:rFonts w:hint="cs"/>
          <w:rtl/>
        </w:rPr>
        <w:t>نّف</w:t>
      </w:r>
      <w:r w:rsidR="00925A4F">
        <w:rPr>
          <w:rFonts w:hint="cs"/>
          <w:rtl/>
        </w:rPr>
        <w:t>ة</w:t>
      </w:r>
      <w:r w:rsidR="00F27747">
        <w:rPr>
          <w:rFonts w:hint="cs"/>
          <w:rtl/>
        </w:rPr>
        <w:t xml:space="preserve"> بحسب </w:t>
      </w:r>
      <w:r>
        <w:rPr>
          <w:rtl/>
        </w:rPr>
        <w:t>محتو</w:t>
      </w:r>
      <w:r w:rsidR="00F27747">
        <w:rPr>
          <w:rFonts w:hint="cs"/>
          <w:rtl/>
        </w:rPr>
        <w:t>يات</w:t>
      </w:r>
      <w:r>
        <w:rPr>
          <w:rtl/>
        </w:rPr>
        <w:t xml:space="preserve"> نشاط المساعدة التقنية</w:t>
      </w:r>
      <w:r w:rsidR="00F27747">
        <w:rPr>
          <w:rFonts w:hint="cs"/>
          <w:rtl/>
        </w:rPr>
        <w:t xml:space="preserve"> المنجزة</w:t>
      </w:r>
      <w:r>
        <w:rPr>
          <w:rtl/>
        </w:rPr>
        <w:t xml:space="preserve"> على النحو التالي:</w:t>
      </w:r>
    </w:p>
    <w:p w:rsidR="004879BF" w:rsidRDefault="004879BF" w:rsidP="006157D7">
      <w:pPr>
        <w:pStyle w:val="NormalParaAR"/>
        <w:rPr>
          <w:rtl/>
        </w:rPr>
      </w:pPr>
      <w:r>
        <w:rPr>
          <w:rtl/>
        </w:rPr>
        <w:t>(أ)</w:t>
      </w:r>
      <w:r w:rsidR="00A3661F">
        <w:rPr>
          <w:rFonts w:hint="cs"/>
          <w:rtl/>
        </w:rPr>
        <w:tab/>
      </w:r>
      <w:r w:rsidR="00F27747" w:rsidRPr="00F27747">
        <w:rPr>
          <w:rFonts w:hint="cs"/>
          <w:i/>
          <w:iCs/>
          <w:rtl/>
        </w:rPr>
        <w:t>ال</w:t>
      </w:r>
      <w:r w:rsidRPr="00F27747">
        <w:rPr>
          <w:i/>
          <w:iCs/>
          <w:rtl/>
        </w:rPr>
        <w:t xml:space="preserve">معلومات </w:t>
      </w:r>
      <w:r w:rsidR="00F27747" w:rsidRPr="00F27747">
        <w:rPr>
          <w:rFonts w:hint="cs"/>
          <w:i/>
          <w:iCs/>
          <w:rtl/>
        </w:rPr>
        <w:t>ال</w:t>
      </w:r>
      <w:r w:rsidRPr="00F27747">
        <w:rPr>
          <w:i/>
          <w:iCs/>
          <w:rtl/>
        </w:rPr>
        <w:t xml:space="preserve">عامة </w:t>
      </w:r>
      <w:r w:rsidR="00F27747" w:rsidRPr="00F27747">
        <w:rPr>
          <w:rFonts w:hint="cs"/>
          <w:i/>
          <w:iCs/>
          <w:rtl/>
        </w:rPr>
        <w:t>المتعلقة ب</w:t>
      </w:r>
      <w:r w:rsidR="00F27747" w:rsidRPr="00F27747">
        <w:rPr>
          <w:i/>
          <w:iCs/>
          <w:rtl/>
        </w:rPr>
        <w:t>البراءات</w:t>
      </w:r>
      <w:r w:rsidR="00F27747" w:rsidRPr="00F27747">
        <w:rPr>
          <w:rFonts w:hint="cs"/>
          <w:i/>
          <w:iCs/>
          <w:rtl/>
        </w:rPr>
        <w:t xml:space="preserve"> </w:t>
      </w:r>
      <w:r w:rsidRPr="00F27747">
        <w:rPr>
          <w:i/>
          <w:iCs/>
          <w:rtl/>
        </w:rPr>
        <w:t>(</w:t>
      </w:r>
      <w:r w:rsidR="00F27747" w:rsidRPr="00F27747">
        <w:rPr>
          <w:rFonts w:hint="cs"/>
          <w:i/>
          <w:iCs/>
          <w:rtl/>
        </w:rPr>
        <w:t xml:space="preserve">يشار إليها بالحرف </w:t>
      </w:r>
      <w:r w:rsidRPr="00F27747">
        <w:rPr>
          <w:i/>
          <w:iCs/>
          <w:rtl/>
        </w:rPr>
        <w:t>"</w:t>
      </w:r>
      <w:r w:rsidR="00F27747" w:rsidRPr="00F27747">
        <w:rPr>
          <w:rFonts w:hint="cs"/>
          <w:i/>
          <w:iCs/>
          <w:rtl/>
        </w:rPr>
        <w:t>ألف</w:t>
      </w:r>
      <w:r w:rsidRPr="00F27747">
        <w:rPr>
          <w:i/>
          <w:iCs/>
          <w:rtl/>
        </w:rPr>
        <w:t>" في الجداول)</w:t>
      </w:r>
      <w:r>
        <w:rPr>
          <w:rtl/>
        </w:rPr>
        <w:t xml:space="preserve">. </w:t>
      </w:r>
      <w:r w:rsidR="00F27747">
        <w:rPr>
          <w:rFonts w:hint="cs"/>
          <w:rtl/>
        </w:rPr>
        <w:t>الأنشطة</w:t>
      </w:r>
      <w:r>
        <w:rPr>
          <w:rtl/>
        </w:rPr>
        <w:t xml:space="preserve"> </w:t>
      </w:r>
      <w:r w:rsidR="00F27747">
        <w:rPr>
          <w:rFonts w:hint="cs"/>
          <w:rtl/>
        </w:rPr>
        <w:t>التي ت</w:t>
      </w:r>
      <w:r>
        <w:rPr>
          <w:rtl/>
        </w:rPr>
        <w:t xml:space="preserve">نطوي على توفير المعلومات حول حماية </w:t>
      </w:r>
      <w:r w:rsidR="00F27747">
        <w:rPr>
          <w:rFonts w:hint="cs"/>
          <w:rtl/>
        </w:rPr>
        <w:t>ال</w:t>
      </w:r>
      <w:r w:rsidR="00F27747">
        <w:rPr>
          <w:rtl/>
        </w:rPr>
        <w:t>براءات</w:t>
      </w:r>
      <w:r>
        <w:rPr>
          <w:rtl/>
        </w:rPr>
        <w:t xml:space="preserve"> ونظام البراءات الدولي </w:t>
      </w:r>
      <w:r w:rsidR="00F27747">
        <w:rPr>
          <w:rFonts w:hint="cs"/>
          <w:rtl/>
        </w:rPr>
        <w:t xml:space="preserve">بصفة عامة وتشمل الأحداث </w:t>
      </w:r>
      <w:r w:rsidR="00CB0B9A">
        <w:rPr>
          <w:rFonts w:hint="cs"/>
          <w:rtl/>
        </w:rPr>
        <w:t>التي تجري فيها ال</w:t>
      </w:r>
      <w:r>
        <w:rPr>
          <w:rtl/>
        </w:rPr>
        <w:t xml:space="preserve">محادثات </w:t>
      </w:r>
      <w:r w:rsidR="00CB0B9A">
        <w:rPr>
          <w:rFonts w:hint="cs"/>
          <w:rtl/>
        </w:rPr>
        <w:t>بشأن</w:t>
      </w:r>
      <w:r>
        <w:rPr>
          <w:rtl/>
        </w:rPr>
        <w:t xml:space="preserve"> جوانب نظام البراءات </w:t>
      </w:r>
      <w:r w:rsidR="00CB0B9A">
        <w:rPr>
          <w:rFonts w:hint="cs"/>
          <w:rtl/>
        </w:rPr>
        <w:t xml:space="preserve">التي لا تقتصر </w:t>
      </w:r>
      <w:r w:rsidR="00105CB7">
        <w:rPr>
          <w:rFonts w:hint="cs"/>
          <w:rtl/>
        </w:rPr>
        <w:t xml:space="preserve">على </w:t>
      </w:r>
      <w:r w:rsidR="00F27747">
        <w:rPr>
          <w:rtl/>
        </w:rPr>
        <w:t>معاهدة البراءات</w:t>
      </w:r>
      <w:r w:rsidR="00105CB7" w:rsidRPr="00105CB7">
        <w:rPr>
          <w:rFonts w:hint="cs"/>
          <w:rtl/>
        </w:rPr>
        <w:t xml:space="preserve"> </w:t>
      </w:r>
      <w:r w:rsidR="00105CB7">
        <w:rPr>
          <w:rFonts w:hint="cs"/>
          <w:rtl/>
        </w:rPr>
        <w:t>فقط</w:t>
      </w:r>
      <w:r>
        <w:rPr>
          <w:rtl/>
        </w:rPr>
        <w:t xml:space="preserve">. ويمكن أن </w:t>
      </w:r>
      <w:r w:rsidR="00CB0B9A">
        <w:rPr>
          <w:rFonts w:hint="cs"/>
          <w:rtl/>
        </w:rPr>
        <w:t>ي</w:t>
      </w:r>
      <w:r>
        <w:rPr>
          <w:rtl/>
        </w:rPr>
        <w:t xml:space="preserve">شمل </w:t>
      </w:r>
      <w:r w:rsidR="00CB0B9A">
        <w:rPr>
          <w:rFonts w:hint="cs"/>
          <w:rtl/>
        </w:rPr>
        <w:t>ذلك</w:t>
      </w:r>
      <w:r>
        <w:rPr>
          <w:rtl/>
        </w:rPr>
        <w:t xml:space="preserve"> </w:t>
      </w:r>
      <w:r w:rsidR="00105CB7">
        <w:rPr>
          <w:rFonts w:hint="cs"/>
          <w:rtl/>
        </w:rPr>
        <w:t>عروضا</w:t>
      </w:r>
      <w:r>
        <w:rPr>
          <w:rtl/>
        </w:rPr>
        <w:t xml:space="preserve"> </w:t>
      </w:r>
      <w:r w:rsidR="00CB0B9A">
        <w:rPr>
          <w:rFonts w:hint="cs"/>
          <w:rtl/>
        </w:rPr>
        <w:t xml:space="preserve">لتقديم </w:t>
      </w:r>
      <w:r>
        <w:rPr>
          <w:rtl/>
        </w:rPr>
        <w:t xml:space="preserve">نظام </w:t>
      </w:r>
      <w:r w:rsidR="00CB0B9A">
        <w:rPr>
          <w:rFonts w:hint="cs"/>
          <w:rtl/>
        </w:rPr>
        <w:t>ال</w:t>
      </w:r>
      <w:r w:rsidR="00F27747">
        <w:rPr>
          <w:rtl/>
        </w:rPr>
        <w:t>براءات</w:t>
      </w:r>
      <w:r>
        <w:rPr>
          <w:rtl/>
        </w:rPr>
        <w:t xml:space="preserve"> مثل كيفية </w:t>
      </w:r>
      <w:r w:rsidR="00CB0B9A">
        <w:rPr>
          <w:rFonts w:hint="cs"/>
          <w:rtl/>
        </w:rPr>
        <w:t>إيداع</w:t>
      </w:r>
      <w:r>
        <w:rPr>
          <w:rtl/>
        </w:rPr>
        <w:t xml:space="preserve"> طلب</w:t>
      </w:r>
      <w:r w:rsidR="00CB0B9A">
        <w:rPr>
          <w:rFonts w:hint="cs"/>
          <w:rtl/>
        </w:rPr>
        <w:t>ات</w:t>
      </w:r>
      <w:r>
        <w:rPr>
          <w:rtl/>
        </w:rPr>
        <w:t xml:space="preserve"> </w:t>
      </w:r>
      <w:r w:rsidR="00CB0B9A">
        <w:rPr>
          <w:rFonts w:hint="cs"/>
          <w:rtl/>
        </w:rPr>
        <w:t>ا</w:t>
      </w:r>
      <w:r w:rsidR="00F27747">
        <w:rPr>
          <w:rtl/>
        </w:rPr>
        <w:t>لبراءات</w:t>
      </w:r>
      <w:r w:rsidR="00CB0B9A">
        <w:rPr>
          <w:rFonts w:hint="cs"/>
          <w:rtl/>
        </w:rPr>
        <w:t xml:space="preserve">، </w:t>
      </w:r>
      <w:r>
        <w:rPr>
          <w:rtl/>
        </w:rPr>
        <w:t>وال</w:t>
      </w:r>
      <w:r w:rsidR="00CB0B9A">
        <w:rPr>
          <w:rFonts w:hint="cs"/>
          <w:rtl/>
        </w:rPr>
        <w:t>شروط</w:t>
      </w:r>
      <w:r>
        <w:rPr>
          <w:rtl/>
        </w:rPr>
        <w:t xml:space="preserve"> القانونية الرئيسية </w:t>
      </w:r>
      <w:r w:rsidR="00CB0B9A">
        <w:rPr>
          <w:rFonts w:hint="cs"/>
          <w:rtl/>
        </w:rPr>
        <w:t xml:space="preserve">لكي يكون </w:t>
      </w:r>
      <w:r>
        <w:rPr>
          <w:rtl/>
        </w:rPr>
        <w:t>اختراع</w:t>
      </w:r>
      <w:r w:rsidR="00CB0B9A">
        <w:rPr>
          <w:rFonts w:hint="cs"/>
          <w:rtl/>
        </w:rPr>
        <w:t xml:space="preserve"> ما </w:t>
      </w:r>
      <w:r>
        <w:rPr>
          <w:rtl/>
        </w:rPr>
        <w:t xml:space="preserve">أهلا </w:t>
      </w:r>
      <w:r w:rsidR="00CB0B9A">
        <w:rPr>
          <w:rFonts w:hint="cs"/>
          <w:rtl/>
        </w:rPr>
        <w:t>للحماية ب</w:t>
      </w:r>
      <w:r>
        <w:rPr>
          <w:rtl/>
        </w:rPr>
        <w:t xml:space="preserve">براءة، وفوائد </w:t>
      </w:r>
      <w:r w:rsidR="00CB0B9A">
        <w:rPr>
          <w:rFonts w:hint="cs"/>
          <w:rtl/>
        </w:rPr>
        <w:t>ال</w:t>
      </w:r>
      <w:r>
        <w:rPr>
          <w:rtl/>
        </w:rPr>
        <w:t xml:space="preserve">حماية </w:t>
      </w:r>
      <w:r w:rsidR="00CB0B9A">
        <w:rPr>
          <w:rFonts w:hint="cs"/>
          <w:rtl/>
        </w:rPr>
        <w:t>ب</w:t>
      </w:r>
      <w:r w:rsidR="00F27747">
        <w:rPr>
          <w:rtl/>
        </w:rPr>
        <w:t>البراءات</w:t>
      </w:r>
      <w:r>
        <w:rPr>
          <w:rtl/>
        </w:rPr>
        <w:t>، والبدائل الممكنة مثل نماذج المنفعة وحماية المعلومات التجارية السرية باعتباره</w:t>
      </w:r>
      <w:r w:rsidR="00CB0B9A">
        <w:rPr>
          <w:rFonts w:hint="cs"/>
          <w:rtl/>
        </w:rPr>
        <w:t>ا</w:t>
      </w:r>
      <w:r>
        <w:rPr>
          <w:rtl/>
        </w:rPr>
        <w:t xml:space="preserve"> سر</w:t>
      </w:r>
      <w:r w:rsidR="00CB0B9A">
        <w:rPr>
          <w:rFonts w:hint="cs"/>
          <w:rtl/>
        </w:rPr>
        <w:t>ا</w:t>
      </w:r>
      <w:r>
        <w:rPr>
          <w:rtl/>
        </w:rPr>
        <w:t xml:space="preserve"> تجاري</w:t>
      </w:r>
      <w:r w:rsidR="00CB0B9A">
        <w:rPr>
          <w:rFonts w:hint="cs"/>
          <w:rtl/>
        </w:rPr>
        <w:t>ا</w:t>
      </w:r>
      <w:r>
        <w:rPr>
          <w:rtl/>
        </w:rPr>
        <w:t xml:space="preserve">. وتشمل </w:t>
      </w:r>
      <w:r w:rsidR="007D164F">
        <w:rPr>
          <w:rFonts w:hint="cs"/>
          <w:rtl/>
        </w:rPr>
        <w:t>الموضوعات</w:t>
      </w:r>
      <w:r>
        <w:rPr>
          <w:rtl/>
        </w:rPr>
        <w:t xml:space="preserve"> </w:t>
      </w:r>
      <w:r w:rsidR="00CB0B9A">
        <w:rPr>
          <w:rFonts w:hint="cs"/>
          <w:rtl/>
        </w:rPr>
        <w:t>ال</w:t>
      </w:r>
      <w:r>
        <w:rPr>
          <w:rtl/>
        </w:rPr>
        <w:t>أخرى</w:t>
      </w:r>
      <w:r w:rsidR="00105CB7">
        <w:rPr>
          <w:rFonts w:hint="cs"/>
          <w:rtl/>
        </w:rPr>
        <w:t xml:space="preserve"> المتناولة</w:t>
      </w:r>
      <w:r>
        <w:rPr>
          <w:rtl/>
        </w:rPr>
        <w:t xml:space="preserve"> </w:t>
      </w:r>
      <w:r w:rsidR="00CB0B9A">
        <w:rPr>
          <w:rFonts w:hint="cs"/>
          <w:rtl/>
        </w:rPr>
        <w:t xml:space="preserve">أنظمة </w:t>
      </w:r>
      <w:r>
        <w:rPr>
          <w:rtl/>
        </w:rPr>
        <w:t xml:space="preserve">البراءات الوطنية والإقليمية، وأهمية </w:t>
      </w:r>
      <w:r w:rsidR="00CB0B9A">
        <w:rPr>
          <w:rtl/>
        </w:rPr>
        <w:t xml:space="preserve">المعلومات المتعلقة بالبراءات </w:t>
      </w:r>
      <w:r w:rsidR="00CB0B9A">
        <w:rPr>
          <w:rFonts w:hint="cs"/>
          <w:rtl/>
        </w:rPr>
        <w:t>و</w:t>
      </w:r>
      <w:r>
        <w:rPr>
          <w:rtl/>
        </w:rPr>
        <w:t>دور</w:t>
      </w:r>
      <w:r w:rsidR="00CB0B9A">
        <w:rPr>
          <w:rFonts w:hint="cs"/>
          <w:rtl/>
        </w:rPr>
        <w:t>ها،</w:t>
      </w:r>
      <w:r>
        <w:rPr>
          <w:rtl/>
        </w:rPr>
        <w:t xml:space="preserve"> </w:t>
      </w:r>
      <w:r w:rsidR="00105CB7">
        <w:rPr>
          <w:rFonts w:hint="cs"/>
          <w:rtl/>
        </w:rPr>
        <w:t>بما في ذلك</w:t>
      </w:r>
      <w:r w:rsidR="00CB0B9A">
        <w:rPr>
          <w:rFonts w:hint="cs"/>
          <w:rtl/>
        </w:rPr>
        <w:t xml:space="preserve"> </w:t>
      </w:r>
      <w:r>
        <w:rPr>
          <w:rtl/>
        </w:rPr>
        <w:t xml:space="preserve">مبادرات </w:t>
      </w:r>
      <w:r w:rsidR="00105CB7">
        <w:rPr>
          <w:rFonts w:hint="cs"/>
          <w:rtl/>
        </w:rPr>
        <w:t>تيسير</w:t>
      </w:r>
      <w:r w:rsidR="00CB0B9A">
        <w:rPr>
          <w:rtl/>
        </w:rPr>
        <w:t xml:space="preserve"> ال</w:t>
      </w:r>
      <w:r w:rsidR="00CB0B9A">
        <w:rPr>
          <w:rFonts w:hint="cs"/>
          <w:rtl/>
        </w:rPr>
        <w:t>نفاذ</w:t>
      </w:r>
      <w:r>
        <w:rPr>
          <w:rtl/>
        </w:rPr>
        <w:t xml:space="preserve"> </w:t>
      </w:r>
      <w:r w:rsidR="00CB0B9A">
        <w:rPr>
          <w:rFonts w:hint="cs"/>
          <w:rtl/>
        </w:rPr>
        <w:t>إلى</w:t>
      </w:r>
      <w:r>
        <w:rPr>
          <w:rtl/>
        </w:rPr>
        <w:t xml:space="preserve"> المعلومات التقنية</w:t>
      </w:r>
      <w:r w:rsidR="00CB0B9A">
        <w:rPr>
          <w:rFonts w:hint="cs"/>
          <w:rtl/>
        </w:rPr>
        <w:t xml:space="preserve"> </w:t>
      </w:r>
      <w:r w:rsidR="007D164F">
        <w:rPr>
          <w:rFonts w:hint="cs"/>
          <w:rtl/>
        </w:rPr>
        <w:t>وموضوعات</w:t>
      </w:r>
      <w:r>
        <w:rPr>
          <w:rtl/>
        </w:rPr>
        <w:t xml:space="preserve"> أكثر تفصيلا مثل صياغة البراءات. </w:t>
      </w:r>
      <w:r w:rsidR="00CB0B9A">
        <w:rPr>
          <w:rFonts w:hint="cs"/>
          <w:rtl/>
        </w:rPr>
        <w:t>و</w:t>
      </w:r>
      <w:r>
        <w:rPr>
          <w:rtl/>
        </w:rPr>
        <w:t xml:space="preserve">في بعض </w:t>
      </w:r>
      <w:r w:rsidR="00105CB7">
        <w:rPr>
          <w:rFonts w:hint="cs"/>
          <w:rtl/>
        </w:rPr>
        <w:t>الأحداث</w:t>
      </w:r>
      <w:r>
        <w:rPr>
          <w:rtl/>
        </w:rPr>
        <w:t xml:space="preserve">، </w:t>
      </w:r>
      <w:r w:rsidR="00105CB7">
        <w:rPr>
          <w:rFonts w:hint="cs"/>
          <w:rtl/>
        </w:rPr>
        <w:t>تُعطى</w:t>
      </w:r>
      <w:r>
        <w:rPr>
          <w:rtl/>
        </w:rPr>
        <w:t xml:space="preserve"> معلومات بشأن </w:t>
      </w:r>
      <w:r w:rsidR="00105CB7">
        <w:rPr>
          <w:rFonts w:hint="cs"/>
          <w:rtl/>
        </w:rPr>
        <w:t>ال</w:t>
      </w:r>
      <w:r>
        <w:rPr>
          <w:rtl/>
        </w:rPr>
        <w:t xml:space="preserve">حماية </w:t>
      </w:r>
      <w:r w:rsidR="00CB0B9A">
        <w:rPr>
          <w:rtl/>
        </w:rPr>
        <w:t xml:space="preserve">الاستراتيجية </w:t>
      </w:r>
      <w:r w:rsidR="00CB0B9A">
        <w:rPr>
          <w:rFonts w:hint="cs"/>
          <w:rtl/>
        </w:rPr>
        <w:t>ل</w:t>
      </w:r>
      <w:r>
        <w:rPr>
          <w:rtl/>
        </w:rPr>
        <w:t xml:space="preserve">لاختراعات ودور </w:t>
      </w:r>
      <w:r w:rsidR="00F27747">
        <w:rPr>
          <w:rtl/>
        </w:rPr>
        <w:t>البراءات</w:t>
      </w:r>
      <w:r>
        <w:rPr>
          <w:rtl/>
        </w:rPr>
        <w:t xml:space="preserve"> في نقل التكنولوجيا </w:t>
      </w:r>
      <w:r w:rsidR="00105CB7">
        <w:rPr>
          <w:rFonts w:hint="cs"/>
          <w:rtl/>
        </w:rPr>
        <w:t xml:space="preserve">من قبل متحدثين </w:t>
      </w:r>
      <w:r>
        <w:rPr>
          <w:rtl/>
        </w:rPr>
        <w:t>من منظمات أخرى يمكن</w:t>
      </w:r>
      <w:r w:rsidR="00105CB7">
        <w:rPr>
          <w:rFonts w:hint="cs"/>
          <w:rtl/>
        </w:rPr>
        <w:t>هم</w:t>
      </w:r>
      <w:r>
        <w:rPr>
          <w:rtl/>
        </w:rPr>
        <w:t xml:space="preserve"> تقد</w:t>
      </w:r>
      <w:r w:rsidR="00105CB7">
        <w:rPr>
          <w:rFonts w:hint="cs"/>
          <w:rtl/>
        </w:rPr>
        <w:t>ي</w:t>
      </w:r>
      <w:r>
        <w:rPr>
          <w:rtl/>
        </w:rPr>
        <w:t xml:space="preserve">م </w:t>
      </w:r>
      <w:r w:rsidR="00105CB7">
        <w:rPr>
          <w:rFonts w:hint="cs"/>
          <w:rtl/>
        </w:rPr>
        <w:t>آرائهم</w:t>
      </w:r>
      <w:r>
        <w:rPr>
          <w:rtl/>
        </w:rPr>
        <w:t xml:space="preserve"> </w:t>
      </w:r>
      <w:r w:rsidR="00105CB7">
        <w:rPr>
          <w:rFonts w:hint="cs"/>
          <w:rtl/>
        </w:rPr>
        <w:t>عن</w:t>
      </w:r>
      <w:r>
        <w:rPr>
          <w:rtl/>
        </w:rPr>
        <w:t xml:space="preserve"> القضايا المحلية التي تهم المستفيدين</w:t>
      </w:r>
      <w:r w:rsidR="00105CB7">
        <w:rPr>
          <w:rFonts w:hint="cs"/>
          <w:rtl/>
        </w:rPr>
        <w:t>.</w:t>
      </w:r>
    </w:p>
    <w:p w:rsidR="00925A4F" w:rsidRDefault="004879BF" w:rsidP="006157D7">
      <w:pPr>
        <w:pStyle w:val="NormalParaAR"/>
        <w:rPr>
          <w:rFonts w:hint="cs"/>
          <w:rtl/>
        </w:rPr>
      </w:pPr>
      <w:r>
        <w:rPr>
          <w:rtl/>
        </w:rPr>
        <w:t>(ب)</w:t>
      </w:r>
      <w:r w:rsidR="00A3661F">
        <w:rPr>
          <w:rFonts w:hint="cs"/>
          <w:rtl/>
        </w:rPr>
        <w:tab/>
      </w:r>
      <w:r w:rsidR="00105CB7" w:rsidRPr="00105CB7">
        <w:rPr>
          <w:rFonts w:hint="cs"/>
          <w:i/>
          <w:iCs/>
          <w:rtl/>
        </w:rPr>
        <w:t>ال</w:t>
      </w:r>
      <w:r w:rsidR="00105CB7" w:rsidRPr="00105CB7">
        <w:rPr>
          <w:i/>
          <w:iCs/>
          <w:rtl/>
        </w:rPr>
        <w:t xml:space="preserve">معلومات </w:t>
      </w:r>
      <w:r w:rsidR="00105CB7" w:rsidRPr="00105CB7">
        <w:rPr>
          <w:rFonts w:hint="cs"/>
          <w:i/>
          <w:iCs/>
          <w:rtl/>
        </w:rPr>
        <w:t>ال</w:t>
      </w:r>
      <w:r w:rsidRPr="00105CB7">
        <w:rPr>
          <w:i/>
          <w:iCs/>
          <w:rtl/>
        </w:rPr>
        <w:t>مفصل</w:t>
      </w:r>
      <w:r w:rsidR="00105CB7" w:rsidRPr="00105CB7">
        <w:rPr>
          <w:rFonts w:hint="cs"/>
          <w:i/>
          <w:iCs/>
          <w:rtl/>
        </w:rPr>
        <w:t>ة المتعلقة</w:t>
      </w:r>
      <w:r w:rsidRPr="00105CB7">
        <w:rPr>
          <w:i/>
          <w:iCs/>
          <w:rtl/>
        </w:rPr>
        <w:t xml:space="preserve"> </w:t>
      </w:r>
      <w:r w:rsidR="00105CB7" w:rsidRPr="00105CB7">
        <w:rPr>
          <w:rFonts w:hint="cs"/>
          <w:i/>
          <w:iCs/>
          <w:rtl/>
        </w:rPr>
        <w:t>ب</w:t>
      </w:r>
      <w:r w:rsidR="00F27747" w:rsidRPr="00105CB7">
        <w:rPr>
          <w:i/>
          <w:iCs/>
          <w:rtl/>
        </w:rPr>
        <w:t>معاهدة البراءات</w:t>
      </w:r>
      <w:r w:rsidR="00105CB7" w:rsidRPr="00105CB7">
        <w:rPr>
          <w:rFonts w:hint="cs"/>
          <w:i/>
          <w:iCs/>
          <w:rtl/>
        </w:rPr>
        <w:t xml:space="preserve"> </w:t>
      </w:r>
      <w:r w:rsidRPr="00105CB7">
        <w:rPr>
          <w:i/>
          <w:iCs/>
          <w:rtl/>
        </w:rPr>
        <w:t>(</w:t>
      </w:r>
      <w:r w:rsidR="00105CB7" w:rsidRPr="00105CB7">
        <w:rPr>
          <w:rFonts w:hint="cs"/>
          <w:i/>
          <w:iCs/>
          <w:rtl/>
        </w:rPr>
        <w:t xml:space="preserve"> يشار إليها بالحر</w:t>
      </w:r>
      <w:r w:rsidR="006E5839">
        <w:rPr>
          <w:rFonts w:hint="cs"/>
          <w:i/>
          <w:iCs/>
          <w:rtl/>
        </w:rPr>
        <w:t>ف</w:t>
      </w:r>
      <w:r w:rsidR="00105CB7" w:rsidRPr="00105CB7">
        <w:rPr>
          <w:rFonts w:hint="cs"/>
          <w:i/>
          <w:iCs/>
          <w:rtl/>
        </w:rPr>
        <w:t xml:space="preserve"> </w:t>
      </w:r>
      <w:r w:rsidRPr="00105CB7">
        <w:rPr>
          <w:i/>
          <w:iCs/>
          <w:rtl/>
        </w:rPr>
        <w:t>"</w:t>
      </w:r>
      <w:r w:rsidR="00105CB7" w:rsidRPr="00105CB7">
        <w:rPr>
          <w:rFonts w:hint="cs"/>
          <w:i/>
          <w:iCs/>
          <w:rtl/>
        </w:rPr>
        <w:t>باء</w:t>
      </w:r>
      <w:r w:rsidRPr="00105CB7">
        <w:rPr>
          <w:i/>
          <w:iCs/>
          <w:rtl/>
        </w:rPr>
        <w:t>" في الجداول)</w:t>
      </w:r>
      <w:r>
        <w:rPr>
          <w:rtl/>
        </w:rPr>
        <w:t xml:space="preserve">. </w:t>
      </w:r>
      <w:r w:rsidR="007D164F">
        <w:rPr>
          <w:rFonts w:hint="cs"/>
          <w:rtl/>
        </w:rPr>
        <w:t>توفر</w:t>
      </w:r>
      <w:r>
        <w:rPr>
          <w:rtl/>
        </w:rPr>
        <w:t xml:space="preserve"> </w:t>
      </w:r>
      <w:r w:rsidR="007D164F">
        <w:rPr>
          <w:rFonts w:hint="cs"/>
          <w:rtl/>
        </w:rPr>
        <w:t>الندوات</w:t>
      </w:r>
      <w:r>
        <w:rPr>
          <w:rtl/>
        </w:rPr>
        <w:t xml:space="preserve"> </w:t>
      </w:r>
      <w:r w:rsidR="007D164F">
        <w:rPr>
          <w:rFonts w:hint="cs"/>
          <w:rtl/>
        </w:rPr>
        <w:t>ال</w:t>
      </w:r>
      <w:r>
        <w:rPr>
          <w:rtl/>
        </w:rPr>
        <w:t xml:space="preserve">مفصلة </w:t>
      </w:r>
      <w:r w:rsidR="007D164F">
        <w:rPr>
          <w:rFonts w:hint="cs"/>
          <w:rtl/>
        </w:rPr>
        <w:t xml:space="preserve">بشأن </w:t>
      </w:r>
      <w:r w:rsidR="00F27747">
        <w:rPr>
          <w:rtl/>
        </w:rPr>
        <w:t>معاهدة البراءات</w:t>
      </w:r>
      <w:r>
        <w:rPr>
          <w:rtl/>
        </w:rPr>
        <w:t xml:space="preserve"> تغطية شاملة ل</w:t>
      </w:r>
      <w:r w:rsidR="007D164F">
        <w:rPr>
          <w:rFonts w:hint="cs"/>
          <w:rtl/>
        </w:rPr>
        <w:t>ل</w:t>
      </w:r>
      <w:r w:rsidR="00F27747">
        <w:rPr>
          <w:rtl/>
        </w:rPr>
        <w:t>م</w:t>
      </w:r>
    </w:p>
    <w:p w:rsidR="004879BF" w:rsidRDefault="00F27747" w:rsidP="006157D7">
      <w:pPr>
        <w:pStyle w:val="NormalParaAR"/>
        <w:rPr>
          <w:rtl/>
        </w:rPr>
      </w:pPr>
      <w:r>
        <w:rPr>
          <w:rtl/>
        </w:rPr>
        <w:t>عاهدة</w:t>
      </w:r>
      <w:r w:rsidR="007D164F">
        <w:rPr>
          <w:rFonts w:hint="cs"/>
          <w:rtl/>
        </w:rPr>
        <w:t>.</w:t>
      </w:r>
      <w:r w:rsidR="004879BF">
        <w:rPr>
          <w:rtl/>
        </w:rPr>
        <w:t xml:space="preserve"> </w:t>
      </w:r>
      <w:r w:rsidR="00BF1A43">
        <w:rPr>
          <w:rFonts w:hint="cs"/>
          <w:rtl/>
        </w:rPr>
        <w:t>وفيما يخص</w:t>
      </w:r>
      <w:r w:rsidR="004879BF">
        <w:rPr>
          <w:rtl/>
        </w:rPr>
        <w:t xml:space="preserve"> الشروط الشكلية ومعالجة</w:t>
      </w:r>
      <w:r w:rsidR="007D164F">
        <w:rPr>
          <w:rFonts w:hint="cs"/>
          <w:rtl/>
        </w:rPr>
        <w:t xml:space="preserve"> الطلبات في</w:t>
      </w:r>
      <w:r w:rsidR="004879BF">
        <w:rPr>
          <w:rtl/>
        </w:rPr>
        <w:t xml:space="preserve"> مك</w:t>
      </w:r>
      <w:r w:rsidR="007D164F">
        <w:rPr>
          <w:rFonts w:hint="cs"/>
          <w:rtl/>
        </w:rPr>
        <w:t>ا</w:t>
      </w:r>
      <w:r w:rsidR="004879BF">
        <w:rPr>
          <w:rtl/>
        </w:rPr>
        <w:t xml:space="preserve">تب </w:t>
      </w:r>
      <w:r w:rsidR="007D164F">
        <w:rPr>
          <w:rFonts w:hint="cs"/>
          <w:rtl/>
        </w:rPr>
        <w:t>تسلم الطلبات</w:t>
      </w:r>
      <w:r w:rsidR="004879BF">
        <w:rPr>
          <w:rtl/>
        </w:rPr>
        <w:t xml:space="preserve">، </w:t>
      </w:r>
      <w:r w:rsidR="007D164F">
        <w:rPr>
          <w:rFonts w:hint="cs"/>
          <w:rtl/>
        </w:rPr>
        <w:t xml:space="preserve">تشمل </w:t>
      </w:r>
      <w:r w:rsidR="004879BF">
        <w:rPr>
          <w:rtl/>
        </w:rPr>
        <w:t xml:space="preserve">الموضوعات </w:t>
      </w:r>
      <w:r w:rsidR="00BF1A43">
        <w:rPr>
          <w:rFonts w:hint="cs"/>
          <w:rtl/>
        </w:rPr>
        <w:t>المطروحة</w:t>
      </w:r>
      <w:r w:rsidR="004879BF">
        <w:rPr>
          <w:rtl/>
        </w:rPr>
        <w:t xml:space="preserve"> العناصر المطلوبة في </w:t>
      </w:r>
      <w:r w:rsidR="007D164F">
        <w:rPr>
          <w:rFonts w:hint="cs"/>
          <w:rtl/>
        </w:rPr>
        <w:t>ال</w:t>
      </w:r>
      <w:r w:rsidR="004879BF">
        <w:rPr>
          <w:rtl/>
        </w:rPr>
        <w:t>طلب</w:t>
      </w:r>
      <w:r w:rsidR="00BF1A43">
        <w:rPr>
          <w:rFonts w:hint="cs"/>
          <w:rtl/>
        </w:rPr>
        <w:t>ات</w:t>
      </w:r>
      <w:r w:rsidR="007D164F">
        <w:rPr>
          <w:rFonts w:hint="cs"/>
          <w:rtl/>
        </w:rPr>
        <w:t xml:space="preserve"> الدولية ل</w:t>
      </w:r>
      <w:r w:rsidR="004879BF">
        <w:rPr>
          <w:rtl/>
        </w:rPr>
        <w:t>لبراءة، وأساليب الإيداع المختلفة المتاحة، والرسوم المستحقة خلال عملية ال</w:t>
      </w:r>
      <w:r w:rsidR="007D164F">
        <w:rPr>
          <w:rFonts w:hint="cs"/>
          <w:rtl/>
        </w:rPr>
        <w:t>إيداع</w:t>
      </w:r>
      <w:r w:rsidR="004879BF">
        <w:rPr>
          <w:rtl/>
        </w:rPr>
        <w:t xml:space="preserve">، </w:t>
      </w:r>
      <w:r w:rsidR="007D164F">
        <w:rPr>
          <w:rFonts w:hint="cs"/>
          <w:rtl/>
        </w:rPr>
        <w:t xml:space="preserve">وإيداع </w:t>
      </w:r>
      <w:r w:rsidR="004879BF">
        <w:rPr>
          <w:rtl/>
        </w:rPr>
        <w:t xml:space="preserve">مطالبات الأولوية، </w:t>
      </w:r>
      <w:r w:rsidR="007D164F" w:rsidRPr="007D164F">
        <w:rPr>
          <w:rtl/>
        </w:rPr>
        <w:t>وتصحيح أوجه النقص</w:t>
      </w:r>
      <w:r w:rsidR="004879BF">
        <w:rPr>
          <w:rtl/>
        </w:rPr>
        <w:t xml:space="preserve">، </w:t>
      </w:r>
      <w:r w:rsidR="00BF1A43" w:rsidRPr="00BF1A43">
        <w:rPr>
          <w:rtl/>
        </w:rPr>
        <w:t>وتصحيح الأخطاء الواضحة</w:t>
      </w:r>
      <w:r w:rsidR="004879BF">
        <w:rPr>
          <w:rtl/>
        </w:rPr>
        <w:t>، وت</w:t>
      </w:r>
      <w:r w:rsidR="00BF1A43">
        <w:rPr>
          <w:rFonts w:hint="cs"/>
          <w:rtl/>
        </w:rPr>
        <w:t>دوين</w:t>
      </w:r>
      <w:r w:rsidR="004879BF">
        <w:rPr>
          <w:rtl/>
        </w:rPr>
        <w:t xml:space="preserve"> التغيرات، و</w:t>
      </w:r>
      <w:r w:rsidR="00BF1A43">
        <w:rPr>
          <w:rFonts w:hint="cs"/>
          <w:rtl/>
        </w:rPr>
        <w:t xml:space="preserve">حالات </w:t>
      </w:r>
      <w:r w:rsidR="004879BF">
        <w:rPr>
          <w:rtl/>
        </w:rPr>
        <w:t xml:space="preserve">السحب. </w:t>
      </w:r>
      <w:r w:rsidR="00BF1A43">
        <w:rPr>
          <w:rFonts w:hint="cs"/>
          <w:rtl/>
        </w:rPr>
        <w:t xml:space="preserve">وتتناول الندوات أيضا موضوعات رئيسية مثل </w:t>
      </w:r>
      <w:r w:rsidR="004879BF">
        <w:rPr>
          <w:rtl/>
        </w:rPr>
        <w:t>دور ومهام المكتب الدولي وإدارات البحث الدولي والفحص التمهيدي</w:t>
      </w:r>
      <w:r w:rsidR="00BF1A43">
        <w:rPr>
          <w:rFonts w:hint="cs"/>
          <w:rtl/>
        </w:rPr>
        <w:t xml:space="preserve"> الدولي</w:t>
      </w:r>
      <w:r w:rsidR="004879BF">
        <w:rPr>
          <w:rtl/>
        </w:rPr>
        <w:t xml:space="preserve">. </w:t>
      </w:r>
      <w:r w:rsidR="00BF1A43">
        <w:rPr>
          <w:rFonts w:hint="cs"/>
          <w:rtl/>
        </w:rPr>
        <w:t>و</w:t>
      </w:r>
      <w:r w:rsidR="004879BF">
        <w:rPr>
          <w:rtl/>
        </w:rPr>
        <w:t xml:space="preserve">يشمل </w:t>
      </w:r>
      <w:r w:rsidR="00BF1A43">
        <w:rPr>
          <w:rFonts w:hint="cs"/>
          <w:rtl/>
        </w:rPr>
        <w:t xml:space="preserve">ذلك </w:t>
      </w:r>
      <w:r w:rsidR="004879BF">
        <w:rPr>
          <w:rtl/>
        </w:rPr>
        <w:t>النشر الدولي للطلب</w:t>
      </w:r>
      <w:r w:rsidR="00BF1A43">
        <w:rPr>
          <w:rFonts w:hint="cs"/>
          <w:rtl/>
        </w:rPr>
        <w:t>ات</w:t>
      </w:r>
      <w:r w:rsidR="004879BF">
        <w:rPr>
          <w:rtl/>
        </w:rPr>
        <w:t>، و</w:t>
      </w:r>
      <w:r w:rsidR="00BF1A43">
        <w:rPr>
          <w:rFonts w:hint="cs"/>
          <w:rtl/>
        </w:rPr>
        <w:t>إعداد</w:t>
      </w:r>
      <w:r w:rsidR="004879BF">
        <w:rPr>
          <w:rtl/>
        </w:rPr>
        <w:t xml:space="preserve"> </w:t>
      </w:r>
      <w:r w:rsidR="00BF1A43">
        <w:rPr>
          <w:rFonts w:hint="cs"/>
          <w:rtl/>
        </w:rPr>
        <w:t>ت</w:t>
      </w:r>
      <w:r w:rsidR="00BF1A43" w:rsidRPr="00BF1A43">
        <w:rPr>
          <w:rtl/>
        </w:rPr>
        <w:t xml:space="preserve">قارير البحث الدولي وتقارير الفحص التمهيدي الدولي </w:t>
      </w:r>
      <w:r w:rsidR="00BF1A43">
        <w:rPr>
          <w:rFonts w:hint="cs"/>
          <w:rtl/>
        </w:rPr>
        <w:t>بشأن</w:t>
      </w:r>
      <w:r w:rsidR="00BF1A43" w:rsidRPr="00BF1A43">
        <w:rPr>
          <w:rtl/>
        </w:rPr>
        <w:t xml:space="preserve"> أهلية </w:t>
      </w:r>
      <w:r w:rsidR="00BF1A43">
        <w:rPr>
          <w:rFonts w:hint="cs"/>
          <w:rtl/>
        </w:rPr>
        <w:t>ا</w:t>
      </w:r>
      <w:r w:rsidR="00BF1A43" w:rsidRPr="00BF1A43">
        <w:rPr>
          <w:rtl/>
        </w:rPr>
        <w:t>لحماية بموجب براءة</w:t>
      </w:r>
      <w:r w:rsidR="004879BF">
        <w:rPr>
          <w:rtl/>
        </w:rPr>
        <w:t>، وخيارات مثل البحث الدولي التكميلي</w:t>
      </w:r>
      <w:r w:rsidR="00BF1A43">
        <w:rPr>
          <w:rFonts w:hint="cs"/>
          <w:rtl/>
        </w:rPr>
        <w:t>،</w:t>
      </w:r>
      <w:r w:rsidR="004879BF">
        <w:rPr>
          <w:rtl/>
        </w:rPr>
        <w:t xml:space="preserve"> والتعديلات بموجب المادة 19 وإجراءات الفحص التمهيدي الدولي بموجب الفصل الثاني. كما تناقش ندوات </w:t>
      </w:r>
      <w:r>
        <w:rPr>
          <w:rtl/>
        </w:rPr>
        <w:t>معاهدة البراءات</w:t>
      </w:r>
      <w:r w:rsidR="004879BF">
        <w:rPr>
          <w:rtl/>
        </w:rPr>
        <w:t xml:space="preserve"> </w:t>
      </w:r>
      <w:r w:rsidR="00BF1A43">
        <w:rPr>
          <w:rFonts w:hint="cs"/>
          <w:rtl/>
        </w:rPr>
        <w:t>ال</w:t>
      </w:r>
      <w:r w:rsidR="004879BF">
        <w:rPr>
          <w:rtl/>
        </w:rPr>
        <w:t xml:space="preserve">دخول </w:t>
      </w:r>
      <w:r w:rsidR="00BF1A43">
        <w:rPr>
          <w:rFonts w:hint="cs"/>
          <w:rtl/>
        </w:rPr>
        <w:t>في</w:t>
      </w:r>
      <w:r w:rsidR="004879BF">
        <w:rPr>
          <w:rtl/>
        </w:rPr>
        <w:t xml:space="preserve"> المرحلة الوطنية، </w:t>
      </w:r>
      <w:r w:rsidR="006E5839">
        <w:rPr>
          <w:rFonts w:hint="cs"/>
          <w:rtl/>
        </w:rPr>
        <w:t>و</w:t>
      </w:r>
      <w:r w:rsidR="004879BF">
        <w:rPr>
          <w:rtl/>
        </w:rPr>
        <w:t xml:space="preserve">تبين </w:t>
      </w:r>
      <w:r w:rsidR="006E5839">
        <w:rPr>
          <w:rFonts w:hint="cs"/>
          <w:rtl/>
        </w:rPr>
        <w:t xml:space="preserve">الإجراءات التي يقوم بها </w:t>
      </w:r>
      <w:r w:rsidR="004879BF">
        <w:rPr>
          <w:rtl/>
        </w:rPr>
        <w:t xml:space="preserve">المكتب الدولي وتلك </w:t>
      </w:r>
      <w:r w:rsidR="006E5839">
        <w:rPr>
          <w:rFonts w:hint="cs"/>
          <w:rtl/>
        </w:rPr>
        <w:t>التي ينبغي أن يقوم بها المودع</w:t>
      </w:r>
      <w:r w:rsidR="004879BF">
        <w:rPr>
          <w:rtl/>
        </w:rPr>
        <w:t>، و</w:t>
      </w:r>
      <w:r w:rsidR="006E5839">
        <w:rPr>
          <w:rFonts w:hint="cs"/>
          <w:rtl/>
        </w:rPr>
        <w:t>ت</w:t>
      </w:r>
      <w:r w:rsidR="004879BF">
        <w:rPr>
          <w:rtl/>
        </w:rPr>
        <w:t xml:space="preserve">شير إلى </w:t>
      </w:r>
      <w:r w:rsidR="006E5839">
        <w:rPr>
          <w:rFonts w:hint="cs"/>
          <w:rtl/>
        </w:rPr>
        <w:t>الشروط ال</w:t>
      </w:r>
      <w:r w:rsidR="004879BF">
        <w:rPr>
          <w:rtl/>
        </w:rPr>
        <w:t xml:space="preserve">وطنية </w:t>
      </w:r>
      <w:r w:rsidR="006E5839">
        <w:rPr>
          <w:rFonts w:hint="cs"/>
          <w:rtl/>
        </w:rPr>
        <w:t>ال</w:t>
      </w:r>
      <w:r w:rsidR="006E5839">
        <w:rPr>
          <w:rtl/>
        </w:rPr>
        <w:t>محددة مثل الترجم</w:t>
      </w:r>
      <w:r w:rsidR="006E5839">
        <w:rPr>
          <w:rFonts w:hint="cs"/>
          <w:rtl/>
        </w:rPr>
        <w:t>ات</w:t>
      </w:r>
      <w:r w:rsidR="004879BF">
        <w:rPr>
          <w:rtl/>
        </w:rPr>
        <w:t xml:space="preserve"> </w:t>
      </w:r>
      <w:r w:rsidR="006E5839">
        <w:rPr>
          <w:rFonts w:hint="cs"/>
          <w:rtl/>
        </w:rPr>
        <w:t>و</w:t>
      </w:r>
      <w:r w:rsidR="004879BF">
        <w:rPr>
          <w:rtl/>
        </w:rPr>
        <w:t xml:space="preserve">وثائق الأولوية. </w:t>
      </w:r>
      <w:r w:rsidR="006E5839">
        <w:rPr>
          <w:rFonts w:hint="cs"/>
          <w:rtl/>
        </w:rPr>
        <w:t>و</w:t>
      </w:r>
      <w:r w:rsidR="004879BF">
        <w:rPr>
          <w:rtl/>
        </w:rPr>
        <w:t xml:space="preserve">علاوة على ذلك، غالبا ما تشمل ندوات </w:t>
      </w:r>
      <w:r>
        <w:rPr>
          <w:rtl/>
        </w:rPr>
        <w:t>معاهدة البراءات</w:t>
      </w:r>
      <w:r w:rsidR="004879BF">
        <w:rPr>
          <w:rtl/>
        </w:rPr>
        <w:t xml:space="preserve"> وصفا للخدمات المتاحة </w:t>
      </w:r>
      <w:r w:rsidR="006E5839">
        <w:rPr>
          <w:rFonts w:hint="cs"/>
          <w:rtl/>
        </w:rPr>
        <w:t>في إطار</w:t>
      </w:r>
      <w:r w:rsidR="004879BF">
        <w:rPr>
          <w:rtl/>
        </w:rPr>
        <w:t xml:space="preserve"> </w:t>
      </w:r>
      <w:r w:rsidR="006E5839" w:rsidRPr="006E5839">
        <w:rPr>
          <w:rtl/>
        </w:rPr>
        <w:t>الخدمات الشبكية لمعاهدة البراءات (</w:t>
      </w:r>
      <w:r w:rsidR="006E5839" w:rsidRPr="006E5839">
        <w:t>EPCT</w:t>
      </w:r>
      <w:r w:rsidR="006E5839" w:rsidRPr="006E5839">
        <w:rPr>
          <w:rtl/>
        </w:rPr>
        <w:t>)</w:t>
      </w:r>
      <w:r w:rsidR="004879BF">
        <w:rPr>
          <w:rtl/>
        </w:rPr>
        <w:t xml:space="preserve">، وقاعدة بيانات </w:t>
      </w:r>
      <w:r w:rsidR="006E5839">
        <w:rPr>
          <w:rFonts w:hint="cs"/>
          <w:rtl/>
        </w:rPr>
        <w:t xml:space="preserve">ركن </w:t>
      </w:r>
      <w:r w:rsidR="004879BF">
        <w:rPr>
          <w:rtl/>
        </w:rPr>
        <w:t>البراءات</w:t>
      </w:r>
      <w:r w:rsidR="006E5839">
        <w:rPr>
          <w:rFonts w:hint="cs"/>
          <w:rtl/>
        </w:rPr>
        <w:t>،</w:t>
      </w:r>
      <w:r w:rsidR="004879BF">
        <w:rPr>
          <w:rtl/>
        </w:rPr>
        <w:t xml:space="preserve"> </w:t>
      </w:r>
      <w:r w:rsidR="006E5839">
        <w:rPr>
          <w:rFonts w:hint="cs"/>
          <w:rtl/>
        </w:rPr>
        <w:t>وإحالات</w:t>
      </w:r>
      <w:r w:rsidR="004879BF">
        <w:rPr>
          <w:rtl/>
        </w:rPr>
        <w:t xml:space="preserve"> </w:t>
      </w:r>
      <w:r w:rsidR="006E5839">
        <w:rPr>
          <w:rFonts w:hint="cs"/>
          <w:rtl/>
        </w:rPr>
        <w:t xml:space="preserve">إلى </w:t>
      </w:r>
      <w:r w:rsidR="004879BF">
        <w:rPr>
          <w:rtl/>
        </w:rPr>
        <w:t>مزيد من مصادر المعلومات على موقع الويبو الإلكتروني</w:t>
      </w:r>
      <w:r w:rsidR="006E5839">
        <w:rPr>
          <w:rFonts w:hint="cs"/>
          <w:rtl/>
        </w:rPr>
        <w:t>.</w:t>
      </w:r>
    </w:p>
    <w:p w:rsidR="004879BF" w:rsidRDefault="004879BF" w:rsidP="00CD106F">
      <w:pPr>
        <w:pStyle w:val="NormalParaAR"/>
        <w:rPr>
          <w:rtl/>
        </w:rPr>
      </w:pPr>
      <w:r w:rsidRPr="000C5F08">
        <w:rPr>
          <w:rtl/>
        </w:rPr>
        <w:t>(ج)</w:t>
      </w:r>
      <w:r w:rsidR="00A3661F" w:rsidRPr="000C5F08">
        <w:rPr>
          <w:rFonts w:hint="cs"/>
          <w:rtl/>
        </w:rPr>
        <w:tab/>
      </w:r>
      <w:r w:rsidR="000C5F08" w:rsidRPr="00CD106F">
        <w:rPr>
          <w:rFonts w:hint="cs"/>
          <w:i/>
          <w:iCs/>
          <w:rtl/>
        </w:rPr>
        <w:t>الدورات ال</w:t>
      </w:r>
      <w:r w:rsidRPr="00CD106F">
        <w:rPr>
          <w:i/>
          <w:iCs/>
          <w:rtl/>
        </w:rPr>
        <w:t>تدريب</w:t>
      </w:r>
      <w:r w:rsidR="000C5F08" w:rsidRPr="00CD106F">
        <w:rPr>
          <w:rFonts w:hint="cs"/>
          <w:i/>
          <w:iCs/>
          <w:rtl/>
        </w:rPr>
        <w:t>ية</w:t>
      </w:r>
      <w:r w:rsidRPr="00CD106F">
        <w:rPr>
          <w:i/>
          <w:iCs/>
          <w:rtl/>
        </w:rPr>
        <w:t xml:space="preserve"> </w:t>
      </w:r>
      <w:r w:rsidR="000C5F08" w:rsidRPr="00CD106F">
        <w:rPr>
          <w:rFonts w:hint="cs"/>
          <w:i/>
          <w:iCs/>
          <w:rtl/>
        </w:rPr>
        <w:t>المتعلقة ب</w:t>
      </w:r>
      <w:r w:rsidR="00F27747" w:rsidRPr="00CD106F">
        <w:rPr>
          <w:i/>
          <w:iCs/>
          <w:rtl/>
        </w:rPr>
        <w:t>معاهدة البراءات</w:t>
      </w:r>
      <w:r w:rsidRPr="00CD106F">
        <w:rPr>
          <w:i/>
          <w:iCs/>
          <w:rtl/>
        </w:rPr>
        <w:t xml:space="preserve"> </w:t>
      </w:r>
      <w:r w:rsidR="000C5F08" w:rsidRPr="00CD106F">
        <w:rPr>
          <w:rFonts w:hint="cs"/>
          <w:i/>
          <w:iCs/>
          <w:rtl/>
        </w:rPr>
        <w:t xml:space="preserve">لفائدة </w:t>
      </w:r>
      <w:r w:rsidRPr="00CD106F">
        <w:rPr>
          <w:i/>
          <w:iCs/>
          <w:rtl/>
        </w:rPr>
        <w:t>مسؤول</w:t>
      </w:r>
      <w:r w:rsidR="000C5F08" w:rsidRPr="00CD106F">
        <w:rPr>
          <w:rFonts w:hint="cs"/>
          <w:i/>
          <w:iCs/>
          <w:rtl/>
        </w:rPr>
        <w:t>ي</w:t>
      </w:r>
      <w:r w:rsidRPr="00CD106F">
        <w:rPr>
          <w:i/>
          <w:iCs/>
          <w:rtl/>
        </w:rPr>
        <w:t xml:space="preserve"> </w:t>
      </w:r>
      <w:r w:rsidR="000C5F08" w:rsidRPr="00CD106F">
        <w:rPr>
          <w:rFonts w:hint="cs"/>
          <w:i/>
          <w:iCs/>
          <w:rtl/>
        </w:rPr>
        <w:t>ال</w:t>
      </w:r>
      <w:r w:rsidRPr="00CD106F">
        <w:rPr>
          <w:i/>
          <w:iCs/>
          <w:rtl/>
        </w:rPr>
        <w:t>مك</w:t>
      </w:r>
      <w:r w:rsidR="000C5F08" w:rsidRPr="00CD106F">
        <w:rPr>
          <w:rFonts w:hint="cs"/>
          <w:i/>
          <w:iCs/>
          <w:rtl/>
        </w:rPr>
        <w:t>ا</w:t>
      </w:r>
      <w:r w:rsidRPr="00CD106F">
        <w:rPr>
          <w:i/>
          <w:iCs/>
          <w:rtl/>
        </w:rPr>
        <w:t>تب</w:t>
      </w:r>
      <w:r w:rsidR="000C5F08">
        <w:rPr>
          <w:rFonts w:hint="cs"/>
          <w:rtl/>
        </w:rPr>
        <w:t xml:space="preserve"> </w:t>
      </w:r>
      <w:r w:rsidR="000C5F08" w:rsidRPr="00105CB7">
        <w:rPr>
          <w:i/>
          <w:iCs/>
          <w:rtl/>
        </w:rPr>
        <w:t>(</w:t>
      </w:r>
      <w:r w:rsidR="000C5F08" w:rsidRPr="00105CB7">
        <w:rPr>
          <w:rFonts w:hint="cs"/>
          <w:i/>
          <w:iCs/>
          <w:rtl/>
        </w:rPr>
        <w:t xml:space="preserve"> يشار إليها بالحر</w:t>
      </w:r>
      <w:r w:rsidR="000C5F08">
        <w:rPr>
          <w:rFonts w:hint="cs"/>
          <w:i/>
          <w:iCs/>
          <w:rtl/>
        </w:rPr>
        <w:t>ف</w:t>
      </w:r>
      <w:r w:rsidR="000C5F08" w:rsidRPr="00105CB7">
        <w:rPr>
          <w:rFonts w:hint="cs"/>
          <w:i/>
          <w:iCs/>
          <w:rtl/>
        </w:rPr>
        <w:t xml:space="preserve"> </w:t>
      </w:r>
      <w:r w:rsidR="000C5F08" w:rsidRPr="00105CB7">
        <w:rPr>
          <w:i/>
          <w:iCs/>
          <w:rtl/>
        </w:rPr>
        <w:t>"</w:t>
      </w:r>
      <w:r w:rsidR="000C5F08">
        <w:rPr>
          <w:rFonts w:hint="cs"/>
          <w:i/>
          <w:iCs/>
          <w:rtl/>
        </w:rPr>
        <w:t>جيم</w:t>
      </w:r>
      <w:r w:rsidR="000C5F08" w:rsidRPr="00105CB7">
        <w:rPr>
          <w:i/>
          <w:iCs/>
          <w:rtl/>
        </w:rPr>
        <w:t>" في الجداول)</w:t>
      </w:r>
      <w:r w:rsidR="000C5F08" w:rsidRPr="002E66EB">
        <w:rPr>
          <w:rFonts w:hint="cs"/>
          <w:rtl/>
        </w:rPr>
        <w:t xml:space="preserve">. </w:t>
      </w:r>
      <w:r w:rsidR="002E66EB" w:rsidRPr="002E66EB">
        <w:rPr>
          <w:rFonts w:hint="cs"/>
          <w:rtl/>
        </w:rPr>
        <w:t>ستغط</w:t>
      </w:r>
      <w:r w:rsidR="002E66EB">
        <w:rPr>
          <w:rFonts w:hint="cs"/>
          <w:rtl/>
        </w:rPr>
        <w:t>ي</w:t>
      </w:r>
      <w:r w:rsidRPr="000C5F08">
        <w:rPr>
          <w:rtl/>
        </w:rPr>
        <w:t xml:space="preserve"> المساعدة </w:t>
      </w:r>
      <w:r w:rsidR="002E66EB">
        <w:rPr>
          <w:rFonts w:hint="cs"/>
          <w:rtl/>
        </w:rPr>
        <w:t>المقدمة ل</w:t>
      </w:r>
      <w:r w:rsidRPr="000C5F08">
        <w:rPr>
          <w:rtl/>
        </w:rPr>
        <w:t xml:space="preserve">لمسؤولين في </w:t>
      </w:r>
      <w:r w:rsidR="002E66EB">
        <w:rPr>
          <w:rFonts w:hint="cs"/>
          <w:rtl/>
        </w:rPr>
        <w:t>ال</w:t>
      </w:r>
      <w:r w:rsidRPr="000C5F08">
        <w:rPr>
          <w:rtl/>
        </w:rPr>
        <w:t>مكاتب الع</w:t>
      </w:r>
      <w:r w:rsidR="002E66EB">
        <w:rPr>
          <w:rFonts w:hint="cs"/>
          <w:rtl/>
        </w:rPr>
        <w:t>ا</w:t>
      </w:r>
      <w:r w:rsidRPr="000C5F08">
        <w:rPr>
          <w:rtl/>
        </w:rPr>
        <w:t>مل</w:t>
      </w:r>
      <w:r w:rsidR="002E66EB">
        <w:rPr>
          <w:rFonts w:hint="cs"/>
          <w:rtl/>
        </w:rPr>
        <w:t>ة</w:t>
      </w:r>
      <w:r w:rsidRPr="000C5F08">
        <w:rPr>
          <w:rtl/>
        </w:rPr>
        <w:t xml:space="preserve"> في </w:t>
      </w:r>
      <w:r w:rsidR="002E66EB">
        <w:rPr>
          <w:rFonts w:hint="cs"/>
          <w:rtl/>
        </w:rPr>
        <w:t xml:space="preserve">إطار </w:t>
      </w:r>
      <w:r w:rsidR="00F27747" w:rsidRPr="000C5F08">
        <w:rPr>
          <w:rtl/>
        </w:rPr>
        <w:t>معاهدة البراءات</w:t>
      </w:r>
      <w:r w:rsidRPr="000C5F08">
        <w:rPr>
          <w:rtl/>
        </w:rPr>
        <w:t xml:space="preserve"> </w:t>
      </w:r>
      <w:r w:rsidR="00CD106F">
        <w:rPr>
          <w:rFonts w:hint="cs"/>
          <w:rtl/>
        </w:rPr>
        <w:t>ال</w:t>
      </w:r>
      <w:r w:rsidRPr="000C5F08">
        <w:rPr>
          <w:rtl/>
        </w:rPr>
        <w:t xml:space="preserve">أجزاء </w:t>
      </w:r>
      <w:r w:rsidR="00CD106F">
        <w:rPr>
          <w:rFonts w:hint="cs"/>
          <w:rtl/>
        </w:rPr>
        <w:t>الوجيهة من ال</w:t>
      </w:r>
      <w:r w:rsidR="00CD106F" w:rsidRPr="000C5F08">
        <w:rPr>
          <w:rtl/>
        </w:rPr>
        <w:t xml:space="preserve">معاهدة </w:t>
      </w:r>
      <w:r w:rsidR="002E66EB">
        <w:rPr>
          <w:rFonts w:hint="cs"/>
          <w:rtl/>
        </w:rPr>
        <w:t>بالنسبة</w:t>
      </w:r>
      <w:r w:rsidRPr="000C5F08">
        <w:rPr>
          <w:rtl/>
        </w:rPr>
        <w:t xml:space="preserve"> للمكاتب المستفيدة، سواء </w:t>
      </w:r>
      <w:r w:rsidR="002E66EB">
        <w:rPr>
          <w:rFonts w:hint="cs"/>
          <w:rtl/>
        </w:rPr>
        <w:t>أ</w:t>
      </w:r>
      <w:r w:rsidRPr="000C5F08">
        <w:rPr>
          <w:rtl/>
        </w:rPr>
        <w:t>كانت مكتب</w:t>
      </w:r>
      <w:r w:rsidR="00CD106F">
        <w:rPr>
          <w:rFonts w:hint="cs"/>
          <w:rtl/>
        </w:rPr>
        <w:t>ا</w:t>
      </w:r>
      <w:r w:rsidRPr="000C5F08">
        <w:rPr>
          <w:rtl/>
        </w:rPr>
        <w:t xml:space="preserve"> </w:t>
      </w:r>
      <w:r w:rsidR="002E66EB">
        <w:rPr>
          <w:rFonts w:hint="cs"/>
          <w:rtl/>
        </w:rPr>
        <w:t>لتسلم الطلبات</w:t>
      </w:r>
      <w:r w:rsidRPr="000C5F08">
        <w:rPr>
          <w:rtl/>
        </w:rPr>
        <w:t xml:space="preserve">، </w:t>
      </w:r>
      <w:r w:rsidR="002E66EB">
        <w:rPr>
          <w:rFonts w:hint="cs"/>
          <w:rtl/>
        </w:rPr>
        <w:t>أو إدارة ل</w:t>
      </w:r>
      <w:r w:rsidRPr="000C5F08">
        <w:rPr>
          <w:rtl/>
        </w:rPr>
        <w:t xml:space="preserve">لبحث الدولي، </w:t>
      </w:r>
      <w:r w:rsidR="002E66EB">
        <w:rPr>
          <w:rFonts w:hint="cs"/>
          <w:rtl/>
        </w:rPr>
        <w:t>أو إدارة ل</w:t>
      </w:r>
      <w:r w:rsidRPr="000C5F08">
        <w:rPr>
          <w:rtl/>
        </w:rPr>
        <w:t xml:space="preserve">لفحص التمهيدي الدولي أو </w:t>
      </w:r>
      <w:r w:rsidR="002E66EB">
        <w:rPr>
          <w:rFonts w:hint="cs"/>
          <w:rtl/>
        </w:rPr>
        <w:t>مكتبا معيّنا</w:t>
      </w:r>
      <w:r w:rsidRPr="000C5F08">
        <w:rPr>
          <w:rtl/>
        </w:rPr>
        <w:t>/</w:t>
      </w:r>
      <w:r w:rsidR="002F2313">
        <w:rPr>
          <w:rFonts w:hint="cs"/>
          <w:rtl/>
        </w:rPr>
        <w:t>منتخبا</w:t>
      </w:r>
      <w:r w:rsidRPr="000C5F08">
        <w:rPr>
          <w:rtl/>
        </w:rPr>
        <w:t xml:space="preserve">. </w:t>
      </w:r>
      <w:r w:rsidR="002F2313">
        <w:rPr>
          <w:rFonts w:hint="cs"/>
          <w:rtl/>
        </w:rPr>
        <w:t>و</w:t>
      </w:r>
      <w:r w:rsidRPr="000C5F08">
        <w:rPr>
          <w:rtl/>
        </w:rPr>
        <w:t xml:space="preserve">على سبيل المثال، </w:t>
      </w:r>
      <w:r w:rsidR="002F2313">
        <w:rPr>
          <w:rFonts w:hint="cs"/>
          <w:rtl/>
        </w:rPr>
        <w:t>ف</w:t>
      </w:r>
      <w:r w:rsidRPr="000C5F08">
        <w:rPr>
          <w:rtl/>
        </w:rPr>
        <w:t xml:space="preserve">المساعدة </w:t>
      </w:r>
      <w:r w:rsidR="002F2313">
        <w:rPr>
          <w:rFonts w:hint="cs"/>
          <w:rtl/>
        </w:rPr>
        <w:t>المقدمة لل</w:t>
      </w:r>
      <w:r w:rsidRPr="000C5F08">
        <w:rPr>
          <w:rtl/>
        </w:rPr>
        <w:t xml:space="preserve">مكاتب </w:t>
      </w:r>
      <w:r w:rsidR="002F2313">
        <w:rPr>
          <w:rFonts w:hint="cs"/>
          <w:rtl/>
        </w:rPr>
        <w:t>التي هي</w:t>
      </w:r>
      <w:r w:rsidR="00CD106F">
        <w:rPr>
          <w:rFonts w:hint="cs"/>
          <w:rtl/>
        </w:rPr>
        <w:t>،</w:t>
      </w:r>
      <w:r w:rsidR="002F2313">
        <w:rPr>
          <w:rFonts w:hint="cs"/>
          <w:rtl/>
        </w:rPr>
        <w:t xml:space="preserve"> في نفس الوقت</w:t>
      </w:r>
      <w:r w:rsidR="00CD106F">
        <w:rPr>
          <w:rFonts w:hint="cs"/>
          <w:rtl/>
        </w:rPr>
        <w:t>،</w:t>
      </w:r>
      <w:r w:rsidR="002F2313">
        <w:rPr>
          <w:rFonts w:hint="cs"/>
          <w:rtl/>
        </w:rPr>
        <w:t xml:space="preserve"> مكاتب لتسلم الطلبات ومكاتب معيّنة ستتناول معالجة الطلبات</w:t>
      </w:r>
      <w:r w:rsidRPr="000C5F08">
        <w:rPr>
          <w:rtl/>
        </w:rPr>
        <w:t xml:space="preserve"> قبل إحالته</w:t>
      </w:r>
      <w:r w:rsidR="002F2313">
        <w:rPr>
          <w:rFonts w:hint="cs"/>
          <w:rtl/>
        </w:rPr>
        <w:t>ا</w:t>
      </w:r>
      <w:r w:rsidRPr="000C5F08">
        <w:rPr>
          <w:rtl/>
        </w:rPr>
        <w:t xml:space="preserve"> إلى المكتب الدولي ودخول المرحلة الوطنية. </w:t>
      </w:r>
      <w:r w:rsidR="002F2313">
        <w:rPr>
          <w:rFonts w:hint="cs"/>
          <w:rtl/>
        </w:rPr>
        <w:t xml:space="preserve">وتتيح </w:t>
      </w:r>
      <w:r w:rsidRPr="000C5F08">
        <w:rPr>
          <w:rtl/>
        </w:rPr>
        <w:t>هذه المساعدة أيضا فرصة للمكاتب ل</w:t>
      </w:r>
      <w:r w:rsidR="002F2313">
        <w:rPr>
          <w:rFonts w:hint="cs"/>
          <w:rtl/>
        </w:rPr>
        <w:t xml:space="preserve">إثارة </w:t>
      </w:r>
      <w:r w:rsidRPr="000C5F08">
        <w:rPr>
          <w:rtl/>
        </w:rPr>
        <w:t>قضايا محددة مع المكتب الدولي</w:t>
      </w:r>
      <w:r w:rsidR="002F2313">
        <w:rPr>
          <w:rFonts w:hint="cs"/>
          <w:rtl/>
        </w:rPr>
        <w:t>.</w:t>
      </w:r>
    </w:p>
    <w:p w:rsidR="004879BF" w:rsidRDefault="004879BF" w:rsidP="00D97B10">
      <w:pPr>
        <w:pStyle w:val="NormalParaAR"/>
        <w:rPr>
          <w:rtl/>
        </w:rPr>
      </w:pPr>
      <w:r>
        <w:rPr>
          <w:rtl/>
        </w:rPr>
        <w:t>(د)</w:t>
      </w:r>
      <w:r w:rsidR="00A3661F">
        <w:rPr>
          <w:rFonts w:hint="cs"/>
          <w:rtl/>
        </w:rPr>
        <w:tab/>
      </w:r>
      <w:r w:rsidR="00CD106F" w:rsidRPr="00CD106F">
        <w:rPr>
          <w:rFonts w:hint="cs"/>
          <w:i/>
          <w:iCs/>
          <w:rtl/>
        </w:rPr>
        <w:t>ا</w:t>
      </w:r>
      <w:r w:rsidR="00CD106F" w:rsidRPr="00CD106F">
        <w:rPr>
          <w:i/>
          <w:iCs/>
          <w:rtl/>
        </w:rPr>
        <w:t xml:space="preserve">لمساعدة </w:t>
      </w:r>
      <w:r w:rsidR="00CD106F" w:rsidRPr="00CD106F">
        <w:rPr>
          <w:rFonts w:hint="cs"/>
          <w:i/>
          <w:iCs/>
          <w:rtl/>
        </w:rPr>
        <w:t>المتعلقة ب</w:t>
      </w:r>
      <w:r w:rsidRPr="00CD106F">
        <w:rPr>
          <w:i/>
          <w:iCs/>
          <w:rtl/>
        </w:rPr>
        <w:t>تكنولوجيا المعلومات والاتصالات</w:t>
      </w:r>
      <w:r w:rsidR="00CD106F">
        <w:rPr>
          <w:rFonts w:hint="cs"/>
          <w:i/>
          <w:iCs/>
          <w:rtl/>
        </w:rPr>
        <w:t xml:space="preserve"> </w:t>
      </w:r>
      <w:r w:rsidR="00CD106F" w:rsidRPr="00105CB7">
        <w:rPr>
          <w:i/>
          <w:iCs/>
          <w:rtl/>
        </w:rPr>
        <w:t>(</w:t>
      </w:r>
      <w:r w:rsidR="00CD106F" w:rsidRPr="00105CB7">
        <w:rPr>
          <w:rFonts w:hint="cs"/>
          <w:i/>
          <w:iCs/>
          <w:rtl/>
        </w:rPr>
        <w:t>يشار إليها بالحر</w:t>
      </w:r>
      <w:r w:rsidR="00CD106F">
        <w:rPr>
          <w:rFonts w:hint="cs"/>
          <w:i/>
          <w:iCs/>
          <w:rtl/>
        </w:rPr>
        <w:t>ف</w:t>
      </w:r>
      <w:r w:rsidR="00CD106F" w:rsidRPr="00105CB7">
        <w:rPr>
          <w:rFonts w:hint="cs"/>
          <w:i/>
          <w:iCs/>
          <w:rtl/>
        </w:rPr>
        <w:t xml:space="preserve"> </w:t>
      </w:r>
      <w:r w:rsidR="00CD106F" w:rsidRPr="00105CB7">
        <w:rPr>
          <w:i/>
          <w:iCs/>
          <w:rtl/>
        </w:rPr>
        <w:t>"</w:t>
      </w:r>
      <w:r w:rsidR="00CD106F">
        <w:rPr>
          <w:rFonts w:hint="cs"/>
          <w:i/>
          <w:iCs/>
          <w:rtl/>
        </w:rPr>
        <w:t>دال</w:t>
      </w:r>
      <w:r w:rsidR="00CD106F" w:rsidRPr="00105CB7">
        <w:rPr>
          <w:i/>
          <w:iCs/>
          <w:rtl/>
        </w:rPr>
        <w:t>" في الجداول)</w:t>
      </w:r>
      <w:r w:rsidR="00CD106F">
        <w:rPr>
          <w:rFonts w:hint="cs"/>
          <w:i/>
          <w:iCs/>
          <w:rtl/>
        </w:rPr>
        <w:t xml:space="preserve">. </w:t>
      </w:r>
      <w:r w:rsidR="00062B16" w:rsidRPr="00062B16">
        <w:rPr>
          <w:rFonts w:hint="cs"/>
          <w:rtl/>
        </w:rPr>
        <w:t xml:space="preserve">تغطي </w:t>
      </w:r>
      <w:r w:rsidR="00CD106F" w:rsidRPr="00062B16">
        <w:rPr>
          <w:rFonts w:hint="cs"/>
          <w:rtl/>
        </w:rPr>
        <w:t>الأنشطة</w:t>
      </w:r>
      <w:r w:rsidRPr="00062B16">
        <w:rPr>
          <w:rtl/>
        </w:rPr>
        <w:t xml:space="preserve"> المتعلقة</w:t>
      </w:r>
      <w:r>
        <w:rPr>
          <w:rtl/>
        </w:rPr>
        <w:t xml:space="preserve"> </w:t>
      </w:r>
      <w:r w:rsidR="00062B16">
        <w:rPr>
          <w:rFonts w:hint="cs"/>
          <w:rtl/>
        </w:rPr>
        <w:t>بإرساء</w:t>
      </w:r>
      <w:r>
        <w:rPr>
          <w:rtl/>
        </w:rPr>
        <w:t xml:space="preserve"> </w:t>
      </w:r>
      <w:r w:rsidR="00062B16">
        <w:rPr>
          <w:rtl/>
        </w:rPr>
        <w:t xml:space="preserve">البنية التحتية </w:t>
      </w:r>
      <w:r w:rsidR="00062B16">
        <w:rPr>
          <w:rFonts w:hint="cs"/>
          <w:rtl/>
        </w:rPr>
        <w:t>ل</w:t>
      </w:r>
      <w:r w:rsidR="00062B16">
        <w:rPr>
          <w:rtl/>
        </w:rPr>
        <w:t xml:space="preserve">تكنولوجيا المعلومات والاتصالات </w:t>
      </w:r>
      <w:r>
        <w:rPr>
          <w:rtl/>
        </w:rPr>
        <w:t>والمساعدة التقنية على استخدام</w:t>
      </w:r>
      <w:r w:rsidR="00062B16">
        <w:rPr>
          <w:rFonts w:hint="cs"/>
          <w:rtl/>
        </w:rPr>
        <w:t>ها</w:t>
      </w:r>
      <w:r>
        <w:rPr>
          <w:rtl/>
        </w:rPr>
        <w:t xml:space="preserve"> </w:t>
      </w:r>
      <w:r w:rsidR="00062B16">
        <w:rPr>
          <w:rFonts w:hint="cs"/>
          <w:rtl/>
        </w:rPr>
        <w:t xml:space="preserve">إتاحة أدوات </w:t>
      </w:r>
      <w:r w:rsidR="00062B16">
        <w:rPr>
          <w:rtl/>
        </w:rPr>
        <w:t>وخدمات تكنولوجيا المعلومات</w:t>
      </w:r>
      <w:r w:rsidR="00062B16">
        <w:rPr>
          <w:rFonts w:hint="cs"/>
          <w:rtl/>
        </w:rPr>
        <w:t xml:space="preserve"> المتعلقة بمعاهدة البراءات</w:t>
      </w:r>
      <w:r w:rsidR="00062B16">
        <w:rPr>
          <w:rtl/>
        </w:rPr>
        <w:t xml:space="preserve"> </w:t>
      </w:r>
      <w:r w:rsidR="00062B16">
        <w:rPr>
          <w:rFonts w:hint="cs"/>
          <w:rtl/>
        </w:rPr>
        <w:t>و</w:t>
      </w:r>
      <w:r>
        <w:rPr>
          <w:rtl/>
        </w:rPr>
        <w:t xml:space="preserve">تدريب الموظفين على </w:t>
      </w:r>
      <w:r w:rsidR="00062B16">
        <w:rPr>
          <w:rFonts w:hint="cs"/>
          <w:rtl/>
        </w:rPr>
        <w:t>استخدامها</w:t>
      </w:r>
      <w:r>
        <w:rPr>
          <w:rtl/>
        </w:rPr>
        <w:t xml:space="preserve">. ويشمل </w:t>
      </w:r>
      <w:r w:rsidR="00062B16">
        <w:rPr>
          <w:rFonts w:hint="cs"/>
          <w:rtl/>
        </w:rPr>
        <w:t xml:space="preserve">ذلك </w:t>
      </w:r>
      <w:r w:rsidR="00062B16" w:rsidRPr="00062B16">
        <w:rPr>
          <w:rtl/>
        </w:rPr>
        <w:t>النظام المؤتمت لطلب وثائق معاهدة البراءات</w:t>
      </w:r>
      <w:r w:rsidR="00D97B10">
        <w:rPr>
          <w:rFonts w:hint="cs"/>
          <w:rtl/>
        </w:rPr>
        <w:t> </w:t>
      </w:r>
      <w:r w:rsidR="00062B16" w:rsidRPr="00062B16">
        <w:rPr>
          <w:rtl/>
        </w:rPr>
        <w:t>(</w:t>
      </w:r>
      <w:r w:rsidR="00062B16" w:rsidRPr="00062B16">
        <w:t>PADOS</w:t>
      </w:r>
      <w:r w:rsidR="00062B16" w:rsidRPr="00062B16">
        <w:rPr>
          <w:rtl/>
        </w:rPr>
        <w:t>)</w:t>
      </w:r>
      <w:r>
        <w:rPr>
          <w:rtl/>
        </w:rPr>
        <w:t xml:space="preserve">، ونظام </w:t>
      </w:r>
      <w:r w:rsidR="00062B16">
        <w:rPr>
          <w:rtl/>
        </w:rPr>
        <w:t xml:space="preserve">تبادل البيانات الإلكترونية </w:t>
      </w:r>
      <w:r w:rsidR="00062B16">
        <w:rPr>
          <w:rFonts w:hint="cs"/>
          <w:rtl/>
        </w:rPr>
        <w:t>ل</w:t>
      </w:r>
      <w:r w:rsidR="00F27747">
        <w:rPr>
          <w:rtl/>
        </w:rPr>
        <w:t>معاهدة البراءات</w:t>
      </w:r>
      <w:r w:rsidR="00D97B10">
        <w:rPr>
          <w:rFonts w:hint="eastAsia"/>
          <w:rtl/>
        </w:rPr>
        <w:t> </w:t>
      </w:r>
      <w:r w:rsidR="00062B16">
        <w:rPr>
          <w:rFonts w:hint="cs"/>
          <w:rtl/>
        </w:rPr>
        <w:t>(</w:t>
      </w:r>
      <w:r w:rsidR="00062B16" w:rsidRPr="00062B16">
        <w:t>PCT-EDI</w:t>
      </w:r>
      <w:r w:rsidR="00062B16">
        <w:rPr>
          <w:rFonts w:hint="cs"/>
          <w:rtl/>
        </w:rPr>
        <w:t>)</w:t>
      </w:r>
      <w:r>
        <w:rPr>
          <w:rtl/>
        </w:rPr>
        <w:t>،</w:t>
      </w:r>
      <w:r w:rsidR="00062B16">
        <w:rPr>
          <w:rFonts w:hint="cs"/>
          <w:rtl/>
        </w:rPr>
        <w:t xml:space="preserve"> و</w:t>
      </w:r>
      <w:r w:rsidR="00062B16" w:rsidRPr="006E5839">
        <w:rPr>
          <w:rtl/>
        </w:rPr>
        <w:t>الخدمات الشبكية لمعاهدة البراءات</w:t>
      </w:r>
      <w:r w:rsidR="00D97B10">
        <w:rPr>
          <w:rFonts w:hint="cs"/>
          <w:rtl/>
        </w:rPr>
        <w:t> </w:t>
      </w:r>
      <w:r w:rsidR="00062B16" w:rsidRPr="006E5839">
        <w:rPr>
          <w:rtl/>
        </w:rPr>
        <w:t>(</w:t>
      </w:r>
      <w:r w:rsidR="00062B16" w:rsidRPr="006E5839">
        <w:t>EPCT</w:t>
      </w:r>
      <w:r w:rsidR="00062B16" w:rsidRPr="006E5839">
        <w:rPr>
          <w:rtl/>
        </w:rPr>
        <w:t>)</w:t>
      </w:r>
      <w:r w:rsidR="00062B16">
        <w:rPr>
          <w:rFonts w:hint="cs"/>
          <w:rtl/>
        </w:rPr>
        <w:t>، و</w:t>
      </w:r>
      <w:r w:rsidR="00062B16" w:rsidRPr="00062B16">
        <w:rPr>
          <w:rtl/>
        </w:rPr>
        <w:t>البرنامج الحاسوبي للإيداع الإلكتروني الآمن</w:t>
      </w:r>
      <w:r w:rsidR="00062B16">
        <w:rPr>
          <w:rFonts w:hint="cs"/>
          <w:rtl/>
        </w:rPr>
        <w:t xml:space="preserve"> للطلبات</w:t>
      </w:r>
      <w:r w:rsidR="00D97B10">
        <w:rPr>
          <w:rFonts w:hint="eastAsia"/>
          <w:rtl/>
        </w:rPr>
        <w:t> </w:t>
      </w:r>
      <w:r w:rsidR="00062B16" w:rsidRPr="00062B16">
        <w:rPr>
          <w:rtl/>
        </w:rPr>
        <w:t>(</w:t>
      </w:r>
      <w:r w:rsidR="00062B16" w:rsidRPr="00062B16">
        <w:t>PCT-SAFE</w:t>
      </w:r>
      <w:r w:rsidR="00062B16" w:rsidRPr="00062B16">
        <w:rPr>
          <w:rtl/>
        </w:rPr>
        <w:t>)</w:t>
      </w:r>
      <w:r w:rsidR="00062B16">
        <w:rPr>
          <w:rFonts w:hint="cs"/>
          <w:rtl/>
        </w:rPr>
        <w:t>،</w:t>
      </w:r>
      <w:r w:rsidR="00D97B10" w:rsidRPr="00D97B10">
        <w:rPr>
          <w:rtl/>
        </w:rPr>
        <w:t xml:space="preserve"> </w:t>
      </w:r>
      <w:r w:rsidR="00D97B10">
        <w:rPr>
          <w:rFonts w:hint="cs"/>
          <w:rtl/>
        </w:rPr>
        <w:t>و</w:t>
      </w:r>
      <w:r w:rsidR="00D97B10" w:rsidRPr="00D97B10">
        <w:rPr>
          <w:rtl/>
        </w:rPr>
        <w:t>نظام إدارة مك</w:t>
      </w:r>
      <w:r w:rsidR="00D97B10">
        <w:rPr>
          <w:rFonts w:hint="cs"/>
          <w:rtl/>
        </w:rPr>
        <w:t>ا</w:t>
      </w:r>
      <w:r w:rsidR="00D97B10" w:rsidRPr="00D97B10">
        <w:rPr>
          <w:rtl/>
        </w:rPr>
        <w:t>تب تسلم الطلبات بناء على معاهدة البراءات</w:t>
      </w:r>
      <w:r w:rsidR="00D97B10">
        <w:rPr>
          <w:rFonts w:hint="cs"/>
          <w:rtl/>
        </w:rPr>
        <w:t> </w:t>
      </w:r>
      <w:r w:rsidR="00D97B10" w:rsidRPr="00D97B10">
        <w:rPr>
          <w:rtl/>
        </w:rPr>
        <w:t>(</w:t>
      </w:r>
      <w:r w:rsidR="00D97B10" w:rsidRPr="00D97B10">
        <w:t>PCT-ROAD</w:t>
      </w:r>
      <w:r w:rsidR="00D97B10" w:rsidRPr="00D97B10">
        <w:rPr>
          <w:rtl/>
        </w:rPr>
        <w:t>)</w:t>
      </w:r>
      <w:r w:rsidR="00D97B10">
        <w:rPr>
          <w:rFonts w:hint="cs"/>
          <w:rtl/>
        </w:rPr>
        <w:t xml:space="preserve">. وسيتضمن </w:t>
      </w:r>
      <w:r>
        <w:rPr>
          <w:rtl/>
        </w:rPr>
        <w:t>جزء</w:t>
      </w:r>
      <w:r w:rsidR="00D97B10">
        <w:rPr>
          <w:rFonts w:hint="cs"/>
          <w:rtl/>
        </w:rPr>
        <w:t xml:space="preserve"> كبير</w:t>
      </w:r>
      <w:r>
        <w:rPr>
          <w:rtl/>
        </w:rPr>
        <w:t xml:space="preserve"> من هذه المساعدة </w:t>
      </w:r>
      <w:r w:rsidR="00D97B10">
        <w:rPr>
          <w:rFonts w:hint="cs"/>
          <w:rtl/>
        </w:rPr>
        <w:t xml:space="preserve">عروضا عن </w:t>
      </w:r>
      <w:r>
        <w:rPr>
          <w:rtl/>
        </w:rPr>
        <w:t>ال</w:t>
      </w:r>
      <w:r w:rsidR="00D97B10">
        <w:rPr>
          <w:rFonts w:hint="cs"/>
          <w:rtl/>
        </w:rPr>
        <w:t>أ</w:t>
      </w:r>
      <w:r>
        <w:rPr>
          <w:rtl/>
        </w:rPr>
        <w:t>نظم</w:t>
      </w:r>
      <w:r w:rsidR="00D97B10">
        <w:rPr>
          <w:rFonts w:hint="cs"/>
          <w:rtl/>
        </w:rPr>
        <w:t>ة</w:t>
      </w:r>
      <w:r>
        <w:rPr>
          <w:rtl/>
        </w:rPr>
        <w:t xml:space="preserve"> وتدريب</w:t>
      </w:r>
      <w:r w:rsidR="00D97B10">
        <w:rPr>
          <w:rFonts w:hint="cs"/>
          <w:rtl/>
        </w:rPr>
        <w:t>ا</w:t>
      </w:r>
      <w:r>
        <w:rPr>
          <w:rtl/>
        </w:rPr>
        <w:t xml:space="preserve"> عملي</w:t>
      </w:r>
      <w:r w:rsidR="00D97B10">
        <w:rPr>
          <w:rFonts w:hint="cs"/>
          <w:rtl/>
        </w:rPr>
        <w:t>ا</w:t>
      </w:r>
      <w:r>
        <w:rPr>
          <w:rtl/>
        </w:rPr>
        <w:t xml:space="preserve"> لتمكين المستخدمين من إتقان </w:t>
      </w:r>
      <w:r w:rsidR="00D97B10">
        <w:rPr>
          <w:rtl/>
        </w:rPr>
        <w:t xml:space="preserve">هذه الأدوات </w:t>
      </w:r>
      <w:r>
        <w:rPr>
          <w:rtl/>
        </w:rPr>
        <w:t xml:space="preserve">والاستفادة </w:t>
      </w:r>
      <w:r w:rsidR="00D97B10">
        <w:rPr>
          <w:rFonts w:hint="cs"/>
          <w:rtl/>
        </w:rPr>
        <w:t xml:space="preserve">منها استفادة </w:t>
      </w:r>
      <w:r>
        <w:rPr>
          <w:rtl/>
        </w:rPr>
        <w:t>كاملة</w:t>
      </w:r>
      <w:r w:rsidR="00D97B10">
        <w:rPr>
          <w:rFonts w:hint="cs"/>
          <w:rtl/>
        </w:rPr>
        <w:t>.</w:t>
      </w:r>
    </w:p>
    <w:p w:rsidR="004879BF" w:rsidRDefault="004879BF" w:rsidP="004C7007">
      <w:pPr>
        <w:pStyle w:val="NormalParaAR"/>
        <w:rPr>
          <w:rtl/>
        </w:rPr>
      </w:pPr>
      <w:r>
        <w:rPr>
          <w:rtl/>
        </w:rPr>
        <w:t>(ه)</w:t>
      </w:r>
      <w:r w:rsidR="00A3661F">
        <w:rPr>
          <w:rFonts w:hint="cs"/>
          <w:rtl/>
        </w:rPr>
        <w:tab/>
      </w:r>
      <w:r w:rsidRPr="004C7007">
        <w:rPr>
          <w:i/>
          <w:iCs/>
          <w:rtl/>
        </w:rPr>
        <w:t xml:space="preserve">مساعدة البلدان </w:t>
      </w:r>
      <w:r w:rsidR="00D97B10" w:rsidRPr="004C7007">
        <w:rPr>
          <w:rFonts w:hint="cs"/>
          <w:i/>
          <w:iCs/>
          <w:rtl/>
        </w:rPr>
        <w:t xml:space="preserve">التي </w:t>
      </w:r>
      <w:r w:rsidRPr="004C7007">
        <w:rPr>
          <w:i/>
          <w:iCs/>
          <w:rtl/>
        </w:rPr>
        <w:t xml:space="preserve">تنظر في الانضمام إلى </w:t>
      </w:r>
      <w:r w:rsidR="00F27747" w:rsidRPr="004C7007">
        <w:rPr>
          <w:i/>
          <w:iCs/>
          <w:rtl/>
        </w:rPr>
        <w:t>معاهدة البراءات</w:t>
      </w:r>
      <w:r w:rsidR="00D97B10" w:rsidRPr="004C7007">
        <w:rPr>
          <w:rFonts w:hint="cs"/>
          <w:i/>
          <w:iCs/>
          <w:rtl/>
        </w:rPr>
        <w:t xml:space="preserve"> (يشار إليها بالحرف </w:t>
      </w:r>
      <w:r w:rsidR="00D97B10" w:rsidRPr="004C7007">
        <w:rPr>
          <w:i/>
          <w:iCs/>
          <w:rtl/>
        </w:rPr>
        <w:t>"</w:t>
      </w:r>
      <w:r w:rsidR="00D97B10" w:rsidRPr="004C7007">
        <w:rPr>
          <w:rFonts w:hint="cs"/>
          <w:i/>
          <w:iCs/>
          <w:rtl/>
        </w:rPr>
        <w:t>هاء</w:t>
      </w:r>
      <w:r w:rsidR="00D97B10" w:rsidRPr="004C7007">
        <w:rPr>
          <w:i/>
          <w:iCs/>
          <w:rtl/>
        </w:rPr>
        <w:t>" في الجداول</w:t>
      </w:r>
      <w:r w:rsidRPr="004C7007">
        <w:rPr>
          <w:i/>
          <w:iCs/>
          <w:rtl/>
        </w:rPr>
        <w:t>)</w:t>
      </w:r>
      <w:r>
        <w:rPr>
          <w:rtl/>
        </w:rPr>
        <w:t xml:space="preserve">. يوفر المكتب الدولي مساعدة خاصة </w:t>
      </w:r>
      <w:r w:rsidR="00D97B10">
        <w:rPr>
          <w:rFonts w:hint="cs"/>
          <w:rtl/>
        </w:rPr>
        <w:t>ل</w:t>
      </w:r>
      <w:r>
        <w:rPr>
          <w:rtl/>
        </w:rPr>
        <w:t xml:space="preserve">لبلدان التي تنظر في الانضمام إلى </w:t>
      </w:r>
      <w:r w:rsidR="00F27747">
        <w:rPr>
          <w:rtl/>
        </w:rPr>
        <w:t>معاهدة البراءات</w:t>
      </w:r>
      <w:r>
        <w:rPr>
          <w:rtl/>
        </w:rPr>
        <w:t xml:space="preserve"> و</w:t>
      </w:r>
      <w:r w:rsidR="00D97B10">
        <w:rPr>
          <w:rFonts w:hint="cs"/>
          <w:rtl/>
        </w:rPr>
        <w:t>ل</w:t>
      </w:r>
      <w:r>
        <w:rPr>
          <w:rtl/>
        </w:rPr>
        <w:t>لدول المتعاقدة الجديدة. و</w:t>
      </w:r>
      <w:r w:rsidR="0038109A">
        <w:rPr>
          <w:rFonts w:hint="cs"/>
          <w:rtl/>
        </w:rPr>
        <w:t>ت</w:t>
      </w:r>
      <w:r>
        <w:rPr>
          <w:rtl/>
        </w:rPr>
        <w:t>شمل</w:t>
      </w:r>
      <w:r w:rsidR="00D97B10">
        <w:rPr>
          <w:rFonts w:hint="cs"/>
          <w:rtl/>
        </w:rPr>
        <w:t xml:space="preserve"> تلك المساعدة</w:t>
      </w:r>
      <w:r>
        <w:rPr>
          <w:rtl/>
        </w:rPr>
        <w:t xml:space="preserve"> توفير المعلومات للبلدان</w:t>
      </w:r>
      <w:r w:rsidR="00D97B10">
        <w:rPr>
          <w:rFonts w:hint="cs"/>
          <w:rtl/>
        </w:rPr>
        <w:t xml:space="preserve"> التي</w:t>
      </w:r>
      <w:r>
        <w:rPr>
          <w:rtl/>
        </w:rPr>
        <w:t xml:space="preserve"> ترغب في أن تصبح </w:t>
      </w:r>
      <w:r w:rsidR="0038109A">
        <w:rPr>
          <w:rFonts w:hint="cs"/>
          <w:rtl/>
        </w:rPr>
        <w:t>أعضاء</w:t>
      </w:r>
      <w:r>
        <w:rPr>
          <w:rtl/>
        </w:rPr>
        <w:t xml:space="preserve"> في </w:t>
      </w:r>
      <w:r w:rsidR="00F27747">
        <w:rPr>
          <w:rtl/>
        </w:rPr>
        <w:t>معاهدة البراءات</w:t>
      </w:r>
      <w:r>
        <w:rPr>
          <w:rtl/>
        </w:rPr>
        <w:t xml:space="preserve"> وتقديم المشورة له</w:t>
      </w:r>
      <w:r w:rsidR="00D97B10">
        <w:rPr>
          <w:rFonts w:hint="cs"/>
          <w:rtl/>
        </w:rPr>
        <w:t>ا</w:t>
      </w:r>
      <w:r>
        <w:rPr>
          <w:rtl/>
        </w:rPr>
        <w:t xml:space="preserve"> بشأن </w:t>
      </w:r>
      <w:r w:rsidR="00D97B10">
        <w:rPr>
          <w:rFonts w:hint="cs"/>
          <w:rtl/>
        </w:rPr>
        <w:t xml:space="preserve">إدخال </w:t>
      </w:r>
      <w:r>
        <w:rPr>
          <w:rtl/>
        </w:rPr>
        <w:t xml:space="preserve">التعديلات على القانون الوطني قبل انضمامها. كما يوفر المكتب الدولي برنامجا تدريبيا </w:t>
      </w:r>
      <w:r w:rsidR="00D97B10">
        <w:rPr>
          <w:rFonts w:hint="cs"/>
          <w:rtl/>
        </w:rPr>
        <w:t xml:space="preserve">في </w:t>
      </w:r>
      <w:r>
        <w:rPr>
          <w:rtl/>
        </w:rPr>
        <w:t>مرحلة ما بعد الانضمام ل</w:t>
      </w:r>
      <w:r w:rsidR="00D97B10">
        <w:rPr>
          <w:rFonts w:hint="cs"/>
          <w:rtl/>
        </w:rPr>
        <w:t>ل</w:t>
      </w:r>
      <w:r>
        <w:rPr>
          <w:rtl/>
        </w:rPr>
        <w:t xml:space="preserve">دول </w:t>
      </w:r>
      <w:r w:rsidR="00D97B10">
        <w:rPr>
          <w:rFonts w:hint="cs"/>
          <w:rtl/>
        </w:rPr>
        <w:t>ال</w:t>
      </w:r>
      <w:r>
        <w:rPr>
          <w:rtl/>
        </w:rPr>
        <w:t xml:space="preserve">متعاقدة </w:t>
      </w:r>
      <w:r w:rsidR="00D97B10">
        <w:rPr>
          <w:rFonts w:hint="cs"/>
          <w:rtl/>
        </w:rPr>
        <w:t>ال</w:t>
      </w:r>
      <w:r>
        <w:rPr>
          <w:rtl/>
        </w:rPr>
        <w:t>جديدة. و</w:t>
      </w:r>
      <w:r w:rsidR="00D97B10">
        <w:rPr>
          <w:rFonts w:hint="cs"/>
          <w:rtl/>
        </w:rPr>
        <w:t xml:space="preserve">هذا يعني أن </w:t>
      </w:r>
      <w:r>
        <w:rPr>
          <w:rtl/>
        </w:rPr>
        <w:t xml:space="preserve">المكتب الدولي يزور البلد </w:t>
      </w:r>
      <w:r w:rsidR="0038109A">
        <w:rPr>
          <w:rFonts w:hint="cs"/>
          <w:rtl/>
        </w:rPr>
        <w:t>لإذكاء</w:t>
      </w:r>
      <w:r>
        <w:rPr>
          <w:rtl/>
        </w:rPr>
        <w:t xml:space="preserve"> الوعي </w:t>
      </w:r>
      <w:r w:rsidR="0038109A">
        <w:rPr>
          <w:rFonts w:hint="cs"/>
          <w:rtl/>
        </w:rPr>
        <w:t xml:space="preserve">بالمعاهدة </w:t>
      </w:r>
      <w:r w:rsidR="0038109A">
        <w:rPr>
          <w:rtl/>
        </w:rPr>
        <w:t xml:space="preserve">ونظام البراءات </w:t>
      </w:r>
      <w:r>
        <w:rPr>
          <w:rtl/>
        </w:rPr>
        <w:t>وشرح</w:t>
      </w:r>
      <w:r w:rsidR="0038109A">
        <w:rPr>
          <w:rFonts w:hint="cs"/>
          <w:rtl/>
        </w:rPr>
        <w:t xml:space="preserve"> ذلك للعاملين في المجال القانوني</w:t>
      </w:r>
      <w:r>
        <w:rPr>
          <w:rtl/>
        </w:rPr>
        <w:t xml:space="preserve"> ومؤسسات البحث والشركات، وتقديم المساعدة إلى المكتب الوطني </w:t>
      </w:r>
      <w:r w:rsidR="0038109A">
        <w:rPr>
          <w:rFonts w:hint="cs"/>
          <w:rtl/>
        </w:rPr>
        <w:t xml:space="preserve">من أجل </w:t>
      </w:r>
      <w:r>
        <w:rPr>
          <w:rtl/>
        </w:rPr>
        <w:t xml:space="preserve"> التنفيذ الكامل ل</w:t>
      </w:r>
      <w:r w:rsidR="0038109A">
        <w:rPr>
          <w:rFonts w:hint="cs"/>
          <w:rtl/>
        </w:rPr>
        <w:t>ل</w:t>
      </w:r>
      <w:r w:rsidR="00F27747">
        <w:rPr>
          <w:rtl/>
        </w:rPr>
        <w:t xml:space="preserve">معاهدة </w:t>
      </w:r>
      <w:r>
        <w:rPr>
          <w:rtl/>
        </w:rPr>
        <w:t xml:space="preserve">والبدء في </w:t>
      </w:r>
      <w:r w:rsidR="0038109A">
        <w:rPr>
          <w:rFonts w:hint="cs"/>
          <w:rtl/>
        </w:rPr>
        <w:t>ال</w:t>
      </w:r>
      <w:r>
        <w:rPr>
          <w:rtl/>
        </w:rPr>
        <w:t xml:space="preserve">عمل </w:t>
      </w:r>
      <w:r w:rsidR="0038109A">
        <w:rPr>
          <w:rFonts w:hint="cs"/>
          <w:rtl/>
        </w:rPr>
        <w:t>ك</w:t>
      </w:r>
      <w:r>
        <w:rPr>
          <w:rtl/>
        </w:rPr>
        <w:t xml:space="preserve">مكتب </w:t>
      </w:r>
      <w:r w:rsidR="0038109A">
        <w:rPr>
          <w:rFonts w:hint="cs"/>
          <w:rtl/>
        </w:rPr>
        <w:t>لتسلم الطلبات</w:t>
      </w:r>
      <w:r>
        <w:rPr>
          <w:rtl/>
        </w:rPr>
        <w:t xml:space="preserve">. </w:t>
      </w:r>
      <w:r w:rsidR="0038109A">
        <w:rPr>
          <w:rFonts w:hint="cs"/>
          <w:rtl/>
        </w:rPr>
        <w:t xml:space="preserve">ويقدم </w:t>
      </w:r>
      <w:r>
        <w:rPr>
          <w:rtl/>
        </w:rPr>
        <w:t>جزء آخر من برنامج ما بعد</w:t>
      </w:r>
      <w:r w:rsidR="0038109A">
        <w:rPr>
          <w:rFonts w:hint="cs"/>
          <w:rtl/>
        </w:rPr>
        <w:t xml:space="preserve"> </w:t>
      </w:r>
      <w:r>
        <w:rPr>
          <w:rtl/>
        </w:rPr>
        <w:t xml:space="preserve">الانضمام </w:t>
      </w:r>
      <w:r w:rsidR="0038109A">
        <w:rPr>
          <w:rFonts w:hint="cs"/>
          <w:rtl/>
        </w:rPr>
        <w:t>فرصة لل</w:t>
      </w:r>
      <w:r>
        <w:rPr>
          <w:rtl/>
        </w:rPr>
        <w:t>مسؤولين من الدول المتعاقدة الجديدة لتلقي التدريب العملي في الويبو في جنيف.</w:t>
      </w:r>
    </w:p>
    <w:p w:rsidR="00681D8C" w:rsidRDefault="004879BF" w:rsidP="0028090B">
      <w:pPr>
        <w:pStyle w:val="NormalParaAR"/>
        <w:rPr>
          <w:rtl/>
        </w:rPr>
      </w:pPr>
      <w:r>
        <w:rPr>
          <w:rtl/>
        </w:rPr>
        <w:t>(و</w:t>
      </w:r>
      <w:r w:rsidR="006157D7">
        <w:rPr>
          <w:rtl/>
        </w:rPr>
        <w:t>)</w:t>
      </w:r>
      <w:r w:rsidR="00A3661F">
        <w:rPr>
          <w:rFonts w:hint="cs"/>
          <w:rtl/>
        </w:rPr>
        <w:tab/>
      </w:r>
      <w:r w:rsidRPr="004C7007">
        <w:rPr>
          <w:i/>
          <w:iCs/>
          <w:rtl/>
        </w:rPr>
        <w:t xml:space="preserve">مساعدة </w:t>
      </w:r>
      <w:r w:rsidR="004C7007" w:rsidRPr="004C7007">
        <w:rPr>
          <w:rFonts w:hint="cs"/>
          <w:i/>
          <w:iCs/>
          <w:rtl/>
        </w:rPr>
        <w:t xml:space="preserve">الإدارات </w:t>
      </w:r>
      <w:r w:rsidRPr="004C7007">
        <w:rPr>
          <w:i/>
          <w:iCs/>
          <w:rtl/>
        </w:rPr>
        <w:t>الدولية (</w:t>
      </w:r>
      <w:r w:rsidR="004C7007" w:rsidRPr="004C7007">
        <w:rPr>
          <w:rFonts w:hint="cs"/>
          <w:i/>
          <w:iCs/>
          <w:rtl/>
        </w:rPr>
        <w:t xml:space="preserve">يشار إليها بالحرف </w:t>
      </w:r>
      <w:r w:rsidR="004C7007" w:rsidRPr="004C7007">
        <w:rPr>
          <w:i/>
          <w:iCs/>
          <w:rtl/>
        </w:rPr>
        <w:t>"</w:t>
      </w:r>
      <w:r w:rsidR="004C7007">
        <w:rPr>
          <w:rFonts w:hint="cs"/>
          <w:i/>
          <w:iCs/>
          <w:rtl/>
        </w:rPr>
        <w:t>واو</w:t>
      </w:r>
      <w:r w:rsidR="004C7007" w:rsidRPr="004C7007">
        <w:rPr>
          <w:i/>
          <w:iCs/>
          <w:rtl/>
        </w:rPr>
        <w:t>" في الجداول</w:t>
      </w:r>
      <w:r w:rsidRPr="004C7007">
        <w:rPr>
          <w:i/>
          <w:iCs/>
          <w:rtl/>
        </w:rPr>
        <w:t>)</w:t>
      </w:r>
      <w:r>
        <w:rPr>
          <w:rtl/>
        </w:rPr>
        <w:t xml:space="preserve">. </w:t>
      </w:r>
      <w:r w:rsidR="004C7007">
        <w:rPr>
          <w:rFonts w:hint="cs"/>
          <w:rtl/>
        </w:rPr>
        <w:t>وفي ال</w:t>
      </w:r>
      <w:r>
        <w:rPr>
          <w:rtl/>
        </w:rPr>
        <w:t>أخير، يقدم المكتب الدولي المساعدة التقنية للدول التي تعمل ك</w:t>
      </w:r>
      <w:r w:rsidR="004C7007">
        <w:rPr>
          <w:rFonts w:hint="cs"/>
          <w:rtl/>
        </w:rPr>
        <w:t>إدارة</w:t>
      </w:r>
      <w:r>
        <w:rPr>
          <w:rtl/>
        </w:rPr>
        <w:t xml:space="preserve"> </w:t>
      </w:r>
      <w:r w:rsidR="004C7007">
        <w:rPr>
          <w:rFonts w:hint="cs"/>
          <w:rtl/>
        </w:rPr>
        <w:t xml:space="preserve">للبحث </w:t>
      </w:r>
      <w:r>
        <w:rPr>
          <w:rtl/>
        </w:rPr>
        <w:t>الدولي</w:t>
      </w:r>
      <w:r w:rsidR="004C7007">
        <w:rPr>
          <w:rFonts w:hint="cs"/>
          <w:rtl/>
        </w:rPr>
        <w:t xml:space="preserve"> </w:t>
      </w:r>
      <w:r>
        <w:rPr>
          <w:rtl/>
        </w:rPr>
        <w:t>و</w:t>
      </w:r>
      <w:r w:rsidR="004C7007">
        <w:rPr>
          <w:rFonts w:hint="cs"/>
          <w:rtl/>
        </w:rPr>
        <w:t>إدارة لل</w:t>
      </w:r>
      <w:r>
        <w:rPr>
          <w:rtl/>
        </w:rPr>
        <w:t xml:space="preserve">فحص </w:t>
      </w:r>
      <w:r w:rsidR="004C7007">
        <w:rPr>
          <w:rFonts w:hint="cs"/>
          <w:rtl/>
        </w:rPr>
        <w:t>التمهيدي</w:t>
      </w:r>
      <w:r>
        <w:rPr>
          <w:rtl/>
        </w:rPr>
        <w:t>. و</w:t>
      </w:r>
      <w:r w:rsidR="004C7007">
        <w:rPr>
          <w:rFonts w:hint="cs"/>
          <w:rtl/>
        </w:rPr>
        <w:t>ت</w:t>
      </w:r>
      <w:r>
        <w:rPr>
          <w:rtl/>
        </w:rPr>
        <w:t>شمل</w:t>
      </w:r>
      <w:r w:rsidR="004C7007">
        <w:rPr>
          <w:rFonts w:hint="cs"/>
          <w:rtl/>
        </w:rPr>
        <w:t xml:space="preserve"> تلك المساعدة</w:t>
      </w:r>
      <w:r>
        <w:rPr>
          <w:rtl/>
        </w:rPr>
        <w:t xml:space="preserve"> </w:t>
      </w:r>
      <w:r w:rsidR="0028090B">
        <w:rPr>
          <w:rFonts w:hint="cs"/>
          <w:rtl/>
        </w:rPr>
        <w:t>القيام ب</w:t>
      </w:r>
      <w:r>
        <w:rPr>
          <w:rtl/>
        </w:rPr>
        <w:t xml:space="preserve">زيارة </w:t>
      </w:r>
      <w:r w:rsidR="0028090B">
        <w:rPr>
          <w:rFonts w:hint="cs"/>
          <w:rtl/>
        </w:rPr>
        <w:t xml:space="preserve">إلى </w:t>
      </w:r>
      <w:r>
        <w:rPr>
          <w:rtl/>
        </w:rPr>
        <w:t xml:space="preserve">مكتب </w:t>
      </w:r>
      <w:r w:rsidR="004C7007">
        <w:rPr>
          <w:rFonts w:hint="cs"/>
          <w:rtl/>
        </w:rPr>
        <w:t>ي</w:t>
      </w:r>
      <w:r>
        <w:rPr>
          <w:rtl/>
        </w:rPr>
        <w:t xml:space="preserve">نظر في </w:t>
      </w:r>
      <w:r w:rsidR="004C7007">
        <w:rPr>
          <w:rFonts w:hint="cs"/>
          <w:rtl/>
        </w:rPr>
        <w:t>تقديم طلب لي</w:t>
      </w:r>
      <w:r>
        <w:rPr>
          <w:rtl/>
        </w:rPr>
        <w:t xml:space="preserve">صبح </w:t>
      </w:r>
      <w:r w:rsidR="004C7007">
        <w:rPr>
          <w:rFonts w:hint="cs"/>
          <w:rtl/>
        </w:rPr>
        <w:t xml:space="preserve">إدارة </w:t>
      </w:r>
      <w:r>
        <w:rPr>
          <w:rtl/>
        </w:rPr>
        <w:t xml:space="preserve">دولية </w:t>
      </w:r>
      <w:r w:rsidR="0028090B">
        <w:rPr>
          <w:rFonts w:hint="cs"/>
          <w:rtl/>
        </w:rPr>
        <w:t xml:space="preserve">وذلك من أجل </w:t>
      </w:r>
      <w:r>
        <w:rPr>
          <w:rtl/>
        </w:rPr>
        <w:t>شرح الإجراءات والمتطلبات اللازمة ل</w:t>
      </w:r>
      <w:r w:rsidR="0028090B">
        <w:rPr>
          <w:rFonts w:hint="cs"/>
          <w:rtl/>
        </w:rPr>
        <w:t>ل</w:t>
      </w:r>
      <w:r>
        <w:rPr>
          <w:rtl/>
        </w:rPr>
        <w:t>تعيين وتحديد المجالات التي يمكن فيها إجراء مزيد من العمل ا</w:t>
      </w:r>
      <w:r w:rsidR="0028090B">
        <w:rPr>
          <w:rFonts w:hint="cs"/>
          <w:rtl/>
        </w:rPr>
        <w:t>لتقني</w:t>
      </w:r>
      <w:r>
        <w:rPr>
          <w:rtl/>
        </w:rPr>
        <w:t xml:space="preserve"> قبل </w:t>
      </w:r>
      <w:r w:rsidR="0028090B">
        <w:rPr>
          <w:rFonts w:hint="cs"/>
          <w:rtl/>
        </w:rPr>
        <w:t xml:space="preserve">تقديم </w:t>
      </w:r>
      <w:r>
        <w:rPr>
          <w:rtl/>
        </w:rPr>
        <w:t xml:space="preserve">أي طلب رسمي. </w:t>
      </w:r>
      <w:r w:rsidR="0028090B">
        <w:rPr>
          <w:rFonts w:hint="cs"/>
          <w:rtl/>
        </w:rPr>
        <w:t>و</w:t>
      </w:r>
      <w:r>
        <w:rPr>
          <w:rtl/>
        </w:rPr>
        <w:t xml:space="preserve">بعد التعيين، يمكن تقديم المساعدة التقنية لتدريب المسؤولين قبل </w:t>
      </w:r>
      <w:r w:rsidR="0028090B">
        <w:rPr>
          <w:rFonts w:hint="cs"/>
          <w:rtl/>
        </w:rPr>
        <w:t>أن ي</w:t>
      </w:r>
      <w:r>
        <w:rPr>
          <w:rtl/>
        </w:rPr>
        <w:t>بد</w:t>
      </w:r>
      <w:r w:rsidR="0028090B">
        <w:rPr>
          <w:rFonts w:hint="cs"/>
          <w:rtl/>
        </w:rPr>
        <w:t>أ المكتب عملياته.</w:t>
      </w:r>
    </w:p>
    <w:p w:rsidR="00DC0DA3" w:rsidRDefault="00DC0DA3">
      <w:pPr>
        <w:rPr>
          <w:rFonts w:ascii="Arabic Typesetting" w:hAnsi="Arabic Typesetting" w:cs="Arabic Typesetting"/>
          <w:sz w:val="36"/>
          <w:szCs w:val="36"/>
          <w:rtl/>
        </w:rPr>
      </w:pPr>
      <w:r>
        <w:rPr>
          <w:rtl/>
        </w:rPr>
        <w:br w:type="page"/>
      </w:r>
    </w:p>
    <w:tbl>
      <w:tblPr>
        <w:bidiVisual/>
        <w:tblW w:w="14601"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18"/>
        <w:gridCol w:w="1417"/>
        <w:gridCol w:w="709"/>
        <w:gridCol w:w="2231"/>
        <w:gridCol w:w="2204"/>
        <w:gridCol w:w="1235"/>
        <w:gridCol w:w="2268"/>
        <w:gridCol w:w="1276"/>
        <w:gridCol w:w="851"/>
      </w:tblGrid>
      <w:tr w:rsidR="001D277E" w:rsidRPr="004A2EB1" w:rsidTr="001D277E">
        <w:trPr>
          <w:cantSplit/>
          <w:tblHeader/>
        </w:trPr>
        <w:tc>
          <w:tcPr>
            <w:tcW w:w="992" w:type="dxa"/>
            <w:shd w:val="clear" w:color="auto" w:fill="auto"/>
            <w:noWrap/>
            <w:vAlign w:val="bottom"/>
          </w:tcPr>
          <w:p w:rsidR="001D277E" w:rsidRPr="004A2EB1" w:rsidRDefault="001D277E" w:rsidP="00CE7A1F">
            <w:pPr>
              <w:bidi/>
              <w:spacing w:before="100" w:beforeAutospacing="1" w:after="100" w:afterAutospacing="1" w:line="280" w:lineRule="atLeast"/>
              <w:jc w:val="center"/>
              <w:rPr>
                <w:rFonts w:ascii="Arabic Typesetting" w:hAnsi="Arabic Typesetting" w:cs="Arabic Typesetting"/>
                <w:b/>
                <w:bCs/>
                <w:sz w:val="28"/>
                <w:szCs w:val="28"/>
              </w:rPr>
            </w:pPr>
            <w:r w:rsidRPr="004A2EB1">
              <w:rPr>
                <w:rFonts w:ascii="Arabic Typesetting" w:hAnsi="Arabic Typesetting" w:cs="Arabic Typesetting"/>
                <w:b/>
                <w:bCs/>
                <w:sz w:val="28"/>
                <w:szCs w:val="28"/>
                <w:rtl/>
              </w:rPr>
              <w:t>التاريخ</w:t>
            </w:r>
          </w:p>
        </w:tc>
        <w:tc>
          <w:tcPr>
            <w:tcW w:w="1418" w:type="dxa"/>
            <w:shd w:val="clear" w:color="auto" w:fill="auto"/>
            <w:noWrap/>
            <w:vAlign w:val="bottom"/>
          </w:tcPr>
          <w:p w:rsidR="001D277E" w:rsidRPr="004A2EB1" w:rsidRDefault="001D277E" w:rsidP="00CE7A1F">
            <w:pPr>
              <w:bidi/>
              <w:spacing w:before="100" w:beforeAutospacing="1" w:after="100" w:afterAutospacing="1" w:line="280" w:lineRule="atLeast"/>
              <w:jc w:val="center"/>
              <w:rPr>
                <w:rFonts w:ascii="Arabic Typesetting" w:hAnsi="Arabic Typesetting" w:cs="Arabic Typesetting"/>
                <w:b/>
                <w:bCs/>
                <w:sz w:val="28"/>
                <w:szCs w:val="28"/>
              </w:rPr>
            </w:pPr>
            <w:r w:rsidRPr="004A2EB1">
              <w:rPr>
                <w:rFonts w:ascii="Arabic Typesetting" w:hAnsi="Arabic Typesetting" w:cs="Arabic Typesetting"/>
                <w:b/>
                <w:bCs/>
                <w:sz w:val="28"/>
                <w:szCs w:val="28"/>
                <w:rtl/>
              </w:rPr>
              <w:t>التمويل</w:t>
            </w:r>
          </w:p>
        </w:tc>
        <w:tc>
          <w:tcPr>
            <w:tcW w:w="1417" w:type="dxa"/>
            <w:shd w:val="clear" w:color="auto" w:fill="auto"/>
            <w:noWrap/>
            <w:vAlign w:val="bottom"/>
          </w:tcPr>
          <w:p w:rsidR="001D277E" w:rsidRPr="004A2EB1" w:rsidRDefault="001D277E" w:rsidP="00CE7A1F">
            <w:pPr>
              <w:bidi/>
              <w:spacing w:before="100" w:beforeAutospacing="1" w:after="100" w:afterAutospacing="1" w:line="280" w:lineRule="atLeast"/>
              <w:jc w:val="center"/>
              <w:rPr>
                <w:rFonts w:ascii="Arabic Typesetting" w:hAnsi="Arabic Typesetting" w:cs="Arabic Typesetting"/>
                <w:b/>
                <w:bCs/>
                <w:sz w:val="28"/>
                <w:szCs w:val="28"/>
              </w:rPr>
            </w:pPr>
            <w:r w:rsidRPr="004A2EB1">
              <w:rPr>
                <w:rFonts w:ascii="Arabic Typesetting" w:hAnsi="Arabic Typesetting" w:cs="Arabic Typesetting"/>
                <w:b/>
                <w:bCs/>
                <w:sz w:val="28"/>
                <w:szCs w:val="28"/>
                <w:rtl/>
              </w:rPr>
              <w:t>الحدث</w:t>
            </w:r>
          </w:p>
        </w:tc>
        <w:tc>
          <w:tcPr>
            <w:tcW w:w="709" w:type="dxa"/>
            <w:shd w:val="clear" w:color="auto" w:fill="auto"/>
            <w:noWrap/>
            <w:vAlign w:val="bottom"/>
          </w:tcPr>
          <w:p w:rsidR="001D277E" w:rsidRPr="004A2EB1" w:rsidRDefault="001D277E" w:rsidP="00CE7A1F">
            <w:pPr>
              <w:bidi/>
              <w:spacing w:before="100" w:beforeAutospacing="1" w:after="100" w:afterAutospacing="1" w:line="280" w:lineRule="atLeast"/>
              <w:jc w:val="center"/>
              <w:rPr>
                <w:rFonts w:ascii="Arabic Typesetting" w:hAnsi="Arabic Typesetting" w:cs="Arabic Typesetting"/>
                <w:b/>
                <w:bCs/>
                <w:sz w:val="28"/>
                <w:szCs w:val="28"/>
              </w:rPr>
            </w:pPr>
            <w:r w:rsidRPr="004A2EB1">
              <w:rPr>
                <w:rFonts w:ascii="Arabic Typesetting" w:hAnsi="Arabic Typesetting" w:cs="Arabic Typesetting"/>
                <w:b/>
                <w:bCs/>
                <w:sz w:val="28"/>
                <w:szCs w:val="28"/>
                <w:rtl/>
              </w:rPr>
              <w:t>المضمون</w:t>
            </w:r>
          </w:p>
        </w:tc>
        <w:tc>
          <w:tcPr>
            <w:tcW w:w="2231" w:type="dxa"/>
            <w:shd w:val="clear" w:color="auto" w:fill="auto"/>
            <w:noWrap/>
            <w:vAlign w:val="bottom"/>
          </w:tcPr>
          <w:p w:rsidR="001D277E" w:rsidRPr="002057B6" w:rsidRDefault="001D277E" w:rsidP="00CE7A1F">
            <w:pPr>
              <w:bidi/>
              <w:spacing w:before="100" w:beforeAutospacing="1" w:after="100" w:afterAutospacing="1" w:line="280" w:lineRule="atLeast"/>
              <w:jc w:val="center"/>
              <w:rPr>
                <w:rFonts w:ascii="Arabic Typesetting" w:hAnsi="Arabic Typesetting" w:cs="Arabic Typesetting"/>
                <w:b/>
                <w:bCs/>
                <w:sz w:val="28"/>
                <w:szCs w:val="28"/>
              </w:rPr>
            </w:pPr>
            <w:r w:rsidRPr="002057B6">
              <w:rPr>
                <w:rFonts w:ascii="Arabic Typesetting" w:hAnsi="Arabic Typesetting" w:cs="Arabic Typesetting"/>
                <w:b/>
                <w:bCs/>
                <w:sz w:val="28"/>
                <w:szCs w:val="28"/>
                <w:rtl/>
              </w:rPr>
              <w:t>وصف الحدث</w:t>
            </w:r>
          </w:p>
        </w:tc>
        <w:tc>
          <w:tcPr>
            <w:tcW w:w="2204" w:type="dxa"/>
            <w:shd w:val="clear" w:color="auto" w:fill="auto"/>
            <w:noWrap/>
            <w:vAlign w:val="bottom"/>
          </w:tcPr>
          <w:p w:rsidR="001D277E" w:rsidRPr="004A2EB1" w:rsidRDefault="001D277E" w:rsidP="00CE7A1F">
            <w:pPr>
              <w:bidi/>
              <w:spacing w:before="100" w:beforeAutospacing="1" w:after="100" w:afterAutospacing="1" w:line="280" w:lineRule="atLeast"/>
              <w:jc w:val="center"/>
              <w:rPr>
                <w:rFonts w:ascii="Arabic Typesetting" w:hAnsi="Arabic Typesetting" w:cs="Arabic Typesetting"/>
                <w:b/>
                <w:bCs/>
                <w:sz w:val="28"/>
                <w:szCs w:val="28"/>
              </w:rPr>
            </w:pPr>
            <w:r w:rsidRPr="004A2EB1">
              <w:rPr>
                <w:rFonts w:ascii="Arabic Typesetting" w:hAnsi="Arabic Typesetting" w:cs="Arabic Typesetting"/>
                <w:b/>
                <w:bCs/>
                <w:sz w:val="28"/>
                <w:szCs w:val="28"/>
                <w:rtl/>
              </w:rPr>
              <w:t>الجهة</w:t>
            </w:r>
            <w:r>
              <w:rPr>
                <w:rFonts w:ascii="Arabic Typesetting" w:hAnsi="Arabic Typesetting" w:cs="Arabic Typesetting" w:hint="cs"/>
                <w:b/>
                <w:bCs/>
                <w:sz w:val="28"/>
                <w:szCs w:val="28"/>
                <w:rtl/>
              </w:rPr>
              <w:t xml:space="preserve"> (</w:t>
            </w:r>
            <w:r w:rsidRPr="004A2EB1">
              <w:rPr>
                <w:rFonts w:ascii="Arabic Typesetting" w:hAnsi="Arabic Typesetting" w:cs="Arabic Typesetting"/>
                <w:b/>
                <w:bCs/>
                <w:sz w:val="28"/>
                <w:szCs w:val="28"/>
                <w:rtl/>
              </w:rPr>
              <w:t>الجهات</w:t>
            </w:r>
            <w:r>
              <w:rPr>
                <w:rFonts w:ascii="Arabic Typesetting" w:hAnsi="Arabic Typesetting" w:cs="Arabic Typesetting" w:hint="cs"/>
                <w:b/>
                <w:bCs/>
                <w:sz w:val="28"/>
                <w:szCs w:val="28"/>
                <w:rtl/>
              </w:rPr>
              <w:t xml:space="preserve">) </w:t>
            </w:r>
            <w:r w:rsidRPr="004A2EB1">
              <w:rPr>
                <w:rFonts w:ascii="Arabic Typesetting" w:hAnsi="Arabic Typesetting" w:cs="Arabic Typesetting"/>
                <w:b/>
                <w:bCs/>
                <w:sz w:val="28"/>
                <w:szCs w:val="28"/>
                <w:rtl/>
              </w:rPr>
              <w:t>المشاركة</w:t>
            </w:r>
            <w:r>
              <w:rPr>
                <w:rFonts w:ascii="Arabic Typesetting" w:hAnsi="Arabic Typesetting" w:cs="Arabic Typesetting"/>
                <w:b/>
                <w:bCs/>
                <w:sz w:val="28"/>
                <w:szCs w:val="28"/>
                <w:rtl/>
              </w:rPr>
              <w:t xml:space="preserve"> </w:t>
            </w:r>
            <w:r w:rsidRPr="004A2EB1">
              <w:rPr>
                <w:rFonts w:ascii="Arabic Typesetting" w:hAnsi="Arabic Typesetting" w:cs="Arabic Typesetting"/>
                <w:b/>
                <w:bCs/>
                <w:sz w:val="28"/>
                <w:szCs w:val="28"/>
                <w:rtl/>
              </w:rPr>
              <w:t>في</w:t>
            </w:r>
            <w:r>
              <w:rPr>
                <w:rFonts w:ascii="Arabic Typesetting" w:hAnsi="Arabic Typesetting" w:cs="Arabic Typesetting"/>
                <w:b/>
                <w:bCs/>
                <w:sz w:val="28"/>
                <w:szCs w:val="28"/>
                <w:rtl/>
              </w:rPr>
              <w:t xml:space="preserve"> </w:t>
            </w:r>
            <w:r w:rsidRPr="004A2EB1">
              <w:rPr>
                <w:rFonts w:ascii="Arabic Typesetting" w:hAnsi="Arabic Typesetting" w:cs="Arabic Typesetting"/>
                <w:b/>
                <w:bCs/>
                <w:sz w:val="28"/>
                <w:szCs w:val="28"/>
                <w:rtl/>
              </w:rPr>
              <w:t>التنظيم</w:t>
            </w:r>
          </w:p>
        </w:tc>
        <w:tc>
          <w:tcPr>
            <w:tcW w:w="1235" w:type="dxa"/>
            <w:shd w:val="clear" w:color="auto" w:fill="auto"/>
            <w:noWrap/>
            <w:vAlign w:val="bottom"/>
          </w:tcPr>
          <w:p w:rsidR="001D277E" w:rsidRPr="004A2EB1" w:rsidRDefault="001D277E" w:rsidP="00CE7A1F">
            <w:pPr>
              <w:bidi/>
              <w:spacing w:before="100" w:beforeAutospacing="1" w:after="100" w:afterAutospacing="1" w:line="280" w:lineRule="atLeast"/>
              <w:jc w:val="center"/>
              <w:rPr>
                <w:rFonts w:ascii="Arabic Typesetting" w:hAnsi="Arabic Typesetting" w:cs="Arabic Typesetting"/>
                <w:b/>
                <w:bCs/>
                <w:sz w:val="28"/>
                <w:szCs w:val="28"/>
              </w:rPr>
            </w:pPr>
            <w:r w:rsidRPr="004A2EB1">
              <w:rPr>
                <w:rFonts w:ascii="Arabic Typesetting" w:hAnsi="Arabic Typesetting" w:cs="Arabic Typesetting"/>
                <w:b/>
                <w:bCs/>
                <w:sz w:val="28"/>
                <w:szCs w:val="28"/>
                <w:rtl/>
              </w:rPr>
              <w:t>المكان</w:t>
            </w:r>
          </w:p>
        </w:tc>
        <w:tc>
          <w:tcPr>
            <w:tcW w:w="2268" w:type="dxa"/>
            <w:shd w:val="clear" w:color="auto" w:fill="auto"/>
            <w:noWrap/>
            <w:vAlign w:val="bottom"/>
          </w:tcPr>
          <w:p w:rsidR="001D277E" w:rsidRPr="004A2EB1" w:rsidRDefault="001D277E" w:rsidP="00CE7A1F">
            <w:pPr>
              <w:bidi/>
              <w:spacing w:before="100" w:beforeAutospacing="1" w:after="100" w:afterAutospacing="1" w:line="280" w:lineRule="atLeast"/>
              <w:jc w:val="center"/>
              <w:rPr>
                <w:rFonts w:ascii="Arabic Typesetting" w:hAnsi="Arabic Typesetting" w:cs="Arabic Typesetting"/>
                <w:b/>
                <w:bCs/>
                <w:sz w:val="28"/>
                <w:szCs w:val="28"/>
              </w:rPr>
            </w:pPr>
            <w:r w:rsidRPr="004A2EB1">
              <w:rPr>
                <w:rFonts w:ascii="Arabic Typesetting" w:hAnsi="Arabic Typesetting" w:cs="Arabic Typesetting"/>
                <w:b/>
                <w:bCs/>
                <w:sz w:val="28"/>
                <w:szCs w:val="28"/>
                <w:rtl/>
              </w:rPr>
              <w:t>أصل</w:t>
            </w:r>
            <w:r>
              <w:rPr>
                <w:rFonts w:ascii="Arabic Typesetting" w:hAnsi="Arabic Typesetting" w:cs="Arabic Typesetting"/>
                <w:b/>
                <w:bCs/>
                <w:sz w:val="28"/>
                <w:szCs w:val="28"/>
                <w:rtl/>
              </w:rPr>
              <w:t xml:space="preserve"> </w:t>
            </w:r>
            <w:r w:rsidRPr="004A2EB1">
              <w:rPr>
                <w:rFonts w:ascii="Arabic Typesetting" w:hAnsi="Arabic Typesetting" w:cs="Arabic Typesetting"/>
                <w:b/>
                <w:bCs/>
                <w:sz w:val="28"/>
                <w:szCs w:val="28"/>
                <w:rtl/>
              </w:rPr>
              <w:t>المشاركين</w:t>
            </w:r>
          </w:p>
        </w:tc>
        <w:tc>
          <w:tcPr>
            <w:tcW w:w="1276" w:type="dxa"/>
            <w:shd w:val="clear" w:color="auto" w:fill="auto"/>
            <w:noWrap/>
            <w:vAlign w:val="bottom"/>
          </w:tcPr>
          <w:p w:rsidR="001D277E" w:rsidRPr="004A2EB1" w:rsidRDefault="001D277E" w:rsidP="00CE7A1F">
            <w:pPr>
              <w:bidi/>
              <w:spacing w:before="100" w:beforeAutospacing="1" w:after="100" w:afterAutospacing="1" w:line="280" w:lineRule="atLeast"/>
              <w:jc w:val="center"/>
              <w:rPr>
                <w:rFonts w:ascii="Arabic Typesetting" w:hAnsi="Arabic Typesetting" w:cs="Arabic Typesetting"/>
                <w:b/>
                <w:bCs/>
                <w:sz w:val="28"/>
                <w:szCs w:val="28"/>
              </w:rPr>
            </w:pPr>
            <w:r w:rsidRPr="004A2EB1">
              <w:rPr>
                <w:rFonts w:ascii="Arabic Typesetting" w:hAnsi="Arabic Typesetting" w:cs="Arabic Typesetting"/>
                <w:b/>
                <w:bCs/>
                <w:sz w:val="28"/>
                <w:szCs w:val="28"/>
                <w:rtl/>
              </w:rPr>
              <w:t>نوع</w:t>
            </w:r>
            <w:r>
              <w:rPr>
                <w:rFonts w:ascii="Arabic Typesetting" w:hAnsi="Arabic Typesetting" w:cs="Arabic Typesetting"/>
                <w:b/>
                <w:bCs/>
                <w:sz w:val="28"/>
                <w:szCs w:val="28"/>
                <w:rtl/>
              </w:rPr>
              <w:t xml:space="preserve"> </w:t>
            </w:r>
            <w:r w:rsidRPr="004A2EB1">
              <w:rPr>
                <w:rFonts w:ascii="Arabic Typesetting" w:hAnsi="Arabic Typesetting" w:cs="Arabic Typesetting"/>
                <w:b/>
                <w:bCs/>
                <w:sz w:val="28"/>
                <w:szCs w:val="28"/>
                <w:rtl/>
              </w:rPr>
              <w:t>المشاركين</w:t>
            </w:r>
          </w:p>
        </w:tc>
        <w:tc>
          <w:tcPr>
            <w:tcW w:w="851" w:type="dxa"/>
            <w:shd w:val="clear" w:color="auto" w:fill="auto"/>
            <w:noWrap/>
            <w:vAlign w:val="bottom"/>
          </w:tcPr>
          <w:p w:rsidR="001D277E" w:rsidRPr="004A2EB1" w:rsidRDefault="001D277E" w:rsidP="00CE7A1F">
            <w:pPr>
              <w:bidi/>
              <w:spacing w:before="100" w:beforeAutospacing="1" w:after="100" w:afterAutospacing="1" w:line="280" w:lineRule="atLeast"/>
              <w:jc w:val="center"/>
              <w:rPr>
                <w:rFonts w:ascii="Arabic Typesetting" w:hAnsi="Arabic Typesetting" w:cs="Arabic Typesetting"/>
                <w:b/>
                <w:bCs/>
                <w:sz w:val="28"/>
                <w:szCs w:val="28"/>
              </w:rPr>
            </w:pPr>
            <w:r w:rsidRPr="004A2EB1">
              <w:rPr>
                <w:rFonts w:ascii="Arabic Typesetting" w:hAnsi="Arabic Typesetting" w:cs="Arabic Typesetting"/>
                <w:b/>
                <w:bCs/>
                <w:sz w:val="28"/>
                <w:szCs w:val="28"/>
                <w:rtl/>
              </w:rPr>
              <w:t>عدد</w:t>
            </w:r>
            <w:r>
              <w:rPr>
                <w:rFonts w:ascii="Arabic Typesetting" w:hAnsi="Arabic Typesetting" w:cs="Arabic Typesetting"/>
                <w:b/>
                <w:bCs/>
                <w:sz w:val="28"/>
                <w:szCs w:val="28"/>
                <w:rtl/>
              </w:rPr>
              <w:t xml:space="preserve"> </w:t>
            </w:r>
            <w:r w:rsidRPr="004A2EB1">
              <w:rPr>
                <w:rFonts w:ascii="Arabic Typesetting" w:hAnsi="Arabic Typesetting" w:cs="Arabic Typesetting"/>
                <w:b/>
                <w:bCs/>
                <w:sz w:val="28"/>
                <w:szCs w:val="28"/>
                <w:rtl/>
              </w:rPr>
              <w:t>المشاركين</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2013-1</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تقصي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الحقائق</w:t>
            </w:r>
            <w:r w:rsidRPr="004A2EB1">
              <w:rPr>
                <w:rFonts w:ascii="Arabic Typesetting" w:hAnsi="Arabic Typesetting" w:cs="Arabic Typesetting"/>
                <w:sz w:val="28"/>
                <w:szCs w:val="28"/>
              </w:rPr>
              <w:t>/</w:t>
            </w:r>
            <w:r w:rsidRPr="004A2EB1">
              <w:rPr>
                <w:rFonts w:ascii="Arabic Typesetting" w:hAnsi="Arabic Typesetting" w:cs="Arabic Typesetting"/>
                <w:sz w:val="28"/>
                <w:szCs w:val="28"/>
                <w:rtl/>
              </w:rPr>
              <w:t>المشورة</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بعثة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استشارية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إجراءات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وشروط</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دخول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الطلبات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المرحلة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الوطنية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اللجنة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بالشركات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(CIPC)</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بريتوريا</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اللجنة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بالشركات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(ZA)</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(ZA)</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1</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2013-1</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مسؤولي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الجبل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الأسود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الولايات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التجارية</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الولايات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الولايات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الأمريكية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(US)</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الجبل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الأسود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(ME)</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3</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2013-1</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مجال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والاتصالات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دال</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المساعدة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التقنية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المراقب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والتصاميم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إدارة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تعزيز</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السياسات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الصناعية،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وزارة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والصناعة،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حكومة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الهند</w:t>
            </w:r>
            <w:r>
              <w:rPr>
                <w:rFonts w:ascii="Arabic Typesetting" w:hAnsi="Arabic Typesetting" w:cs="Arabic Typesetting"/>
                <w:sz w:val="28"/>
                <w:szCs w:val="28"/>
                <w:rtl/>
              </w:rPr>
              <w:t xml:space="preserve"> </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الهند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(IN)</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الهند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(IN)</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7</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2013-1</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أفضل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الممارسات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مكاتب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تسلم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الطلبات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ريو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جانيرو</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الويبو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البرازيل</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البرازيل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(BR)</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البرازيل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BR</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كوبا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(CU)</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الدومينيكية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(DO)</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(CL)</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بيرو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(PE)</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إسبانيا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(ES)</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7</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2013-2</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مجال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والاتصالات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دال</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مجال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والاتصالات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الاختراع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المصري</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الاختراع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المصري</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مصر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(EG)</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مصر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(EG)</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6</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2013-2</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الاستئماني</w:t>
            </w:r>
            <w:r w:rsidRPr="004A2EB1">
              <w:rPr>
                <w:rFonts w:ascii="Arabic Typesetting" w:hAnsi="Arabic Typesetting" w:cs="Arabic Typesetting"/>
                <w:sz w:val="28"/>
                <w:szCs w:val="28"/>
              </w:rPr>
              <w:t>/</w:t>
            </w:r>
            <w:r w:rsidRPr="004A2EB1">
              <w:rPr>
                <w:rFonts w:ascii="Arabic Typesetting" w:hAnsi="Arabic Typesetting" w:cs="Arabic Typesetting"/>
                <w:sz w:val="28"/>
                <w:szCs w:val="28"/>
                <w:rtl/>
              </w:rPr>
              <w:t>أستراليا</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ألف،</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إقليمية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اللجنة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بالشركات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بريتوريا</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اللجنة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بالشركات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(ZA)</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رواندا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RW</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أوغندا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(UG)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تنزانيا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(TZ)</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(ZA)</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6</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2013-2</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الترويج</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تبيليسي</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المركز</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الوطني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لجورجيا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sidRPr="004A2EB1">
              <w:rPr>
                <w:rFonts w:ascii="Arabic Typesetting" w:hAnsi="Arabic Typesetting" w:cs="Arabic Typesetting"/>
                <w:sz w:val="28"/>
                <w:szCs w:val="28"/>
                <w:rtl/>
              </w:rPr>
              <w:t>ساكباتونتي</w:t>
            </w:r>
            <w:r w:rsidRPr="004A2EB1">
              <w:rPr>
                <w:rFonts w:ascii="Arabic Typesetting" w:hAnsi="Arabic Typesetting" w:cs="Arabic Typesetting"/>
                <w:sz w:val="28"/>
                <w:szCs w:val="28"/>
              </w:rPr>
              <w:t>"</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جورجيا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(GE)</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جورجيا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(GE)</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50</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2013-2</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الاستئماني</w:t>
            </w:r>
            <w:r w:rsidRPr="004A2EB1">
              <w:rPr>
                <w:rFonts w:ascii="Arabic Typesetting" w:hAnsi="Arabic Typesetting" w:cs="Arabic Typesetting"/>
                <w:sz w:val="28"/>
                <w:szCs w:val="28"/>
              </w:rPr>
              <w:t>/</w:t>
            </w:r>
            <w:r w:rsidRPr="004A2EB1">
              <w:rPr>
                <w:rFonts w:ascii="Arabic Typesetting" w:hAnsi="Arabic Typesetting" w:cs="Arabic Typesetting"/>
                <w:sz w:val="28"/>
                <w:szCs w:val="28"/>
                <w:rtl/>
              </w:rPr>
              <w:t>اليابان</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الاستخدام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الفعال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لتقارير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وتقارير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الفحص</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التمهيدي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أهلية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الحماية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بموجب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براءة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مرحلة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الفحص</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الوطنية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طوكيو</w:t>
            </w:r>
            <w:r>
              <w:rPr>
                <w:rFonts w:ascii="Arabic Typesetting" w:hAnsi="Arabic Typesetting" w:cs="Arabic Typesetting"/>
                <w:sz w:val="28"/>
                <w:szCs w:val="28"/>
                <w:rtl/>
              </w:rPr>
              <w:t xml:space="preserve"> </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اليابان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hint="cs"/>
                <w:sz w:val="28"/>
                <w:szCs w:val="28"/>
                <w:rtl/>
              </w:rPr>
              <w:t xml:space="preserve"> (</w:t>
            </w:r>
            <w:r w:rsidRPr="004A2EB1">
              <w:rPr>
                <w:rFonts w:ascii="Arabic Typesetting" w:hAnsi="Arabic Typesetting" w:cs="Arabic Typesetting"/>
                <w:sz w:val="28"/>
                <w:szCs w:val="28"/>
                <w:rtl/>
              </w:rPr>
              <w:t>المتحدث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المشارك</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w:t>
            </w:r>
            <w:r>
              <w:rPr>
                <w:rFonts w:ascii="Arabic Typesetting" w:hAnsi="Arabic Typesetting" w:cs="Arabic Typesetting" w:hint="cs"/>
                <w:sz w:val="28"/>
                <w:szCs w:val="28"/>
                <w:rtl/>
              </w:rPr>
              <w:t>)</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اليابان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(JP)</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إندونيسيا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ID</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لاو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الديمقراطية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الشعبية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LA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ماليزيا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MY</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منغوليا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(MN)</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الفلبين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(PH)</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سنغافورة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سري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لانكا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(LK)</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تايلند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(TH)</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فييت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نام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(VN)</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بوروندي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(BI)</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مصر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مدغشقر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(MG)</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27</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2013-3</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hint="cs"/>
                <w:sz w:val="28"/>
                <w:szCs w:val="28"/>
                <w:rtl/>
              </w:rPr>
              <w:t>مسؤولين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بنما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المقر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الرئيسي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للويبو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الإسباني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(OEPM</w:t>
            </w:r>
            <w:r>
              <w:rPr>
                <w:rFonts w:ascii="Arabic Typesetting" w:hAnsi="Arabic Typesetting" w:cs="Arabic Typesetting"/>
                <w:sz w:val="28"/>
                <w:szCs w:val="28"/>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مدريد</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الإسباني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الويبو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إسبانيا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ES)</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بنما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(PA)</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2013-3</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دال</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إقليمية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التطورات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الأخيرة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وأدوات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زغرب</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الحكومي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كرواتيا</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كرواتيا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(HR)</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كرواتيا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(HR)</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ألبانيا</w:t>
            </w:r>
            <w:r>
              <w:rPr>
                <w:rFonts w:ascii="Arabic Typesetting" w:hAnsi="Arabic Typesetting" w:cs="Arabic Typesetting"/>
                <w:sz w:val="28"/>
                <w:szCs w:val="28"/>
                <w:rtl/>
              </w:rPr>
              <w:t>(</w:t>
            </w:r>
            <w:r w:rsidRPr="004A2EB1">
              <w:rPr>
                <w:rFonts w:ascii="Arabic Typesetting" w:hAnsi="Arabic Typesetting" w:cs="Arabic Typesetting"/>
                <w:sz w:val="28"/>
                <w:szCs w:val="28"/>
              </w:rPr>
              <w:t>AL</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البوسنة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والهرسك</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بلغاريا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مقدونيا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اليوغوسلافية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السابقة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(MK)</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الجبل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الأسود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(ME)</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سلوفينيا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(SI)</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صربيا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(RS)</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جامعة</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55</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2013-4</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مجال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دال</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مجال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الشركات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ولجنة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اللجنة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بالشركات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(ZA)</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(ZA)</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13</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2013-4</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الاستئماني</w:t>
            </w:r>
            <w:r w:rsidRPr="004A2EB1">
              <w:rPr>
                <w:rFonts w:ascii="Arabic Typesetting" w:hAnsi="Arabic Typesetting" w:cs="Arabic Typesetting"/>
                <w:sz w:val="28"/>
                <w:szCs w:val="28"/>
              </w:rPr>
              <w:t>/</w:t>
            </w:r>
            <w:r w:rsidRPr="004A2EB1">
              <w:rPr>
                <w:rFonts w:ascii="Arabic Typesetting" w:hAnsi="Arabic Typesetting" w:cs="Arabic Typesetting"/>
                <w:sz w:val="28"/>
                <w:szCs w:val="28"/>
                <w:rtl/>
              </w:rPr>
              <w:t>أسترا</w:t>
            </w:r>
            <w:r>
              <w:rPr>
                <w:rFonts w:ascii="Arabic Typesetting" w:hAnsi="Arabic Typesetting" w:cs="Arabic Typesetting" w:hint="cs"/>
                <w:sz w:val="28"/>
                <w:szCs w:val="28"/>
                <w:rtl/>
              </w:rPr>
              <w:t>ل</w:t>
            </w:r>
            <w:r w:rsidRPr="004A2EB1">
              <w:rPr>
                <w:rFonts w:ascii="Arabic Typesetting" w:hAnsi="Arabic Typesetting" w:cs="Arabic Typesetting"/>
                <w:sz w:val="28"/>
                <w:szCs w:val="28"/>
                <w:rtl/>
              </w:rPr>
              <w:t>يا</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إقليمية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الويبو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سنغافورة</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الويبو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سنغافورة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سنغافورة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(SG)</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الفلبين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PH</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لاو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الديمقراطية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الشعبية</w:t>
            </w:r>
            <w:r>
              <w:rPr>
                <w:rFonts w:ascii="Arabic Typesetting" w:hAnsi="Arabic Typesetting" w:cs="Arabic Typesetting" w:hint="cs"/>
                <w:sz w:val="28"/>
                <w:szCs w:val="28"/>
                <w:rtl/>
              </w:rPr>
              <w:t xml:space="preserve"> </w:t>
            </w:r>
            <w:r w:rsidRPr="004A2EB1">
              <w:rPr>
                <w:rFonts w:ascii="Arabic Typesetting" w:hAnsi="Arabic Typesetting" w:cs="Arabic Typesetting"/>
                <w:sz w:val="28"/>
                <w:szCs w:val="28"/>
              </w:rPr>
              <w:t>(LA)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بروني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السلام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(BN)</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كمبوديا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(KH)</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ميانمار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(MM)</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سنغافورة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(SG)</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40</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2013-4</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الترويج</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دوشانبي</w:t>
            </w:r>
            <w:r>
              <w:rPr>
                <w:rFonts w:ascii="Arabic Typesetting" w:hAnsi="Arabic Typesetting" w:cs="Arabic Typesetting"/>
                <w:sz w:val="28"/>
                <w:szCs w:val="28"/>
                <w:rtl/>
              </w:rPr>
              <w:t xml:space="preserve"> </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المركز</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الوطني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طاجيكستان</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طاجيكستان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(TJ)</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طاجيكستان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(TJ)</w:t>
            </w:r>
          </w:p>
        </w:tc>
        <w:tc>
          <w:tcPr>
            <w:tcW w:w="1276" w:type="dxa"/>
            <w:shd w:val="clear" w:color="auto" w:fill="auto"/>
            <w:noWrap/>
            <w:vAlign w:val="center"/>
          </w:tcPr>
          <w:p w:rsidR="001D277E" w:rsidRPr="004A2EB1" w:rsidDel="0071517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جامعة</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62</w:t>
            </w:r>
            <w:r>
              <w:rPr>
                <w:rFonts w:ascii="Arabic Typesetting" w:hAnsi="Arabic Typesetting" w:cs="Arabic Typesetting"/>
                <w:sz w:val="28"/>
                <w:szCs w:val="28"/>
                <w:rtl/>
              </w:rPr>
              <w:t xml:space="preserve"> </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2013-4</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دعم</w:t>
            </w:r>
            <w:r>
              <w:rPr>
                <w:rFonts w:ascii="Arabic Typesetting" w:hAnsi="Arabic Typesetting" w:cs="Arabic Typesetting"/>
                <w:sz w:val="28"/>
                <w:szCs w:val="28"/>
                <w:rtl/>
              </w:rPr>
              <w:t xml:space="preserve"> </w:t>
            </w:r>
            <w:r>
              <w:rPr>
                <w:rFonts w:ascii="Arabic Typesetting" w:hAnsi="Arabic Typesetting" w:cs="Arabic Typesetting" w:hint="cs"/>
                <w:sz w:val="28"/>
                <w:szCs w:val="28"/>
                <w:rtl/>
              </w:rPr>
              <w:t>إدارة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sidRPr="004A2EB1">
              <w:rPr>
                <w:rFonts w:ascii="Arabic Typesetting" w:hAnsi="Arabic Typesetting" w:cs="Arabic Typesetting"/>
                <w:sz w:val="28"/>
                <w:szCs w:val="28"/>
              </w:rPr>
              <w:t>/</w:t>
            </w:r>
            <w:r w:rsidRPr="004A2EB1">
              <w:rPr>
                <w:rFonts w:ascii="Arabic Typesetting" w:hAnsi="Arabic Typesetting" w:cs="Arabic Typesetting" w:hint="cs"/>
                <w:sz w:val="28"/>
                <w:szCs w:val="28"/>
                <w:rtl/>
              </w:rPr>
              <w:t>إدارة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الفحص</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التمهيدي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واو</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تدريب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الفحص</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مسؤولين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نيودلهي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قبل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خبراء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الياباني</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المراقب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والتصاميم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إدارة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تعزيز</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السياسات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الصناعية،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وزارة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والصناعة،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حكومة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الهند</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الهند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(IN)</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الهند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(IN)</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Pr>
                <w:rFonts w:ascii="Arabic Typesetting" w:hAnsi="Arabic Typesetting" w:cs="Arabic Typesetting"/>
                <w:sz w:val="28"/>
                <w:szCs w:val="28"/>
                <w:rtl/>
              </w:rPr>
              <w:t xml:space="preserve"> </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2013-5</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تيغوسيغالبا</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الإدارة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لهندوراس</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هندوراس</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(HN)</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هندوراس</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(HN)</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جامعة</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105</w:t>
            </w:r>
            <w:r>
              <w:rPr>
                <w:rFonts w:ascii="Arabic Typesetting" w:hAnsi="Arabic Typesetting" w:cs="Arabic Typesetting"/>
                <w:sz w:val="28"/>
                <w:szCs w:val="28"/>
                <w:rtl/>
              </w:rPr>
              <w:t xml:space="preserve"> </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2013-5</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دال</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الترويج</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الخدمات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الشبكية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(EPCT)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والبرنامج</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الحاسوبي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للإيداع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الإلكتروني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الآمن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للطلبات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(PCT-SAFE)</w:t>
            </w:r>
            <w:r w:rsidRPr="004A2EB1">
              <w:rPr>
                <w:rFonts w:ascii="Arabic Typesetting" w:hAnsi="Arabic Typesetting" w:cs="Arabic Typesetting"/>
                <w:sz w:val="28"/>
                <w:szCs w:val="28"/>
                <w:rtl/>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غير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ذلك</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كييف</w:t>
            </w:r>
            <w:r w:rsidRPr="004A2EB1">
              <w:rPr>
                <w:rFonts w:ascii="Arabic Typesetting" w:hAnsi="Arabic Typesetting" w:cs="Arabic Typesetting"/>
                <w:sz w:val="28"/>
                <w:szCs w:val="28"/>
              </w:rPr>
              <w:t>.</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الدائرة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الحكومية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الأوكرانية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أوكرانيا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(UA)</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أوكرانيا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(UA)</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140</w:t>
            </w:r>
            <w:r>
              <w:rPr>
                <w:rFonts w:ascii="Arabic Typesetting" w:hAnsi="Arabic Typesetting" w:cs="Arabic Typesetting"/>
                <w:sz w:val="28"/>
                <w:szCs w:val="28"/>
                <w:rtl/>
              </w:rPr>
              <w:t xml:space="preserve"> </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2013-5</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(EAPO)</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موسكو</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(EAPO)</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hint="cs"/>
                <w:sz w:val="28"/>
                <w:szCs w:val="28"/>
                <w:rtl/>
              </w:rPr>
              <w:t xml:space="preserve"> (</w:t>
            </w:r>
            <w:r>
              <w:rPr>
                <w:rFonts w:ascii="Arabic Typesetting" w:hAnsi="Arabic Typesetting" w:cs="Arabic Typesetting"/>
                <w:sz w:val="28"/>
                <w:szCs w:val="28"/>
              </w:rPr>
              <w:t>(</w:t>
            </w:r>
            <w:r w:rsidRPr="004A2EB1">
              <w:rPr>
                <w:rFonts w:ascii="Arabic Typesetting" w:hAnsi="Arabic Typesetting" w:cs="Arabic Typesetting"/>
                <w:sz w:val="28"/>
                <w:szCs w:val="28"/>
              </w:rPr>
              <w:t>EA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أرمينيا</w:t>
            </w:r>
            <w:r>
              <w:rPr>
                <w:rFonts w:ascii="Arabic Typesetting" w:hAnsi="Arabic Typesetting" w:cs="Arabic Typesetting"/>
                <w:sz w:val="28"/>
                <w:szCs w:val="28"/>
                <w:rtl/>
              </w:rPr>
              <w:t xml:space="preserve"> </w:t>
            </w:r>
            <w:r>
              <w:rPr>
                <w:rFonts w:ascii="Arabic Typesetting" w:hAnsi="Arabic Typesetting" w:cs="Arabic Typesetting" w:hint="cs"/>
                <w:sz w:val="28"/>
                <w:szCs w:val="28"/>
                <w:rtl/>
              </w:rPr>
              <w:t>(</w:t>
            </w:r>
            <w:r w:rsidRPr="004A2EB1">
              <w:rPr>
                <w:rFonts w:ascii="Arabic Typesetting" w:hAnsi="Arabic Typesetting" w:cs="Arabic Typesetting"/>
                <w:sz w:val="28"/>
                <w:szCs w:val="28"/>
              </w:rPr>
              <w:t>AM</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أذربيجان</w:t>
            </w:r>
            <w:r>
              <w:rPr>
                <w:rFonts w:ascii="Arabic Typesetting" w:hAnsi="Arabic Typesetting" w:cs="Arabic Typesetting" w:hint="cs"/>
                <w:sz w:val="28"/>
                <w:szCs w:val="28"/>
                <w:rtl/>
              </w:rPr>
              <w:t xml:space="preserve"> </w:t>
            </w:r>
            <w:r w:rsidRPr="004A2EB1">
              <w:rPr>
                <w:rFonts w:ascii="Arabic Typesetting" w:hAnsi="Arabic Typesetting" w:cs="Arabic Typesetting"/>
                <w:sz w:val="28"/>
                <w:szCs w:val="28"/>
              </w:rPr>
              <w:t>(AZ)</w:t>
            </w:r>
            <w:r w:rsidRPr="004A2EB1">
              <w:rPr>
                <w:rFonts w:ascii="Arabic Typesetting" w:hAnsi="Arabic Typesetting" w:cs="Arabic Typesetting"/>
                <w:sz w:val="28"/>
                <w:szCs w:val="28"/>
                <w:rtl/>
              </w:rPr>
              <w:t>بيلاروس</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(BY)</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كازاخستان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(KZ)</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قيرغيزستان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(KG)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الاتحاد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الروسي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(RU)</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طاجيكستان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(TJ)</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23</w:t>
            </w:r>
            <w:r>
              <w:rPr>
                <w:rFonts w:ascii="Arabic Typesetting" w:hAnsi="Arabic Typesetting" w:cs="Arabic Typesetting"/>
                <w:sz w:val="28"/>
                <w:szCs w:val="28"/>
                <w:rtl/>
              </w:rPr>
              <w:t xml:space="preserve"> </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2013-5</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دال</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الترويج</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طشقند</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وكالة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أوزبكستان</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أوزبكستان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(UZ)</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أوزبكستان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(UZ)</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90</w:t>
            </w:r>
            <w:r>
              <w:rPr>
                <w:rFonts w:ascii="Arabic Typesetting" w:hAnsi="Arabic Typesetting" w:cs="Arabic Typesetting"/>
                <w:sz w:val="28"/>
                <w:szCs w:val="28"/>
                <w:rtl/>
              </w:rPr>
              <w:t xml:space="preserve"> </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2013-6</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الاستئماني</w:t>
            </w:r>
            <w:r w:rsidRPr="004A2EB1">
              <w:rPr>
                <w:rFonts w:ascii="Arabic Typesetting" w:hAnsi="Arabic Typesetting" w:cs="Arabic Typesetting"/>
                <w:sz w:val="28"/>
                <w:szCs w:val="28"/>
              </w:rPr>
              <w:t>/</w:t>
            </w:r>
            <w:r w:rsidRPr="004A2EB1">
              <w:rPr>
                <w:rFonts w:ascii="Arabic Typesetting" w:hAnsi="Arabic Typesetting" w:cs="Arabic Typesetting"/>
                <w:sz w:val="28"/>
                <w:szCs w:val="28"/>
                <w:rtl/>
              </w:rPr>
              <w:t>أستراليا</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دعم</w:t>
            </w:r>
            <w:r>
              <w:rPr>
                <w:rFonts w:ascii="Arabic Typesetting" w:hAnsi="Arabic Typesetting" w:cs="Arabic Typesetting"/>
                <w:sz w:val="28"/>
                <w:szCs w:val="28"/>
                <w:rtl/>
              </w:rPr>
              <w:t xml:space="preserve"> إدارة </w:t>
            </w:r>
            <w:r w:rsidRPr="004A2EB1">
              <w:rPr>
                <w:rFonts w:ascii="Arabic Typesetting" w:hAnsi="Arabic Typesetting" w:cs="Arabic Typesetting"/>
                <w:sz w:val="28"/>
                <w:szCs w:val="28"/>
                <w:rtl/>
              </w:rPr>
              <w:t>البحث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إدارة </w:t>
            </w:r>
            <w:r w:rsidRPr="004A2EB1">
              <w:rPr>
                <w:rFonts w:ascii="Arabic Typesetting" w:hAnsi="Arabic Typesetting" w:cs="Arabic Typesetting"/>
                <w:sz w:val="28"/>
                <w:szCs w:val="28"/>
                <w:rtl/>
              </w:rPr>
              <w:t>الفحص</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التمهيدي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واو</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للفاحصين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الأسترالي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كانبيرا</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الأسترالي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أستراليا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(AU)</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مصر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(EG)</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4</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2013-6</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الاستئماني</w:t>
            </w:r>
            <w:r w:rsidRPr="004A2EB1">
              <w:rPr>
                <w:rFonts w:ascii="Arabic Typesetting" w:hAnsi="Arabic Typesetting" w:cs="Arabic Typesetting"/>
                <w:sz w:val="28"/>
                <w:szCs w:val="28"/>
              </w:rPr>
              <w:t>/</w:t>
            </w:r>
            <w:r w:rsidRPr="004A2EB1">
              <w:rPr>
                <w:rFonts w:ascii="Arabic Typesetting" w:hAnsi="Arabic Typesetting" w:cs="Arabic Typesetting"/>
                <w:sz w:val="28"/>
                <w:szCs w:val="28"/>
                <w:rtl/>
              </w:rPr>
              <w:t>اليابان</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إقليمية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الأعضاء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والدول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المراقبة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الأريبو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ويندهوك</w:t>
            </w:r>
          </w:p>
        </w:tc>
        <w:tc>
          <w:tcPr>
            <w:tcW w:w="2204" w:type="dxa"/>
            <w:shd w:val="clear" w:color="auto" w:fill="auto"/>
            <w:vAlign w:val="center"/>
          </w:tcPr>
          <w:p w:rsidR="001D277E" w:rsidRPr="007302A5"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7302A5">
              <w:rPr>
                <w:rFonts w:ascii="Arabic Typesetting" w:hAnsi="Arabic Typesetting" w:cs="Arabic Typesetting"/>
                <w:sz w:val="28"/>
                <w:szCs w:val="28"/>
                <w:rtl/>
              </w:rPr>
              <w:t>المنظمة الأفريقية الإقليمية للملكية الفكرية (الأريبو)، مكتب أمين تسجيل العلامات التجارية والبراءات في</w:t>
            </w:r>
            <w:r w:rsidRPr="007302A5">
              <w:rPr>
                <w:rFonts w:ascii="Arabic Typesetting" w:hAnsi="Arabic Typesetting" w:cs="Arabic Typesetting" w:hint="cs"/>
                <w:sz w:val="28"/>
                <w:szCs w:val="28"/>
                <w:rtl/>
              </w:rPr>
              <w:t xml:space="preserve"> </w:t>
            </w:r>
            <w:r w:rsidRPr="007302A5">
              <w:rPr>
                <w:rFonts w:ascii="Arabic Typesetting" w:hAnsi="Arabic Typesetting" w:cs="Arabic Typesetting"/>
                <w:sz w:val="28"/>
                <w:szCs w:val="28"/>
                <w:rtl/>
              </w:rPr>
              <w:t>ناميبيا</w:t>
            </w:r>
            <w:r w:rsidRPr="007302A5">
              <w:rPr>
                <w:rFonts w:ascii="Arabic Typesetting" w:hAnsi="Arabic Typesetting" w:cs="Arabic Typesetting"/>
                <w:sz w:val="28"/>
                <w:szCs w:val="28"/>
              </w:rPr>
              <w:t>(</w:t>
            </w:r>
            <w:r w:rsidRPr="007302A5">
              <w:rPr>
                <w:rFonts w:ascii="Arabic Typesetting" w:hAnsi="Arabic Typesetting" w:cs="Arabic Typesetting" w:hint="cs"/>
                <w:sz w:val="28"/>
                <w:szCs w:val="28"/>
                <w:rtl/>
              </w:rPr>
              <w:t xml:space="preserve"> </w:t>
            </w:r>
            <w:r w:rsidRPr="007302A5">
              <w:rPr>
                <w:rFonts w:ascii="Arabic Typesetting" w:hAnsi="Arabic Typesetting" w:cs="Arabic Typesetting"/>
                <w:sz w:val="28"/>
                <w:szCs w:val="28"/>
                <w:rtl/>
              </w:rPr>
              <w:t>المتحدث المشارك</w:t>
            </w:r>
            <w:r w:rsidRPr="007302A5">
              <w:rPr>
                <w:rFonts w:ascii="Arabic Typesetting" w:hAnsi="Arabic Typesetting" w:cs="Arabic Typesetting"/>
                <w:sz w:val="28"/>
                <w:szCs w:val="28"/>
              </w:rPr>
              <w:t>:</w:t>
            </w:r>
            <w:r w:rsidRPr="007302A5">
              <w:rPr>
                <w:rFonts w:ascii="Arabic Typesetting" w:hAnsi="Arabic Typesetting" w:cs="Arabic Typesetting"/>
                <w:sz w:val="28"/>
                <w:szCs w:val="28"/>
                <w:rtl/>
              </w:rPr>
              <w:t xml:space="preserve"> مكتب البراءات الياباني)</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ناميبيا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(NA)</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أنغولا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AO</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بوتسوانا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BW</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غامبيا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GM</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غانا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GH</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كينيا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KE</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ليسوتو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(LS)</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ملاوي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(MW)</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موزامبيق</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(MZ)</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ناميبيا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(NA)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نيجيريا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(NG)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سيراليون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(SL)</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(ZA)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ليبريا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(LR)</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رواندا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(RW)</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السودان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(SD)</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سوازيلند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(SZ)</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أوغندا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(UG)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تنزانيا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(TZ)</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زامبيا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(ZM)</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زمبابوي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(ZW)</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w:t>
            </w:r>
            <w:r>
              <w:rPr>
                <w:rFonts w:ascii="Arabic Typesetting" w:hAnsi="Arabic Typesetting" w:cs="Arabic Typesetting"/>
                <w:sz w:val="28"/>
                <w:szCs w:val="28"/>
                <w:rtl/>
              </w:rPr>
              <w:t xml:space="preserve"> </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2013-6</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باء</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متقدمة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بيجين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وشيان</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الحكومي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الشعبية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الصين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(CN)</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الصين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(CN)</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جامعة</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280</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2013-7</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الاستئماني</w:t>
            </w:r>
            <w:r w:rsidRPr="004A2EB1">
              <w:rPr>
                <w:rFonts w:ascii="Arabic Typesetting" w:hAnsi="Arabic Typesetting" w:cs="Arabic Typesetting"/>
                <w:sz w:val="28"/>
                <w:szCs w:val="28"/>
              </w:rPr>
              <w:t>/</w:t>
            </w:r>
            <w:r w:rsidRPr="004A2EB1">
              <w:rPr>
                <w:rFonts w:ascii="Arabic Typesetting" w:hAnsi="Arabic Typesetting" w:cs="Arabic Typesetting"/>
                <w:sz w:val="28"/>
                <w:szCs w:val="28"/>
                <w:rtl/>
              </w:rPr>
              <w:t>أسترا</w:t>
            </w:r>
            <w:r>
              <w:rPr>
                <w:rFonts w:ascii="Arabic Typesetting" w:hAnsi="Arabic Typesetting" w:cs="Arabic Typesetting" w:hint="cs"/>
                <w:sz w:val="28"/>
                <w:szCs w:val="28"/>
                <w:rtl/>
              </w:rPr>
              <w:t>ل</w:t>
            </w:r>
            <w:r w:rsidRPr="004A2EB1">
              <w:rPr>
                <w:rFonts w:ascii="Arabic Typesetting" w:hAnsi="Arabic Typesetting" w:cs="Arabic Typesetting"/>
                <w:sz w:val="28"/>
                <w:szCs w:val="28"/>
                <w:rtl/>
              </w:rPr>
              <w:t>يا</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هاء</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الانضمام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الويبو</w:t>
            </w:r>
            <w:r>
              <w:rPr>
                <w:rFonts w:ascii="Arabic Typesetting" w:hAnsi="Arabic Typesetting" w:cs="Arabic Typesetting"/>
                <w:sz w:val="28"/>
                <w:szCs w:val="28"/>
                <w:rtl/>
              </w:rPr>
              <w:t xml:space="preserve"> </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الويبو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(IB)</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كمبوديا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KH</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ميانمار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(MM)</w:t>
            </w:r>
            <w:r>
              <w:rPr>
                <w:rFonts w:ascii="Arabic Typesetting" w:hAnsi="Arabic Typesetting" w:cs="Arabic Typesetting"/>
                <w:sz w:val="28"/>
                <w:szCs w:val="28"/>
                <w:rtl/>
              </w:rPr>
              <w:t xml:space="preserve"> ايران (جمهورية - الاسلامية) (</w:t>
            </w:r>
            <w:r>
              <w:rPr>
                <w:rFonts w:ascii="Arabic Typesetting" w:hAnsi="Arabic Typesetting" w:cs="Arabic Typesetting"/>
                <w:sz w:val="28"/>
                <w:szCs w:val="28"/>
              </w:rPr>
              <w:t>IR</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العربية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السعودية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(SA)</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8</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2013-7</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شهادات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الجودة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وأفضل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الممارسات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مكاتب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تسلم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الطلبات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المعهد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الوطني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للدفاع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المنافسة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وحماية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hint="cs"/>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بيرو،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الإسباني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بيرو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(PE)</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lang w:val="es-ES"/>
              </w:rPr>
            </w:pPr>
            <w:r w:rsidRPr="004A2EB1">
              <w:rPr>
                <w:rFonts w:ascii="Arabic Typesetting" w:hAnsi="Arabic Typesetting" w:cs="Arabic Typesetting"/>
                <w:sz w:val="28"/>
                <w:szCs w:val="28"/>
                <w:rtl/>
              </w:rPr>
              <w:t>البرازيل</w:t>
            </w:r>
            <w:r>
              <w:rPr>
                <w:rFonts w:ascii="Arabic Typesetting" w:hAnsi="Arabic Typesetting" w:cs="Arabic Typesetting"/>
                <w:sz w:val="28"/>
                <w:szCs w:val="28"/>
                <w:rtl/>
              </w:rPr>
              <w:t>(</w:t>
            </w:r>
            <w:r w:rsidRPr="004A2EB1">
              <w:rPr>
                <w:rFonts w:ascii="Arabic Typesetting" w:hAnsi="Arabic Typesetting" w:cs="Arabic Typesetting"/>
                <w:sz w:val="28"/>
                <w:szCs w:val="28"/>
              </w:rPr>
              <w:t>BR</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شيلي</w:t>
            </w:r>
            <w:r>
              <w:rPr>
                <w:rFonts w:ascii="Arabic Typesetting" w:hAnsi="Arabic Typesetting" w:cs="Arabic Typesetting" w:hint="cs"/>
                <w:sz w:val="28"/>
                <w:szCs w:val="28"/>
                <w:rtl/>
              </w:rPr>
              <w:t xml:space="preserve"> </w:t>
            </w:r>
            <w:r w:rsidRPr="004A2EB1">
              <w:rPr>
                <w:rFonts w:ascii="Arabic Typesetting" w:hAnsi="Arabic Typesetting" w:cs="Arabic Typesetting"/>
                <w:sz w:val="28"/>
                <w:szCs w:val="28"/>
              </w:rPr>
              <w:t>(CL)</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كوبا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(CU)</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الدومينيكية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(DO)</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بيرو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(PE)</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إسبانيا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(ES)</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lang w:val="es-ES"/>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lang w:val="es-ES"/>
              </w:rPr>
            </w:pPr>
            <w:r w:rsidRPr="004A2EB1">
              <w:rPr>
                <w:rFonts w:ascii="Arabic Typesetting" w:hAnsi="Arabic Typesetting" w:cs="Arabic Typesetting"/>
                <w:sz w:val="28"/>
                <w:szCs w:val="28"/>
              </w:rPr>
              <w:t>10</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2013-7</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الاستئماني</w:t>
            </w:r>
            <w:r w:rsidRPr="004A2EB1">
              <w:rPr>
                <w:rFonts w:ascii="Arabic Typesetting" w:hAnsi="Arabic Typesetting" w:cs="Arabic Typesetting"/>
                <w:sz w:val="28"/>
                <w:szCs w:val="28"/>
              </w:rPr>
              <w:t>/</w:t>
            </w:r>
            <w:r w:rsidRPr="004A2EB1">
              <w:rPr>
                <w:rFonts w:ascii="Arabic Typesetting" w:hAnsi="Arabic Typesetting" w:cs="Arabic Typesetting"/>
                <w:sz w:val="28"/>
                <w:szCs w:val="28"/>
                <w:rtl/>
              </w:rPr>
              <w:t>إسبانيا</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الإقليمية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المشتركة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الويبو</w:t>
            </w:r>
            <w:r>
              <w:rPr>
                <w:rFonts w:ascii="Arabic Typesetting" w:hAnsi="Arabic Typesetting" w:cs="Arabic Typesetting" w:hint="cs"/>
                <w:sz w:val="28"/>
                <w:szCs w:val="28"/>
                <w:rtl/>
              </w:rPr>
              <w:t xml:space="preserve"> </w:t>
            </w:r>
            <w:r w:rsidRPr="004A2EB1">
              <w:rPr>
                <w:rFonts w:ascii="Arabic Typesetting" w:hAnsi="Arabic Typesetting" w:cs="Arabic Typesetting"/>
                <w:sz w:val="28"/>
                <w:szCs w:val="28"/>
                <w:rtl/>
              </w:rPr>
              <w:t>والمنظمة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(EAPO)</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بلدان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أمريكا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اللاتينية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15</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w:t>
            </w:r>
            <w:r w:rsidRPr="004A2EB1">
              <w:rPr>
                <w:rFonts w:ascii="Arabic Typesetting" w:hAnsi="Arabic Typesetting" w:cs="Arabic Typesetting"/>
                <w:sz w:val="28"/>
                <w:szCs w:val="28"/>
              </w:rPr>
              <w:t>16</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يوليو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2013)</w:t>
            </w:r>
            <w:r w:rsidRPr="004A2EB1">
              <w:rPr>
                <w:rFonts w:ascii="Arabic Typesetting" w:hAnsi="Arabic Typesetting" w:cs="Arabic Typesetting"/>
                <w:sz w:val="28"/>
                <w:szCs w:val="28"/>
                <w:rtl/>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مديري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مكاتب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الصناعية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لبلدان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أمريكا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اللاتينية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والكاريبي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(17</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يوليو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2013)</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ليما،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بيرو</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المعهد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الوطني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للدفاع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المنافسة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وحماية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بيرو،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الإسباني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بيرو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(PE)</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lang w:val="es-ES"/>
              </w:rPr>
            </w:pPr>
            <w:r w:rsidRPr="004A2EB1">
              <w:rPr>
                <w:rFonts w:ascii="Arabic Typesetting" w:hAnsi="Arabic Typesetting" w:cs="Arabic Typesetting"/>
                <w:sz w:val="28"/>
                <w:szCs w:val="28"/>
                <w:rtl/>
              </w:rPr>
              <w:t>الأرجنتين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AR</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بوليفيا</w:t>
            </w:r>
            <w:r>
              <w:rPr>
                <w:rFonts w:ascii="Arabic Typesetting" w:hAnsi="Arabic Typesetting" w:cs="Arabic Typesetting"/>
                <w:sz w:val="28"/>
                <w:szCs w:val="28"/>
                <w:rtl/>
              </w:rPr>
              <w:t xml:space="preserve"> </w:t>
            </w:r>
            <w:r>
              <w:rPr>
                <w:rFonts w:ascii="Arabic Typesetting" w:hAnsi="Arabic Typesetting" w:cs="Arabic Typesetting" w:hint="cs"/>
                <w:sz w:val="28"/>
                <w:szCs w:val="28"/>
                <w:rtl/>
              </w:rPr>
              <w:t>(</w:t>
            </w:r>
            <w:r w:rsidRPr="004A2EB1">
              <w:rPr>
                <w:rFonts w:ascii="Arabic Typesetting" w:hAnsi="Arabic Typesetting" w:cs="Arabic Typesetting"/>
                <w:sz w:val="28"/>
                <w:szCs w:val="28"/>
              </w:rPr>
              <w:t>BO</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البرازيل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BR</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CL</w:t>
            </w:r>
            <w:r>
              <w:rPr>
                <w:rFonts w:ascii="Arabic Typesetting" w:hAnsi="Arabic Typesetting" w:cs="Arabic Typesetting"/>
                <w:sz w:val="28"/>
                <w:szCs w:val="28"/>
              </w:rPr>
              <w:t>)</w:t>
            </w:r>
            <w:r>
              <w:rPr>
                <w:rFonts w:ascii="Arabic Typesetting" w:hAnsi="Arabic Typesetting" w:cs="Arabic Typesetting" w:hint="cs"/>
                <w:sz w:val="28"/>
                <w:szCs w:val="28"/>
                <w:rtl/>
              </w:rPr>
              <w:t xml:space="preserve">) </w:t>
            </w:r>
            <w:r w:rsidRPr="004A2EB1">
              <w:rPr>
                <w:rFonts w:ascii="Arabic Typesetting" w:hAnsi="Arabic Typesetting" w:cs="Arabic Typesetting"/>
                <w:sz w:val="28"/>
                <w:szCs w:val="28"/>
                <w:rtl/>
              </w:rPr>
              <w:t>كوستاريكا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CR</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كوبا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(CU)</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الدومينيكية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(DO)</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إكوادور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(EC)</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السلفادور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(SV)</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غواتيمالا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(GT)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هندوراس</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(HN)</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المكسيك</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(MX)</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نيكاراغوا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(NI)</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بنما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باراغواي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(PY)</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بيرو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(PE)</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إسبانيا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(ES)</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أوروغواي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(UY)</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45</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2013-8</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دعم</w:t>
            </w:r>
            <w:r>
              <w:rPr>
                <w:rFonts w:ascii="Arabic Typesetting" w:hAnsi="Arabic Typesetting" w:cs="Arabic Typesetting"/>
                <w:sz w:val="28"/>
                <w:szCs w:val="28"/>
                <w:rtl/>
              </w:rPr>
              <w:t xml:space="preserve"> إدارة </w:t>
            </w:r>
            <w:r w:rsidRPr="004A2EB1">
              <w:rPr>
                <w:rFonts w:ascii="Arabic Typesetting" w:hAnsi="Arabic Typesetting" w:cs="Arabic Typesetting"/>
                <w:sz w:val="28"/>
                <w:szCs w:val="28"/>
                <w:rtl/>
              </w:rPr>
              <w:t>البحث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إدارة </w:t>
            </w:r>
            <w:r w:rsidRPr="004A2EB1">
              <w:rPr>
                <w:rFonts w:ascii="Arabic Typesetting" w:hAnsi="Arabic Typesetting" w:cs="Arabic Typesetting"/>
                <w:sz w:val="28"/>
                <w:szCs w:val="28"/>
                <w:rtl/>
              </w:rPr>
              <w:t>الفحص</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التمهيدي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واو</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الفاحصين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المعهد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الوطني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الصناعية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سانتياغو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قبل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خبراء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الولايات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التجارية</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الولايات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lang w:val="es-ES"/>
              </w:rPr>
            </w:pPr>
            <w:r w:rsidRPr="004A2EB1">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(CL)</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lang w:val="es-ES"/>
              </w:rPr>
            </w:pPr>
            <w:r w:rsidRPr="004A2EB1">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(CL)</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lang w:val="es-ES"/>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lang w:val="es-ES"/>
              </w:rPr>
            </w:pPr>
            <w:r w:rsidRPr="004A2EB1">
              <w:rPr>
                <w:rFonts w:ascii="Arabic Typesetting" w:hAnsi="Arabic Typesetting" w:cs="Arabic Typesetting"/>
                <w:sz w:val="28"/>
                <w:szCs w:val="28"/>
              </w:rPr>
              <w:t>10</w:t>
            </w:r>
            <w:r>
              <w:rPr>
                <w:rFonts w:ascii="Arabic Typesetting" w:hAnsi="Arabic Typesetting" w:cs="Arabic Typesetting"/>
                <w:sz w:val="28"/>
                <w:szCs w:val="28"/>
                <w:rtl/>
              </w:rPr>
              <w:t xml:space="preserve"> </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2013-8</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إقليمية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مسؤولين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منطقة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الكاريبي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كينغستاون</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لسانت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فنسنت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وجزر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غرينادين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الكندي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سانت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فنسنت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وجزر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غرينادين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(VC)</w:t>
            </w:r>
          </w:p>
        </w:tc>
        <w:tc>
          <w:tcPr>
            <w:tcW w:w="2268"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أنتيغوا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وبربودا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(AG)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كندا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ترينيداد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وتوباغو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سانت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فنسنت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وجزر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غرينادين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(VC)</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بربادوس</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(BB)</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دومينيكا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(DM)</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جامايكا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(JM)</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بليز</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(BZ)</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غرينادا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(GD)</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سانت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لوسيا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(LC)</w:t>
            </w:r>
            <w:r>
              <w:rPr>
                <w:rFonts w:ascii="Arabic Typesetting" w:hAnsi="Arabic Typesetting" w:cs="Arabic Typesetting"/>
                <w:sz w:val="28"/>
                <w:szCs w:val="28"/>
                <w:rtl/>
              </w:rPr>
              <w:t xml:space="preserve"> </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12</w:t>
            </w:r>
            <w:r>
              <w:rPr>
                <w:rFonts w:ascii="Arabic Typesetting" w:hAnsi="Arabic Typesetting" w:cs="Arabic Typesetting"/>
                <w:sz w:val="28"/>
                <w:szCs w:val="28"/>
                <w:rtl/>
              </w:rPr>
              <w:t xml:space="preserve"> </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2013-9</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مجال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والاتصالات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المساعدة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التقنية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تسلم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الطلبات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وإدارة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المراقب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والتصاميم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الهند</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الهند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(IN)</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الهند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(IN)</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15</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2013-9</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دعم</w:t>
            </w:r>
            <w:r>
              <w:rPr>
                <w:rFonts w:ascii="Arabic Typesetting" w:hAnsi="Arabic Typesetting" w:cs="Arabic Typesetting"/>
                <w:sz w:val="28"/>
                <w:szCs w:val="28"/>
                <w:rtl/>
              </w:rPr>
              <w:t xml:space="preserve"> إدارة </w:t>
            </w:r>
            <w:r w:rsidRPr="004A2EB1">
              <w:rPr>
                <w:rFonts w:ascii="Arabic Typesetting" w:hAnsi="Arabic Typesetting" w:cs="Arabic Typesetting"/>
                <w:sz w:val="28"/>
                <w:szCs w:val="28"/>
                <w:rtl/>
              </w:rPr>
              <w:t>البحث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إدارة </w:t>
            </w:r>
            <w:r w:rsidRPr="004A2EB1">
              <w:rPr>
                <w:rFonts w:ascii="Arabic Typesetting" w:hAnsi="Arabic Typesetting" w:cs="Arabic Typesetting"/>
                <w:sz w:val="28"/>
                <w:szCs w:val="28"/>
                <w:rtl/>
              </w:rPr>
              <w:t>الفحص</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التمهيدي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جوالة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(CL)</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(CL)</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70</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2013-9</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ألف،</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وزارة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الشؤون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القانونية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والدستورية،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الأمين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للتسجل،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ليسوتو</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ليسوتو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(LS)</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ليسوتو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(LS)</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2013-10</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(EAPO)</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موسكو</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(EAPO)</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أرمينيا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(AM)</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أذربيجان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(AZ)</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كازاخستان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(KZ)</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قيرغيزستان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(KG)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الاتحاد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الروسي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(RU)</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طاجيكستان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(TJ)</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18</w:t>
            </w:r>
            <w:r>
              <w:rPr>
                <w:rFonts w:ascii="Arabic Typesetting" w:hAnsi="Arabic Typesetting" w:cs="Arabic Typesetting"/>
                <w:sz w:val="28"/>
                <w:szCs w:val="28"/>
                <w:rtl/>
              </w:rPr>
              <w:t xml:space="preserve"> </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2013-10</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دعم</w:t>
            </w:r>
            <w:r>
              <w:rPr>
                <w:rFonts w:ascii="Arabic Typesetting" w:hAnsi="Arabic Typesetting" w:cs="Arabic Typesetting"/>
                <w:sz w:val="28"/>
                <w:szCs w:val="28"/>
                <w:rtl/>
              </w:rPr>
              <w:t xml:space="preserve"> إدارة </w:t>
            </w:r>
            <w:r w:rsidRPr="004A2EB1">
              <w:rPr>
                <w:rFonts w:ascii="Arabic Typesetting" w:hAnsi="Arabic Typesetting" w:cs="Arabic Typesetting"/>
                <w:sz w:val="28"/>
                <w:szCs w:val="28"/>
                <w:rtl/>
              </w:rPr>
              <w:t>البحث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إدارة </w:t>
            </w:r>
            <w:r w:rsidRPr="004A2EB1">
              <w:rPr>
                <w:rFonts w:ascii="Arabic Typesetting" w:hAnsi="Arabic Typesetting" w:cs="Arabic Typesetting"/>
                <w:sz w:val="28"/>
                <w:szCs w:val="28"/>
                <w:rtl/>
              </w:rPr>
              <w:t>الفحص</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التمهيدي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الكندي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كندا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(CA)</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(CL)</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2013-10</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المرحلة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الوطنية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المديرية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لسجل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الصناعية،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بنما</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بنما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(PA)</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بنما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(PA)</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35</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2013-11</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جوالة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المعهد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المكسيكي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الصناعية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المكسيك</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(MX)</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المكسيك</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(MX)</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200</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2013-11</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زيارة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دراسية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الويبو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(IB)</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كازاخستان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KZ</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أوزبكستان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UZ)</w:t>
            </w:r>
            <w:r>
              <w:rPr>
                <w:rFonts w:ascii="Arabic Typesetting" w:hAnsi="Arabic Typesetting" w:cs="Arabic Typesetting" w:hint="cs"/>
                <w:sz w:val="28"/>
                <w:szCs w:val="28"/>
                <w:rtl/>
              </w:rPr>
              <w:t xml:space="preserve">) </w:t>
            </w:r>
            <w:r w:rsidRPr="004A2EB1">
              <w:rPr>
                <w:rFonts w:ascii="Arabic Typesetting" w:hAnsi="Arabic Typesetting" w:cs="Arabic Typesetting"/>
                <w:sz w:val="28"/>
                <w:szCs w:val="28"/>
                <w:rtl/>
              </w:rPr>
              <w:t>الاتحاد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الروسي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(RU)</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مولدوفا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(MD)</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جورجيا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(GE)</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أفريقيا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(ZA)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بوتسوانا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(BW)</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تومي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وبرينسيبي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(ST)</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16</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2013-11</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مجال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والاتصالات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دال</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التقني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بانكوك</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إدارة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وزارة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تايلند</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تايلند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(TH)</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تايلند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(TH)</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6</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2013-11</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الاستئماني</w:t>
            </w:r>
            <w:r w:rsidRPr="004A2EB1">
              <w:rPr>
                <w:rFonts w:ascii="Arabic Typesetting" w:hAnsi="Arabic Typesetting" w:cs="Arabic Typesetting"/>
                <w:sz w:val="28"/>
                <w:szCs w:val="28"/>
              </w:rPr>
              <w:t>/</w:t>
            </w:r>
            <w:r w:rsidRPr="004A2EB1">
              <w:rPr>
                <w:rFonts w:ascii="Arabic Typesetting" w:hAnsi="Arabic Typesetting" w:cs="Arabic Typesetting"/>
                <w:sz w:val="28"/>
                <w:szCs w:val="28"/>
                <w:rtl/>
              </w:rPr>
              <w:t>اليابان</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hint="cs"/>
                <w:sz w:val="28"/>
                <w:szCs w:val="28"/>
                <w:rtl/>
              </w:rPr>
              <w:t>إقليمي</w:t>
            </w:r>
            <w:r w:rsidRPr="004A2EB1">
              <w:rPr>
                <w:rFonts w:ascii="Arabic Typesetting" w:hAnsi="Arabic Typesetting" w:cs="Arabic Typesetting" w:hint="eastAsia"/>
                <w:sz w:val="28"/>
                <w:szCs w:val="28"/>
                <w:rtl/>
              </w:rPr>
              <w:t>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الاستخدام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الفعال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والمبادرات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الدولية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لتشارك</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العمل</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الياباني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المتحدث</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المشارك</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w:t>
            </w:r>
            <w:r>
              <w:rPr>
                <w:rFonts w:ascii="Arabic Typesetting" w:hAnsi="Arabic Typesetting" w:cs="Arabic Typesetting"/>
                <w:sz w:val="28"/>
                <w:szCs w:val="28"/>
                <w:rtl/>
              </w:rPr>
              <w:t>)</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اليابان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(JP)</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إندونيسيا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ID</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لاو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LA</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ماليزيا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MY</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منغوليا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(MN)</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الفلبين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(PH)</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سنغافورة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(SG)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سري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لانكا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(LK)</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تايلند</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(TH)</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فييت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نام</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(VN)</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بوروندي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(BI)</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مصر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(EG)</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مدغشقر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(MG)</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2013-12</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الكوبي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الصناعية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كوبا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(CU)</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كوبا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(CU)</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20</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2013-12</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جيم</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الإسباني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التجارية،</w:t>
            </w:r>
            <w:r>
              <w:rPr>
                <w:rFonts w:ascii="Arabic Typesetting" w:hAnsi="Arabic Typesetting" w:cs="Arabic Typesetting" w:hint="cs"/>
                <w:sz w:val="28"/>
                <w:szCs w:val="28"/>
                <w:rtl/>
              </w:rPr>
              <w:t xml:space="preserve"> </w:t>
            </w:r>
            <w:r w:rsidRPr="004A2EB1">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للبراءات</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بيرو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(PE)</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بيرو</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(PE)</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highlight w:val="yellow"/>
              </w:rPr>
            </w:pPr>
            <w:r w:rsidRPr="004A2EB1">
              <w:rPr>
                <w:rFonts w:ascii="Arabic Typesetting" w:hAnsi="Arabic Typesetting" w:cs="Arabic Typesetting"/>
                <w:sz w:val="28"/>
                <w:szCs w:val="28"/>
              </w:rPr>
              <w:t>85</w:t>
            </w:r>
          </w:p>
        </w:tc>
      </w:tr>
      <w:tr w:rsidR="001D277E" w:rsidRPr="004A2EB1" w:rsidTr="001D277E">
        <w:trPr>
          <w:cantSplit/>
        </w:trPr>
        <w:tc>
          <w:tcPr>
            <w:tcW w:w="992"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2013-12</w:t>
            </w:r>
          </w:p>
        </w:tc>
        <w:tc>
          <w:tcPr>
            <w:tcW w:w="141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العادية</w:t>
            </w:r>
          </w:p>
        </w:tc>
        <w:tc>
          <w:tcPr>
            <w:tcW w:w="1417"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مجال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والاتصالات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p>
        </w:tc>
        <w:tc>
          <w:tcPr>
            <w:tcW w:w="709"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دال</w:t>
            </w:r>
          </w:p>
        </w:tc>
        <w:tc>
          <w:tcPr>
            <w:tcW w:w="2231"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مجال</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المعلومات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والاتصالات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إطار</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مع</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الوكالة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الماليزية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p>
        </w:tc>
        <w:tc>
          <w:tcPr>
            <w:tcW w:w="2204" w:type="dxa"/>
            <w:shd w:val="clear" w:color="auto" w:fill="auto"/>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الوكالة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الماليزية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الفكرية</w:t>
            </w:r>
          </w:p>
        </w:tc>
        <w:tc>
          <w:tcPr>
            <w:tcW w:w="1235"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ماليزيا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(MY)</w:t>
            </w:r>
          </w:p>
        </w:tc>
        <w:tc>
          <w:tcPr>
            <w:tcW w:w="2268"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ماليزيا</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(MY)</w:t>
            </w:r>
          </w:p>
        </w:tc>
        <w:tc>
          <w:tcPr>
            <w:tcW w:w="1276"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A2EB1">
              <w:rPr>
                <w:rFonts w:ascii="Arabic Typesetting" w:hAnsi="Arabic Typesetting" w:cs="Arabic Typesetting"/>
                <w:sz w:val="28"/>
                <w:szCs w:val="28"/>
                <w:rtl/>
              </w:rPr>
              <w:t>مستخدمون</w:t>
            </w:r>
          </w:p>
        </w:tc>
        <w:tc>
          <w:tcPr>
            <w:tcW w:w="851" w:type="dxa"/>
            <w:shd w:val="clear" w:color="auto" w:fill="auto"/>
            <w:noWrap/>
            <w:vAlign w:val="center"/>
          </w:tcPr>
          <w:p w:rsidR="001D277E" w:rsidRPr="004A2EB1" w:rsidRDefault="001D277E" w:rsidP="00CE7A1F">
            <w:pPr>
              <w:bidi/>
              <w:spacing w:beforeLines="40" w:before="96" w:beforeAutospacing="1" w:afterLines="40" w:after="96" w:afterAutospacing="1" w:line="280" w:lineRule="atLeast"/>
              <w:rPr>
                <w:rFonts w:ascii="Arabic Typesetting" w:hAnsi="Arabic Typesetting" w:cs="Arabic Typesetting"/>
                <w:sz w:val="28"/>
                <w:szCs w:val="28"/>
              </w:rPr>
            </w:pPr>
            <w:r w:rsidRPr="004A2EB1">
              <w:rPr>
                <w:rFonts w:ascii="Arabic Typesetting" w:hAnsi="Arabic Typesetting" w:cs="Arabic Typesetting"/>
                <w:sz w:val="28"/>
                <w:szCs w:val="28"/>
              </w:rPr>
              <w:t>9</w:t>
            </w:r>
          </w:p>
        </w:tc>
      </w:tr>
    </w:tbl>
    <w:p w:rsidR="001D277E" w:rsidRDefault="001D277E" w:rsidP="001D277E">
      <w:pPr>
        <w:pStyle w:val="EndofDocumentAR"/>
        <w:rPr>
          <w:rFonts w:hint="cs"/>
          <w:rtl/>
        </w:rPr>
      </w:pPr>
      <w:r>
        <w:rPr>
          <w:rFonts w:hint="cs"/>
          <w:rtl/>
        </w:rPr>
        <w:t>[يلي ذلك المرفق الثاني]</w:t>
      </w:r>
    </w:p>
    <w:p w:rsidR="001D277E" w:rsidRDefault="001D277E" w:rsidP="001D277E">
      <w:pPr>
        <w:pStyle w:val="NormalParaAR"/>
        <w:spacing w:line="240" w:lineRule="auto"/>
        <w:rPr>
          <w:rFonts w:hint="cs"/>
          <w:rtl/>
        </w:rPr>
      </w:pPr>
    </w:p>
    <w:p w:rsidR="001D277E" w:rsidRDefault="001D277E" w:rsidP="001D277E">
      <w:pPr>
        <w:pStyle w:val="NormalParaAR"/>
        <w:spacing w:line="240" w:lineRule="auto"/>
        <w:rPr>
          <w:rtl/>
        </w:rPr>
        <w:sectPr w:rsidR="001D277E" w:rsidSect="00DC0DA3">
          <w:headerReference w:type="default" r:id="rId12"/>
          <w:headerReference w:type="first" r:id="rId13"/>
          <w:pgSz w:w="16840" w:h="11907" w:orient="landscape" w:code="9"/>
          <w:pgMar w:top="1134" w:right="567" w:bottom="1418" w:left="1418" w:header="510" w:footer="1021" w:gutter="0"/>
          <w:pgNumType w:start="1"/>
          <w:cols w:space="720"/>
          <w:titlePg/>
          <w:docGrid w:linePitch="299"/>
        </w:sectPr>
      </w:pPr>
    </w:p>
    <w:p w:rsidR="00CE7A1F" w:rsidRPr="00CE7A1F" w:rsidRDefault="00CE7A1F" w:rsidP="00CE7A1F">
      <w:pPr>
        <w:pStyle w:val="Heading2"/>
        <w:bidi/>
        <w:spacing w:before="0" w:after="240" w:line="360" w:lineRule="exact"/>
        <w:jc w:val="center"/>
        <w:rPr>
          <w:rFonts w:ascii="Arabic Typesetting" w:hAnsi="Arabic Typesetting" w:cs="Arabic Typesetting" w:hint="cs"/>
          <w:bCs w:val="0"/>
          <w:iCs w:val="0"/>
          <w:sz w:val="40"/>
          <w:szCs w:val="40"/>
          <w:rtl/>
        </w:rPr>
      </w:pPr>
      <w:r w:rsidRPr="00CE7A1F">
        <w:rPr>
          <w:rFonts w:ascii="Arabic Typesetting" w:hAnsi="Arabic Typesetting" w:cs="Arabic Typesetting"/>
          <w:bCs w:val="0"/>
          <w:iCs w:val="0"/>
          <w:sz w:val="40"/>
          <w:szCs w:val="40"/>
          <w:rtl/>
        </w:rPr>
        <w:t>أنشطة</w:t>
      </w:r>
      <w:r w:rsidRPr="00CE7A1F">
        <w:rPr>
          <w:rFonts w:ascii="Arabic Typesetting" w:hAnsi="Arabic Typesetting" w:cs="Arabic Typesetting"/>
          <w:sz w:val="40"/>
          <w:szCs w:val="40"/>
          <w:rtl/>
        </w:rPr>
        <w:t xml:space="preserve"> </w:t>
      </w:r>
      <w:r w:rsidRPr="00CE7A1F">
        <w:rPr>
          <w:rFonts w:ascii="Arabic Typesetting" w:hAnsi="Arabic Typesetting" w:cs="Arabic Typesetting"/>
          <w:bCs w:val="0"/>
          <w:iCs w:val="0"/>
          <w:sz w:val="40"/>
          <w:szCs w:val="40"/>
          <w:rtl/>
        </w:rPr>
        <w:t>المساعدة</w:t>
      </w:r>
      <w:r w:rsidRPr="00CE7A1F">
        <w:rPr>
          <w:rFonts w:ascii="Arabic Typesetting" w:hAnsi="Arabic Typesetting" w:cs="Arabic Typesetting"/>
          <w:sz w:val="40"/>
          <w:szCs w:val="40"/>
          <w:rtl/>
        </w:rPr>
        <w:t xml:space="preserve"> </w:t>
      </w:r>
      <w:r w:rsidRPr="00CE7A1F">
        <w:rPr>
          <w:rFonts w:ascii="Arabic Typesetting" w:hAnsi="Arabic Typesetting" w:cs="Arabic Typesetting"/>
          <w:bCs w:val="0"/>
          <w:iCs w:val="0"/>
          <w:sz w:val="40"/>
          <w:szCs w:val="40"/>
          <w:rtl/>
        </w:rPr>
        <w:t>التقنية</w:t>
      </w:r>
      <w:r w:rsidRPr="00CE7A1F">
        <w:rPr>
          <w:rFonts w:ascii="Arabic Typesetting" w:hAnsi="Arabic Typesetting" w:cs="Arabic Typesetting"/>
          <w:sz w:val="40"/>
          <w:szCs w:val="40"/>
          <w:rtl/>
        </w:rPr>
        <w:t xml:space="preserve"> </w:t>
      </w:r>
      <w:r w:rsidRPr="00CE7A1F">
        <w:rPr>
          <w:rFonts w:ascii="Arabic Typesetting" w:hAnsi="Arabic Typesetting" w:cs="Arabic Typesetting"/>
          <w:bCs w:val="0"/>
          <w:iCs w:val="0"/>
          <w:sz w:val="40"/>
          <w:szCs w:val="40"/>
          <w:rtl/>
        </w:rPr>
        <w:t>التي</w:t>
      </w:r>
      <w:r w:rsidRPr="00CE7A1F">
        <w:rPr>
          <w:rFonts w:ascii="Arabic Typesetting" w:hAnsi="Arabic Typesetting" w:cs="Arabic Typesetting"/>
          <w:sz w:val="40"/>
          <w:szCs w:val="40"/>
          <w:rtl/>
        </w:rPr>
        <w:t xml:space="preserve"> </w:t>
      </w:r>
      <w:r w:rsidRPr="00CE7A1F">
        <w:rPr>
          <w:rFonts w:ascii="Arabic Typesetting" w:hAnsi="Arabic Typesetting" w:cs="Arabic Typesetting"/>
          <w:bCs w:val="0"/>
          <w:iCs w:val="0"/>
          <w:sz w:val="40"/>
          <w:szCs w:val="40"/>
          <w:rtl/>
        </w:rPr>
        <w:t>لها</w:t>
      </w:r>
      <w:r w:rsidRPr="00CE7A1F">
        <w:rPr>
          <w:rFonts w:ascii="Arabic Typesetting" w:hAnsi="Arabic Typesetting" w:cs="Arabic Typesetting"/>
          <w:sz w:val="40"/>
          <w:szCs w:val="40"/>
          <w:rtl/>
        </w:rPr>
        <w:t xml:space="preserve"> </w:t>
      </w:r>
      <w:r w:rsidRPr="00CE7A1F">
        <w:rPr>
          <w:rFonts w:ascii="Arabic Typesetting" w:hAnsi="Arabic Typesetting" w:cs="Arabic Typesetting"/>
          <w:bCs w:val="0"/>
          <w:iCs w:val="0"/>
          <w:sz w:val="40"/>
          <w:szCs w:val="40"/>
          <w:rtl/>
        </w:rPr>
        <w:t>تأثير</w:t>
      </w:r>
      <w:r w:rsidRPr="00CE7A1F">
        <w:rPr>
          <w:rFonts w:ascii="Arabic Typesetting" w:hAnsi="Arabic Typesetting" w:cs="Arabic Typesetting"/>
          <w:sz w:val="40"/>
          <w:szCs w:val="40"/>
          <w:rtl/>
        </w:rPr>
        <w:t xml:space="preserve"> </w:t>
      </w:r>
      <w:r w:rsidRPr="00CE7A1F">
        <w:rPr>
          <w:rFonts w:ascii="Arabic Typesetting" w:hAnsi="Arabic Typesetting" w:cs="Arabic Typesetting"/>
          <w:bCs w:val="0"/>
          <w:iCs w:val="0"/>
          <w:sz w:val="40"/>
          <w:szCs w:val="40"/>
          <w:rtl/>
        </w:rPr>
        <w:t>مباشر</w:t>
      </w:r>
      <w:r w:rsidRPr="00CE7A1F">
        <w:rPr>
          <w:rFonts w:ascii="Arabic Typesetting" w:hAnsi="Arabic Typesetting" w:cs="Arabic Typesetting"/>
          <w:sz w:val="40"/>
          <w:szCs w:val="40"/>
          <w:rtl/>
        </w:rPr>
        <w:t xml:space="preserve"> </w:t>
      </w:r>
      <w:r w:rsidRPr="00CE7A1F">
        <w:rPr>
          <w:rFonts w:ascii="Arabic Typesetting" w:hAnsi="Arabic Typesetting" w:cs="Arabic Typesetting"/>
          <w:bCs w:val="0"/>
          <w:iCs w:val="0"/>
          <w:sz w:val="40"/>
          <w:szCs w:val="40"/>
          <w:rtl/>
        </w:rPr>
        <w:t>على</w:t>
      </w:r>
      <w:r w:rsidRPr="00CE7A1F">
        <w:rPr>
          <w:rFonts w:ascii="Arabic Typesetting" w:hAnsi="Arabic Typesetting" w:cs="Arabic Typesetting"/>
          <w:sz w:val="40"/>
          <w:szCs w:val="40"/>
          <w:rtl/>
        </w:rPr>
        <w:t xml:space="preserve"> </w:t>
      </w:r>
      <w:r w:rsidRPr="00CE7A1F">
        <w:rPr>
          <w:rFonts w:ascii="Arabic Typesetting" w:hAnsi="Arabic Typesetting" w:cs="Arabic Typesetting"/>
          <w:bCs w:val="0"/>
          <w:iCs w:val="0"/>
          <w:sz w:val="40"/>
          <w:szCs w:val="40"/>
          <w:rtl/>
        </w:rPr>
        <w:t>معاهدة</w:t>
      </w:r>
      <w:r w:rsidRPr="00CE7A1F">
        <w:rPr>
          <w:rFonts w:ascii="Arabic Typesetting" w:hAnsi="Arabic Typesetting" w:cs="Arabic Typesetting"/>
          <w:sz w:val="40"/>
          <w:szCs w:val="40"/>
          <w:rtl/>
        </w:rPr>
        <w:t xml:space="preserve"> </w:t>
      </w:r>
      <w:r w:rsidRPr="00CE7A1F">
        <w:rPr>
          <w:rFonts w:ascii="Arabic Typesetting" w:hAnsi="Arabic Typesetting" w:cs="Arabic Typesetting"/>
          <w:bCs w:val="0"/>
          <w:iCs w:val="0"/>
          <w:sz w:val="40"/>
          <w:szCs w:val="40"/>
          <w:rtl/>
        </w:rPr>
        <w:t>البراءات</w:t>
      </w:r>
    </w:p>
    <w:p w:rsidR="00CE7A1F" w:rsidRPr="00CE7A1F" w:rsidRDefault="00CE7A1F" w:rsidP="00CE7A1F">
      <w:pPr>
        <w:pStyle w:val="Heading2"/>
        <w:bidi/>
        <w:spacing w:before="0" w:after="240" w:line="360" w:lineRule="exact"/>
        <w:jc w:val="center"/>
        <w:rPr>
          <w:rFonts w:ascii="Arabic Typesetting" w:hAnsi="Arabic Typesetting" w:cs="Arabic Typesetting"/>
          <w:i/>
          <w:sz w:val="36"/>
          <w:szCs w:val="36"/>
          <w:u w:val="single"/>
        </w:rPr>
      </w:pPr>
      <w:r w:rsidRPr="00CE7A1F">
        <w:rPr>
          <w:rFonts w:ascii="Arabic Typesetting" w:hAnsi="Arabic Typesetting" w:cs="Arabic Typesetting"/>
          <w:b/>
          <w:bCs w:val="0"/>
          <w:i/>
          <w:sz w:val="36"/>
          <w:szCs w:val="36"/>
          <w:rtl/>
        </w:rPr>
        <w:t>(الأنشطة المنجزة حتى الآن في عام</w:t>
      </w:r>
      <w:r w:rsidRPr="00CE7A1F">
        <w:rPr>
          <w:rFonts w:ascii="Arabic Typesetting" w:hAnsi="Arabic Typesetting" w:cs="Arabic Typesetting" w:hint="cs"/>
          <w:b/>
          <w:bCs w:val="0"/>
          <w:i/>
          <w:sz w:val="36"/>
          <w:szCs w:val="36"/>
          <w:rtl/>
        </w:rPr>
        <w:t xml:space="preserve"> 2014/</w:t>
      </w:r>
      <w:r w:rsidRPr="00CE7A1F">
        <w:rPr>
          <w:rFonts w:ascii="Arabic Typesetting" w:hAnsi="Arabic Typesetting" w:cs="Arabic Typesetting"/>
          <w:b/>
          <w:bCs w:val="0"/>
          <w:i/>
          <w:sz w:val="36"/>
          <w:szCs w:val="36"/>
          <w:rtl/>
        </w:rPr>
        <w:t xml:space="preserve">خطة العمل للفترة المتبقية من عام </w:t>
      </w:r>
      <w:r w:rsidRPr="00CE7A1F">
        <w:rPr>
          <w:rFonts w:ascii="Arabic Typesetting" w:hAnsi="Arabic Typesetting" w:cs="Arabic Typesetting" w:hint="cs"/>
          <w:b/>
          <w:bCs w:val="0"/>
          <w:i/>
          <w:sz w:val="36"/>
          <w:szCs w:val="36"/>
          <w:rtl/>
        </w:rPr>
        <w:t>2014)</w:t>
      </w:r>
    </w:p>
    <w:p w:rsidR="00CE7A1F" w:rsidRDefault="00CE7A1F" w:rsidP="00CE7A1F">
      <w:pPr>
        <w:pStyle w:val="ONUME"/>
        <w:numPr>
          <w:ilvl w:val="0"/>
          <w:numId w:val="0"/>
        </w:numPr>
        <w:bidi/>
        <w:spacing w:after="240" w:line="360" w:lineRule="exact"/>
        <w:ind w:left="-648"/>
        <w:rPr>
          <w:rFonts w:ascii="Arabic Typesetting" w:hAnsi="Arabic Typesetting" w:cs="Arabic Typesetting" w:hint="cs"/>
          <w:sz w:val="36"/>
          <w:szCs w:val="36"/>
          <w:rtl/>
        </w:rPr>
      </w:pPr>
      <w:r w:rsidRPr="00467E33">
        <w:rPr>
          <w:rFonts w:ascii="Arabic Typesetting" w:hAnsi="Arabic Typesetting" w:cs="Arabic Typesetting"/>
          <w:sz w:val="36"/>
          <w:szCs w:val="36"/>
          <w:rtl/>
        </w:rPr>
        <w:t>يحتوي</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هذا</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المرفق</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على</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قائمة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شاملة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لجميع</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أنشطة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المساعدة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التقنية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التي</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لها</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تأثير</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مباشر</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على</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استخدام</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البلدان</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النامية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لمعاهدة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البراءات،</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والتي</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أجريت</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حتى</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الآن</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في</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عام</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Pr>
        <w:t>2014</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وتلك</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المزمع</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تنفيذها</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في</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الفترة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المتبقية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من</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عام</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Pr>
        <w:t>2014</w:t>
      </w:r>
      <w:r w:rsidRPr="00467E33">
        <w:rPr>
          <w:rFonts w:ascii="Arabic Typesetting" w:hAnsi="Arabic Typesetting" w:cs="Arabic Typesetting"/>
          <w:sz w:val="36"/>
          <w:szCs w:val="36"/>
          <w:rtl/>
        </w:rPr>
        <w:t>،</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وهي</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مصنّفة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بحسب</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محتويات</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نشاط</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المساعدة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التقنية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المنجزة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على</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النحو</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المشروح</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أيضا</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في</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الملاحظات</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التمهيدية</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للمرفق</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الأول</w:t>
      </w:r>
      <w:r>
        <w:rPr>
          <w:rFonts w:ascii="Arabic Typesetting" w:hAnsi="Arabic Typesetting" w:cs="Arabic Typesetting"/>
          <w:sz w:val="36"/>
          <w:szCs w:val="36"/>
          <w:rtl/>
        </w:rPr>
        <w:t xml:space="preserve"> </w:t>
      </w:r>
      <w:r w:rsidRPr="00467E33">
        <w:rPr>
          <w:rFonts w:ascii="Arabic Typesetting" w:hAnsi="Arabic Typesetting" w:cs="Arabic Typesetting"/>
          <w:sz w:val="36"/>
          <w:szCs w:val="36"/>
          <w:rtl/>
        </w:rPr>
        <w:t>أعلاه</w:t>
      </w:r>
      <w:r w:rsidRPr="00467E33">
        <w:rPr>
          <w:rFonts w:ascii="Arabic Typesetting" w:hAnsi="Arabic Typesetting" w:cs="Arabic Typesetting"/>
          <w:sz w:val="36"/>
          <w:szCs w:val="36"/>
        </w:rPr>
        <w:t>.</w:t>
      </w:r>
    </w:p>
    <w:tbl>
      <w:tblPr>
        <w:bidiVisual/>
        <w:tblW w:w="14601"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434"/>
        <w:gridCol w:w="1276"/>
        <w:gridCol w:w="850"/>
        <w:gridCol w:w="2410"/>
        <w:gridCol w:w="2126"/>
        <w:gridCol w:w="1300"/>
        <w:gridCol w:w="2244"/>
        <w:gridCol w:w="1276"/>
        <w:gridCol w:w="851"/>
      </w:tblGrid>
      <w:tr w:rsidR="00CE7A1F" w:rsidRPr="00467E33" w:rsidTr="00CE7A1F">
        <w:trPr>
          <w:cantSplit/>
          <w:tblHeader/>
        </w:trPr>
        <w:tc>
          <w:tcPr>
            <w:tcW w:w="834" w:type="dxa"/>
            <w:shd w:val="clear" w:color="auto" w:fill="auto"/>
            <w:noWrap/>
            <w:vAlign w:val="bottom"/>
          </w:tcPr>
          <w:p w:rsidR="00CE7A1F" w:rsidRPr="00467E33" w:rsidRDefault="00CE7A1F" w:rsidP="00CE7A1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التاريخ</w:t>
            </w:r>
          </w:p>
        </w:tc>
        <w:tc>
          <w:tcPr>
            <w:tcW w:w="1434" w:type="dxa"/>
            <w:shd w:val="clear" w:color="auto" w:fill="auto"/>
            <w:noWrap/>
            <w:vAlign w:val="bottom"/>
          </w:tcPr>
          <w:p w:rsidR="00CE7A1F" w:rsidRPr="00467E33" w:rsidRDefault="00CE7A1F" w:rsidP="00CE7A1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التمويل</w:t>
            </w:r>
          </w:p>
        </w:tc>
        <w:tc>
          <w:tcPr>
            <w:tcW w:w="1276" w:type="dxa"/>
            <w:shd w:val="clear" w:color="auto" w:fill="auto"/>
            <w:noWrap/>
            <w:vAlign w:val="bottom"/>
          </w:tcPr>
          <w:p w:rsidR="00CE7A1F" w:rsidRPr="00467E33" w:rsidRDefault="00CE7A1F" w:rsidP="00CE7A1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الحدث</w:t>
            </w:r>
          </w:p>
        </w:tc>
        <w:tc>
          <w:tcPr>
            <w:tcW w:w="850" w:type="dxa"/>
            <w:shd w:val="clear" w:color="auto" w:fill="auto"/>
            <w:noWrap/>
            <w:vAlign w:val="bottom"/>
          </w:tcPr>
          <w:p w:rsidR="00CE7A1F" w:rsidRPr="00467E33" w:rsidRDefault="00CE7A1F" w:rsidP="00CE7A1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المضمون</w:t>
            </w:r>
          </w:p>
        </w:tc>
        <w:tc>
          <w:tcPr>
            <w:tcW w:w="2410" w:type="dxa"/>
            <w:shd w:val="clear" w:color="auto" w:fill="auto"/>
            <w:noWrap/>
            <w:vAlign w:val="bottom"/>
          </w:tcPr>
          <w:p w:rsidR="00CE7A1F" w:rsidRPr="00467E33" w:rsidRDefault="00CE7A1F" w:rsidP="00CE7A1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وصف</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الحدث</w:t>
            </w:r>
          </w:p>
        </w:tc>
        <w:tc>
          <w:tcPr>
            <w:tcW w:w="2126" w:type="dxa"/>
            <w:shd w:val="clear" w:color="auto" w:fill="auto"/>
            <w:noWrap/>
            <w:vAlign w:val="bottom"/>
          </w:tcPr>
          <w:p w:rsidR="00CE7A1F" w:rsidRPr="00467E33" w:rsidRDefault="00CE7A1F" w:rsidP="00CE7A1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الجهة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الجهات</w:t>
            </w:r>
            <w:r>
              <w:rPr>
                <w:rFonts w:ascii="Arabic Typesetting" w:hAnsi="Arabic Typesetting" w:cs="Arabic Typesetting" w:hint="cs"/>
                <w:b/>
                <w:bCs/>
                <w:sz w:val="28"/>
                <w:szCs w:val="28"/>
                <w:rtl/>
              </w:rPr>
              <w:t>)</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في</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التنظيم</w:t>
            </w:r>
          </w:p>
        </w:tc>
        <w:tc>
          <w:tcPr>
            <w:tcW w:w="1300" w:type="dxa"/>
            <w:shd w:val="clear" w:color="auto" w:fill="auto"/>
            <w:noWrap/>
            <w:vAlign w:val="bottom"/>
          </w:tcPr>
          <w:p w:rsidR="00CE7A1F" w:rsidRPr="00467E33" w:rsidRDefault="00CE7A1F" w:rsidP="00CE7A1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المكان</w:t>
            </w:r>
          </w:p>
        </w:tc>
        <w:tc>
          <w:tcPr>
            <w:tcW w:w="2244" w:type="dxa"/>
            <w:shd w:val="clear" w:color="auto" w:fill="auto"/>
            <w:noWrap/>
            <w:vAlign w:val="bottom"/>
          </w:tcPr>
          <w:p w:rsidR="00CE7A1F" w:rsidRPr="00467E33" w:rsidRDefault="00CE7A1F" w:rsidP="00CE7A1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أصل</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1276" w:type="dxa"/>
            <w:shd w:val="clear" w:color="auto" w:fill="auto"/>
            <w:noWrap/>
            <w:vAlign w:val="bottom"/>
          </w:tcPr>
          <w:p w:rsidR="00CE7A1F" w:rsidRPr="00467E33" w:rsidRDefault="00CE7A1F" w:rsidP="00CE7A1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نوع</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851" w:type="dxa"/>
            <w:shd w:val="clear" w:color="auto" w:fill="auto"/>
            <w:noWrap/>
            <w:vAlign w:val="bottom"/>
          </w:tcPr>
          <w:p w:rsidR="00CE7A1F" w:rsidRPr="00467E33" w:rsidRDefault="00CE7A1F" w:rsidP="00CE7A1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عدد</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r>
      <w:tr w:rsidR="00CE7A1F" w:rsidRPr="00467E33" w:rsidTr="00CE7A1F">
        <w:trPr>
          <w:cantSplit/>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2014-01</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ألف،</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دليل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لإجراءات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بلدان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أمريكا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الوسطى</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الإسباني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المعهد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المكسيكي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الصناعية</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الجمهورية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الدومينيكية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(DO)</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lang w:val="es-ES"/>
              </w:rPr>
            </w:pPr>
            <w:r w:rsidRPr="00467E33">
              <w:rPr>
                <w:rFonts w:ascii="Arabic Typesetting" w:hAnsi="Arabic Typesetting" w:cs="Arabic Typesetting"/>
                <w:sz w:val="28"/>
                <w:szCs w:val="28"/>
                <w:rtl/>
              </w:rPr>
              <w:t>كوستاريكا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CR</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سانت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فنسنت</w:t>
            </w:r>
            <w:r w:rsidRPr="00467E33">
              <w:rPr>
                <w:rFonts w:ascii="Arabic Typesetting" w:hAnsi="Arabic Typesetting" w:cs="Arabic Typesetting"/>
                <w:sz w:val="28"/>
                <w:szCs w:val="28"/>
              </w:rPr>
              <w:t>(SV)</w:t>
            </w:r>
            <w:r>
              <w:rPr>
                <w:rFonts w:ascii="Arabic Typesetting" w:hAnsi="Arabic Typesetting" w:cs="Arabic Typesetting" w:hint="cs"/>
                <w:sz w:val="28"/>
                <w:szCs w:val="28"/>
                <w:rtl/>
              </w:rPr>
              <w:t xml:space="preserve"> </w:t>
            </w:r>
            <w:r w:rsidRPr="00467E33">
              <w:rPr>
                <w:rFonts w:ascii="Arabic Typesetting" w:hAnsi="Arabic Typesetting" w:cs="Arabic Typesetting"/>
                <w:sz w:val="28"/>
                <w:szCs w:val="28"/>
                <w:rtl/>
              </w:rPr>
              <w:t>غواتيمالا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(GT)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هندوراس</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(HN)</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نيكاراغوا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(NI)</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بنما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(PA)</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الجمهورية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الدومينيكية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(DO)</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المكسيك</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(MX)</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w:t>
            </w:r>
          </w:p>
        </w:tc>
      </w:tr>
      <w:tr w:rsidR="00CE7A1F" w:rsidRPr="00467E33" w:rsidDel="004065BE" w:rsidTr="00CE7A1F">
        <w:trPr>
          <w:cantSplit/>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2014-02</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مشاركة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الويبو</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المؤتمر</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الدولي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للتعليم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العالي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2014</w:t>
            </w:r>
            <w:r>
              <w:rPr>
                <w:rFonts w:ascii="Arabic Typesetting" w:hAnsi="Arabic Typesetting" w:cs="Arabic Typesetting"/>
                <w:sz w:val="28"/>
                <w:szCs w:val="28"/>
              </w:rPr>
              <w:t xml:space="preserve"> </w:t>
            </w:r>
            <w:r w:rsidRPr="00467E33">
              <w:rPr>
                <w:rFonts w:ascii="Arabic Typesetting" w:hAnsi="Arabic Typesetting" w:cs="Arabic Typesetting"/>
                <w:sz w:val="28"/>
                <w:szCs w:val="28"/>
              </w:rPr>
              <w:t>"Universidad</w:t>
            </w:r>
            <w:r>
              <w:rPr>
                <w:rFonts w:ascii="Arabic Typesetting" w:hAnsi="Arabic Typesetting" w:cs="Arabic Typesetting"/>
                <w:sz w:val="28"/>
                <w:szCs w:val="28"/>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هافانا</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ليس</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بحدث</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الويبو</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كوبا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(CU)</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كوبا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(CU)</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مستخدمون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جامعة</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بحث</w:t>
            </w:r>
          </w:p>
        </w:tc>
        <w:tc>
          <w:tcPr>
            <w:tcW w:w="851" w:type="dxa"/>
            <w:shd w:val="clear" w:color="auto" w:fill="auto"/>
            <w:noWrap/>
            <w:vAlign w:val="center"/>
          </w:tcPr>
          <w:p w:rsidR="00CE7A1F" w:rsidRPr="00467E33" w:rsidDel="004065BE"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3000</w:t>
            </w:r>
          </w:p>
        </w:tc>
      </w:tr>
      <w:tr w:rsidR="00CE7A1F" w:rsidRPr="00467E33" w:rsidTr="00CE7A1F">
        <w:trPr>
          <w:cantSplit/>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2014-02</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جيم</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الدخول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المرحلة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الوطنية</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المديرية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العامة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لسجل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الصناعية،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بنما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بنما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(PA)</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بنما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(PA)</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10</w:t>
            </w:r>
          </w:p>
        </w:tc>
      </w:tr>
      <w:tr w:rsidR="00CE7A1F" w:rsidRPr="00467E33" w:rsidTr="00CE7A1F">
        <w:trPr>
          <w:cantSplit/>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2014-04</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الحكومي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ليتوانيا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ليتوانيا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(LT)</w:t>
            </w:r>
          </w:p>
        </w:tc>
        <w:tc>
          <w:tcPr>
            <w:tcW w:w="2244"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ليتوانيا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(LT)</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70</w:t>
            </w:r>
          </w:p>
        </w:tc>
      </w:tr>
      <w:tr w:rsidR="00CE7A1F" w:rsidRPr="00467E33" w:rsidTr="00CE7A1F">
        <w:trPr>
          <w:cantSplit/>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2014-04</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جيم</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شهادات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الجودة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وأفضل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الممارسات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مكاتب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تسلم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الطلبات</w:t>
            </w:r>
            <w:r>
              <w:rPr>
                <w:rFonts w:ascii="Arabic Typesetting" w:hAnsi="Arabic Typesetting" w:cs="Arabic Typesetting"/>
                <w:sz w:val="28"/>
                <w:szCs w:val="28"/>
                <w:rtl/>
              </w:rPr>
              <w:t xml:space="preserve"> </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الولايات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والعلامات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التجارية</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الولايات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الأمريكية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(US)</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lang w:val="es-ES"/>
              </w:rPr>
            </w:pPr>
            <w:r w:rsidRPr="00467E33">
              <w:rPr>
                <w:rFonts w:ascii="Arabic Typesetting" w:hAnsi="Arabic Typesetting" w:cs="Arabic Typesetting"/>
                <w:sz w:val="28"/>
                <w:szCs w:val="28"/>
                <w:rtl/>
              </w:rPr>
              <w:t>البرازيل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(BR)</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(CL)</w:t>
            </w:r>
            <w:r>
              <w:rPr>
                <w:rFonts w:ascii="Arabic Typesetting" w:hAnsi="Arabic Typesetting" w:cs="Arabic Typesetting" w:hint="cs"/>
                <w:sz w:val="28"/>
                <w:szCs w:val="28"/>
                <w:rtl/>
              </w:rPr>
              <w:t xml:space="preserve"> </w:t>
            </w:r>
            <w:r w:rsidRPr="00467E33">
              <w:rPr>
                <w:rFonts w:ascii="Arabic Typesetting" w:hAnsi="Arabic Typesetting" w:cs="Arabic Typesetting"/>
                <w:sz w:val="28"/>
                <w:szCs w:val="28"/>
                <w:rtl/>
              </w:rPr>
              <w:t>كولومبيا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CO</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كوبا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(CU)</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الجمهورية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الدومينيكية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(DO)</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المكسيك</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Pr>
              <w:t xml:space="preserve"> </w:t>
            </w:r>
            <w:r w:rsidRPr="00467E33">
              <w:rPr>
                <w:rFonts w:ascii="Arabic Typesetting" w:hAnsi="Arabic Typesetting" w:cs="Arabic Typesetting"/>
                <w:sz w:val="28"/>
                <w:szCs w:val="28"/>
              </w:rPr>
              <w:t>MX</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بيرو</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(PE)</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إسبانيا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(ES)</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w:t>
            </w:r>
          </w:p>
        </w:tc>
      </w:tr>
    </w:tbl>
    <w:p w:rsidR="000F0FB2" w:rsidRDefault="000F0FB2" w:rsidP="00CE7A1F">
      <w:pPr>
        <w:pStyle w:val="ONUME"/>
        <w:numPr>
          <w:ilvl w:val="0"/>
          <w:numId w:val="0"/>
        </w:numPr>
        <w:bidi/>
        <w:spacing w:after="240" w:line="360" w:lineRule="exact"/>
        <w:ind w:left="-648"/>
        <w:rPr>
          <w:rFonts w:ascii="Arabic Typesetting" w:hAnsi="Arabic Typesetting" w:cs="Arabic Typesetting"/>
          <w:sz w:val="36"/>
          <w:szCs w:val="36"/>
          <w:rtl/>
        </w:rPr>
        <w:sectPr w:rsidR="000F0FB2" w:rsidSect="0064454E">
          <w:headerReference w:type="default" r:id="rId14"/>
          <w:pgSz w:w="16839" w:h="11907" w:orient="landscape" w:code="9"/>
          <w:pgMar w:top="1440" w:right="1440" w:bottom="1440" w:left="1440" w:header="708" w:footer="708" w:gutter="0"/>
          <w:cols w:space="708"/>
          <w:docGrid w:linePitch="360"/>
        </w:sectPr>
      </w:pPr>
    </w:p>
    <w:tbl>
      <w:tblPr>
        <w:bidiVisual/>
        <w:tblW w:w="14601"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434"/>
        <w:gridCol w:w="1276"/>
        <w:gridCol w:w="850"/>
        <w:gridCol w:w="2410"/>
        <w:gridCol w:w="2126"/>
        <w:gridCol w:w="1300"/>
        <w:gridCol w:w="2244"/>
        <w:gridCol w:w="1276"/>
        <w:gridCol w:w="851"/>
      </w:tblGrid>
      <w:tr w:rsidR="0064454E" w:rsidRPr="00467E33" w:rsidTr="0064454E">
        <w:trPr>
          <w:cantSplit/>
          <w:tblHeader/>
        </w:trPr>
        <w:tc>
          <w:tcPr>
            <w:tcW w:w="834" w:type="dxa"/>
            <w:shd w:val="clear" w:color="auto" w:fill="auto"/>
            <w:noWrap/>
            <w:vAlign w:val="bottom"/>
          </w:tcPr>
          <w:p w:rsidR="0064454E" w:rsidRPr="00467E33" w:rsidRDefault="0064454E" w:rsidP="00E75E5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التاريخ</w:t>
            </w:r>
          </w:p>
        </w:tc>
        <w:tc>
          <w:tcPr>
            <w:tcW w:w="1434" w:type="dxa"/>
            <w:shd w:val="clear" w:color="auto" w:fill="auto"/>
            <w:noWrap/>
            <w:vAlign w:val="bottom"/>
          </w:tcPr>
          <w:p w:rsidR="0064454E" w:rsidRPr="00467E33" w:rsidRDefault="0064454E" w:rsidP="00E75E5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التمويل</w:t>
            </w:r>
          </w:p>
        </w:tc>
        <w:tc>
          <w:tcPr>
            <w:tcW w:w="1276" w:type="dxa"/>
            <w:shd w:val="clear" w:color="auto" w:fill="auto"/>
            <w:noWrap/>
            <w:vAlign w:val="bottom"/>
          </w:tcPr>
          <w:p w:rsidR="0064454E" w:rsidRPr="00467E33" w:rsidRDefault="0064454E" w:rsidP="00E75E5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الحدث</w:t>
            </w:r>
          </w:p>
        </w:tc>
        <w:tc>
          <w:tcPr>
            <w:tcW w:w="850" w:type="dxa"/>
            <w:shd w:val="clear" w:color="auto" w:fill="auto"/>
            <w:noWrap/>
            <w:vAlign w:val="bottom"/>
          </w:tcPr>
          <w:p w:rsidR="0064454E" w:rsidRPr="00467E33" w:rsidRDefault="0064454E" w:rsidP="00E75E5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المضمون</w:t>
            </w:r>
          </w:p>
        </w:tc>
        <w:tc>
          <w:tcPr>
            <w:tcW w:w="2410" w:type="dxa"/>
            <w:shd w:val="clear" w:color="auto" w:fill="auto"/>
            <w:vAlign w:val="bottom"/>
          </w:tcPr>
          <w:p w:rsidR="0064454E" w:rsidRPr="00467E33" w:rsidRDefault="0064454E" w:rsidP="00E75E5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وصف</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الحدث</w:t>
            </w:r>
          </w:p>
        </w:tc>
        <w:tc>
          <w:tcPr>
            <w:tcW w:w="2126" w:type="dxa"/>
            <w:shd w:val="clear" w:color="auto" w:fill="auto"/>
            <w:vAlign w:val="bottom"/>
          </w:tcPr>
          <w:p w:rsidR="0064454E" w:rsidRPr="00467E33" w:rsidRDefault="0064454E" w:rsidP="00E75E5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الجهة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الجهات</w:t>
            </w:r>
            <w:r>
              <w:rPr>
                <w:rFonts w:ascii="Arabic Typesetting" w:hAnsi="Arabic Typesetting" w:cs="Arabic Typesetting" w:hint="cs"/>
                <w:b/>
                <w:bCs/>
                <w:sz w:val="28"/>
                <w:szCs w:val="28"/>
                <w:rtl/>
              </w:rPr>
              <w:t>)</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في</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التنظيم</w:t>
            </w:r>
          </w:p>
        </w:tc>
        <w:tc>
          <w:tcPr>
            <w:tcW w:w="1300" w:type="dxa"/>
            <w:shd w:val="clear" w:color="auto" w:fill="auto"/>
            <w:noWrap/>
            <w:vAlign w:val="bottom"/>
          </w:tcPr>
          <w:p w:rsidR="0064454E" w:rsidRPr="00467E33" w:rsidRDefault="0064454E" w:rsidP="00E75E5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المكان</w:t>
            </w:r>
          </w:p>
        </w:tc>
        <w:tc>
          <w:tcPr>
            <w:tcW w:w="2244" w:type="dxa"/>
            <w:shd w:val="clear" w:color="auto" w:fill="auto"/>
            <w:noWrap/>
            <w:vAlign w:val="bottom"/>
          </w:tcPr>
          <w:p w:rsidR="0064454E" w:rsidRPr="00467E33" w:rsidRDefault="0064454E" w:rsidP="00E75E5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أصل</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1276" w:type="dxa"/>
            <w:shd w:val="clear" w:color="auto" w:fill="auto"/>
            <w:noWrap/>
            <w:vAlign w:val="bottom"/>
          </w:tcPr>
          <w:p w:rsidR="0064454E" w:rsidRPr="00467E33" w:rsidRDefault="0064454E" w:rsidP="00E75E5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نوع</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851" w:type="dxa"/>
            <w:shd w:val="clear" w:color="auto" w:fill="auto"/>
            <w:noWrap/>
            <w:vAlign w:val="bottom"/>
          </w:tcPr>
          <w:p w:rsidR="0064454E" w:rsidRPr="00467E33" w:rsidRDefault="0064454E" w:rsidP="00E75E5F">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عدد</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r>
      <w:tr w:rsidR="000F0FB2" w:rsidRPr="00467E33" w:rsidTr="0064454E">
        <w:trPr>
          <w:cantSplit/>
          <w:tblHeader/>
        </w:trPr>
        <w:tc>
          <w:tcPr>
            <w:tcW w:w="834" w:type="dxa"/>
            <w:shd w:val="clear" w:color="auto" w:fill="auto"/>
            <w:noWrap/>
            <w:vAlign w:val="center"/>
          </w:tcPr>
          <w:p w:rsidR="000F0FB2" w:rsidRPr="00467E33" w:rsidRDefault="000F0FB2" w:rsidP="0064454E">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2014-05</w:t>
            </w:r>
          </w:p>
        </w:tc>
        <w:tc>
          <w:tcPr>
            <w:tcW w:w="1434" w:type="dxa"/>
            <w:shd w:val="clear" w:color="auto" w:fill="auto"/>
            <w:noWrap/>
            <w:vAlign w:val="center"/>
          </w:tcPr>
          <w:p w:rsidR="000F0FB2" w:rsidRPr="00467E33" w:rsidRDefault="000F0FB2" w:rsidP="0064454E">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0F0FB2" w:rsidRPr="00467E33" w:rsidRDefault="000F0FB2" w:rsidP="0064454E">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0F0FB2" w:rsidRPr="00467E33" w:rsidRDefault="000F0FB2" w:rsidP="0064454E">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ألف،</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باء</w:t>
            </w:r>
          </w:p>
        </w:tc>
        <w:tc>
          <w:tcPr>
            <w:tcW w:w="2410" w:type="dxa"/>
            <w:shd w:val="clear" w:color="auto" w:fill="auto"/>
            <w:vAlign w:val="center"/>
          </w:tcPr>
          <w:p w:rsidR="000F0FB2" w:rsidRPr="00467E33" w:rsidRDefault="000F0FB2" w:rsidP="0064454E">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0F0FB2" w:rsidRPr="00467E33" w:rsidRDefault="000F0FB2" w:rsidP="0064454E">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اللجنة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المعنية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بالشركات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أفريقيا</w:t>
            </w:r>
          </w:p>
        </w:tc>
        <w:tc>
          <w:tcPr>
            <w:tcW w:w="1300" w:type="dxa"/>
            <w:shd w:val="clear" w:color="auto" w:fill="auto"/>
            <w:noWrap/>
            <w:vAlign w:val="center"/>
          </w:tcPr>
          <w:p w:rsidR="000F0FB2" w:rsidRPr="00467E33" w:rsidRDefault="000F0FB2" w:rsidP="0064454E">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أفريقيا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(ZA)</w:t>
            </w:r>
          </w:p>
        </w:tc>
        <w:tc>
          <w:tcPr>
            <w:tcW w:w="2244" w:type="dxa"/>
            <w:shd w:val="clear" w:color="auto" w:fill="auto"/>
            <w:noWrap/>
            <w:vAlign w:val="center"/>
          </w:tcPr>
          <w:p w:rsidR="000F0FB2" w:rsidRPr="00467E33" w:rsidRDefault="000F0FB2" w:rsidP="0064454E">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جنوب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أفريقيا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(ZA)</w:t>
            </w:r>
          </w:p>
        </w:tc>
        <w:tc>
          <w:tcPr>
            <w:tcW w:w="1276" w:type="dxa"/>
            <w:shd w:val="clear" w:color="auto" w:fill="auto"/>
            <w:noWrap/>
            <w:vAlign w:val="center"/>
          </w:tcPr>
          <w:p w:rsidR="000F0FB2" w:rsidRPr="00467E33" w:rsidRDefault="000F0FB2" w:rsidP="0064454E">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0F0FB2" w:rsidRPr="00467E33" w:rsidRDefault="000F0FB2" w:rsidP="0064454E">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2014-05</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ألف،</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تدريب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لفائدة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الفاحصين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(EAPO)</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(EAPO)</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الاتحاد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الروسي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(RU)</w:t>
            </w:r>
            <w:r>
              <w:rPr>
                <w:rFonts w:ascii="Arabic Typesetting" w:hAnsi="Arabic Typesetting" w:cs="Arabic Typesetting"/>
                <w:sz w:val="28"/>
                <w:szCs w:val="28"/>
                <w:rtl/>
              </w:rPr>
              <w:t xml:space="preserve"> </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أرمينيا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(AM)</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أذربيجان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(AZ)</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بيلاروس</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(BY)</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كازاخستان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(KZ)</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قيرغيزستان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(KG)</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الاتحاد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الروسي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(RU)</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طاجيكستان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(TJ)</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تركمانستان</w:t>
            </w:r>
            <w:r>
              <w:rPr>
                <w:rFonts w:ascii="Arabic Typesetting" w:hAnsi="Arabic Typesetting" w:cs="Arabic Typesetting"/>
                <w:sz w:val="28"/>
                <w:szCs w:val="28"/>
                <w:rtl/>
              </w:rPr>
              <w:t xml:space="preserve"> </w:t>
            </w:r>
            <w:r>
              <w:rPr>
                <w:rFonts w:ascii="Arabic Typesetting" w:hAnsi="Arabic Typesetting" w:cs="Arabic Typesetting" w:hint="cs"/>
                <w:sz w:val="28"/>
                <w:szCs w:val="28"/>
                <w:rtl/>
              </w:rPr>
              <w:t>(</w:t>
            </w:r>
            <w:r w:rsidRPr="00467E33">
              <w:rPr>
                <w:rFonts w:ascii="Arabic Typesetting" w:hAnsi="Arabic Typesetting" w:cs="Arabic Typesetting"/>
                <w:sz w:val="28"/>
                <w:szCs w:val="28"/>
              </w:rPr>
              <w:t>(TM</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2014-05</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زيارة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دراسية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ألف،</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جيم</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تدريب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بدء</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استخدام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كمكتب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لتسلم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الطلبات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وجميع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يرتبط</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بذلك</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جوانب</w:t>
            </w:r>
            <w:r w:rsidRPr="00467E33">
              <w:rPr>
                <w:rFonts w:ascii="Arabic Typesetting" w:hAnsi="Arabic Typesetting" w:cs="Arabic Typesetting"/>
                <w:sz w:val="28"/>
                <w:szCs w:val="28"/>
              </w:rPr>
              <w:t>/</w:t>
            </w:r>
            <w:r w:rsidRPr="00467E33">
              <w:rPr>
                <w:rFonts w:ascii="Arabic Typesetting" w:hAnsi="Arabic Typesetting" w:cs="Arabic Typesetting"/>
                <w:sz w:val="28"/>
                <w:szCs w:val="28"/>
                <w:rtl/>
              </w:rPr>
              <w:t>مهات،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بما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فيها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متطلبات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تكنولوجيا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المعلومات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شبكة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آسيا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والمحيط</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الهادئ</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للعلوم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والتكنولوجيا</w:t>
            </w:r>
            <w:r>
              <w:rPr>
                <w:rFonts w:ascii="Arabic Typesetting" w:hAnsi="Arabic Typesetting" w:cs="Arabic Typesetting"/>
                <w:sz w:val="28"/>
                <w:szCs w:val="28"/>
                <w:rtl/>
              </w:rPr>
              <w:t xml:space="preserve"> </w:t>
            </w:r>
            <w:r>
              <w:rPr>
                <w:rFonts w:ascii="Arabic Typesetting" w:hAnsi="Arabic Typesetting" w:cs="Arabic Typesetting" w:hint="cs"/>
                <w:sz w:val="28"/>
                <w:szCs w:val="28"/>
                <w:rtl/>
              </w:rPr>
              <w:t>(</w:t>
            </w:r>
            <w:r w:rsidRPr="00467E33">
              <w:rPr>
                <w:rFonts w:ascii="Arabic Typesetting" w:hAnsi="Arabic Typesetting" w:cs="Arabic Typesetting"/>
                <w:sz w:val="28"/>
                <w:szCs w:val="28"/>
                <w:rtl/>
              </w:rPr>
              <w:t>بلدان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آسيا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والمحيط</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الهادئ</w:t>
            </w:r>
            <w:r>
              <w:rPr>
                <w:rFonts w:ascii="Arabic Typesetting" w:hAnsi="Arabic Typesetting" w:cs="Arabic Typesetting" w:hint="cs"/>
                <w:sz w:val="28"/>
                <w:szCs w:val="28"/>
                <w:rtl/>
              </w:rPr>
              <w:t>)</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ايران (جمهورية - الاسلامية) (</w:t>
            </w:r>
            <w:r>
              <w:rPr>
                <w:rFonts w:ascii="Arabic Typesetting" w:hAnsi="Arabic Typesetting" w:cs="Arabic Typesetting"/>
                <w:sz w:val="28"/>
                <w:szCs w:val="28"/>
              </w:rPr>
              <w:t>IR</w:t>
            </w:r>
            <w:r>
              <w:rPr>
                <w:rFonts w:ascii="Arabic Typesetting" w:hAnsi="Arabic Typesetting" w:cs="Arabic Typesetting"/>
                <w:sz w:val="28"/>
                <w:szCs w:val="28"/>
                <w:rtl/>
              </w:rPr>
              <w:t xml:space="preserve">) </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ايران (جمهورية - الاسلامية) (</w:t>
            </w:r>
            <w:r>
              <w:rPr>
                <w:rFonts w:ascii="Arabic Typesetting" w:hAnsi="Arabic Typesetting" w:cs="Arabic Typesetting"/>
                <w:sz w:val="28"/>
                <w:szCs w:val="28"/>
              </w:rPr>
              <w:t>IR</w:t>
            </w:r>
            <w:r>
              <w:rPr>
                <w:rFonts w:ascii="Arabic Typesetting" w:hAnsi="Arabic Typesetting" w:cs="Arabic Typesetting"/>
                <w:sz w:val="28"/>
                <w:szCs w:val="28"/>
                <w:rtl/>
              </w:rPr>
              <w:t xml:space="preserve">) </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2014-05</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زيارة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دراسية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جيم</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زيارة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دراسية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إلى</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ذي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خبرة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أجل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التعلم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وتكييف</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طريقة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معالجة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الطلبات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المودعة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نموذج</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معين</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ايران (جمهورية - الاسلامية) (</w:t>
            </w:r>
            <w:r>
              <w:rPr>
                <w:rFonts w:ascii="Arabic Typesetting" w:hAnsi="Arabic Typesetting" w:cs="Arabic Typesetting"/>
                <w:sz w:val="28"/>
                <w:szCs w:val="28"/>
              </w:rPr>
              <w:t>IR</w:t>
            </w:r>
            <w:r>
              <w:rPr>
                <w:rFonts w:ascii="Arabic Typesetting" w:hAnsi="Arabic Typesetting" w:cs="Arabic Typesetting"/>
                <w:sz w:val="28"/>
                <w:szCs w:val="28"/>
                <w:rtl/>
              </w:rPr>
              <w:t xml:space="preserve">) </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ايران (جمهورية - الاسلامية) (</w:t>
            </w:r>
            <w:r>
              <w:rPr>
                <w:rFonts w:ascii="Arabic Typesetting" w:hAnsi="Arabic Typesetting" w:cs="Arabic Typesetting"/>
                <w:sz w:val="28"/>
                <w:szCs w:val="28"/>
              </w:rPr>
              <w:t>IR</w:t>
            </w:r>
            <w:r>
              <w:rPr>
                <w:rFonts w:ascii="Arabic Typesetting" w:hAnsi="Arabic Typesetting" w:cs="Arabic Typesetting"/>
                <w:sz w:val="28"/>
                <w:szCs w:val="28"/>
                <w:rtl/>
              </w:rPr>
              <w:t xml:space="preserve">) </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2004-05</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ندوات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متقدمة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نانشانغ</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وهانغزو</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الحكومي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لجمهورية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الصين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الشعبية</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highlight w:val="yellow"/>
              </w:rPr>
            </w:pPr>
            <w:r w:rsidRPr="00467E33">
              <w:rPr>
                <w:rFonts w:ascii="Arabic Typesetting" w:hAnsi="Arabic Typesetting" w:cs="Arabic Typesetting"/>
                <w:sz w:val="28"/>
                <w:szCs w:val="28"/>
                <w:rtl/>
              </w:rPr>
              <w:t>الصين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(CN)</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الصين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(CN)</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جامعة</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بحث</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2014-05</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دال</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دعوة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لتقديم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تدريب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استخدام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الخدمات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الشبكية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المعهد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الوطني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الصناعية،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البرازيل</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البرازيل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(BR)</w:t>
            </w:r>
            <w:r>
              <w:rPr>
                <w:rFonts w:ascii="Arabic Typesetting" w:hAnsi="Arabic Typesetting" w:cs="Arabic Typesetting"/>
                <w:sz w:val="28"/>
                <w:szCs w:val="28"/>
                <w:rtl/>
              </w:rPr>
              <w:t xml:space="preserve"> </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البرازيل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(BR)</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2014-05</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هاء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الترويج</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لنظام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أسنسيون</w:t>
            </w:r>
            <w:r>
              <w:rPr>
                <w:rFonts w:ascii="Arabic Typesetting" w:hAnsi="Arabic Typesetting" w:cs="Arabic Typesetting"/>
                <w:sz w:val="28"/>
                <w:szCs w:val="28"/>
                <w:rtl/>
              </w:rPr>
              <w:t xml:space="preserve"> </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المديرية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باراغواي</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باراغواي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(PY)</w:t>
            </w:r>
            <w:r>
              <w:rPr>
                <w:rFonts w:ascii="Arabic Typesetting" w:hAnsi="Arabic Typesetting" w:cs="Arabic Typesetting"/>
                <w:sz w:val="28"/>
                <w:szCs w:val="28"/>
                <w:rtl/>
              </w:rPr>
              <w:t xml:space="preserve"> </w:t>
            </w:r>
          </w:p>
        </w:tc>
        <w:tc>
          <w:tcPr>
            <w:tcW w:w="2244"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باراغواي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(PY)</w:t>
            </w:r>
            <w:r>
              <w:rPr>
                <w:rFonts w:ascii="Arabic Typesetting" w:hAnsi="Arabic Typesetting" w:cs="Arabic Typesetting"/>
                <w:sz w:val="28"/>
                <w:szCs w:val="28"/>
                <w:rtl/>
              </w:rPr>
              <w:t xml:space="preserve"> </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E75E5F" w:rsidRPr="00467E33" w:rsidTr="00C65A09">
        <w:trPr>
          <w:cantSplit/>
          <w:tblHeader/>
        </w:trPr>
        <w:tc>
          <w:tcPr>
            <w:tcW w:w="834"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التاريخ</w:t>
            </w:r>
          </w:p>
        </w:tc>
        <w:tc>
          <w:tcPr>
            <w:tcW w:w="1434"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التمويل</w:t>
            </w:r>
          </w:p>
        </w:tc>
        <w:tc>
          <w:tcPr>
            <w:tcW w:w="1276"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الحدث</w:t>
            </w:r>
          </w:p>
        </w:tc>
        <w:tc>
          <w:tcPr>
            <w:tcW w:w="850"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المضمون</w:t>
            </w:r>
          </w:p>
        </w:tc>
        <w:tc>
          <w:tcPr>
            <w:tcW w:w="2410" w:type="dxa"/>
            <w:shd w:val="clear" w:color="auto" w:fill="auto"/>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وصف</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الحدث</w:t>
            </w:r>
          </w:p>
        </w:tc>
        <w:tc>
          <w:tcPr>
            <w:tcW w:w="2126" w:type="dxa"/>
            <w:shd w:val="clear" w:color="auto" w:fill="auto"/>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الجهة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الجهات</w:t>
            </w:r>
            <w:r>
              <w:rPr>
                <w:rFonts w:ascii="Arabic Typesetting" w:hAnsi="Arabic Typesetting" w:cs="Arabic Typesetting" w:hint="cs"/>
                <w:b/>
                <w:bCs/>
                <w:sz w:val="28"/>
                <w:szCs w:val="28"/>
                <w:rtl/>
              </w:rPr>
              <w:t>)</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في</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التنظيم</w:t>
            </w:r>
          </w:p>
        </w:tc>
        <w:tc>
          <w:tcPr>
            <w:tcW w:w="1300"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المكان</w:t>
            </w:r>
          </w:p>
        </w:tc>
        <w:tc>
          <w:tcPr>
            <w:tcW w:w="2244" w:type="dxa"/>
            <w:shd w:val="clear" w:color="auto" w:fill="auto"/>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أصل</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1276"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نوع</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851"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عدد</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2014-05</w:t>
            </w:r>
          </w:p>
        </w:tc>
        <w:tc>
          <w:tcPr>
            <w:tcW w:w="1434" w:type="dxa"/>
            <w:shd w:val="clear" w:color="auto" w:fill="auto"/>
            <w:noWrap/>
            <w:vAlign w:val="center"/>
          </w:tcPr>
          <w:p w:rsidR="00CE7A1F" w:rsidRPr="00467E33" w:rsidRDefault="00CE7A1F" w:rsidP="00E75E5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جيم</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المعهد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الوطني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الصناعية،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شيلي</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(CL)</w:t>
            </w:r>
          </w:p>
        </w:tc>
        <w:tc>
          <w:tcPr>
            <w:tcW w:w="2244"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(CL)</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2014-06</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شبكة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آسيا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والمحيط</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الهادئ</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للعلوم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والتكنولوجيا</w:t>
            </w:r>
            <w:r>
              <w:rPr>
                <w:rFonts w:ascii="Arabic Typesetting" w:hAnsi="Arabic Typesetting" w:cs="Arabic Typesetting"/>
                <w:sz w:val="28"/>
                <w:szCs w:val="28"/>
                <w:rtl/>
              </w:rPr>
              <w:t xml:space="preserve"> </w:t>
            </w:r>
            <w:r>
              <w:rPr>
                <w:rFonts w:ascii="Arabic Typesetting" w:hAnsi="Arabic Typesetting" w:cs="Arabic Typesetting" w:hint="cs"/>
                <w:sz w:val="28"/>
                <w:szCs w:val="28"/>
                <w:rtl/>
              </w:rPr>
              <w:t>(</w:t>
            </w:r>
            <w:r w:rsidRPr="00467E33">
              <w:rPr>
                <w:rFonts w:ascii="Arabic Typesetting" w:hAnsi="Arabic Typesetting" w:cs="Arabic Typesetting"/>
                <w:sz w:val="28"/>
                <w:szCs w:val="28"/>
                <w:rtl/>
              </w:rPr>
              <w:t>بلدان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آسيا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والمحيط</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الهادئ</w:t>
            </w:r>
            <w:r>
              <w:rPr>
                <w:rFonts w:ascii="Arabic Typesetting" w:hAnsi="Arabic Typesetting" w:cs="Arabic Typesetting" w:hint="cs"/>
                <w:sz w:val="28"/>
                <w:szCs w:val="28"/>
                <w:rtl/>
              </w:rPr>
              <w:t>)</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منغوليا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(MN)</w:t>
            </w:r>
          </w:p>
        </w:tc>
        <w:tc>
          <w:tcPr>
            <w:tcW w:w="2244"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منغوليا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(MN)</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جامعة</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بحث</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2014-06</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الاستئماني</w:t>
            </w:r>
            <w:r w:rsidRPr="00467E33">
              <w:rPr>
                <w:rFonts w:ascii="Arabic Typesetting" w:hAnsi="Arabic Typesetting" w:cs="Arabic Typesetting"/>
                <w:sz w:val="28"/>
                <w:szCs w:val="28"/>
              </w:rPr>
              <w:t>/</w:t>
            </w:r>
            <w:r w:rsidRPr="00467E33">
              <w:rPr>
                <w:rFonts w:ascii="Arabic Typesetting" w:hAnsi="Arabic Typesetting" w:cs="Arabic Typesetting"/>
                <w:sz w:val="28"/>
                <w:szCs w:val="28"/>
                <w:rtl/>
              </w:rPr>
              <w:t>أستراليا</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هاء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لتقديم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التدريب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لأغراض</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مرحلة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قبل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الانضمام</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شبكة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آسيا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والمحيط</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الهادئ</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للعلوم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والتكنولوجيا</w:t>
            </w:r>
            <w:r>
              <w:rPr>
                <w:rFonts w:ascii="Arabic Typesetting" w:hAnsi="Arabic Typesetting" w:cs="Arabic Typesetting" w:hint="cs"/>
                <w:sz w:val="28"/>
                <w:szCs w:val="28"/>
                <w:rtl/>
              </w:rPr>
              <w:t xml:space="preserve"> (</w:t>
            </w:r>
            <w:r w:rsidRPr="00467E33">
              <w:rPr>
                <w:rFonts w:ascii="Arabic Typesetting" w:hAnsi="Arabic Typesetting" w:cs="Arabic Typesetting"/>
                <w:sz w:val="28"/>
                <w:szCs w:val="28"/>
                <w:rtl/>
              </w:rPr>
              <w:t>بلدان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آسيا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والمحيط</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الهادئ</w:t>
            </w:r>
            <w:r>
              <w:rPr>
                <w:rFonts w:ascii="Arabic Typesetting" w:hAnsi="Arabic Typesetting" w:cs="Arabic Typesetting"/>
                <w:sz w:val="28"/>
                <w:szCs w:val="28"/>
                <w:rtl/>
              </w:rPr>
              <w:t>)</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كمبوديا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(KH)</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كمبوديا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(KH)</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2014-06</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الاستئماني</w:t>
            </w:r>
            <w:r w:rsidRPr="00467E33">
              <w:rPr>
                <w:rFonts w:ascii="Arabic Typesetting" w:hAnsi="Arabic Typesetting" w:cs="Arabic Typesetting"/>
                <w:sz w:val="28"/>
                <w:szCs w:val="28"/>
              </w:rPr>
              <w:t>/</w:t>
            </w:r>
            <w:r w:rsidRPr="00467E33">
              <w:rPr>
                <w:rFonts w:ascii="Arabic Typesetting" w:hAnsi="Arabic Typesetting" w:cs="Arabic Typesetting"/>
                <w:sz w:val="28"/>
                <w:szCs w:val="28"/>
                <w:rtl/>
              </w:rPr>
              <w:t>أستراليا</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هاء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لتقديم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التدريب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لأغراض</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مرحلة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قبل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الانضمام</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شبكة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آسيا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والمحيط</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الهادئ</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للعلوم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والتكنولوجيا</w:t>
            </w:r>
            <w:r>
              <w:rPr>
                <w:rFonts w:ascii="Arabic Typesetting" w:hAnsi="Arabic Typesetting" w:cs="Arabic Typesetting"/>
                <w:sz w:val="28"/>
                <w:szCs w:val="28"/>
                <w:rtl/>
              </w:rPr>
              <w:t xml:space="preserve"> </w:t>
            </w:r>
            <w:r>
              <w:rPr>
                <w:rFonts w:ascii="Arabic Typesetting" w:hAnsi="Arabic Typesetting" w:cs="Arabic Typesetting" w:hint="cs"/>
                <w:sz w:val="28"/>
                <w:szCs w:val="28"/>
                <w:rtl/>
              </w:rPr>
              <w:t>(</w:t>
            </w:r>
            <w:r w:rsidRPr="00467E33">
              <w:rPr>
                <w:rFonts w:ascii="Arabic Typesetting" w:hAnsi="Arabic Typesetting" w:cs="Arabic Typesetting"/>
                <w:sz w:val="28"/>
                <w:szCs w:val="28"/>
                <w:rtl/>
              </w:rPr>
              <w:t>بلدان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آسيا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والمحيط</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الهادئ</w:t>
            </w:r>
            <w:r>
              <w:rPr>
                <w:rFonts w:ascii="Arabic Typesetting" w:hAnsi="Arabic Typesetting" w:cs="Arabic Typesetting"/>
                <w:sz w:val="28"/>
                <w:szCs w:val="28"/>
                <w:rtl/>
              </w:rPr>
              <w:t>)</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ميانمار</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(MM)</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ميانمار</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(MM)</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2014-06</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ألف،</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وكيفية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صياغة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مدغشقر</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(MG)</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مدغشقر</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(MG)</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جامعة</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بحث</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2014-07</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الاستئماني</w:t>
            </w:r>
            <w:r w:rsidRPr="00467E33">
              <w:rPr>
                <w:rFonts w:ascii="Arabic Typesetting" w:hAnsi="Arabic Typesetting" w:cs="Arabic Typesetting"/>
                <w:sz w:val="28"/>
                <w:szCs w:val="28"/>
              </w:rPr>
              <w:t>/</w:t>
            </w:r>
            <w:r w:rsidRPr="00467E33">
              <w:rPr>
                <w:rFonts w:ascii="Arabic Typesetting" w:hAnsi="Arabic Typesetting" w:cs="Arabic Typesetting"/>
                <w:sz w:val="28"/>
                <w:szCs w:val="28"/>
                <w:rtl/>
              </w:rPr>
              <w:t>أستراليا</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دعم</w:t>
            </w:r>
            <w:r>
              <w:rPr>
                <w:rFonts w:ascii="Arabic Typesetting" w:hAnsi="Arabic Typesetting" w:cs="Arabic Typesetting"/>
                <w:sz w:val="28"/>
                <w:szCs w:val="28"/>
                <w:rtl/>
              </w:rPr>
              <w:t xml:space="preserve"> إدارة </w:t>
            </w:r>
            <w:r w:rsidRPr="00467E33">
              <w:rPr>
                <w:rFonts w:ascii="Arabic Typesetting" w:hAnsi="Arabic Typesetting" w:cs="Arabic Typesetting"/>
                <w:sz w:val="28"/>
                <w:szCs w:val="28"/>
                <w:rtl/>
              </w:rPr>
              <w:t>البحث</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الدولي</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إدارة </w:t>
            </w:r>
            <w:r w:rsidRPr="00467E33">
              <w:rPr>
                <w:rFonts w:ascii="Arabic Typesetting" w:hAnsi="Arabic Typesetting" w:cs="Arabic Typesetting"/>
                <w:sz w:val="28"/>
                <w:szCs w:val="28"/>
                <w:rtl/>
              </w:rPr>
              <w:t>الفحص</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التمهيدي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الدولي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بناء</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واو</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تدريب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الإجراءات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الإدارية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w:t>
            </w:r>
            <w:r>
              <w:rPr>
                <w:rFonts w:ascii="Arabic Typesetting" w:hAnsi="Arabic Typesetting" w:cs="Arabic Typesetting"/>
                <w:sz w:val="28"/>
                <w:szCs w:val="28"/>
                <w:rtl/>
              </w:rPr>
              <w:t xml:space="preserve"> إدارة </w:t>
            </w:r>
            <w:r w:rsidRPr="00467E33">
              <w:rPr>
                <w:rFonts w:ascii="Arabic Typesetting" w:hAnsi="Arabic Typesetting" w:cs="Arabic Typesetting"/>
                <w:sz w:val="28"/>
                <w:szCs w:val="28"/>
                <w:rtl/>
              </w:rPr>
              <w:t>البحث</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الدولي</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إدارة </w:t>
            </w:r>
            <w:r w:rsidRPr="00467E33">
              <w:rPr>
                <w:rFonts w:ascii="Arabic Typesetting" w:hAnsi="Arabic Typesetting" w:cs="Arabic Typesetting"/>
                <w:sz w:val="28"/>
                <w:szCs w:val="28"/>
                <w:rtl/>
              </w:rPr>
              <w:t>الفحص</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التمهيدي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الدولي</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الأسترالي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الفكرية</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أستراليا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(AU)</w:t>
            </w:r>
          </w:p>
        </w:tc>
        <w:tc>
          <w:tcPr>
            <w:tcW w:w="2244"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(CL)</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2014-08</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الصندوق</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الاستئماني</w:t>
            </w:r>
            <w:r w:rsidRPr="00467E33">
              <w:rPr>
                <w:rFonts w:ascii="Arabic Typesetting" w:hAnsi="Arabic Typesetting" w:cs="Arabic Typesetting"/>
                <w:sz w:val="28"/>
                <w:szCs w:val="28"/>
              </w:rPr>
              <w:t>/</w:t>
            </w:r>
            <w:r w:rsidRPr="00467E33">
              <w:rPr>
                <w:rFonts w:ascii="Arabic Typesetting" w:hAnsi="Arabic Typesetting" w:cs="Arabic Typesetting"/>
                <w:sz w:val="28"/>
                <w:szCs w:val="28"/>
                <w:rtl/>
              </w:rPr>
              <w:t>أستراليا</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جيم</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الفلبين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(PH)</w:t>
            </w:r>
          </w:p>
        </w:tc>
        <w:tc>
          <w:tcPr>
            <w:tcW w:w="2244"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الفلبين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(PH)</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2014-10</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تقصي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الحقائق</w:t>
            </w:r>
            <w:r w:rsidRPr="00467E33">
              <w:rPr>
                <w:rFonts w:ascii="Arabic Typesetting" w:hAnsi="Arabic Typesetting" w:cs="Arabic Typesetting"/>
                <w:sz w:val="28"/>
                <w:szCs w:val="28"/>
              </w:rPr>
              <w:t>/</w:t>
            </w:r>
            <w:r w:rsidRPr="00467E33">
              <w:rPr>
                <w:rFonts w:ascii="Arabic Typesetting" w:hAnsi="Arabic Typesetting" w:cs="Arabic Typesetting"/>
                <w:sz w:val="28"/>
                <w:szCs w:val="28"/>
                <w:rtl/>
              </w:rPr>
              <w:t>المشورة</w:t>
            </w:r>
            <w:r>
              <w:rPr>
                <w:rFonts w:ascii="Arabic Typesetting" w:hAnsi="Arabic Typesetting" w:cs="Arabic Typesetting"/>
                <w:sz w:val="28"/>
                <w:szCs w:val="28"/>
                <w:rtl/>
              </w:rPr>
              <w:t xml:space="preserve"> </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هاء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استشاري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لمناقشة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خطة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الانضمام</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بوتان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(BT)</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بوتان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(BT)</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2014-10</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جيم</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إقليمية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استخدام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الجامعات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ومؤسسات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البحث</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المعهد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الوطني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الصناعية،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شيلي</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شيلي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(CL)</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جميع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دول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أمريكا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اللاتينية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والكاريبي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الأعضاء</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جامعة</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بحث</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E75E5F" w:rsidRPr="00467E33" w:rsidTr="00C415D6">
        <w:trPr>
          <w:cantSplit/>
          <w:tblHeader/>
        </w:trPr>
        <w:tc>
          <w:tcPr>
            <w:tcW w:w="834"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التاريخ</w:t>
            </w:r>
          </w:p>
        </w:tc>
        <w:tc>
          <w:tcPr>
            <w:tcW w:w="1434"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التمويل</w:t>
            </w:r>
          </w:p>
        </w:tc>
        <w:tc>
          <w:tcPr>
            <w:tcW w:w="1276"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الحدث</w:t>
            </w:r>
          </w:p>
        </w:tc>
        <w:tc>
          <w:tcPr>
            <w:tcW w:w="850"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المضمون</w:t>
            </w:r>
          </w:p>
        </w:tc>
        <w:tc>
          <w:tcPr>
            <w:tcW w:w="2410" w:type="dxa"/>
            <w:shd w:val="clear" w:color="auto" w:fill="auto"/>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وصف</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الحدث</w:t>
            </w:r>
          </w:p>
        </w:tc>
        <w:tc>
          <w:tcPr>
            <w:tcW w:w="2126" w:type="dxa"/>
            <w:shd w:val="clear" w:color="auto" w:fill="auto"/>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الجهة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الجهات</w:t>
            </w:r>
            <w:r>
              <w:rPr>
                <w:rFonts w:ascii="Arabic Typesetting" w:hAnsi="Arabic Typesetting" w:cs="Arabic Typesetting" w:hint="cs"/>
                <w:b/>
                <w:bCs/>
                <w:sz w:val="28"/>
                <w:szCs w:val="28"/>
                <w:rtl/>
              </w:rPr>
              <w:t>)</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في</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التنظيم</w:t>
            </w:r>
          </w:p>
        </w:tc>
        <w:tc>
          <w:tcPr>
            <w:tcW w:w="1300"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المكان</w:t>
            </w:r>
          </w:p>
        </w:tc>
        <w:tc>
          <w:tcPr>
            <w:tcW w:w="2244" w:type="dxa"/>
            <w:shd w:val="clear" w:color="auto" w:fill="auto"/>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أصل</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1276"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نوع</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851"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عدد</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2014-10</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التعاون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المنظمات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الإقليمية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للدول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الأعضاء</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الأوروبية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الآسيوية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(EAPO)</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الاتحاد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الروسي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(RU)</w:t>
            </w:r>
            <w:r>
              <w:rPr>
                <w:rFonts w:ascii="Arabic Typesetting" w:hAnsi="Arabic Typesetting" w:cs="Arabic Typesetting"/>
                <w:sz w:val="28"/>
                <w:szCs w:val="28"/>
                <w:rtl/>
              </w:rPr>
              <w:t xml:space="preserve"> </w:t>
            </w:r>
          </w:p>
        </w:tc>
        <w:tc>
          <w:tcPr>
            <w:tcW w:w="2244"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أرمينيا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(AM)</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أذربيجان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(AZ)</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بيلاروس</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(BY)</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كازاخستان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(KZ)</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قيرغيزستان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(KG)</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الاتحاد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الروسي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(RU)</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طاجيكستان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(TJ)</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تركمانستان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(TM)</w:t>
            </w:r>
            <w:r>
              <w:rPr>
                <w:rFonts w:ascii="Arabic Typesetting" w:hAnsi="Arabic Typesetting" w:cs="Arabic Typesetting"/>
                <w:sz w:val="28"/>
                <w:szCs w:val="28"/>
                <w:rtl/>
              </w:rPr>
              <w:t xml:space="preserve"> </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Pr>
              <w:t>2014</w:t>
            </w:r>
            <w:r>
              <w:rPr>
                <w:rFonts w:ascii="Arabic Typesetting" w:hAnsi="Arabic Typesetting" w:cs="Arabic Typesetting"/>
                <w:sz w:val="28"/>
                <w:szCs w:val="28"/>
              </w:rPr>
              <w:t>-</w:t>
            </w:r>
            <w:r w:rsidRPr="00467E33">
              <w:rPr>
                <w:rFonts w:ascii="Arabic Typesetting" w:hAnsi="Arabic Typesetting" w:cs="Arabic Typesetting"/>
                <w:sz w:val="28"/>
                <w:szCs w:val="28"/>
              </w:rPr>
              <w:t>11</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ندوات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جوالة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lang w:val="es-ES"/>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الإشراف</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على</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الصناعة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والتجارة،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كولومبيا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كولومبيا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(CO)</w:t>
            </w:r>
          </w:p>
        </w:tc>
        <w:tc>
          <w:tcPr>
            <w:tcW w:w="2244"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كولومبيا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(CO)</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الجمهورية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التشيكية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(CZ)</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الجمهورية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التشيكية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(CZ)</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هنغاريا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(HU)</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هنغاريا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(HU)</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بلغاريا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(BG)</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بلغاريا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(BG)</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زيارة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دراسية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المغربي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الصناعية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والتجارية</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المغرب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(MA)</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المغرب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(MA)</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جامعة</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بحث</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زيارة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دراسية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أنشطة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إقليمية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للترويج</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مصر</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(EG)</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مصر</w:t>
            </w:r>
            <w:r>
              <w:rPr>
                <w:rFonts w:ascii="Arabic Typesetting" w:hAnsi="Arabic Typesetting" w:cs="Arabic Typesetting" w:hint="cs"/>
                <w:sz w:val="28"/>
                <w:szCs w:val="28"/>
                <w:rtl/>
              </w:rPr>
              <w:t>(</w:t>
            </w:r>
            <w:r w:rsidRPr="00467E33">
              <w:rPr>
                <w:rFonts w:ascii="Arabic Typesetting" w:hAnsi="Arabic Typesetting" w:cs="Arabic Typesetting"/>
                <w:sz w:val="28"/>
                <w:szCs w:val="28"/>
              </w:rPr>
              <w:t>EG</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الجزائر</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(DZ)</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البحرين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(BH)</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ليبيا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(LY)</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المغرب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(MA)</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عمان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(OM)</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قطر</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(QA)</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المملكة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العربية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السعودية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(SA)</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سوريا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(SY)</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تونس</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(TN)</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الإمارات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العربية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(AE)</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جامعة</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بحث</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E75E5F" w:rsidRPr="00467E33" w:rsidTr="008E3BE1">
        <w:trPr>
          <w:cantSplit/>
          <w:tblHeader/>
        </w:trPr>
        <w:tc>
          <w:tcPr>
            <w:tcW w:w="834"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التاريخ</w:t>
            </w:r>
          </w:p>
        </w:tc>
        <w:tc>
          <w:tcPr>
            <w:tcW w:w="1434"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التمويل</w:t>
            </w:r>
          </w:p>
        </w:tc>
        <w:tc>
          <w:tcPr>
            <w:tcW w:w="1276"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الحدث</w:t>
            </w:r>
          </w:p>
        </w:tc>
        <w:tc>
          <w:tcPr>
            <w:tcW w:w="850"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المضمون</w:t>
            </w:r>
          </w:p>
        </w:tc>
        <w:tc>
          <w:tcPr>
            <w:tcW w:w="2410" w:type="dxa"/>
            <w:shd w:val="clear" w:color="auto" w:fill="auto"/>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وصف</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الحدث</w:t>
            </w:r>
          </w:p>
        </w:tc>
        <w:tc>
          <w:tcPr>
            <w:tcW w:w="2126" w:type="dxa"/>
            <w:shd w:val="clear" w:color="auto" w:fill="auto"/>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الجهة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الجهات</w:t>
            </w:r>
            <w:r>
              <w:rPr>
                <w:rFonts w:ascii="Arabic Typesetting" w:hAnsi="Arabic Typesetting" w:cs="Arabic Typesetting" w:hint="cs"/>
                <w:b/>
                <w:bCs/>
                <w:sz w:val="28"/>
                <w:szCs w:val="28"/>
                <w:rtl/>
              </w:rPr>
              <w:t>)</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في</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التنظيم</w:t>
            </w:r>
          </w:p>
        </w:tc>
        <w:tc>
          <w:tcPr>
            <w:tcW w:w="1300"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المكان</w:t>
            </w:r>
          </w:p>
        </w:tc>
        <w:tc>
          <w:tcPr>
            <w:tcW w:w="2244"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أصل</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1276"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نوع</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851"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عدد</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جوالة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الهند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(IN)</w:t>
            </w:r>
            <w:r>
              <w:rPr>
                <w:rFonts w:ascii="Arabic Typesetting" w:hAnsi="Arabic Typesetting" w:cs="Arabic Typesetting"/>
                <w:sz w:val="28"/>
                <w:szCs w:val="28"/>
                <w:rtl/>
              </w:rPr>
              <w:t xml:space="preserve"> </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الهند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(IN)</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المعهد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الكيني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الصناعية</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كينيا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(KE)</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كينيا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(KE)</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أنغولا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(AO)</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أنغولا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(AO)</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زمبابوي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(ZW)</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زمبابوي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(ZW)</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ألف،</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وكالة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تسجيل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والشركات،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زامبيا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زامبيا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(ZM)</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زامبيا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(ZM)</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وكالة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تسجيل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الشركات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والترخيص،</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تنزانيا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المتحدة</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تنزانيا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(TZ)</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جمهورية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تنزانيا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المتحدة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(TZ)</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وكيفية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صياغة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أوغندا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(UG)</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أوغندا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(UG)</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lang w:val="es-ES"/>
              </w:rPr>
            </w:pPr>
            <w:r w:rsidRPr="00467E33">
              <w:rPr>
                <w:rFonts w:ascii="Arabic Typesetting" w:hAnsi="Arabic Typesetting" w:cs="Arabic Typesetting"/>
                <w:sz w:val="28"/>
                <w:szCs w:val="28"/>
                <w:rtl/>
              </w:rPr>
              <w:t>ندوات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جوالة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Pr>
                <w:rFonts w:ascii="Arabic Typesetting" w:hAnsi="Arabic Typesetting" w:cs="Arabic Typesetting" w:hint="cs"/>
                <w:sz w:val="28"/>
                <w:szCs w:val="28"/>
                <w:rtl/>
              </w:rPr>
              <w:t>(</w:t>
            </w:r>
            <w:r w:rsidRPr="00467E33">
              <w:rPr>
                <w:rFonts w:ascii="Arabic Typesetting" w:hAnsi="Arabic Typesetting" w:cs="Arabic Typesetting"/>
                <w:sz w:val="28"/>
                <w:szCs w:val="28"/>
                <w:rtl/>
              </w:rPr>
              <w:t>كويتو،</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كيونكا،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غاياكيل</w:t>
            </w:r>
            <w:r>
              <w:rPr>
                <w:rFonts w:ascii="Arabic Typesetting" w:hAnsi="Arabic Typesetting" w:cs="Arabic Typesetting" w:hint="cs"/>
                <w:sz w:val="28"/>
                <w:szCs w:val="28"/>
                <w:rtl/>
              </w:rPr>
              <w:t>)</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المعهد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الإكوادوري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الصناعية</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إكوادور</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(EC)</w:t>
            </w:r>
            <w:r>
              <w:rPr>
                <w:rFonts w:ascii="Arabic Typesetting" w:hAnsi="Arabic Typesetting" w:cs="Arabic Typesetting"/>
                <w:sz w:val="28"/>
                <w:szCs w:val="28"/>
                <w:rtl/>
              </w:rPr>
              <w:t xml:space="preserve"> </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إكوادور</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(EC)</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جيم</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ترينيداد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وتوباغو</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(TT)</w:t>
            </w:r>
            <w:r>
              <w:rPr>
                <w:rFonts w:ascii="Arabic Typesetting" w:hAnsi="Arabic Typesetting" w:cs="Arabic Typesetting"/>
                <w:sz w:val="28"/>
                <w:szCs w:val="28"/>
                <w:rtl/>
              </w:rPr>
              <w:t xml:space="preserve"> </w:t>
            </w:r>
          </w:p>
        </w:tc>
        <w:tc>
          <w:tcPr>
            <w:tcW w:w="2244"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ترينيداد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وتوباغو</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(TT)</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E75E5F" w:rsidRPr="00467E33" w:rsidTr="00A771E7">
        <w:trPr>
          <w:cantSplit/>
          <w:tblHeader/>
        </w:trPr>
        <w:tc>
          <w:tcPr>
            <w:tcW w:w="834"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التاريخ</w:t>
            </w:r>
          </w:p>
        </w:tc>
        <w:tc>
          <w:tcPr>
            <w:tcW w:w="1434"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التمويل</w:t>
            </w:r>
          </w:p>
        </w:tc>
        <w:tc>
          <w:tcPr>
            <w:tcW w:w="1276"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الحدث</w:t>
            </w:r>
          </w:p>
        </w:tc>
        <w:tc>
          <w:tcPr>
            <w:tcW w:w="850"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المضمون</w:t>
            </w:r>
          </w:p>
        </w:tc>
        <w:tc>
          <w:tcPr>
            <w:tcW w:w="2410" w:type="dxa"/>
            <w:shd w:val="clear" w:color="auto" w:fill="auto"/>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وصف</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الحدث</w:t>
            </w:r>
          </w:p>
        </w:tc>
        <w:tc>
          <w:tcPr>
            <w:tcW w:w="2126" w:type="dxa"/>
            <w:shd w:val="clear" w:color="auto" w:fill="auto"/>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الجهة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الجهات</w:t>
            </w:r>
            <w:r>
              <w:rPr>
                <w:rFonts w:ascii="Arabic Typesetting" w:hAnsi="Arabic Typesetting" w:cs="Arabic Typesetting" w:hint="cs"/>
                <w:b/>
                <w:bCs/>
                <w:sz w:val="28"/>
                <w:szCs w:val="28"/>
                <w:rtl/>
              </w:rPr>
              <w:t>)</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المشاركة</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في</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التنظيم</w:t>
            </w:r>
          </w:p>
        </w:tc>
        <w:tc>
          <w:tcPr>
            <w:tcW w:w="1300"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المكان</w:t>
            </w:r>
          </w:p>
        </w:tc>
        <w:tc>
          <w:tcPr>
            <w:tcW w:w="2244"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أصل</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1276"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نوع</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c>
          <w:tcPr>
            <w:tcW w:w="851" w:type="dxa"/>
            <w:shd w:val="clear" w:color="auto" w:fill="auto"/>
            <w:noWrap/>
            <w:vAlign w:val="bottom"/>
          </w:tcPr>
          <w:p w:rsidR="00E75E5F" w:rsidRPr="00467E33" w:rsidRDefault="00E75E5F" w:rsidP="006F5BBD">
            <w:pPr>
              <w:bidi/>
              <w:spacing w:before="100" w:beforeAutospacing="1" w:after="120" w:line="280" w:lineRule="exact"/>
              <w:jc w:val="center"/>
              <w:rPr>
                <w:rFonts w:ascii="Arabic Typesetting" w:hAnsi="Arabic Typesetting" w:cs="Arabic Typesetting"/>
                <w:b/>
                <w:bCs/>
                <w:sz w:val="28"/>
                <w:szCs w:val="28"/>
              </w:rPr>
            </w:pPr>
            <w:r w:rsidRPr="00467E33">
              <w:rPr>
                <w:rFonts w:ascii="Arabic Typesetting" w:hAnsi="Arabic Typesetting" w:cs="Arabic Typesetting"/>
                <w:b/>
                <w:bCs/>
                <w:sz w:val="28"/>
                <w:szCs w:val="28"/>
                <w:rtl/>
              </w:rPr>
              <w:t>عدد</w:t>
            </w:r>
            <w:r>
              <w:rPr>
                <w:rFonts w:ascii="Arabic Typesetting" w:hAnsi="Arabic Typesetting" w:cs="Arabic Typesetting"/>
                <w:b/>
                <w:bCs/>
                <w:sz w:val="28"/>
                <w:szCs w:val="28"/>
                <w:rtl/>
              </w:rPr>
              <w:t xml:space="preserve"> </w:t>
            </w:r>
            <w:r w:rsidRPr="00467E33">
              <w:rPr>
                <w:rFonts w:ascii="Arabic Typesetting" w:hAnsi="Arabic Typesetting" w:cs="Arabic Typesetting"/>
                <w:b/>
                <w:bCs/>
                <w:sz w:val="28"/>
                <w:szCs w:val="28"/>
                <w:rtl/>
              </w:rPr>
              <w:t>المشاركين</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تقصي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الحقائق</w:t>
            </w:r>
            <w:r w:rsidRPr="00467E33">
              <w:rPr>
                <w:rFonts w:ascii="Arabic Typesetting" w:hAnsi="Arabic Typesetting" w:cs="Arabic Typesetting"/>
                <w:sz w:val="28"/>
                <w:szCs w:val="28"/>
              </w:rPr>
              <w:t>/</w:t>
            </w:r>
            <w:r w:rsidRPr="00467E33">
              <w:rPr>
                <w:rFonts w:ascii="Arabic Typesetting" w:hAnsi="Arabic Typesetting" w:cs="Arabic Typesetting"/>
                <w:sz w:val="28"/>
                <w:szCs w:val="28"/>
                <w:rtl/>
              </w:rPr>
              <w:t>المشورة</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هاء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استشاري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الانضمام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إلى</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باراغواي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(PY)</w:t>
            </w:r>
            <w:r>
              <w:rPr>
                <w:rFonts w:ascii="Arabic Typesetting" w:hAnsi="Arabic Typesetting" w:cs="Arabic Typesetting"/>
                <w:sz w:val="28"/>
                <w:szCs w:val="28"/>
                <w:rtl/>
              </w:rPr>
              <w:t xml:space="preserve"> </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باراغواي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(PY)</w:t>
            </w:r>
            <w:r>
              <w:rPr>
                <w:rFonts w:ascii="Arabic Typesetting" w:hAnsi="Arabic Typesetting" w:cs="Arabic Typesetting"/>
                <w:sz w:val="28"/>
                <w:szCs w:val="28"/>
                <w:rtl/>
              </w:rPr>
              <w:t xml:space="preserve"> </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هاء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اجتماع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منظم</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بالتعاون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غرفة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التجارة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البرازيلية</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الويبو</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في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البرازيل،</w:t>
            </w:r>
            <w:r>
              <w:rPr>
                <w:rFonts w:ascii="Arabic Typesetting" w:hAnsi="Arabic Typesetting" w:cs="Arabic Typesetting" w:hint="cs"/>
                <w:sz w:val="28"/>
                <w:szCs w:val="28"/>
                <w:rtl/>
              </w:rPr>
              <w:t xml:space="preserve"> </w:t>
            </w:r>
            <w:r w:rsidRPr="00467E33">
              <w:rPr>
                <w:rFonts w:ascii="Arabic Typesetting" w:hAnsi="Arabic Typesetting" w:cs="Arabic Typesetting"/>
                <w:sz w:val="28"/>
                <w:szCs w:val="28"/>
                <w:rtl/>
              </w:rPr>
              <w:t>غرفة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التجارة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البرازيلية</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البرازيل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(BR)</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lang w:val="es-ES"/>
              </w:rPr>
            </w:pPr>
            <w:r w:rsidRPr="00467E33">
              <w:rPr>
                <w:rFonts w:ascii="Arabic Typesetting" w:hAnsi="Arabic Typesetting" w:cs="Arabic Typesetting"/>
                <w:sz w:val="28"/>
                <w:szCs w:val="28"/>
                <w:rtl/>
              </w:rPr>
              <w:t>الأرجنتين</w:t>
            </w:r>
            <w:r>
              <w:rPr>
                <w:rFonts w:ascii="Arabic Typesetting" w:hAnsi="Arabic Typesetting" w:cs="Arabic Typesetting" w:hint="cs"/>
                <w:sz w:val="28"/>
                <w:szCs w:val="28"/>
                <w:rtl/>
              </w:rPr>
              <w:t xml:space="preserve"> (</w:t>
            </w:r>
            <w:r w:rsidRPr="00467E33">
              <w:rPr>
                <w:rFonts w:ascii="Arabic Typesetting" w:hAnsi="Arabic Typesetting" w:cs="Arabic Typesetting"/>
                <w:sz w:val="28"/>
                <w:szCs w:val="28"/>
              </w:rPr>
              <w:t>AR</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باراغواي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(PY)</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البرازيل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(BR)</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أوروغواي</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(UY)</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الأفريقية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(OAPI)</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غينيا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(GN)</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غينيا</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(GN)</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جامعة</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بحث</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r w:rsidR="00CE7A1F" w:rsidRPr="00467E33" w:rsidTr="0064454E">
        <w:trPr>
          <w:cantSplit/>
          <w:tblHeader/>
        </w:trPr>
        <w:tc>
          <w:tcPr>
            <w:tcW w:w="8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2014 - </w:t>
            </w:r>
            <w:r w:rsidRPr="00467E33">
              <w:rPr>
                <w:rFonts w:ascii="Arabic Typesetting" w:hAnsi="Arabic Typesetting" w:cs="Arabic Typesetting"/>
                <w:sz w:val="28"/>
                <w:szCs w:val="28"/>
                <w:rtl/>
              </w:rPr>
              <w:t>يحدَّد</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لاحقا</w:t>
            </w:r>
          </w:p>
        </w:tc>
        <w:tc>
          <w:tcPr>
            <w:tcW w:w="1434"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الميزانية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العادية</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وندوة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85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باء</w:t>
            </w:r>
          </w:p>
        </w:tc>
        <w:tc>
          <w:tcPr>
            <w:tcW w:w="2410"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حلقة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عمل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وطنية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بشأن</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معاهدة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البراءات</w:t>
            </w:r>
          </w:p>
        </w:tc>
        <w:tc>
          <w:tcPr>
            <w:tcW w:w="2126" w:type="dxa"/>
            <w:shd w:val="clear" w:color="auto" w:fill="auto"/>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المنظمة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الأفريقية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للملكية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الفكرية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(OAPI)</w:t>
            </w:r>
          </w:p>
        </w:tc>
        <w:tc>
          <w:tcPr>
            <w:tcW w:w="1300"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السنغال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(SN)</w:t>
            </w:r>
          </w:p>
        </w:tc>
        <w:tc>
          <w:tcPr>
            <w:tcW w:w="2244" w:type="dxa"/>
            <w:shd w:val="clear" w:color="auto" w:fill="auto"/>
            <w:noWrap/>
            <w:vAlign w:val="center"/>
          </w:tcPr>
          <w:p w:rsidR="00CE7A1F" w:rsidRPr="00467E33" w:rsidRDefault="00CE7A1F" w:rsidP="00CE7A1F">
            <w:pPr>
              <w:bidi/>
              <w:spacing w:before="100" w:beforeAutospacing="1" w:after="100" w:afterAutospacing="1" w:line="280" w:lineRule="exact"/>
              <w:rPr>
                <w:rFonts w:ascii="Arabic Typesetting" w:hAnsi="Arabic Typesetting" w:cs="Arabic Typesetting"/>
                <w:sz w:val="28"/>
                <w:szCs w:val="28"/>
              </w:rPr>
            </w:pPr>
            <w:r w:rsidRPr="00467E33">
              <w:rPr>
                <w:rFonts w:ascii="Arabic Typesetting" w:hAnsi="Arabic Typesetting" w:cs="Arabic Typesetting"/>
                <w:sz w:val="28"/>
                <w:szCs w:val="28"/>
                <w:rtl/>
              </w:rPr>
              <w:t>السنغال</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(SN)</w:t>
            </w:r>
          </w:p>
        </w:tc>
        <w:tc>
          <w:tcPr>
            <w:tcW w:w="1276"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sidRPr="00467E33">
              <w:rPr>
                <w:rFonts w:ascii="Arabic Typesetting" w:hAnsi="Arabic Typesetting" w:cs="Arabic Typesetting"/>
                <w:sz w:val="28"/>
                <w:szCs w:val="28"/>
                <w:rtl/>
              </w:rPr>
              <w:t>مكتب</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جامعة</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مؤسسة</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بحث</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Pr>
              <w:t>+</w:t>
            </w:r>
            <w:r>
              <w:rPr>
                <w:rFonts w:ascii="Arabic Typesetting" w:hAnsi="Arabic Typesetting" w:cs="Arabic Typesetting"/>
                <w:sz w:val="28"/>
                <w:szCs w:val="28"/>
                <w:rtl/>
              </w:rPr>
              <w:t xml:space="preserve"> </w:t>
            </w:r>
            <w:r w:rsidRPr="00467E33">
              <w:rPr>
                <w:rFonts w:ascii="Arabic Typesetting" w:hAnsi="Arabic Typesetting" w:cs="Arabic Typesetting"/>
                <w:sz w:val="28"/>
                <w:szCs w:val="28"/>
                <w:rtl/>
              </w:rPr>
              <w:t>مستخدمون</w:t>
            </w:r>
          </w:p>
        </w:tc>
        <w:tc>
          <w:tcPr>
            <w:tcW w:w="851" w:type="dxa"/>
            <w:shd w:val="clear" w:color="auto" w:fill="auto"/>
            <w:noWrap/>
            <w:vAlign w:val="center"/>
          </w:tcPr>
          <w:p w:rsidR="00CE7A1F" w:rsidRPr="00467E33" w:rsidRDefault="00CE7A1F" w:rsidP="00CE7A1F">
            <w:pPr>
              <w:bidi/>
              <w:spacing w:before="100" w:beforeAutospacing="1" w:after="100" w:afterAutospacing="1"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 xml:space="preserve"> </w:t>
            </w:r>
          </w:p>
        </w:tc>
      </w:tr>
    </w:tbl>
    <w:p w:rsidR="00CE7A1F" w:rsidRPr="00436FB9" w:rsidRDefault="00CE7A1F" w:rsidP="001E71AA">
      <w:pPr>
        <w:pStyle w:val="EndofDocumentAR"/>
        <w:spacing w:before="120" w:after="0"/>
      </w:pPr>
      <w:r>
        <w:rPr>
          <w:rFonts w:hint="cs"/>
          <w:rtl/>
        </w:rPr>
        <w:t>[</w:t>
      </w:r>
      <w:r w:rsidRPr="00436FB9">
        <w:rPr>
          <w:rtl/>
        </w:rPr>
        <w:t>نهاية</w:t>
      </w:r>
      <w:r>
        <w:rPr>
          <w:rtl/>
        </w:rPr>
        <w:t xml:space="preserve"> </w:t>
      </w:r>
      <w:r w:rsidRPr="00436FB9">
        <w:rPr>
          <w:rtl/>
        </w:rPr>
        <w:t>المرفق</w:t>
      </w:r>
      <w:r>
        <w:rPr>
          <w:rtl/>
        </w:rPr>
        <w:t xml:space="preserve"> </w:t>
      </w:r>
      <w:r w:rsidRPr="00436FB9">
        <w:rPr>
          <w:rtl/>
        </w:rPr>
        <w:t>الثاني</w:t>
      </w:r>
      <w:r>
        <w:rPr>
          <w:rtl/>
        </w:rPr>
        <w:t xml:space="preserve"> </w:t>
      </w:r>
      <w:r w:rsidRPr="00436FB9">
        <w:rPr>
          <w:rtl/>
        </w:rPr>
        <w:t>والوثيقة</w:t>
      </w:r>
      <w:r>
        <w:rPr>
          <w:rFonts w:hint="cs"/>
          <w:rtl/>
        </w:rPr>
        <w:t>]</w:t>
      </w:r>
    </w:p>
    <w:sectPr w:rsidR="00CE7A1F" w:rsidRPr="00436FB9" w:rsidSect="0064454E">
      <w:headerReference w:type="default" r:id="rId15"/>
      <w:pgSz w:w="16839" w:h="11907" w:orient="landscape" w:code="9"/>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1F" w:rsidRDefault="00CE7A1F">
      <w:r>
        <w:separator/>
      </w:r>
    </w:p>
  </w:endnote>
  <w:endnote w:type="continuationSeparator" w:id="0">
    <w:p w:rsidR="00CE7A1F" w:rsidRDefault="00CE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1F" w:rsidRDefault="00CE7A1F" w:rsidP="009622BF">
      <w:pPr>
        <w:bidi/>
      </w:pPr>
      <w:bookmarkStart w:id="0" w:name="OLE_LINK1"/>
      <w:bookmarkStart w:id="1" w:name="OLE_LINK2"/>
      <w:r>
        <w:separator/>
      </w:r>
      <w:bookmarkEnd w:id="0"/>
      <w:bookmarkEnd w:id="1"/>
    </w:p>
  </w:footnote>
  <w:footnote w:type="continuationSeparator" w:id="0">
    <w:p w:rsidR="00CE7A1F" w:rsidRDefault="00CE7A1F" w:rsidP="009622BF">
      <w:pPr>
        <w:bidi/>
      </w:pPr>
      <w:r>
        <w:separator/>
      </w:r>
    </w:p>
  </w:footnote>
  <w:footnote w:id="1">
    <w:p w:rsidR="00CE7A1F" w:rsidRDefault="00CE7A1F" w:rsidP="009171AB">
      <w:pPr>
        <w:pStyle w:val="FootnoteText"/>
      </w:pPr>
      <w:r>
        <w:rPr>
          <w:rStyle w:val="FootnoteReference"/>
        </w:rPr>
        <w:footnoteRef/>
      </w:r>
      <w:r>
        <w:rPr>
          <w:rtl/>
        </w:rPr>
        <w:t xml:space="preserve"> </w:t>
      </w:r>
      <w:r w:rsidRPr="00E13046">
        <w:rPr>
          <w:rtl/>
        </w:rPr>
        <w:t>الصلة بتوصي</w:t>
      </w:r>
      <w:r>
        <w:rPr>
          <w:rFonts w:hint="cs"/>
          <w:rtl/>
        </w:rPr>
        <w:t>ات</w:t>
      </w:r>
      <w:r w:rsidRPr="00E13046">
        <w:rPr>
          <w:rtl/>
        </w:rPr>
        <w:t xml:space="preserve"> جدول أعمال التنمية</w:t>
      </w:r>
      <w:r>
        <w:rPr>
          <w:rFonts w:hint="cs"/>
          <w:rtl/>
        </w:rPr>
        <w:t xml:space="preserve"> رقم 19: "</w:t>
      </w:r>
      <w:r w:rsidRPr="00E13046">
        <w:rPr>
          <w:rtl/>
        </w:rPr>
        <w:t>الشروع في مناقشات حول كيفية العمل على زيادة وتسهيل النفاذ إلى المعارف والتكنولوجيا لصالح البلدان النامية والبلدان الأقل نمواً، في إطار اختصاصات الويبو، للنهوض بالنشاط الإبداعي والابتكاري وتعزيز تلك الأنشطة المنجزة في إطار الويبو.</w:t>
      </w:r>
      <w:r>
        <w:rPr>
          <w:rFonts w:hint="cs"/>
          <w:rtl/>
        </w:rPr>
        <w:t>"، والتوصية رقم</w:t>
      </w:r>
      <w:r>
        <w:rPr>
          <w:rFonts w:hint="eastAsia"/>
          <w:rtl/>
        </w:rPr>
        <w:t> </w:t>
      </w:r>
      <w:r>
        <w:rPr>
          <w:rFonts w:hint="cs"/>
          <w:rtl/>
        </w:rPr>
        <w:t>30: "</w:t>
      </w:r>
      <w:r w:rsidRPr="00E13046">
        <w:rPr>
          <w:rtl/>
        </w:rPr>
        <w:t>يجب أن تتعاون الويبو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r>
        <w:rPr>
          <w:rFonts w:hint="cs"/>
          <w:rtl/>
        </w:rPr>
        <w:t>"، والتوصية رقم 31: "</w:t>
      </w:r>
      <w:r w:rsidRPr="009171AB">
        <w:rPr>
          <w:rtl/>
        </w:rPr>
        <w:t xml:space="preserve"> 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r>
        <w:rPr>
          <w:rFonts w:hint="cs"/>
          <w:rtl/>
        </w:rPr>
        <w:t>"</w:t>
      </w:r>
    </w:p>
  </w:footnote>
  <w:footnote w:id="2">
    <w:p w:rsidR="00CE7A1F" w:rsidRDefault="00CE7A1F" w:rsidP="00EE7A24">
      <w:pPr>
        <w:pStyle w:val="FootnoteText"/>
        <w:rPr>
          <w:rtl/>
        </w:rPr>
      </w:pPr>
      <w:r>
        <w:rPr>
          <w:rStyle w:val="FootnoteReference"/>
        </w:rPr>
        <w:footnoteRef/>
      </w:r>
      <w:r>
        <w:rPr>
          <w:rtl/>
        </w:rPr>
        <w:t xml:space="preserve"> </w:t>
      </w:r>
      <w:r>
        <w:rPr>
          <w:rFonts w:hint="cs"/>
          <w:rtl/>
        </w:rPr>
        <w:t xml:space="preserve">كما هو وارد في الوثيقة </w:t>
      </w:r>
      <w:r w:rsidRPr="00EE7A24">
        <w:t>CWS/4/13</w:t>
      </w:r>
      <w:r>
        <w:rPr>
          <w:rFonts w:hint="cs"/>
          <w:rtl/>
        </w:rPr>
        <w:t>، ف</w:t>
      </w:r>
      <w:r>
        <w:rPr>
          <w:rtl/>
        </w:rPr>
        <w:t>في إطار هذ</w:t>
      </w:r>
      <w:r>
        <w:rPr>
          <w:rFonts w:hint="cs"/>
          <w:rtl/>
        </w:rPr>
        <w:t>ه الأنشطة</w:t>
      </w:r>
      <w:r>
        <w:rPr>
          <w:rtl/>
        </w:rPr>
        <w:t xml:space="preserve">، أرسل أكثر من 100 بعثة إلى </w:t>
      </w:r>
      <w:r>
        <w:rPr>
          <w:rFonts w:hint="cs"/>
          <w:rtl/>
        </w:rPr>
        <w:t xml:space="preserve">ما مجموعه 51 مكتبا من </w:t>
      </w:r>
      <w:r>
        <w:rPr>
          <w:rtl/>
        </w:rPr>
        <w:t>مكاتب الملكية الفكرية في 2013</w:t>
      </w:r>
      <w:r>
        <w:rPr>
          <w:rFonts w:hint="cs"/>
          <w:rtl/>
        </w:rPr>
        <w:t>،</w:t>
      </w:r>
    </w:p>
    <w:p w:rsidR="00CE7A1F" w:rsidRDefault="00CE7A1F" w:rsidP="00C91DBE">
      <w:pPr>
        <w:pStyle w:val="FootnoteText"/>
        <w:rPr>
          <w:rtl/>
        </w:rPr>
      </w:pPr>
      <w:r>
        <w:rPr>
          <w:rFonts w:hint="cs"/>
          <w:rtl/>
        </w:rPr>
        <w:t xml:space="preserve">وكان النتيجة أن أصبح </w:t>
      </w:r>
      <w:r>
        <w:rPr>
          <w:rtl/>
        </w:rPr>
        <w:t>أكثر من 65 مكتبا للملكية الفكرية يستخدم ب</w:t>
      </w:r>
      <w:r>
        <w:rPr>
          <w:rFonts w:hint="cs"/>
          <w:rtl/>
        </w:rPr>
        <w:t>نشاط</w:t>
      </w:r>
      <w:r>
        <w:rPr>
          <w:rtl/>
        </w:rPr>
        <w:t xml:space="preserve"> الحلول التجارية التي تقدمها الويبو لإدارة حقوق الملكية الفكرية لديه</w:t>
      </w:r>
      <w:r>
        <w:rPr>
          <w:rFonts w:hint="cs"/>
          <w:rtl/>
        </w:rPr>
        <w:t>ا</w:t>
      </w:r>
      <w:r>
        <w:rPr>
          <w:rtl/>
        </w:rPr>
        <w:t>.</w:t>
      </w:r>
      <w:r>
        <w:rPr>
          <w:rFonts w:hint="cs"/>
          <w:rtl/>
        </w:rPr>
        <w:t xml:space="preserve"> </w:t>
      </w:r>
      <w:r>
        <w:rPr>
          <w:rtl/>
        </w:rPr>
        <w:t>وللحصول على مزيد من المعلومات، يرجى الاطلاع على الموقع الإلكتروني لبرنامج المساعدة التقنية التي تقدمها الويبو لمكاتب الملكية الفكرية</w:t>
      </w:r>
      <w:r>
        <w:rPr>
          <w:rFonts w:hint="cs"/>
          <w:rtl/>
        </w:rPr>
        <w:t xml:space="preserve"> على الموقع: </w:t>
      </w:r>
    </w:p>
    <w:p w:rsidR="00CE7A1F" w:rsidRDefault="00CE7A1F" w:rsidP="00C91DBE">
      <w:pPr>
        <w:pStyle w:val="FootnoteText"/>
      </w:pPr>
      <w:hyperlink r:id="rId1" w:history="1">
        <w:r w:rsidRPr="00C91DBE">
          <w:rPr>
            <w:rStyle w:val="Hyperlink"/>
          </w:rPr>
          <w:t>http://www.wipo.int/global_ip/en/activities/technicalassistance/index.html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1F" w:rsidRDefault="00CE7A1F" w:rsidP="00C742C5">
    <w:pPr>
      <w:rPr>
        <w:rFonts w:hint="cs"/>
        <w:rtl/>
      </w:rPr>
    </w:pPr>
    <w:r>
      <w:t>PCT/WG/7/14</w:t>
    </w:r>
  </w:p>
  <w:p w:rsidR="00CE7A1F" w:rsidRDefault="00CE7A1F" w:rsidP="00D61541">
    <w:r>
      <w:fldChar w:fldCharType="begin"/>
    </w:r>
    <w:r>
      <w:instrText xml:space="preserve"> PAGE  \* MERGEFORMAT </w:instrText>
    </w:r>
    <w:r>
      <w:fldChar w:fldCharType="separate"/>
    </w:r>
    <w:r w:rsidR="00132C30">
      <w:rPr>
        <w:noProof/>
      </w:rPr>
      <w:t>5</w:t>
    </w:r>
    <w:r>
      <w:fldChar w:fldCharType="end"/>
    </w:r>
  </w:p>
  <w:p w:rsidR="00CE7A1F" w:rsidRDefault="00CE7A1F"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B2" w:rsidRDefault="000F0FB2" w:rsidP="00C742C5">
    <w:r>
      <w:t>PCT/WG/7/14</w:t>
    </w:r>
  </w:p>
  <w:p w:rsidR="000F0FB2" w:rsidRDefault="000F0FB2" w:rsidP="00C742C5">
    <w:pPr>
      <w:rPr>
        <w:rFonts w:hint="cs"/>
        <w:rtl/>
      </w:rPr>
    </w:pPr>
    <w:r>
      <w:t>Annex I</w:t>
    </w:r>
  </w:p>
  <w:p w:rsidR="000F0FB2" w:rsidRDefault="000F0FB2" w:rsidP="00D61541">
    <w:r>
      <w:fldChar w:fldCharType="begin"/>
    </w:r>
    <w:r>
      <w:instrText xml:space="preserve"> PAGE  \* MERGEFORMAT </w:instrText>
    </w:r>
    <w:r>
      <w:fldChar w:fldCharType="separate"/>
    </w:r>
    <w:r w:rsidR="00132C30">
      <w:rPr>
        <w:noProof/>
      </w:rPr>
      <w:t>2</w:t>
    </w:r>
    <w:r>
      <w:fldChar w:fldCharType="end"/>
    </w:r>
  </w:p>
  <w:p w:rsidR="000F0FB2" w:rsidRDefault="000F0FB2"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1F" w:rsidRDefault="00CE7A1F" w:rsidP="00353F07">
    <w:pPr>
      <w:rPr>
        <w:rtl/>
      </w:rPr>
    </w:pPr>
    <w:r>
      <w:t>PCT/WG/7/14</w:t>
    </w:r>
  </w:p>
  <w:p w:rsidR="00CE7A1F" w:rsidRDefault="00CE7A1F" w:rsidP="00353F07">
    <w:r>
      <w:t>ANNEX I</w:t>
    </w:r>
  </w:p>
  <w:p w:rsidR="00CE7A1F" w:rsidRPr="004879BF" w:rsidRDefault="00CE7A1F" w:rsidP="00353F07">
    <w:pPr>
      <w:rPr>
        <w:rFonts w:ascii="Arabic Typesetting" w:hAnsi="Arabic Typesetting" w:cs="Arabic Typesetting"/>
        <w:sz w:val="36"/>
        <w:szCs w:val="36"/>
        <w:rtl/>
      </w:rPr>
    </w:pPr>
    <w:r w:rsidRPr="004879BF">
      <w:rPr>
        <w:rFonts w:ascii="Arabic Typesetting" w:hAnsi="Arabic Typesetting" w:cs="Arabic Typesetting"/>
        <w:sz w:val="36"/>
        <w:szCs w:val="36"/>
        <w:rtl/>
      </w:rPr>
      <w:t>المرفق الأول</w:t>
    </w:r>
  </w:p>
  <w:p w:rsidR="00CE7A1F" w:rsidRDefault="00CE7A1F" w:rsidP="00353F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1F" w:rsidRDefault="00CE7A1F" w:rsidP="00C742C5">
    <w:pPr>
      <w:rPr>
        <w:rFonts w:hint="cs"/>
        <w:rtl/>
      </w:rPr>
    </w:pPr>
    <w:r>
      <w:t>PCT/WG/7/14</w:t>
    </w:r>
  </w:p>
  <w:p w:rsidR="00CE7A1F" w:rsidRDefault="00CE7A1F" w:rsidP="00CE7A1F">
    <w:r>
      <w:t>ANNEX II</w:t>
    </w:r>
  </w:p>
  <w:p w:rsidR="00CE7A1F" w:rsidRDefault="00CE7A1F" w:rsidP="00D61541">
    <w:pPr>
      <w:rPr>
        <w:rFonts w:ascii="Arabic Typesetting" w:hAnsi="Arabic Typesetting" w:cs="Arabic Typesetting" w:hint="cs"/>
        <w:sz w:val="36"/>
        <w:szCs w:val="36"/>
        <w:rtl/>
      </w:rPr>
    </w:pPr>
    <w:r w:rsidRPr="00CE7A1F">
      <w:rPr>
        <w:rFonts w:ascii="Arabic Typesetting" w:hAnsi="Arabic Typesetting" w:cs="Arabic Typesetting"/>
        <w:sz w:val="36"/>
        <w:szCs w:val="36"/>
        <w:rtl/>
      </w:rPr>
      <w:t>المرفق الثاني</w:t>
    </w:r>
  </w:p>
  <w:p w:rsidR="00CE7A1F" w:rsidRDefault="00CE7A1F" w:rsidP="00CE7A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B2" w:rsidRDefault="000F0FB2" w:rsidP="00C742C5">
    <w:pPr>
      <w:rPr>
        <w:rFonts w:hint="cs"/>
        <w:rtl/>
      </w:rPr>
    </w:pPr>
    <w:r>
      <w:t>PCT/WG/7/14</w:t>
    </w:r>
  </w:p>
  <w:p w:rsidR="000F0FB2" w:rsidRDefault="000F0FB2" w:rsidP="00CE7A1F">
    <w:r>
      <w:t>Annex II</w:t>
    </w:r>
  </w:p>
  <w:p w:rsidR="000F0FB2" w:rsidRDefault="000F0FB2" w:rsidP="00CE7A1F">
    <w:r>
      <w:fldChar w:fldCharType="begin"/>
    </w:r>
    <w:r>
      <w:instrText xml:space="preserve"> PAGE   \* MERGEFORMAT </w:instrText>
    </w:r>
    <w:r>
      <w:fldChar w:fldCharType="separate"/>
    </w:r>
    <w:r w:rsidR="00132C30">
      <w:rPr>
        <w:noProof/>
      </w:rPr>
      <w:t>2</w:t>
    </w:r>
    <w:r>
      <w:rPr>
        <w:noProof/>
      </w:rPr>
      <w:fldChar w:fldCharType="end"/>
    </w:r>
  </w:p>
  <w:p w:rsidR="000F0FB2" w:rsidRDefault="000F0FB2" w:rsidP="00CE7A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C5B2DC4C"/>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C3F086AE"/>
    <w:lvl w:ilvl="0" w:tplc="4C82709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45954BC"/>
    <w:multiLevelType w:val="hybridMultilevel"/>
    <w:tmpl w:val="10EE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20"/>
  </w:num>
  <w:num w:numId="7">
    <w:abstractNumId w:val="14"/>
  </w:num>
  <w:num w:numId="8">
    <w:abstractNumId w:val="17"/>
  </w:num>
  <w:num w:numId="9">
    <w:abstractNumId w:val="16"/>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9"/>
  </w:num>
  <w:num w:numId="31">
    <w:abstractNumId w:val="13"/>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5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B16"/>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0C6C"/>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08"/>
    <w:rsid w:val="000C5F21"/>
    <w:rsid w:val="000C662C"/>
    <w:rsid w:val="000C733A"/>
    <w:rsid w:val="000C76B0"/>
    <w:rsid w:val="000D0C07"/>
    <w:rsid w:val="000D0C7C"/>
    <w:rsid w:val="000D1A1D"/>
    <w:rsid w:val="000D5FB7"/>
    <w:rsid w:val="000E06A5"/>
    <w:rsid w:val="000E16EB"/>
    <w:rsid w:val="000E591F"/>
    <w:rsid w:val="000E5A23"/>
    <w:rsid w:val="000E5E8B"/>
    <w:rsid w:val="000E6045"/>
    <w:rsid w:val="000E7872"/>
    <w:rsid w:val="000F0772"/>
    <w:rsid w:val="000F0BE5"/>
    <w:rsid w:val="000F0F0D"/>
    <w:rsid w:val="000F0FB2"/>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5CB7"/>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C30"/>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3BCD"/>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77E"/>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1AA"/>
    <w:rsid w:val="001F0AD5"/>
    <w:rsid w:val="001F0C0A"/>
    <w:rsid w:val="001F1509"/>
    <w:rsid w:val="001F18E7"/>
    <w:rsid w:val="001F3A75"/>
    <w:rsid w:val="001F3A9D"/>
    <w:rsid w:val="001F3FDB"/>
    <w:rsid w:val="001F40A2"/>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1A2"/>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090B"/>
    <w:rsid w:val="002810B5"/>
    <w:rsid w:val="00281F4F"/>
    <w:rsid w:val="00286744"/>
    <w:rsid w:val="002909B9"/>
    <w:rsid w:val="00292CEE"/>
    <w:rsid w:val="00292D22"/>
    <w:rsid w:val="0029470D"/>
    <w:rsid w:val="00297B80"/>
    <w:rsid w:val="002A076C"/>
    <w:rsid w:val="002A1059"/>
    <w:rsid w:val="002A3C9D"/>
    <w:rsid w:val="002A4012"/>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6EB"/>
    <w:rsid w:val="002E7615"/>
    <w:rsid w:val="002E7A2A"/>
    <w:rsid w:val="002E7F16"/>
    <w:rsid w:val="002F1425"/>
    <w:rsid w:val="002F2313"/>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3F07"/>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4B1"/>
    <w:rsid w:val="0038109A"/>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1AF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879BF"/>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007"/>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C27"/>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0DD"/>
    <w:rsid w:val="005955C0"/>
    <w:rsid w:val="00595B68"/>
    <w:rsid w:val="00595EAA"/>
    <w:rsid w:val="0059672B"/>
    <w:rsid w:val="005A0C60"/>
    <w:rsid w:val="005A255F"/>
    <w:rsid w:val="005A330E"/>
    <w:rsid w:val="005A435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6C2"/>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7D7"/>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54E"/>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D8C"/>
    <w:rsid w:val="00681EDA"/>
    <w:rsid w:val="00682017"/>
    <w:rsid w:val="0068299B"/>
    <w:rsid w:val="00682AAD"/>
    <w:rsid w:val="0068581C"/>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1B5B"/>
    <w:rsid w:val="006E4601"/>
    <w:rsid w:val="006E5839"/>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EDE"/>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0828"/>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14E"/>
    <w:rsid w:val="007A4BB3"/>
    <w:rsid w:val="007A6307"/>
    <w:rsid w:val="007A6822"/>
    <w:rsid w:val="007A724D"/>
    <w:rsid w:val="007A749D"/>
    <w:rsid w:val="007A7B37"/>
    <w:rsid w:val="007B024C"/>
    <w:rsid w:val="007B10B1"/>
    <w:rsid w:val="007B1C4C"/>
    <w:rsid w:val="007B2800"/>
    <w:rsid w:val="007B38F7"/>
    <w:rsid w:val="007B40D4"/>
    <w:rsid w:val="007B4511"/>
    <w:rsid w:val="007B5C86"/>
    <w:rsid w:val="007B6071"/>
    <w:rsid w:val="007B6540"/>
    <w:rsid w:val="007B69A2"/>
    <w:rsid w:val="007C018A"/>
    <w:rsid w:val="007C09C4"/>
    <w:rsid w:val="007C25E9"/>
    <w:rsid w:val="007C2F78"/>
    <w:rsid w:val="007C34C5"/>
    <w:rsid w:val="007C4079"/>
    <w:rsid w:val="007C4827"/>
    <w:rsid w:val="007C4A20"/>
    <w:rsid w:val="007D0B7F"/>
    <w:rsid w:val="007D1266"/>
    <w:rsid w:val="007D164F"/>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7DD3"/>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5C2"/>
    <w:rsid w:val="008C7736"/>
    <w:rsid w:val="008D0948"/>
    <w:rsid w:val="008D311C"/>
    <w:rsid w:val="008D31D2"/>
    <w:rsid w:val="008D3CC5"/>
    <w:rsid w:val="008D564A"/>
    <w:rsid w:val="008D5E47"/>
    <w:rsid w:val="008D7D8C"/>
    <w:rsid w:val="008E004E"/>
    <w:rsid w:val="008E04FB"/>
    <w:rsid w:val="008E1FE7"/>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1AB"/>
    <w:rsid w:val="009174F7"/>
    <w:rsid w:val="00917E76"/>
    <w:rsid w:val="00920167"/>
    <w:rsid w:val="00921BB8"/>
    <w:rsid w:val="00921D28"/>
    <w:rsid w:val="00922034"/>
    <w:rsid w:val="0092266C"/>
    <w:rsid w:val="009241E8"/>
    <w:rsid w:val="00925956"/>
    <w:rsid w:val="00925A4F"/>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56CE"/>
    <w:rsid w:val="00956244"/>
    <w:rsid w:val="00956A06"/>
    <w:rsid w:val="00957435"/>
    <w:rsid w:val="009578D0"/>
    <w:rsid w:val="009600C6"/>
    <w:rsid w:val="00960D80"/>
    <w:rsid w:val="009621CE"/>
    <w:rsid w:val="009622BF"/>
    <w:rsid w:val="00962714"/>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35A"/>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240"/>
    <w:rsid w:val="00A26FFF"/>
    <w:rsid w:val="00A316EC"/>
    <w:rsid w:val="00A31804"/>
    <w:rsid w:val="00A318AE"/>
    <w:rsid w:val="00A318C5"/>
    <w:rsid w:val="00A320BA"/>
    <w:rsid w:val="00A32283"/>
    <w:rsid w:val="00A32342"/>
    <w:rsid w:val="00A325EC"/>
    <w:rsid w:val="00A32B81"/>
    <w:rsid w:val="00A337E5"/>
    <w:rsid w:val="00A3658D"/>
    <w:rsid w:val="00A3661F"/>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F53"/>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1A0"/>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5DF1"/>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56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576"/>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43"/>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1DBE"/>
    <w:rsid w:val="00C93949"/>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B9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106F"/>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A1F"/>
    <w:rsid w:val="00CF0B9B"/>
    <w:rsid w:val="00CF0F7C"/>
    <w:rsid w:val="00CF13B8"/>
    <w:rsid w:val="00CF285E"/>
    <w:rsid w:val="00CF3739"/>
    <w:rsid w:val="00CF5597"/>
    <w:rsid w:val="00CF57B4"/>
    <w:rsid w:val="00CF5CA5"/>
    <w:rsid w:val="00CF658A"/>
    <w:rsid w:val="00CF66B6"/>
    <w:rsid w:val="00D007D6"/>
    <w:rsid w:val="00D01A9F"/>
    <w:rsid w:val="00D01B15"/>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AA"/>
    <w:rsid w:val="00D85ACD"/>
    <w:rsid w:val="00D86460"/>
    <w:rsid w:val="00D912D5"/>
    <w:rsid w:val="00D91AAF"/>
    <w:rsid w:val="00D94564"/>
    <w:rsid w:val="00D9456F"/>
    <w:rsid w:val="00D94777"/>
    <w:rsid w:val="00D9536E"/>
    <w:rsid w:val="00D97426"/>
    <w:rsid w:val="00D97568"/>
    <w:rsid w:val="00D97B10"/>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0DA3"/>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2B3A"/>
    <w:rsid w:val="00E03FE3"/>
    <w:rsid w:val="00E06951"/>
    <w:rsid w:val="00E10C94"/>
    <w:rsid w:val="00E10EC4"/>
    <w:rsid w:val="00E118D7"/>
    <w:rsid w:val="00E13046"/>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7FC"/>
    <w:rsid w:val="00E31BC7"/>
    <w:rsid w:val="00E31E7F"/>
    <w:rsid w:val="00E363CD"/>
    <w:rsid w:val="00E365C4"/>
    <w:rsid w:val="00E36C7F"/>
    <w:rsid w:val="00E370FD"/>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5E5F"/>
    <w:rsid w:val="00E760D0"/>
    <w:rsid w:val="00E76D85"/>
    <w:rsid w:val="00E77C2E"/>
    <w:rsid w:val="00E80A1A"/>
    <w:rsid w:val="00E80DE8"/>
    <w:rsid w:val="00E8292A"/>
    <w:rsid w:val="00E82DE7"/>
    <w:rsid w:val="00E84116"/>
    <w:rsid w:val="00E84C5C"/>
    <w:rsid w:val="00E85533"/>
    <w:rsid w:val="00E86343"/>
    <w:rsid w:val="00E866CD"/>
    <w:rsid w:val="00E877ED"/>
    <w:rsid w:val="00E901FD"/>
    <w:rsid w:val="00E91964"/>
    <w:rsid w:val="00E91FB1"/>
    <w:rsid w:val="00E937A8"/>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5F53"/>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E7A24"/>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6DE8"/>
    <w:rsid w:val="00F27305"/>
    <w:rsid w:val="00F27747"/>
    <w:rsid w:val="00F30790"/>
    <w:rsid w:val="00F31570"/>
    <w:rsid w:val="00F32339"/>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37C"/>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C91DBE"/>
    <w:rPr>
      <w:color w:val="0000FF" w:themeColor="hyperlink"/>
      <w:u w:val="single"/>
    </w:rPr>
  </w:style>
  <w:style w:type="paragraph" w:customStyle="1" w:styleId="T1">
    <w:name w:val="T1"/>
    <w:basedOn w:val="NoSpacing"/>
    <w:qFormat/>
    <w:rsid w:val="001D277E"/>
    <w:pPr>
      <w:keepNext/>
      <w:bidi/>
      <w:spacing w:line="360" w:lineRule="exact"/>
    </w:pPr>
    <w:rPr>
      <w:rFonts w:ascii="Arabic Typesetting" w:eastAsia="Times New Roman" w:hAnsi="Arabic Typesetting" w:cs="Arabic Typesetting"/>
      <w:b/>
      <w:bCs/>
      <w:i/>
      <w:iCs/>
      <w:sz w:val="40"/>
      <w:szCs w:val="40"/>
    </w:rPr>
  </w:style>
  <w:style w:type="paragraph" w:styleId="NoSpacing">
    <w:name w:val="No Spacing"/>
    <w:uiPriority w:val="1"/>
    <w:qFormat/>
    <w:rsid w:val="001D277E"/>
    <w:rPr>
      <w:rFonts w:asciiTheme="minorHAnsi" w:eastAsiaTheme="minorHAnsi" w:hAnsiTheme="minorHAnsi" w:cstheme="minorBidi"/>
      <w:sz w:val="22"/>
      <w:szCs w:val="22"/>
    </w:rPr>
  </w:style>
  <w:style w:type="paragraph" w:customStyle="1" w:styleId="T2">
    <w:name w:val="T2"/>
    <w:basedOn w:val="NoSpacing"/>
    <w:qFormat/>
    <w:rsid w:val="001D277E"/>
    <w:pPr>
      <w:keepNext/>
      <w:bidi/>
      <w:spacing w:after="240" w:line="360" w:lineRule="exact"/>
    </w:pPr>
    <w:rPr>
      <w:rFonts w:ascii="Arabic Typesetting" w:eastAsia="Times New Roman" w:hAnsi="Arabic Typesetting" w:cs="Arabic Typesetting"/>
      <w:sz w:val="36"/>
      <w:szCs w:val="36"/>
    </w:rPr>
  </w:style>
  <w:style w:type="character" w:customStyle="1" w:styleId="Heading2Char">
    <w:name w:val="Heading 2 Char"/>
    <w:basedOn w:val="DefaultParagraphFont"/>
    <w:link w:val="Heading2"/>
    <w:rsid w:val="001D277E"/>
    <w:rPr>
      <w:rFonts w:ascii="Arial" w:eastAsia="SimSun" w:hAnsi="Arial" w:cs="Arial"/>
      <w:bCs/>
      <w:iCs/>
      <w:caps/>
      <w:sz w:val="22"/>
      <w:szCs w:val="28"/>
    </w:rPr>
  </w:style>
  <w:style w:type="paragraph" w:customStyle="1" w:styleId="Endofdocument-Annex">
    <w:name w:val="[End of document - Annex]"/>
    <w:basedOn w:val="Normal"/>
    <w:rsid w:val="001D277E"/>
    <w:pPr>
      <w:ind w:left="5534"/>
    </w:pPr>
    <w:rPr>
      <w:rFonts w:eastAsia="SimSun"/>
      <w:lang w:eastAsia="zh-CN"/>
    </w:rPr>
  </w:style>
  <w:style w:type="paragraph" w:customStyle="1" w:styleId="ONUME">
    <w:name w:val="ONUM E"/>
    <w:basedOn w:val="BodyText"/>
    <w:rsid w:val="001D277E"/>
    <w:pPr>
      <w:numPr>
        <w:numId w:val="33"/>
      </w:numPr>
      <w:tabs>
        <w:tab w:val="clear" w:pos="567"/>
        <w:tab w:val="num" w:pos="360"/>
      </w:tabs>
      <w:spacing w:after="220"/>
    </w:pPr>
  </w:style>
  <w:style w:type="paragraph" w:styleId="BodyText">
    <w:name w:val="Body Text"/>
    <w:basedOn w:val="Normal"/>
    <w:link w:val="BodyTextChar"/>
    <w:uiPriority w:val="99"/>
    <w:unhideWhenUsed/>
    <w:rsid w:val="001D277E"/>
    <w:pPr>
      <w:spacing w:after="120"/>
    </w:pPr>
    <w:rPr>
      <w:rFonts w:eastAsia="SimSun"/>
      <w:lang w:eastAsia="zh-CN"/>
    </w:rPr>
  </w:style>
  <w:style w:type="character" w:customStyle="1" w:styleId="BodyTextChar">
    <w:name w:val="Body Text Char"/>
    <w:basedOn w:val="DefaultParagraphFont"/>
    <w:link w:val="BodyText"/>
    <w:uiPriority w:val="99"/>
    <w:rsid w:val="001D277E"/>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C91DBE"/>
    <w:rPr>
      <w:color w:val="0000FF" w:themeColor="hyperlink"/>
      <w:u w:val="single"/>
    </w:rPr>
  </w:style>
  <w:style w:type="paragraph" w:customStyle="1" w:styleId="T1">
    <w:name w:val="T1"/>
    <w:basedOn w:val="NoSpacing"/>
    <w:qFormat/>
    <w:rsid w:val="001D277E"/>
    <w:pPr>
      <w:keepNext/>
      <w:bidi/>
      <w:spacing w:line="360" w:lineRule="exact"/>
    </w:pPr>
    <w:rPr>
      <w:rFonts w:ascii="Arabic Typesetting" w:eastAsia="Times New Roman" w:hAnsi="Arabic Typesetting" w:cs="Arabic Typesetting"/>
      <w:b/>
      <w:bCs/>
      <w:i/>
      <w:iCs/>
      <w:sz w:val="40"/>
      <w:szCs w:val="40"/>
    </w:rPr>
  </w:style>
  <w:style w:type="paragraph" w:styleId="NoSpacing">
    <w:name w:val="No Spacing"/>
    <w:uiPriority w:val="1"/>
    <w:qFormat/>
    <w:rsid w:val="001D277E"/>
    <w:rPr>
      <w:rFonts w:asciiTheme="minorHAnsi" w:eastAsiaTheme="minorHAnsi" w:hAnsiTheme="minorHAnsi" w:cstheme="minorBidi"/>
      <w:sz w:val="22"/>
      <w:szCs w:val="22"/>
    </w:rPr>
  </w:style>
  <w:style w:type="paragraph" w:customStyle="1" w:styleId="T2">
    <w:name w:val="T2"/>
    <w:basedOn w:val="NoSpacing"/>
    <w:qFormat/>
    <w:rsid w:val="001D277E"/>
    <w:pPr>
      <w:keepNext/>
      <w:bidi/>
      <w:spacing w:after="240" w:line="360" w:lineRule="exact"/>
    </w:pPr>
    <w:rPr>
      <w:rFonts w:ascii="Arabic Typesetting" w:eastAsia="Times New Roman" w:hAnsi="Arabic Typesetting" w:cs="Arabic Typesetting"/>
      <w:sz w:val="36"/>
      <w:szCs w:val="36"/>
    </w:rPr>
  </w:style>
  <w:style w:type="character" w:customStyle="1" w:styleId="Heading2Char">
    <w:name w:val="Heading 2 Char"/>
    <w:basedOn w:val="DefaultParagraphFont"/>
    <w:link w:val="Heading2"/>
    <w:rsid w:val="001D277E"/>
    <w:rPr>
      <w:rFonts w:ascii="Arial" w:eastAsia="SimSun" w:hAnsi="Arial" w:cs="Arial"/>
      <w:bCs/>
      <w:iCs/>
      <w:caps/>
      <w:sz w:val="22"/>
      <w:szCs w:val="28"/>
    </w:rPr>
  </w:style>
  <w:style w:type="paragraph" w:customStyle="1" w:styleId="Endofdocument-Annex">
    <w:name w:val="[End of document - Annex]"/>
    <w:basedOn w:val="Normal"/>
    <w:rsid w:val="001D277E"/>
    <w:pPr>
      <w:ind w:left="5534"/>
    </w:pPr>
    <w:rPr>
      <w:rFonts w:eastAsia="SimSun"/>
      <w:lang w:eastAsia="zh-CN"/>
    </w:rPr>
  </w:style>
  <w:style w:type="paragraph" w:customStyle="1" w:styleId="ONUME">
    <w:name w:val="ONUM E"/>
    <w:basedOn w:val="BodyText"/>
    <w:rsid w:val="001D277E"/>
    <w:pPr>
      <w:numPr>
        <w:numId w:val="33"/>
      </w:numPr>
      <w:tabs>
        <w:tab w:val="clear" w:pos="567"/>
        <w:tab w:val="num" w:pos="360"/>
      </w:tabs>
      <w:spacing w:after="220"/>
    </w:pPr>
  </w:style>
  <w:style w:type="paragraph" w:styleId="BodyText">
    <w:name w:val="Body Text"/>
    <w:basedOn w:val="Normal"/>
    <w:link w:val="BodyTextChar"/>
    <w:uiPriority w:val="99"/>
    <w:unhideWhenUsed/>
    <w:rsid w:val="001D277E"/>
    <w:pPr>
      <w:spacing w:after="120"/>
    </w:pPr>
    <w:rPr>
      <w:rFonts w:eastAsia="SimSun"/>
      <w:lang w:eastAsia="zh-CN"/>
    </w:rPr>
  </w:style>
  <w:style w:type="character" w:customStyle="1" w:styleId="BodyTextChar">
    <w:name w:val="Body Text Char"/>
    <w:basedOn w:val="DefaultParagraphFont"/>
    <w:link w:val="BodyText"/>
    <w:uiPriority w:val="99"/>
    <w:rsid w:val="001D277E"/>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file:///\\Wipogvafs01\DAT1\OrgPctLdev\Shared\WIPO%20meetings%20-%20PCT\PCT-WG-07\02%20Documents\01%20English\01%20Drafts\www.wipo.int\tad\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global_ip/en/activities/technicalassistanc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CE65-6238-4017-8906-67BFFB03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2</TotalTime>
  <Pages>22</Pages>
  <Words>5994</Words>
  <Characters>33525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39441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ABOULHOUCINE Driss</dc:creator>
  <cp:lastModifiedBy>ABOULHOUCINE Driss</cp:lastModifiedBy>
  <cp:revision>3</cp:revision>
  <cp:lastPrinted>2014-05-16T14:31:00Z</cp:lastPrinted>
  <dcterms:created xsi:type="dcterms:W3CDTF">2014-05-16T14:31:00Z</dcterms:created>
  <dcterms:modified xsi:type="dcterms:W3CDTF">2014-05-16T14:33:00Z</dcterms:modified>
</cp:coreProperties>
</file>