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405BA474" wp14:editId="16C0BBD4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9D530C">
            <w:pPr>
              <w:pStyle w:val="DocumentCodeAR"/>
              <w:bidi/>
            </w:pPr>
            <w:r>
              <w:t>PCT</w:t>
            </w:r>
            <w:r w:rsidR="00772E46">
              <w:t>/</w:t>
            </w:r>
            <w:r w:rsidR="00C742C5">
              <w:t>WG</w:t>
            </w:r>
            <w:r w:rsidR="00100F97">
              <w:t>/</w:t>
            </w:r>
            <w:r w:rsidR="00CE7F8E">
              <w:t>11</w:t>
            </w:r>
            <w:r w:rsidR="00B6101C" w:rsidRPr="00B6101C">
              <w:t>/</w:t>
            </w:r>
            <w:r w:rsidR="009D530C">
              <w:t>17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D530C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9D530C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D530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9D530C">
              <w:rPr>
                <w:rFonts w:hint="cs"/>
                <w:rtl/>
              </w:rPr>
              <w:t>9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9D530C">
              <w:rPr>
                <w:rFonts w:hint="cs"/>
                <w:rtl/>
              </w:rPr>
              <w:t>مايو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5C64F7">
              <w:rPr>
                <w:rFonts w:hint="cs"/>
                <w:rtl/>
              </w:rPr>
              <w:t>201</w:t>
            </w:r>
            <w:r w:rsidR="00CE7F8E">
              <w:rPr>
                <w:rFonts w:hint="cs"/>
                <w:rtl/>
              </w:rPr>
              <w:t>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C742C5" w:rsidP="00AB54AE">
      <w:pPr>
        <w:pStyle w:val="MeetingTitleAR"/>
        <w:bidi/>
        <w:ind w:right="550"/>
        <w:rPr>
          <w:rtl/>
        </w:rPr>
      </w:pPr>
      <w:proofErr w:type="gramStart"/>
      <w:r>
        <w:rPr>
          <w:rFonts w:hint="cs"/>
          <w:rtl/>
        </w:rPr>
        <w:t>الفريق</w:t>
      </w:r>
      <w:proofErr w:type="gramEnd"/>
      <w:r>
        <w:rPr>
          <w:rFonts w:hint="cs"/>
          <w:rtl/>
        </w:rPr>
        <w:t xml:space="preserve"> العامل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CE7F8E" w:rsidRDefault="00F27305" w:rsidP="00CE7F8E">
      <w:pPr>
        <w:pStyle w:val="MeetingSessionAR"/>
        <w:bidi/>
        <w:rPr>
          <w:rFonts w:ascii="Cambria Math" w:hAnsi="Cambria Math"/>
          <w:rtl/>
          <w:lang w:val="fr-FR" w:bidi="ar-EG"/>
        </w:rPr>
      </w:pPr>
      <w:r w:rsidRPr="00783D11">
        <w:rPr>
          <w:rFonts w:ascii="Cambria Math" w:hAnsi="Cambria Math"/>
          <w:rtl/>
        </w:rPr>
        <w:t xml:space="preserve">الدورة </w:t>
      </w:r>
      <w:proofErr w:type="gramStart"/>
      <w:r w:rsidR="00CE7F8E">
        <w:rPr>
          <w:rFonts w:ascii="Cambria Math" w:hAnsi="Cambria Math" w:hint="cs"/>
          <w:rtl/>
          <w:lang w:val="fr-FR" w:bidi="ar-EG"/>
        </w:rPr>
        <w:t>الحادية</w:t>
      </w:r>
      <w:proofErr w:type="gramEnd"/>
      <w:r w:rsidR="00CE7F8E">
        <w:rPr>
          <w:rFonts w:ascii="Cambria Math" w:hAnsi="Cambria Math" w:hint="cs"/>
          <w:rtl/>
          <w:lang w:val="fr-FR" w:bidi="ar-EG"/>
        </w:rPr>
        <w:t xml:space="preserve"> عشرة</w:t>
      </w:r>
    </w:p>
    <w:p w:rsidR="00D61541" w:rsidRPr="00D61541" w:rsidRDefault="00D61541" w:rsidP="007F680B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CE7F8E">
        <w:rPr>
          <w:rFonts w:hint="cs"/>
          <w:rtl/>
        </w:rPr>
        <w:t>18</w:t>
      </w:r>
      <w:r w:rsidR="00C742C5">
        <w:rPr>
          <w:rFonts w:hint="cs"/>
          <w:rtl/>
        </w:rPr>
        <w:t xml:space="preserve"> إلى </w:t>
      </w:r>
      <w:r w:rsidR="007F680B">
        <w:rPr>
          <w:rFonts w:hint="cs"/>
          <w:rtl/>
        </w:rPr>
        <w:t>2</w:t>
      </w:r>
      <w:r w:rsidR="008369C1">
        <w:rPr>
          <w:rFonts w:hint="cs"/>
          <w:rtl/>
        </w:rPr>
        <w:t>2</w:t>
      </w:r>
      <w:r w:rsidR="00D07291">
        <w:rPr>
          <w:rFonts w:hint="cs"/>
          <w:rtl/>
        </w:rPr>
        <w:t xml:space="preserve"> </w:t>
      </w:r>
      <w:r w:rsidR="00CE7F8E">
        <w:rPr>
          <w:rFonts w:hint="cs"/>
          <w:rtl/>
        </w:rPr>
        <w:t>يونيو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201</w:t>
      </w:r>
      <w:r w:rsidR="00CE7F8E">
        <w:rPr>
          <w:rFonts w:hint="cs"/>
          <w:rtl/>
        </w:rPr>
        <w:t>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D530C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التنسيق</w:t>
      </w:r>
      <w:r w:rsidRPr="009D530C">
        <w:rPr>
          <w:rtl/>
        </w:rPr>
        <w:t xml:space="preserve"> في مجال تدريب فاحصي البراءات</w:t>
      </w:r>
    </w:p>
    <w:p w:rsidR="00D61541" w:rsidRPr="00D61541" w:rsidRDefault="009D530C" w:rsidP="00931859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وثيقة</w:t>
      </w:r>
      <w:proofErr w:type="gramEnd"/>
      <w:r>
        <w:rPr>
          <w:rFonts w:hint="cs"/>
          <w:rtl/>
        </w:rPr>
        <w:t xml:space="preserve">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المكتب الدولي</w:t>
      </w:r>
    </w:p>
    <w:p w:rsidR="009D530C" w:rsidRDefault="009D530C" w:rsidP="009D530C">
      <w:pPr>
        <w:pStyle w:val="Heading1"/>
      </w:pPr>
      <w:r w:rsidRPr="00B17EA6">
        <w:rPr>
          <w:rtl/>
        </w:rPr>
        <w:t>الملخص</w:t>
      </w:r>
    </w:p>
    <w:p w:rsidR="009D530C" w:rsidRPr="00CB2D17" w:rsidRDefault="009D530C" w:rsidP="009D530C">
      <w:pPr>
        <w:pStyle w:val="NumberedParaAR"/>
      </w:pPr>
      <w:r w:rsidRPr="00F82933">
        <w:rPr>
          <w:rtl/>
        </w:rPr>
        <w:t>تقدم هذه الوثيقة</w:t>
      </w:r>
      <w:r>
        <w:rPr>
          <w:rFonts w:hint="cs"/>
          <w:rtl/>
        </w:rPr>
        <w:t xml:space="preserve"> </w:t>
      </w:r>
      <w:r w:rsidRPr="000A7663">
        <w:rPr>
          <w:rtl/>
        </w:rPr>
        <w:t>تقريرًا مرحليًا بشأن</w:t>
      </w:r>
      <w:r>
        <w:rPr>
          <w:rFonts w:hint="cs"/>
          <w:rtl/>
        </w:rPr>
        <w:t xml:space="preserve"> تطوير</w:t>
      </w:r>
      <w:r w:rsidRPr="000A7663">
        <w:rPr>
          <w:rtl/>
        </w:rPr>
        <w:t xml:space="preserve"> </w:t>
      </w:r>
      <w:r>
        <w:rPr>
          <w:rtl/>
        </w:rPr>
        <w:t>إطار</w:t>
      </w:r>
      <w:r>
        <w:rPr>
          <w:rFonts w:hint="cs"/>
          <w:rtl/>
        </w:rPr>
        <w:t xml:space="preserve"> </w:t>
      </w:r>
      <w:r w:rsidRPr="00F82933">
        <w:rPr>
          <w:rtl/>
        </w:rPr>
        <w:t>كفاءة ل</w:t>
      </w:r>
      <w:r>
        <w:rPr>
          <w:rtl/>
        </w:rPr>
        <w:t>لقائمين على الفحص الموضوعي للبراءات</w:t>
      </w:r>
      <w:r>
        <w:rPr>
          <w:rFonts w:hint="cs"/>
          <w:rtl/>
          <w:lang w:bidi="ar-MA"/>
        </w:rPr>
        <w:t>،</w:t>
      </w:r>
      <w:r>
        <w:rPr>
          <w:rtl/>
        </w:rPr>
        <w:t xml:space="preserve"> ونظام </w:t>
      </w:r>
      <w:r>
        <w:rPr>
          <w:rFonts w:hint="cs"/>
          <w:rtl/>
        </w:rPr>
        <w:t>ل</w:t>
      </w:r>
      <w:r>
        <w:rPr>
          <w:rtl/>
        </w:rPr>
        <w:t>إدارة التعل</w:t>
      </w:r>
      <w:r>
        <w:rPr>
          <w:rFonts w:hint="cs"/>
          <w:rtl/>
        </w:rPr>
        <w:t>م، وذلك</w:t>
      </w:r>
      <w:r w:rsidRPr="000A7663">
        <w:rPr>
          <w:rtl/>
        </w:rPr>
        <w:t xml:space="preserve"> بناءً على</w:t>
      </w:r>
      <w:r>
        <w:rPr>
          <w:rtl/>
        </w:rPr>
        <w:t xml:space="preserve"> اقتراح</w:t>
      </w:r>
      <w:r w:rsidRPr="00F82933">
        <w:rPr>
          <w:rtl/>
        </w:rPr>
        <w:t xml:space="preserve"> لتحسين التنسيق بين المكاتب المستفيدة والمانحة </w:t>
      </w:r>
      <w:r>
        <w:rPr>
          <w:rFonts w:hint="cs"/>
          <w:rtl/>
        </w:rPr>
        <w:t xml:space="preserve">فيما يخص </w:t>
      </w:r>
      <w:r w:rsidRPr="00446077">
        <w:rPr>
          <w:rtl/>
        </w:rPr>
        <w:t xml:space="preserve">تدريب </w:t>
      </w:r>
      <w:r>
        <w:rPr>
          <w:rFonts w:hint="cs"/>
          <w:rtl/>
        </w:rPr>
        <w:t>القائمين على الفحص الموضوعي للبراءات</w:t>
      </w:r>
      <w:r w:rsidRPr="00F82933">
        <w:rPr>
          <w:rtl/>
        </w:rPr>
        <w:t xml:space="preserve">، </w:t>
      </w:r>
      <w:r>
        <w:rPr>
          <w:rFonts w:hint="cs"/>
          <w:rtl/>
        </w:rPr>
        <w:t>قدّم الفريق العامل عرضاً له خلال دورته العاشرة.</w:t>
      </w:r>
    </w:p>
    <w:p w:rsidR="009D530C" w:rsidRPr="009C59BF" w:rsidRDefault="009D530C" w:rsidP="009D530C">
      <w:pPr>
        <w:pStyle w:val="Heading1"/>
      </w:pPr>
      <w:r w:rsidRPr="00B17EA6">
        <w:rPr>
          <w:rtl/>
        </w:rPr>
        <w:t>مقدمة</w:t>
      </w:r>
    </w:p>
    <w:p w:rsidR="009D530C" w:rsidRDefault="009D530C" w:rsidP="009D530C">
      <w:pPr>
        <w:pStyle w:val="NumberedParaAR"/>
      </w:pPr>
      <w:bookmarkStart w:id="3" w:name="_Ref478638930"/>
      <w:r w:rsidRPr="00DA7F5A">
        <w:rPr>
          <w:rtl/>
        </w:rPr>
        <w:t>ناقش الفريق العامل لمعاهدة التعاون بشأن الب</w:t>
      </w:r>
      <w:r>
        <w:rPr>
          <w:rtl/>
        </w:rPr>
        <w:t>راءات، في دورته التاسعة</w:t>
      </w:r>
      <w:r>
        <w:rPr>
          <w:rFonts w:hint="cs"/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تي عُقدت</w:t>
      </w:r>
      <w:r>
        <w:rPr>
          <w:rtl/>
        </w:rPr>
        <w:t xml:space="preserve"> في جنيف من 17 إلى 20 مايو</w:t>
      </w:r>
      <w:r>
        <w:rPr>
          <w:rFonts w:hint="cs"/>
          <w:rtl/>
        </w:rPr>
        <w:t> </w:t>
      </w:r>
      <w:r w:rsidRPr="00DA7F5A">
        <w:rPr>
          <w:rtl/>
        </w:rPr>
        <w:t xml:space="preserve">2016، تقييم استبيان </w:t>
      </w:r>
      <w:r>
        <w:rPr>
          <w:rFonts w:hint="cs"/>
          <w:rtl/>
        </w:rPr>
        <w:t xml:space="preserve">بشأن </w:t>
      </w:r>
      <w:r w:rsidRPr="004B55A0">
        <w:rPr>
          <w:rtl/>
        </w:rPr>
        <w:t xml:space="preserve">تدريب </w:t>
      </w:r>
      <w:r>
        <w:rPr>
          <w:rFonts w:hint="cs"/>
          <w:rtl/>
        </w:rPr>
        <w:t>القائمين على الفحص الموضوعي</w:t>
      </w:r>
      <w:r w:rsidRPr="004B55A0">
        <w:rPr>
          <w:rtl/>
        </w:rPr>
        <w:t xml:space="preserve"> </w:t>
      </w:r>
      <w:r w:rsidRPr="00DA7F5A">
        <w:rPr>
          <w:rtl/>
        </w:rPr>
        <w:t xml:space="preserve">(الوثيقة </w:t>
      </w:r>
      <w:r w:rsidRPr="00DA7F5A">
        <w:t>PCT/WG/9/18</w:t>
      </w:r>
      <w:r w:rsidRPr="00DA7F5A">
        <w:rPr>
          <w:rtl/>
        </w:rPr>
        <w:t xml:space="preserve">). وقد وجه هذا الاستبيان المرفق </w:t>
      </w:r>
      <w:r>
        <w:rPr>
          <w:rFonts w:hint="cs"/>
          <w:rtl/>
        </w:rPr>
        <w:t>بالتعميم</w:t>
      </w:r>
      <w:r w:rsidRPr="00DA7F5A">
        <w:rPr>
          <w:rtl/>
        </w:rPr>
        <w:t xml:space="preserve"> </w:t>
      </w:r>
      <w:r w:rsidRPr="00675D99">
        <w:t>C. PCT 1464</w:t>
      </w:r>
      <w:r w:rsidRPr="00DA7F5A">
        <w:rPr>
          <w:rtl/>
        </w:rPr>
        <w:t xml:space="preserve"> إلى </w:t>
      </w:r>
      <w:r>
        <w:rPr>
          <w:rFonts w:hint="cs"/>
          <w:rtl/>
        </w:rPr>
        <w:t xml:space="preserve">كل من </w:t>
      </w:r>
      <w:r w:rsidRPr="00DA7F5A">
        <w:rPr>
          <w:rtl/>
        </w:rPr>
        <w:t xml:space="preserve">المكاتب المانحة (أي المكاتب التي وفرت تدريبا على الفحص </w:t>
      </w:r>
      <w:r>
        <w:rPr>
          <w:rFonts w:hint="cs"/>
          <w:rtl/>
        </w:rPr>
        <w:t>الموضوعي</w:t>
      </w:r>
      <w:r w:rsidRPr="00DA7F5A">
        <w:rPr>
          <w:rtl/>
        </w:rPr>
        <w:t xml:space="preserve"> للبراءات لفاحصين من مكاتب أخرى أو ساهمت في أنشطة التدريب التي نظمتها منظمة أخرى) و</w:t>
      </w:r>
      <w:r>
        <w:rPr>
          <w:rFonts w:hint="cs"/>
          <w:rtl/>
        </w:rPr>
        <w:t>ال</w:t>
      </w:r>
      <w:r>
        <w:rPr>
          <w:rtl/>
        </w:rPr>
        <w:t>مكاتب المستفيد</w:t>
      </w:r>
      <w:r>
        <w:rPr>
          <w:rFonts w:hint="cs"/>
          <w:rtl/>
        </w:rPr>
        <w:t>ة</w:t>
      </w:r>
      <w:r w:rsidRPr="00DA7F5A">
        <w:rPr>
          <w:rtl/>
        </w:rPr>
        <w:t xml:space="preserve"> </w:t>
      </w:r>
      <w:r>
        <w:rPr>
          <w:rFonts w:hint="cs"/>
          <w:rtl/>
        </w:rPr>
        <w:t>(</w:t>
      </w:r>
      <w:r w:rsidRPr="00DA7F5A">
        <w:rPr>
          <w:rtl/>
        </w:rPr>
        <w:t xml:space="preserve">التي تلقى فاحصوها تدريبا على </w:t>
      </w:r>
      <w:r>
        <w:rPr>
          <w:rFonts w:hint="cs"/>
          <w:rtl/>
        </w:rPr>
        <w:t>ال</w:t>
      </w:r>
      <w:r w:rsidRPr="00DA7F5A">
        <w:rPr>
          <w:rtl/>
        </w:rPr>
        <w:t>فحص</w:t>
      </w:r>
      <w:r>
        <w:rPr>
          <w:rFonts w:hint="cs"/>
          <w:rtl/>
        </w:rPr>
        <w:t xml:space="preserve"> </w:t>
      </w:r>
      <w:r w:rsidRPr="00DA7F5A">
        <w:rPr>
          <w:rtl/>
        </w:rPr>
        <w:t>الموضوعي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Pr="00DA7F5A">
        <w:rPr>
          <w:rtl/>
        </w:rPr>
        <w:t xml:space="preserve">لبراءات من منظمات أخرى)، </w:t>
      </w:r>
      <w:r>
        <w:rPr>
          <w:rFonts w:hint="cs"/>
          <w:rtl/>
        </w:rPr>
        <w:t>وج</w:t>
      </w:r>
      <w:r w:rsidRPr="00675D99">
        <w:rPr>
          <w:rtl/>
        </w:rPr>
        <w:t>م</w:t>
      </w:r>
      <w:r>
        <w:rPr>
          <w:rFonts w:hint="cs"/>
          <w:rtl/>
          <w:lang w:bidi="ar-MA"/>
        </w:rPr>
        <w:t>ع</w:t>
      </w:r>
      <w:r>
        <w:rPr>
          <w:rFonts w:hint="cs"/>
          <w:rtl/>
        </w:rPr>
        <w:t xml:space="preserve"> هذا الاستبيان أيضا</w:t>
      </w:r>
      <w:r w:rsidRPr="00675D99">
        <w:rPr>
          <w:rtl/>
        </w:rPr>
        <w:t xml:space="preserve"> معلومات عن الأنشطة التدريبية </w:t>
      </w:r>
      <w:r>
        <w:rPr>
          <w:rtl/>
        </w:rPr>
        <w:t>التي نفِّذت</w:t>
      </w:r>
      <w:r w:rsidRPr="00DA7F5A">
        <w:rPr>
          <w:rtl/>
        </w:rPr>
        <w:t xml:space="preserve">، والمعلومات المتعلقة بإدارة </w:t>
      </w:r>
      <w:r>
        <w:rPr>
          <w:rFonts w:hint="cs"/>
          <w:rtl/>
        </w:rPr>
        <w:t xml:space="preserve">التدريب </w:t>
      </w:r>
      <w:r w:rsidRPr="00DA7F5A">
        <w:rPr>
          <w:rtl/>
        </w:rPr>
        <w:t>وتقديم</w:t>
      </w:r>
      <w:r>
        <w:rPr>
          <w:rFonts w:hint="cs"/>
          <w:rtl/>
        </w:rPr>
        <w:t>ه</w:t>
      </w:r>
      <w:r w:rsidRPr="00DA7F5A">
        <w:rPr>
          <w:rtl/>
        </w:rPr>
        <w:t xml:space="preserve"> </w:t>
      </w:r>
      <w:r>
        <w:rPr>
          <w:rFonts w:hint="cs"/>
          <w:rtl/>
        </w:rPr>
        <w:t>للقائمين على</w:t>
      </w:r>
      <w:r w:rsidRPr="00263923">
        <w:rPr>
          <w:rtl/>
        </w:rPr>
        <w:t xml:space="preserve"> الفحص الموضوعي </w:t>
      </w:r>
      <w:r>
        <w:rPr>
          <w:rFonts w:hint="cs"/>
          <w:rtl/>
        </w:rPr>
        <w:t xml:space="preserve">للبراءات </w:t>
      </w:r>
      <w:r w:rsidRPr="00DA7F5A">
        <w:rPr>
          <w:rtl/>
        </w:rPr>
        <w:t xml:space="preserve">داخل كل مكتب، </w:t>
      </w:r>
      <w:r w:rsidRPr="00920947">
        <w:rPr>
          <w:rtl/>
        </w:rPr>
        <w:t>مثل استخدام نماذج الكفاءات أو أنظمة</w:t>
      </w:r>
      <w:r>
        <w:rPr>
          <w:rtl/>
        </w:rPr>
        <w:t xml:space="preserve"> إدارة التعلّم أو أدوات التقييم</w:t>
      </w:r>
      <w:r w:rsidRPr="00920947">
        <w:rPr>
          <w:rtl/>
        </w:rPr>
        <w:t xml:space="preserve"> أو توافر مواد </w:t>
      </w:r>
      <w:r>
        <w:rPr>
          <w:rtl/>
        </w:rPr>
        <w:t>للتدريب</w:t>
      </w:r>
      <w:r>
        <w:t> </w:t>
      </w:r>
      <w:r>
        <w:rPr>
          <w:rtl/>
        </w:rPr>
        <w:t>الذاتي وغيرها من ال</w:t>
      </w:r>
      <w:r>
        <w:rPr>
          <w:rFonts w:hint="cs"/>
          <w:rtl/>
        </w:rPr>
        <w:t>وسائط</w:t>
      </w:r>
      <w:r w:rsidRPr="00DA7F5A">
        <w:rPr>
          <w:rtl/>
        </w:rPr>
        <w:t xml:space="preserve">. </w:t>
      </w:r>
      <w:proofErr w:type="gramStart"/>
      <w:r w:rsidRPr="00DA7F5A">
        <w:rPr>
          <w:rtl/>
        </w:rPr>
        <w:t>ويرد</w:t>
      </w:r>
      <w:proofErr w:type="gramEnd"/>
      <w:r w:rsidRPr="00DA7F5A">
        <w:rPr>
          <w:rtl/>
        </w:rPr>
        <w:t xml:space="preserve"> موجز للمناقشات التي أجراها الفريق العامل في الفقرات من 63 إلى 67 من الوثيقة </w:t>
      </w:r>
      <w:r w:rsidRPr="00C14778">
        <w:t>PCT/WG/9/27</w:t>
      </w:r>
      <w:r w:rsidRPr="00DA7F5A">
        <w:rPr>
          <w:rtl/>
        </w:rPr>
        <w:t xml:space="preserve"> مع سجل كامل للمناقشات المبينة في الفقرات 155 إلى 169 من الوثيقة </w:t>
      </w:r>
      <w:r w:rsidRPr="00C14778">
        <w:t>PCT/WG/9/28</w:t>
      </w:r>
      <w:r w:rsidRPr="00DA7F5A">
        <w:rPr>
          <w:rtl/>
        </w:rPr>
        <w:t>.</w:t>
      </w:r>
    </w:p>
    <w:p w:rsidR="009D530C" w:rsidRDefault="009D530C" w:rsidP="009D530C">
      <w:pPr>
        <w:pStyle w:val="NumberedParaAR"/>
        <w:keepNext/>
      </w:pPr>
      <w:proofErr w:type="gramStart"/>
      <w:r w:rsidRPr="00E0387E">
        <w:rPr>
          <w:rtl/>
        </w:rPr>
        <w:lastRenderedPageBreak/>
        <w:t>وعقب</w:t>
      </w:r>
      <w:proofErr w:type="gramEnd"/>
      <w:r w:rsidRPr="00E0387E">
        <w:rPr>
          <w:rtl/>
        </w:rPr>
        <w:t xml:space="preserve"> مناقشاته، اتفق الفريق العامل على أنه ينبغي للمكتب الدولي أن يمضي قدما في الاقتراحات الواردة في الفقرات 50 </w:t>
      </w:r>
      <w:r w:rsidRPr="00E0387E">
        <w:rPr>
          <w:rFonts w:hint="cs"/>
          <w:rtl/>
        </w:rPr>
        <w:t>و60 و65 من</w:t>
      </w:r>
      <w:r w:rsidRPr="00E0387E">
        <w:rPr>
          <w:rtl/>
        </w:rPr>
        <w:t xml:space="preserve"> الوثيقة </w:t>
      </w:r>
      <w:r w:rsidRPr="00E0387E">
        <w:t>PCT/WG/9/18</w:t>
      </w:r>
      <w:r>
        <w:rPr>
          <w:rFonts w:hint="cs"/>
          <w:rtl/>
        </w:rPr>
        <w:t>،</w:t>
      </w:r>
      <w:r w:rsidRPr="00E0387E">
        <w:rPr>
          <w:rtl/>
        </w:rPr>
        <w:t xml:space="preserve"> وعلى وجه الخصوص، وافق الفريق العامل على </w:t>
      </w:r>
      <w:r>
        <w:rPr>
          <w:rFonts w:hint="cs"/>
          <w:rtl/>
        </w:rPr>
        <w:t>أن:</w:t>
      </w:r>
    </w:p>
    <w:bookmarkEnd w:id="3"/>
    <w:p w:rsidR="009D530C" w:rsidRPr="00615780" w:rsidRDefault="009D530C" w:rsidP="009D530C">
      <w:pPr>
        <w:pStyle w:val="NumberedParaAR"/>
        <w:numPr>
          <w:ilvl w:val="0"/>
          <w:numId w:val="0"/>
        </w:numPr>
        <w:spacing w:after="120"/>
        <w:ind w:left="567"/>
      </w:pPr>
      <w:r>
        <w:rPr>
          <w:rFonts w:hint="cs"/>
          <w:rtl/>
        </w:rPr>
        <w:t>"50.</w:t>
      </w:r>
      <w:r>
        <w:rPr>
          <w:rFonts w:hint="cs"/>
          <w:rtl/>
        </w:rPr>
        <w:tab/>
        <w:t xml:space="preserve">... </w:t>
      </w:r>
      <w:r>
        <w:rPr>
          <w:rtl/>
        </w:rPr>
        <w:t>يعد</w:t>
      </w:r>
      <w:r w:rsidRPr="00446077">
        <w:rPr>
          <w:rtl/>
        </w:rPr>
        <w:t xml:space="preserve"> المكتب الدولي مذكرة </w:t>
      </w:r>
      <w:proofErr w:type="spellStart"/>
      <w:r w:rsidRPr="00446077">
        <w:rPr>
          <w:rtl/>
        </w:rPr>
        <w:t>مفاهيمية</w:t>
      </w:r>
      <w:proofErr w:type="spellEnd"/>
      <w:r w:rsidRPr="00446077">
        <w:rPr>
          <w:rtl/>
        </w:rPr>
        <w:t xml:space="preserve"> عن تعزيز التنسيق في تدريب </w:t>
      </w:r>
      <w:r>
        <w:rPr>
          <w:rFonts w:hint="cs"/>
          <w:rtl/>
        </w:rPr>
        <w:t>القائمين</w:t>
      </w:r>
      <w:r w:rsidRPr="00446077">
        <w:rPr>
          <w:rtl/>
        </w:rPr>
        <w:t xml:space="preserve"> على الفحص الموضوعي للبراءات، ولا سيما عن طريق التعاون مع المكاتب المانحة، كي يناقشها الفريق العامل في دورته المقبلة</w:t>
      </w:r>
      <w:r w:rsidRPr="00446077">
        <w:t>.</w:t>
      </w:r>
    </w:p>
    <w:p w:rsidR="009D530C" w:rsidRDefault="009D530C" w:rsidP="009D530C">
      <w:pPr>
        <w:pStyle w:val="NumberedParaAR"/>
        <w:numPr>
          <w:ilvl w:val="0"/>
          <w:numId w:val="0"/>
        </w:numPr>
        <w:spacing w:after="120"/>
        <w:ind w:left="567"/>
        <w:rPr>
          <w:rtl/>
        </w:rPr>
      </w:pPr>
      <w:r>
        <w:rPr>
          <w:rFonts w:hint="cs"/>
          <w:rtl/>
        </w:rPr>
        <w:t>"60.</w:t>
      </w:r>
      <w:r>
        <w:rPr>
          <w:rFonts w:hint="cs"/>
          <w:rtl/>
        </w:rPr>
        <w:tab/>
        <w:t>...</w:t>
      </w:r>
      <w:r>
        <w:rPr>
          <w:rtl/>
        </w:rPr>
        <w:t xml:space="preserve"> </w:t>
      </w:r>
      <w:r>
        <w:rPr>
          <w:rFonts w:hint="cs"/>
          <w:rtl/>
        </w:rPr>
        <w:t>ينبغي على</w:t>
      </w:r>
      <w:r>
        <w:rPr>
          <w:rtl/>
        </w:rPr>
        <w:t xml:space="preserve"> المكتب الدولي:</w:t>
      </w:r>
    </w:p>
    <w:p w:rsidR="009D530C" w:rsidRDefault="009D530C" w:rsidP="009D530C">
      <w:pPr>
        <w:pStyle w:val="NumberedParaAR"/>
        <w:numPr>
          <w:ilvl w:val="0"/>
          <w:numId w:val="0"/>
        </w:numPr>
        <w:spacing w:after="120"/>
        <w:ind w:left="567" w:firstLine="566"/>
        <w:rPr>
          <w:rtl/>
        </w:rPr>
      </w:pPr>
      <w:r>
        <w:rPr>
          <w:rtl/>
        </w:rPr>
        <w:t>(أ)</w:t>
      </w:r>
      <w:r>
        <w:rPr>
          <w:rtl/>
        </w:rPr>
        <w:tab/>
        <w:t>أن يدعو المكاتب إلى موافاته بالمناهج التي أعدتها لتدريب الفاحصين على الفحص الموضوعي للبراءات؛</w:t>
      </w:r>
    </w:p>
    <w:p w:rsidR="009D530C" w:rsidRDefault="009D530C" w:rsidP="009D530C">
      <w:pPr>
        <w:pStyle w:val="NumberedParaAR"/>
        <w:numPr>
          <w:ilvl w:val="0"/>
          <w:numId w:val="0"/>
        </w:numPr>
        <w:spacing w:after="120"/>
        <w:ind w:left="567" w:firstLine="566"/>
        <w:rPr>
          <w:rtl/>
        </w:rPr>
      </w:pPr>
      <w:r>
        <w:rPr>
          <w:rtl/>
        </w:rPr>
        <w:t>(ب)</w:t>
      </w:r>
      <w:r>
        <w:rPr>
          <w:rtl/>
        </w:rPr>
        <w:tab/>
        <w:t>أن يدعو المكاتب إلى موافاته بنماذج الكفاءات الخاصة بالفحص الموضوعي للبراءات؛</w:t>
      </w:r>
    </w:p>
    <w:p w:rsidR="009D530C" w:rsidRPr="00615780" w:rsidRDefault="009D530C" w:rsidP="009D530C">
      <w:pPr>
        <w:pStyle w:val="NumberedParaAR"/>
        <w:numPr>
          <w:ilvl w:val="0"/>
          <w:numId w:val="0"/>
        </w:numPr>
        <w:spacing w:after="120"/>
        <w:ind w:left="1133"/>
      </w:pPr>
      <w:r>
        <w:rPr>
          <w:rtl/>
        </w:rPr>
        <w:t>(ج)</w:t>
      </w:r>
      <w:r>
        <w:rPr>
          <w:rtl/>
        </w:rPr>
        <w:tab/>
        <w:t>أن يجمع نماذج الكفاءات لاستخلاص قائمة بالكفاءات المحتملة اللازمة للفحص الموضوعي للبراءات في المكاتب باختلاف حجمها.</w:t>
      </w:r>
    </w:p>
    <w:p w:rsidR="009D530C" w:rsidRPr="00615780" w:rsidRDefault="009D530C" w:rsidP="009D530C">
      <w:pPr>
        <w:pStyle w:val="ONUME"/>
        <w:numPr>
          <w:ilvl w:val="0"/>
          <w:numId w:val="0"/>
        </w:numPr>
        <w:bidi/>
        <w:ind w:left="567"/>
        <w:rPr>
          <w:rFonts w:ascii="Arabic Typesetting" w:hAnsi="Arabic Typesetting" w:cs="Arabic Typesetting"/>
          <w:sz w:val="36"/>
          <w:szCs w:val="36"/>
        </w:rPr>
      </w:pPr>
      <w:r>
        <w:rPr>
          <w:rFonts w:hint="cs"/>
          <w:rtl/>
        </w:rPr>
        <w:t>"</w:t>
      </w:r>
      <w:r>
        <w:rPr>
          <w:rFonts w:ascii="Arabic Typesetting" w:hAnsi="Arabic Typesetting" w:cs="Arabic Typesetting" w:hint="cs"/>
          <w:sz w:val="36"/>
          <w:szCs w:val="36"/>
          <w:rtl/>
        </w:rPr>
        <w:t>65.</w:t>
      </w:r>
      <w:r>
        <w:rPr>
          <w:rFonts w:ascii="Arabic Typesetting" w:hAnsi="Arabic Typesetting" w:cs="Arabic Typesetting" w:hint="cs"/>
          <w:sz w:val="36"/>
          <w:szCs w:val="36"/>
          <w:rtl/>
        </w:rPr>
        <w:tab/>
        <w:t>...</w:t>
      </w:r>
      <w:r w:rsidRPr="007112A0">
        <w:rPr>
          <w:rtl/>
        </w:rPr>
        <w:t xml:space="preserve"> </w:t>
      </w:r>
      <w:r w:rsidRPr="007112A0">
        <w:rPr>
          <w:rFonts w:ascii="Arabic Typesetting" w:hAnsi="Arabic Typesetting" w:cs="Arabic Typesetting"/>
          <w:sz w:val="36"/>
          <w:szCs w:val="36"/>
          <w:rtl/>
        </w:rPr>
        <w:t xml:space="preserve">يبحث المكتب الدولي مسألة وضع وتسيير نظام إدارة التعلّم، وأن يعد مذكرة </w:t>
      </w:r>
      <w:proofErr w:type="spellStart"/>
      <w:r w:rsidRPr="007112A0">
        <w:rPr>
          <w:rFonts w:ascii="Arabic Typesetting" w:hAnsi="Arabic Typesetting" w:cs="Arabic Typesetting"/>
          <w:sz w:val="36"/>
          <w:szCs w:val="36"/>
          <w:rtl/>
        </w:rPr>
        <w:t>مفاهيمية</w:t>
      </w:r>
      <w:proofErr w:type="spellEnd"/>
      <w:r w:rsidRPr="007112A0">
        <w:rPr>
          <w:rFonts w:ascii="Arabic Typesetting" w:hAnsi="Arabic Typesetting" w:cs="Arabic Typesetting"/>
          <w:sz w:val="36"/>
          <w:szCs w:val="36"/>
          <w:rtl/>
        </w:rPr>
        <w:t xml:space="preserve"> يقدمها إلى الفريق العامل كي يناقشها في دورته المقبلة</w:t>
      </w:r>
      <w:r>
        <w:rPr>
          <w:rFonts w:ascii="Arabic Typesetting" w:hAnsi="Arabic Typesetting" w:cs="Arabic Typesetting" w:hint="cs"/>
          <w:sz w:val="36"/>
          <w:szCs w:val="36"/>
          <w:rtl/>
        </w:rPr>
        <w:t>."</w:t>
      </w:r>
    </w:p>
    <w:p w:rsidR="009D530C" w:rsidRPr="003B691B" w:rsidRDefault="009D530C" w:rsidP="009D530C">
      <w:pPr>
        <w:pStyle w:val="NumberedParaAR"/>
      </w:pPr>
      <w:r>
        <w:rPr>
          <w:rFonts w:hint="cs"/>
          <w:rtl/>
        </w:rPr>
        <w:t xml:space="preserve">وناقش الفريق العامل </w:t>
      </w:r>
      <w:r w:rsidRPr="00993C0A">
        <w:rPr>
          <w:rtl/>
        </w:rPr>
        <w:t>لمعاهدة البراءات</w:t>
      </w:r>
      <w:r>
        <w:rPr>
          <w:rFonts w:hint="cs"/>
          <w:rtl/>
        </w:rPr>
        <w:t xml:space="preserve"> خلال دورته العاشرة، التي عُقدت في جنيف من 8</w:t>
      </w:r>
      <w:r>
        <w:rPr>
          <w:rFonts w:hint="eastAsia"/>
          <w:rtl/>
        </w:rPr>
        <w:t> </w:t>
      </w:r>
      <w:r>
        <w:rPr>
          <w:rFonts w:hint="cs"/>
          <w:rtl/>
        </w:rPr>
        <w:t>إلى</w:t>
      </w:r>
      <w:r>
        <w:rPr>
          <w:rFonts w:hint="eastAsia"/>
          <w:rtl/>
        </w:rPr>
        <w:t> </w:t>
      </w:r>
      <w:r>
        <w:rPr>
          <w:rFonts w:hint="cs"/>
          <w:rtl/>
        </w:rPr>
        <w:t>12</w:t>
      </w:r>
      <w:r>
        <w:rPr>
          <w:rFonts w:hint="eastAsia"/>
          <w:rtl/>
        </w:rPr>
        <w:t> </w:t>
      </w:r>
      <w:r>
        <w:rPr>
          <w:rFonts w:hint="cs"/>
          <w:rtl/>
        </w:rPr>
        <w:t>مايو</w:t>
      </w:r>
      <w:r>
        <w:rPr>
          <w:rFonts w:hint="eastAsia"/>
          <w:rtl/>
        </w:rPr>
        <w:t> </w:t>
      </w:r>
      <w:r>
        <w:rPr>
          <w:rFonts w:hint="cs"/>
          <w:rtl/>
        </w:rPr>
        <w:t>2017،</w:t>
      </w:r>
      <w:r>
        <w:rPr>
          <w:rFonts w:hint="cs"/>
          <w:rtl/>
          <w:lang w:bidi="ar-LB"/>
        </w:rPr>
        <w:t xml:space="preserve"> </w:t>
      </w:r>
      <w:r>
        <w:rPr>
          <w:rtl/>
        </w:rPr>
        <w:t>اقتراحا لتحسين تنسيق تدريب فاحصي</w:t>
      </w:r>
      <w:r>
        <w:rPr>
          <w:rFonts w:hint="cs"/>
          <w:rtl/>
        </w:rPr>
        <w:t xml:space="preserve"> البراءات (انظر الوثيقة </w:t>
      </w:r>
      <w:r>
        <w:t>PCT/WG/10/9</w:t>
      </w:r>
      <w:r>
        <w:rPr>
          <w:rFonts w:hint="cs"/>
          <w:rtl/>
        </w:rPr>
        <w:t>). وورد في الفقرة 10 من الوثيقة موجز لأوجه القصور في</w:t>
      </w:r>
      <w:r>
        <w:rPr>
          <w:rFonts w:hint="cs"/>
          <w:rtl/>
          <w:lang w:bidi="ar-LB"/>
        </w:rPr>
        <w:t xml:space="preserve"> </w:t>
      </w:r>
      <w:r>
        <w:rPr>
          <w:rtl/>
        </w:rPr>
        <w:t xml:space="preserve">الدعم الحالي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تقدمه</w:t>
      </w:r>
      <w:r>
        <w:rPr>
          <w:rtl/>
        </w:rPr>
        <w:t xml:space="preserve"> المكاتب المانحة لتدريب فاحصي البراءات </w:t>
      </w:r>
      <w:r>
        <w:rPr>
          <w:rFonts w:hint="cs"/>
          <w:rtl/>
        </w:rPr>
        <w:t>في</w:t>
      </w:r>
      <w:r>
        <w:rPr>
          <w:rtl/>
        </w:rPr>
        <w:t xml:space="preserve"> البلدان النامية</w:t>
      </w:r>
      <w:bookmarkStart w:id="4" w:name="_Ref478478642"/>
      <w:r>
        <w:rPr>
          <w:rFonts w:hint="cs"/>
          <w:rtl/>
        </w:rPr>
        <w:t>. وأبرزت</w:t>
      </w:r>
      <w:r>
        <w:rPr>
          <w:rtl/>
        </w:rPr>
        <w:t xml:space="preserve"> أوجه القصور المذكورة</w:t>
      </w:r>
      <w:r>
        <w:rPr>
          <w:rFonts w:hint="cs"/>
          <w:rtl/>
        </w:rPr>
        <w:t xml:space="preserve"> ضرورة </w:t>
      </w:r>
      <w:r>
        <w:rPr>
          <w:rtl/>
        </w:rPr>
        <w:t xml:space="preserve">تحسين </w:t>
      </w:r>
      <w:r>
        <w:rPr>
          <w:rFonts w:hint="cs"/>
          <w:rtl/>
        </w:rPr>
        <w:t>ال</w:t>
      </w:r>
      <w:r>
        <w:rPr>
          <w:rtl/>
        </w:rPr>
        <w:t xml:space="preserve">تنسيق </w:t>
      </w:r>
      <w:r>
        <w:rPr>
          <w:rFonts w:hint="cs"/>
          <w:rtl/>
        </w:rPr>
        <w:t xml:space="preserve">الذي من شأنه أن يهدف إلى </w:t>
      </w:r>
      <w:r>
        <w:rPr>
          <w:rtl/>
        </w:rPr>
        <w:t>التأكد من</w:t>
      </w:r>
      <w:r>
        <w:rPr>
          <w:rFonts w:hint="cs"/>
          <w:rtl/>
        </w:rPr>
        <w:t xml:space="preserve"> أن يكتسب </w:t>
      </w:r>
      <w:r>
        <w:rPr>
          <w:rtl/>
        </w:rPr>
        <w:t>فاحص</w:t>
      </w:r>
      <w:r>
        <w:rPr>
          <w:rFonts w:hint="cs"/>
          <w:rtl/>
        </w:rPr>
        <w:t>و</w:t>
      </w:r>
      <w:r>
        <w:rPr>
          <w:rtl/>
        </w:rPr>
        <w:t xml:space="preserve"> البراءات </w:t>
      </w:r>
      <w:r>
        <w:rPr>
          <w:rFonts w:hint="cs"/>
          <w:rtl/>
        </w:rPr>
        <w:t>من الأفراد</w:t>
      </w:r>
      <w:r>
        <w:rPr>
          <w:rtl/>
        </w:rPr>
        <w:t xml:space="preserve"> جميع الكفاءات المطلوبة وفقا لوصف وظائفهم</w:t>
      </w:r>
      <w:r>
        <w:rPr>
          <w:rFonts w:hint="cs"/>
          <w:rtl/>
        </w:rPr>
        <w:t xml:space="preserve">، وأن يتوافق طلب الأفراد والمؤسسات مع عرض المكاتب المانحة، وأن يتم تتبع </w:t>
      </w:r>
      <w:r w:rsidRPr="00F23338">
        <w:rPr>
          <w:rtl/>
        </w:rPr>
        <w:t xml:space="preserve">المشاركة في أنشطة التدريب وتقييم </w:t>
      </w:r>
      <w:r>
        <w:rPr>
          <w:rFonts w:hint="cs"/>
          <w:rtl/>
        </w:rPr>
        <w:t>ال</w:t>
      </w:r>
      <w:r>
        <w:rPr>
          <w:rtl/>
        </w:rPr>
        <w:t>تعلم</w:t>
      </w:r>
      <w:r>
        <w:rPr>
          <w:rFonts w:hint="cs"/>
          <w:rtl/>
        </w:rPr>
        <w:t xml:space="preserve">، وأن تُنتهز </w:t>
      </w:r>
      <w:r>
        <w:rPr>
          <w:rtl/>
        </w:rPr>
        <w:t>فرص التدريب</w:t>
      </w:r>
      <w:r>
        <w:rPr>
          <w:rFonts w:hint="cs"/>
          <w:rtl/>
        </w:rPr>
        <w:t xml:space="preserve"> بفعالية، وأن يتم </w:t>
      </w:r>
      <w:r>
        <w:rPr>
          <w:rtl/>
        </w:rPr>
        <w:t xml:space="preserve">إجراء رصد وتقييم </w:t>
      </w:r>
      <w:r>
        <w:rPr>
          <w:rFonts w:hint="cs"/>
          <w:rtl/>
        </w:rPr>
        <w:t>للتنسيق</w:t>
      </w:r>
      <w:r>
        <w:rPr>
          <w:rtl/>
        </w:rPr>
        <w:t xml:space="preserve"> في مجال التدريب بين المستفيدين والمانحين</w:t>
      </w:r>
      <w:r>
        <w:rPr>
          <w:rFonts w:hint="cs"/>
          <w:rtl/>
        </w:rPr>
        <w:t xml:space="preserve">. </w:t>
      </w:r>
      <w:proofErr w:type="gramStart"/>
      <w:r>
        <w:rPr>
          <w:rFonts w:hint="cs"/>
          <w:rtl/>
        </w:rPr>
        <w:t>ولبلوغ</w:t>
      </w:r>
      <w:proofErr w:type="gramEnd"/>
      <w:r>
        <w:rPr>
          <w:rFonts w:hint="cs"/>
          <w:rtl/>
        </w:rPr>
        <w:t xml:space="preserve"> هذه الأهداف، اقترحت الفقرة 12 من الوثيقة </w:t>
      </w:r>
      <w:r w:rsidRPr="003B691B">
        <w:rPr>
          <w:rtl/>
        </w:rPr>
        <w:t xml:space="preserve">استخدام </w:t>
      </w:r>
      <w:r w:rsidRPr="001D2F1A">
        <w:rPr>
          <w:rtl/>
        </w:rPr>
        <w:t>أطر الكفاءة</w:t>
      </w:r>
      <w:r w:rsidRPr="00EA05AB">
        <w:rPr>
          <w:rFonts w:hint="cs"/>
          <w:rtl/>
        </w:rPr>
        <w:t>، ال</w:t>
      </w:r>
      <w:r>
        <w:rPr>
          <w:rFonts w:hint="cs"/>
          <w:rtl/>
        </w:rPr>
        <w:t>تي من شأنها أن تكون شاملة ومفصّلة بما فيه الكفاية لتُمكّن ما يلي:</w:t>
      </w:r>
    </w:p>
    <w:bookmarkEnd w:id="4"/>
    <w:p w:rsidR="009D530C" w:rsidRDefault="009D530C" w:rsidP="009D530C">
      <w:pPr>
        <w:pStyle w:val="NumberedParaAR"/>
        <w:numPr>
          <w:ilvl w:val="0"/>
          <w:numId w:val="0"/>
        </w:numPr>
        <w:spacing w:after="120"/>
        <w:ind w:left="1134" w:hanging="567"/>
      </w:pPr>
      <w:r>
        <w:rPr>
          <w:rtl/>
        </w:rPr>
        <w:t>-</w:t>
      </w:r>
      <w:r>
        <w:rPr>
          <w:rFonts w:hint="cs"/>
          <w:rtl/>
        </w:rPr>
        <w:tab/>
      </w:r>
      <w:proofErr w:type="gramStart"/>
      <w:r>
        <w:rPr>
          <w:rFonts w:hint="cs"/>
          <w:rtl/>
        </w:rPr>
        <w:t>تح</w:t>
      </w:r>
      <w:r>
        <w:rPr>
          <w:rtl/>
        </w:rPr>
        <w:t>ديد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مكاتب </w:t>
      </w:r>
      <w:r>
        <w:rPr>
          <w:rFonts w:hint="cs"/>
          <w:rtl/>
        </w:rPr>
        <w:t>ل</w:t>
      </w:r>
      <w:r>
        <w:rPr>
          <w:rtl/>
        </w:rPr>
        <w:t xml:space="preserve">نماذج الكفاءات الفردية </w:t>
      </w:r>
      <w:r>
        <w:rPr>
          <w:rFonts w:hint="cs"/>
          <w:rtl/>
        </w:rPr>
        <w:t>المتكيفة</w:t>
      </w:r>
      <w:r>
        <w:rPr>
          <w:rtl/>
        </w:rPr>
        <w:t xml:space="preserve"> مع وصف </w:t>
      </w:r>
      <w:r>
        <w:rPr>
          <w:rFonts w:hint="cs"/>
          <w:rtl/>
        </w:rPr>
        <w:t>الوظيفة</w:t>
      </w:r>
      <w:r>
        <w:rPr>
          <w:rtl/>
        </w:rPr>
        <w:t xml:space="preserve"> </w:t>
      </w:r>
      <w:r>
        <w:rPr>
          <w:rFonts w:hint="cs"/>
          <w:rtl/>
        </w:rPr>
        <w:t>الخاص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الفاح</w:t>
      </w:r>
      <w:r>
        <w:rPr>
          <w:rFonts w:hint="cs"/>
          <w:rtl/>
        </w:rPr>
        <w:t xml:space="preserve">ص الفرد </w:t>
      </w:r>
      <w:r>
        <w:rPr>
          <w:rtl/>
        </w:rPr>
        <w:t>و</w:t>
      </w:r>
      <w:r>
        <w:rPr>
          <w:rFonts w:hint="cs"/>
          <w:rtl/>
        </w:rPr>
        <w:t xml:space="preserve">مع </w:t>
      </w:r>
      <w:r>
        <w:rPr>
          <w:rtl/>
        </w:rPr>
        <w:t>سياسة الفحص التي يتبعها المكتب عن طريق اختيار الكفاءات المناسبة من الإطار العام؛</w:t>
      </w:r>
    </w:p>
    <w:p w:rsidR="009D530C" w:rsidRDefault="009D530C" w:rsidP="009D530C">
      <w:pPr>
        <w:pStyle w:val="NumberedParaAR"/>
        <w:numPr>
          <w:ilvl w:val="0"/>
          <w:numId w:val="0"/>
        </w:numPr>
        <w:spacing w:after="120"/>
        <w:ind w:left="1134" w:hanging="567"/>
      </w:pPr>
      <w:r>
        <w:rPr>
          <w:rtl/>
        </w:rPr>
        <w:t>-</w:t>
      </w:r>
      <w:r>
        <w:rPr>
          <w:rFonts w:hint="cs"/>
          <w:rtl/>
        </w:rPr>
        <w:tab/>
      </w:r>
      <w:proofErr w:type="gramStart"/>
      <w:r>
        <w:rPr>
          <w:rFonts w:hint="cs"/>
          <w:rtl/>
        </w:rPr>
        <w:t>إيصال</w:t>
      </w:r>
      <w:proofErr w:type="gramEnd"/>
      <w:r>
        <w:rPr>
          <w:rtl/>
        </w:rPr>
        <w:t xml:space="preserve"> المكاتب احتياجات التدريب (الفردية أو المؤسسية) إلى الجهات المانحة من حيث الكفاءات المحددة من أجل تمكين المانح</w:t>
      </w:r>
      <w:r>
        <w:rPr>
          <w:rFonts w:hint="cs"/>
          <w:rtl/>
        </w:rPr>
        <w:t>ين</w:t>
      </w:r>
      <w:r>
        <w:rPr>
          <w:rtl/>
        </w:rPr>
        <w:t xml:space="preserve"> من الاستجابة للاحتياجات التدريبية على نحو أكثر تحديدا؛</w:t>
      </w:r>
    </w:p>
    <w:p w:rsidR="009D530C" w:rsidRDefault="009D530C" w:rsidP="009D530C">
      <w:pPr>
        <w:pStyle w:val="NumberedParaAR"/>
        <w:numPr>
          <w:ilvl w:val="0"/>
          <w:numId w:val="0"/>
        </w:numPr>
        <w:spacing w:after="120"/>
        <w:ind w:left="1134" w:hanging="567"/>
      </w:pPr>
      <w:r>
        <w:rPr>
          <w:rtl/>
        </w:rPr>
        <w:t>-</w:t>
      </w:r>
      <w:r>
        <w:rPr>
          <w:rFonts w:hint="cs"/>
          <w:rtl/>
        </w:rPr>
        <w:tab/>
        <w:t>وصف المانحين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>محتوى أنشطة التدريب وتحديد الشروط المسبقة للمشاركة من حيث الكفاءات؛</w:t>
      </w:r>
    </w:p>
    <w:p w:rsidR="009D530C" w:rsidRDefault="009D530C" w:rsidP="009D530C">
      <w:pPr>
        <w:pStyle w:val="NumberedParaAR"/>
        <w:numPr>
          <w:ilvl w:val="0"/>
          <w:numId w:val="0"/>
        </w:numPr>
        <w:spacing w:after="120"/>
        <w:ind w:left="1134" w:hanging="567"/>
        <w:rPr>
          <w:rtl/>
        </w:rPr>
      </w:pPr>
      <w:r>
        <w:rPr>
          <w:rtl/>
        </w:rPr>
        <w:t>-</w:t>
      </w:r>
      <w:r>
        <w:rPr>
          <w:rFonts w:hint="cs"/>
          <w:rtl/>
        </w:rPr>
        <w:tab/>
      </w:r>
      <w:r>
        <w:rPr>
          <w:rtl/>
        </w:rPr>
        <w:t xml:space="preserve">تدريب </w:t>
      </w:r>
      <w:proofErr w:type="gramStart"/>
      <w:r>
        <w:rPr>
          <w:rFonts w:hint="cs"/>
          <w:rtl/>
        </w:rPr>
        <w:t>القائمين</w:t>
      </w:r>
      <w:proofErr w:type="gramEnd"/>
      <w:r>
        <w:rPr>
          <w:rtl/>
        </w:rPr>
        <w:t xml:space="preserve"> أو </w:t>
      </w:r>
      <w:r>
        <w:rPr>
          <w:rFonts w:hint="cs"/>
          <w:rtl/>
        </w:rPr>
        <w:t>المشرفين</w:t>
      </w:r>
      <w:r>
        <w:rPr>
          <w:rtl/>
        </w:rPr>
        <w:t xml:space="preserve"> على تقييم وتسجيل </w:t>
      </w:r>
      <w:r>
        <w:rPr>
          <w:rFonts w:hint="cs"/>
          <w:rtl/>
        </w:rPr>
        <w:t>ما تعلّمه المتدرب الفرد</w:t>
      </w:r>
      <w:r>
        <w:rPr>
          <w:rtl/>
        </w:rPr>
        <w:t xml:space="preserve"> وتحديد الثغرات التدريب</w:t>
      </w:r>
      <w:r>
        <w:rPr>
          <w:rFonts w:hint="cs"/>
          <w:rtl/>
        </w:rPr>
        <w:t>ية</w:t>
      </w:r>
      <w:r>
        <w:rPr>
          <w:rtl/>
        </w:rPr>
        <w:t>؛</w:t>
      </w:r>
    </w:p>
    <w:p w:rsidR="009D530C" w:rsidRDefault="009D530C" w:rsidP="009D530C">
      <w:pPr>
        <w:pStyle w:val="NumberedParaAR"/>
        <w:numPr>
          <w:ilvl w:val="0"/>
          <w:numId w:val="0"/>
        </w:numPr>
        <w:spacing w:after="120"/>
        <w:ind w:left="1134" w:hanging="567"/>
        <w:rPr>
          <w:rtl/>
        </w:rPr>
      </w:pPr>
      <w:r>
        <w:rPr>
          <w:rtl/>
        </w:rPr>
        <w:t>-</w:t>
      </w:r>
      <w:r>
        <w:rPr>
          <w:rFonts w:hint="cs"/>
          <w:rtl/>
        </w:rPr>
        <w:tab/>
      </w:r>
      <w:proofErr w:type="gramStart"/>
      <w:r>
        <w:rPr>
          <w:rtl/>
        </w:rPr>
        <w:t>تدريب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القائمين</w:t>
      </w:r>
      <w:r>
        <w:rPr>
          <w:rtl/>
        </w:rPr>
        <w:t xml:space="preserve"> أو </w:t>
      </w:r>
      <w:r>
        <w:rPr>
          <w:rFonts w:hint="cs"/>
          <w:rtl/>
        </w:rPr>
        <w:t>المشرفين</w:t>
      </w:r>
      <w:r>
        <w:rPr>
          <w:rtl/>
        </w:rPr>
        <w:t xml:space="preserve"> على تتبع وتقييم الكفاءات التي </w:t>
      </w:r>
      <w:r>
        <w:rPr>
          <w:rFonts w:hint="cs"/>
          <w:rtl/>
        </w:rPr>
        <w:t>اكتسبها</w:t>
      </w:r>
      <w:r>
        <w:rPr>
          <w:rtl/>
        </w:rPr>
        <w:t xml:space="preserve"> </w:t>
      </w:r>
      <w:r>
        <w:rPr>
          <w:rFonts w:hint="cs"/>
          <w:rtl/>
        </w:rPr>
        <w:t>فرادى ال</w:t>
      </w:r>
      <w:r>
        <w:rPr>
          <w:rtl/>
        </w:rPr>
        <w:t>فاحص</w:t>
      </w:r>
      <w:r>
        <w:rPr>
          <w:rFonts w:hint="cs"/>
          <w:rtl/>
        </w:rPr>
        <w:t>ي</w:t>
      </w:r>
      <w:r>
        <w:rPr>
          <w:rtl/>
        </w:rPr>
        <w:t>ن من خلال مشاركتهم في أنشطة التدريب؛</w:t>
      </w:r>
    </w:p>
    <w:p w:rsidR="009D530C" w:rsidRDefault="009D530C" w:rsidP="009D530C">
      <w:pPr>
        <w:pStyle w:val="NumberedParaAR"/>
        <w:numPr>
          <w:ilvl w:val="0"/>
          <w:numId w:val="0"/>
        </w:numPr>
        <w:spacing w:after="120"/>
        <w:ind w:left="1134" w:hanging="567"/>
        <w:rPr>
          <w:rtl/>
        </w:rPr>
      </w:pPr>
      <w:r>
        <w:rPr>
          <w:rtl/>
        </w:rPr>
        <w:t>-</w:t>
      </w:r>
      <w:r>
        <w:rPr>
          <w:rFonts w:hint="cs"/>
          <w:rtl/>
        </w:rPr>
        <w:tab/>
      </w:r>
      <w:r>
        <w:rPr>
          <w:rtl/>
        </w:rPr>
        <w:t xml:space="preserve">تدريب المنظمين أو </w:t>
      </w:r>
      <w:r>
        <w:rPr>
          <w:rFonts w:hint="cs"/>
          <w:rtl/>
        </w:rPr>
        <w:t>المشرفين</w:t>
      </w:r>
      <w:r>
        <w:rPr>
          <w:rtl/>
        </w:rPr>
        <w:t xml:space="preserve"> على تخصيص فرص التدريب على نحو أكثر فعالية من خلال مراعاة الثغرات السابقة </w:t>
      </w:r>
      <w:r>
        <w:rPr>
          <w:rFonts w:hint="cs"/>
          <w:rtl/>
        </w:rPr>
        <w:t>على مستوى ا</w:t>
      </w:r>
      <w:r>
        <w:rPr>
          <w:rtl/>
        </w:rPr>
        <w:t xml:space="preserve">لتعلم </w:t>
      </w:r>
      <w:r>
        <w:rPr>
          <w:rFonts w:hint="cs"/>
          <w:rtl/>
        </w:rPr>
        <w:t>والتدريب الفردي</w:t>
      </w:r>
      <w:r>
        <w:rPr>
          <w:rtl/>
        </w:rPr>
        <w:t xml:space="preserve"> للمرشحين من ناحية، ومضمون أنشطة التدريب والشروط المسبقة للمشاركة من </w:t>
      </w:r>
      <w:r>
        <w:rPr>
          <w:rFonts w:hint="cs"/>
          <w:rtl/>
        </w:rPr>
        <w:t>ناحية</w:t>
      </w:r>
      <w:r>
        <w:rPr>
          <w:rtl/>
        </w:rPr>
        <w:t xml:space="preserve"> أخرى؛</w:t>
      </w:r>
    </w:p>
    <w:p w:rsidR="009D530C" w:rsidRDefault="009D530C" w:rsidP="009D530C">
      <w:pPr>
        <w:pStyle w:val="NumberedParaAR"/>
        <w:numPr>
          <w:ilvl w:val="0"/>
          <w:numId w:val="0"/>
        </w:numPr>
        <w:ind w:left="1134" w:hanging="567"/>
        <w:rPr>
          <w:rtl/>
        </w:rPr>
      </w:pPr>
      <w:r>
        <w:rPr>
          <w:rtl/>
        </w:rPr>
        <w:t>-</w:t>
      </w:r>
      <w:r>
        <w:rPr>
          <w:rFonts w:hint="cs"/>
          <w:rtl/>
        </w:rPr>
        <w:tab/>
      </w:r>
      <w:r>
        <w:rPr>
          <w:rtl/>
        </w:rPr>
        <w:t xml:space="preserve">تقديم الخدمات إلى المكاتب التي تجري فحصا موضوعيا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بصورة منتظمة وإلى المكاتب ذات القدرات المحدودة </w:t>
      </w:r>
      <w:r>
        <w:rPr>
          <w:rFonts w:hint="cs"/>
          <w:rtl/>
        </w:rPr>
        <w:t>في</w:t>
      </w:r>
      <w:r>
        <w:rPr>
          <w:rtl/>
        </w:rPr>
        <w:t xml:space="preserve"> الفحص.</w:t>
      </w:r>
    </w:p>
    <w:p w:rsidR="009D530C" w:rsidRDefault="009D530C" w:rsidP="009D530C">
      <w:pPr>
        <w:pStyle w:val="NumberedParaAR"/>
      </w:pPr>
      <w:r>
        <w:rPr>
          <w:rFonts w:hint="cs"/>
          <w:rtl/>
        </w:rPr>
        <w:lastRenderedPageBreak/>
        <w:t>و</w:t>
      </w:r>
      <w:r w:rsidRPr="009D34BB">
        <w:rPr>
          <w:rtl/>
        </w:rPr>
        <w:t>من أجل ت</w:t>
      </w:r>
      <w:r>
        <w:rPr>
          <w:rFonts w:hint="cs"/>
          <w:rtl/>
        </w:rPr>
        <w:t>يسير</w:t>
      </w:r>
      <w:r>
        <w:rPr>
          <w:rtl/>
        </w:rPr>
        <w:t xml:space="preserve"> تنسيق تدريب فاحصي البراءات</w:t>
      </w:r>
      <w:r w:rsidRPr="009D34BB">
        <w:rPr>
          <w:rtl/>
        </w:rPr>
        <w:t xml:space="preserve">، اقترحت الوثيقة </w:t>
      </w:r>
      <w:r w:rsidRPr="009D34BB">
        <w:t>PCT/WG/10/9</w:t>
      </w:r>
      <w:r w:rsidRPr="009D34BB"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 w:rsidRPr="009D34BB">
        <w:rPr>
          <w:rtl/>
        </w:rPr>
        <w:t xml:space="preserve">تطوير نظام لإدارة التعلم يدعم </w:t>
      </w:r>
      <w:r>
        <w:rPr>
          <w:rFonts w:hint="cs"/>
          <w:rtl/>
        </w:rPr>
        <w:t>ال</w:t>
      </w:r>
      <w:r w:rsidRPr="009D34BB">
        <w:rPr>
          <w:rtl/>
        </w:rPr>
        <w:t>إدارة و</w:t>
      </w:r>
      <w:r>
        <w:rPr>
          <w:rFonts w:hint="cs"/>
          <w:rtl/>
        </w:rPr>
        <w:t>ال</w:t>
      </w:r>
      <w:r w:rsidRPr="009D34BB">
        <w:rPr>
          <w:rtl/>
        </w:rPr>
        <w:t xml:space="preserve">تتبع وإعداد التقارير </w:t>
      </w:r>
      <w:r>
        <w:rPr>
          <w:rFonts w:hint="cs"/>
          <w:rtl/>
        </w:rPr>
        <w:t>فيما يخص</w:t>
      </w:r>
      <w:r>
        <w:rPr>
          <w:rtl/>
        </w:rPr>
        <w:t xml:space="preserve"> تدريب فاحصي البراءات </w:t>
      </w:r>
      <w:r>
        <w:rPr>
          <w:rFonts w:hint="cs"/>
          <w:rtl/>
        </w:rPr>
        <w:t>من الأفراد</w:t>
      </w:r>
      <w:r w:rsidRPr="009D34BB">
        <w:rPr>
          <w:rtl/>
        </w:rPr>
        <w:t xml:space="preserve"> أو </w:t>
      </w:r>
      <w:r>
        <w:rPr>
          <w:rFonts w:hint="cs"/>
          <w:rtl/>
        </w:rPr>
        <w:t>الجماعات</w:t>
      </w:r>
      <w:r w:rsidRPr="009D34BB">
        <w:rPr>
          <w:rtl/>
        </w:rPr>
        <w:t>،</w:t>
      </w:r>
      <w:r>
        <w:rPr>
          <w:rFonts w:hint="cs"/>
          <w:rtl/>
        </w:rPr>
        <w:t xml:space="preserve"> وذلك</w:t>
      </w:r>
      <w:r w:rsidRPr="009D34BB">
        <w:rPr>
          <w:rtl/>
        </w:rPr>
        <w:t xml:space="preserve"> </w:t>
      </w:r>
      <w:r>
        <w:rPr>
          <w:rFonts w:hint="cs"/>
          <w:rtl/>
        </w:rPr>
        <w:t>على النحو المبّين</w:t>
      </w:r>
      <w:r w:rsidRPr="009D34BB">
        <w:rPr>
          <w:rtl/>
        </w:rPr>
        <w:t xml:space="preserve"> في الفقرتين 15 و 16 من الوثيقة.</w:t>
      </w:r>
    </w:p>
    <w:p w:rsidR="009D530C" w:rsidRDefault="009D530C" w:rsidP="009D530C">
      <w:pPr>
        <w:pStyle w:val="NumberedParaAR"/>
      </w:pPr>
      <w:r>
        <w:rPr>
          <w:rFonts w:hint="cs"/>
          <w:rtl/>
        </w:rPr>
        <w:t>و</w:t>
      </w:r>
      <w:r w:rsidRPr="00326D79">
        <w:rPr>
          <w:rtl/>
        </w:rPr>
        <w:t>تقدم الفقرات</w:t>
      </w:r>
      <w:r>
        <w:rPr>
          <w:rFonts w:hint="cs"/>
          <w:rtl/>
        </w:rPr>
        <w:t xml:space="preserve"> من</w:t>
      </w:r>
      <w:r w:rsidRPr="00326D79">
        <w:rPr>
          <w:rtl/>
        </w:rPr>
        <w:t xml:space="preserve"> 141 إلى 147 من تقرير الدو</w:t>
      </w:r>
      <w:r>
        <w:rPr>
          <w:rtl/>
        </w:rPr>
        <w:t>رة العاشرة للفريق العامل</w:t>
      </w:r>
      <w:r>
        <w:rPr>
          <w:rFonts w:hint="cs"/>
          <w:rtl/>
        </w:rPr>
        <w:t xml:space="preserve"> ل</w:t>
      </w:r>
      <w:r w:rsidRPr="00326D79">
        <w:rPr>
          <w:rtl/>
        </w:rPr>
        <w:t xml:space="preserve">معاهدة </w:t>
      </w:r>
      <w:r>
        <w:rPr>
          <w:rtl/>
        </w:rPr>
        <w:t>البراءات</w:t>
      </w:r>
      <w:r>
        <w:rPr>
          <w:rFonts w:hint="cs"/>
          <w:rtl/>
        </w:rPr>
        <w:t xml:space="preserve"> </w:t>
      </w:r>
      <w:r w:rsidRPr="00326D79">
        <w:rPr>
          <w:rtl/>
        </w:rPr>
        <w:t>(الوثيقة</w:t>
      </w:r>
      <w:r>
        <w:rPr>
          <w:rFonts w:hint="cs"/>
          <w:rtl/>
        </w:rPr>
        <w:t> </w:t>
      </w:r>
      <w:r w:rsidRPr="00326D79">
        <w:t>PCT/WG/10/25</w:t>
      </w:r>
      <w:r w:rsidRPr="00326D79">
        <w:rPr>
          <w:rtl/>
        </w:rPr>
        <w:t>) تفاصيل</w:t>
      </w:r>
      <w:r>
        <w:rPr>
          <w:rFonts w:hint="cs"/>
          <w:rtl/>
        </w:rPr>
        <w:t xml:space="preserve"> عن</w:t>
      </w:r>
      <w:r w:rsidRPr="00326D79">
        <w:rPr>
          <w:rtl/>
        </w:rPr>
        <w:t xml:space="preserve"> المناقشات المتعلقة بالوثيقة </w:t>
      </w:r>
      <w:r w:rsidRPr="00326D79">
        <w:t>PCT/WG/10/9</w:t>
      </w:r>
      <w:r w:rsidRPr="00326D79">
        <w:rPr>
          <w:rtl/>
        </w:rPr>
        <w:t xml:space="preserve">. </w:t>
      </w:r>
      <w:proofErr w:type="gramStart"/>
      <w:r w:rsidRPr="00326D79">
        <w:rPr>
          <w:rtl/>
        </w:rPr>
        <w:t>وأشار</w:t>
      </w:r>
      <w:proofErr w:type="gramEnd"/>
      <w:r w:rsidRPr="00326D79">
        <w:rPr>
          <w:rtl/>
        </w:rPr>
        <w:t xml:space="preserve"> المكتب الدولي إلى أنه سيقدم تقريرا عن التق</w:t>
      </w:r>
      <w:r>
        <w:rPr>
          <w:rtl/>
        </w:rPr>
        <w:t>دم المحرز في تطوير إطار الكفاء</w:t>
      </w:r>
      <w:r>
        <w:rPr>
          <w:rFonts w:hint="cs"/>
          <w:rtl/>
        </w:rPr>
        <w:t>ة</w:t>
      </w:r>
      <w:r>
        <w:rPr>
          <w:rtl/>
        </w:rPr>
        <w:t xml:space="preserve"> ونظام</w:t>
      </w:r>
      <w:r>
        <w:rPr>
          <w:rFonts w:hint="cs"/>
          <w:rtl/>
        </w:rPr>
        <w:t xml:space="preserve"> </w:t>
      </w:r>
      <w:r>
        <w:rPr>
          <w:rtl/>
        </w:rPr>
        <w:t xml:space="preserve">إدارة التعلم </w:t>
      </w:r>
      <w:r>
        <w:rPr>
          <w:rFonts w:hint="cs"/>
          <w:rtl/>
        </w:rPr>
        <w:t>إلى ا</w:t>
      </w:r>
      <w:r w:rsidRPr="00326D79">
        <w:rPr>
          <w:rtl/>
        </w:rPr>
        <w:t xml:space="preserve">لفريق العامل </w:t>
      </w:r>
      <w:r>
        <w:rPr>
          <w:rFonts w:hint="cs"/>
          <w:rtl/>
        </w:rPr>
        <w:t>خلال</w:t>
      </w:r>
      <w:r w:rsidRPr="00326D79">
        <w:rPr>
          <w:rtl/>
        </w:rPr>
        <w:t xml:space="preserve"> دورته في عام 2018.</w:t>
      </w:r>
    </w:p>
    <w:p w:rsidR="009D530C" w:rsidRPr="00DE5703" w:rsidRDefault="009D530C" w:rsidP="009D530C">
      <w:pPr>
        <w:pStyle w:val="Heading1"/>
        <w:rPr>
          <w:rtl/>
        </w:rPr>
      </w:pPr>
      <w:proofErr w:type="gramStart"/>
      <w:r w:rsidRPr="00DE5703">
        <w:rPr>
          <w:rtl/>
        </w:rPr>
        <w:t>التقرير</w:t>
      </w:r>
      <w:proofErr w:type="gramEnd"/>
      <w:r w:rsidRPr="00DE5703">
        <w:rPr>
          <w:rtl/>
        </w:rPr>
        <w:t xml:space="preserve"> المرحلي</w:t>
      </w:r>
    </w:p>
    <w:p w:rsidR="009D530C" w:rsidRDefault="009D530C" w:rsidP="009D530C">
      <w:pPr>
        <w:pStyle w:val="NumberedParaAR"/>
      </w:pPr>
      <w:bookmarkStart w:id="5" w:name="_Ref478477916"/>
      <w:r w:rsidRPr="0054502E">
        <w:rPr>
          <w:rtl/>
        </w:rPr>
        <w:t>يجري حاليا وضع إطار</w:t>
      </w:r>
      <w:r>
        <w:rPr>
          <w:rFonts w:hint="cs"/>
          <w:rtl/>
        </w:rPr>
        <w:t xml:space="preserve"> كفاءات</w:t>
      </w:r>
      <w:r w:rsidRPr="0054502E">
        <w:rPr>
          <w:rtl/>
        </w:rPr>
        <w:t xml:space="preserve"> </w:t>
      </w:r>
      <w:r>
        <w:rPr>
          <w:rFonts w:hint="cs"/>
          <w:rtl/>
        </w:rPr>
        <w:t>عام لفائدة فاحصي البراءات</w:t>
      </w:r>
      <w:r w:rsidRPr="0054502E">
        <w:rPr>
          <w:rtl/>
        </w:rPr>
        <w:t xml:space="preserve"> في </w:t>
      </w:r>
      <w:r>
        <w:rPr>
          <w:rFonts w:hint="cs"/>
          <w:rtl/>
        </w:rPr>
        <w:t>سياق</w:t>
      </w:r>
      <w:r w:rsidRPr="0054502E">
        <w:rPr>
          <w:rtl/>
        </w:rPr>
        <w:t xml:space="preserve"> مشروع لتحسين تدريب الفاحصين الذي ترعاه الجهات المانحة، والذي يضطلع به مكتب الويبو الإقليمي لآسيا والمحيط الهادئ.</w:t>
      </w:r>
      <w:r>
        <w:rPr>
          <w:rFonts w:hint="cs"/>
          <w:rtl/>
        </w:rPr>
        <w:t xml:space="preserve"> و</w:t>
      </w:r>
      <w:r w:rsidRPr="007F4A7D">
        <w:rPr>
          <w:rtl/>
        </w:rPr>
        <w:t>يستكشف المشروع نفس</w:t>
      </w:r>
      <w:r>
        <w:rPr>
          <w:rFonts w:hint="cs"/>
          <w:rtl/>
        </w:rPr>
        <w:t>ه</w:t>
      </w:r>
      <w:r w:rsidRPr="007F4A7D">
        <w:rPr>
          <w:rtl/>
        </w:rPr>
        <w:t xml:space="preserve"> أيضا </w:t>
      </w:r>
      <w:proofErr w:type="gramStart"/>
      <w:r w:rsidRPr="007F4A7D">
        <w:rPr>
          <w:rtl/>
        </w:rPr>
        <w:t>تطوير</w:t>
      </w:r>
      <w:proofErr w:type="gramEnd"/>
      <w:r w:rsidRPr="007F4A7D">
        <w:rPr>
          <w:rtl/>
        </w:rPr>
        <w:t xml:space="preserve"> نظام </w:t>
      </w:r>
      <w:r>
        <w:rPr>
          <w:rFonts w:hint="cs"/>
          <w:rtl/>
        </w:rPr>
        <w:t>ل</w:t>
      </w:r>
      <w:r w:rsidRPr="007F4A7D">
        <w:rPr>
          <w:rtl/>
        </w:rPr>
        <w:t>إدارة التعلم</w:t>
      </w:r>
      <w:r w:rsidRPr="0054502E">
        <w:rPr>
          <w:rtl/>
        </w:rPr>
        <w:t xml:space="preserve"> </w:t>
      </w:r>
      <w:r w:rsidRPr="007F4A7D">
        <w:rPr>
          <w:rtl/>
        </w:rPr>
        <w:t>ونشر</w:t>
      </w:r>
      <w:r>
        <w:rPr>
          <w:rFonts w:hint="cs"/>
          <w:rtl/>
        </w:rPr>
        <w:t xml:space="preserve">ه. </w:t>
      </w:r>
      <w:proofErr w:type="gramStart"/>
      <w:r>
        <w:rPr>
          <w:rtl/>
        </w:rPr>
        <w:t>و</w:t>
      </w:r>
      <w:r w:rsidRPr="0054502E">
        <w:rPr>
          <w:rtl/>
        </w:rPr>
        <w:t>قد</w:t>
      </w:r>
      <w:r>
        <w:rPr>
          <w:rFonts w:hint="cs"/>
          <w:rtl/>
        </w:rPr>
        <w:t>ّ</w:t>
      </w:r>
      <w:r w:rsidRPr="0054502E">
        <w:rPr>
          <w:rtl/>
        </w:rPr>
        <w:t>م</w:t>
      </w:r>
      <w:proofErr w:type="gramEnd"/>
      <w:r w:rsidRPr="0054502E">
        <w:rPr>
          <w:rtl/>
        </w:rPr>
        <w:t xml:space="preserve"> المكتب الدولي تفاصيل هذا المشروع في حدث جانبي أثناء الدورة </w:t>
      </w:r>
      <w:r>
        <w:rPr>
          <w:rFonts w:hint="cs"/>
          <w:rtl/>
        </w:rPr>
        <w:t>العاشرة</w:t>
      </w:r>
      <w:r w:rsidRPr="0054502E">
        <w:rPr>
          <w:rtl/>
        </w:rPr>
        <w:t xml:space="preserve"> للفريق العامل</w:t>
      </w:r>
      <w:r>
        <w:rPr>
          <w:rFonts w:hint="cs"/>
          <w:rtl/>
        </w:rPr>
        <w:t xml:space="preserve"> (انظر الوثيقة</w:t>
      </w:r>
      <w:r>
        <w:rPr>
          <w:rFonts w:ascii="Arial" w:eastAsia="SimSun" w:hAnsi="Arial" w:cs="Arial" w:hint="cs"/>
          <w:sz w:val="22"/>
          <w:szCs w:val="20"/>
          <w:rtl/>
          <w:lang w:eastAsia="zh-CN"/>
        </w:rPr>
        <w:t xml:space="preserve"> </w:t>
      </w:r>
      <w:r w:rsidRPr="007F4A7D">
        <w:t>PCT/WG/10/PRESENTATION/EXAMINER TRAINING</w:t>
      </w:r>
      <w:r>
        <w:rPr>
          <w:rFonts w:hint="cs"/>
          <w:rtl/>
        </w:rPr>
        <w:t>).</w:t>
      </w:r>
    </w:p>
    <w:p w:rsidR="009D530C" w:rsidRPr="009D530C" w:rsidRDefault="009D530C" w:rsidP="009D530C">
      <w:pPr>
        <w:pStyle w:val="NumberedParaAR"/>
      </w:pPr>
      <w:r>
        <w:rPr>
          <w:rFonts w:hint="cs"/>
          <w:rtl/>
        </w:rPr>
        <w:t>و</w:t>
      </w:r>
      <w:r>
        <w:rPr>
          <w:rtl/>
        </w:rPr>
        <w:t xml:space="preserve">كجزء من المشروع، </w:t>
      </w:r>
      <w:r>
        <w:rPr>
          <w:rFonts w:hint="cs"/>
          <w:rtl/>
        </w:rPr>
        <w:t>نُظّمت حلقة</w:t>
      </w:r>
      <w:r w:rsidRPr="00E11D82">
        <w:rPr>
          <w:rtl/>
        </w:rPr>
        <w:t xml:space="preserve"> عمل إقليمية </w:t>
      </w:r>
      <w:r>
        <w:rPr>
          <w:rFonts w:hint="cs"/>
          <w:rtl/>
        </w:rPr>
        <w:t>بشأن</w:t>
      </w:r>
      <w:r>
        <w:rPr>
          <w:rtl/>
        </w:rPr>
        <w:t xml:space="preserve"> أدوات إدارة التعلم ال</w:t>
      </w:r>
      <w:r>
        <w:rPr>
          <w:rFonts w:hint="cs"/>
          <w:rtl/>
        </w:rPr>
        <w:t>قائم</w:t>
      </w:r>
      <w:r w:rsidRPr="00E11D82">
        <w:rPr>
          <w:rtl/>
        </w:rPr>
        <w:t xml:space="preserve"> على الكفاءة بالتعاون مع مؤسسة ماليزيا </w:t>
      </w:r>
      <w:r>
        <w:rPr>
          <w:rFonts w:hint="cs"/>
          <w:rtl/>
        </w:rPr>
        <w:t>ل</w:t>
      </w:r>
      <w:r>
        <w:rPr>
          <w:rtl/>
        </w:rPr>
        <w:t>لملكية الفكرية</w:t>
      </w:r>
      <w:r w:rsidRPr="00E11D82">
        <w:rPr>
          <w:rtl/>
        </w:rPr>
        <w:t xml:space="preserve"> في الفترة من 28 إلى 3</w:t>
      </w:r>
      <w:r>
        <w:rPr>
          <w:rtl/>
        </w:rPr>
        <w:t>0 نوفمبر 2017 في كوالا لامبور</w:t>
      </w:r>
      <w:r>
        <w:rPr>
          <w:rFonts w:hint="cs"/>
          <w:rtl/>
        </w:rPr>
        <w:t>، ب</w:t>
      </w:r>
      <w:r w:rsidRPr="00E11D82">
        <w:rPr>
          <w:rtl/>
        </w:rPr>
        <w:t>ماليزيا. وكان الهدف من حلقة العمل هو التعاون مع المكاتب المهتمة لتطوير إطار معزز من الكفاءات التقنية لفاحصي البراءات استنادا إلى المفاهيم الموضحة في الوثيقة</w:t>
      </w:r>
      <w:r>
        <w:rPr>
          <w:rFonts w:hint="cs"/>
          <w:rtl/>
        </w:rPr>
        <w:t> </w:t>
      </w:r>
      <w:r w:rsidRPr="00E11D82">
        <w:t>PCT/WG/10/9</w:t>
      </w:r>
      <w:r w:rsidRPr="00E11D82">
        <w:rPr>
          <w:rtl/>
        </w:rPr>
        <w:t xml:space="preserve">. </w:t>
      </w:r>
      <w:r w:rsidRPr="009D530C">
        <w:rPr>
          <w:rtl/>
        </w:rPr>
        <w:t>وتناولت حلقة العمل كذلك</w:t>
      </w:r>
      <w:r w:rsidRPr="009D530C">
        <w:rPr>
          <w:rFonts w:hint="cs"/>
          <w:rtl/>
        </w:rPr>
        <w:t xml:space="preserve"> مسألة</w:t>
      </w:r>
      <w:r w:rsidRPr="009D530C">
        <w:rPr>
          <w:rtl/>
        </w:rPr>
        <w:t xml:space="preserve"> الحاجة إلى نظام لإدارة التعلم يطبق إطار الكفاءة </w:t>
      </w:r>
      <w:r w:rsidRPr="009D530C">
        <w:rPr>
          <w:rFonts w:hint="cs"/>
          <w:rtl/>
        </w:rPr>
        <w:t>من أجل ال</w:t>
      </w:r>
      <w:r w:rsidRPr="009D530C">
        <w:rPr>
          <w:rtl/>
        </w:rPr>
        <w:t xml:space="preserve">تخطيط </w:t>
      </w:r>
      <w:r w:rsidRPr="009D530C">
        <w:rPr>
          <w:rFonts w:hint="cs"/>
          <w:rtl/>
        </w:rPr>
        <w:t>ل</w:t>
      </w:r>
      <w:r w:rsidRPr="009D530C">
        <w:rPr>
          <w:rtl/>
        </w:rPr>
        <w:t>مشاركة فاحصي البراءات الفرديين في أنشطة التعلم</w:t>
      </w:r>
      <w:r w:rsidRPr="009D530C">
        <w:rPr>
          <w:rFonts w:hint="cs"/>
          <w:rtl/>
        </w:rPr>
        <w:t>، وتتبع تلك المشاركة،</w:t>
      </w:r>
      <w:r w:rsidRPr="009D530C">
        <w:rPr>
          <w:rtl/>
        </w:rPr>
        <w:t xml:space="preserve"> </w:t>
      </w:r>
      <w:r w:rsidRPr="009D530C">
        <w:rPr>
          <w:rFonts w:hint="cs"/>
          <w:rtl/>
        </w:rPr>
        <w:t xml:space="preserve">ومن أجل </w:t>
      </w:r>
      <w:r w:rsidRPr="009D530C">
        <w:rPr>
          <w:rtl/>
        </w:rPr>
        <w:t>تقييم نجاحهم في التعلم. و</w:t>
      </w:r>
      <w:r w:rsidRPr="009D530C">
        <w:rPr>
          <w:rFonts w:hint="cs"/>
          <w:rtl/>
        </w:rPr>
        <w:t>تمّ ت</w:t>
      </w:r>
      <w:r w:rsidRPr="009D530C">
        <w:rPr>
          <w:rtl/>
        </w:rPr>
        <w:t>قد</w:t>
      </w:r>
      <w:r w:rsidRPr="009D530C">
        <w:rPr>
          <w:rFonts w:hint="cs"/>
          <w:rtl/>
        </w:rPr>
        <w:t>ي</w:t>
      </w:r>
      <w:r w:rsidRPr="009D530C">
        <w:rPr>
          <w:rtl/>
        </w:rPr>
        <w:t>م مفهوم لنظام</w:t>
      </w:r>
      <w:r w:rsidRPr="009D530C">
        <w:rPr>
          <w:rFonts w:hint="cs"/>
          <w:rtl/>
        </w:rPr>
        <w:t xml:space="preserve"> من هذا القبيل</w:t>
      </w:r>
      <w:r w:rsidRPr="009D530C">
        <w:rPr>
          <w:rtl/>
        </w:rPr>
        <w:t xml:space="preserve"> </w:t>
      </w:r>
      <w:r w:rsidRPr="009D530C">
        <w:rPr>
          <w:rFonts w:hint="cs"/>
          <w:rtl/>
        </w:rPr>
        <w:t>يستند إلى</w:t>
      </w:r>
      <w:r w:rsidRPr="009D530C">
        <w:rPr>
          <w:rtl/>
        </w:rPr>
        <w:t xml:space="preserve"> منصة</w:t>
      </w:r>
      <w:r w:rsidRPr="009D530C">
        <w:rPr>
          <w:rFonts w:hint="cs"/>
          <w:rtl/>
        </w:rPr>
        <w:t xml:space="preserve"> "</w:t>
      </w:r>
      <w:proofErr w:type="spellStart"/>
      <w:r w:rsidRPr="009D530C">
        <w:rPr>
          <w:rtl/>
        </w:rPr>
        <w:t>مودل</w:t>
      </w:r>
      <w:proofErr w:type="spellEnd"/>
      <w:r w:rsidRPr="009D530C">
        <w:rPr>
          <w:rFonts w:hint="cs"/>
          <w:rtl/>
        </w:rPr>
        <w:t>" ال</w:t>
      </w:r>
      <w:r w:rsidRPr="009D530C">
        <w:rPr>
          <w:rtl/>
        </w:rPr>
        <w:t>مفتوحة المصدر</w:t>
      </w:r>
      <w:r w:rsidRPr="009D530C">
        <w:rPr>
          <w:rFonts w:hint="cs"/>
          <w:rtl/>
        </w:rPr>
        <w:t>.</w:t>
      </w:r>
      <w:r w:rsidRPr="009D530C">
        <w:rPr>
          <w:rtl/>
        </w:rPr>
        <w:t xml:space="preserve"> </w:t>
      </w:r>
      <w:proofErr w:type="gramStart"/>
      <w:r w:rsidRPr="009D530C">
        <w:rPr>
          <w:rFonts w:hint="cs"/>
          <w:rtl/>
        </w:rPr>
        <w:t>وكان</w:t>
      </w:r>
      <w:proofErr w:type="gramEnd"/>
      <w:r w:rsidRPr="009D530C">
        <w:rPr>
          <w:rFonts w:hint="cs"/>
          <w:rtl/>
        </w:rPr>
        <w:t xml:space="preserve"> من بين</w:t>
      </w:r>
      <w:r w:rsidRPr="009D530C">
        <w:rPr>
          <w:rtl/>
        </w:rPr>
        <w:t xml:space="preserve"> المشارك</w:t>
      </w:r>
      <w:r w:rsidRPr="009D530C">
        <w:rPr>
          <w:rFonts w:hint="cs"/>
          <w:rtl/>
        </w:rPr>
        <w:t>ي</w:t>
      </w:r>
      <w:r w:rsidRPr="009D530C">
        <w:rPr>
          <w:rtl/>
        </w:rPr>
        <w:t xml:space="preserve">ن في حلقة العمل </w:t>
      </w:r>
      <w:r w:rsidRPr="009D530C">
        <w:rPr>
          <w:rFonts w:hint="cs"/>
          <w:rtl/>
        </w:rPr>
        <w:t xml:space="preserve">فاحصو براءات من ذوي الخبرة </w:t>
      </w:r>
      <w:r w:rsidRPr="009D530C">
        <w:rPr>
          <w:rtl/>
        </w:rPr>
        <w:t>وخبراء في تنمية الموارد البشرية و</w:t>
      </w:r>
      <w:r w:rsidRPr="009D530C">
        <w:rPr>
          <w:rFonts w:hint="cs"/>
          <w:rtl/>
        </w:rPr>
        <w:t>إ</w:t>
      </w:r>
      <w:r w:rsidRPr="009D530C">
        <w:rPr>
          <w:rtl/>
        </w:rPr>
        <w:t>دار</w:t>
      </w:r>
      <w:r w:rsidRPr="009D530C">
        <w:rPr>
          <w:rFonts w:hint="cs"/>
          <w:rtl/>
        </w:rPr>
        <w:t>تها</w:t>
      </w:r>
      <w:r w:rsidRPr="009D530C">
        <w:rPr>
          <w:rtl/>
        </w:rPr>
        <w:t>.</w:t>
      </w:r>
      <w:r w:rsidRPr="009D530C">
        <w:rPr>
          <w:rFonts w:hint="cs"/>
          <w:rtl/>
        </w:rPr>
        <w:t xml:space="preserve"> وتتاح</w:t>
      </w:r>
      <w:r w:rsidRPr="009D530C">
        <w:rPr>
          <w:rtl/>
        </w:rPr>
        <w:t xml:space="preserve"> العروض التقديمية المقدمة في </w:t>
      </w:r>
      <w:r w:rsidRPr="009D530C">
        <w:rPr>
          <w:rFonts w:hint="cs"/>
          <w:rtl/>
        </w:rPr>
        <w:t>حلق</w:t>
      </w:r>
      <w:r w:rsidRPr="009D530C">
        <w:rPr>
          <w:rtl/>
        </w:rPr>
        <w:t xml:space="preserve">ة العمل على الموقع التالي: </w:t>
      </w:r>
      <w:hyperlink r:id="rId10" w:history="1">
        <w:r w:rsidRPr="009D530C">
          <w:rPr>
            <w:rStyle w:val="Hyperlink"/>
            <w:color w:val="auto"/>
            <w:u w:val="none"/>
          </w:rPr>
          <w:t>http://www.wipo.int/meetings/ar/details.jsp?meeting_id=46012</w:t>
        </w:r>
      </w:hyperlink>
      <w:r w:rsidRPr="009D530C">
        <w:rPr>
          <w:rFonts w:hint="cs"/>
          <w:rtl/>
        </w:rPr>
        <w:t xml:space="preserve">. </w:t>
      </w:r>
    </w:p>
    <w:p w:rsidR="009D530C" w:rsidRPr="009D530C" w:rsidRDefault="009D530C" w:rsidP="009D530C">
      <w:pPr>
        <w:pStyle w:val="NumberedParaAR"/>
      </w:pPr>
      <w:proofErr w:type="gramStart"/>
      <w:r w:rsidRPr="009D530C">
        <w:rPr>
          <w:rFonts w:hint="cs"/>
          <w:rtl/>
        </w:rPr>
        <w:t>و</w:t>
      </w:r>
      <w:r w:rsidRPr="009D530C">
        <w:rPr>
          <w:rtl/>
        </w:rPr>
        <w:t>أك</w:t>
      </w:r>
      <w:r w:rsidRPr="009D530C">
        <w:rPr>
          <w:rFonts w:hint="cs"/>
          <w:rtl/>
        </w:rPr>
        <w:t>ّ</w:t>
      </w:r>
      <w:r w:rsidRPr="009D530C">
        <w:rPr>
          <w:rtl/>
        </w:rPr>
        <w:t>دت</w:t>
      </w:r>
      <w:proofErr w:type="gramEnd"/>
      <w:r w:rsidRPr="009D530C">
        <w:rPr>
          <w:rtl/>
        </w:rPr>
        <w:t xml:space="preserve"> المناقشات </w:t>
      </w:r>
      <w:r w:rsidRPr="009D530C">
        <w:rPr>
          <w:rFonts w:hint="cs"/>
          <w:rtl/>
        </w:rPr>
        <w:t>التي أجريت خلال</w:t>
      </w:r>
      <w:r w:rsidRPr="009D530C">
        <w:rPr>
          <w:rtl/>
        </w:rPr>
        <w:t xml:space="preserve"> </w:t>
      </w:r>
      <w:r w:rsidRPr="009D530C">
        <w:rPr>
          <w:rFonts w:hint="cs"/>
          <w:rtl/>
        </w:rPr>
        <w:t>حلقة</w:t>
      </w:r>
      <w:r w:rsidRPr="009D530C">
        <w:rPr>
          <w:rtl/>
        </w:rPr>
        <w:t xml:space="preserve"> العمل المذكورة أعلاه </w:t>
      </w:r>
      <w:r w:rsidRPr="009D530C">
        <w:rPr>
          <w:rFonts w:hint="cs"/>
          <w:rtl/>
        </w:rPr>
        <w:t xml:space="preserve">على </w:t>
      </w:r>
      <w:r w:rsidRPr="009D530C">
        <w:rPr>
          <w:rtl/>
        </w:rPr>
        <w:t xml:space="preserve">اهتمام المكاتب المشاركة </w:t>
      </w:r>
      <w:r w:rsidRPr="009D530C">
        <w:rPr>
          <w:rFonts w:hint="cs"/>
          <w:rtl/>
        </w:rPr>
        <w:t>ب</w:t>
      </w:r>
      <w:r w:rsidRPr="009D530C">
        <w:rPr>
          <w:rtl/>
        </w:rPr>
        <w:t xml:space="preserve">إطار كفاءة </w:t>
      </w:r>
      <w:r w:rsidRPr="009D530C">
        <w:rPr>
          <w:rFonts w:hint="cs"/>
          <w:rtl/>
        </w:rPr>
        <w:t xml:space="preserve">يكون أكثر </w:t>
      </w:r>
      <w:r w:rsidRPr="009D530C">
        <w:rPr>
          <w:rtl/>
        </w:rPr>
        <w:t>تفصيل</w:t>
      </w:r>
      <w:r w:rsidRPr="009D530C">
        <w:rPr>
          <w:rFonts w:hint="cs"/>
          <w:rtl/>
        </w:rPr>
        <w:t>اً</w:t>
      </w:r>
      <w:r w:rsidRPr="009D530C">
        <w:rPr>
          <w:rtl/>
        </w:rPr>
        <w:t xml:space="preserve"> من الأطر </w:t>
      </w:r>
      <w:r w:rsidRPr="009D530C">
        <w:rPr>
          <w:rFonts w:hint="cs"/>
          <w:rtl/>
        </w:rPr>
        <w:t>القائمة</w:t>
      </w:r>
      <w:r w:rsidRPr="009D530C">
        <w:rPr>
          <w:rtl/>
        </w:rPr>
        <w:t xml:space="preserve">. </w:t>
      </w:r>
      <w:proofErr w:type="gramStart"/>
      <w:r w:rsidRPr="009D530C">
        <w:rPr>
          <w:rFonts w:hint="cs"/>
          <w:rtl/>
        </w:rPr>
        <w:t>وتمت</w:t>
      </w:r>
      <w:proofErr w:type="gramEnd"/>
      <w:r w:rsidRPr="009D530C">
        <w:rPr>
          <w:rFonts w:hint="cs"/>
          <w:rtl/>
        </w:rPr>
        <w:t xml:space="preserve"> الإشارة</w:t>
      </w:r>
      <w:r w:rsidRPr="009D530C">
        <w:rPr>
          <w:rtl/>
        </w:rPr>
        <w:t xml:space="preserve"> بوجه خاص</w:t>
      </w:r>
      <w:r w:rsidRPr="009D530C">
        <w:rPr>
          <w:rFonts w:hint="cs"/>
          <w:rtl/>
        </w:rPr>
        <w:t xml:space="preserve"> إلى </w:t>
      </w:r>
      <w:r w:rsidRPr="009D530C">
        <w:rPr>
          <w:rtl/>
        </w:rPr>
        <w:t xml:space="preserve">أنه ينبغي </w:t>
      </w:r>
      <w:r w:rsidRPr="009D530C">
        <w:rPr>
          <w:rFonts w:hint="cs"/>
          <w:rtl/>
        </w:rPr>
        <w:t>التوصل إلى</w:t>
      </w:r>
      <w:r w:rsidRPr="009D530C">
        <w:rPr>
          <w:rtl/>
        </w:rPr>
        <w:t xml:space="preserve"> إطار كفاءات </w:t>
      </w:r>
      <w:r w:rsidRPr="009D530C">
        <w:rPr>
          <w:rFonts w:hint="cs"/>
          <w:rtl/>
        </w:rPr>
        <w:t>يُسهّل</w:t>
      </w:r>
      <w:r w:rsidRPr="009D530C">
        <w:rPr>
          <w:rtl/>
        </w:rPr>
        <w:t xml:space="preserve"> تقييم </w:t>
      </w:r>
      <w:r w:rsidRPr="009D530C">
        <w:rPr>
          <w:rFonts w:hint="cs"/>
          <w:rtl/>
        </w:rPr>
        <w:t xml:space="preserve">مدى </w:t>
      </w:r>
      <w:r w:rsidRPr="009D530C">
        <w:rPr>
          <w:rtl/>
        </w:rPr>
        <w:t>نجاح التعلم بعد المشاركة في نشاط تدريبي محدد، فضلاً عن</w:t>
      </w:r>
      <w:r w:rsidRPr="009D530C">
        <w:rPr>
          <w:rFonts w:hint="cs"/>
          <w:rtl/>
        </w:rPr>
        <w:t xml:space="preserve"> تقييم</w:t>
      </w:r>
      <w:r w:rsidRPr="009D530C">
        <w:rPr>
          <w:rtl/>
        </w:rPr>
        <w:t xml:space="preserve"> </w:t>
      </w:r>
      <w:r w:rsidRPr="009D530C">
        <w:rPr>
          <w:rFonts w:hint="cs"/>
          <w:rtl/>
        </w:rPr>
        <w:t>البراعة</w:t>
      </w:r>
      <w:r w:rsidRPr="009D530C">
        <w:rPr>
          <w:rtl/>
        </w:rPr>
        <w:t xml:space="preserve"> العامة للفاحصين فيما ي</w:t>
      </w:r>
      <w:r w:rsidRPr="009D530C">
        <w:rPr>
          <w:rFonts w:hint="cs"/>
          <w:rtl/>
        </w:rPr>
        <w:t xml:space="preserve">خص </w:t>
      </w:r>
      <w:r w:rsidRPr="009D530C">
        <w:rPr>
          <w:rtl/>
        </w:rPr>
        <w:t>كفاءات معينة، بغض النظر عن مشارك</w:t>
      </w:r>
      <w:r w:rsidRPr="009D530C">
        <w:rPr>
          <w:rFonts w:hint="cs"/>
          <w:rtl/>
        </w:rPr>
        <w:t>تهم</w:t>
      </w:r>
      <w:r w:rsidRPr="009D530C">
        <w:rPr>
          <w:rtl/>
        </w:rPr>
        <w:t xml:space="preserve"> في نشاط تدريبي محدد.</w:t>
      </w:r>
    </w:p>
    <w:p w:rsidR="009D530C" w:rsidRPr="009D530C" w:rsidRDefault="009D530C" w:rsidP="009D530C">
      <w:pPr>
        <w:pStyle w:val="NumberedParaAR"/>
      </w:pPr>
      <w:r w:rsidRPr="009D530C">
        <w:rPr>
          <w:rtl/>
        </w:rPr>
        <w:t xml:space="preserve">وفي تاريخ تحرير هذه الوثيقة، </w:t>
      </w:r>
      <w:r w:rsidRPr="009D530C">
        <w:rPr>
          <w:rFonts w:hint="cs"/>
          <w:rtl/>
        </w:rPr>
        <w:t>يجري تنظيم</w:t>
      </w:r>
      <w:r w:rsidRPr="009D530C">
        <w:rPr>
          <w:rtl/>
        </w:rPr>
        <w:t xml:space="preserve"> </w:t>
      </w:r>
      <w:r w:rsidRPr="009D530C">
        <w:rPr>
          <w:rFonts w:hint="cs"/>
          <w:rtl/>
        </w:rPr>
        <w:t>حلقة</w:t>
      </w:r>
      <w:r w:rsidRPr="009D530C">
        <w:rPr>
          <w:rtl/>
        </w:rPr>
        <w:t xml:space="preserve"> عمل إقليمية ثانية </w:t>
      </w:r>
      <w:r w:rsidRPr="009D530C">
        <w:rPr>
          <w:rFonts w:hint="cs"/>
          <w:rtl/>
        </w:rPr>
        <w:t>بشأن</w:t>
      </w:r>
      <w:r w:rsidRPr="009D530C">
        <w:rPr>
          <w:rtl/>
        </w:rPr>
        <w:t xml:space="preserve"> أدوات إدارة التعلم القائم على الكفاءة بالتعاون</w:t>
      </w:r>
      <w:r>
        <w:rPr>
          <w:rFonts w:hint="cs"/>
          <w:rtl/>
        </w:rPr>
        <w:t> </w:t>
      </w:r>
      <w:r w:rsidRPr="009D530C">
        <w:rPr>
          <w:rtl/>
        </w:rPr>
        <w:t xml:space="preserve">مع المعهد الدولي للتدريب </w:t>
      </w:r>
      <w:r w:rsidRPr="009D530C">
        <w:rPr>
          <w:rFonts w:hint="cs"/>
          <w:rtl/>
        </w:rPr>
        <w:t>في مجال</w:t>
      </w:r>
      <w:r w:rsidRPr="009D530C">
        <w:rPr>
          <w:rtl/>
        </w:rPr>
        <w:t xml:space="preserve"> الملكية الفكرية التابع لمكتب </w:t>
      </w:r>
      <w:r w:rsidRPr="009D530C">
        <w:rPr>
          <w:rFonts w:hint="cs"/>
          <w:rtl/>
        </w:rPr>
        <w:t>كوريا</w:t>
      </w:r>
      <w:r w:rsidRPr="009D530C">
        <w:rPr>
          <w:rtl/>
        </w:rPr>
        <w:t xml:space="preserve"> للملكية الفكرية، </w:t>
      </w:r>
      <w:r w:rsidRPr="009D530C">
        <w:rPr>
          <w:rFonts w:hint="cs"/>
          <w:rtl/>
        </w:rPr>
        <w:t>ستُعقد</w:t>
      </w:r>
      <w:r w:rsidRPr="009D530C">
        <w:rPr>
          <w:rtl/>
        </w:rPr>
        <w:t xml:space="preserve"> في الفترة من</w:t>
      </w:r>
      <w:r>
        <w:rPr>
          <w:rFonts w:hint="cs"/>
          <w:rtl/>
        </w:rPr>
        <w:t> </w:t>
      </w:r>
      <w:r w:rsidRPr="009D530C">
        <w:rPr>
          <w:rtl/>
        </w:rPr>
        <w:t>9</w:t>
      </w:r>
      <w:r w:rsidRPr="009D530C">
        <w:rPr>
          <w:rFonts w:hint="cs"/>
          <w:rtl/>
        </w:rPr>
        <w:t> </w:t>
      </w:r>
      <w:r w:rsidRPr="009D530C">
        <w:rPr>
          <w:rtl/>
        </w:rPr>
        <w:t>إلى</w:t>
      </w:r>
      <w:r w:rsidRPr="009D530C">
        <w:rPr>
          <w:rFonts w:hint="cs"/>
          <w:rtl/>
        </w:rPr>
        <w:t> </w:t>
      </w:r>
      <w:r w:rsidRPr="009D530C">
        <w:rPr>
          <w:rtl/>
        </w:rPr>
        <w:t>11</w:t>
      </w:r>
      <w:r w:rsidRPr="009D530C">
        <w:rPr>
          <w:rFonts w:hint="cs"/>
          <w:rtl/>
        </w:rPr>
        <w:t> </w:t>
      </w:r>
      <w:r w:rsidRPr="009D530C">
        <w:rPr>
          <w:rtl/>
        </w:rPr>
        <w:t>مايو</w:t>
      </w:r>
      <w:r w:rsidRPr="009D530C">
        <w:rPr>
          <w:rFonts w:hint="eastAsia"/>
          <w:rtl/>
        </w:rPr>
        <w:t> </w:t>
      </w:r>
      <w:r w:rsidRPr="009D530C">
        <w:rPr>
          <w:rtl/>
        </w:rPr>
        <w:t xml:space="preserve">2018 في </w:t>
      </w:r>
      <w:proofErr w:type="spellStart"/>
      <w:r w:rsidRPr="009D530C">
        <w:rPr>
          <w:rtl/>
        </w:rPr>
        <w:t>دايجون</w:t>
      </w:r>
      <w:proofErr w:type="spellEnd"/>
      <w:r w:rsidRPr="009D530C">
        <w:rPr>
          <w:rFonts w:hint="cs"/>
          <w:rtl/>
        </w:rPr>
        <w:t xml:space="preserve">، </w:t>
      </w:r>
      <w:r w:rsidRPr="009D530C">
        <w:rPr>
          <w:rtl/>
        </w:rPr>
        <w:t xml:space="preserve">جمهورية كوريا. </w:t>
      </w:r>
      <w:r w:rsidRPr="009D530C">
        <w:rPr>
          <w:rFonts w:hint="cs"/>
          <w:rtl/>
        </w:rPr>
        <w:t>وستعرض</w:t>
      </w:r>
      <w:r w:rsidRPr="009D530C">
        <w:rPr>
          <w:rtl/>
        </w:rPr>
        <w:t xml:space="preserve"> </w:t>
      </w:r>
      <w:r w:rsidRPr="009D530C">
        <w:rPr>
          <w:rFonts w:hint="cs"/>
          <w:rtl/>
        </w:rPr>
        <w:t>حلقة</w:t>
      </w:r>
      <w:r w:rsidRPr="009D530C">
        <w:rPr>
          <w:rtl/>
        </w:rPr>
        <w:t xml:space="preserve"> العمل هذه التقدم المحرز </w:t>
      </w:r>
      <w:r w:rsidRPr="009D530C">
        <w:rPr>
          <w:rFonts w:hint="cs"/>
          <w:rtl/>
        </w:rPr>
        <w:t>صوب</w:t>
      </w:r>
      <w:r w:rsidRPr="009D530C">
        <w:rPr>
          <w:rtl/>
        </w:rPr>
        <w:t xml:space="preserve"> تطوير نظام </w:t>
      </w:r>
      <w:r w:rsidRPr="009D530C">
        <w:rPr>
          <w:rFonts w:hint="cs"/>
          <w:rtl/>
        </w:rPr>
        <w:t>ل</w:t>
      </w:r>
      <w:r w:rsidRPr="009D530C">
        <w:rPr>
          <w:rtl/>
        </w:rPr>
        <w:t xml:space="preserve">إدارة التعلم </w:t>
      </w:r>
      <w:r w:rsidRPr="009D530C">
        <w:rPr>
          <w:rFonts w:hint="cs"/>
          <w:rtl/>
        </w:rPr>
        <w:t>يستند إلى</w:t>
      </w:r>
      <w:r w:rsidRPr="009D530C">
        <w:rPr>
          <w:rtl/>
        </w:rPr>
        <w:t xml:space="preserve"> منصة </w:t>
      </w:r>
      <w:r w:rsidRPr="009D530C">
        <w:rPr>
          <w:rFonts w:hint="cs"/>
          <w:rtl/>
        </w:rPr>
        <w:t>"</w:t>
      </w:r>
      <w:proofErr w:type="spellStart"/>
      <w:r w:rsidRPr="009D530C">
        <w:rPr>
          <w:rtl/>
        </w:rPr>
        <w:t>مودل</w:t>
      </w:r>
      <w:proofErr w:type="spellEnd"/>
      <w:r w:rsidRPr="009D530C">
        <w:rPr>
          <w:rFonts w:hint="cs"/>
          <w:rtl/>
        </w:rPr>
        <w:t>"</w:t>
      </w:r>
      <w:r w:rsidRPr="009D530C">
        <w:rPr>
          <w:rtl/>
        </w:rPr>
        <w:t xml:space="preserve"> </w:t>
      </w:r>
      <w:r w:rsidRPr="009D530C">
        <w:rPr>
          <w:rFonts w:hint="cs"/>
          <w:rtl/>
        </w:rPr>
        <w:t>ال</w:t>
      </w:r>
      <w:r w:rsidRPr="009D530C">
        <w:rPr>
          <w:rtl/>
        </w:rPr>
        <w:t xml:space="preserve">مفتوحة المصدر. وسيستخدم مكتب آسيا والمحيط الهادئ التابع </w:t>
      </w:r>
      <w:proofErr w:type="spellStart"/>
      <w:r w:rsidRPr="009D530C">
        <w:rPr>
          <w:rtl/>
        </w:rPr>
        <w:t>للويبو</w:t>
      </w:r>
      <w:proofErr w:type="spellEnd"/>
      <w:r w:rsidRPr="009D530C">
        <w:rPr>
          <w:rtl/>
        </w:rPr>
        <w:t xml:space="preserve"> </w:t>
      </w:r>
      <w:r w:rsidRPr="009D530C">
        <w:rPr>
          <w:rFonts w:hint="cs"/>
          <w:rtl/>
        </w:rPr>
        <w:t>تلك المنصة</w:t>
      </w:r>
      <w:r w:rsidRPr="009D530C">
        <w:rPr>
          <w:rtl/>
        </w:rPr>
        <w:t xml:space="preserve"> لإدارة تدريب الفاحصين </w:t>
      </w:r>
      <w:r w:rsidRPr="009D530C">
        <w:rPr>
          <w:rFonts w:hint="cs"/>
          <w:rtl/>
        </w:rPr>
        <w:t>من الأفراد</w:t>
      </w:r>
      <w:r w:rsidRPr="009D530C">
        <w:rPr>
          <w:rtl/>
        </w:rPr>
        <w:t xml:space="preserve"> المشاركين في أنشطة التدريب المنظمة </w:t>
      </w:r>
      <w:proofErr w:type="spellStart"/>
      <w:r w:rsidRPr="009D530C">
        <w:rPr>
          <w:rFonts w:hint="cs"/>
          <w:rtl/>
        </w:rPr>
        <w:t>للويبو</w:t>
      </w:r>
      <w:proofErr w:type="spellEnd"/>
      <w:r w:rsidRPr="009D530C">
        <w:rPr>
          <w:rtl/>
        </w:rPr>
        <w:t xml:space="preserve">، كما يمكن تخصيصها </w:t>
      </w:r>
      <w:r w:rsidRPr="009D530C">
        <w:rPr>
          <w:rFonts w:hint="cs"/>
          <w:rtl/>
        </w:rPr>
        <w:t>لتُستخدم</w:t>
      </w:r>
      <w:r w:rsidRPr="009D530C">
        <w:rPr>
          <w:rtl/>
        </w:rPr>
        <w:t xml:space="preserve"> من قبل المكاتب </w:t>
      </w:r>
      <w:r w:rsidRPr="009D530C">
        <w:rPr>
          <w:rFonts w:hint="cs"/>
          <w:rtl/>
        </w:rPr>
        <w:t>التي يُهمّها الأمر</w:t>
      </w:r>
      <w:r w:rsidRPr="009D530C">
        <w:rPr>
          <w:rtl/>
        </w:rPr>
        <w:t xml:space="preserve">. </w:t>
      </w:r>
      <w:proofErr w:type="gramStart"/>
      <w:r w:rsidRPr="009D530C">
        <w:rPr>
          <w:rFonts w:hint="cs"/>
          <w:rtl/>
        </w:rPr>
        <w:t>وإضافة</w:t>
      </w:r>
      <w:proofErr w:type="gramEnd"/>
      <w:r w:rsidRPr="009D530C">
        <w:rPr>
          <w:rtl/>
        </w:rPr>
        <w:t xml:space="preserve"> إلى ذلك، سيتم تقديم</w:t>
      </w:r>
      <w:r w:rsidRPr="009D530C">
        <w:rPr>
          <w:rFonts w:hint="cs"/>
          <w:rtl/>
        </w:rPr>
        <w:t xml:space="preserve"> عرض</w:t>
      </w:r>
      <w:r w:rsidRPr="009D530C">
        <w:rPr>
          <w:rtl/>
        </w:rPr>
        <w:t xml:space="preserve"> </w:t>
      </w:r>
      <w:r w:rsidRPr="009D530C">
        <w:rPr>
          <w:rFonts w:hint="cs"/>
          <w:rtl/>
        </w:rPr>
        <w:t>لوضع</w:t>
      </w:r>
      <w:r w:rsidRPr="009D530C">
        <w:rPr>
          <w:rtl/>
        </w:rPr>
        <w:t xml:space="preserve"> إطار الكفاءات التقنية </w:t>
      </w:r>
      <w:r w:rsidRPr="009D530C">
        <w:rPr>
          <w:rFonts w:hint="cs"/>
          <w:rtl/>
        </w:rPr>
        <w:t>الذي سيستخدم</w:t>
      </w:r>
      <w:r w:rsidRPr="009D530C">
        <w:rPr>
          <w:rtl/>
        </w:rPr>
        <w:t xml:space="preserve"> في تتبع وتقييم التقدم</w:t>
      </w:r>
      <w:r w:rsidRPr="009D530C">
        <w:rPr>
          <w:rFonts w:hint="cs"/>
          <w:rtl/>
        </w:rPr>
        <w:t xml:space="preserve"> المحرز</w:t>
      </w:r>
      <w:r w:rsidRPr="009D530C">
        <w:rPr>
          <w:rtl/>
        </w:rPr>
        <w:t xml:space="preserve"> في التعلم الفردي. وستتاح العروض المقدمة في حلقة العمل على موقع الويبو على الإنترنت </w:t>
      </w:r>
      <w:r w:rsidRPr="009D530C">
        <w:rPr>
          <w:rFonts w:hint="cs"/>
          <w:rtl/>
        </w:rPr>
        <w:t>من خلال</w:t>
      </w:r>
      <w:r w:rsidRPr="009D530C">
        <w:rPr>
          <w:rtl/>
        </w:rPr>
        <w:t xml:space="preserve"> العنوان التالي: </w:t>
      </w:r>
      <w:hyperlink r:id="rId11" w:history="1">
        <w:r w:rsidRPr="009D530C">
          <w:rPr>
            <w:rStyle w:val="Hyperlink"/>
            <w:color w:val="auto"/>
            <w:u w:val="none"/>
          </w:rPr>
          <w:t>http://www.wipo.int/meetings/ar/details.jsp?meeting_id=48048</w:t>
        </w:r>
      </w:hyperlink>
      <w:r w:rsidRPr="009D530C">
        <w:rPr>
          <w:rFonts w:hint="cs"/>
          <w:rtl/>
        </w:rPr>
        <w:t xml:space="preserve">. </w:t>
      </w:r>
    </w:p>
    <w:p w:rsidR="009D530C" w:rsidRDefault="009D530C" w:rsidP="009D530C">
      <w:pPr>
        <w:pStyle w:val="NumberedParaAR"/>
      </w:pPr>
      <w:r w:rsidRPr="009D530C">
        <w:rPr>
          <w:rFonts w:hint="cs"/>
          <w:rtl/>
        </w:rPr>
        <w:t>و</w:t>
      </w:r>
      <w:r w:rsidRPr="009D530C">
        <w:rPr>
          <w:rtl/>
        </w:rPr>
        <w:t>س</w:t>
      </w:r>
      <w:r w:rsidRPr="009D530C">
        <w:rPr>
          <w:rFonts w:hint="cs"/>
          <w:rtl/>
        </w:rPr>
        <w:t>يدلي</w:t>
      </w:r>
      <w:r w:rsidRPr="009D530C">
        <w:rPr>
          <w:rtl/>
        </w:rPr>
        <w:t xml:space="preserve"> المكتب الدولي </w:t>
      </w:r>
      <w:r w:rsidRPr="009D530C">
        <w:rPr>
          <w:rFonts w:hint="cs"/>
          <w:rtl/>
        </w:rPr>
        <w:t>بعرض شفهي للمستجدّات</w:t>
      </w:r>
      <w:r w:rsidRPr="009D530C">
        <w:rPr>
          <w:rtl/>
        </w:rPr>
        <w:t xml:space="preserve"> </w:t>
      </w:r>
      <w:r w:rsidRPr="009D530C">
        <w:rPr>
          <w:rFonts w:hint="cs"/>
          <w:rtl/>
        </w:rPr>
        <w:t>بشأن</w:t>
      </w:r>
      <w:r w:rsidRPr="009D530C">
        <w:rPr>
          <w:rtl/>
        </w:rPr>
        <w:t xml:space="preserve"> حلقة العمل المذكورة أعلاه </w:t>
      </w:r>
      <w:r w:rsidRPr="009D530C">
        <w:rPr>
          <w:rFonts w:hint="cs"/>
          <w:rtl/>
        </w:rPr>
        <w:t>أمام</w:t>
      </w:r>
      <w:r w:rsidRPr="009D530C">
        <w:rPr>
          <w:rtl/>
        </w:rPr>
        <w:t xml:space="preserve"> الدورة الحالية للفريق العامل. </w:t>
      </w:r>
      <w:proofErr w:type="gramStart"/>
      <w:r w:rsidRPr="009D530C">
        <w:rPr>
          <w:rtl/>
        </w:rPr>
        <w:t>كما</w:t>
      </w:r>
      <w:proofErr w:type="gramEnd"/>
      <w:r w:rsidRPr="009D530C">
        <w:rPr>
          <w:rtl/>
        </w:rPr>
        <w:t xml:space="preserve"> سيقدم المكتب الدولي</w:t>
      </w:r>
      <w:r w:rsidRPr="009D530C">
        <w:rPr>
          <w:rFonts w:hint="cs"/>
          <w:rtl/>
        </w:rPr>
        <w:t xml:space="preserve"> عرضاُ أكثر تفصيلاً</w:t>
      </w:r>
      <w:r w:rsidRPr="009D530C">
        <w:rPr>
          <w:rtl/>
        </w:rPr>
        <w:t xml:space="preserve"> </w:t>
      </w:r>
      <w:r w:rsidRPr="009D530C">
        <w:rPr>
          <w:rFonts w:hint="cs"/>
          <w:rtl/>
        </w:rPr>
        <w:t>ل</w:t>
      </w:r>
      <w:r w:rsidRPr="009D530C">
        <w:rPr>
          <w:rtl/>
        </w:rPr>
        <w:t xml:space="preserve">مشروع تحسين كفاءة تدريب الفاحصين </w:t>
      </w:r>
      <w:r w:rsidRPr="009D530C">
        <w:rPr>
          <w:rFonts w:hint="cs"/>
          <w:rtl/>
        </w:rPr>
        <w:t>الذي ترعاه</w:t>
      </w:r>
      <w:r w:rsidRPr="009D530C">
        <w:rPr>
          <w:rtl/>
        </w:rPr>
        <w:t xml:space="preserve"> الجهات المانحة والتقدم المحرز </w:t>
      </w:r>
      <w:r w:rsidRPr="009D530C">
        <w:rPr>
          <w:rFonts w:hint="cs"/>
          <w:rtl/>
        </w:rPr>
        <w:t>صوب</w:t>
      </w:r>
      <w:r w:rsidRPr="009D530C">
        <w:rPr>
          <w:rtl/>
        </w:rPr>
        <w:t xml:space="preserve"> </w:t>
      </w:r>
      <w:r w:rsidRPr="009D530C">
        <w:rPr>
          <w:rFonts w:hint="cs"/>
          <w:rtl/>
        </w:rPr>
        <w:t>تطوير</w:t>
      </w:r>
      <w:r w:rsidRPr="009D530C">
        <w:rPr>
          <w:rtl/>
        </w:rPr>
        <w:t xml:space="preserve"> إطار كفاءة ونظام </w:t>
      </w:r>
      <w:r w:rsidRPr="009D530C">
        <w:rPr>
          <w:rFonts w:hint="cs"/>
          <w:rtl/>
        </w:rPr>
        <w:t>ل</w:t>
      </w:r>
      <w:r w:rsidRPr="009D530C">
        <w:rPr>
          <w:rtl/>
        </w:rPr>
        <w:t xml:space="preserve">إدارة التعلم </w:t>
      </w:r>
      <w:r w:rsidRPr="009D530C">
        <w:rPr>
          <w:rFonts w:hint="cs"/>
          <w:rtl/>
        </w:rPr>
        <w:t>في</w:t>
      </w:r>
      <w:r w:rsidRPr="009D530C">
        <w:rPr>
          <w:rtl/>
        </w:rPr>
        <w:t xml:space="preserve"> حدث جانبي </w:t>
      </w:r>
      <w:r w:rsidRPr="009D530C">
        <w:rPr>
          <w:rFonts w:hint="cs"/>
          <w:rtl/>
        </w:rPr>
        <w:t xml:space="preserve">سينُظم </w:t>
      </w:r>
      <w:r w:rsidRPr="009D530C">
        <w:rPr>
          <w:rtl/>
        </w:rPr>
        <w:t xml:space="preserve">خلال </w:t>
      </w:r>
      <w:r w:rsidRPr="00C56A9C">
        <w:rPr>
          <w:rtl/>
        </w:rPr>
        <w:t>الدورة الحالية للفريق العامل.</w:t>
      </w:r>
    </w:p>
    <w:p w:rsidR="009D530C" w:rsidRPr="008C0923" w:rsidRDefault="009D530C" w:rsidP="009D530C">
      <w:pPr>
        <w:pStyle w:val="Heading1"/>
      </w:pPr>
      <w:r w:rsidRPr="008C0923">
        <w:rPr>
          <w:rtl/>
        </w:rPr>
        <w:lastRenderedPageBreak/>
        <w:t>الإبلاغ عن التطورات</w:t>
      </w:r>
    </w:p>
    <w:bookmarkEnd w:id="5"/>
    <w:p w:rsidR="009D530C" w:rsidRPr="00F472E4" w:rsidRDefault="009D530C" w:rsidP="009D530C">
      <w:pPr>
        <w:pStyle w:val="NumberedParaAR"/>
      </w:pPr>
      <w:proofErr w:type="gramStart"/>
      <w:r w:rsidRPr="00F472E4">
        <w:rPr>
          <w:rtl/>
        </w:rPr>
        <w:t>سيقدم</w:t>
      </w:r>
      <w:proofErr w:type="gramEnd"/>
      <w:r w:rsidRPr="00F472E4">
        <w:rPr>
          <w:rtl/>
        </w:rPr>
        <w:t xml:space="preserve"> المكتب الدولي تقريرا عن الت</w:t>
      </w:r>
      <w:r>
        <w:rPr>
          <w:rtl/>
        </w:rPr>
        <w:t>قدم المحرز في وضع إطار الكفاءة</w:t>
      </w:r>
      <w:r>
        <w:rPr>
          <w:rFonts w:hint="cs"/>
          <w:rtl/>
        </w:rPr>
        <w:t xml:space="preserve"> وفي </w:t>
      </w:r>
      <w:r w:rsidRPr="00F472E4">
        <w:rPr>
          <w:rtl/>
        </w:rPr>
        <w:t>نظام إدارة التعلم إلى الفريق العامل في دورته لعام 201</w:t>
      </w:r>
      <w:r>
        <w:rPr>
          <w:rFonts w:hint="cs"/>
          <w:rtl/>
        </w:rPr>
        <w:t>9.</w:t>
      </w:r>
    </w:p>
    <w:p w:rsidR="009D530C" w:rsidRDefault="009D530C" w:rsidP="009D530C">
      <w:pPr>
        <w:pStyle w:val="DecisionParaAR"/>
      </w:pPr>
      <w:r w:rsidRPr="009C59BF">
        <w:rPr>
          <w:rtl/>
        </w:rPr>
        <w:t>إن الفريق العامل مدعو إلى الإحاطة علما بمضمون هذه الوثيقة.</w:t>
      </w:r>
    </w:p>
    <w:p w:rsidR="00AF538E" w:rsidRPr="009056FD" w:rsidRDefault="009D530C" w:rsidP="009D530C">
      <w:pPr>
        <w:pStyle w:val="EndofDocumentAR"/>
        <w:spacing w:before="480"/>
        <w:rPr>
          <w:rtl/>
        </w:rPr>
      </w:pPr>
      <w:r w:rsidRPr="001901A8">
        <w:rPr>
          <w:rtl/>
        </w:rPr>
        <w:t>[</w:t>
      </w:r>
      <w:proofErr w:type="gramStart"/>
      <w:r w:rsidRPr="001901A8">
        <w:rPr>
          <w:rtl/>
        </w:rPr>
        <w:t>نهاية</w:t>
      </w:r>
      <w:proofErr w:type="gramEnd"/>
      <w:r w:rsidRPr="001901A8">
        <w:rPr>
          <w:rtl/>
        </w:rPr>
        <w:t xml:space="preserve"> الوثيقة]</w:t>
      </w:r>
    </w:p>
    <w:p w:rsidR="00AF538E" w:rsidRPr="009056FD" w:rsidRDefault="00AF538E" w:rsidP="009056FD">
      <w:pPr>
        <w:pStyle w:val="NormalParaAR"/>
        <w:rPr>
          <w:rtl/>
        </w:rPr>
      </w:pPr>
    </w:p>
    <w:sectPr w:rsidR="00AF538E" w:rsidRPr="009056FD" w:rsidSect="00EB7752">
      <w:headerReference w:type="default" r:id="rId1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30" w:rsidRDefault="000B0F30">
      <w:r>
        <w:separator/>
      </w:r>
    </w:p>
  </w:endnote>
  <w:endnote w:type="continuationSeparator" w:id="0">
    <w:p w:rsidR="000B0F30" w:rsidRDefault="000B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30" w:rsidRDefault="000B0F3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B0F30" w:rsidRDefault="000B0F3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AB54AE" w:rsidP="009D530C">
    <w:r>
      <w:t>PCT</w:t>
    </w:r>
    <w:r w:rsidR="00772E46">
      <w:t>/</w:t>
    </w:r>
    <w:r w:rsidR="00C742C5">
      <w:t>WG</w:t>
    </w:r>
    <w:r w:rsidR="002F77FC">
      <w:t>/</w:t>
    </w:r>
    <w:r w:rsidR="00AC3A7A">
      <w:rPr>
        <w:szCs w:val="22"/>
      </w:rPr>
      <w:t>1</w:t>
    </w:r>
    <w:r w:rsidR="007B3691">
      <w:rPr>
        <w:szCs w:val="22"/>
      </w:rPr>
      <w:t>1</w:t>
    </w:r>
    <w:r w:rsidR="002F77FC">
      <w:t>/</w:t>
    </w:r>
    <w:r w:rsidR="009D530C" w:rsidRPr="009D530C">
      <w:rPr>
        <w:rFonts w:hint="cs"/>
        <w:sz w:val="24"/>
        <w:szCs w:val="22"/>
        <w:rtl/>
      </w:rPr>
      <w:t>17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B4545C">
      <w:rPr>
        <w:noProof/>
      </w:rPr>
      <w:t>4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0C"/>
    <w:rsid w:val="00002CBE"/>
    <w:rsid w:val="00003232"/>
    <w:rsid w:val="000033DA"/>
    <w:rsid w:val="000041D4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0F30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88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243"/>
    <w:rsid w:val="003C3D89"/>
    <w:rsid w:val="003C3EE2"/>
    <w:rsid w:val="003C4224"/>
    <w:rsid w:val="003C426D"/>
    <w:rsid w:val="003C4877"/>
    <w:rsid w:val="003C4B42"/>
    <w:rsid w:val="003C4E91"/>
    <w:rsid w:val="003C6A0F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691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80B"/>
    <w:rsid w:val="007F6EA4"/>
    <w:rsid w:val="007F6F4E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A0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69C1"/>
    <w:rsid w:val="00837719"/>
    <w:rsid w:val="00840419"/>
    <w:rsid w:val="00840A24"/>
    <w:rsid w:val="00840F1B"/>
    <w:rsid w:val="0084117A"/>
    <w:rsid w:val="00842586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819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6F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30C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A7A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38E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545C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E7F8E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291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4F50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413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5F27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4DBE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57FAA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056F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/>
      <w:bCs/>
      <w:sz w:val="40"/>
      <w:szCs w:val="40"/>
    </w:rPr>
  </w:style>
  <w:style w:type="paragraph" w:styleId="Heading2">
    <w:name w:val="heading 2"/>
    <w:basedOn w:val="Normal"/>
    <w:next w:val="NormalParaAR"/>
    <w:qFormat/>
    <w:rsid w:val="009056F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056F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ParaAR"/>
    <w:qFormat/>
    <w:rsid w:val="009056F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customStyle="1" w:styleId="Heading1AR">
    <w:name w:val="Heading_1_AR"/>
    <w:basedOn w:val="NormalParaAR"/>
    <w:next w:val="NormalParaAR"/>
    <w:rsid w:val="009D530C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ONUME">
    <w:name w:val="ONUM E"/>
    <w:basedOn w:val="BodyText"/>
    <w:link w:val="ONUMEChar"/>
    <w:rsid w:val="009D530C"/>
    <w:pPr>
      <w:numPr>
        <w:numId w:val="21"/>
      </w:numPr>
      <w:spacing w:after="220"/>
    </w:pPr>
    <w:rPr>
      <w:rFonts w:eastAsia="SimSun"/>
      <w:lang w:eastAsia="zh-CN"/>
    </w:rPr>
  </w:style>
  <w:style w:type="character" w:customStyle="1" w:styleId="ONUMEChar">
    <w:name w:val="ONUM E Char"/>
    <w:link w:val="ONUME"/>
    <w:locked/>
    <w:rsid w:val="009D530C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9D530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D53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30C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056F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/>
      <w:bCs/>
      <w:sz w:val="40"/>
      <w:szCs w:val="40"/>
    </w:rPr>
  </w:style>
  <w:style w:type="paragraph" w:styleId="Heading2">
    <w:name w:val="heading 2"/>
    <w:basedOn w:val="Normal"/>
    <w:next w:val="NormalParaAR"/>
    <w:qFormat/>
    <w:rsid w:val="009056F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056F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ParaAR"/>
    <w:qFormat/>
    <w:rsid w:val="009056F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customStyle="1" w:styleId="Heading1AR">
    <w:name w:val="Heading_1_AR"/>
    <w:basedOn w:val="NormalParaAR"/>
    <w:next w:val="NormalParaAR"/>
    <w:rsid w:val="009D530C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ONUME">
    <w:name w:val="ONUM E"/>
    <w:basedOn w:val="BodyText"/>
    <w:link w:val="ONUMEChar"/>
    <w:rsid w:val="009D530C"/>
    <w:pPr>
      <w:numPr>
        <w:numId w:val="21"/>
      </w:numPr>
      <w:spacing w:after="220"/>
    </w:pPr>
    <w:rPr>
      <w:rFonts w:eastAsia="SimSun"/>
      <w:lang w:eastAsia="zh-CN"/>
    </w:rPr>
  </w:style>
  <w:style w:type="character" w:customStyle="1" w:styleId="ONUMEChar">
    <w:name w:val="ONUM E Char"/>
    <w:link w:val="ONUME"/>
    <w:locked/>
    <w:rsid w:val="009D530C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9D530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D53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30C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meetings/ar/details.jsp?meeting_id=4804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ipo.int/meetings/ar/details.jsp?meeting_id=460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WG_1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A20C-00F4-4714-8878-204D4D99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PCT_WG_11_AR.dotx</Template>
  <TotalTime>3</TotalTime>
  <Pages>4</Pages>
  <Words>1222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PCT/WG/11/-- (Arabic)</vt:lpstr>
    </vt:vector>
  </TitlesOfParts>
  <Company>World Intellectual Property Organization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PCT/WG/11/-- (Arabic)</dc:title>
  <dc:creator>BEN ALI Lassad</dc:creator>
  <cp:lastModifiedBy>BEN ALI Lassad</cp:lastModifiedBy>
  <cp:revision>2</cp:revision>
  <cp:lastPrinted>2018-05-23T11:30:00Z</cp:lastPrinted>
  <dcterms:created xsi:type="dcterms:W3CDTF">2018-05-23T11:26:00Z</dcterms:created>
  <dcterms:modified xsi:type="dcterms:W3CDTF">2018-05-23T11:31:00Z</dcterms:modified>
</cp:coreProperties>
</file>