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7722FD" w:rsidTr="00B6101C">
        <w:tc>
          <w:tcPr>
            <w:tcW w:w="4843" w:type="dxa"/>
            <w:tcBorders>
              <w:bottom w:val="single" w:sz="4" w:space="0" w:color="auto"/>
            </w:tcBorders>
          </w:tcPr>
          <w:p w:rsidR="001667B6" w:rsidRPr="007722FD"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Pr="007722FD" w:rsidRDefault="009C0CED" w:rsidP="00237419">
            <w:pPr>
              <w:bidi/>
              <w:spacing w:after="20"/>
              <w:rPr>
                <w:rFonts w:ascii="Arabic Typesetting" w:hAnsi="Arabic Typesetting" w:cs="Arabic Typesetting"/>
                <w:sz w:val="36"/>
                <w:szCs w:val="36"/>
                <w:rtl/>
              </w:rPr>
            </w:pPr>
            <w:r w:rsidRPr="007722FD">
              <w:rPr>
                <w:noProof/>
              </w:rPr>
              <w:drawing>
                <wp:inline distT="0" distB="0" distL="0" distR="0" wp14:anchorId="104E673F" wp14:editId="2ADBA08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7722FD" w:rsidRDefault="001667B6" w:rsidP="001667B6">
            <w:pPr>
              <w:rPr>
                <w:b/>
                <w:bCs/>
                <w:sz w:val="40"/>
                <w:szCs w:val="40"/>
              </w:rPr>
            </w:pPr>
            <w:r w:rsidRPr="007722FD">
              <w:rPr>
                <w:b/>
                <w:bCs/>
                <w:sz w:val="40"/>
                <w:szCs w:val="40"/>
              </w:rPr>
              <w:t>A</w:t>
            </w:r>
          </w:p>
        </w:tc>
      </w:tr>
      <w:tr w:rsidR="001667B6" w:rsidRPr="007722FD" w:rsidTr="00B6101C">
        <w:trPr>
          <w:trHeight w:val="333"/>
        </w:trPr>
        <w:tc>
          <w:tcPr>
            <w:tcW w:w="9571" w:type="dxa"/>
            <w:gridSpan w:val="3"/>
            <w:tcBorders>
              <w:top w:val="single" w:sz="4" w:space="0" w:color="auto"/>
            </w:tcBorders>
            <w:vAlign w:val="bottom"/>
          </w:tcPr>
          <w:p w:rsidR="00B6101C" w:rsidRPr="007722FD" w:rsidRDefault="0057160F" w:rsidP="00061B8C">
            <w:pPr>
              <w:pStyle w:val="DocumentCodeAR"/>
              <w:bidi/>
              <w:rPr>
                <w:rtl/>
              </w:rPr>
            </w:pPr>
            <w:r w:rsidRPr="007722FD">
              <w:t>PCT/CTC/30/</w:t>
            </w:r>
            <w:r w:rsidR="00061B8C" w:rsidRPr="007722FD">
              <w:t>19</w:t>
            </w:r>
          </w:p>
        </w:tc>
      </w:tr>
      <w:tr w:rsidR="001667B6" w:rsidRPr="007722FD" w:rsidTr="00BF164F">
        <w:tc>
          <w:tcPr>
            <w:tcW w:w="9571" w:type="dxa"/>
            <w:gridSpan w:val="3"/>
          </w:tcPr>
          <w:p w:rsidR="001667B6" w:rsidRPr="007722FD" w:rsidRDefault="00B6101C" w:rsidP="00C80F23">
            <w:pPr>
              <w:pStyle w:val="DocumentLanguageAR"/>
              <w:bidi/>
              <w:rPr>
                <w:rtl/>
              </w:rPr>
            </w:pPr>
            <w:r w:rsidRPr="007722FD">
              <w:rPr>
                <w:rFonts w:hint="cs"/>
                <w:rtl/>
              </w:rPr>
              <w:t xml:space="preserve">الأصل: </w:t>
            </w:r>
            <w:proofErr w:type="gramStart"/>
            <w:r w:rsidR="00C80F23" w:rsidRPr="007722FD">
              <w:rPr>
                <w:rFonts w:hint="cs"/>
                <w:rtl/>
              </w:rPr>
              <w:t>بالإنكليزية</w:t>
            </w:r>
            <w:proofErr w:type="gramEnd"/>
          </w:p>
        </w:tc>
      </w:tr>
      <w:tr w:rsidR="001667B6" w:rsidRPr="007722FD" w:rsidTr="00BF164F">
        <w:tc>
          <w:tcPr>
            <w:tcW w:w="9571" w:type="dxa"/>
            <w:gridSpan w:val="3"/>
          </w:tcPr>
          <w:p w:rsidR="001667B6" w:rsidRPr="007722FD" w:rsidRDefault="00B6101C" w:rsidP="00061B8C">
            <w:pPr>
              <w:pStyle w:val="DocumentDateAR"/>
              <w:bidi/>
              <w:rPr>
                <w:rtl/>
              </w:rPr>
            </w:pPr>
            <w:r w:rsidRPr="007722FD">
              <w:rPr>
                <w:rFonts w:hint="cs"/>
                <w:rtl/>
              </w:rPr>
              <w:t xml:space="preserve">التاريخ: </w:t>
            </w:r>
            <w:r w:rsidR="00061B8C" w:rsidRPr="007722FD">
              <w:rPr>
                <w:rFonts w:hint="cs"/>
                <w:rtl/>
              </w:rPr>
              <w:t>16 مارس</w:t>
            </w:r>
            <w:r w:rsidRPr="007722FD">
              <w:rPr>
                <w:rFonts w:hint="cs"/>
                <w:rtl/>
              </w:rPr>
              <w:t xml:space="preserve"> </w:t>
            </w:r>
            <w:r w:rsidR="008D5779" w:rsidRPr="007722FD">
              <w:rPr>
                <w:rFonts w:hint="cs"/>
                <w:rtl/>
              </w:rPr>
              <w:t>201</w:t>
            </w:r>
            <w:r w:rsidR="00240911" w:rsidRPr="007722FD">
              <w:rPr>
                <w:rFonts w:hint="cs"/>
                <w:rtl/>
              </w:rPr>
              <w:t>7</w:t>
            </w:r>
          </w:p>
        </w:tc>
      </w:tr>
    </w:tbl>
    <w:p w:rsidR="000F5E56" w:rsidRPr="007722FD" w:rsidRDefault="000F5E56" w:rsidP="001667B6">
      <w:pPr>
        <w:bidi/>
        <w:spacing w:line="360" w:lineRule="exact"/>
        <w:rPr>
          <w:rFonts w:ascii="Arabic Typesetting" w:hAnsi="Arabic Typesetting" w:cs="Arabic Typesetting"/>
          <w:sz w:val="36"/>
          <w:szCs w:val="36"/>
          <w:rtl/>
        </w:rPr>
      </w:pPr>
    </w:p>
    <w:p w:rsidR="001667B6" w:rsidRPr="007722FD" w:rsidRDefault="001667B6" w:rsidP="001667B6">
      <w:pPr>
        <w:bidi/>
        <w:spacing w:line="360" w:lineRule="exact"/>
        <w:rPr>
          <w:rFonts w:ascii="Arabic Typesetting" w:hAnsi="Arabic Typesetting" w:cs="Arabic Typesetting"/>
          <w:sz w:val="36"/>
          <w:szCs w:val="36"/>
          <w:rtl/>
        </w:rPr>
      </w:pPr>
    </w:p>
    <w:p w:rsidR="00F27305" w:rsidRPr="007722FD" w:rsidRDefault="00F27305" w:rsidP="00F27305">
      <w:pPr>
        <w:bidi/>
        <w:spacing w:line="360" w:lineRule="exact"/>
        <w:rPr>
          <w:rFonts w:ascii="Arabic Typesetting" w:hAnsi="Arabic Typesetting" w:cs="Arabic Typesetting"/>
          <w:sz w:val="36"/>
          <w:szCs w:val="36"/>
          <w:rtl/>
        </w:rPr>
      </w:pPr>
    </w:p>
    <w:p w:rsidR="0057160F" w:rsidRPr="007722FD" w:rsidRDefault="0057160F" w:rsidP="0057160F">
      <w:pPr>
        <w:pStyle w:val="MeetingTitleAR"/>
        <w:bidi/>
        <w:ind w:right="550"/>
        <w:rPr>
          <w:rtl/>
        </w:rPr>
      </w:pPr>
      <w:r w:rsidRPr="007722FD">
        <w:rPr>
          <w:rFonts w:hint="cs"/>
          <w:rtl/>
        </w:rPr>
        <w:t>معاهدة التعاون بشأن البراءات</w:t>
      </w:r>
    </w:p>
    <w:p w:rsidR="0057160F" w:rsidRPr="007722FD" w:rsidRDefault="0057160F" w:rsidP="0057160F">
      <w:pPr>
        <w:pStyle w:val="MeetingTitleAR"/>
        <w:bidi/>
        <w:ind w:right="550"/>
        <w:rPr>
          <w:rtl/>
        </w:rPr>
      </w:pPr>
      <w:proofErr w:type="gramStart"/>
      <w:r w:rsidRPr="007722FD">
        <w:rPr>
          <w:rFonts w:hint="cs"/>
          <w:rtl/>
        </w:rPr>
        <w:t>لجنة</w:t>
      </w:r>
      <w:proofErr w:type="gramEnd"/>
      <w:r w:rsidRPr="007722FD">
        <w:rPr>
          <w:rFonts w:hint="cs"/>
          <w:rtl/>
        </w:rPr>
        <w:t xml:space="preserve"> التعاون التقني</w:t>
      </w:r>
    </w:p>
    <w:p w:rsidR="0057160F" w:rsidRPr="007722FD" w:rsidRDefault="0057160F" w:rsidP="0057160F">
      <w:pPr>
        <w:bidi/>
        <w:spacing w:line="360" w:lineRule="exact"/>
        <w:rPr>
          <w:rFonts w:ascii="Arabic Typesetting" w:hAnsi="Arabic Typesetting" w:cs="Arabic Typesetting"/>
          <w:sz w:val="36"/>
          <w:szCs w:val="36"/>
          <w:rtl/>
        </w:rPr>
      </w:pPr>
    </w:p>
    <w:p w:rsidR="0057160F" w:rsidRPr="007722FD" w:rsidRDefault="0057160F" w:rsidP="0057160F">
      <w:pPr>
        <w:pStyle w:val="MeetingSessionAR"/>
        <w:bidi/>
        <w:rPr>
          <w:rFonts w:ascii="Cambria Math" w:hAnsi="Cambria Math"/>
          <w:rtl/>
        </w:rPr>
      </w:pPr>
      <w:proofErr w:type="gramStart"/>
      <w:r w:rsidRPr="007722FD">
        <w:rPr>
          <w:rFonts w:ascii="Cambria Math" w:hAnsi="Cambria Math"/>
          <w:rtl/>
        </w:rPr>
        <w:t>الدورة</w:t>
      </w:r>
      <w:proofErr w:type="gramEnd"/>
      <w:r w:rsidRPr="007722FD">
        <w:rPr>
          <w:rFonts w:ascii="Cambria Math" w:hAnsi="Cambria Math"/>
          <w:rtl/>
        </w:rPr>
        <w:t xml:space="preserve"> </w:t>
      </w:r>
      <w:r w:rsidRPr="007722FD">
        <w:rPr>
          <w:rFonts w:ascii="Cambria Math" w:hAnsi="Cambria Math" w:hint="cs"/>
          <w:rtl/>
        </w:rPr>
        <w:t>الثلاثون</w:t>
      </w:r>
    </w:p>
    <w:p w:rsidR="0057160F" w:rsidRPr="007722FD" w:rsidRDefault="0057160F" w:rsidP="0057160F">
      <w:pPr>
        <w:pStyle w:val="MeetingDatesAR"/>
        <w:bidi/>
        <w:rPr>
          <w:rtl/>
        </w:rPr>
      </w:pPr>
      <w:r w:rsidRPr="007722FD">
        <w:rPr>
          <w:rFonts w:hint="cs"/>
          <w:rtl/>
        </w:rPr>
        <w:t xml:space="preserve">جنيف، </w:t>
      </w:r>
      <w:proofErr w:type="gramStart"/>
      <w:r w:rsidRPr="007722FD">
        <w:rPr>
          <w:rFonts w:hint="cs"/>
          <w:rtl/>
        </w:rPr>
        <w:t>من</w:t>
      </w:r>
      <w:proofErr w:type="gramEnd"/>
      <w:r w:rsidRPr="007722FD">
        <w:rPr>
          <w:rFonts w:hint="cs"/>
          <w:rtl/>
        </w:rPr>
        <w:t xml:space="preserve"> 8 إلى 12 مايو 2017</w:t>
      </w:r>
    </w:p>
    <w:p w:rsidR="0057160F" w:rsidRPr="007722FD" w:rsidRDefault="0057160F" w:rsidP="0057160F">
      <w:pPr>
        <w:bidi/>
        <w:spacing w:line="360" w:lineRule="exact"/>
        <w:rPr>
          <w:rFonts w:ascii="Arabic Typesetting" w:hAnsi="Arabic Typesetting" w:cs="Arabic Typesetting"/>
          <w:sz w:val="36"/>
          <w:szCs w:val="36"/>
          <w:rtl/>
        </w:rPr>
      </w:pPr>
      <w:bookmarkStart w:id="2" w:name="_GoBack"/>
      <w:bookmarkEnd w:id="2"/>
    </w:p>
    <w:p w:rsidR="0057160F" w:rsidRPr="007722FD" w:rsidRDefault="0057160F" w:rsidP="0057160F">
      <w:pPr>
        <w:bidi/>
        <w:spacing w:line="360" w:lineRule="exact"/>
        <w:rPr>
          <w:rFonts w:ascii="Arabic Typesetting" w:hAnsi="Arabic Typesetting" w:cs="Arabic Typesetting"/>
          <w:sz w:val="36"/>
          <w:szCs w:val="36"/>
          <w:rtl/>
        </w:rPr>
      </w:pPr>
    </w:p>
    <w:p w:rsidR="0057160F" w:rsidRPr="007722FD" w:rsidRDefault="00C80F23" w:rsidP="004C7454">
      <w:pPr>
        <w:pStyle w:val="DocumentTitleAR"/>
        <w:bidi/>
        <w:rPr>
          <w:rtl/>
        </w:rPr>
      </w:pPr>
      <w:r w:rsidRPr="007722FD">
        <w:rPr>
          <w:rFonts w:hint="cs"/>
          <w:rtl/>
        </w:rPr>
        <w:t xml:space="preserve">تمديد تعيين </w:t>
      </w:r>
      <w:r w:rsidR="004C7454" w:rsidRPr="007722FD">
        <w:rPr>
          <w:rtl/>
        </w:rPr>
        <w:t xml:space="preserve">مكتب سنغافورة للملكية الفكرية </w:t>
      </w:r>
      <w:r w:rsidRPr="007722FD">
        <w:rPr>
          <w:rFonts w:hint="cs"/>
          <w:rtl/>
        </w:rPr>
        <w:t>كإدارة للبحث الدولي وإدارة للفحص التمهيدي الدولي بناء على معاهدة التعاون بشأن البراءات</w:t>
      </w:r>
    </w:p>
    <w:p w:rsidR="0057160F" w:rsidRPr="007722FD" w:rsidRDefault="00C80F23" w:rsidP="0057160F">
      <w:pPr>
        <w:pStyle w:val="PreparedbyAR"/>
        <w:bidi/>
        <w:rPr>
          <w:rtl/>
        </w:rPr>
      </w:pPr>
      <w:proofErr w:type="gramStart"/>
      <w:r w:rsidRPr="007722FD">
        <w:rPr>
          <w:rFonts w:hint="cs"/>
          <w:rtl/>
        </w:rPr>
        <w:t>وثيقة</w:t>
      </w:r>
      <w:proofErr w:type="gramEnd"/>
      <w:r w:rsidRPr="007722FD">
        <w:rPr>
          <w:rFonts w:hint="cs"/>
          <w:rtl/>
        </w:rPr>
        <w:t xml:space="preserve"> </w:t>
      </w:r>
      <w:r w:rsidR="0057160F" w:rsidRPr="007722FD">
        <w:rPr>
          <w:rFonts w:hint="cs"/>
          <w:rtl/>
        </w:rPr>
        <w:t>من إعداد</w:t>
      </w:r>
      <w:r w:rsidRPr="007722FD">
        <w:rPr>
          <w:rFonts w:hint="cs"/>
          <w:rtl/>
        </w:rPr>
        <w:t xml:space="preserve"> المكتب الدولي</w:t>
      </w:r>
    </w:p>
    <w:p w:rsidR="005B6E8A" w:rsidRPr="007722FD" w:rsidRDefault="00C80F23" w:rsidP="00207BAE">
      <w:pPr>
        <w:pStyle w:val="NumberedParaAR"/>
      </w:pPr>
      <w:r w:rsidRPr="007722FD">
        <w:rPr>
          <w:rFonts w:hint="cs"/>
          <w:rtl/>
        </w:rPr>
        <w:t>عينت جمعية معاهدة التعاون بشأن البراءات (جمعية البراءات) كل الإدارات الدولية الحالية لمدة تنتهي في 31 ديسمبر</w:t>
      </w:r>
      <w:r w:rsidRPr="007722FD">
        <w:rPr>
          <w:rFonts w:hint="eastAsia"/>
          <w:rtl/>
        </w:rPr>
        <w:t> </w:t>
      </w:r>
      <w:r w:rsidRPr="007722FD">
        <w:rPr>
          <w:rFonts w:hint="cs"/>
          <w:rtl/>
        </w:rPr>
        <w:t>2017. س</w:t>
      </w:r>
      <w:r w:rsidR="00207BAE" w:rsidRPr="007722FD">
        <w:rPr>
          <w:rFonts w:hint="cs"/>
          <w:rtl/>
        </w:rPr>
        <w:t>ي</w:t>
      </w:r>
      <w:r w:rsidRPr="007722FD">
        <w:rPr>
          <w:rFonts w:hint="cs"/>
          <w:rtl/>
        </w:rPr>
        <w:t xml:space="preserve">تعيّن إذن على جمعية البراءات في 2017 أن تبت في تمديد التعيين لكل إدارة من الإدارات الدولية الحالية التي تلتمس تمديد تعيينها، بعد استشارة هذه اللجنة (انظر المادتين 16(3)(ه) و32 (3) من معاهدة البراءات). </w:t>
      </w:r>
      <w:r w:rsidR="008621BF" w:rsidRPr="007722FD">
        <w:rPr>
          <w:rFonts w:hint="cs"/>
          <w:rtl/>
        </w:rPr>
        <w:t>و</w:t>
      </w:r>
      <w:r w:rsidRPr="007722FD">
        <w:rPr>
          <w:rFonts w:hint="cs"/>
          <w:rtl/>
        </w:rPr>
        <w:t>ترد في الوثيقة </w:t>
      </w:r>
      <w:r w:rsidRPr="007722FD">
        <w:t>PCT/CTC/30/INF/1</w:t>
      </w:r>
      <w:r w:rsidRPr="007722FD">
        <w:rPr>
          <w:rFonts w:hint="cs"/>
          <w:rtl/>
          <w:lang w:bidi="ar-EG"/>
        </w:rPr>
        <w:t xml:space="preserve"> معلومات عن هذا الإجراء ودور اللجنة فيه.</w:t>
      </w:r>
    </w:p>
    <w:p w:rsidR="00C80F23" w:rsidRPr="007722FD" w:rsidRDefault="00C80F23" w:rsidP="00207BAE">
      <w:pPr>
        <w:pStyle w:val="NumberedParaAR"/>
        <w:rPr>
          <w:rtl/>
        </w:rPr>
      </w:pPr>
      <w:r w:rsidRPr="007722FD">
        <w:rPr>
          <w:rFonts w:hint="cs"/>
          <w:rtl/>
          <w:lang w:bidi="ar-EG"/>
        </w:rPr>
        <w:t xml:space="preserve">وفي 2 مارس 2017، تقدم </w:t>
      </w:r>
      <w:r w:rsidR="00207BAE" w:rsidRPr="007722FD">
        <w:rPr>
          <w:rtl/>
          <w:lang w:bidi="ar-EG"/>
        </w:rPr>
        <w:t xml:space="preserve">مكتب سنغافورة للملكية الفكرية </w:t>
      </w:r>
      <w:r w:rsidRPr="007722FD">
        <w:rPr>
          <w:rFonts w:hint="cs"/>
          <w:rtl/>
          <w:lang w:bidi="ar-EG"/>
        </w:rPr>
        <w:t xml:space="preserve">بطلبه لتمديد تعيينه </w:t>
      </w:r>
      <w:r w:rsidRPr="007722FD">
        <w:rPr>
          <w:rtl/>
          <w:lang w:bidi="ar-EG"/>
        </w:rPr>
        <w:t xml:space="preserve">كإدارة للبحث الدولي وإدارة للفحص التمهيدي الدولي بناء على </w:t>
      </w:r>
      <w:r w:rsidRPr="007722FD">
        <w:rPr>
          <w:rFonts w:hint="cs"/>
          <w:rtl/>
          <w:lang w:bidi="ar-EG"/>
        </w:rPr>
        <w:t>معاهدة</w:t>
      </w:r>
      <w:r w:rsidRPr="007722FD">
        <w:rPr>
          <w:rtl/>
          <w:lang w:bidi="ar-EG"/>
        </w:rPr>
        <w:t xml:space="preserve"> التعاون بشأن البراءات</w:t>
      </w:r>
      <w:r w:rsidRPr="007722FD">
        <w:rPr>
          <w:rFonts w:hint="cs"/>
          <w:rtl/>
          <w:lang w:bidi="ar-EG"/>
        </w:rPr>
        <w:t>. ويرد الطلب في مرفق هذه الوثيقة.</w:t>
      </w:r>
    </w:p>
    <w:p w:rsidR="005B6E8A" w:rsidRPr="007722FD" w:rsidRDefault="00AA2810" w:rsidP="00271BB6">
      <w:pPr>
        <w:pStyle w:val="DecisionParaAR"/>
        <w:rPr>
          <w:rtl/>
        </w:rPr>
      </w:pPr>
      <w:r w:rsidRPr="007722FD">
        <w:rPr>
          <w:rFonts w:hint="cs"/>
          <w:rtl/>
        </w:rPr>
        <w:t>إن اللجنة مدعوة إلى إسداء مشورتها في هذا ال</w:t>
      </w:r>
      <w:r w:rsidR="00271BB6" w:rsidRPr="007722FD">
        <w:rPr>
          <w:rFonts w:hint="cs"/>
          <w:rtl/>
        </w:rPr>
        <w:t>أمر</w:t>
      </w:r>
      <w:r w:rsidRPr="007722FD">
        <w:rPr>
          <w:rFonts w:hint="cs"/>
          <w:rtl/>
        </w:rPr>
        <w:t>.</w:t>
      </w:r>
    </w:p>
    <w:p w:rsidR="005B6E8A" w:rsidRPr="007722FD" w:rsidRDefault="00AA2810" w:rsidP="00AA2810">
      <w:pPr>
        <w:pStyle w:val="EndofDocumentAR"/>
        <w:rPr>
          <w:rtl/>
        </w:rPr>
      </w:pPr>
      <w:r w:rsidRPr="007722FD">
        <w:rPr>
          <w:rFonts w:hint="cs"/>
          <w:rtl/>
        </w:rPr>
        <w:t xml:space="preserve">[يلي ذلك </w:t>
      </w:r>
      <w:proofErr w:type="gramStart"/>
      <w:r w:rsidRPr="007722FD">
        <w:rPr>
          <w:rFonts w:hint="cs"/>
          <w:rtl/>
        </w:rPr>
        <w:t>المرفق</w:t>
      </w:r>
      <w:proofErr w:type="gramEnd"/>
      <w:r w:rsidRPr="007722FD">
        <w:rPr>
          <w:rFonts w:hint="cs"/>
          <w:rtl/>
        </w:rPr>
        <w:t>]</w:t>
      </w:r>
    </w:p>
    <w:p w:rsidR="005B6E8A" w:rsidRPr="007722FD" w:rsidRDefault="005B6E8A" w:rsidP="005B6E8A">
      <w:pPr>
        <w:pStyle w:val="NormalParaAR"/>
      </w:pPr>
    </w:p>
    <w:p w:rsidR="00DB1BAA" w:rsidRPr="007722FD" w:rsidRDefault="00DB1BAA" w:rsidP="005B6E8A">
      <w:pPr>
        <w:pStyle w:val="NormalParaAR"/>
        <w:rPr>
          <w:rtl/>
        </w:rPr>
        <w:sectPr w:rsidR="00DB1BAA" w:rsidRPr="007722FD" w:rsidSect="00EB7752">
          <w:headerReference w:type="default" r:id="rId10"/>
          <w:headerReference w:type="first" r:id="rId11"/>
          <w:pgSz w:w="11907" w:h="16840" w:code="9"/>
          <w:pgMar w:top="567" w:right="1418" w:bottom="1418" w:left="1134" w:header="510" w:footer="1021" w:gutter="0"/>
          <w:cols w:space="720"/>
          <w:titlePg/>
          <w:docGrid w:linePitch="299"/>
        </w:sectPr>
      </w:pPr>
    </w:p>
    <w:p w:rsidR="00F54CAD" w:rsidRPr="007722FD" w:rsidRDefault="00F54CAD" w:rsidP="00F54CAD">
      <w:pPr>
        <w:pStyle w:val="Heading2"/>
        <w:jc w:val="center"/>
      </w:pPr>
      <w:r w:rsidRPr="007722FD">
        <w:rPr>
          <w:rtl/>
        </w:rPr>
        <w:lastRenderedPageBreak/>
        <w:t>طلب</w:t>
      </w:r>
      <w:r w:rsidRPr="007722FD">
        <w:rPr>
          <w:rFonts w:hint="cs"/>
          <w:rtl/>
          <w:lang w:bidi="ar-EG"/>
        </w:rPr>
        <w:t xml:space="preserve"> </w:t>
      </w:r>
      <w:r w:rsidRPr="007722FD">
        <w:rPr>
          <w:rtl/>
        </w:rPr>
        <w:t>مكتب سنغافورة للملكية الفكرية</w:t>
      </w:r>
      <w:r w:rsidRPr="007722FD">
        <w:rPr>
          <w:rFonts w:hint="cs"/>
          <w:rtl/>
        </w:rPr>
        <w:t xml:space="preserve"> </w:t>
      </w:r>
      <w:r w:rsidRPr="007722FD">
        <w:rPr>
          <w:rtl/>
        </w:rPr>
        <w:t>لتمديد تعيينه</w:t>
      </w:r>
      <w:r w:rsidRPr="007722FD">
        <w:rPr>
          <w:rFonts w:hint="cs"/>
          <w:rtl/>
        </w:rPr>
        <w:br/>
      </w:r>
      <w:r w:rsidRPr="007722FD">
        <w:rPr>
          <w:rtl/>
        </w:rPr>
        <w:t>كإدارة للبحث الدولي والفحص التمهيدي الدولي</w:t>
      </w:r>
      <w:r w:rsidRPr="007722FD">
        <w:rPr>
          <w:rFonts w:hint="cs"/>
          <w:rtl/>
        </w:rPr>
        <w:br/>
      </w:r>
      <w:r w:rsidRPr="007722FD">
        <w:rPr>
          <w:rtl/>
        </w:rPr>
        <w:t>في إطار معاهدة التعاون بشأن البراءات</w:t>
      </w:r>
    </w:p>
    <w:p w:rsidR="00356753" w:rsidRPr="007722FD" w:rsidRDefault="00960662" w:rsidP="00F54CAD">
      <w:pPr>
        <w:pStyle w:val="NormalParaAR"/>
        <w:numPr>
          <w:ilvl w:val="0"/>
          <w:numId w:val="21"/>
        </w:numPr>
        <w:ind w:left="566" w:hanging="567"/>
        <w:rPr>
          <w:b/>
          <w:bCs/>
          <w:sz w:val="40"/>
          <w:szCs w:val="40"/>
        </w:rPr>
      </w:pPr>
      <w:proofErr w:type="gramStart"/>
      <w:r w:rsidRPr="007722FD">
        <w:rPr>
          <w:rFonts w:hint="cs"/>
          <w:b/>
          <w:bCs/>
          <w:sz w:val="40"/>
          <w:szCs w:val="40"/>
          <w:rtl/>
        </w:rPr>
        <w:t>معلومات</w:t>
      </w:r>
      <w:proofErr w:type="gramEnd"/>
      <w:r w:rsidR="00A16D78" w:rsidRPr="007722FD">
        <w:rPr>
          <w:rFonts w:hint="cs"/>
          <w:b/>
          <w:bCs/>
          <w:sz w:val="40"/>
          <w:szCs w:val="40"/>
          <w:rtl/>
        </w:rPr>
        <w:t xml:space="preserve"> عامة</w:t>
      </w:r>
    </w:p>
    <w:p w:rsidR="00A16D78" w:rsidRPr="007722FD" w:rsidRDefault="00A16D78" w:rsidP="00F54CAD">
      <w:pPr>
        <w:pStyle w:val="NormalParaAR"/>
        <w:numPr>
          <w:ilvl w:val="1"/>
          <w:numId w:val="21"/>
        </w:numPr>
        <w:spacing w:after="60"/>
        <w:ind w:left="566" w:hanging="567"/>
        <w:rPr>
          <w:sz w:val="40"/>
          <w:szCs w:val="40"/>
          <w:rtl/>
        </w:rPr>
      </w:pPr>
      <w:r w:rsidRPr="007722FD">
        <w:rPr>
          <w:rFonts w:hint="cs"/>
          <w:sz w:val="40"/>
          <w:szCs w:val="40"/>
          <w:rtl/>
        </w:rPr>
        <w:t xml:space="preserve">اسم </w:t>
      </w:r>
      <w:proofErr w:type="gramStart"/>
      <w:r w:rsidRPr="007722FD">
        <w:rPr>
          <w:rFonts w:hint="cs"/>
          <w:sz w:val="40"/>
          <w:szCs w:val="40"/>
          <w:rtl/>
        </w:rPr>
        <w:t>المكتب</w:t>
      </w:r>
      <w:proofErr w:type="gramEnd"/>
      <w:r w:rsidRPr="007722FD">
        <w:rPr>
          <w:rFonts w:hint="cs"/>
          <w:sz w:val="40"/>
          <w:szCs w:val="40"/>
          <w:rtl/>
        </w:rPr>
        <w:t>:</w:t>
      </w:r>
    </w:p>
    <w:p w:rsidR="00A16D78" w:rsidRPr="007722FD" w:rsidRDefault="00A16D78" w:rsidP="00041076">
      <w:pPr>
        <w:pStyle w:val="NormalParaAR"/>
        <w:ind w:hanging="1"/>
        <w:rPr>
          <w:rtl/>
          <w:lang w:bidi="ar-EG"/>
        </w:rPr>
      </w:pPr>
      <w:proofErr w:type="gramStart"/>
      <w:r w:rsidRPr="007722FD">
        <w:rPr>
          <w:rtl/>
          <w:lang w:bidi="ar-EG"/>
        </w:rPr>
        <w:t>مكتب</w:t>
      </w:r>
      <w:proofErr w:type="gramEnd"/>
      <w:r w:rsidRPr="007722FD">
        <w:rPr>
          <w:rtl/>
          <w:lang w:bidi="ar-EG"/>
        </w:rPr>
        <w:t xml:space="preserve"> سنغافورة للملكية الفكرية</w:t>
      </w:r>
    </w:p>
    <w:p w:rsidR="00A16D78" w:rsidRPr="007722FD" w:rsidRDefault="00F54CAD" w:rsidP="00F54CAD">
      <w:pPr>
        <w:pStyle w:val="NormalParaAR"/>
        <w:spacing w:after="60"/>
        <w:rPr>
          <w:sz w:val="40"/>
          <w:szCs w:val="40"/>
          <w:rtl/>
          <w:lang w:bidi="ar-EG"/>
        </w:rPr>
      </w:pPr>
      <w:r w:rsidRPr="007722FD">
        <w:rPr>
          <w:rFonts w:hint="cs"/>
          <w:sz w:val="40"/>
          <w:szCs w:val="40"/>
          <w:rtl/>
          <w:lang w:bidi="ar-EG"/>
        </w:rPr>
        <w:t>2.1</w:t>
      </w:r>
      <w:r w:rsidRPr="007722FD">
        <w:rPr>
          <w:rtl/>
          <w:lang w:bidi="ar-EG"/>
        </w:rPr>
        <w:tab/>
      </w:r>
      <w:r w:rsidR="00A16D78" w:rsidRPr="007722FD">
        <w:rPr>
          <w:rFonts w:hint="cs"/>
          <w:sz w:val="40"/>
          <w:szCs w:val="40"/>
          <w:rtl/>
          <w:lang w:bidi="ar-EG"/>
        </w:rPr>
        <w:t xml:space="preserve">دورة الجمعية التي </w:t>
      </w:r>
      <w:r w:rsidRPr="007722FD">
        <w:rPr>
          <w:rFonts w:hint="cs"/>
          <w:sz w:val="40"/>
          <w:szCs w:val="40"/>
          <w:rtl/>
          <w:lang w:bidi="ar-EG"/>
        </w:rPr>
        <w:t>ي</w:t>
      </w:r>
      <w:r w:rsidR="00960662" w:rsidRPr="007722FD">
        <w:rPr>
          <w:rFonts w:hint="cs"/>
          <w:sz w:val="40"/>
          <w:szCs w:val="40"/>
          <w:rtl/>
          <w:lang w:bidi="ar-EG"/>
        </w:rPr>
        <w:t>طلب فيها</w:t>
      </w:r>
      <w:r w:rsidR="00A16D78" w:rsidRPr="007722FD">
        <w:rPr>
          <w:rFonts w:hint="cs"/>
          <w:sz w:val="40"/>
          <w:szCs w:val="40"/>
          <w:rtl/>
          <w:lang w:bidi="ar-EG"/>
        </w:rPr>
        <w:t xml:space="preserve"> التعيين:</w:t>
      </w:r>
    </w:p>
    <w:p w:rsidR="00A16D78" w:rsidRPr="007722FD" w:rsidRDefault="00A16D78" w:rsidP="00041076">
      <w:pPr>
        <w:pStyle w:val="NormalParaAR"/>
        <w:ind w:hanging="1"/>
        <w:rPr>
          <w:rtl/>
        </w:rPr>
      </w:pPr>
      <w:r w:rsidRPr="007722FD">
        <w:rPr>
          <w:rFonts w:hint="cs"/>
          <w:rtl/>
          <w:lang w:bidi="ar-EG"/>
        </w:rPr>
        <w:t xml:space="preserve">الدورة </w:t>
      </w:r>
      <w:r w:rsidR="00B5160D" w:rsidRPr="007722FD">
        <w:rPr>
          <w:rFonts w:hint="cs"/>
          <w:rtl/>
          <w:lang w:bidi="ar-EG"/>
        </w:rPr>
        <w:t>السادسة والأربعون (</w:t>
      </w:r>
      <w:r w:rsidR="00B5160D" w:rsidRPr="007722FD">
        <w:rPr>
          <w:rFonts w:hint="cs"/>
          <w:rtl/>
        </w:rPr>
        <w:t>الدورة الاستثنائية السابعة والعشرون)، المعقودة في جنيف من 22 إلى 30 سبتمبر</w:t>
      </w:r>
      <w:r w:rsidR="00F54CAD" w:rsidRPr="007722FD">
        <w:rPr>
          <w:rFonts w:hint="eastAsia"/>
          <w:rtl/>
        </w:rPr>
        <w:t> </w:t>
      </w:r>
      <w:r w:rsidR="00B5160D" w:rsidRPr="007722FD">
        <w:rPr>
          <w:rFonts w:hint="cs"/>
          <w:rtl/>
        </w:rPr>
        <w:t>2014.</w:t>
      </w:r>
    </w:p>
    <w:p w:rsidR="00B5160D" w:rsidRPr="007722FD" w:rsidRDefault="00960662" w:rsidP="00F54CAD">
      <w:pPr>
        <w:pStyle w:val="NormalParaAR"/>
        <w:numPr>
          <w:ilvl w:val="0"/>
          <w:numId w:val="21"/>
        </w:numPr>
        <w:ind w:left="566" w:hanging="567"/>
        <w:rPr>
          <w:b/>
          <w:bCs/>
          <w:lang w:bidi="ar-EG"/>
        </w:rPr>
      </w:pPr>
      <w:r w:rsidRPr="007722FD">
        <w:rPr>
          <w:b/>
          <w:bCs/>
          <w:sz w:val="40"/>
          <w:szCs w:val="40"/>
          <w:rtl/>
        </w:rPr>
        <w:t>المعايير الموضوعية: الحد الأدنى من متطلبات التعيين</w:t>
      </w:r>
    </w:p>
    <w:p w:rsidR="00B5160D" w:rsidRPr="007722FD" w:rsidRDefault="00960662" w:rsidP="00041076">
      <w:pPr>
        <w:pStyle w:val="NormalParaAR"/>
        <w:spacing w:after="60"/>
        <w:rPr>
          <w:sz w:val="40"/>
          <w:szCs w:val="40"/>
          <w:rtl/>
          <w:lang w:bidi="ar-EG"/>
        </w:rPr>
      </w:pPr>
      <w:r w:rsidRPr="007722FD">
        <w:rPr>
          <w:rFonts w:hint="cs"/>
          <w:sz w:val="40"/>
          <w:szCs w:val="40"/>
          <w:rtl/>
        </w:rPr>
        <w:t>1.2</w:t>
      </w:r>
      <w:r w:rsidRPr="007722FD">
        <w:rPr>
          <w:rFonts w:hint="cs"/>
          <w:b/>
          <w:bCs/>
          <w:rtl/>
        </w:rPr>
        <w:tab/>
      </w:r>
      <w:r w:rsidR="00F75A49" w:rsidRPr="007722FD">
        <w:rPr>
          <w:rFonts w:hint="cs"/>
          <w:sz w:val="40"/>
          <w:szCs w:val="40"/>
          <w:rtl/>
          <w:lang w:bidi="ar-EG"/>
        </w:rPr>
        <w:t xml:space="preserve">القدرة على البحث </w:t>
      </w:r>
      <w:proofErr w:type="gramStart"/>
      <w:r w:rsidR="00F75A49" w:rsidRPr="007722FD">
        <w:rPr>
          <w:rFonts w:hint="cs"/>
          <w:sz w:val="40"/>
          <w:szCs w:val="40"/>
          <w:rtl/>
          <w:lang w:bidi="ar-EG"/>
        </w:rPr>
        <w:t>والفحص</w:t>
      </w:r>
      <w:proofErr w:type="gramEnd"/>
      <w:r w:rsidR="00F75A49" w:rsidRPr="007722FD">
        <w:rPr>
          <w:rFonts w:hint="cs"/>
          <w:sz w:val="40"/>
          <w:szCs w:val="40"/>
          <w:rtl/>
          <w:lang w:bidi="ar-EG"/>
        </w:rPr>
        <w:t>:</w:t>
      </w:r>
    </w:p>
    <w:p w:rsidR="00041076" w:rsidRPr="007722FD" w:rsidRDefault="00041076" w:rsidP="00041076">
      <w:pPr>
        <w:pStyle w:val="NormalParaAR"/>
        <w:rPr>
          <w:i/>
          <w:iCs/>
          <w:rtl/>
          <w:lang w:val="en-GB"/>
        </w:rPr>
      </w:pPr>
      <w:r w:rsidRPr="007722FD">
        <w:rPr>
          <w:rFonts w:hint="cs"/>
          <w:i/>
          <w:iCs/>
          <w:rtl/>
          <w:lang w:val="en-GB"/>
        </w:rPr>
        <w:t xml:space="preserve">تنص </w:t>
      </w:r>
      <w:r w:rsidRPr="007722FD">
        <w:rPr>
          <w:i/>
          <w:iCs/>
          <w:rtl/>
          <w:lang w:val="en-GB"/>
        </w:rPr>
        <w:t>القاعدت</w:t>
      </w:r>
      <w:r w:rsidRPr="007722FD">
        <w:rPr>
          <w:rFonts w:hint="cs"/>
          <w:i/>
          <w:iCs/>
          <w:rtl/>
          <w:lang w:val="en-GB"/>
        </w:rPr>
        <w:t>ا</w:t>
      </w:r>
      <w:r w:rsidRPr="007722FD">
        <w:rPr>
          <w:i/>
          <w:iCs/>
          <w:rtl/>
          <w:lang w:val="en-GB"/>
        </w:rPr>
        <w:t>ن 1.36"1" و1.63"1"،</w:t>
      </w:r>
      <w:r w:rsidRPr="007722FD">
        <w:rPr>
          <w:rFonts w:hint="cs"/>
          <w:i/>
          <w:iCs/>
          <w:rtl/>
          <w:lang w:val="en-GB"/>
        </w:rPr>
        <w:t xml:space="preserve"> على </w:t>
      </w:r>
      <w:r w:rsidRPr="007722FD">
        <w:rPr>
          <w:i/>
          <w:iCs/>
          <w:rtl/>
          <w:lang w:val="en-GB"/>
        </w:rPr>
        <w:t>أنه</w:t>
      </w:r>
      <w:r w:rsidRPr="007722FD">
        <w:rPr>
          <w:rFonts w:hint="cs"/>
          <w:i/>
          <w:iCs/>
          <w:rtl/>
          <w:lang w:val="en-GB"/>
        </w:rPr>
        <w:t xml:space="preserve">: </w:t>
      </w:r>
      <w:r w:rsidRPr="007722FD">
        <w:rPr>
          <w:i/>
          <w:iCs/>
          <w:rtl/>
          <w:lang w:val="en-GB"/>
        </w:rPr>
        <w:t>يجب أن يضم المكتب الوطني أو المنظمة الحكومية الدولية مائة مستخدم على الأقل يشتغلون طوال ساعات الدوام العادية، ويملكون المؤهلات التقنية اللازمة لإجراء البحوث</w:t>
      </w:r>
      <w:r w:rsidRPr="007722FD">
        <w:rPr>
          <w:rFonts w:hint="cs"/>
          <w:i/>
          <w:iCs/>
          <w:rtl/>
          <w:lang w:val="en-GB"/>
        </w:rPr>
        <w:t>.</w:t>
      </w:r>
    </w:p>
    <w:p w:rsidR="00B5160D" w:rsidRPr="007722FD" w:rsidRDefault="000C0419" w:rsidP="00041076">
      <w:pPr>
        <w:pStyle w:val="NormalParaAR"/>
        <w:rPr>
          <w:rtl/>
          <w:lang w:bidi="ar-EG"/>
        </w:rPr>
      </w:pPr>
      <w:proofErr w:type="gramStart"/>
      <w:r w:rsidRPr="007722FD">
        <w:rPr>
          <w:rFonts w:hint="cs"/>
          <w:rtl/>
          <w:lang w:bidi="ar-EG"/>
        </w:rPr>
        <w:t>وكان</w:t>
      </w:r>
      <w:proofErr w:type="gramEnd"/>
      <w:r w:rsidR="00B5160D" w:rsidRPr="007722FD">
        <w:rPr>
          <w:rFonts w:hint="cs"/>
          <w:rtl/>
          <w:lang w:bidi="ar-EG"/>
        </w:rPr>
        <w:t xml:space="preserve"> </w:t>
      </w:r>
      <w:r w:rsidR="00B5160D" w:rsidRPr="007722FD">
        <w:rPr>
          <w:rtl/>
          <w:lang w:bidi="ar-EG"/>
        </w:rPr>
        <w:t>مكتب سنغافورة للملكية الفكرية</w:t>
      </w:r>
      <w:r w:rsidR="00B5160D" w:rsidRPr="007722FD">
        <w:rPr>
          <w:rFonts w:hint="cs"/>
          <w:rtl/>
          <w:lang w:bidi="ar-EG"/>
        </w:rPr>
        <w:t xml:space="preserve"> </w:t>
      </w:r>
      <w:r w:rsidRPr="007722FD">
        <w:rPr>
          <w:rFonts w:hint="cs"/>
          <w:rtl/>
          <w:lang w:bidi="ar-EG"/>
        </w:rPr>
        <w:t xml:space="preserve">يضم في </w:t>
      </w:r>
      <w:r w:rsidR="002003C8" w:rsidRPr="007722FD">
        <w:rPr>
          <w:rFonts w:hint="cs"/>
          <w:rtl/>
          <w:lang w:bidi="ar-EG"/>
        </w:rPr>
        <w:t xml:space="preserve">شهر </w:t>
      </w:r>
      <w:r w:rsidR="00B5160D" w:rsidRPr="007722FD">
        <w:rPr>
          <w:rFonts w:hint="cs"/>
          <w:rtl/>
          <w:lang w:bidi="ar-EG"/>
        </w:rPr>
        <w:t>نوفمبر 2016 مائة واثنين فاحص براءات</w:t>
      </w:r>
      <w:r w:rsidR="002003C8" w:rsidRPr="007722FD">
        <w:rPr>
          <w:rFonts w:hint="cs"/>
          <w:rtl/>
          <w:lang w:bidi="ar-EG"/>
        </w:rPr>
        <w:t xml:space="preserve"> بدوام كامل</w:t>
      </w:r>
      <w:r w:rsidR="00B5160D" w:rsidRPr="007722FD">
        <w:rPr>
          <w:rFonts w:hint="cs"/>
          <w:rtl/>
          <w:lang w:bidi="ar-EG"/>
        </w:rPr>
        <w:t>، 90 في المائة منهم من حام</w:t>
      </w:r>
      <w:r w:rsidRPr="007722FD">
        <w:rPr>
          <w:rFonts w:hint="cs"/>
          <w:rtl/>
          <w:lang w:bidi="ar-EG"/>
        </w:rPr>
        <w:t>ل</w:t>
      </w:r>
      <w:r w:rsidR="00B5160D" w:rsidRPr="007722FD">
        <w:rPr>
          <w:rFonts w:hint="cs"/>
          <w:rtl/>
          <w:lang w:bidi="ar-EG"/>
        </w:rPr>
        <w:t xml:space="preserve">ي الدكتوراه. </w:t>
      </w:r>
      <w:r w:rsidR="00D352F2" w:rsidRPr="007722FD">
        <w:rPr>
          <w:rtl/>
          <w:lang w:bidi="ar-EG"/>
        </w:rPr>
        <w:t xml:space="preserve">وجميعهم من خريجي أكبر الجامعات العالمية مثل جامعة سنغافورة الوطنية </w:t>
      </w:r>
      <w:r w:rsidR="00D352F2" w:rsidRPr="007722FD">
        <w:rPr>
          <w:rFonts w:hint="cs"/>
          <w:rtl/>
          <w:lang w:bidi="ar-EG"/>
        </w:rPr>
        <w:t>و</w:t>
      </w:r>
      <w:r w:rsidR="00D352F2" w:rsidRPr="007722FD">
        <w:rPr>
          <w:rtl/>
          <w:lang w:bidi="ar-EG"/>
        </w:rPr>
        <w:t xml:space="preserve">جامعة </w:t>
      </w:r>
      <w:proofErr w:type="spellStart"/>
      <w:r w:rsidR="00D352F2" w:rsidRPr="007722FD">
        <w:rPr>
          <w:rtl/>
          <w:lang w:bidi="ar-EG"/>
        </w:rPr>
        <w:t>نانيانغ</w:t>
      </w:r>
      <w:proofErr w:type="spellEnd"/>
      <w:r w:rsidR="00D352F2" w:rsidRPr="007722FD">
        <w:rPr>
          <w:rtl/>
          <w:lang w:bidi="ar-EG"/>
        </w:rPr>
        <w:t xml:space="preserve"> للتكنولوجيا (سنغافورة) وجامعة جون هوبكنز (الولايات المتحدة)</w:t>
      </w:r>
      <w:r w:rsidR="00D352F2" w:rsidRPr="007722FD">
        <w:rPr>
          <w:rFonts w:hint="cs"/>
          <w:rtl/>
          <w:lang w:bidi="ar-EG"/>
        </w:rPr>
        <w:t xml:space="preserve"> و</w:t>
      </w:r>
      <w:r w:rsidR="00D352F2" w:rsidRPr="007722FD">
        <w:rPr>
          <w:rtl/>
          <w:lang w:bidi="ar-EG"/>
        </w:rPr>
        <w:t xml:space="preserve">إمبريال كوليدج لندن (المملكة المتحدة) والجامعة التكنولوجية في ميونخ (ألمانيا) وجامعة </w:t>
      </w:r>
      <w:proofErr w:type="spellStart"/>
      <w:r w:rsidR="00D352F2" w:rsidRPr="007722FD">
        <w:rPr>
          <w:rFonts w:hint="cs"/>
          <w:rtl/>
          <w:lang w:bidi="ar-EG"/>
        </w:rPr>
        <w:t>موناش</w:t>
      </w:r>
      <w:proofErr w:type="spellEnd"/>
      <w:r w:rsidR="00D352F2" w:rsidRPr="007722FD">
        <w:rPr>
          <w:rtl/>
          <w:lang w:bidi="ar-EG"/>
        </w:rPr>
        <w:t xml:space="preserve"> (أستراليا)</w:t>
      </w:r>
      <w:r w:rsidR="00D352F2" w:rsidRPr="007722FD">
        <w:rPr>
          <w:rFonts w:hint="cs"/>
          <w:rtl/>
          <w:lang w:bidi="ar-EG"/>
        </w:rPr>
        <w:t xml:space="preserve"> </w:t>
      </w:r>
      <w:r w:rsidR="00D352F2" w:rsidRPr="007722FD">
        <w:rPr>
          <w:rtl/>
          <w:lang w:bidi="ar-EG"/>
        </w:rPr>
        <w:t>و</w:t>
      </w:r>
      <w:r w:rsidRPr="007722FD">
        <w:rPr>
          <w:rFonts w:hint="cs"/>
          <w:rtl/>
          <w:lang w:bidi="ar-EG"/>
        </w:rPr>
        <w:t>جامعية بكين (الصين) و</w:t>
      </w:r>
      <w:r w:rsidR="00D352F2" w:rsidRPr="007722FD">
        <w:rPr>
          <w:rtl/>
          <w:lang w:bidi="ar-EG"/>
        </w:rPr>
        <w:t xml:space="preserve">جامعة </w:t>
      </w:r>
      <w:proofErr w:type="spellStart"/>
      <w:r w:rsidR="00D352F2" w:rsidRPr="007722FD">
        <w:rPr>
          <w:rFonts w:hint="cs"/>
          <w:rtl/>
          <w:lang w:bidi="ar-EG"/>
        </w:rPr>
        <w:t>شينغوا</w:t>
      </w:r>
      <w:proofErr w:type="spellEnd"/>
      <w:r w:rsidR="00D352F2" w:rsidRPr="007722FD">
        <w:rPr>
          <w:rtl/>
          <w:lang w:bidi="ar-EG"/>
        </w:rPr>
        <w:t xml:space="preserve"> (الصين) وجامعة </w:t>
      </w:r>
      <w:proofErr w:type="spellStart"/>
      <w:r w:rsidR="00D352F2" w:rsidRPr="007722FD">
        <w:rPr>
          <w:rtl/>
          <w:lang w:bidi="ar-EG"/>
        </w:rPr>
        <w:t>جيجيانغ</w:t>
      </w:r>
      <w:proofErr w:type="spellEnd"/>
      <w:r w:rsidR="00D352F2" w:rsidRPr="007722FD">
        <w:rPr>
          <w:rtl/>
          <w:lang w:bidi="ar-EG"/>
        </w:rPr>
        <w:t xml:space="preserve"> (الصين).</w:t>
      </w:r>
      <w:r w:rsidRPr="007722FD">
        <w:rPr>
          <w:rFonts w:hint="cs"/>
          <w:rtl/>
          <w:lang w:bidi="ar-EG"/>
        </w:rPr>
        <w:t xml:space="preserve"> </w:t>
      </w:r>
      <w:r w:rsidRPr="007722FD">
        <w:rPr>
          <w:rtl/>
          <w:lang w:bidi="ar-EG"/>
        </w:rPr>
        <w:t>ولمعظمهم</w:t>
      </w:r>
      <w:r w:rsidR="00571737" w:rsidRPr="007722FD">
        <w:rPr>
          <w:rFonts w:hint="cs"/>
          <w:rtl/>
          <w:lang w:bidi="ar-EG"/>
        </w:rPr>
        <w:t xml:space="preserve"> </w:t>
      </w:r>
      <w:r w:rsidRPr="007722FD">
        <w:rPr>
          <w:rtl/>
          <w:lang w:bidi="ar-EG"/>
        </w:rPr>
        <w:t>مؤلفات منشورة في المجلات العلمية الشهيرة، ويشارك العديد منهم كمخترعين في إيداع طلبات الحصول على</w:t>
      </w:r>
      <w:r w:rsidRPr="007722FD">
        <w:rPr>
          <w:rFonts w:hint="cs"/>
          <w:rtl/>
          <w:lang w:bidi="ar-EG"/>
        </w:rPr>
        <w:t xml:space="preserve"> براءات اختراع.</w:t>
      </w:r>
    </w:p>
    <w:p w:rsidR="00356753" w:rsidRPr="007722FD" w:rsidRDefault="00D352F2" w:rsidP="00D352F2">
      <w:pPr>
        <w:pStyle w:val="NormalParaAR"/>
        <w:rPr>
          <w:rtl/>
          <w:lang w:bidi="ar-EG"/>
        </w:rPr>
      </w:pPr>
      <w:r w:rsidRPr="007722FD">
        <w:rPr>
          <w:rFonts w:hint="cs"/>
          <w:rtl/>
          <w:lang w:bidi="ar-EG"/>
        </w:rPr>
        <w:t>وفيما يلي بيانات مفصلة عن مواصفات فاحصي البراءات لدى مكتب سنغافورة للملكية الفكرية وفقاً للمجالات التقنية:</w:t>
      </w:r>
    </w:p>
    <w:tbl>
      <w:tblPr>
        <w:tblStyle w:val="TableGrid"/>
        <w:bidiVisual/>
        <w:tblW w:w="0" w:type="auto"/>
        <w:tblLook w:val="04A0" w:firstRow="1" w:lastRow="0" w:firstColumn="1" w:lastColumn="0" w:noHBand="0" w:noVBand="1"/>
      </w:tblPr>
      <w:tblGrid>
        <w:gridCol w:w="3367"/>
        <w:gridCol w:w="3013"/>
        <w:gridCol w:w="3191"/>
      </w:tblGrid>
      <w:tr w:rsidR="00EC04C9" w:rsidRPr="007722FD" w:rsidTr="006446A6">
        <w:tc>
          <w:tcPr>
            <w:tcW w:w="3367" w:type="dxa"/>
          </w:tcPr>
          <w:p w:rsidR="00EC04C9" w:rsidRPr="007722FD" w:rsidRDefault="00EC04C9" w:rsidP="005B6E8A">
            <w:pPr>
              <w:pStyle w:val="NormalParaAR"/>
              <w:rPr>
                <w:b/>
                <w:bCs/>
                <w:rtl/>
                <w:lang w:bidi="ar-EG"/>
              </w:rPr>
            </w:pPr>
            <w:proofErr w:type="gramStart"/>
            <w:r w:rsidRPr="007722FD">
              <w:rPr>
                <w:rFonts w:hint="cs"/>
                <w:b/>
                <w:bCs/>
                <w:rtl/>
                <w:lang w:bidi="ar-EG"/>
              </w:rPr>
              <w:t>المجال</w:t>
            </w:r>
            <w:proofErr w:type="gramEnd"/>
            <w:r w:rsidRPr="007722FD">
              <w:rPr>
                <w:rFonts w:hint="cs"/>
                <w:b/>
                <w:bCs/>
                <w:rtl/>
                <w:lang w:bidi="ar-EG"/>
              </w:rPr>
              <w:t xml:space="preserve"> التقني</w:t>
            </w:r>
          </w:p>
        </w:tc>
        <w:tc>
          <w:tcPr>
            <w:tcW w:w="3013" w:type="dxa"/>
          </w:tcPr>
          <w:p w:rsidR="00EC04C9" w:rsidRPr="007722FD" w:rsidRDefault="00041076" w:rsidP="005B6E8A">
            <w:pPr>
              <w:pStyle w:val="NormalParaAR"/>
              <w:rPr>
                <w:b/>
                <w:bCs/>
                <w:rtl/>
                <w:lang w:bidi="ar-EG"/>
              </w:rPr>
            </w:pPr>
            <w:r w:rsidRPr="007722FD">
              <w:rPr>
                <w:rFonts w:hint="cs"/>
                <w:b/>
                <w:bCs/>
                <w:rtl/>
                <w:lang w:bidi="ar-EG"/>
              </w:rPr>
              <w:t>العدد</w:t>
            </w:r>
            <w:r w:rsidR="00EC04C9" w:rsidRPr="007722FD">
              <w:rPr>
                <w:rFonts w:hint="cs"/>
                <w:b/>
                <w:bCs/>
                <w:rtl/>
                <w:lang w:bidi="ar-EG"/>
              </w:rPr>
              <w:t xml:space="preserve"> (دوام كامل)</w:t>
            </w:r>
          </w:p>
        </w:tc>
        <w:tc>
          <w:tcPr>
            <w:tcW w:w="3191" w:type="dxa"/>
          </w:tcPr>
          <w:p w:rsidR="00EC04C9" w:rsidRPr="007722FD" w:rsidRDefault="00EC04C9" w:rsidP="00041076">
            <w:pPr>
              <w:pStyle w:val="NormalParaAR"/>
              <w:rPr>
                <w:b/>
                <w:bCs/>
                <w:rtl/>
                <w:lang w:bidi="ar-EG"/>
              </w:rPr>
            </w:pPr>
            <w:proofErr w:type="gramStart"/>
            <w:r w:rsidRPr="007722FD">
              <w:rPr>
                <w:rFonts w:hint="cs"/>
                <w:b/>
                <w:bCs/>
                <w:rtl/>
                <w:lang w:bidi="ar-EG"/>
              </w:rPr>
              <w:t>متوسط</w:t>
            </w:r>
            <w:proofErr w:type="gramEnd"/>
            <w:r w:rsidRPr="007722FD">
              <w:rPr>
                <w:rFonts w:hint="cs"/>
                <w:b/>
                <w:bCs/>
                <w:rtl/>
                <w:lang w:bidi="ar-EG"/>
              </w:rPr>
              <w:t xml:space="preserve"> خبرة </w:t>
            </w:r>
            <w:r w:rsidR="00041076" w:rsidRPr="007722FD">
              <w:rPr>
                <w:rFonts w:hint="cs"/>
                <w:b/>
                <w:bCs/>
                <w:rtl/>
                <w:lang w:bidi="ar-EG"/>
              </w:rPr>
              <w:t>كفاحص</w:t>
            </w:r>
            <w:r w:rsidRPr="007722FD">
              <w:rPr>
                <w:rFonts w:hint="cs"/>
                <w:b/>
                <w:bCs/>
                <w:rtl/>
                <w:lang w:bidi="ar-EG"/>
              </w:rPr>
              <w:t xml:space="preserve"> (بالسنوات)</w:t>
            </w:r>
          </w:p>
        </w:tc>
      </w:tr>
      <w:tr w:rsidR="00EC04C9" w:rsidRPr="007722FD" w:rsidTr="006446A6">
        <w:tc>
          <w:tcPr>
            <w:tcW w:w="3367" w:type="dxa"/>
          </w:tcPr>
          <w:p w:rsidR="00EC04C9" w:rsidRPr="007722FD" w:rsidRDefault="006446A6" w:rsidP="005B6E8A">
            <w:pPr>
              <w:pStyle w:val="NormalParaAR"/>
              <w:rPr>
                <w:rtl/>
                <w:lang w:bidi="ar-EG"/>
              </w:rPr>
            </w:pPr>
            <w:r w:rsidRPr="007722FD">
              <w:rPr>
                <w:rFonts w:hint="cs"/>
                <w:rtl/>
                <w:lang w:bidi="ar-EG"/>
              </w:rPr>
              <w:t xml:space="preserve">الهندسة </w:t>
            </w:r>
            <w:proofErr w:type="gramStart"/>
            <w:r w:rsidRPr="007722FD">
              <w:rPr>
                <w:rFonts w:hint="cs"/>
                <w:rtl/>
                <w:lang w:bidi="ar-EG"/>
              </w:rPr>
              <w:t>والفيزياء</w:t>
            </w:r>
            <w:proofErr w:type="gramEnd"/>
          </w:p>
        </w:tc>
        <w:tc>
          <w:tcPr>
            <w:tcW w:w="3013" w:type="dxa"/>
          </w:tcPr>
          <w:p w:rsidR="00EC04C9" w:rsidRPr="007722FD" w:rsidRDefault="006446A6" w:rsidP="005B6E8A">
            <w:pPr>
              <w:pStyle w:val="NormalParaAR"/>
              <w:rPr>
                <w:rtl/>
                <w:lang w:bidi="ar-EG"/>
              </w:rPr>
            </w:pPr>
            <w:r w:rsidRPr="007722FD">
              <w:rPr>
                <w:rFonts w:hint="cs"/>
                <w:rtl/>
                <w:lang w:bidi="ar-EG"/>
              </w:rPr>
              <w:t>23</w:t>
            </w:r>
          </w:p>
        </w:tc>
        <w:tc>
          <w:tcPr>
            <w:tcW w:w="3191" w:type="dxa"/>
          </w:tcPr>
          <w:p w:rsidR="00EC04C9" w:rsidRPr="007722FD" w:rsidRDefault="006446A6" w:rsidP="005B6E8A">
            <w:pPr>
              <w:pStyle w:val="NormalParaAR"/>
              <w:rPr>
                <w:rtl/>
                <w:lang w:bidi="ar-EG"/>
              </w:rPr>
            </w:pPr>
            <w:r w:rsidRPr="007722FD">
              <w:rPr>
                <w:rFonts w:hint="cs"/>
                <w:rtl/>
                <w:lang w:bidi="ar-EG"/>
              </w:rPr>
              <w:t>4</w:t>
            </w:r>
          </w:p>
        </w:tc>
      </w:tr>
      <w:tr w:rsidR="00EC04C9" w:rsidRPr="007722FD" w:rsidTr="006446A6">
        <w:tc>
          <w:tcPr>
            <w:tcW w:w="3367" w:type="dxa"/>
          </w:tcPr>
          <w:p w:rsidR="00EC04C9" w:rsidRPr="007722FD" w:rsidRDefault="006446A6" w:rsidP="005B6E8A">
            <w:pPr>
              <w:pStyle w:val="NormalParaAR"/>
              <w:rPr>
                <w:rtl/>
                <w:lang w:bidi="ar-EG"/>
              </w:rPr>
            </w:pPr>
            <w:r w:rsidRPr="007722FD">
              <w:rPr>
                <w:rFonts w:hint="cs"/>
                <w:rtl/>
                <w:lang w:bidi="ar-EG"/>
              </w:rPr>
              <w:t xml:space="preserve">تكنولوجيا الاتصالات </w:t>
            </w:r>
            <w:proofErr w:type="gramStart"/>
            <w:r w:rsidRPr="007722FD">
              <w:rPr>
                <w:rFonts w:hint="cs"/>
                <w:rtl/>
                <w:lang w:bidi="ar-EG"/>
              </w:rPr>
              <w:t>والمعلومات</w:t>
            </w:r>
            <w:proofErr w:type="gramEnd"/>
          </w:p>
        </w:tc>
        <w:tc>
          <w:tcPr>
            <w:tcW w:w="3013" w:type="dxa"/>
          </w:tcPr>
          <w:p w:rsidR="00EC04C9" w:rsidRPr="007722FD" w:rsidRDefault="006446A6" w:rsidP="005B6E8A">
            <w:pPr>
              <w:pStyle w:val="NormalParaAR"/>
              <w:rPr>
                <w:rtl/>
                <w:lang w:bidi="ar-EG"/>
              </w:rPr>
            </w:pPr>
            <w:r w:rsidRPr="007722FD">
              <w:rPr>
                <w:rFonts w:hint="cs"/>
                <w:rtl/>
                <w:lang w:bidi="ar-EG"/>
              </w:rPr>
              <w:t>16</w:t>
            </w:r>
          </w:p>
        </w:tc>
        <w:tc>
          <w:tcPr>
            <w:tcW w:w="3191" w:type="dxa"/>
          </w:tcPr>
          <w:p w:rsidR="00EC04C9" w:rsidRPr="007722FD" w:rsidRDefault="006446A6" w:rsidP="005B6E8A">
            <w:pPr>
              <w:pStyle w:val="NormalParaAR"/>
              <w:rPr>
                <w:rtl/>
                <w:lang w:bidi="ar-EG"/>
              </w:rPr>
            </w:pPr>
            <w:r w:rsidRPr="007722FD">
              <w:rPr>
                <w:rFonts w:hint="cs"/>
                <w:rtl/>
                <w:lang w:bidi="ar-EG"/>
              </w:rPr>
              <w:t>4</w:t>
            </w:r>
          </w:p>
        </w:tc>
      </w:tr>
      <w:tr w:rsidR="00EC04C9" w:rsidRPr="007722FD" w:rsidTr="006446A6">
        <w:tc>
          <w:tcPr>
            <w:tcW w:w="3367" w:type="dxa"/>
          </w:tcPr>
          <w:p w:rsidR="00EC04C9" w:rsidRPr="007722FD" w:rsidRDefault="006446A6" w:rsidP="005B6E8A">
            <w:pPr>
              <w:pStyle w:val="NormalParaAR"/>
              <w:rPr>
                <w:rtl/>
                <w:lang w:bidi="ar-EG"/>
              </w:rPr>
            </w:pPr>
            <w:r w:rsidRPr="007722FD">
              <w:rPr>
                <w:rFonts w:hint="cs"/>
                <w:rtl/>
                <w:lang w:bidi="ar-EG"/>
              </w:rPr>
              <w:t xml:space="preserve">الكيمياء </w:t>
            </w:r>
            <w:proofErr w:type="gramStart"/>
            <w:r w:rsidRPr="007722FD">
              <w:rPr>
                <w:rFonts w:hint="cs"/>
                <w:rtl/>
                <w:lang w:bidi="ar-EG"/>
              </w:rPr>
              <w:t>والمواد</w:t>
            </w:r>
            <w:proofErr w:type="gramEnd"/>
          </w:p>
        </w:tc>
        <w:tc>
          <w:tcPr>
            <w:tcW w:w="3013" w:type="dxa"/>
          </w:tcPr>
          <w:p w:rsidR="00EC04C9" w:rsidRPr="007722FD" w:rsidRDefault="006446A6" w:rsidP="005B6E8A">
            <w:pPr>
              <w:pStyle w:val="NormalParaAR"/>
              <w:rPr>
                <w:rtl/>
                <w:lang w:bidi="ar-EG"/>
              </w:rPr>
            </w:pPr>
            <w:r w:rsidRPr="007722FD">
              <w:rPr>
                <w:rFonts w:hint="cs"/>
                <w:rtl/>
                <w:lang w:bidi="ar-EG"/>
              </w:rPr>
              <w:t>36</w:t>
            </w:r>
          </w:p>
        </w:tc>
        <w:tc>
          <w:tcPr>
            <w:tcW w:w="3191" w:type="dxa"/>
          </w:tcPr>
          <w:p w:rsidR="00EC04C9" w:rsidRPr="007722FD" w:rsidRDefault="006446A6" w:rsidP="005B6E8A">
            <w:pPr>
              <w:pStyle w:val="NormalParaAR"/>
              <w:rPr>
                <w:rtl/>
                <w:lang w:bidi="ar-EG"/>
              </w:rPr>
            </w:pPr>
            <w:r w:rsidRPr="007722FD">
              <w:rPr>
                <w:rFonts w:hint="cs"/>
                <w:rtl/>
                <w:lang w:bidi="ar-EG"/>
              </w:rPr>
              <w:t>4</w:t>
            </w:r>
          </w:p>
        </w:tc>
      </w:tr>
      <w:tr w:rsidR="00EC04C9" w:rsidRPr="007722FD" w:rsidTr="006446A6">
        <w:tc>
          <w:tcPr>
            <w:tcW w:w="3367" w:type="dxa"/>
          </w:tcPr>
          <w:p w:rsidR="00EC04C9" w:rsidRPr="007722FD" w:rsidRDefault="00571737" w:rsidP="00571737">
            <w:pPr>
              <w:pStyle w:val="NormalParaAR"/>
              <w:rPr>
                <w:rtl/>
                <w:lang w:bidi="ar-EG"/>
              </w:rPr>
            </w:pPr>
            <w:proofErr w:type="spellStart"/>
            <w:r w:rsidRPr="007722FD">
              <w:rPr>
                <w:rFonts w:hint="cs"/>
                <w:rtl/>
                <w:lang w:bidi="ar-EG"/>
              </w:rPr>
              <w:t>البيوتكنولوجيا</w:t>
            </w:r>
            <w:proofErr w:type="spellEnd"/>
            <w:r w:rsidRPr="007722FD">
              <w:rPr>
                <w:rFonts w:hint="cs"/>
                <w:rtl/>
                <w:lang w:bidi="ar-EG"/>
              </w:rPr>
              <w:t xml:space="preserve"> </w:t>
            </w:r>
            <w:r w:rsidR="006446A6" w:rsidRPr="007722FD">
              <w:rPr>
                <w:rFonts w:hint="cs"/>
                <w:rtl/>
                <w:lang w:bidi="ar-EG"/>
              </w:rPr>
              <w:t>والعلوم الحيوية الطبية</w:t>
            </w:r>
          </w:p>
        </w:tc>
        <w:tc>
          <w:tcPr>
            <w:tcW w:w="3013" w:type="dxa"/>
          </w:tcPr>
          <w:p w:rsidR="00EC04C9" w:rsidRPr="007722FD" w:rsidRDefault="006446A6" w:rsidP="005B6E8A">
            <w:pPr>
              <w:pStyle w:val="NormalParaAR"/>
              <w:rPr>
                <w:rtl/>
                <w:lang w:bidi="ar-EG"/>
              </w:rPr>
            </w:pPr>
            <w:r w:rsidRPr="007722FD">
              <w:rPr>
                <w:rFonts w:hint="cs"/>
                <w:rtl/>
                <w:lang w:bidi="ar-EG"/>
              </w:rPr>
              <w:t>27</w:t>
            </w:r>
          </w:p>
        </w:tc>
        <w:tc>
          <w:tcPr>
            <w:tcW w:w="3191" w:type="dxa"/>
          </w:tcPr>
          <w:p w:rsidR="00EC04C9" w:rsidRPr="007722FD" w:rsidRDefault="006446A6" w:rsidP="005B6E8A">
            <w:pPr>
              <w:pStyle w:val="NormalParaAR"/>
              <w:rPr>
                <w:rtl/>
                <w:lang w:bidi="ar-EG"/>
              </w:rPr>
            </w:pPr>
            <w:r w:rsidRPr="007722FD">
              <w:rPr>
                <w:rFonts w:hint="cs"/>
                <w:rtl/>
                <w:lang w:bidi="ar-EG"/>
              </w:rPr>
              <w:t>4</w:t>
            </w:r>
          </w:p>
        </w:tc>
      </w:tr>
      <w:tr w:rsidR="006446A6" w:rsidRPr="007722FD" w:rsidTr="006446A6">
        <w:trPr>
          <w:gridAfter w:val="1"/>
          <w:wAfter w:w="3191" w:type="dxa"/>
        </w:trPr>
        <w:tc>
          <w:tcPr>
            <w:tcW w:w="3367" w:type="dxa"/>
          </w:tcPr>
          <w:p w:rsidR="006446A6" w:rsidRPr="007722FD" w:rsidRDefault="006446A6" w:rsidP="005B6E8A">
            <w:pPr>
              <w:pStyle w:val="NormalParaAR"/>
              <w:rPr>
                <w:rtl/>
                <w:lang w:bidi="ar-EG"/>
              </w:rPr>
            </w:pPr>
            <w:r w:rsidRPr="007722FD">
              <w:rPr>
                <w:rFonts w:hint="cs"/>
                <w:rtl/>
                <w:lang w:bidi="ar-EG"/>
              </w:rPr>
              <w:t>المجموع</w:t>
            </w:r>
          </w:p>
        </w:tc>
        <w:tc>
          <w:tcPr>
            <w:tcW w:w="3013" w:type="dxa"/>
          </w:tcPr>
          <w:p w:rsidR="006446A6" w:rsidRPr="007722FD" w:rsidRDefault="006446A6" w:rsidP="005B6E8A">
            <w:pPr>
              <w:pStyle w:val="NormalParaAR"/>
              <w:rPr>
                <w:i/>
                <w:iCs/>
                <w:rtl/>
                <w:lang w:bidi="ar-EG"/>
              </w:rPr>
            </w:pPr>
            <w:r w:rsidRPr="007722FD">
              <w:rPr>
                <w:rFonts w:hint="cs"/>
                <w:i/>
                <w:iCs/>
                <w:rtl/>
                <w:lang w:bidi="ar-EG"/>
              </w:rPr>
              <w:t>102</w:t>
            </w:r>
          </w:p>
        </w:tc>
      </w:tr>
    </w:tbl>
    <w:p w:rsidR="00D352F2" w:rsidRPr="007722FD" w:rsidRDefault="00D352F2" w:rsidP="005B6E8A">
      <w:pPr>
        <w:pStyle w:val="NormalParaAR"/>
        <w:rPr>
          <w:rtl/>
          <w:lang w:bidi="ar-EG"/>
        </w:rPr>
      </w:pPr>
    </w:p>
    <w:p w:rsidR="005B6E8A" w:rsidRPr="007722FD" w:rsidRDefault="00882909" w:rsidP="000466F5">
      <w:pPr>
        <w:pStyle w:val="NormalParaAR"/>
        <w:rPr>
          <w:rtl/>
          <w:lang w:bidi="ar-EG"/>
        </w:rPr>
      </w:pPr>
      <w:r w:rsidRPr="007722FD">
        <w:rPr>
          <w:rFonts w:hint="cs"/>
          <w:rtl/>
          <w:lang w:bidi="ar-EG"/>
        </w:rPr>
        <w:lastRenderedPageBreak/>
        <w:t xml:space="preserve">ولدى مكتب سنغافورة للملكية الفكرية فاحصو براءات متمرسون عملوا من قبل لدى مكاتب دائمة للملكية الفكرية، مثل مكاتب الملكية الفكرية في أستراليا والمملكة المتحدة واليابان وكندا والصين. </w:t>
      </w:r>
      <w:r w:rsidR="000466F5" w:rsidRPr="007722FD">
        <w:rPr>
          <w:rFonts w:hint="cs"/>
          <w:rtl/>
          <w:lang w:bidi="ar-EG"/>
        </w:rPr>
        <w:t xml:space="preserve">وتشمل مجالات </w:t>
      </w:r>
      <w:r w:rsidR="000466F5" w:rsidRPr="007722FD">
        <w:rPr>
          <w:rtl/>
          <w:lang w:bidi="ar-EG"/>
        </w:rPr>
        <w:t xml:space="preserve">الخبرة والتجربة المتوفرة لديهم: إجراءات البحث </w:t>
      </w:r>
      <w:r w:rsidR="00041076" w:rsidRPr="007722FD">
        <w:rPr>
          <w:rFonts w:hint="cs"/>
          <w:rtl/>
          <w:lang w:bidi="ar-EG"/>
        </w:rPr>
        <w:t xml:space="preserve">الدولي </w:t>
      </w:r>
      <w:r w:rsidR="000466F5" w:rsidRPr="007722FD">
        <w:rPr>
          <w:rtl/>
          <w:lang w:bidi="ar-EG"/>
        </w:rPr>
        <w:t xml:space="preserve">والفحص </w:t>
      </w:r>
      <w:r w:rsidR="00041076" w:rsidRPr="007722FD">
        <w:rPr>
          <w:rFonts w:hint="cs"/>
          <w:rtl/>
          <w:lang w:bidi="ar-EG"/>
        </w:rPr>
        <w:t xml:space="preserve">التمهيدي الدولي </w:t>
      </w:r>
      <w:r w:rsidR="000466F5" w:rsidRPr="007722FD">
        <w:rPr>
          <w:rtl/>
          <w:lang w:bidi="ar-EG"/>
        </w:rPr>
        <w:t>(بما في ذلك أعمال إدارات البحث الدولي وإدارات الفحص التمهيدي الدولي) والتدريب وسماع الأقوال وإدارة الجودة</w:t>
      </w:r>
      <w:r w:rsidR="000466F5" w:rsidRPr="007722FD">
        <w:rPr>
          <w:cs/>
          <w:lang w:bidi="ar-EG"/>
        </w:rPr>
        <w:t>‎</w:t>
      </w:r>
      <w:r w:rsidR="000466F5" w:rsidRPr="007722FD">
        <w:rPr>
          <w:rtl/>
          <w:lang w:bidi="ar-EG"/>
        </w:rPr>
        <w:t xml:space="preserve"> ‏والتخطيط الاستراتيجي وإعداد السياسات والمعلومات المتعلقة بالبراء</w:t>
      </w:r>
      <w:r w:rsidR="000466F5" w:rsidRPr="007722FD">
        <w:rPr>
          <w:rFonts w:hint="cs"/>
          <w:rtl/>
          <w:lang w:bidi="ar-EG"/>
        </w:rPr>
        <w:t>ات.</w:t>
      </w:r>
    </w:p>
    <w:p w:rsidR="0050072A" w:rsidRPr="007722FD" w:rsidRDefault="0050072A" w:rsidP="00BF1D4B">
      <w:pPr>
        <w:pStyle w:val="NormalParaAR"/>
        <w:spacing w:after="60"/>
        <w:rPr>
          <w:b/>
          <w:bCs/>
          <w:rtl/>
        </w:rPr>
      </w:pPr>
      <w:r w:rsidRPr="007722FD">
        <w:rPr>
          <w:rFonts w:hint="cs"/>
          <w:sz w:val="40"/>
          <w:szCs w:val="40"/>
          <w:rtl/>
          <w:lang w:bidi="ar-EG"/>
        </w:rPr>
        <w:t>2.2</w:t>
      </w:r>
      <w:r w:rsidRPr="007722FD">
        <w:rPr>
          <w:rFonts w:hint="cs"/>
          <w:b/>
          <w:bCs/>
          <w:sz w:val="40"/>
          <w:szCs w:val="40"/>
          <w:rtl/>
        </w:rPr>
        <w:tab/>
      </w:r>
      <w:r w:rsidR="009A21B2" w:rsidRPr="007722FD">
        <w:rPr>
          <w:rFonts w:hint="cs"/>
          <w:sz w:val="40"/>
          <w:szCs w:val="40"/>
          <w:rtl/>
          <w:lang w:bidi="ar-EG"/>
        </w:rPr>
        <w:t>التدريب</w:t>
      </w:r>
      <w:r w:rsidR="00B72E87" w:rsidRPr="007722FD">
        <w:rPr>
          <w:rFonts w:hint="cs"/>
          <w:sz w:val="40"/>
          <w:szCs w:val="40"/>
          <w:rtl/>
          <w:lang w:bidi="ar-EG"/>
        </w:rPr>
        <w:t xml:space="preserve"> والتطوير</w:t>
      </w:r>
      <w:r w:rsidR="009A21B2" w:rsidRPr="007722FD">
        <w:rPr>
          <w:rFonts w:hint="cs"/>
          <w:sz w:val="40"/>
          <w:szCs w:val="40"/>
          <w:rtl/>
          <w:lang w:bidi="ar-EG"/>
        </w:rPr>
        <w:t xml:space="preserve"> على أساس الكفاءة</w:t>
      </w:r>
      <w:r w:rsidR="009A21B2" w:rsidRPr="007722FD">
        <w:rPr>
          <w:rFonts w:hint="cs"/>
          <w:b/>
          <w:bCs/>
          <w:rtl/>
        </w:rPr>
        <w:t xml:space="preserve"> </w:t>
      </w:r>
    </w:p>
    <w:p w:rsidR="009A21B2" w:rsidRPr="007722FD" w:rsidRDefault="009A21B2" w:rsidP="00BF1D4B">
      <w:pPr>
        <w:pStyle w:val="NormalParaAR"/>
        <w:rPr>
          <w:rtl/>
          <w:lang w:bidi="ar-EG"/>
        </w:rPr>
      </w:pPr>
      <w:r w:rsidRPr="007722FD">
        <w:rPr>
          <w:rFonts w:hint="cs"/>
          <w:rtl/>
          <w:lang w:bidi="ar-EG"/>
        </w:rPr>
        <w:t>لقد وضع مكتب سنغافورة للملكية الفكرية إطار</w:t>
      </w:r>
      <w:r w:rsidR="00590C8E" w:rsidRPr="007722FD">
        <w:rPr>
          <w:rFonts w:hint="cs"/>
          <w:rtl/>
          <w:lang w:bidi="ar-EG"/>
        </w:rPr>
        <w:t>اً</w:t>
      </w:r>
      <w:r w:rsidRPr="007722FD">
        <w:rPr>
          <w:rFonts w:hint="cs"/>
          <w:rtl/>
          <w:lang w:bidi="ar-EG"/>
        </w:rPr>
        <w:t xml:space="preserve"> </w:t>
      </w:r>
      <w:r w:rsidR="00590C8E" w:rsidRPr="007722FD">
        <w:rPr>
          <w:rFonts w:hint="cs"/>
          <w:rtl/>
          <w:lang w:bidi="ar-EG"/>
        </w:rPr>
        <w:t>لل</w:t>
      </w:r>
      <w:r w:rsidRPr="007722FD">
        <w:rPr>
          <w:rFonts w:hint="cs"/>
          <w:rtl/>
          <w:lang w:bidi="ar-EG"/>
        </w:rPr>
        <w:t xml:space="preserve">كفاءات </w:t>
      </w:r>
      <w:r w:rsidR="00590C8E" w:rsidRPr="007722FD">
        <w:rPr>
          <w:rFonts w:hint="cs"/>
          <w:rtl/>
          <w:lang w:bidi="ar-EG"/>
        </w:rPr>
        <w:t xml:space="preserve">فيما يخص </w:t>
      </w:r>
      <w:r w:rsidRPr="007722FD">
        <w:rPr>
          <w:rFonts w:hint="cs"/>
          <w:rtl/>
          <w:lang w:bidi="ar-EG"/>
        </w:rPr>
        <w:t xml:space="preserve">فاحصي البراءات، </w:t>
      </w:r>
      <w:r w:rsidR="00590C8E" w:rsidRPr="007722FD">
        <w:rPr>
          <w:rFonts w:hint="cs"/>
          <w:rtl/>
          <w:lang w:bidi="ar-EG"/>
        </w:rPr>
        <w:t>يحدد</w:t>
      </w:r>
      <w:r w:rsidRPr="007722FD">
        <w:rPr>
          <w:rFonts w:hint="cs"/>
          <w:rtl/>
          <w:lang w:bidi="ar-EG"/>
        </w:rPr>
        <w:t xml:space="preserve"> المعارف والمهارات والمواصفات </w:t>
      </w:r>
      <w:r w:rsidR="00000A78" w:rsidRPr="007722FD">
        <w:rPr>
          <w:rFonts w:hint="cs"/>
          <w:rtl/>
          <w:lang w:bidi="ar-EG"/>
        </w:rPr>
        <w:t xml:space="preserve">والقدرة </w:t>
      </w:r>
      <w:r w:rsidR="00041076" w:rsidRPr="007722FD">
        <w:rPr>
          <w:rFonts w:hint="cs"/>
          <w:rtl/>
          <w:lang w:bidi="ar-EG"/>
        </w:rPr>
        <w:t xml:space="preserve">اللازمة </w:t>
      </w:r>
      <w:r w:rsidR="00000A78" w:rsidRPr="007722FD">
        <w:rPr>
          <w:rFonts w:hint="cs"/>
          <w:rtl/>
          <w:lang w:bidi="ar-EG"/>
        </w:rPr>
        <w:t xml:space="preserve">على التقييم </w:t>
      </w:r>
      <w:r w:rsidRPr="007722FD">
        <w:rPr>
          <w:rFonts w:hint="cs"/>
          <w:rtl/>
          <w:lang w:bidi="ar-EG"/>
        </w:rPr>
        <w:t>لأداء الوظيفة بفعالية. واستناداً إلى إطار</w:t>
      </w:r>
      <w:r w:rsidR="00000A78" w:rsidRPr="007722FD">
        <w:rPr>
          <w:rFonts w:hint="cs"/>
          <w:rtl/>
          <w:lang w:bidi="ar-EG"/>
        </w:rPr>
        <w:t xml:space="preserve"> الكفاءات</w:t>
      </w:r>
      <w:r w:rsidRPr="007722FD">
        <w:rPr>
          <w:rFonts w:hint="cs"/>
          <w:rtl/>
          <w:lang w:bidi="ar-EG"/>
        </w:rPr>
        <w:t xml:space="preserve">، تصاغ استراتيجيات التدريب والتطوير لدعم </w:t>
      </w:r>
      <w:r w:rsidR="00D0460A" w:rsidRPr="007722FD">
        <w:rPr>
          <w:rFonts w:hint="cs"/>
          <w:rtl/>
          <w:lang w:bidi="ar-EG"/>
        </w:rPr>
        <w:t>النمو على المستويين الفردي والتنظيمي.</w:t>
      </w:r>
    </w:p>
    <w:p w:rsidR="00D0460A" w:rsidRPr="007722FD" w:rsidRDefault="00D0460A" w:rsidP="00BF1D4B">
      <w:pPr>
        <w:pStyle w:val="NormalParaAR"/>
        <w:rPr>
          <w:rtl/>
          <w:lang w:bidi="ar-EG"/>
        </w:rPr>
      </w:pPr>
      <w:r w:rsidRPr="007722FD">
        <w:rPr>
          <w:rFonts w:hint="cs"/>
          <w:rtl/>
          <w:lang w:bidi="ar-EG"/>
        </w:rPr>
        <w:t>وقد دخل مكتب سنغ</w:t>
      </w:r>
      <w:r w:rsidR="00361CB7" w:rsidRPr="007722FD">
        <w:rPr>
          <w:rFonts w:hint="cs"/>
          <w:rtl/>
          <w:lang w:bidi="ar-EG"/>
        </w:rPr>
        <w:t>ا</w:t>
      </w:r>
      <w:r w:rsidRPr="007722FD">
        <w:rPr>
          <w:rFonts w:hint="cs"/>
          <w:rtl/>
          <w:lang w:bidi="ar-EG"/>
        </w:rPr>
        <w:t>فورة للملكية الفكرية في شراكة مع المكتب الأوروبي للبراءات و</w:t>
      </w:r>
      <w:r w:rsidR="00000A78" w:rsidRPr="007722FD">
        <w:rPr>
          <w:rFonts w:hint="cs"/>
          <w:rtl/>
          <w:lang w:bidi="ar-EG"/>
        </w:rPr>
        <w:t>ال</w:t>
      </w:r>
      <w:r w:rsidRPr="007722FD">
        <w:rPr>
          <w:rFonts w:hint="cs"/>
          <w:rtl/>
          <w:lang w:bidi="ar-EG"/>
        </w:rPr>
        <w:t>مكتب اليابان</w:t>
      </w:r>
      <w:r w:rsidR="00000A78" w:rsidRPr="007722FD">
        <w:rPr>
          <w:rFonts w:hint="cs"/>
          <w:rtl/>
          <w:lang w:bidi="ar-EG"/>
        </w:rPr>
        <w:t>ي</w:t>
      </w:r>
      <w:r w:rsidRPr="007722FD">
        <w:rPr>
          <w:rFonts w:hint="cs"/>
          <w:rtl/>
          <w:lang w:bidi="ar-EG"/>
        </w:rPr>
        <w:t xml:space="preserve"> للبراءات </w:t>
      </w:r>
      <w:r w:rsidR="00CA15BC" w:rsidRPr="007722FD">
        <w:rPr>
          <w:rFonts w:hint="cs"/>
          <w:rtl/>
          <w:lang w:bidi="ar-EG"/>
        </w:rPr>
        <w:t xml:space="preserve">من أجل إعداد وإدارة برامج التدريب الموجهة لمجموعة الفاحصين الرائدة بالمكتب. </w:t>
      </w:r>
      <w:proofErr w:type="gramStart"/>
      <w:r w:rsidR="00CA15BC" w:rsidRPr="007722FD">
        <w:rPr>
          <w:rFonts w:hint="cs"/>
          <w:rtl/>
          <w:lang w:bidi="ar-EG"/>
        </w:rPr>
        <w:t>و</w:t>
      </w:r>
      <w:r w:rsidR="00041076" w:rsidRPr="007722FD">
        <w:rPr>
          <w:rFonts w:hint="cs"/>
          <w:rtl/>
          <w:lang w:bidi="ar-EG"/>
        </w:rPr>
        <w:t>عيّن</w:t>
      </w:r>
      <w:proofErr w:type="gramEnd"/>
      <w:r w:rsidR="00CA15BC" w:rsidRPr="007722FD">
        <w:rPr>
          <w:rFonts w:hint="cs"/>
          <w:rtl/>
          <w:lang w:bidi="ar-EG"/>
        </w:rPr>
        <w:t xml:space="preserve"> المكتب داخلياً </w:t>
      </w:r>
      <w:r w:rsidR="00CA15BC" w:rsidRPr="007722FD">
        <w:rPr>
          <w:rtl/>
          <w:lang w:bidi="ar-EG"/>
        </w:rPr>
        <w:t>موظفين بدرجة "فاحص</w:t>
      </w:r>
      <w:r w:rsidR="00CA15BC" w:rsidRPr="007722FD">
        <w:rPr>
          <w:cs/>
          <w:lang w:bidi="ar-EG"/>
        </w:rPr>
        <w:t>‎</w:t>
      </w:r>
      <w:r w:rsidR="00CA15BC" w:rsidRPr="007722FD">
        <w:rPr>
          <w:rtl/>
          <w:lang w:bidi="ar-EG"/>
        </w:rPr>
        <w:t xml:space="preserve"> ‏رئيسي"</w:t>
      </w:r>
      <w:r w:rsidR="00CA15BC" w:rsidRPr="007722FD">
        <w:rPr>
          <w:rFonts w:hint="cs"/>
          <w:rtl/>
          <w:lang w:bidi="ar-EG"/>
        </w:rPr>
        <w:t xml:space="preserve">، ممن لديهم خبرة تزيد على 15 عاماً، وذلك </w:t>
      </w:r>
      <w:r w:rsidR="00CA15BC" w:rsidRPr="007722FD">
        <w:rPr>
          <w:rtl/>
          <w:lang w:bidi="ar-EG"/>
        </w:rPr>
        <w:t>لإتمام عملية تطوير قدرات فاحصي المكتب والإشراف الوثيق على عمله</w:t>
      </w:r>
      <w:r w:rsidR="00CA15BC" w:rsidRPr="007722FD">
        <w:rPr>
          <w:rFonts w:hint="cs"/>
          <w:rtl/>
          <w:lang w:bidi="ar-EG"/>
        </w:rPr>
        <w:t xml:space="preserve">م. ومن أجل ضمان استمرار التدريب الجيد، دخل المكتب مؤخراً في شراكة مع المكتب الأوروبي للبراءات </w:t>
      </w:r>
      <w:r w:rsidR="0017351B" w:rsidRPr="007722FD">
        <w:rPr>
          <w:rFonts w:hint="cs"/>
          <w:rtl/>
          <w:lang w:bidi="ar-EG"/>
        </w:rPr>
        <w:t>و</w:t>
      </w:r>
      <w:r w:rsidR="0017351B" w:rsidRPr="007722FD">
        <w:rPr>
          <w:rtl/>
          <w:lang w:bidi="ar-EG"/>
        </w:rPr>
        <w:t>مكتب الولايات المتحدة الأمريكية للبراءات والعلامات التجارية</w:t>
      </w:r>
      <w:r w:rsidR="00DB3068" w:rsidRPr="007722FD">
        <w:rPr>
          <w:rFonts w:hint="cs"/>
          <w:rtl/>
          <w:lang w:bidi="ar-EG"/>
        </w:rPr>
        <w:t xml:space="preserve"> لتطوير قدرات التدريب داخلياً. </w:t>
      </w:r>
      <w:proofErr w:type="gramStart"/>
      <w:r w:rsidR="00361CB7" w:rsidRPr="007722FD">
        <w:rPr>
          <w:rFonts w:hint="cs"/>
          <w:rtl/>
          <w:lang w:bidi="ar-EG"/>
        </w:rPr>
        <w:t>وقد</w:t>
      </w:r>
      <w:proofErr w:type="gramEnd"/>
      <w:r w:rsidR="00361CB7" w:rsidRPr="007722FD">
        <w:rPr>
          <w:rFonts w:hint="cs"/>
          <w:rtl/>
          <w:lang w:bidi="ar-EG"/>
        </w:rPr>
        <w:t xml:space="preserve"> </w:t>
      </w:r>
      <w:r w:rsidR="00A23F2B" w:rsidRPr="007722FD">
        <w:rPr>
          <w:rFonts w:hint="cs"/>
          <w:rtl/>
          <w:lang w:bidi="ar-EG"/>
        </w:rPr>
        <w:t>ا</w:t>
      </w:r>
      <w:r w:rsidR="00361CB7" w:rsidRPr="007722FD">
        <w:rPr>
          <w:rtl/>
          <w:lang w:bidi="ar-EG"/>
        </w:rPr>
        <w:t xml:space="preserve">ختير فاحصون ممن </w:t>
      </w:r>
      <w:r w:rsidR="0017351B" w:rsidRPr="007722FD">
        <w:rPr>
          <w:rFonts w:hint="cs"/>
          <w:rtl/>
          <w:lang w:bidi="ar-EG"/>
        </w:rPr>
        <w:t>ت</w:t>
      </w:r>
      <w:r w:rsidR="00361CB7" w:rsidRPr="007722FD">
        <w:rPr>
          <w:rtl/>
          <w:lang w:bidi="ar-EG"/>
        </w:rPr>
        <w:t>توفر لديهم خبرات تدريس في الجامعات لتدريب العناصر المرشحة للعمل كمدربين تدريباً تخصصياً على مهارات التدريب.</w:t>
      </w:r>
      <w:r w:rsidR="00361CB7" w:rsidRPr="007722FD">
        <w:rPr>
          <w:rFonts w:hint="cs"/>
          <w:rtl/>
          <w:lang w:bidi="ar-EG"/>
        </w:rPr>
        <w:t xml:space="preserve"> </w:t>
      </w:r>
      <w:proofErr w:type="gramStart"/>
      <w:r w:rsidR="00361CB7" w:rsidRPr="007722FD">
        <w:rPr>
          <w:rFonts w:hint="cs"/>
          <w:rtl/>
          <w:lang w:bidi="ar-EG"/>
        </w:rPr>
        <w:t>وقد</w:t>
      </w:r>
      <w:proofErr w:type="gramEnd"/>
      <w:r w:rsidR="00361CB7" w:rsidRPr="007722FD">
        <w:rPr>
          <w:rFonts w:hint="cs"/>
          <w:rtl/>
          <w:lang w:bidi="ar-EG"/>
        </w:rPr>
        <w:t xml:space="preserve"> وضع هؤلاء المدربون داخلياً بالتعاون مع الفاحصين الرئيسيين في مكتب سنغافورة للملكية الفكرية والمحاضرين المدعوين برنامج تدريب منظم لتدريب الفاحصين المتدربين الجدد. وعقب تعيين مكتب سنغافورة للملكية الفكرية</w:t>
      </w:r>
      <w:r w:rsidR="00961F31" w:rsidRPr="007722FD">
        <w:rPr>
          <w:rFonts w:hint="cs"/>
          <w:rtl/>
          <w:lang w:bidi="ar-EG"/>
        </w:rPr>
        <w:t xml:space="preserve"> </w:t>
      </w:r>
      <w:r w:rsidR="00961F31" w:rsidRPr="007722FD">
        <w:rPr>
          <w:rtl/>
          <w:lang w:bidi="ar-EG"/>
        </w:rPr>
        <w:t>كإدارة للبحث الدولي وإدارة للفحص التمهيدي الدولي</w:t>
      </w:r>
      <w:r w:rsidR="00961F31" w:rsidRPr="007722FD">
        <w:rPr>
          <w:rFonts w:hint="cs"/>
          <w:rtl/>
          <w:lang w:bidi="ar-EG"/>
        </w:rPr>
        <w:t xml:space="preserve">، وضع </w:t>
      </w:r>
      <w:r w:rsidR="004A2BC4" w:rsidRPr="007722FD">
        <w:rPr>
          <w:rFonts w:hint="cs"/>
          <w:rtl/>
          <w:lang w:bidi="ar-EG"/>
        </w:rPr>
        <w:t xml:space="preserve">في وقت لاحق </w:t>
      </w:r>
      <w:r w:rsidR="00961F31" w:rsidRPr="007722FD">
        <w:rPr>
          <w:rFonts w:hint="cs"/>
          <w:rtl/>
          <w:lang w:bidi="ar-EG"/>
        </w:rPr>
        <w:t>برنامج خاص مدته أربعة أيام لتدريب الفاحصين على الإجراءات المتعلقة بمعاهدة التعاون بشأن البراءات.</w:t>
      </w:r>
    </w:p>
    <w:p w:rsidR="00961F31" w:rsidRPr="007722FD" w:rsidRDefault="00BF5840" w:rsidP="0017351B">
      <w:pPr>
        <w:pStyle w:val="NormalParaAR"/>
        <w:rPr>
          <w:rtl/>
          <w:lang w:bidi="ar-EG"/>
        </w:rPr>
      </w:pPr>
      <w:r w:rsidRPr="007722FD">
        <w:rPr>
          <w:rFonts w:hint="cs"/>
          <w:rtl/>
          <w:lang w:bidi="ar-EG"/>
        </w:rPr>
        <w:t xml:space="preserve">وتتضمن أيضاً استراتيجية </w:t>
      </w:r>
      <w:r w:rsidRPr="007722FD">
        <w:rPr>
          <w:rtl/>
          <w:lang w:bidi="ar-EG"/>
        </w:rPr>
        <w:t>التدريب في مكتب سنغافورة للملكية الفكرية مواصلة التعلم لضمان استمرار اكتساب الفاحصين</w:t>
      </w:r>
      <w:r w:rsidRPr="007722FD">
        <w:rPr>
          <w:rFonts w:hint="cs"/>
          <w:rtl/>
          <w:lang w:bidi="ar-EG"/>
        </w:rPr>
        <w:t xml:space="preserve"> </w:t>
      </w:r>
      <w:r w:rsidRPr="007722FD">
        <w:rPr>
          <w:rtl/>
          <w:lang w:bidi="ar-EG"/>
        </w:rPr>
        <w:t xml:space="preserve">الخبرة المطلوبة ومواكبة التطورات والمستجدات التكنولوجية في </w:t>
      </w:r>
      <w:r w:rsidR="0017351B" w:rsidRPr="007722FD">
        <w:rPr>
          <w:rFonts w:hint="cs"/>
          <w:rtl/>
          <w:lang w:bidi="ar-EG"/>
        </w:rPr>
        <w:t xml:space="preserve">مجال </w:t>
      </w:r>
      <w:r w:rsidRPr="007722FD">
        <w:rPr>
          <w:rtl/>
          <w:lang w:bidi="ar-EG"/>
        </w:rPr>
        <w:t>الملكية الفكري</w:t>
      </w:r>
      <w:r w:rsidRPr="007722FD">
        <w:rPr>
          <w:rFonts w:hint="cs"/>
          <w:rtl/>
          <w:lang w:bidi="ar-EG"/>
        </w:rPr>
        <w:t xml:space="preserve">ة. </w:t>
      </w:r>
      <w:r w:rsidR="0017351B" w:rsidRPr="007722FD">
        <w:rPr>
          <w:rFonts w:hint="cs"/>
          <w:rtl/>
          <w:lang w:bidi="ar-EG"/>
        </w:rPr>
        <w:t>وتتاح</w:t>
      </w:r>
      <w:r w:rsidRPr="007722FD">
        <w:rPr>
          <w:rFonts w:hint="cs"/>
          <w:rtl/>
          <w:lang w:bidi="ar-EG"/>
        </w:rPr>
        <w:t xml:space="preserve"> للفاحصين العديد من الفرص لحضور دورات تدريبية ومؤتمرات في الداخل وفي الخارج. كما أنشئ فريق للتعلم والتطوير ل</w:t>
      </w:r>
      <w:r w:rsidR="0017351B" w:rsidRPr="007722FD">
        <w:rPr>
          <w:rFonts w:hint="cs"/>
          <w:rtl/>
          <w:lang w:bidi="ar-EG"/>
        </w:rPr>
        <w:t>ل</w:t>
      </w:r>
      <w:r w:rsidRPr="007722FD">
        <w:rPr>
          <w:rFonts w:hint="cs"/>
          <w:rtl/>
          <w:lang w:bidi="ar-EG"/>
        </w:rPr>
        <w:t>مساعدة في الاستعانة بمصادر خارجية لتنظيم حلقا</w:t>
      </w:r>
      <w:r w:rsidR="00F54CAD" w:rsidRPr="007722FD">
        <w:rPr>
          <w:rFonts w:hint="cs"/>
          <w:rtl/>
          <w:lang w:bidi="ar-EG"/>
        </w:rPr>
        <w:t xml:space="preserve">ت عمل ودورات التدريبية </w:t>
      </w:r>
      <w:r w:rsidRPr="007722FD">
        <w:rPr>
          <w:rFonts w:hint="cs"/>
          <w:rtl/>
          <w:lang w:bidi="ar-EG"/>
        </w:rPr>
        <w:t>بشأن التعلم المهني والتطوير الوظيفي.</w:t>
      </w:r>
    </w:p>
    <w:p w:rsidR="00BF5840" w:rsidRPr="007722FD" w:rsidRDefault="00BF5840" w:rsidP="006B79C6">
      <w:pPr>
        <w:pStyle w:val="NormalParaAR"/>
        <w:rPr>
          <w:rtl/>
          <w:lang w:bidi="ar-EG"/>
        </w:rPr>
      </w:pPr>
      <w:r w:rsidRPr="007722FD">
        <w:rPr>
          <w:rFonts w:hint="cs"/>
          <w:rtl/>
          <w:lang w:bidi="ar-EG"/>
        </w:rPr>
        <w:t xml:space="preserve">ويتعاون </w:t>
      </w:r>
      <w:r w:rsidR="007C05CC" w:rsidRPr="007722FD">
        <w:rPr>
          <w:rFonts w:hint="cs"/>
          <w:rtl/>
          <w:lang w:bidi="ar-EG"/>
        </w:rPr>
        <w:t>أيضاً</w:t>
      </w:r>
      <w:r w:rsidRPr="007722FD">
        <w:rPr>
          <w:rFonts w:hint="cs"/>
          <w:rtl/>
          <w:lang w:bidi="ar-EG"/>
        </w:rPr>
        <w:t xml:space="preserve"> المكتب مع مكاتب دائمة أخرى في إنشاء برنامج </w:t>
      </w:r>
      <w:proofErr w:type="gramStart"/>
      <w:r w:rsidRPr="007722FD">
        <w:rPr>
          <w:rFonts w:hint="cs"/>
          <w:rtl/>
          <w:lang w:bidi="ar-EG"/>
        </w:rPr>
        <w:t>لتبادل</w:t>
      </w:r>
      <w:proofErr w:type="gramEnd"/>
      <w:r w:rsidRPr="007722FD">
        <w:rPr>
          <w:rFonts w:hint="cs"/>
          <w:rtl/>
          <w:lang w:bidi="ar-EG"/>
        </w:rPr>
        <w:t xml:space="preserve"> الفاحصين. ويتيح تبادل الزيارات </w:t>
      </w:r>
      <w:r w:rsidR="004615ED" w:rsidRPr="007722FD">
        <w:rPr>
          <w:rFonts w:hint="cs"/>
          <w:rtl/>
          <w:lang w:bidi="ar-EG"/>
        </w:rPr>
        <w:t xml:space="preserve">للفاحصين فيما بين المكاتب تبادل ومقارنة الممارسات في مكاتبهم والتعلم من بعضهم البعض فيما يخص قدرات البحث والفحص. وقد شرف المكتب باستضافة فاحصين خبراء في مختلف المجالات التقنية من المكتب الأوروبي للبراءات والمكتب الياباني للبراءات خلال فترة تتراوح بين </w:t>
      </w:r>
      <w:r w:rsidR="0017351B" w:rsidRPr="007722FD">
        <w:rPr>
          <w:rFonts w:hint="cs"/>
          <w:rtl/>
          <w:lang w:bidi="ar-EG"/>
        </w:rPr>
        <w:t>أ</w:t>
      </w:r>
      <w:r w:rsidR="004615ED" w:rsidRPr="007722FD">
        <w:rPr>
          <w:rFonts w:hint="cs"/>
          <w:rtl/>
          <w:lang w:bidi="ar-EG"/>
        </w:rPr>
        <w:t xml:space="preserve">سبوع واحد وستة أشهر. وقد أرسل أيضاً فاحصو المكتب إلى مكاتب أخرى (مثل </w:t>
      </w:r>
      <w:r w:rsidR="0017351B" w:rsidRPr="007722FD">
        <w:rPr>
          <w:rtl/>
          <w:lang w:bidi="ar-EG"/>
        </w:rPr>
        <w:t>مكتب الولايات المتحدة الأمريكية للبراءات والعلامات التجارية</w:t>
      </w:r>
      <w:r w:rsidR="0017351B" w:rsidRPr="007722FD">
        <w:rPr>
          <w:rFonts w:hint="cs"/>
          <w:rtl/>
          <w:lang w:bidi="ar-EG"/>
        </w:rPr>
        <w:t xml:space="preserve"> والمكتب الياباني للبراءات والمكتب الأ</w:t>
      </w:r>
      <w:r w:rsidR="00A01C30" w:rsidRPr="007722FD">
        <w:rPr>
          <w:rFonts w:hint="cs"/>
          <w:rtl/>
          <w:lang w:val="fr-FR" w:bidi="ar-EG"/>
        </w:rPr>
        <w:t>ل</w:t>
      </w:r>
      <w:r w:rsidR="0017351B" w:rsidRPr="007722FD">
        <w:rPr>
          <w:rFonts w:hint="cs"/>
          <w:rtl/>
          <w:lang w:bidi="ar-EG"/>
        </w:rPr>
        <w:t>ماني للبراءات</w:t>
      </w:r>
      <w:r w:rsidR="004615ED" w:rsidRPr="007722FD">
        <w:rPr>
          <w:rFonts w:hint="cs"/>
          <w:rtl/>
          <w:lang w:bidi="ar-EG"/>
        </w:rPr>
        <w:t>) للعمل في طلب براءات فعلية ومناقشة النتائج م</w:t>
      </w:r>
      <w:r w:rsidR="006B79C6" w:rsidRPr="007722FD">
        <w:rPr>
          <w:rFonts w:hint="cs"/>
          <w:rtl/>
          <w:lang w:bidi="ar-EG"/>
        </w:rPr>
        <w:t>ع</w:t>
      </w:r>
      <w:r w:rsidR="004615ED" w:rsidRPr="007722FD">
        <w:rPr>
          <w:rFonts w:hint="cs"/>
          <w:rtl/>
          <w:lang w:bidi="ar-EG"/>
        </w:rPr>
        <w:t xml:space="preserve"> نظرائهم في المكاتب الأخرى. كما ينظم المكتب بانتظام حلقات عمل لأسرة فاحصي البراءات داخل </w:t>
      </w:r>
      <w:r w:rsidR="00A01C30" w:rsidRPr="007722FD">
        <w:rPr>
          <w:rtl/>
          <w:lang w:bidi="ar-EG"/>
        </w:rPr>
        <w:t>رابطة أمم جنوب شرق</w:t>
      </w:r>
      <w:r w:rsidR="004615ED" w:rsidRPr="007722FD">
        <w:rPr>
          <w:rtl/>
          <w:lang w:bidi="ar-EG"/>
        </w:rPr>
        <w:t xml:space="preserve"> آسيا</w:t>
      </w:r>
      <w:r w:rsidR="004615ED" w:rsidRPr="007722FD">
        <w:rPr>
          <w:rFonts w:hint="cs"/>
          <w:rtl/>
          <w:lang w:bidi="ar-EG"/>
        </w:rPr>
        <w:t>. وستعقد حلقة العمل المقبلة في</w:t>
      </w:r>
      <w:r w:rsidR="006B79C6" w:rsidRPr="007722FD">
        <w:rPr>
          <w:rFonts w:hint="cs"/>
          <w:rtl/>
          <w:lang w:bidi="ar-EG"/>
        </w:rPr>
        <w:t xml:space="preserve"> سنغافورة في شهر</w:t>
      </w:r>
      <w:r w:rsidR="004615ED" w:rsidRPr="007722FD">
        <w:rPr>
          <w:rFonts w:hint="cs"/>
          <w:rtl/>
          <w:lang w:bidi="ar-EG"/>
        </w:rPr>
        <w:t xml:space="preserve"> مارس 2017، حيث سيشارك فاحصو البراءات من الرابطة في حلقة عمل مدتها ثلاثة أيام وسيتبادلون الخبرا</w:t>
      </w:r>
      <w:r w:rsidR="006B79C6" w:rsidRPr="007722FD">
        <w:rPr>
          <w:rFonts w:hint="cs"/>
          <w:rtl/>
          <w:lang w:bidi="ar-EG"/>
        </w:rPr>
        <w:t>ت</w:t>
      </w:r>
      <w:r w:rsidR="004615ED" w:rsidRPr="007722FD">
        <w:rPr>
          <w:rFonts w:hint="cs"/>
          <w:rtl/>
          <w:lang w:bidi="ar-EG"/>
        </w:rPr>
        <w:t xml:space="preserve"> ويناقشون المسائل ذات الاهتمام المشترك في </w:t>
      </w:r>
      <w:r w:rsidR="006B79C6" w:rsidRPr="007722FD">
        <w:rPr>
          <w:rFonts w:hint="cs"/>
          <w:rtl/>
          <w:lang w:bidi="ar-EG"/>
        </w:rPr>
        <w:t>المنصة</w:t>
      </w:r>
      <w:r w:rsidR="004615ED" w:rsidRPr="007722FD">
        <w:rPr>
          <w:rFonts w:hint="cs"/>
          <w:rtl/>
          <w:lang w:bidi="ar-EG"/>
        </w:rPr>
        <w:t xml:space="preserve"> الإقليمية لتقاسم العمل </w:t>
      </w:r>
      <w:r w:rsidR="006B79C6" w:rsidRPr="007722FD">
        <w:rPr>
          <w:rFonts w:hint="cs"/>
          <w:rtl/>
          <w:lang w:bidi="ar-EG"/>
        </w:rPr>
        <w:t>من خلال</w:t>
      </w:r>
      <w:r w:rsidR="004615ED" w:rsidRPr="007722FD">
        <w:rPr>
          <w:rtl/>
          <w:lang w:bidi="ar-EG"/>
        </w:rPr>
        <w:t xml:space="preserve"> برنامج تعاون رابطة أمم جنوب شرق آسيا في فحص البراءات</w:t>
      </w:r>
      <w:r w:rsidR="004615ED" w:rsidRPr="007722FD">
        <w:rPr>
          <w:rFonts w:hint="cs"/>
          <w:rtl/>
          <w:lang w:bidi="ar-EG"/>
        </w:rPr>
        <w:t>.</w:t>
      </w:r>
    </w:p>
    <w:p w:rsidR="004615ED" w:rsidRPr="007722FD" w:rsidRDefault="007C05CC" w:rsidP="00F910CE">
      <w:pPr>
        <w:pStyle w:val="NormalParaAR"/>
        <w:keepNext/>
        <w:keepLines/>
        <w:rPr>
          <w:rtl/>
          <w:lang w:bidi="ar-EG"/>
        </w:rPr>
      </w:pPr>
      <w:r w:rsidRPr="007722FD">
        <w:rPr>
          <w:rFonts w:hint="cs"/>
          <w:rtl/>
          <w:lang w:bidi="ar-EG"/>
        </w:rPr>
        <w:lastRenderedPageBreak/>
        <w:t>ويوضح الجدول أدناه عرضاً عاماً لبرنامج تدريب فاحص البراءات في مكتب سنغافورة للملكية الفكرية.</w:t>
      </w:r>
    </w:p>
    <w:tbl>
      <w:tblPr>
        <w:tblStyle w:val="TableGrid"/>
        <w:bidiVisual/>
        <w:tblW w:w="9475" w:type="dxa"/>
        <w:jc w:val="center"/>
        <w:tblInd w:w="-711" w:type="dxa"/>
        <w:tblLook w:val="0400" w:firstRow="0" w:lastRow="0" w:firstColumn="0" w:lastColumn="0" w:noHBand="0" w:noVBand="1"/>
      </w:tblPr>
      <w:tblGrid>
        <w:gridCol w:w="2352"/>
        <w:gridCol w:w="469"/>
        <w:gridCol w:w="4751"/>
        <w:gridCol w:w="1903"/>
      </w:tblGrid>
      <w:tr w:rsidR="007722FD" w:rsidRPr="007722FD" w:rsidTr="00F910CE">
        <w:trPr>
          <w:trHeight w:val="357"/>
          <w:jc w:val="center"/>
        </w:trPr>
        <w:tc>
          <w:tcPr>
            <w:tcW w:w="2352" w:type="dxa"/>
            <w:vMerge w:val="restart"/>
            <w:tcBorders>
              <w:top w:val="single" w:sz="4" w:space="0" w:color="auto"/>
              <w:left w:val="single" w:sz="4" w:space="0" w:color="auto"/>
              <w:bottom w:val="single" w:sz="4" w:space="0" w:color="auto"/>
              <w:right w:val="single" w:sz="4" w:space="0" w:color="auto"/>
            </w:tcBorders>
          </w:tcPr>
          <w:p w:rsidR="00F910CE" w:rsidRPr="007722FD" w:rsidRDefault="00F910CE" w:rsidP="00F910CE">
            <w:pPr>
              <w:keepNext/>
              <w:keepLines/>
              <w:bidi/>
              <w:spacing w:line="360" w:lineRule="auto"/>
              <w:rPr>
                <w:rFonts w:ascii="Arabic Typesetting" w:eastAsia="SimSun" w:hAnsi="Arabic Typesetting" w:cs="Arabic Typesetting"/>
                <w:sz w:val="36"/>
                <w:szCs w:val="36"/>
              </w:rPr>
            </w:pPr>
          </w:p>
          <w:p w:rsidR="00F910CE" w:rsidRPr="007722FD" w:rsidRDefault="00F910CE" w:rsidP="00F910CE">
            <w:pPr>
              <w:keepNext/>
              <w:keepLines/>
              <w:bidi/>
              <w:spacing w:line="360" w:lineRule="auto"/>
              <w:rPr>
                <w:rFonts w:ascii="Arabic Typesetting" w:hAnsi="Arabic Typesetting" w:cs="Arabic Typesetting"/>
                <w:sz w:val="36"/>
                <w:szCs w:val="36"/>
              </w:rPr>
            </w:pPr>
          </w:p>
          <w:p w:rsidR="00F910CE" w:rsidRPr="007722FD" w:rsidRDefault="00F910CE" w:rsidP="00F910CE">
            <w:pPr>
              <w:keepNext/>
              <w:keepLines/>
              <w:bidi/>
              <w:spacing w:line="360" w:lineRule="auto"/>
              <w:rPr>
                <w:rFonts w:ascii="Arabic Typesetting" w:hAnsi="Arabic Typesetting" w:cs="Arabic Typesetting"/>
                <w:sz w:val="36"/>
                <w:szCs w:val="36"/>
              </w:rPr>
            </w:pPr>
          </w:p>
          <w:p w:rsidR="00F910CE" w:rsidRPr="007722FD" w:rsidRDefault="00F910CE" w:rsidP="00F910CE">
            <w:pPr>
              <w:keepNext/>
              <w:keepLines/>
              <w:bidi/>
              <w:spacing w:line="360" w:lineRule="auto"/>
              <w:rPr>
                <w:rFonts w:ascii="Arabic Typesetting" w:hAnsi="Arabic Typesetting" w:cs="Arabic Typesetting"/>
                <w:sz w:val="36"/>
                <w:szCs w:val="36"/>
              </w:rPr>
            </w:pPr>
          </w:p>
          <w:p w:rsidR="00F910CE" w:rsidRPr="007722FD" w:rsidRDefault="00F910CE" w:rsidP="00F910CE">
            <w:pPr>
              <w:keepNext/>
              <w:keepLines/>
              <w:bidi/>
              <w:spacing w:line="360" w:lineRule="auto"/>
              <w:rPr>
                <w:rFonts w:ascii="Arabic Typesetting" w:hAnsi="Arabic Typesetting" w:cs="Arabic Typesetting"/>
                <w:sz w:val="36"/>
                <w:szCs w:val="36"/>
              </w:rPr>
            </w:pPr>
          </w:p>
          <w:p w:rsidR="00F910CE" w:rsidRPr="007722FD" w:rsidRDefault="00F910CE" w:rsidP="00F910CE">
            <w:pPr>
              <w:keepNext/>
              <w:keepLines/>
              <w:bidi/>
              <w:spacing w:line="360" w:lineRule="auto"/>
              <w:rPr>
                <w:rFonts w:ascii="Arabic Typesetting" w:eastAsia="SimSun" w:hAnsi="Arabic Typesetting" w:cs="Arabic Typesetting"/>
                <w:sz w:val="36"/>
                <w:szCs w:val="36"/>
                <w:lang w:eastAsia="zh-CN"/>
              </w:rPr>
            </w:pPr>
            <w:proofErr w:type="gramStart"/>
            <w:r w:rsidRPr="007722FD">
              <w:rPr>
                <w:rFonts w:ascii="Arabic Typesetting" w:hAnsi="Arabic Typesetting" w:cs="Arabic Typesetting"/>
                <w:sz w:val="36"/>
                <w:szCs w:val="36"/>
                <w:rtl/>
                <w:lang w:bidi="ar-EG"/>
              </w:rPr>
              <w:t>التدريب</w:t>
            </w:r>
            <w:proofErr w:type="gramEnd"/>
            <w:r w:rsidRPr="007722FD">
              <w:rPr>
                <w:rFonts w:ascii="Arabic Typesetting" w:hAnsi="Arabic Typesetting" w:cs="Arabic Typesetting"/>
                <w:sz w:val="36"/>
                <w:szCs w:val="36"/>
                <w:rtl/>
                <w:lang w:bidi="ar-EG"/>
              </w:rPr>
              <w:t xml:space="preserve"> الرسمي</w:t>
            </w:r>
          </w:p>
        </w:tc>
        <w:tc>
          <w:tcPr>
            <w:tcW w:w="469"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bidi/>
              <w:rPr>
                <w:rFonts w:ascii="Arabic Typesetting" w:eastAsiaTheme="minorEastAsia" w:hAnsi="Arabic Typesetting" w:cs="Arabic Typesetting"/>
                <w:sz w:val="36"/>
                <w:szCs w:val="36"/>
                <w:lang w:eastAsia="zh-CN"/>
              </w:rPr>
            </w:pPr>
          </w:p>
        </w:tc>
        <w:tc>
          <w:tcPr>
            <w:tcW w:w="4751"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b/>
                <w:bCs/>
                <w:rtl/>
                <w:lang w:bidi="ar-EG"/>
              </w:rPr>
            </w:pPr>
            <w:r w:rsidRPr="007722FD">
              <w:rPr>
                <w:b/>
                <w:bCs/>
                <w:rtl/>
                <w:lang w:bidi="ar-EG"/>
              </w:rPr>
              <w:t>الموضوع</w:t>
            </w:r>
          </w:p>
        </w:tc>
        <w:tc>
          <w:tcPr>
            <w:tcW w:w="1903"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b/>
                <w:bCs/>
                <w:rtl/>
                <w:lang w:bidi="ar-EG"/>
              </w:rPr>
            </w:pPr>
            <w:r w:rsidRPr="007722FD">
              <w:rPr>
                <w:b/>
                <w:bCs/>
                <w:rtl/>
                <w:lang w:bidi="ar-EG"/>
              </w:rPr>
              <w:t>المدة</w:t>
            </w:r>
          </w:p>
        </w:tc>
      </w:tr>
      <w:tr w:rsidR="007722FD" w:rsidRPr="007722FD" w:rsidTr="00F910CE">
        <w:trPr>
          <w:trHeight w:val="64"/>
          <w:jc w:val="center"/>
        </w:trPr>
        <w:tc>
          <w:tcPr>
            <w:tcW w:w="2352" w:type="dxa"/>
            <w:vMerge/>
            <w:tcBorders>
              <w:top w:val="single" w:sz="4" w:space="0" w:color="auto"/>
              <w:left w:val="single" w:sz="4" w:space="0" w:color="auto"/>
              <w:bottom w:val="single" w:sz="4" w:space="0" w:color="auto"/>
              <w:right w:val="single" w:sz="4" w:space="0" w:color="auto"/>
            </w:tcBorders>
            <w:vAlign w:val="center"/>
            <w:hideMark/>
          </w:tcPr>
          <w:p w:rsidR="00F910CE" w:rsidRPr="007722FD" w:rsidRDefault="00F910CE" w:rsidP="00F910CE">
            <w:pPr>
              <w:bidi/>
              <w:rPr>
                <w:rFonts w:ascii="Arabic Typesetting" w:eastAsia="SimSun" w:hAnsi="Arabic Typesetting" w:cs="Arabic Typesetting"/>
                <w:sz w:val="36"/>
                <w:szCs w:val="36"/>
                <w:lang w:val="en-GB" w:eastAsia="zh-CN"/>
              </w:rPr>
            </w:pPr>
          </w:p>
        </w:tc>
        <w:tc>
          <w:tcPr>
            <w:tcW w:w="469"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keepNext/>
              <w:keepLines/>
              <w:bidi/>
              <w:spacing w:line="360" w:lineRule="auto"/>
              <w:rPr>
                <w:rFonts w:ascii="Arabic Typesetting" w:eastAsia="SimSun" w:hAnsi="Arabic Typesetting" w:cs="Arabic Typesetting"/>
                <w:sz w:val="36"/>
                <w:szCs w:val="36"/>
                <w:lang w:eastAsia="zh-CN"/>
              </w:rPr>
            </w:pPr>
            <w:r w:rsidRPr="007722FD">
              <w:rPr>
                <w:rFonts w:ascii="Arabic Typesetting" w:hAnsi="Arabic Typesetting" w:cs="Arabic Typesetting"/>
                <w:sz w:val="36"/>
                <w:szCs w:val="36"/>
                <w:rtl/>
              </w:rPr>
              <w:t>1.</w:t>
            </w:r>
          </w:p>
        </w:tc>
        <w:tc>
          <w:tcPr>
            <w:tcW w:w="4751"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keepNext/>
              <w:keepLines/>
              <w:bidi/>
              <w:spacing w:line="360" w:lineRule="auto"/>
              <w:rPr>
                <w:rFonts w:ascii="Arabic Typesetting" w:eastAsia="SimSun" w:hAnsi="Arabic Typesetting" w:cs="Arabic Typesetting"/>
                <w:sz w:val="36"/>
                <w:szCs w:val="36"/>
                <w:lang w:eastAsia="zh-CN"/>
              </w:rPr>
            </w:pPr>
            <w:r w:rsidRPr="007722FD">
              <w:rPr>
                <w:rFonts w:ascii="Arabic Typesetting" w:hAnsi="Arabic Typesetting" w:cs="Arabic Typesetting"/>
                <w:sz w:val="36"/>
                <w:szCs w:val="36"/>
                <w:rtl/>
                <w:lang w:bidi="ar-EG"/>
              </w:rPr>
              <w:t>التوجيه</w:t>
            </w:r>
          </w:p>
        </w:tc>
        <w:tc>
          <w:tcPr>
            <w:tcW w:w="1903"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rtl/>
                <w:lang w:bidi="ar-EG"/>
              </w:rPr>
            </w:pPr>
            <w:proofErr w:type="gramStart"/>
            <w:r w:rsidRPr="007722FD">
              <w:rPr>
                <w:rtl/>
                <w:lang w:bidi="ar-EG"/>
              </w:rPr>
              <w:t>أسبوع</w:t>
            </w:r>
            <w:proofErr w:type="gramEnd"/>
            <w:r w:rsidRPr="007722FD">
              <w:rPr>
                <w:rtl/>
                <w:lang w:bidi="ar-EG"/>
              </w:rPr>
              <w:t xml:space="preserve"> واحد</w:t>
            </w:r>
          </w:p>
        </w:tc>
      </w:tr>
      <w:tr w:rsidR="007722FD" w:rsidRPr="007722FD" w:rsidTr="00F910CE">
        <w:trPr>
          <w:trHeight w:val="64"/>
          <w:jc w:val="center"/>
        </w:trPr>
        <w:tc>
          <w:tcPr>
            <w:tcW w:w="2352" w:type="dxa"/>
            <w:vMerge/>
            <w:tcBorders>
              <w:top w:val="single" w:sz="4" w:space="0" w:color="auto"/>
              <w:left w:val="single" w:sz="4" w:space="0" w:color="auto"/>
              <w:bottom w:val="single" w:sz="4" w:space="0" w:color="auto"/>
              <w:right w:val="single" w:sz="4" w:space="0" w:color="auto"/>
            </w:tcBorders>
            <w:vAlign w:val="center"/>
            <w:hideMark/>
          </w:tcPr>
          <w:p w:rsidR="00F910CE" w:rsidRPr="007722FD" w:rsidRDefault="00F910CE" w:rsidP="00F910CE">
            <w:pPr>
              <w:bidi/>
              <w:rPr>
                <w:rFonts w:ascii="Arabic Typesetting" w:eastAsia="SimSun" w:hAnsi="Arabic Typesetting" w:cs="Arabic Typesetting"/>
                <w:sz w:val="36"/>
                <w:szCs w:val="36"/>
                <w:lang w:val="en-GB" w:eastAsia="zh-CN"/>
              </w:rPr>
            </w:pPr>
          </w:p>
        </w:tc>
        <w:tc>
          <w:tcPr>
            <w:tcW w:w="469"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keepNext/>
              <w:keepLines/>
              <w:bidi/>
              <w:spacing w:line="360" w:lineRule="auto"/>
              <w:rPr>
                <w:rFonts w:ascii="Arabic Typesetting" w:eastAsia="SimSun" w:hAnsi="Arabic Typesetting" w:cs="Arabic Typesetting"/>
                <w:sz w:val="36"/>
                <w:szCs w:val="36"/>
                <w:lang w:eastAsia="zh-CN"/>
              </w:rPr>
            </w:pPr>
            <w:r w:rsidRPr="007722FD">
              <w:rPr>
                <w:rFonts w:ascii="Arabic Typesetting" w:hAnsi="Arabic Typesetting" w:cs="Arabic Typesetting"/>
                <w:sz w:val="36"/>
                <w:szCs w:val="36"/>
                <w:rtl/>
              </w:rPr>
              <w:t>2.</w:t>
            </w:r>
            <w:r w:rsidRPr="007722FD">
              <w:rPr>
                <w:rFonts w:ascii="Arabic Typesetting" w:hAnsi="Arabic Typesetting" w:cs="Arabic Typesetting"/>
                <w:sz w:val="36"/>
                <w:szCs w:val="36"/>
              </w:rPr>
              <w:t xml:space="preserve"> </w:t>
            </w:r>
          </w:p>
        </w:tc>
        <w:tc>
          <w:tcPr>
            <w:tcW w:w="4751"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keepNext/>
              <w:keepLines/>
              <w:bidi/>
              <w:spacing w:line="360" w:lineRule="auto"/>
              <w:rPr>
                <w:rFonts w:ascii="Arabic Typesetting" w:hAnsi="Arabic Typesetting" w:cs="Arabic Typesetting"/>
                <w:sz w:val="36"/>
                <w:szCs w:val="36"/>
                <w:lang w:bidi="ar-EG"/>
              </w:rPr>
            </w:pPr>
            <w:r w:rsidRPr="007722FD">
              <w:rPr>
                <w:rFonts w:ascii="Arabic Typesetting" w:hAnsi="Arabic Typesetting" w:cs="Arabic Typesetting"/>
                <w:sz w:val="36"/>
                <w:szCs w:val="36"/>
                <w:rtl/>
                <w:lang w:bidi="ar-EG"/>
              </w:rPr>
              <w:t>قانون البراءات</w:t>
            </w:r>
          </w:p>
        </w:tc>
        <w:tc>
          <w:tcPr>
            <w:tcW w:w="1903"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rtl/>
                <w:lang w:bidi="ar-EG"/>
              </w:rPr>
            </w:pPr>
            <w:proofErr w:type="gramStart"/>
            <w:r w:rsidRPr="007722FD">
              <w:rPr>
                <w:rtl/>
                <w:lang w:bidi="ar-EG"/>
              </w:rPr>
              <w:t>ثلاثة</w:t>
            </w:r>
            <w:proofErr w:type="gramEnd"/>
            <w:r w:rsidRPr="007722FD">
              <w:rPr>
                <w:rtl/>
                <w:lang w:bidi="ar-EG"/>
              </w:rPr>
              <w:t xml:space="preserve"> أسابيع</w:t>
            </w:r>
          </w:p>
        </w:tc>
      </w:tr>
      <w:tr w:rsidR="007722FD" w:rsidRPr="007722FD" w:rsidTr="00F910CE">
        <w:trPr>
          <w:trHeight w:val="64"/>
          <w:jc w:val="center"/>
        </w:trPr>
        <w:tc>
          <w:tcPr>
            <w:tcW w:w="2352" w:type="dxa"/>
            <w:vMerge/>
            <w:tcBorders>
              <w:top w:val="single" w:sz="4" w:space="0" w:color="auto"/>
              <w:left w:val="single" w:sz="4" w:space="0" w:color="auto"/>
              <w:bottom w:val="single" w:sz="4" w:space="0" w:color="auto"/>
              <w:right w:val="single" w:sz="4" w:space="0" w:color="auto"/>
            </w:tcBorders>
            <w:vAlign w:val="center"/>
            <w:hideMark/>
          </w:tcPr>
          <w:p w:rsidR="00F910CE" w:rsidRPr="007722FD" w:rsidRDefault="00F910CE" w:rsidP="00F910CE">
            <w:pPr>
              <w:bidi/>
              <w:rPr>
                <w:rFonts w:ascii="Arabic Typesetting" w:eastAsia="SimSun" w:hAnsi="Arabic Typesetting" w:cs="Arabic Typesetting"/>
                <w:sz w:val="36"/>
                <w:szCs w:val="36"/>
                <w:lang w:val="en-GB" w:eastAsia="zh-CN"/>
              </w:rPr>
            </w:pPr>
          </w:p>
        </w:tc>
        <w:tc>
          <w:tcPr>
            <w:tcW w:w="469" w:type="dxa"/>
            <w:tcBorders>
              <w:top w:val="single" w:sz="4" w:space="0" w:color="auto"/>
              <w:left w:val="single" w:sz="4" w:space="0" w:color="auto"/>
              <w:bottom w:val="single" w:sz="4" w:space="0" w:color="auto"/>
              <w:right w:val="single" w:sz="4" w:space="0" w:color="auto"/>
            </w:tcBorders>
          </w:tcPr>
          <w:p w:rsidR="00F910CE" w:rsidRPr="007722FD" w:rsidRDefault="00F910CE" w:rsidP="00F910CE">
            <w:pPr>
              <w:keepNext/>
              <w:keepLines/>
              <w:bidi/>
              <w:spacing w:line="360" w:lineRule="auto"/>
              <w:rPr>
                <w:rFonts w:ascii="Arabic Typesetting" w:eastAsia="SimSun" w:hAnsi="Arabic Typesetting" w:cs="Arabic Typesetting"/>
                <w:sz w:val="36"/>
                <w:szCs w:val="36"/>
                <w:lang w:eastAsia="zh-CN"/>
              </w:rPr>
            </w:pPr>
            <w:r w:rsidRPr="007722FD">
              <w:rPr>
                <w:rFonts w:ascii="Arabic Typesetting" w:eastAsia="SimSun" w:hAnsi="Arabic Typesetting" w:cs="Arabic Typesetting" w:hint="cs"/>
                <w:sz w:val="36"/>
                <w:szCs w:val="36"/>
                <w:rtl/>
                <w:lang w:eastAsia="zh-CN"/>
              </w:rPr>
              <w:t>3.</w:t>
            </w:r>
          </w:p>
        </w:tc>
        <w:tc>
          <w:tcPr>
            <w:tcW w:w="4751"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keepNext/>
              <w:keepLines/>
              <w:bidi/>
              <w:spacing w:line="360" w:lineRule="auto"/>
              <w:rPr>
                <w:rFonts w:ascii="Arabic Typesetting" w:hAnsi="Arabic Typesetting" w:cs="Arabic Typesetting"/>
                <w:sz w:val="36"/>
                <w:szCs w:val="36"/>
                <w:lang w:bidi="ar-EG"/>
              </w:rPr>
            </w:pPr>
            <w:r w:rsidRPr="007722FD">
              <w:rPr>
                <w:rFonts w:ascii="Arabic Typesetting" w:hAnsi="Arabic Typesetting" w:cs="Arabic Typesetting"/>
                <w:sz w:val="36"/>
                <w:szCs w:val="36"/>
                <w:rtl/>
                <w:lang w:bidi="ar-EG"/>
              </w:rPr>
              <w:t>تصنيف البراءات</w:t>
            </w:r>
          </w:p>
        </w:tc>
        <w:tc>
          <w:tcPr>
            <w:tcW w:w="1903"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rtl/>
                <w:lang w:bidi="ar-EG"/>
              </w:rPr>
            </w:pPr>
            <w:proofErr w:type="gramStart"/>
            <w:r w:rsidRPr="007722FD">
              <w:rPr>
                <w:rtl/>
                <w:lang w:bidi="ar-EG"/>
              </w:rPr>
              <w:t>أسبوع</w:t>
            </w:r>
            <w:proofErr w:type="gramEnd"/>
            <w:r w:rsidRPr="007722FD">
              <w:rPr>
                <w:rtl/>
                <w:lang w:bidi="ar-EG"/>
              </w:rPr>
              <w:t xml:space="preserve"> واحد</w:t>
            </w:r>
          </w:p>
        </w:tc>
      </w:tr>
      <w:tr w:rsidR="007722FD" w:rsidRPr="007722FD" w:rsidTr="00F910CE">
        <w:trPr>
          <w:trHeight w:val="64"/>
          <w:jc w:val="center"/>
        </w:trPr>
        <w:tc>
          <w:tcPr>
            <w:tcW w:w="2352" w:type="dxa"/>
            <w:vMerge/>
            <w:tcBorders>
              <w:top w:val="single" w:sz="4" w:space="0" w:color="auto"/>
              <w:left w:val="single" w:sz="4" w:space="0" w:color="auto"/>
              <w:bottom w:val="single" w:sz="4" w:space="0" w:color="auto"/>
              <w:right w:val="single" w:sz="4" w:space="0" w:color="auto"/>
            </w:tcBorders>
            <w:vAlign w:val="center"/>
            <w:hideMark/>
          </w:tcPr>
          <w:p w:rsidR="00F910CE" w:rsidRPr="007722FD" w:rsidRDefault="00F910CE" w:rsidP="00F910CE">
            <w:pPr>
              <w:bidi/>
              <w:rPr>
                <w:rFonts w:ascii="Arabic Typesetting" w:eastAsia="SimSun" w:hAnsi="Arabic Typesetting" w:cs="Arabic Typesetting"/>
                <w:sz w:val="36"/>
                <w:szCs w:val="36"/>
                <w:lang w:val="en-GB" w:eastAsia="zh-CN"/>
              </w:rPr>
            </w:pPr>
          </w:p>
        </w:tc>
        <w:tc>
          <w:tcPr>
            <w:tcW w:w="469" w:type="dxa"/>
            <w:tcBorders>
              <w:top w:val="single" w:sz="4" w:space="0" w:color="auto"/>
              <w:left w:val="single" w:sz="4" w:space="0" w:color="auto"/>
              <w:bottom w:val="single" w:sz="4" w:space="0" w:color="auto"/>
              <w:right w:val="single" w:sz="4" w:space="0" w:color="auto"/>
            </w:tcBorders>
          </w:tcPr>
          <w:p w:rsidR="00F910CE" w:rsidRPr="007722FD" w:rsidRDefault="00F910CE" w:rsidP="00F910CE">
            <w:pPr>
              <w:keepNext/>
              <w:keepLines/>
              <w:bidi/>
              <w:spacing w:line="360" w:lineRule="auto"/>
              <w:rPr>
                <w:rFonts w:ascii="Arabic Typesetting" w:eastAsia="SimSun" w:hAnsi="Arabic Typesetting" w:cs="Arabic Typesetting"/>
                <w:sz w:val="36"/>
                <w:szCs w:val="36"/>
                <w:lang w:eastAsia="zh-CN"/>
              </w:rPr>
            </w:pPr>
            <w:r w:rsidRPr="007722FD">
              <w:rPr>
                <w:rFonts w:ascii="Arabic Typesetting" w:eastAsia="SimSun" w:hAnsi="Arabic Typesetting" w:cs="Arabic Typesetting" w:hint="cs"/>
                <w:sz w:val="36"/>
                <w:szCs w:val="36"/>
                <w:rtl/>
                <w:lang w:eastAsia="zh-CN"/>
              </w:rPr>
              <w:t>4.</w:t>
            </w:r>
          </w:p>
        </w:tc>
        <w:tc>
          <w:tcPr>
            <w:tcW w:w="4751"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keepNext/>
              <w:keepLines/>
              <w:bidi/>
              <w:spacing w:line="360" w:lineRule="auto"/>
              <w:rPr>
                <w:rFonts w:ascii="Arabic Typesetting" w:hAnsi="Arabic Typesetting" w:cs="Arabic Typesetting"/>
                <w:sz w:val="36"/>
                <w:szCs w:val="36"/>
                <w:lang w:bidi="ar-EG"/>
              </w:rPr>
            </w:pPr>
            <w:r w:rsidRPr="007722FD">
              <w:rPr>
                <w:rFonts w:ascii="Arabic Typesetting" w:hAnsi="Arabic Typesetting" w:cs="Arabic Typesetting"/>
                <w:sz w:val="36"/>
                <w:szCs w:val="36"/>
                <w:rtl/>
                <w:lang w:bidi="ar-EG"/>
              </w:rPr>
              <w:t>معايير الأهلية للبراءات</w:t>
            </w:r>
          </w:p>
        </w:tc>
        <w:tc>
          <w:tcPr>
            <w:tcW w:w="1903"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rtl/>
                <w:lang w:bidi="ar-EG"/>
              </w:rPr>
            </w:pPr>
            <w:proofErr w:type="gramStart"/>
            <w:r w:rsidRPr="007722FD">
              <w:rPr>
                <w:rtl/>
                <w:lang w:bidi="ar-EG"/>
              </w:rPr>
              <w:t>ثلاثة</w:t>
            </w:r>
            <w:proofErr w:type="gramEnd"/>
            <w:r w:rsidRPr="007722FD">
              <w:rPr>
                <w:rtl/>
                <w:lang w:bidi="ar-EG"/>
              </w:rPr>
              <w:t xml:space="preserve"> أسابيع</w:t>
            </w:r>
          </w:p>
        </w:tc>
      </w:tr>
      <w:tr w:rsidR="007722FD" w:rsidRPr="007722FD" w:rsidTr="00F910CE">
        <w:trPr>
          <w:trHeight w:val="267"/>
          <w:jc w:val="center"/>
        </w:trPr>
        <w:tc>
          <w:tcPr>
            <w:tcW w:w="2352" w:type="dxa"/>
            <w:vMerge/>
            <w:tcBorders>
              <w:top w:val="single" w:sz="4" w:space="0" w:color="auto"/>
              <w:left w:val="single" w:sz="4" w:space="0" w:color="auto"/>
              <w:bottom w:val="single" w:sz="4" w:space="0" w:color="auto"/>
              <w:right w:val="single" w:sz="4" w:space="0" w:color="auto"/>
            </w:tcBorders>
            <w:vAlign w:val="center"/>
            <w:hideMark/>
          </w:tcPr>
          <w:p w:rsidR="00F910CE" w:rsidRPr="007722FD" w:rsidRDefault="00F910CE" w:rsidP="00F910CE">
            <w:pPr>
              <w:bidi/>
              <w:rPr>
                <w:rFonts w:ascii="Arabic Typesetting" w:eastAsia="SimSun" w:hAnsi="Arabic Typesetting" w:cs="Arabic Typesetting"/>
                <w:sz w:val="36"/>
                <w:szCs w:val="36"/>
                <w:lang w:val="en-GB" w:eastAsia="zh-CN"/>
              </w:rPr>
            </w:pPr>
          </w:p>
        </w:tc>
        <w:tc>
          <w:tcPr>
            <w:tcW w:w="469" w:type="dxa"/>
            <w:tcBorders>
              <w:top w:val="single" w:sz="4" w:space="0" w:color="auto"/>
              <w:left w:val="single" w:sz="4" w:space="0" w:color="auto"/>
              <w:bottom w:val="single" w:sz="4" w:space="0" w:color="auto"/>
              <w:right w:val="single" w:sz="4" w:space="0" w:color="auto"/>
            </w:tcBorders>
          </w:tcPr>
          <w:p w:rsidR="00F910CE" w:rsidRPr="007722FD" w:rsidRDefault="00F910CE" w:rsidP="00F910CE">
            <w:pPr>
              <w:keepNext/>
              <w:keepLines/>
              <w:bidi/>
              <w:spacing w:line="360" w:lineRule="auto"/>
              <w:rPr>
                <w:rFonts w:ascii="Arabic Typesetting" w:eastAsia="SimSun" w:hAnsi="Arabic Typesetting" w:cs="Arabic Typesetting"/>
                <w:sz w:val="36"/>
                <w:szCs w:val="36"/>
                <w:lang w:eastAsia="zh-CN"/>
              </w:rPr>
            </w:pPr>
            <w:r w:rsidRPr="007722FD">
              <w:rPr>
                <w:rFonts w:ascii="Arabic Typesetting" w:eastAsia="SimSun" w:hAnsi="Arabic Typesetting" w:cs="Arabic Typesetting" w:hint="cs"/>
                <w:sz w:val="36"/>
                <w:szCs w:val="36"/>
                <w:rtl/>
                <w:lang w:eastAsia="zh-CN"/>
              </w:rPr>
              <w:t>5.</w:t>
            </w:r>
          </w:p>
        </w:tc>
        <w:tc>
          <w:tcPr>
            <w:tcW w:w="4751"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lang w:bidi="ar-EG"/>
              </w:rPr>
            </w:pPr>
            <w:r w:rsidRPr="007722FD">
              <w:rPr>
                <w:rtl/>
                <w:lang w:bidi="ar-EG"/>
              </w:rPr>
              <w:t xml:space="preserve">البحث </w:t>
            </w:r>
            <w:proofErr w:type="gramStart"/>
            <w:r w:rsidRPr="007722FD">
              <w:rPr>
                <w:rtl/>
                <w:lang w:bidi="ar-EG"/>
              </w:rPr>
              <w:t>والفحص</w:t>
            </w:r>
            <w:proofErr w:type="gramEnd"/>
          </w:p>
          <w:p w:rsidR="00F910CE" w:rsidRPr="007722FD" w:rsidRDefault="00F910CE" w:rsidP="00F910CE">
            <w:pPr>
              <w:pStyle w:val="NormalParaAR"/>
              <w:numPr>
                <w:ilvl w:val="0"/>
                <w:numId w:val="23"/>
              </w:numPr>
              <w:ind w:left="525" w:firstLine="0"/>
              <w:rPr>
                <w:lang w:bidi="ar-EG"/>
              </w:rPr>
            </w:pPr>
            <w:proofErr w:type="gramStart"/>
            <w:r w:rsidRPr="007722FD">
              <w:rPr>
                <w:rtl/>
                <w:lang w:bidi="ar-EG"/>
              </w:rPr>
              <w:t>تفسير</w:t>
            </w:r>
            <w:proofErr w:type="gramEnd"/>
            <w:r w:rsidRPr="007722FD">
              <w:rPr>
                <w:rtl/>
                <w:lang w:bidi="ar-EG"/>
              </w:rPr>
              <w:t xml:space="preserve"> المطالبات</w:t>
            </w:r>
          </w:p>
          <w:p w:rsidR="00F910CE" w:rsidRPr="007722FD" w:rsidRDefault="00F910CE" w:rsidP="00F910CE">
            <w:pPr>
              <w:pStyle w:val="NormalParaAR"/>
              <w:numPr>
                <w:ilvl w:val="0"/>
                <w:numId w:val="23"/>
              </w:numPr>
              <w:pBdr>
                <w:bar w:val="single" w:sz="4" w:color="auto"/>
              </w:pBdr>
              <w:ind w:left="525" w:firstLine="0"/>
              <w:rPr>
                <w:lang w:bidi="ar-EG"/>
              </w:rPr>
            </w:pPr>
            <w:r w:rsidRPr="007722FD">
              <w:rPr>
                <w:rtl/>
                <w:lang w:bidi="ar-EG"/>
              </w:rPr>
              <w:t>استراتيجية البحث، والمنصات وقواعد</w:t>
            </w:r>
            <w:r w:rsidRPr="007722FD">
              <w:rPr>
                <w:rFonts w:hint="cs"/>
                <w:rtl/>
                <w:lang w:bidi="ar-EG"/>
              </w:rPr>
              <w:t> </w:t>
            </w:r>
            <w:r w:rsidRPr="007722FD">
              <w:rPr>
                <w:rtl/>
                <w:lang w:bidi="ar-EG"/>
              </w:rPr>
              <w:t>البيانات</w:t>
            </w:r>
          </w:p>
          <w:p w:rsidR="00F910CE" w:rsidRPr="007722FD" w:rsidRDefault="00F910CE" w:rsidP="00F910CE">
            <w:pPr>
              <w:pStyle w:val="NormalParaAR"/>
              <w:numPr>
                <w:ilvl w:val="0"/>
                <w:numId w:val="23"/>
              </w:numPr>
              <w:ind w:left="525" w:firstLine="0"/>
              <w:rPr>
                <w:lang w:eastAsia="zh-CN"/>
              </w:rPr>
            </w:pPr>
            <w:proofErr w:type="gramStart"/>
            <w:r w:rsidRPr="007722FD">
              <w:rPr>
                <w:rtl/>
                <w:lang w:bidi="ar-EG"/>
              </w:rPr>
              <w:t>صياغة</w:t>
            </w:r>
            <w:proofErr w:type="gramEnd"/>
            <w:r w:rsidRPr="007722FD">
              <w:rPr>
                <w:rtl/>
                <w:lang w:bidi="ar-EG"/>
              </w:rPr>
              <w:t xml:space="preserve"> الآراء</w:t>
            </w:r>
          </w:p>
        </w:tc>
        <w:tc>
          <w:tcPr>
            <w:tcW w:w="1903"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rtl/>
                <w:lang w:bidi="ar-EG"/>
              </w:rPr>
            </w:pPr>
            <w:proofErr w:type="gramStart"/>
            <w:r w:rsidRPr="007722FD">
              <w:rPr>
                <w:rtl/>
                <w:lang w:bidi="ar-EG"/>
              </w:rPr>
              <w:t>أحد</w:t>
            </w:r>
            <w:proofErr w:type="gramEnd"/>
            <w:r w:rsidRPr="007722FD">
              <w:rPr>
                <w:rtl/>
                <w:lang w:bidi="ar-EG"/>
              </w:rPr>
              <w:t xml:space="preserve"> عشر أسبوعاً</w:t>
            </w:r>
          </w:p>
        </w:tc>
      </w:tr>
      <w:tr w:rsidR="007722FD" w:rsidRPr="007722FD" w:rsidTr="00F910CE">
        <w:trPr>
          <w:trHeight w:val="267"/>
          <w:jc w:val="center"/>
        </w:trPr>
        <w:tc>
          <w:tcPr>
            <w:tcW w:w="2352" w:type="dxa"/>
            <w:vMerge/>
            <w:tcBorders>
              <w:top w:val="single" w:sz="4" w:space="0" w:color="auto"/>
              <w:left w:val="single" w:sz="4" w:space="0" w:color="auto"/>
              <w:bottom w:val="single" w:sz="4" w:space="0" w:color="auto"/>
              <w:right w:val="single" w:sz="4" w:space="0" w:color="auto"/>
            </w:tcBorders>
            <w:vAlign w:val="center"/>
            <w:hideMark/>
          </w:tcPr>
          <w:p w:rsidR="00F910CE" w:rsidRPr="007722FD" w:rsidRDefault="00F910CE" w:rsidP="00F910CE">
            <w:pPr>
              <w:bidi/>
              <w:rPr>
                <w:rFonts w:ascii="Arabic Typesetting" w:eastAsia="SimSun" w:hAnsi="Arabic Typesetting" w:cs="Arabic Typesetting"/>
                <w:sz w:val="36"/>
                <w:szCs w:val="36"/>
                <w:lang w:val="en-GB" w:eastAsia="zh-CN"/>
              </w:rPr>
            </w:pPr>
          </w:p>
        </w:tc>
        <w:tc>
          <w:tcPr>
            <w:tcW w:w="469" w:type="dxa"/>
            <w:tcBorders>
              <w:top w:val="single" w:sz="4" w:space="0" w:color="auto"/>
              <w:left w:val="single" w:sz="4" w:space="0" w:color="auto"/>
              <w:bottom w:val="single" w:sz="4" w:space="0" w:color="auto"/>
              <w:right w:val="single" w:sz="4" w:space="0" w:color="auto"/>
            </w:tcBorders>
          </w:tcPr>
          <w:p w:rsidR="00F910CE" w:rsidRPr="007722FD" w:rsidRDefault="00F910CE" w:rsidP="00F910CE">
            <w:pPr>
              <w:keepNext/>
              <w:keepLines/>
              <w:bidi/>
              <w:spacing w:line="360" w:lineRule="auto"/>
              <w:rPr>
                <w:rFonts w:ascii="Arabic Typesetting" w:eastAsia="SimSun" w:hAnsi="Arabic Typesetting" w:cs="Arabic Typesetting"/>
                <w:sz w:val="36"/>
                <w:szCs w:val="36"/>
                <w:lang w:eastAsia="zh-CN"/>
              </w:rPr>
            </w:pPr>
            <w:r w:rsidRPr="007722FD">
              <w:rPr>
                <w:rFonts w:ascii="Arabic Typesetting" w:eastAsia="SimSun" w:hAnsi="Arabic Typesetting" w:cs="Arabic Typesetting" w:hint="cs"/>
                <w:sz w:val="36"/>
                <w:szCs w:val="36"/>
                <w:rtl/>
                <w:lang w:eastAsia="zh-CN"/>
              </w:rPr>
              <w:t>6.</w:t>
            </w:r>
          </w:p>
        </w:tc>
        <w:tc>
          <w:tcPr>
            <w:tcW w:w="4751"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keepNext/>
              <w:keepLines/>
              <w:bidi/>
              <w:spacing w:line="360" w:lineRule="auto"/>
              <w:rPr>
                <w:rFonts w:ascii="Arabic Typesetting" w:eastAsia="SimSun" w:hAnsi="Arabic Typesetting" w:cs="Arabic Typesetting"/>
                <w:sz w:val="36"/>
                <w:szCs w:val="36"/>
                <w:lang w:eastAsia="zh-CN"/>
              </w:rPr>
            </w:pPr>
            <w:r w:rsidRPr="007722FD">
              <w:rPr>
                <w:rFonts w:ascii="Arabic Typesetting" w:hAnsi="Arabic Typesetting" w:cs="Arabic Typesetting"/>
                <w:sz w:val="36"/>
                <w:szCs w:val="36"/>
                <w:rtl/>
                <w:lang w:bidi="ar-EG"/>
              </w:rPr>
              <w:t xml:space="preserve">ممارسة البحث </w:t>
            </w:r>
            <w:proofErr w:type="gramStart"/>
            <w:r w:rsidRPr="007722FD">
              <w:rPr>
                <w:rFonts w:ascii="Arabic Typesetting" w:hAnsi="Arabic Typesetting" w:cs="Arabic Typesetting"/>
                <w:sz w:val="36"/>
                <w:szCs w:val="36"/>
                <w:rtl/>
                <w:lang w:bidi="ar-EG"/>
              </w:rPr>
              <w:t>والفحص</w:t>
            </w:r>
            <w:proofErr w:type="gramEnd"/>
          </w:p>
        </w:tc>
        <w:tc>
          <w:tcPr>
            <w:tcW w:w="1903"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rtl/>
                <w:lang w:bidi="ar-EG"/>
              </w:rPr>
            </w:pPr>
            <w:r w:rsidRPr="007722FD">
              <w:rPr>
                <w:rtl/>
                <w:lang w:bidi="ar-EG"/>
              </w:rPr>
              <w:t>أسبوعان</w:t>
            </w:r>
          </w:p>
        </w:tc>
      </w:tr>
      <w:tr w:rsidR="007722FD" w:rsidRPr="007722FD" w:rsidTr="00F910CE">
        <w:trPr>
          <w:trHeight w:val="271"/>
          <w:jc w:val="center"/>
        </w:trPr>
        <w:tc>
          <w:tcPr>
            <w:tcW w:w="2352" w:type="dxa"/>
            <w:vMerge/>
            <w:tcBorders>
              <w:top w:val="single" w:sz="4" w:space="0" w:color="auto"/>
              <w:left w:val="single" w:sz="4" w:space="0" w:color="auto"/>
              <w:bottom w:val="single" w:sz="4" w:space="0" w:color="auto"/>
              <w:right w:val="single" w:sz="4" w:space="0" w:color="auto"/>
            </w:tcBorders>
            <w:vAlign w:val="center"/>
            <w:hideMark/>
          </w:tcPr>
          <w:p w:rsidR="00F910CE" w:rsidRPr="007722FD" w:rsidRDefault="00F910CE" w:rsidP="00F910CE">
            <w:pPr>
              <w:bidi/>
              <w:rPr>
                <w:rFonts w:ascii="Arabic Typesetting" w:eastAsia="SimSun" w:hAnsi="Arabic Typesetting" w:cs="Arabic Typesetting"/>
                <w:sz w:val="36"/>
                <w:szCs w:val="36"/>
                <w:lang w:val="en-GB" w:eastAsia="zh-CN"/>
              </w:rPr>
            </w:pPr>
          </w:p>
        </w:tc>
        <w:tc>
          <w:tcPr>
            <w:tcW w:w="5220" w:type="dxa"/>
            <w:gridSpan w:val="2"/>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rtl/>
                <w:lang w:bidi="ar-EG"/>
              </w:rPr>
            </w:pPr>
            <w:r w:rsidRPr="007722FD">
              <w:rPr>
                <w:rtl/>
                <w:lang w:bidi="ar-EG"/>
              </w:rPr>
              <w:t xml:space="preserve">التقييم من خلال </w:t>
            </w:r>
            <w:proofErr w:type="gramStart"/>
            <w:r w:rsidRPr="007722FD">
              <w:rPr>
                <w:rtl/>
                <w:lang w:bidi="ar-EG"/>
              </w:rPr>
              <w:t>تقرير</w:t>
            </w:r>
            <w:proofErr w:type="gramEnd"/>
            <w:r w:rsidRPr="007722FD">
              <w:rPr>
                <w:rtl/>
                <w:lang w:bidi="ar-EG"/>
              </w:rPr>
              <w:t xml:space="preserve"> فحص مكتوب</w:t>
            </w:r>
          </w:p>
        </w:tc>
        <w:tc>
          <w:tcPr>
            <w:tcW w:w="1903"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rtl/>
                <w:lang w:bidi="ar-EG"/>
              </w:rPr>
            </w:pPr>
            <w:proofErr w:type="gramStart"/>
            <w:r w:rsidRPr="007722FD">
              <w:rPr>
                <w:rtl/>
                <w:lang w:bidi="ar-EG"/>
              </w:rPr>
              <w:t>أسبوع</w:t>
            </w:r>
            <w:proofErr w:type="gramEnd"/>
            <w:r w:rsidRPr="007722FD">
              <w:rPr>
                <w:rtl/>
                <w:lang w:bidi="ar-EG"/>
              </w:rPr>
              <w:t xml:space="preserve"> واحد</w:t>
            </w:r>
          </w:p>
        </w:tc>
      </w:tr>
      <w:tr w:rsidR="007722FD" w:rsidRPr="007722FD" w:rsidTr="00F910CE">
        <w:trPr>
          <w:trHeight w:val="275"/>
          <w:jc w:val="center"/>
        </w:trPr>
        <w:tc>
          <w:tcPr>
            <w:tcW w:w="2352" w:type="dxa"/>
            <w:vMerge/>
            <w:tcBorders>
              <w:top w:val="single" w:sz="4" w:space="0" w:color="auto"/>
              <w:left w:val="single" w:sz="4" w:space="0" w:color="auto"/>
              <w:bottom w:val="single" w:sz="4" w:space="0" w:color="auto"/>
              <w:right w:val="single" w:sz="4" w:space="0" w:color="auto"/>
            </w:tcBorders>
            <w:vAlign w:val="center"/>
            <w:hideMark/>
          </w:tcPr>
          <w:p w:rsidR="00F910CE" w:rsidRPr="007722FD" w:rsidRDefault="00F910CE" w:rsidP="00F910CE">
            <w:pPr>
              <w:bidi/>
              <w:rPr>
                <w:rFonts w:ascii="Arabic Typesetting" w:eastAsia="SimSun" w:hAnsi="Arabic Typesetting" w:cs="Arabic Typesetting"/>
                <w:sz w:val="36"/>
                <w:szCs w:val="36"/>
                <w:lang w:val="en-GB" w:eastAsia="zh-CN"/>
              </w:rPr>
            </w:pPr>
          </w:p>
        </w:tc>
        <w:tc>
          <w:tcPr>
            <w:tcW w:w="5220" w:type="dxa"/>
            <w:gridSpan w:val="2"/>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rtl/>
                <w:lang w:bidi="ar-EG"/>
              </w:rPr>
            </w:pPr>
            <w:r w:rsidRPr="007722FD">
              <w:rPr>
                <w:rtl/>
                <w:lang w:bidi="ar-EG"/>
              </w:rPr>
              <w:t>التجهيز والإعداد للدورات التدريبية أثناء العمل</w:t>
            </w:r>
          </w:p>
        </w:tc>
        <w:tc>
          <w:tcPr>
            <w:tcW w:w="1903"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rtl/>
                <w:lang w:bidi="ar-EG"/>
              </w:rPr>
            </w:pPr>
            <w:r w:rsidRPr="007722FD">
              <w:rPr>
                <w:rtl/>
                <w:lang w:bidi="ar-EG"/>
              </w:rPr>
              <w:t>أسبوعان</w:t>
            </w:r>
          </w:p>
        </w:tc>
      </w:tr>
      <w:tr w:rsidR="007722FD" w:rsidRPr="007722FD" w:rsidTr="00F910CE">
        <w:trPr>
          <w:trHeight w:val="279"/>
          <w:jc w:val="center"/>
        </w:trPr>
        <w:tc>
          <w:tcPr>
            <w:tcW w:w="2352" w:type="dxa"/>
            <w:vMerge/>
            <w:tcBorders>
              <w:top w:val="single" w:sz="4" w:space="0" w:color="auto"/>
              <w:left w:val="single" w:sz="4" w:space="0" w:color="auto"/>
              <w:bottom w:val="single" w:sz="4" w:space="0" w:color="auto"/>
              <w:right w:val="single" w:sz="4" w:space="0" w:color="auto"/>
            </w:tcBorders>
            <w:vAlign w:val="center"/>
            <w:hideMark/>
          </w:tcPr>
          <w:p w:rsidR="00F910CE" w:rsidRPr="007722FD" w:rsidRDefault="00F910CE" w:rsidP="00F910CE">
            <w:pPr>
              <w:bidi/>
              <w:rPr>
                <w:rFonts w:ascii="Arabic Typesetting" w:eastAsia="SimSun" w:hAnsi="Arabic Typesetting" w:cs="Arabic Typesetting"/>
                <w:sz w:val="36"/>
                <w:szCs w:val="36"/>
                <w:lang w:val="en-GB" w:eastAsia="zh-CN"/>
              </w:rPr>
            </w:pPr>
          </w:p>
        </w:tc>
        <w:tc>
          <w:tcPr>
            <w:tcW w:w="5220" w:type="dxa"/>
            <w:gridSpan w:val="2"/>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rtl/>
                <w:lang w:bidi="ar-EG"/>
              </w:rPr>
            </w:pPr>
            <w:r w:rsidRPr="007722FD">
              <w:rPr>
                <w:rtl/>
                <w:lang w:bidi="ar-EG"/>
              </w:rPr>
              <w:t>الإجراءات المتعلقة بمعاهدة التعاون بشأن البراءات</w:t>
            </w:r>
          </w:p>
        </w:tc>
        <w:tc>
          <w:tcPr>
            <w:tcW w:w="1903"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rtl/>
                <w:lang w:bidi="ar-EG"/>
              </w:rPr>
            </w:pPr>
            <w:proofErr w:type="gramStart"/>
            <w:r w:rsidRPr="007722FD">
              <w:rPr>
                <w:rtl/>
                <w:lang w:bidi="ar-EG"/>
              </w:rPr>
              <w:t>أربعة</w:t>
            </w:r>
            <w:proofErr w:type="gramEnd"/>
            <w:r w:rsidRPr="007722FD">
              <w:rPr>
                <w:rtl/>
                <w:lang w:bidi="ar-EG"/>
              </w:rPr>
              <w:t xml:space="preserve"> أيام</w:t>
            </w:r>
          </w:p>
        </w:tc>
      </w:tr>
      <w:tr w:rsidR="007722FD" w:rsidRPr="007722FD" w:rsidTr="00F910CE">
        <w:trPr>
          <w:trHeight w:val="279"/>
          <w:jc w:val="center"/>
        </w:trPr>
        <w:tc>
          <w:tcPr>
            <w:tcW w:w="2352" w:type="dxa"/>
            <w:vMerge/>
            <w:tcBorders>
              <w:top w:val="single" w:sz="4" w:space="0" w:color="auto"/>
              <w:left w:val="single" w:sz="4" w:space="0" w:color="auto"/>
              <w:bottom w:val="single" w:sz="4" w:space="0" w:color="auto"/>
              <w:right w:val="single" w:sz="4" w:space="0" w:color="auto"/>
            </w:tcBorders>
            <w:vAlign w:val="center"/>
            <w:hideMark/>
          </w:tcPr>
          <w:p w:rsidR="00F910CE" w:rsidRPr="007722FD" w:rsidRDefault="00F910CE" w:rsidP="00F910CE">
            <w:pPr>
              <w:bidi/>
              <w:rPr>
                <w:rFonts w:ascii="Arabic Typesetting" w:eastAsia="SimSun" w:hAnsi="Arabic Typesetting" w:cs="Arabic Typesetting"/>
                <w:sz w:val="36"/>
                <w:szCs w:val="36"/>
                <w:lang w:val="en-GB" w:eastAsia="zh-CN"/>
              </w:rPr>
            </w:pPr>
          </w:p>
        </w:tc>
        <w:tc>
          <w:tcPr>
            <w:tcW w:w="5220" w:type="dxa"/>
            <w:gridSpan w:val="2"/>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b/>
                <w:bCs/>
                <w:rtl/>
                <w:lang w:bidi="ar-EG"/>
              </w:rPr>
            </w:pPr>
            <w:r w:rsidRPr="007722FD">
              <w:rPr>
                <w:b/>
                <w:bCs/>
                <w:rtl/>
                <w:lang w:bidi="ar-EG"/>
              </w:rPr>
              <w:t>المجموع</w:t>
            </w:r>
          </w:p>
        </w:tc>
        <w:tc>
          <w:tcPr>
            <w:tcW w:w="1903"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rtl/>
                <w:lang w:bidi="ar-EG"/>
              </w:rPr>
            </w:pPr>
            <w:proofErr w:type="gramStart"/>
            <w:r w:rsidRPr="007722FD">
              <w:rPr>
                <w:rtl/>
                <w:lang w:bidi="ar-EG"/>
              </w:rPr>
              <w:t>أربعة</w:t>
            </w:r>
            <w:proofErr w:type="gramEnd"/>
            <w:r w:rsidRPr="007722FD">
              <w:rPr>
                <w:rtl/>
                <w:lang w:bidi="ar-EG"/>
              </w:rPr>
              <w:t xml:space="preserve"> وعشرون أسبوعاً (ستة أشهر)</w:t>
            </w:r>
          </w:p>
        </w:tc>
      </w:tr>
      <w:tr w:rsidR="007722FD" w:rsidRPr="007722FD" w:rsidTr="00F910CE">
        <w:trPr>
          <w:trHeight w:val="693"/>
          <w:jc w:val="center"/>
        </w:trPr>
        <w:tc>
          <w:tcPr>
            <w:tcW w:w="2352"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rtl/>
                <w:lang w:bidi="ar-EG"/>
              </w:rPr>
            </w:pPr>
            <w:r w:rsidRPr="007722FD">
              <w:rPr>
                <w:rtl/>
                <w:lang w:bidi="ar-EG"/>
              </w:rPr>
              <w:t>التجهيز للدورات التدريبية أثناء العمل</w:t>
            </w:r>
          </w:p>
        </w:tc>
        <w:tc>
          <w:tcPr>
            <w:tcW w:w="5220" w:type="dxa"/>
            <w:gridSpan w:val="2"/>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rtl/>
                <w:lang w:bidi="ar-EG"/>
              </w:rPr>
            </w:pPr>
            <w:r w:rsidRPr="007722FD">
              <w:rPr>
                <w:rtl/>
                <w:lang w:bidi="ar-EG"/>
              </w:rPr>
              <w:t xml:space="preserve">التدريب على أساس الكفاءة على أيدي </w:t>
            </w:r>
            <w:proofErr w:type="gramStart"/>
            <w:r w:rsidRPr="007722FD">
              <w:rPr>
                <w:rtl/>
                <w:lang w:bidi="ar-EG"/>
              </w:rPr>
              <w:t>فاحصين</w:t>
            </w:r>
            <w:proofErr w:type="gramEnd"/>
            <w:r w:rsidRPr="007722FD">
              <w:rPr>
                <w:rtl/>
                <w:lang w:bidi="ar-EG"/>
              </w:rPr>
              <w:t xml:space="preserve"> متمرسين وباستخدام أنشطة عملية </w:t>
            </w:r>
          </w:p>
        </w:tc>
        <w:tc>
          <w:tcPr>
            <w:tcW w:w="1903"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rtl/>
                <w:lang w:bidi="ar-EG"/>
              </w:rPr>
            </w:pPr>
            <w:r w:rsidRPr="007722FD">
              <w:rPr>
                <w:rtl/>
                <w:lang w:bidi="ar-EG"/>
              </w:rPr>
              <w:t xml:space="preserve">مدة تصل </w:t>
            </w:r>
            <w:proofErr w:type="gramStart"/>
            <w:r w:rsidRPr="007722FD">
              <w:rPr>
                <w:rtl/>
                <w:lang w:bidi="ar-EG"/>
              </w:rPr>
              <w:t>إلى</w:t>
            </w:r>
            <w:proofErr w:type="gramEnd"/>
            <w:r w:rsidRPr="007722FD">
              <w:rPr>
                <w:rtl/>
                <w:lang w:bidi="ar-EG"/>
              </w:rPr>
              <w:t xml:space="preserve"> 12 شهراً</w:t>
            </w:r>
          </w:p>
        </w:tc>
      </w:tr>
      <w:tr w:rsidR="007722FD" w:rsidRPr="007722FD" w:rsidTr="00F910CE">
        <w:trPr>
          <w:trHeight w:val="702"/>
          <w:jc w:val="center"/>
        </w:trPr>
        <w:tc>
          <w:tcPr>
            <w:tcW w:w="2352" w:type="dxa"/>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rtl/>
                <w:lang w:bidi="ar-EG"/>
              </w:rPr>
            </w:pPr>
            <w:proofErr w:type="gramStart"/>
            <w:r w:rsidRPr="007722FD">
              <w:rPr>
                <w:rtl/>
                <w:lang w:bidi="ar-EG"/>
              </w:rPr>
              <w:t>تقييم</w:t>
            </w:r>
            <w:proofErr w:type="gramEnd"/>
            <w:r w:rsidRPr="007722FD">
              <w:rPr>
                <w:rtl/>
                <w:lang w:bidi="ar-EG"/>
              </w:rPr>
              <w:t xml:space="preserve"> عام</w:t>
            </w:r>
          </w:p>
        </w:tc>
        <w:tc>
          <w:tcPr>
            <w:tcW w:w="5220" w:type="dxa"/>
            <w:gridSpan w:val="2"/>
            <w:tcBorders>
              <w:top w:val="single" w:sz="4" w:space="0" w:color="auto"/>
              <w:left w:val="single" w:sz="4" w:space="0" w:color="auto"/>
              <w:bottom w:val="single" w:sz="4" w:space="0" w:color="auto"/>
              <w:right w:val="single" w:sz="4" w:space="0" w:color="auto"/>
            </w:tcBorders>
            <w:hideMark/>
          </w:tcPr>
          <w:p w:rsidR="00F910CE" w:rsidRPr="007722FD" w:rsidRDefault="00F910CE" w:rsidP="00F910CE">
            <w:pPr>
              <w:pStyle w:val="NormalParaAR"/>
              <w:rPr>
                <w:rtl/>
                <w:lang w:bidi="ar-EG"/>
              </w:rPr>
            </w:pPr>
            <w:r w:rsidRPr="007722FD">
              <w:rPr>
                <w:rtl/>
                <w:lang w:bidi="ar-EG"/>
              </w:rPr>
              <w:t>استناداً إلى المتطلبات المحددة في إطار الكفاءات لفاحصي البراءات</w:t>
            </w:r>
          </w:p>
        </w:tc>
        <w:tc>
          <w:tcPr>
            <w:tcW w:w="1903" w:type="dxa"/>
            <w:tcBorders>
              <w:top w:val="single" w:sz="4" w:space="0" w:color="auto"/>
              <w:left w:val="single" w:sz="4" w:space="0" w:color="auto"/>
              <w:bottom w:val="single" w:sz="4" w:space="0" w:color="auto"/>
              <w:right w:val="single" w:sz="4" w:space="0" w:color="auto"/>
            </w:tcBorders>
            <w:vAlign w:val="center"/>
            <w:hideMark/>
          </w:tcPr>
          <w:p w:rsidR="00F910CE" w:rsidRPr="007722FD" w:rsidRDefault="00F910CE" w:rsidP="00F910CE">
            <w:pPr>
              <w:bidi/>
              <w:rPr>
                <w:rFonts w:ascii="Arabic Typesetting" w:eastAsiaTheme="minorEastAsia" w:hAnsi="Arabic Typesetting" w:cs="Arabic Typesetting"/>
                <w:sz w:val="36"/>
                <w:szCs w:val="36"/>
                <w:lang w:eastAsia="zh-CN"/>
              </w:rPr>
            </w:pPr>
          </w:p>
        </w:tc>
      </w:tr>
      <w:tr w:rsidR="007722FD" w:rsidRPr="007722FD" w:rsidTr="00F910CE">
        <w:trPr>
          <w:trHeight w:val="702"/>
          <w:jc w:val="center"/>
        </w:trPr>
        <w:tc>
          <w:tcPr>
            <w:tcW w:w="9475" w:type="dxa"/>
            <w:gridSpan w:val="4"/>
            <w:tcBorders>
              <w:top w:val="single" w:sz="4" w:space="0" w:color="auto"/>
              <w:left w:val="single" w:sz="4" w:space="0" w:color="auto"/>
              <w:bottom w:val="single" w:sz="4" w:space="0" w:color="auto"/>
              <w:right w:val="single" w:sz="4" w:space="0" w:color="auto"/>
            </w:tcBorders>
            <w:vAlign w:val="center"/>
            <w:hideMark/>
          </w:tcPr>
          <w:p w:rsidR="00A01C30" w:rsidRPr="007722FD" w:rsidRDefault="00F910CE" w:rsidP="00F910CE">
            <w:pPr>
              <w:keepNext/>
              <w:keepLines/>
              <w:tabs>
                <w:tab w:val="right" w:pos="380"/>
                <w:tab w:val="left" w:pos="527"/>
              </w:tabs>
              <w:bidi/>
              <w:spacing w:line="360" w:lineRule="auto"/>
              <w:rPr>
                <w:rFonts w:ascii="Arabic Typesetting" w:eastAsia="SimSun" w:hAnsi="Arabic Typesetting" w:cs="Arabic Typesetting"/>
                <w:sz w:val="36"/>
                <w:szCs w:val="36"/>
                <w:lang w:eastAsia="zh-CN"/>
              </w:rPr>
            </w:pPr>
            <w:r w:rsidRPr="007722FD">
              <w:rPr>
                <w:rFonts w:ascii="Arabic Typesetting" w:hAnsi="Arabic Typesetting" w:cs="Arabic Typesetting"/>
                <w:sz w:val="36"/>
                <w:szCs w:val="36"/>
                <w:rtl/>
                <w:lang w:bidi="ar-EG"/>
              </w:rPr>
              <w:t>تدريب مستمر للفاحصين من خلال برامج متنوعة</w:t>
            </w:r>
          </w:p>
        </w:tc>
      </w:tr>
    </w:tbl>
    <w:p w:rsidR="00B77786" w:rsidRPr="007722FD" w:rsidRDefault="00B77786" w:rsidP="00F910CE">
      <w:pPr>
        <w:pStyle w:val="NormalParaAR"/>
        <w:rPr>
          <w:sz w:val="40"/>
          <w:szCs w:val="40"/>
          <w:rtl/>
          <w:lang w:bidi="ar-EG"/>
        </w:rPr>
      </w:pPr>
    </w:p>
    <w:p w:rsidR="00AB44D0" w:rsidRPr="007722FD" w:rsidRDefault="00B77786" w:rsidP="00B77786">
      <w:pPr>
        <w:pStyle w:val="NormalParaAR"/>
        <w:keepNext/>
        <w:keepLines/>
        <w:spacing w:after="60"/>
        <w:rPr>
          <w:sz w:val="40"/>
          <w:szCs w:val="40"/>
          <w:rtl/>
          <w:lang w:bidi="ar-EG"/>
        </w:rPr>
      </w:pPr>
      <w:r w:rsidRPr="007722FD">
        <w:rPr>
          <w:rFonts w:hint="cs"/>
          <w:sz w:val="40"/>
          <w:szCs w:val="40"/>
          <w:rtl/>
          <w:lang w:bidi="ar-EG"/>
        </w:rPr>
        <w:lastRenderedPageBreak/>
        <w:t>3.2</w:t>
      </w:r>
      <w:r w:rsidRPr="007722FD">
        <w:rPr>
          <w:sz w:val="40"/>
          <w:szCs w:val="40"/>
          <w:rtl/>
          <w:lang w:bidi="ar-EG"/>
        </w:rPr>
        <w:tab/>
      </w:r>
      <w:r w:rsidR="00F83F02" w:rsidRPr="007722FD">
        <w:rPr>
          <w:rFonts w:hint="cs"/>
          <w:sz w:val="40"/>
          <w:szCs w:val="40"/>
          <w:rtl/>
          <w:lang w:bidi="ar-EG"/>
        </w:rPr>
        <w:t>منصات البحث و</w:t>
      </w:r>
      <w:r w:rsidR="00A826FF" w:rsidRPr="007722FD">
        <w:rPr>
          <w:rFonts w:hint="cs"/>
          <w:sz w:val="40"/>
          <w:szCs w:val="40"/>
          <w:rtl/>
          <w:lang w:bidi="ar-EG"/>
        </w:rPr>
        <w:t>الحد الأدنى لوثائق معاهدة التعاون بشأن البراءات</w:t>
      </w:r>
    </w:p>
    <w:p w:rsidR="00B77786" w:rsidRPr="007722FD" w:rsidRDefault="00B77786" w:rsidP="00B77786">
      <w:pPr>
        <w:pStyle w:val="NormalParaAR"/>
        <w:ind w:left="36"/>
        <w:rPr>
          <w:i/>
          <w:iCs/>
          <w:rtl/>
        </w:rPr>
      </w:pPr>
      <w:r w:rsidRPr="007722FD">
        <w:rPr>
          <w:rFonts w:hint="cs"/>
          <w:i/>
          <w:iCs/>
          <w:rtl/>
          <w:lang w:val="en-GB"/>
        </w:rPr>
        <w:t xml:space="preserve">وتنص </w:t>
      </w:r>
      <w:r w:rsidRPr="007722FD">
        <w:rPr>
          <w:i/>
          <w:iCs/>
          <w:rtl/>
          <w:lang w:val="en-GB"/>
        </w:rPr>
        <w:t>القاعدت</w:t>
      </w:r>
      <w:r w:rsidRPr="007722FD">
        <w:rPr>
          <w:rFonts w:hint="cs"/>
          <w:i/>
          <w:iCs/>
          <w:rtl/>
          <w:lang w:val="en-GB"/>
        </w:rPr>
        <w:t>ا</w:t>
      </w:r>
      <w:r w:rsidRPr="007722FD">
        <w:rPr>
          <w:i/>
          <w:iCs/>
          <w:rtl/>
          <w:lang w:val="en-GB"/>
        </w:rPr>
        <w:t>ن 1.36"</w:t>
      </w:r>
      <w:r w:rsidRPr="007722FD">
        <w:rPr>
          <w:rFonts w:hint="cs"/>
          <w:i/>
          <w:iCs/>
          <w:rtl/>
          <w:lang w:val="en-GB"/>
        </w:rPr>
        <w:t>2</w:t>
      </w:r>
      <w:r w:rsidRPr="007722FD">
        <w:rPr>
          <w:i/>
          <w:iCs/>
          <w:rtl/>
          <w:lang w:val="en-GB"/>
        </w:rPr>
        <w:t>" و1.63"</w:t>
      </w:r>
      <w:r w:rsidRPr="007722FD">
        <w:rPr>
          <w:rFonts w:hint="cs"/>
          <w:i/>
          <w:iCs/>
          <w:rtl/>
          <w:lang w:val="en-GB"/>
        </w:rPr>
        <w:t>2</w:t>
      </w:r>
      <w:r w:rsidRPr="007722FD">
        <w:rPr>
          <w:i/>
          <w:iCs/>
          <w:rtl/>
          <w:lang w:val="en-GB"/>
        </w:rPr>
        <w:t>"،</w:t>
      </w:r>
      <w:r w:rsidRPr="007722FD">
        <w:rPr>
          <w:rFonts w:hint="cs"/>
          <w:i/>
          <w:iCs/>
          <w:rtl/>
          <w:lang w:val="en-GB"/>
        </w:rPr>
        <w:t xml:space="preserve"> على </w:t>
      </w:r>
      <w:r w:rsidRPr="007722FD">
        <w:rPr>
          <w:i/>
          <w:iCs/>
          <w:rtl/>
          <w:lang w:val="en-GB"/>
        </w:rPr>
        <w:t>أنه</w:t>
      </w:r>
      <w:r w:rsidRPr="007722FD">
        <w:rPr>
          <w:rFonts w:hint="cs"/>
          <w:i/>
          <w:iCs/>
          <w:rtl/>
          <w:lang w:val="en-GB"/>
        </w:rPr>
        <w:t xml:space="preserve">: </w:t>
      </w:r>
      <w:r w:rsidRPr="007722FD">
        <w:rPr>
          <w:i/>
          <w:iCs/>
          <w:rtl/>
          <w:lang w:val="en-GB"/>
        </w:rPr>
        <w:t>يجب أن يكون في حوزة المكتب الوطني أو المنظمة الحكومية الدولية على الأقل الحد الأدنى لمجموعة الوثائق المشار إليه في القاعدة 34 أو يكون في إمكانهما الحصول عليه، على أن يكون مرتبا على الوجه السليم لأغراض البحث على ورق أو بطاقات مصغرة أو دعامة إلكترونية</w:t>
      </w:r>
      <w:r w:rsidRPr="007722FD">
        <w:rPr>
          <w:rFonts w:hint="cs"/>
          <w:i/>
          <w:iCs/>
          <w:rtl/>
          <w:lang w:val="en-GB"/>
        </w:rPr>
        <w:t>.</w:t>
      </w:r>
      <w:r w:rsidRPr="007722FD">
        <w:rPr>
          <w:rFonts w:hint="cs"/>
          <w:i/>
          <w:iCs/>
          <w:rtl/>
        </w:rPr>
        <w:t xml:space="preserve"> </w:t>
      </w:r>
    </w:p>
    <w:p w:rsidR="008D04C1" w:rsidRPr="007722FD" w:rsidRDefault="008D04C1" w:rsidP="00B77786">
      <w:pPr>
        <w:pStyle w:val="NormalParaAR"/>
        <w:rPr>
          <w:rtl/>
          <w:lang w:bidi="ar-EG"/>
        </w:rPr>
      </w:pPr>
      <w:r w:rsidRPr="007722FD">
        <w:rPr>
          <w:rFonts w:hint="cs"/>
          <w:rtl/>
          <w:lang w:bidi="ar-EG"/>
        </w:rPr>
        <w:t>وقد</w:t>
      </w:r>
      <w:r w:rsidRPr="007722FD">
        <w:rPr>
          <w:rtl/>
          <w:lang w:bidi="ar-EG"/>
        </w:rPr>
        <w:t xml:space="preserve"> استخدم مكتب سنغافورة للملكية الفكرية مجموعة شاملة من منصات البحث مع أدوات النفاذ إلى كل منها، بما يغطي النفاذ إلى المستندات المرتبطة</w:t>
      </w:r>
      <w:r w:rsidRPr="007722FD">
        <w:rPr>
          <w:cs/>
          <w:lang w:bidi="ar-EG"/>
        </w:rPr>
        <w:t>‎</w:t>
      </w:r>
      <w:r w:rsidRPr="007722FD">
        <w:rPr>
          <w:rtl/>
          <w:lang w:bidi="ar-EG"/>
        </w:rPr>
        <w:t xml:space="preserve"> ‏بالبراءات والأخرى غير المرتبطة ب</w:t>
      </w:r>
      <w:r w:rsidR="00AD6F6D" w:rsidRPr="007722FD">
        <w:rPr>
          <w:rFonts w:hint="cs"/>
          <w:rtl/>
          <w:lang w:bidi="ar-EG"/>
        </w:rPr>
        <w:t>ها</w:t>
      </w:r>
      <w:r w:rsidRPr="007722FD">
        <w:rPr>
          <w:rFonts w:hint="cs"/>
          <w:rtl/>
          <w:lang w:bidi="ar-EG"/>
        </w:rPr>
        <w:t xml:space="preserve">. وتوفر تلك المنصات </w:t>
      </w:r>
      <w:r w:rsidRPr="007722FD">
        <w:rPr>
          <w:rtl/>
          <w:lang w:bidi="ar-EG"/>
        </w:rPr>
        <w:t xml:space="preserve">مجتمعة للفاحصين النفاذ </w:t>
      </w:r>
      <w:r w:rsidR="00AD6F6D" w:rsidRPr="007722FD">
        <w:rPr>
          <w:rFonts w:hint="cs"/>
          <w:rtl/>
          <w:lang w:bidi="ar-EG"/>
        </w:rPr>
        <w:t xml:space="preserve">بشكل ملائم </w:t>
      </w:r>
      <w:r w:rsidRPr="007722FD">
        <w:rPr>
          <w:rtl/>
          <w:lang w:bidi="ar-EG"/>
        </w:rPr>
        <w:t>إلى ما هو أكثر من الحد الأدنى من الوثائق المشار إليه في القاعدة 34 من لائحة معاهدة التعاون بشأن البراءا</w:t>
      </w:r>
      <w:r w:rsidRPr="007722FD">
        <w:rPr>
          <w:rFonts w:hint="cs"/>
          <w:rtl/>
          <w:lang w:bidi="ar-EG"/>
        </w:rPr>
        <w:t>ت.</w:t>
      </w:r>
    </w:p>
    <w:p w:rsidR="008D04C1" w:rsidRPr="007722FD" w:rsidRDefault="008D04C1" w:rsidP="008D04C1">
      <w:pPr>
        <w:pStyle w:val="NormalParaAR"/>
        <w:rPr>
          <w:lang w:bidi="ar-EG"/>
        </w:rPr>
      </w:pPr>
      <w:r w:rsidRPr="007722FD">
        <w:rPr>
          <w:rtl/>
          <w:lang w:bidi="ar-EG"/>
        </w:rPr>
        <w:t xml:space="preserve">وتتضمن منصات البحث </w:t>
      </w:r>
      <w:proofErr w:type="gramStart"/>
      <w:r w:rsidRPr="007722FD">
        <w:rPr>
          <w:rtl/>
          <w:lang w:bidi="ar-EG"/>
        </w:rPr>
        <w:t>المتاحة</w:t>
      </w:r>
      <w:proofErr w:type="gramEnd"/>
      <w:r w:rsidRPr="007722FD">
        <w:rPr>
          <w:rtl/>
          <w:lang w:bidi="ar-EG"/>
        </w:rPr>
        <w:t xml:space="preserve"> للفاحصين على:</w:t>
      </w:r>
    </w:p>
    <w:p w:rsidR="008D04C1" w:rsidRPr="007722FD" w:rsidRDefault="008D04C1" w:rsidP="00BF1D4B">
      <w:pPr>
        <w:pStyle w:val="NormalParaAR"/>
        <w:ind w:left="566"/>
        <w:rPr>
          <w:lang w:bidi="ar-EG"/>
        </w:rPr>
      </w:pPr>
      <w:r w:rsidRPr="007722FD">
        <w:rPr>
          <w:rtl/>
          <w:lang w:bidi="ar-EG"/>
        </w:rPr>
        <w:t>أ</w:t>
      </w:r>
      <w:r w:rsidR="00B77786" w:rsidRPr="007722FD">
        <w:rPr>
          <w:rFonts w:hint="cs"/>
          <w:rtl/>
          <w:lang w:bidi="ar-EG"/>
        </w:rPr>
        <w:t>.</w:t>
      </w:r>
      <w:r w:rsidR="00B77786" w:rsidRPr="007722FD">
        <w:rPr>
          <w:rtl/>
          <w:lang w:bidi="ar-EG"/>
        </w:rPr>
        <w:tab/>
      </w:r>
      <w:r w:rsidRPr="007722FD">
        <w:rPr>
          <w:rtl/>
          <w:lang w:bidi="ar-EG"/>
        </w:rPr>
        <w:t>منصة البحث المستخدم في مكتب البراءات الأور</w:t>
      </w:r>
      <w:r w:rsidR="00B77786" w:rsidRPr="007722FD">
        <w:rPr>
          <w:rFonts w:hint="cs"/>
          <w:rtl/>
          <w:lang w:bidi="ar-EG"/>
        </w:rPr>
        <w:t>و</w:t>
      </w:r>
      <w:r w:rsidRPr="007722FD">
        <w:rPr>
          <w:rtl/>
          <w:lang w:bidi="ar-EG"/>
        </w:rPr>
        <w:t xml:space="preserve">بي، </w:t>
      </w:r>
      <w:proofErr w:type="spellStart"/>
      <w:r w:rsidRPr="007722FD">
        <w:rPr>
          <w:lang w:bidi="ar-EG"/>
        </w:rPr>
        <w:t>EPOQUENet</w:t>
      </w:r>
      <w:proofErr w:type="spellEnd"/>
      <w:r w:rsidRPr="007722FD">
        <w:rPr>
          <w:rtl/>
          <w:lang w:bidi="ar-EG"/>
        </w:rPr>
        <w:t xml:space="preserve"> والتي تضمن النفاذ إلى مؤشر البراءات العالمي </w:t>
      </w:r>
      <w:proofErr w:type="spellStart"/>
      <w:r w:rsidRPr="007722FD">
        <w:rPr>
          <w:rtl/>
          <w:lang w:bidi="ar-EG"/>
        </w:rPr>
        <w:t>ديرونت</w:t>
      </w:r>
      <w:proofErr w:type="spellEnd"/>
      <w:r w:rsidRPr="007722FD">
        <w:rPr>
          <w:rtl/>
          <w:lang w:bidi="ar-EG"/>
        </w:rPr>
        <w:t xml:space="preserve"> (</w:t>
      </w:r>
      <w:r w:rsidRPr="007722FD">
        <w:rPr>
          <w:lang w:bidi="ar-EG"/>
        </w:rPr>
        <w:t>DWPI</w:t>
      </w:r>
      <w:r w:rsidRPr="007722FD">
        <w:rPr>
          <w:rtl/>
          <w:lang w:bidi="ar-EG"/>
        </w:rPr>
        <w:t>)؛</w:t>
      </w:r>
    </w:p>
    <w:p w:rsidR="008D04C1" w:rsidRPr="007722FD" w:rsidRDefault="008D04C1" w:rsidP="00BF1D4B">
      <w:pPr>
        <w:pStyle w:val="NormalParaAR"/>
        <w:ind w:left="-1" w:firstLine="567"/>
        <w:rPr>
          <w:lang w:bidi="ar-EG"/>
        </w:rPr>
      </w:pPr>
      <w:r w:rsidRPr="007722FD">
        <w:rPr>
          <w:rtl/>
          <w:lang w:bidi="ar-EG"/>
        </w:rPr>
        <w:t>ب</w:t>
      </w:r>
      <w:r w:rsidR="00B77786" w:rsidRPr="007722FD">
        <w:rPr>
          <w:rFonts w:hint="cs"/>
          <w:rtl/>
          <w:lang w:bidi="ar-EG"/>
        </w:rPr>
        <w:t>.</w:t>
      </w:r>
      <w:r w:rsidR="00B77786" w:rsidRPr="007722FD">
        <w:rPr>
          <w:rtl/>
          <w:lang w:bidi="ar-EG"/>
        </w:rPr>
        <w:tab/>
      </w:r>
      <w:r w:rsidRPr="007722FD">
        <w:rPr>
          <w:rtl/>
          <w:lang w:bidi="ar-EG"/>
        </w:rPr>
        <w:t xml:space="preserve">منصة للبحث التجاري ذات نطاق تغطية واسع، </w:t>
      </w:r>
      <w:proofErr w:type="spellStart"/>
      <w:r w:rsidRPr="007722FD">
        <w:rPr>
          <w:rtl/>
          <w:lang w:bidi="ar-EG"/>
        </w:rPr>
        <w:t>كويستال</w:t>
      </w:r>
      <w:proofErr w:type="spellEnd"/>
      <w:r w:rsidRPr="007722FD">
        <w:rPr>
          <w:rtl/>
          <w:lang w:bidi="ar-EG"/>
        </w:rPr>
        <w:t xml:space="preserve"> </w:t>
      </w:r>
      <w:proofErr w:type="spellStart"/>
      <w:r w:rsidRPr="007722FD">
        <w:rPr>
          <w:rtl/>
          <w:lang w:bidi="ar-EG"/>
        </w:rPr>
        <w:t>أوربيت</w:t>
      </w:r>
      <w:proofErr w:type="spellEnd"/>
      <w:r w:rsidRPr="007722FD">
        <w:rPr>
          <w:rtl/>
          <w:lang w:bidi="ar-EG"/>
        </w:rPr>
        <w:t xml:space="preserve"> (</w:t>
      </w:r>
      <w:proofErr w:type="spellStart"/>
      <w:r w:rsidRPr="007722FD">
        <w:rPr>
          <w:lang w:bidi="ar-EG"/>
        </w:rPr>
        <w:t>Questal</w:t>
      </w:r>
      <w:proofErr w:type="spellEnd"/>
      <w:r w:rsidRPr="007722FD">
        <w:rPr>
          <w:lang w:bidi="ar-EG"/>
        </w:rPr>
        <w:t xml:space="preserve"> Orbit</w:t>
      </w:r>
      <w:r w:rsidRPr="007722FD">
        <w:rPr>
          <w:rtl/>
          <w:lang w:bidi="ar-EG"/>
        </w:rPr>
        <w:t>)؛</w:t>
      </w:r>
    </w:p>
    <w:p w:rsidR="008D04C1" w:rsidRPr="007722FD" w:rsidRDefault="00B77786" w:rsidP="00BF1D4B">
      <w:pPr>
        <w:pStyle w:val="NormalParaAR"/>
        <w:ind w:left="-1" w:firstLine="567"/>
        <w:rPr>
          <w:lang w:bidi="ar-EG"/>
        </w:rPr>
      </w:pPr>
      <w:r w:rsidRPr="007722FD">
        <w:rPr>
          <w:rtl/>
          <w:lang w:bidi="ar-EG"/>
        </w:rPr>
        <w:t>ج</w:t>
      </w:r>
      <w:r w:rsidRPr="007722FD">
        <w:rPr>
          <w:rFonts w:hint="cs"/>
          <w:rtl/>
          <w:lang w:bidi="ar-EG"/>
        </w:rPr>
        <w:t>.</w:t>
      </w:r>
      <w:r w:rsidRPr="007722FD">
        <w:rPr>
          <w:rtl/>
          <w:lang w:bidi="ar-EG"/>
        </w:rPr>
        <w:tab/>
      </w:r>
      <w:r w:rsidR="008D04C1" w:rsidRPr="007722FD">
        <w:rPr>
          <w:rtl/>
          <w:lang w:bidi="ar-EG"/>
        </w:rPr>
        <w:t xml:space="preserve"> منصة تجارية متخصصة في البحث في فروع الكيمياء </w:t>
      </w:r>
      <w:proofErr w:type="spellStart"/>
      <w:r w:rsidR="008D04C1" w:rsidRPr="007722FD">
        <w:rPr>
          <w:rtl/>
          <w:lang w:bidi="ar-EG"/>
        </w:rPr>
        <w:t>والبيوتكنولوجيا</w:t>
      </w:r>
      <w:proofErr w:type="spellEnd"/>
      <w:r w:rsidR="008D04C1" w:rsidRPr="007722FD">
        <w:rPr>
          <w:rtl/>
          <w:lang w:bidi="ar-EG"/>
        </w:rPr>
        <w:t xml:space="preserve"> ، </w:t>
      </w:r>
      <w:r w:rsidR="008D04C1" w:rsidRPr="007722FD">
        <w:rPr>
          <w:lang w:bidi="ar-EG"/>
        </w:rPr>
        <w:t>STN</w:t>
      </w:r>
      <w:r w:rsidR="008D04C1" w:rsidRPr="007722FD">
        <w:rPr>
          <w:rtl/>
          <w:lang w:bidi="ar-EG"/>
        </w:rPr>
        <w:t>؛</w:t>
      </w:r>
    </w:p>
    <w:p w:rsidR="00D80211" w:rsidRPr="007722FD" w:rsidRDefault="008D04C1" w:rsidP="00BF1D4B">
      <w:pPr>
        <w:pStyle w:val="NormalParaAR"/>
        <w:ind w:left="566"/>
        <w:rPr>
          <w:rtl/>
          <w:lang w:bidi="ar-EG"/>
        </w:rPr>
      </w:pPr>
      <w:r w:rsidRPr="007722FD">
        <w:rPr>
          <w:rtl/>
          <w:lang w:bidi="ar-EG"/>
        </w:rPr>
        <w:t>د</w:t>
      </w:r>
      <w:r w:rsidR="00B77786" w:rsidRPr="007722FD">
        <w:rPr>
          <w:rFonts w:hint="cs"/>
          <w:rtl/>
          <w:lang w:bidi="ar-EG"/>
        </w:rPr>
        <w:t>.</w:t>
      </w:r>
      <w:r w:rsidR="00B77786" w:rsidRPr="007722FD">
        <w:rPr>
          <w:rtl/>
          <w:lang w:bidi="ar-EG"/>
        </w:rPr>
        <w:tab/>
      </w:r>
      <w:r w:rsidRPr="007722FD">
        <w:rPr>
          <w:rtl/>
          <w:lang w:bidi="ar-EG"/>
        </w:rPr>
        <w:t xml:space="preserve"> </w:t>
      </w:r>
      <w:r w:rsidR="00AD6F6D" w:rsidRPr="007722FD">
        <w:rPr>
          <w:rFonts w:hint="cs"/>
          <w:rtl/>
          <w:lang w:bidi="ar-EG"/>
        </w:rPr>
        <w:t>قواعد بيانات غير مرتبطة بالبراءات</w:t>
      </w:r>
      <w:r w:rsidRPr="007722FD">
        <w:rPr>
          <w:rtl/>
          <w:lang w:bidi="ar-EG"/>
        </w:rPr>
        <w:t>، ومن بينها قاعدة بيانات "المجلات الأكاديمية في الصين" تحت إشراف البنية التحتية للمعارف الوطنية في الصين (</w:t>
      </w:r>
      <w:r w:rsidRPr="007722FD">
        <w:rPr>
          <w:lang w:bidi="ar-EG"/>
        </w:rPr>
        <w:t>CNKI</w:t>
      </w:r>
      <w:r w:rsidR="00F54CAD" w:rsidRPr="007722FD">
        <w:rPr>
          <w:rtl/>
          <w:lang w:bidi="ar-EG"/>
        </w:rPr>
        <w:t>) وقاعدة</w:t>
      </w:r>
      <w:r w:rsidR="00D80211" w:rsidRPr="007722FD">
        <w:rPr>
          <w:rFonts w:hint="cs"/>
          <w:rtl/>
          <w:lang w:bidi="ar-EG"/>
        </w:rPr>
        <w:t xml:space="preserve"> بيانات </w:t>
      </w:r>
      <w:r w:rsidRPr="007722FD">
        <w:rPr>
          <w:lang w:bidi="ar-EG"/>
        </w:rPr>
        <w:t xml:space="preserve">IEEE </w:t>
      </w:r>
      <w:proofErr w:type="spellStart"/>
      <w:r w:rsidRPr="007722FD">
        <w:rPr>
          <w:lang w:bidi="ar-EG"/>
        </w:rPr>
        <w:t>Xplore</w:t>
      </w:r>
      <w:proofErr w:type="spellEnd"/>
      <w:r w:rsidRPr="007722FD">
        <w:rPr>
          <w:rtl/>
          <w:lang w:bidi="ar-EG"/>
        </w:rPr>
        <w:t xml:space="preserve"> </w:t>
      </w:r>
      <w:r w:rsidR="00D80211" w:rsidRPr="007722FD">
        <w:rPr>
          <w:rFonts w:hint="cs"/>
          <w:rtl/>
          <w:lang w:bidi="ar-EG"/>
        </w:rPr>
        <w:t xml:space="preserve">تحت إشراف </w:t>
      </w:r>
      <w:r w:rsidR="00D80211" w:rsidRPr="007722FD">
        <w:rPr>
          <w:rtl/>
          <w:lang w:bidi="ar-EG"/>
        </w:rPr>
        <w:t xml:space="preserve">معهد المهندسين الكهربائيين والإلكترونيين </w:t>
      </w:r>
      <w:r w:rsidR="00D80211" w:rsidRPr="007722FD">
        <w:rPr>
          <w:rFonts w:hint="cs"/>
          <w:rtl/>
          <w:lang w:bidi="ar-EG"/>
        </w:rPr>
        <w:t xml:space="preserve">وقاعدة بيانات </w:t>
      </w:r>
      <w:proofErr w:type="spellStart"/>
      <w:r w:rsidR="00D80211" w:rsidRPr="007722FD">
        <w:rPr>
          <w:rFonts w:hint="cs"/>
          <w:rtl/>
          <w:lang w:bidi="ar-EG"/>
        </w:rPr>
        <w:t>سكوبوس</w:t>
      </w:r>
      <w:proofErr w:type="spellEnd"/>
      <w:r w:rsidR="00D80211" w:rsidRPr="007722FD">
        <w:rPr>
          <w:rFonts w:hint="cs"/>
          <w:rtl/>
          <w:lang w:bidi="ar-EG"/>
        </w:rPr>
        <w:t xml:space="preserve"> تحت إشراف </w:t>
      </w:r>
      <w:r w:rsidR="00D80211" w:rsidRPr="007722FD">
        <w:rPr>
          <w:lang w:bidi="ar-EG"/>
        </w:rPr>
        <w:t>Elsevier</w:t>
      </w:r>
      <w:r w:rsidR="00D80211" w:rsidRPr="007722FD">
        <w:rPr>
          <w:rFonts w:hint="cs"/>
          <w:rtl/>
          <w:lang w:bidi="ar-EG"/>
        </w:rPr>
        <w:t>.</w:t>
      </w:r>
    </w:p>
    <w:p w:rsidR="008D04C1" w:rsidRPr="007722FD" w:rsidRDefault="009A7255" w:rsidP="00B77786">
      <w:pPr>
        <w:pStyle w:val="NormalParaAR"/>
        <w:rPr>
          <w:rtl/>
          <w:lang w:bidi="ar-EG"/>
        </w:rPr>
      </w:pPr>
      <w:r w:rsidRPr="007722FD">
        <w:rPr>
          <w:rFonts w:hint="cs"/>
          <w:rtl/>
          <w:lang w:bidi="ar-EG"/>
        </w:rPr>
        <w:t xml:space="preserve">وترتبط تلك </w:t>
      </w:r>
      <w:r w:rsidRPr="007722FD">
        <w:rPr>
          <w:rtl/>
          <w:lang w:bidi="ar-EG"/>
        </w:rPr>
        <w:t>المنصات بمستندات لبراءات اختراع من أكثر من 80 بلداً و</w:t>
      </w:r>
      <w:r w:rsidR="00B77786" w:rsidRPr="007722FD">
        <w:rPr>
          <w:rFonts w:hint="cs"/>
          <w:rtl/>
          <w:lang w:bidi="ar-EG"/>
        </w:rPr>
        <w:t>هيئة</w:t>
      </w:r>
      <w:r w:rsidRPr="007722FD">
        <w:rPr>
          <w:rtl/>
          <w:lang w:bidi="ar-EG"/>
        </w:rPr>
        <w:t xml:space="preserve"> (بما في ذلك الويبو والصين والمكتب الأوروبي للبراءات وألمانيا واليابان وكوريا وروسيا والمملكة المتحدة والولايات المتحدة الأمريكية وسنغافورة)، كما أنها متاحة في العديد من اللغات (من بينها اللغة الصينية والإنكليزية والفرنسية والألمانية واليابانية والكورية والروسية والإسباني</w:t>
      </w:r>
      <w:r w:rsidRPr="007722FD">
        <w:rPr>
          <w:rFonts w:hint="cs"/>
          <w:rtl/>
          <w:lang w:bidi="ar-EG"/>
        </w:rPr>
        <w:t>ة).</w:t>
      </w:r>
    </w:p>
    <w:p w:rsidR="009A7255" w:rsidRPr="007722FD" w:rsidRDefault="009A7255" w:rsidP="00B77786">
      <w:pPr>
        <w:pStyle w:val="NormalParaAR"/>
        <w:rPr>
          <w:rtl/>
          <w:lang w:bidi="ar-EG"/>
        </w:rPr>
      </w:pPr>
      <w:r w:rsidRPr="007722FD">
        <w:rPr>
          <w:rFonts w:hint="cs"/>
          <w:rtl/>
          <w:lang w:bidi="ar-EG"/>
        </w:rPr>
        <w:t>و</w:t>
      </w:r>
      <w:r w:rsidRPr="007722FD">
        <w:rPr>
          <w:rtl/>
          <w:lang w:bidi="ar-EG"/>
        </w:rPr>
        <w:t xml:space="preserve">يجري مكتب سنغافورة للملكية الفكرية بصورة منتظمة مراجعة </w:t>
      </w:r>
      <w:r w:rsidRPr="007722FD">
        <w:rPr>
          <w:rFonts w:hint="cs"/>
          <w:rtl/>
          <w:lang w:bidi="ar-EG"/>
        </w:rPr>
        <w:t>لمنصات</w:t>
      </w:r>
      <w:r w:rsidR="00AD6F6D" w:rsidRPr="007722FD">
        <w:rPr>
          <w:rFonts w:hint="cs"/>
          <w:rtl/>
          <w:lang w:bidi="ar-EG"/>
        </w:rPr>
        <w:t xml:space="preserve"> البحث</w:t>
      </w:r>
      <w:r w:rsidRPr="007722FD">
        <w:rPr>
          <w:rFonts w:hint="cs"/>
          <w:rtl/>
          <w:lang w:bidi="ar-EG"/>
        </w:rPr>
        <w:t xml:space="preserve"> وقواعد البيانات القائمة على الاشتراك</w:t>
      </w:r>
      <w:r w:rsidRPr="007722FD">
        <w:rPr>
          <w:rtl/>
          <w:lang w:bidi="ar-EG"/>
        </w:rPr>
        <w:t xml:space="preserve"> للتأكد من دقت</w:t>
      </w:r>
      <w:r w:rsidRPr="007722FD">
        <w:rPr>
          <w:rFonts w:hint="cs"/>
          <w:rtl/>
          <w:lang w:bidi="ar-EG"/>
        </w:rPr>
        <w:t>ها</w:t>
      </w:r>
      <w:r w:rsidRPr="007722FD">
        <w:rPr>
          <w:rtl/>
          <w:lang w:bidi="ar-EG"/>
        </w:rPr>
        <w:t>، ومدى ملائمته</w:t>
      </w:r>
      <w:r w:rsidRPr="007722FD">
        <w:rPr>
          <w:rFonts w:hint="cs"/>
          <w:rtl/>
          <w:lang w:bidi="ar-EG"/>
        </w:rPr>
        <w:t>ا</w:t>
      </w:r>
      <w:r w:rsidRPr="007722FD">
        <w:rPr>
          <w:rtl/>
          <w:lang w:bidi="ar-EG"/>
        </w:rPr>
        <w:t xml:space="preserve"> وكفاءته</w:t>
      </w:r>
      <w:r w:rsidRPr="007722FD">
        <w:rPr>
          <w:rFonts w:hint="cs"/>
          <w:rtl/>
          <w:lang w:bidi="ar-EG"/>
        </w:rPr>
        <w:t>ا</w:t>
      </w:r>
      <w:r w:rsidRPr="007722FD">
        <w:rPr>
          <w:rtl/>
          <w:lang w:bidi="ar-EG"/>
        </w:rPr>
        <w:t>.</w:t>
      </w:r>
      <w:r w:rsidRPr="007722FD">
        <w:rPr>
          <w:rFonts w:hint="cs"/>
          <w:rtl/>
          <w:lang w:bidi="ar-EG"/>
        </w:rPr>
        <w:t xml:space="preserve"> كما ينظر مكتب معايير البحث التابع لمكتب سنغافورة للملكية الفكرية</w:t>
      </w:r>
      <w:r w:rsidRPr="007722FD">
        <w:rPr>
          <w:rtl/>
          <w:lang w:bidi="ar-EG"/>
        </w:rPr>
        <w:t xml:space="preserve"> في </w:t>
      </w:r>
      <w:r w:rsidR="00B77786" w:rsidRPr="007722FD">
        <w:rPr>
          <w:rFonts w:hint="cs"/>
          <w:rtl/>
          <w:lang w:bidi="ar-EG"/>
        </w:rPr>
        <w:t>ا</w:t>
      </w:r>
      <w:r w:rsidRPr="007722FD">
        <w:rPr>
          <w:rtl/>
          <w:lang w:bidi="ar-EG"/>
        </w:rPr>
        <w:t>ستخدام مصادر جديدة أيضاً، متى يكون ذلك مناسباً، وإضافتها إلى مجموعة مصادر البحث في البراءات المتاحة لدى فاحصي المكتب لتحقيق تغطية أوس</w:t>
      </w:r>
      <w:r w:rsidRPr="007722FD">
        <w:rPr>
          <w:rFonts w:hint="cs"/>
          <w:rtl/>
          <w:lang w:bidi="ar-EG"/>
        </w:rPr>
        <w:t>ع في مجال البحث.</w:t>
      </w:r>
    </w:p>
    <w:p w:rsidR="009A7255" w:rsidRPr="007722FD" w:rsidRDefault="009A7255" w:rsidP="00B77786">
      <w:pPr>
        <w:pStyle w:val="NormalParaAR"/>
        <w:rPr>
          <w:rtl/>
          <w:lang w:bidi="ar-EG"/>
        </w:rPr>
      </w:pPr>
      <w:r w:rsidRPr="007722FD">
        <w:rPr>
          <w:rFonts w:hint="cs"/>
          <w:rtl/>
          <w:lang w:bidi="ar-EG"/>
        </w:rPr>
        <w:t xml:space="preserve">ويتيح مقدمو الخدمة تدريباً كاملاً للفاحصين على استخدام منصات البحث. </w:t>
      </w:r>
      <w:proofErr w:type="gramStart"/>
      <w:r w:rsidR="00A21944" w:rsidRPr="007722FD">
        <w:rPr>
          <w:rFonts w:hint="cs"/>
          <w:rtl/>
          <w:lang w:bidi="ar-EG"/>
        </w:rPr>
        <w:t>وتقدم</w:t>
      </w:r>
      <w:proofErr w:type="gramEnd"/>
      <w:r w:rsidR="00A21944" w:rsidRPr="007722FD">
        <w:rPr>
          <w:rFonts w:hint="cs"/>
          <w:rtl/>
          <w:lang w:bidi="ar-EG"/>
        </w:rPr>
        <w:t xml:space="preserve"> بصورة منتظمة دورة لتجديد المعلومات أو </w:t>
      </w:r>
      <w:r w:rsidR="003D74EE" w:rsidRPr="007722FD">
        <w:rPr>
          <w:rFonts w:hint="cs"/>
          <w:rtl/>
          <w:lang w:bidi="ar-EG"/>
        </w:rPr>
        <w:t xml:space="preserve">دورة </w:t>
      </w:r>
      <w:r w:rsidR="00A21944" w:rsidRPr="007722FD">
        <w:rPr>
          <w:rFonts w:hint="cs"/>
          <w:rtl/>
          <w:lang w:bidi="ar-EG"/>
        </w:rPr>
        <w:t>متقدمة في مجالات تقنية محددة لضمان مواكبة الفاحصين للمستجدات فيما يخص استخدام منصات البحث وقواعد</w:t>
      </w:r>
      <w:r w:rsidR="00B77786" w:rsidRPr="007722FD">
        <w:rPr>
          <w:rFonts w:hint="eastAsia"/>
          <w:rtl/>
          <w:lang w:bidi="ar-EG"/>
        </w:rPr>
        <w:t> </w:t>
      </w:r>
      <w:r w:rsidR="00A21944" w:rsidRPr="007722FD">
        <w:rPr>
          <w:rFonts w:hint="cs"/>
          <w:rtl/>
          <w:lang w:bidi="ar-EG"/>
        </w:rPr>
        <w:t>البيانات.</w:t>
      </w:r>
    </w:p>
    <w:p w:rsidR="00A21944" w:rsidRPr="007722FD" w:rsidRDefault="00E91585" w:rsidP="00BF1D4B">
      <w:pPr>
        <w:pStyle w:val="NormalParaAR"/>
        <w:spacing w:after="60"/>
        <w:rPr>
          <w:sz w:val="40"/>
          <w:szCs w:val="40"/>
          <w:rtl/>
          <w:lang w:bidi="ar-EG"/>
        </w:rPr>
      </w:pPr>
      <w:r w:rsidRPr="007722FD">
        <w:rPr>
          <w:rFonts w:hint="cs"/>
          <w:sz w:val="40"/>
          <w:szCs w:val="40"/>
          <w:rtl/>
          <w:lang w:bidi="ar-EG"/>
        </w:rPr>
        <w:t>4.2</w:t>
      </w:r>
      <w:r w:rsidRPr="007722FD">
        <w:rPr>
          <w:rFonts w:hint="cs"/>
          <w:rtl/>
          <w:lang w:bidi="ar-EG"/>
        </w:rPr>
        <w:tab/>
      </w:r>
      <w:r w:rsidR="00A21944" w:rsidRPr="007722FD">
        <w:rPr>
          <w:rFonts w:hint="cs"/>
          <w:sz w:val="40"/>
          <w:szCs w:val="40"/>
          <w:rtl/>
          <w:lang w:bidi="ar-EG"/>
        </w:rPr>
        <w:t>اللغات التي يجوز استخدام</w:t>
      </w:r>
      <w:r w:rsidR="00AD6F6D" w:rsidRPr="007722FD">
        <w:rPr>
          <w:rFonts w:hint="cs"/>
          <w:sz w:val="40"/>
          <w:szCs w:val="40"/>
          <w:rtl/>
          <w:lang w:bidi="ar-EG"/>
        </w:rPr>
        <w:t>ها</w:t>
      </w:r>
      <w:r w:rsidR="00A21944" w:rsidRPr="007722FD">
        <w:rPr>
          <w:rFonts w:hint="cs"/>
          <w:sz w:val="40"/>
          <w:szCs w:val="40"/>
          <w:rtl/>
          <w:lang w:bidi="ar-EG"/>
        </w:rPr>
        <w:t xml:space="preserve"> في إيداع </w:t>
      </w:r>
      <w:r w:rsidR="00AD6F6D" w:rsidRPr="007722FD">
        <w:rPr>
          <w:rFonts w:hint="cs"/>
          <w:sz w:val="40"/>
          <w:szCs w:val="40"/>
          <w:rtl/>
          <w:lang w:bidi="ar-EG"/>
        </w:rPr>
        <w:t>ا</w:t>
      </w:r>
      <w:r w:rsidR="00A21944" w:rsidRPr="007722FD">
        <w:rPr>
          <w:rFonts w:hint="cs"/>
          <w:sz w:val="40"/>
          <w:szCs w:val="40"/>
          <w:rtl/>
          <w:lang w:bidi="ar-EG"/>
        </w:rPr>
        <w:t xml:space="preserve">لطلبات </w:t>
      </w:r>
      <w:proofErr w:type="gramStart"/>
      <w:r w:rsidR="00A21944" w:rsidRPr="007722FD">
        <w:rPr>
          <w:rFonts w:hint="cs"/>
          <w:sz w:val="40"/>
          <w:szCs w:val="40"/>
          <w:rtl/>
          <w:lang w:bidi="ar-EG"/>
        </w:rPr>
        <w:t>ومعالجتها</w:t>
      </w:r>
      <w:proofErr w:type="gramEnd"/>
    </w:p>
    <w:p w:rsidR="00B77786" w:rsidRPr="007722FD" w:rsidRDefault="00B77786" w:rsidP="00BF1D4B">
      <w:pPr>
        <w:pStyle w:val="NormalParaAR"/>
        <w:rPr>
          <w:i/>
          <w:iCs/>
          <w:rtl/>
          <w:lang w:val="en-GB"/>
        </w:rPr>
      </w:pPr>
      <w:r w:rsidRPr="007722FD">
        <w:rPr>
          <w:rFonts w:hint="cs"/>
          <w:i/>
          <w:iCs/>
          <w:rtl/>
          <w:lang w:val="en-GB"/>
        </w:rPr>
        <w:t xml:space="preserve">وتنص </w:t>
      </w:r>
      <w:r w:rsidRPr="007722FD">
        <w:rPr>
          <w:i/>
          <w:iCs/>
          <w:rtl/>
          <w:lang w:val="en-GB"/>
        </w:rPr>
        <w:t>القاعدت</w:t>
      </w:r>
      <w:r w:rsidRPr="007722FD">
        <w:rPr>
          <w:rFonts w:hint="cs"/>
          <w:i/>
          <w:iCs/>
          <w:rtl/>
          <w:lang w:val="en-GB"/>
        </w:rPr>
        <w:t>ا</w:t>
      </w:r>
      <w:r w:rsidRPr="007722FD">
        <w:rPr>
          <w:i/>
          <w:iCs/>
          <w:rtl/>
          <w:lang w:val="en-GB"/>
        </w:rPr>
        <w:t>ن 1.36"</w:t>
      </w:r>
      <w:r w:rsidRPr="007722FD">
        <w:rPr>
          <w:rFonts w:hint="cs"/>
          <w:i/>
          <w:iCs/>
          <w:rtl/>
          <w:lang w:val="en-GB"/>
        </w:rPr>
        <w:t>3</w:t>
      </w:r>
      <w:r w:rsidRPr="007722FD">
        <w:rPr>
          <w:i/>
          <w:iCs/>
          <w:rtl/>
          <w:lang w:val="en-GB"/>
        </w:rPr>
        <w:t>" و1.63"</w:t>
      </w:r>
      <w:r w:rsidRPr="007722FD">
        <w:rPr>
          <w:rFonts w:hint="cs"/>
          <w:i/>
          <w:iCs/>
          <w:rtl/>
          <w:lang w:val="en-GB"/>
        </w:rPr>
        <w:t>3</w:t>
      </w:r>
      <w:r w:rsidRPr="007722FD">
        <w:rPr>
          <w:i/>
          <w:iCs/>
          <w:rtl/>
          <w:lang w:val="en-GB"/>
        </w:rPr>
        <w:t>"،</w:t>
      </w:r>
      <w:r w:rsidRPr="007722FD">
        <w:rPr>
          <w:rFonts w:hint="cs"/>
          <w:i/>
          <w:iCs/>
          <w:rtl/>
          <w:lang w:val="en-GB"/>
        </w:rPr>
        <w:t xml:space="preserve"> على </w:t>
      </w:r>
      <w:r w:rsidRPr="007722FD">
        <w:rPr>
          <w:i/>
          <w:iCs/>
          <w:rtl/>
          <w:lang w:val="en-GB"/>
        </w:rPr>
        <w:t>أنه</w:t>
      </w:r>
      <w:r w:rsidRPr="007722FD">
        <w:rPr>
          <w:rFonts w:hint="cs"/>
          <w:i/>
          <w:iCs/>
          <w:rtl/>
          <w:lang w:val="en-GB"/>
        </w:rPr>
        <w:t xml:space="preserve">: </w:t>
      </w:r>
      <w:r w:rsidRPr="007722FD">
        <w:rPr>
          <w:i/>
          <w:iCs/>
          <w:rtl/>
          <w:lang w:val="en-GB"/>
        </w:rPr>
        <w:t>يجب أن يكون تحت تصرف المكتب الوطني أو المنظمة الحكومية الدولية موظفون قادرون على البحث في المجالات التقنية المطلوب بحثها، وملمون باللغات الضرورية على الأقل لفهم اللغات المحرر بها أو المترجم إليها الحد الأدنى لمجموعة الوثائق المشار إليها في القاعدة 34</w:t>
      </w:r>
      <w:r w:rsidRPr="007722FD">
        <w:rPr>
          <w:rFonts w:hint="cs"/>
          <w:i/>
          <w:iCs/>
          <w:rtl/>
          <w:lang w:val="en-GB"/>
        </w:rPr>
        <w:t>.</w:t>
      </w:r>
    </w:p>
    <w:p w:rsidR="00A21944" w:rsidRPr="007722FD" w:rsidRDefault="00A21944" w:rsidP="00BF1D4B">
      <w:pPr>
        <w:pStyle w:val="NormalParaAR"/>
        <w:rPr>
          <w:rtl/>
          <w:lang w:bidi="ar-EG"/>
        </w:rPr>
      </w:pPr>
      <w:r w:rsidRPr="007722FD">
        <w:rPr>
          <w:rFonts w:hint="cs"/>
          <w:rtl/>
          <w:lang w:bidi="ar-EG"/>
        </w:rPr>
        <w:lastRenderedPageBreak/>
        <w:t xml:space="preserve">وقد بدأ تشغيل </w:t>
      </w:r>
      <w:r w:rsidRPr="007722FD">
        <w:rPr>
          <w:rtl/>
          <w:lang w:bidi="ar-EG"/>
        </w:rPr>
        <w:t>مكتب سنغافورة للملكية الفكرية</w:t>
      </w:r>
      <w:r w:rsidRPr="007722FD">
        <w:rPr>
          <w:rFonts w:hint="cs"/>
          <w:rtl/>
          <w:lang w:bidi="ar-EG"/>
        </w:rPr>
        <w:t xml:space="preserve"> كإدارة </w:t>
      </w:r>
      <w:r w:rsidR="003E7BF0" w:rsidRPr="007722FD">
        <w:rPr>
          <w:rFonts w:hint="cs"/>
          <w:rtl/>
          <w:lang w:bidi="ar-EG"/>
        </w:rPr>
        <w:t>لل</w:t>
      </w:r>
      <w:r w:rsidRPr="007722FD">
        <w:rPr>
          <w:rFonts w:hint="cs"/>
          <w:rtl/>
          <w:lang w:bidi="ar-EG"/>
        </w:rPr>
        <w:t xml:space="preserve">بحث </w:t>
      </w:r>
      <w:r w:rsidR="003E7BF0" w:rsidRPr="007722FD">
        <w:rPr>
          <w:rFonts w:hint="cs"/>
          <w:rtl/>
          <w:lang w:bidi="ar-EG"/>
        </w:rPr>
        <w:t>ال</w:t>
      </w:r>
      <w:r w:rsidRPr="007722FD">
        <w:rPr>
          <w:rFonts w:hint="cs"/>
          <w:rtl/>
          <w:lang w:bidi="ar-EG"/>
        </w:rPr>
        <w:t>دولي</w:t>
      </w:r>
      <w:r w:rsidR="00F218F2" w:rsidRPr="007722FD">
        <w:rPr>
          <w:rFonts w:hint="cs"/>
          <w:rtl/>
          <w:lang w:bidi="ar-EG"/>
        </w:rPr>
        <w:t xml:space="preserve"> وإدارة للفحص التمهيدي الدولي و</w:t>
      </w:r>
      <w:r w:rsidR="00375819" w:rsidRPr="007722FD">
        <w:rPr>
          <w:rtl/>
          <w:lang w:bidi="ar-EG"/>
        </w:rPr>
        <w:t xml:space="preserve">إدارة </w:t>
      </w:r>
      <w:r w:rsidR="00375819" w:rsidRPr="007722FD">
        <w:rPr>
          <w:rFonts w:hint="cs"/>
          <w:rtl/>
          <w:lang w:bidi="ar-EG"/>
        </w:rPr>
        <w:t>مختصة ب</w:t>
      </w:r>
      <w:r w:rsidR="00375819" w:rsidRPr="007722FD">
        <w:rPr>
          <w:rtl/>
          <w:lang w:bidi="ar-EG"/>
        </w:rPr>
        <w:t>البحث الدولي التكميلي</w:t>
      </w:r>
      <w:r w:rsidR="00375819" w:rsidRPr="007722FD">
        <w:rPr>
          <w:rFonts w:hint="cs"/>
          <w:rtl/>
          <w:lang w:bidi="ar-EG"/>
        </w:rPr>
        <w:t xml:space="preserve"> في إطار معاهدة التعاون بشأن البراءات في 1 سبتمبر 2015</w:t>
      </w:r>
      <w:r w:rsidR="00DF0ABC" w:rsidRPr="007722FD">
        <w:rPr>
          <w:rFonts w:hint="cs"/>
          <w:rtl/>
          <w:lang w:bidi="ar-EG"/>
        </w:rPr>
        <w:t>،</w:t>
      </w:r>
      <w:r w:rsidR="00375819" w:rsidRPr="007722FD">
        <w:rPr>
          <w:rFonts w:hint="cs"/>
          <w:rtl/>
          <w:lang w:bidi="ar-EG"/>
        </w:rPr>
        <w:t xml:space="preserve"> وقد كانت اللغة الإن</w:t>
      </w:r>
      <w:r w:rsidR="003E7BF0" w:rsidRPr="007722FD">
        <w:rPr>
          <w:rFonts w:hint="cs"/>
          <w:rtl/>
          <w:lang w:bidi="ar-EG"/>
        </w:rPr>
        <w:t>ك</w:t>
      </w:r>
      <w:r w:rsidR="00375819" w:rsidRPr="007722FD">
        <w:rPr>
          <w:rFonts w:hint="cs"/>
          <w:rtl/>
          <w:lang w:bidi="ar-EG"/>
        </w:rPr>
        <w:t xml:space="preserve">ليزية هي اللغة الوحيدة المقبولة لدى المكتب باعتباره إدارة </w:t>
      </w:r>
      <w:r w:rsidR="003E7BF0" w:rsidRPr="007722FD">
        <w:rPr>
          <w:rFonts w:hint="cs"/>
          <w:rtl/>
          <w:lang w:bidi="ar-EG"/>
        </w:rPr>
        <w:t>لل</w:t>
      </w:r>
      <w:r w:rsidR="00375819" w:rsidRPr="007722FD">
        <w:rPr>
          <w:rFonts w:hint="cs"/>
          <w:rtl/>
          <w:lang w:bidi="ar-EG"/>
        </w:rPr>
        <w:t xml:space="preserve">بحث </w:t>
      </w:r>
      <w:r w:rsidR="003E7BF0" w:rsidRPr="007722FD">
        <w:rPr>
          <w:rFonts w:hint="cs"/>
          <w:rtl/>
          <w:lang w:bidi="ar-EG"/>
        </w:rPr>
        <w:t>ال</w:t>
      </w:r>
      <w:r w:rsidR="00375819" w:rsidRPr="007722FD">
        <w:rPr>
          <w:rFonts w:hint="cs"/>
          <w:rtl/>
          <w:lang w:bidi="ar-EG"/>
        </w:rPr>
        <w:t xml:space="preserve">دولي وإدارة </w:t>
      </w:r>
      <w:r w:rsidR="003E7BF0" w:rsidRPr="007722FD">
        <w:rPr>
          <w:rFonts w:hint="cs"/>
          <w:rtl/>
          <w:lang w:bidi="ar-EG"/>
        </w:rPr>
        <w:t>لل</w:t>
      </w:r>
      <w:r w:rsidR="00375819" w:rsidRPr="007722FD">
        <w:rPr>
          <w:rFonts w:hint="cs"/>
          <w:rtl/>
          <w:lang w:bidi="ar-EG"/>
        </w:rPr>
        <w:t xml:space="preserve">فحص </w:t>
      </w:r>
      <w:r w:rsidR="003E7BF0" w:rsidRPr="007722FD">
        <w:rPr>
          <w:rFonts w:hint="cs"/>
          <w:rtl/>
          <w:lang w:bidi="ar-EG"/>
        </w:rPr>
        <w:t>ال</w:t>
      </w:r>
      <w:r w:rsidR="00375819" w:rsidRPr="007722FD">
        <w:rPr>
          <w:rFonts w:hint="cs"/>
          <w:rtl/>
          <w:lang w:bidi="ar-EG"/>
        </w:rPr>
        <w:t xml:space="preserve">تمهيدي </w:t>
      </w:r>
      <w:r w:rsidR="003E7BF0" w:rsidRPr="007722FD">
        <w:rPr>
          <w:rFonts w:hint="cs"/>
          <w:rtl/>
          <w:lang w:bidi="ar-EG"/>
        </w:rPr>
        <w:t>ال</w:t>
      </w:r>
      <w:r w:rsidR="00375819" w:rsidRPr="007722FD">
        <w:rPr>
          <w:rFonts w:hint="cs"/>
          <w:rtl/>
          <w:lang w:bidi="ar-EG"/>
        </w:rPr>
        <w:t>دولي، لكن الإن</w:t>
      </w:r>
      <w:r w:rsidR="003E7BF0" w:rsidRPr="007722FD">
        <w:rPr>
          <w:rFonts w:hint="cs"/>
          <w:rtl/>
          <w:lang w:bidi="ar-EG"/>
        </w:rPr>
        <w:t>ك</w:t>
      </w:r>
      <w:r w:rsidR="00375819" w:rsidRPr="007722FD">
        <w:rPr>
          <w:rFonts w:hint="cs"/>
          <w:rtl/>
          <w:lang w:bidi="ar-EG"/>
        </w:rPr>
        <w:t xml:space="preserve">ليزية والصينية هما اللغتان المقبولتان لدى المكتب باعتباره إدارة للبحث الدولي التكميلي. وفي 1 أكتوبر 2016، سعى المكتب باعتباره إدارة </w:t>
      </w:r>
      <w:r w:rsidR="003E7BF0" w:rsidRPr="007722FD">
        <w:rPr>
          <w:rFonts w:hint="cs"/>
          <w:rtl/>
          <w:lang w:bidi="ar-EG"/>
        </w:rPr>
        <w:t>لل</w:t>
      </w:r>
      <w:r w:rsidR="00375819" w:rsidRPr="007722FD">
        <w:rPr>
          <w:rFonts w:hint="cs"/>
          <w:rtl/>
          <w:lang w:bidi="ar-EG"/>
        </w:rPr>
        <w:t xml:space="preserve">بحث </w:t>
      </w:r>
      <w:r w:rsidR="003E7BF0" w:rsidRPr="007722FD">
        <w:rPr>
          <w:rFonts w:hint="cs"/>
          <w:rtl/>
          <w:lang w:bidi="ar-EG"/>
        </w:rPr>
        <w:t>ال</w:t>
      </w:r>
      <w:r w:rsidR="00375819" w:rsidRPr="007722FD">
        <w:rPr>
          <w:rFonts w:hint="cs"/>
          <w:rtl/>
          <w:lang w:bidi="ar-EG"/>
        </w:rPr>
        <w:t xml:space="preserve">دولي وإدارة </w:t>
      </w:r>
      <w:r w:rsidR="003E7BF0" w:rsidRPr="007722FD">
        <w:rPr>
          <w:rFonts w:hint="cs"/>
          <w:rtl/>
          <w:lang w:bidi="ar-EG"/>
        </w:rPr>
        <w:t>لل</w:t>
      </w:r>
      <w:r w:rsidR="00375819" w:rsidRPr="007722FD">
        <w:rPr>
          <w:rFonts w:hint="cs"/>
          <w:rtl/>
          <w:lang w:bidi="ar-EG"/>
        </w:rPr>
        <w:t xml:space="preserve">فحص </w:t>
      </w:r>
      <w:r w:rsidR="003E7BF0" w:rsidRPr="007722FD">
        <w:rPr>
          <w:rFonts w:hint="cs"/>
          <w:rtl/>
          <w:lang w:bidi="ar-EG"/>
        </w:rPr>
        <w:t>ال</w:t>
      </w:r>
      <w:r w:rsidR="00375819" w:rsidRPr="007722FD">
        <w:rPr>
          <w:rFonts w:hint="cs"/>
          <w:rtl/>
          <w:lang w:bidi="ar-EG"/>
        </w:rPr>
        <w:t xml:space="preserve">تمهيدي </w:t>
      </w:r>
      <w:r w:rsidR="003E7BF0" w:rsidRPr="007722FD">
        <w:rPr>
          <w:rFonts w:hint="cs"/>
          <w:rtl/>
          <w:lang w:bidi="ar-EG"/>
        </w:rPr>
        <w:t>ال</w:t>
      </w:r>
      <w:r w:rsidR="00375819" w:rsidRPr="007722FD">
        <w:rPr>
          <w:rFonts w:hint="cs"/>
          <w:rtl/>
          <w:lang w:bidi="ar-EG"/>
        </w:rPr>
        <w:t xml:space="preserve">دولي لقبول لغة أخرى </w:t>
      </w:r>
      <w:proofErr w:type="gramStart"/>
      <w:r w:rsidR="00375819" w:rsidRPr="007722FD">
        <w:rPr>
          <w:rFonts w:hint="cs"/>
          <w:rtl/>
          <w:lang w:bidi="ar-EG"/>
        </w:rPr>
        <w:t>وهي</w:t>
      </w:r>
      <w:proofErr w:type="gramEnd"/>
      <w:r w:rsidR="00375819" w:rsidRPr="007722FD">
        <w:rPr>
          <w:rFonts w:hint="cs"/>
          <w:rtl/>
          <w:lang w:bidi="ar-EG"/>
        </w:rPr>
        <w:t xml:space="preserve"> اللغة الصينية في إيداع الطلبات.</w:t>
      </w:r>
    </w:p>
    <w:p w:rsidR="00E91585" w:rsidRPr="007722FD" w:rsidRDefault="00375819" w:rsidP="00173AA6">
      <w:pPr>
        <w:pStyle w:val="NormalParaAR"/>
        <w:rPr>
          <w:rtl/>
          <w:lang w:bidi="ar-EG"/>
        </w:rPr>
      </w:pPr>
      <w:r w:rsidRPr="007722FD">
        <w:rPr>
          <w:rFonts w:hint="cs"/>
          <w:rtl/>
          <w:lang w:bidi="ar-EG"/>
        </w:rPr>
        <w:t>ويستخدم جميع الفاحصين اللغة الإن</w:t>
      </w:r>
      <w:r w:rsidR="00417F33" w:rsidRPr="007722FD">
        <w:rPr>
          <w:rFonts w:hint="cs"/>
          <w:rtl/>
          <w:lang w:bidi="ar-EG"/>
        </w:rPr>
        <w:t>ك</w:t>
      </w:r>
      <w:r w:rsidRPr="007722FD">
        <w:rPr>
          <w:rFonts w:hint="cs"/>
          <w:rtl/>
          <w:lang w:bidi="ar-EG"/>
        </w:rPr>
        <w:t xml:space="preserve">ليزية بطلاقة حيث </w:t>
      </w:r>
      <w:r w:rsidR="00417F33" w:rsidRPr="007722FD">
        <w:rPr>
          <w:rFonts w:hint="cs"/>
          <w:rtl/>
          <w:lang w:bidi="ar-EG"/>
        </w:rPr>
        <w:t>أ</w:t>
      </w:r>
      <w:r w:rsidRPr="007722FD">
        <w:rPr>
          <w:rFonts w:hint="cs"/>
          <w:rtl/>
          <w:lang w:bidi="ar-EG"/>
        </w:rPr>
        <w:t xml:space="preserve">نها لغة العمل الرسمية في سنغافورة. ويجيد ما يزيد </w:t>
      </w:r>
      <w:proofErr w:type="gramStart"/>
      <w:r w:rsidRPr="007722FD">
        <w:rPr>
          <w:rFonts w:hint="cs"/>
          <w:rtl/>
          <w:lang w:bidi="ar-EG"/>
        </w:rPr>
        <w:t>على</w:t>
      </w:r>
      <w:proofErr w:type="gramEnd"/>
      <w:r w:rsidRPr="007722FD">
        <w:rPr>
          <w:rFonts w:hint="cs"/>
          <w:rtl/>
          <w:lang w:bidi="ar-EG"/>
        </w:rPr>
        <w:t xml:space="preserve"> 35 في المائة من الفاحصين اللغة الصينية إجادة تامة. وعليه، </w:t>
      </w:r>
      <w:proofErr w:type="gramStart"/>
      <w:r w:rsidRPr="007722FD">
        <w:rPr>
          <w:rFonts w:hint="cs"/>
          <w:rtl/>
          <w:lang w:bidi="ar-EG"/>
        </w:rPr>
        <w:t>فإن</w:t>
      </w:r>
      <w:proofErr w:type="gramEnd"/>
      <w:r w:rsidRPr="007722FD">
        <w:rPr>
          <w:rFonts w:hint="cs"/>
          <w:rtl/>
          <w:lang w:bidi="ar-EG"/>
        </w:rPr>
        <w:t xml:space="preserve"> المكتب قادر على إجراء بحوث باللغة الصينية ومراجعة وثائق الحالة التقنية الصناعية السابقة باللغة الصينية. </w:t>
      </w:r>
      <w:r w:rsidR="00E91585" w:rsidRPr="007722FD">
        <w:rPr>
          <w:rtl/>
          <w:lang w:bidi="ar-EG"/>
        </w:rPr>
        <w:t xml:space="preserve">ونظراً لزيادة حجم تلك المستندات واتجاهها نحو نمو متواصل، سوف تسهم قدرة المكتب على إجراء بحث وفحص نصي كامل </w:t>
      </w:r>
      <w:r w:rsidR="00173AA6" w:rsidRPr="007722FD">
        <w:rPr>
          <w:rFonts w:hint="cs"/>
          <w:rtl/>
          <w:lang w:bidi="ar-EG"/>
        </w:rPr>
        <w:t>لل</w:t>
      </w:r>
      <w:r w:rsidR="00E91585" w:rsidRPr="007722FD">
        <w:rPr>
          <w:rtl/>
          <w:lang w:bidi="ar-EG"/>
        </w:rPr>
        <w:t>وثائق المحررة باللغة الصينية مساهمة إيجابية في شمولية ودقة أعمال بحث وفحص البراءات بموجب معاهدة التعاون بشأن البراءات.</w:t>
      </w:r>
    </w:p>
    <w:p w:rsidR="00E91585" w:rsidRPr="007722FD" w:rsidRDefault="00E91585" w:rsidP="00173AA6">
      <w:pPr>
        <w:pStyle w:val="NormalParaAR"/>
        <w:numPr>
          <w:ilvl w:val="0"/>
          <w:numId w:val="21"/>
        </w:numPr>
        <w:spacing w:after="60"/>
        <w:ind w:left="566" w:hanging="567"/>
        <w:rPr>
          <w:b/>
          <w:bCs/>
          <w:sz w:val="40"/>
          <w:szCs w:val="40"/>
          <w:lang w:bidi="ar-EG"/>
        </w:rPr>
      </w:pPr>
      <w:proofErr w:type="gramStart"/>
      <w:r w:rsidRPr="007722FD">
        <w:rPr>
          <w:rFonts w:hint="cs"/>
          <w:b/>
          <w:bCs/>
          <w:sz w:val="40"/>
          <w:szCs w:val="40"/>
          <w:rtl/>
          <w:lang w:bidi="ar-EG"/>
        </w:rPr>
        <w:t>إدارة</w:t>
      </w:r>
      <w:proofErr w:type="gramEnd"/>
      <w:r w:rsidRPr="007722FD">
        <w:rPr>
          <w:rFonts w:hint="cs"/>
          <w:b/>
          <w:bCs/>
          <w:sz w:val="40"/>
          <w:szCs w:val="40"/>
          <w:rtl/>
          <w:lang w:bidi="ar-EG"/>
        </w:rPr>
        <w:t xml:space="preserve"> الجودة</w:t>
      </w:r>
    </w:p>
    <w:p w:rsidR="00173AA6" w:rsidRPr="007722FD" w:rsidRDefault="00173AA6" w:rsidP="00173AA6">
      <w:pPr>
        <w:pStyle w:val="NumberedParaAR"/>
        <w:numPr>
          <w:ilvl w:val="0"/>
          <w:numId w:val="0"/>
        </w:numPr>
        <w:rPr>
          <w:b/>
          <w:bCs/>
          <w:rtl/>
        </w:rPr>
      </w:pPr>
      <w:r w:rsidRPr="007722FD">
        <w:rPr>
          <w:b/>
          <w:bCs/>
          <w:rtl/>
        </w:rPr>
        <w:t>وتنص القاعدتان 1.36"</w:t>
      </w:r>
      <w:r w:rsidRPr="007722FD">
        <w:rPr>
          <w:rFonts w:hint="cs"/>
          <w:b/>
          <w:bCs/>
          <w:rtl/>
        </w:rPr>
        <w:t>4</w:t>
      </w:r>
      <w:r w:rsidRPr="007722FD">
        <w:rPr>
          <w:b/>
          <w:bCs/>
          <w:rtl/>
        </w:rPr>
        <w:t>" و1.63"</w:t>
      </w:r>
      <w:r w:rsidRPr="007722FD">
        <w:rPr>
          <w:rFonts w:hint="cs"/>
          <w:b/>
          <w:bCs/>
          <w:rtl/>
        </w:rPr>
        <w:t>4</w:t>
      </w:r>
      <w:r w:rsidRPr="007722FD">
        <w:rPr>
          <w:b/>
          <w:bCs/>
          <w:rtl/>
        </w:rPr>
        <w:t>"، على أنه:</w:t>
      </w:r>
      <w:r w:rsidRPr="007722FD">
        <w:rPr>
          <w:rFonts w:hint="cs"/>
          <w:b/>
          <w:bCs/>
          <w:rtl/>
        </w:rPr>
        <w:t xml:space="preserve"> </w:t>
      </w:r>
      <w:r w:rsidRPr="007722FD">
        <w:rPr>
          <w:b/>
          <w:bCs/>
          <w:rtl/>
        </w:rPr>
        <w:t>يجب أن يكون لدى المكتب الوطني أو المنظمة الحكومية الدولية نظام لإدارة الجودة وترتيبات داخلية للمراجعة وفقا لقواعد البحث الدولي المشتركة</w:t>
      </w:r>
      <w:r w:rsidRPr="007722FD">
        <w:rPr>
          <w:rFonts w:hint="cs"/>
          <w:b/>
          <w:bCs/>
          <w:rtl/>
        </w:rPr>
        <w:t>.</w:t>
      </w:r>
    </w:p>
    <w:p w:rsidR="008F5CEC" w:rsidRPr="007722FD" w:rsidRDefault="00B2099F" w:rsidP="00760A2E">
      <w:pPr>
        <w:pStyle w:val="NumberedParaAR"/>
        <w:numPr>
          <w:ilvl w:val="0"/>
          <w:numId w:val="0"/>
        </w:numPr>
        <w:rPr>
          <w:rtl/>
          <w:lang w:bidi="ar-EG"/>
        </w:rPr>
      </w:pPr>
      <w:r w:rsidRPr="007722FD">
        <w:rPr>
          <w:rFonts w:hint="cs"/>
          <w:rtl/>
          <w:lang w:bidi="ar-EG"/>
        </w:rPr>
        <w:t>و</w:t>
      </w:r>
      <w:r w:rsidRPr="007722FD">
        <w:rPr>
          <w:rtl/>
          <w:lang w:bidi="ar-EG"/>
        </w:rPr>
        <w:t>تنتهج وحدة بحث وفحص</w:t>
      </w:r>
      <w:r w:rsidR="00417F33" w:rsidRPr="007722FD">
        <w:rPr>
          <w:rFonts w:hint="cs"/>
          <w:rtl/>
          <w:lang w:bidi="ar-EG"/>
        </w:rPr>
        <w:t xml:space="preserve"> البراءات</w:t>
      </w:r>
      <w:r w:rsidRPr="007722FD">
        <w:rPr>
          <w:rtl/>
          <w:lang w:bidi="ar-EG"/>
        </w:rPr>
        <w:t xml:space="preserve"> بمكتب سنغافورة للملكية الفكرية (</w:t>
      </w:r>
      <w:r w:rsidRPr="007722FD">
        <w:rPr>
          <w:lang w:bidi="ar-EG"/>
        </w:rPr>
        <w:t>S&amp;E Unit</w:t>
      </w:r>
      <w:r w:rsidRPr="007722FD">
        <w:rPr>
          <w:rtl/>
          <w:lang w:bidi="ar-EG"/>
        </w:rPr>
        <w:t xml:space="preserve">) تنفيذ إجراءات الجودة المتوافقة مع معايير </w:t>
      </w:r>
      <w:r w:rsidR="00173AA6" w:rsidRPr="007722FD">
        <w:rPr>
          <w:lang w:bidi="ar-EG"/>
        </w:rPr>
        <w:t>ISO</w:t>
      </w:r>
      <w:r w:rsidR="00417F33" w:rsidRPr="007722FD">
        <w:rPr>
          <w:rFonts w:hint="cs"/>
          <w:rtl/>
          <w:lang w:bidi="ar-EG"/>
        </w:rPr>
        <w:t xml:space="preserve"> للاضطلاع بخدمات البحث والفحص </w:t>
      </w:r>
      <w:r w:rsidRPr="007722FD">
        <w:rPr>
          <w:rFonts w:hint="cs"/>
          <w:rtl/>
          <w:lang w:bidi="ar-EG"/>
        </w:rPr>
        <w:t>منذ عام 2013.</w:t>
      </w:r>
      <w:r w:rsidR="007B631C" w:rsidRPr="007722FD">
        <w:rPr>
          <w:rFonts w:hint="cs"/>
          <w:rtl/>
          <w:lang w:bidi="ar-EG"/>
        </w:rPr>
        <w:t xml:space="preserve"> </w:t>
      </w:r>
      <w:r w:rsidR="000C283B" w:rsidRPr="007722FD">
        <w:rPr>
          <w:rFonts w:hint="cs"/>
          <w:rtl/>
          <w:lang w:bidi="ar-EG"/>
        </w:rPr>
        <w:t>وقد تم التوصل</w:t>
      </w:r>
      <w:r w:rsidR="007B631C" w:rsidRPr="007722FD">
        <w:rPr>
          <w:rFonts w:hint="cs"/>
          <w:rtl/>
          <w:lang w:bidi="ar-EG"/>
        </w:rPr>
        <w:t xml:space="preserve"> رسمياً في </w:t>
      </w:r>
      <w:r w:rsidR="000C283B" w:rsidRPr="007722FD">
        <w:rPr>
          <w:rFonts w:hint="cs"/>
          <w:rtl/>
          <w:lang w:bidi="ar-EG"/>
        </w:rPr>
        <w:t xml:space="preserve">شهر </w:t>
      </w:r>
      <w:r w:rsidR="007B631C" w:rsidRPr="007722FD">
        <w:rPr>
          <w:rFonts w:hint="cs"/>
          <w:rtl/>
          <w:lang w:bidi="ar-EG"/>
        </w:rPr>
        <w:t>نوفمبر 2014</w:t>
      </w:r>
      <w:r w:rsidRPr="007722FD">
        <w:rPr>
          <w:rFonts w:hint="cs"/>
          <w:rtl/>
          <w:lang w:bidi="ar-EG"/>
        </w:rPr>
        <w:t xml:space="preserve"> </w:t>
      </w:r>
      <w:r w:rsidR="000C283B" w:rsidRPr="007722FD">
        <w:rPr>
          <w:rFonts w:hint="cs"/>
          <w:rtl/>
          <w:lang w:bidi="ar-EG"/>
        </w:rPr>
        <w:t xml:space="preserve">إلى الشهادة الموافقة </w:t>
      </w:r>
      <w:r w:rsidR="00173AA6" w:rsidRPr="007722FD">
        <w:rPr>
          <w:rtl/>
          <w:lang w:bidi="ar-EG"/>
        </w:rPr>
        <w:t>لمعايير</w:t>
      </w:r>
      <w:r w:rsidR="00173AA6" w:rsidRPr="007722FD">
        <w:t>ISO 9001:</w:t>
      </w:r>
      <w:proofErr w:type="gramStart"/>
      <w:r w:rsidR="00173AA6" w:rsidRPr="007722FD">
        <w:t xml:space="preserve">2008 </w:t>
      </w:r>
      <w:r w:rsidR="000C283B" w:rsidRPr="007722FD">
        <w:rPr>
          <w:rFonts w:hint="cs"/>
          <w:rtl/>
          <w:lang w:bidi="ar-EG"/>
        </w:rPr>
        <w:t xml:space="preserve"> لخدمات</w:t>
      </w:r>
      <w:proofErr w:type="gramEnd"/>
      <w:r w:rsidR="000C283B" w:rsidRPr="007722FD">
        <w:rPr>
          <w:rFonts w:hint="cs"/>
          <w:rtl/>
          <w:lang w:bidi="ar-EG"/>
        </w:rPr>
        <w:t xml:space="preserve"> البحث والفحص. </w:t>
      </w:r>
      <w:proofErr w:type="gramStart"/>
      <w:r w:rsidR="008F5CEC" w:rsidRPr="007722FD">
        <w:rPr>
          <w:rFonts w:hint="cs"/>
          <w:rtl/>
          <w:lang w:bidi="ar-EG"/>
        </w:rPr>
        <w:t>واجتازت</w:t>
      </w:r>
      <w:proofErr w:type="gramEnd"/>
      <w:r w:rsidR="008F5CEC" w:rsidRPr="007722FD">
        <w:rPr>
          <w:rFonts w:hint="cs"/>
          <w:rtl/>
          <w:lang w:bidi="ar-EG"/>
        </w:rPr>
        <w:t xml:space="preserve"> الوحدة لاحقاً التدقيق الخارجي في المراقبة المالية في عامي 2015 و2016 دون الوصول إلى أي نتائج رئيسية. ويستعد حالياً مكتب إدارة الجودة للانتقال من</w:t>
      </w:r>
      <w:r w:rsidR="00760A2E" w:rsidRPr="007722FD">
        <w:rPr>
          <w:rtl/>
          <w:lang w:bidi="ar-EG"/>
        </w:rPr>
        <w:br/>
      </w:r>
      <w:r w:rsidR="008F5CEC" w:rsidRPr="007722FD">
        <w:rPr>
          <w:rFonts w:hint="cs"/>
          <w:rtl/>
          <w:lang w:bidi="ar-EG"/>
        </w:rPr>
        <w:t>معايير</w:t>
      </w:r>
      <w:r w:rsidR="00173AA6" w:rsidRPr="007722FD">
        <w:t>ISO 9001:</w:t>
      </w:r>
      <w:proofErr w:type="gramStart"/>
      <w:r w:rsidR="00173AA6" w:rsidRPr="007722FD">
        <w:t xml:space="preserve">2008 </w:t>
      </w:r>
      <w:r w:rsidR="008F5CEC" w:rsidRPr="007722FD">
        <w:rPr>
          <w:rFonts w:hint="cs"/>
          <w:rtl/>
          <w:lang w:bidi="ar-EG"/>
        </w:rPr>
        <w:t xml:space="preserve"> إلى</w:t>
      </w:r>
      <w:proofErr w:type="gramEnd"/>
      <w:r w:rsidR="008F5CEC" w:rsidRPr="007722FD">
        <w:rPr>
          <w:rFonts w:hint="cs"/>
          <w:rtl/>
          <w:lang w:bidi="ar-EG"/>
        </w:rPr>
        <w:t xml:space="preserve"> معا</w:t>
      </w:r>
      <w:r w:rsidR="005E771E" w:rsidRPr="007722FD">
        <w:rPr>
          <w:rFonts w:hint="cs"/>
          <w:rtl/>
          <w:lang w:bidi="ar-EG"/>
        </w:rPr>
        <w:t>يير</w:t>
      </w:r>
      <w:r w:rsidR="005E771E" w:rsidRPr="007722FD">
        <w:t xml:space="preserve">ISO 9001:2015 </w:t>
      </w:r>
      <w:r w:rsidR="008F5CEC" w:rsidRPr="007722FD">
        <w:rPr>
          <w:rFonts w:hint="cs"/>
          <w:rtl/>
          <w:lang w:bidi="ar-EG"/>
        </w:rPr>
        <w:t xml:space="preserve"> ويسعى إلى الحصول على شهادة </w:t>
      </w:r>
      <w:r w:rsidR="005E771E" w:rsidRPr="007722FD">
        <w:rPr>
          <w:lang w:bidi="ar-EG"/>
        </w:rPr>
        <w:t>ISO</w:t>
      </w:r>
      <w:r w:rsidR="008F5CEC" w:rsidRPr="007722FD">
        <w:rPr>
          <w:rFonts w:hint="cs"/>
          <w:rtl/>
          <w:lang w:bidi="ar-EG"/>
        </w:rPr>
        <w:t xml:space="preserve"> وفقاً للمعايير الجديدة بحلول نهاية شهر أكتوبر 2017.</w:t>
      </w:r>
    </w:p>
    <w:p w:rsidR="00B2099F" w:rsidRPr="007722FD" w:rsidRDefault="008F5CEC" w:rsidP="00760A2E">
      <w:pPr>
        <w:pStyle w:val="NumberedParaAR"/>
        <w:numPr>
          <w:ilvl w:val="0"/>
          <w:numId w:val="0"/>
        </w:numPr>
        <w:rPr>
          <w:rtl/>
          <w:lang w:bidi="ar-EG"/>
        </w:rPr>
      </w:pPr>
      <w:r w:rsidRPr="007722FD">
        <w:rPr>
          <w:rFonts w:hint="cs"/>
          <w:rtl/>
          <w:lang w:bidi="ar-EG"/>
        </w:rPr>
        <w:t>وردا على التعميم</w:t>
      </w:r>
      <w:r w:rsidR="005E771E" w:rsidRPr="007722FD">
        <w:rPr>
          <w:rFonts w:hint="eastAsia"/>
          <w:rtl/>
          <w:lang w:bidi="ar-EG"/>
        </w:rPr>
        <w:t> </w:t>
      </w:r>
      <w:r w:rsidR="005E771E" w:rsidRPr="007722FD">
        <w:rPr>
          <w:lang w:bidi="ar-EG"/>
        </w:rPr>
        <w:t> </w:t>
      </w:r>
      <w:r w:rsidR="005E771E" w:rsidRPr="007722FD">
        <w:t xml:space="preserve">C. </w:t>
      </w:r>
      <w:proofErr w:type="gramStart"/>
      <w:r w:rsidR="005E771E" w:rsidRPr="007722FD">
        <w:t>PCT</w:t>
      </w:r>
      <w:r w:rsidRPr="007722FD">
        <w:rPr>
          <w:lang w:bidi="ar-EG"/>
        </w:rPr>
        <w:t xml:space="preserve"> </w:t>
      </w:r>
      <w:r w:rsidR="005E771E" w:rsidRPr="007722FD">
        <w:rPr>
          <w:lang w:bidi="ar-EG"/>
        </w:rPr>
        <w:t>1483</w:t>
      </w:r>
      <w:r w:rsidRPr="007722FD">
        <w:rPr>
          <w:rFonts w:hint="cs"/>
          <w:rtl/>
          <w:lang w:bidi="ar-EG"/>
        </w:rPr>
        <w:t>الصادر عن المكتب الدولي،</w:t>
      </w:r>
      <w:r w:rsidR="00BF1D4B" w:rsidRPr="007722FD">
        <w:rPr>
          <w:rFonts w:hint="cs"/>
          <w:rtl/>
          <w:lang w:bidi="ar-EG"/>
        </w:rPr>
        <w:t xml:space="preserve"> </w:t>
      </w:r>
      <w:r w:rsidRPr="007722FD">
        <w:rPr>
          <w:rFonts w:hint="cs"/>
          <w:rtl/>
          <w:lang w:bidi="ar-EG"/>
        </w:rPr>
        <w:t xml:space="preserve">سلم مكتب سنغافورة للملكية الفكرية مؤخراً تقريراً سنوياً يصف بالتفصيل نظام إدارة الجودة لدى المكتب </w:t>
      </w:r>
      <w:r w:rsidR="00EA6A38" w:rsidRPr="007722FD">
        <w:rPr>
          <w:rtl/>
          <w:lang w:bidi="ar-EG"/>
        </w:rPr>
        <w:t>بموجب الفصل 21 من المبادئ التوجيهية الخاصة بالبحث والفحص التمهيدي الدوليين بناء على معاهدة التعاون بشأن البراءات</w:t>
      </w:r>
      <w:r w:rsidR="00EA6A38" w:rsidRPr="007722FD">
        <w:rPr>
          <w:rFonts w:hint="cs"/>
          <w:rtl/>
          <w:lang w:bidi="ar-EG"/>
        </w:rPr>
        <w:t>.</w:t>
      </w:r>
      <w:proofErr w:type="gramEnd"/>
    </w:p>
    <w:p w:rsidR="00EA6A38" w:rsidRPr="007722FD" w:rsidRDefault="00EA6A38" w:rsidP="00EA6A38">
      <w:pPr>
        <w:pStyle w:val="NumberedParaAR"/>
        <w:numPr>
          <w:ilvl w:val="0"/>
          <w:numId w:val="0"/>
        </w:numPr>
        <w:rPr>
          <w:rtl/>
          <w:lang w:bidi="ar-EG"/>
        </w:rPr>
      </w:pPr>
      <w:r w:rsidRPr="007722FD">
        <w:rPr>
          <w:rtl/>
          <w:lang w:bidi="ar-EG"/>
        </w:rPr>
        <w:t xml:space="preserve">وتتلخص سياسة الجودة لمكتب </w:t>
      </w:r>
      <w:proofErr w:type="gramStart"/>
      <w:r w:rsidRPr="007722FD">
        <w:rPr>
          <w:rtl/>
          <w:lang w:bidi="ar-EG"/>
        </w:rPr>
        <w:t>سنغافورة</w:t>
      </w:r>
      <w:proofErr w:type="gramEnd"/>
      <w:r w:rsidRPr="007722FD">
        <w:rPr>
          <w:rtl/>
          <w:lang w:bidi="ar-EG"/>
        </w:rPr>
        <w:t xml:space="preserve"> للملكية الفكرية في التعاون مع عملائنا لتوفير منتجات وخدمات عالية الجودة، والتي تُسَلَّم بأسلوب فعَّال ومتسق مع المعايي</w:t>
      </w:r>
      <w:r w:rsidRPr="007722FD">
        <w:rPr>
          <w:rFonts w:hint="cs"/>
          <w:rtl/>
          <w:lang w:bidi="ar-EG"/>
        </w:rPr>
        <w:t xml:space="preserve">ر. </w:t>
      </w:r>
      <w:r w:rsidRPr="007722FD">
        <w:rPr>
          <w:rtl/>
          <w:lang w:bidi="ar-EG"/>
        </w:rPr>
        <w:t>ونحن ملتزمون بالاستمرار في تحسين النظم والإجراءات والبرامج المستخدمة من أجل توفير حقوق قوية للملكية الفكرية تعمل على تعزيز بيئة عمل مزدهرة ونشطة للملكية الفكرية في</w:t>
      </w:r>
      <w:r w:rsidRPr="007722FD">
        <w:rPr>
          <w:rFonts w:hint="cs"/>
          <w:rtl/>
          <w:lang w:bidi="ar-EG"/>
        </w:rPr>
        <w:t xml:space="preserve"> سنغافورة.</w:t>
      </w:r>
    </w:p>
    <w:p w:rsidR="00EA6A38" w:rsidRPr="007722FD" w:rsidRDefault="0063405A" w:rsidP="00EA6A38">
      <w:pPr>
        <w:pStyle w:val="NumberedParaAR"/>
        <w:numPr>
          <w:ilvl w:val="0"/>
          <w:numId w:val="0"/>
        </w:numPr>
        <w:rPr>
          <w:rtl/>
          <w:lang w:bidi="ar-EG"/>
        </w:rPr>
      </w:pPr>
      <w:r w:rsidRPr="007722FD">
        <w:rPr>
          <w:rFonts w:hint="cs"/>
          <w:rtl/>
          <w:lang w:bidi="ar-EG"/>
        </w:rPr>
        <w:t>و</w:t>
      </w:r>
      <w:r w:rsidR="00EA6A38" w:rsidRPr="007722FD">
        <w:rPr>
          <w:rtl/>
          <w:lang w:bidi="ar-EG"/>
        </w:rPr>
        <w:t>تتمثل أهدافنا للجودة في توفير منتجات وخدمات عالية الجودة في سياق تنفيذ أنشطة البحث والفحص</w:t>
      </w:r>
      <w:r w:rsidR="00527275" w:rsidRPr="007722FD">
        <w:rPr>
          <w:rFonts w:hint="cs"/>
          <w:rtl/>
          <w:lang w:bidi="ar-EG"/>
        </w:rPr>
        <w:t>،</w:t>
      </w:r>
      <w:r w:rsidR="00EA6A38" w:rsidRPr="007722FD">
        <w:rPr>
          <w:rtl/>
          <w:lang w:bidi="ar-EG"/>
        </w:rPr>
        <w:t xml:space="preserve"> تتميز بالقبول والموثوقية، وتُسَلَّم بطريقة فعّالة</w:t>
      </w:r>
      <w:r w:rsidRPr="007722FD">
        <w:rPr>
          <w:rFonts w:hint="cs"/>
          <w:rtl/>
          <w:lang w:bidi="ar-EG"/>
        </w:rPr>
        <w:t xml:space="preserve"> وعملية</w:t>
      </w:r>
      <w:r w:rsidR="00EA6A38" w:rsidRPr="007722FD">
        <w:rPr>
          <w:rFonts w:hint="cs"/>
          <w:rtl/>
          <w:lang w:bidi="ar-EG"/>
        </w:rPr>
        <w:t>.</w:t>
      </w:r>
    </w:p>
    <w:p w:rsidR="00EA6A38" w:rsidRPr="007722FD" w:rsidRDefault="0063405A" w:rsidP="005E771E">
      <w:pPr>
        <w:pStyle w:val="NumberedParaAR"/>
        <w:numPr>
          <w:ilvl w:val="0"/>
          <w:numId w:val="0"/>
        </w:numPr>
        <w:spacing w:after="60"/>
        <w:rPr>
          <w:sz w:val="40"/>
          <w:szCs w:val="40"/>
          <w:rtl/>
          <w:lang w:bidi="ar-EG"/>
        </w:rPr>
      </w:pPr>
      <w:r w:rsidRPr="007722FD">
        <w:rPr>
          <w:rFonts w:hint="cs"/>
          <w:sz w:val="40"/>
          <w:szCs w:val="40"/>
          <w:rtl/>
          <w:lang w:bidi="ar-EG"/>
        </w:rPr>
        <w:t>1.3</w:t>
      </w:r>
      <w:r w:rsidR="00EA6A38" w:rsidRPr="007722FD">
        <w:rPr>
          <w:rFonts w:hint="cs"/>
          <w:b/>
          <w:bCs/>
          <w:rtl/>
          <w:lang w:bidi="ar-EG"/>
        </w:rPr>
        <w:tab/>
      </w:r>
      <w:r w:rsidR="00EA6A38" w:rsidRPr="007722FD">
        <w:rPr>
          <w:rFonts w:hint="cs"/>
          <w:sz w:val="40"/>
          <w:szCs w:val="40"/>
          <w:rtl/>
          <w:lang w:bidi="ar-EG"/>
        </w:rPr>
        <w:t>صحة وموثوقية البحث والفحص</w:t>
      </w:r>
    </w:p>
    <w:p w:rsidR="00F854AD" w:rsidRPr="007722FD" w:rsidRDefault="00F45158" w:rsidP="005E771E">
      <w:pPr>
        <w:pStyle w:val="NumberedParaAR"/>
        <w:numPr>
          <w:ilvl w:val="0"/>
          <w:numId w:val="0"/>
        </w:numPr>
        <w:rPr>
          <w:rtl/>
          <w:lang w:bidi="ar-EG"/>
        </w:rPr>
      </w:pPr>
      <w:r w:rsidRPr="007722FD">
        <w:rPr>
          <w:rFonts w:hint="cs"/>
          <w:rtl/>
          <w:lang w:bidi="ar-EG"/>
        </w:rPr>
        <w:t>ي</w:t>
      </w:r>
      <w:r w:rsidRPr="007722FD">
        <w:rPr>
          <w:rtl/>
          <w:lang w:bidi="ar-EG"/>
        </w:rPr>
        <w:t>عتبر البحث مقبولاً عندما يُجرى باستخدام استراتيجية بحث مناسبة، مع استخدام مجموعة شاملة من مصادر</w:t>
      </w:r>
      <w:r w:rsidRPr="007722FD">
        <w:rPr>
          <w:rFonts w:hint="cs"/>
          <w:rtl/>
          <w:lang w:bidi="ar-EG"/>
        </w:rPr>
        <w:t xml:space="preserve"> </w:t>
      </w:r>
      <w:r w:rsidRPr="007722FD">
        <w:rPr>
          <w:rtl/>
          <w:lang w:bidi="ar-EG"/>
        </w:rPr>
        <w:t>موثوقة للمعلومات</w:t>
      </w:r>
      <w:r w:rsidRPr="007722FD">
        <w:rPr>
          <w:rFonts w:hint="cs"/>
          <w:rtl/>
          <w:lang w:bidi="ar-EG"/>
        </w:rPr>
        <w:t xml:space="preserve">. </w:t>
      </w:r>
      <w:r w:rsidRPr="007722FD">
        <w:rPr>
          <w:rtl/>
          <w:lang w:bidi="ar-EG"/>
        </w:rPr>
        <w:t>ويعتبر البحث موثوق</w:t>
      </w:r>
      <w:r w:rsidR="00527275" w:rsidRPr="007722FD">
        <w:rPr>
          <w:rFonts w:hint="cs"/>
          <w:rtl/>
          <w:lang w:bidi="ar-EG"/>
        </w:rPr>
        <w:t>اً</w:t>
      </w:r>
      <w:r w:rsidRPr="007722FD">
        <w:rPr>
          <w:rtl/>
          <w:lang w:bidi="ar-EG"/>
        </w:rPr>
        <w:t xml:space="preserve"> </w:t>
      </w:r>
      <w:r w:rsidR="0059476B" w:rsidRPr="007722FD">
        <w:rPr>
          <w:rFonts w:hint="cs"/>
          <w:rtl/>
          <w:lang w:bidi="ar-EG"/>
        </w:rPr>
        <w:t>ب</w:t>
      </w:r>
      <w:r w:rsidRPr="007722FD">
        <w:rPr>
          <w:rtl/>
          <w:lang w:bidi="ar-EG"/>
        </w:rPr>
        <w:t xml:space="preserve">ه في حالة توثيقه على نحو كافِ </w:t>
      </w:r>
      <w:proofErr w:type="gramStart"/>
      <w:r w:rsidRPr="007722FD">
        <w:rPr>
          <w:rtl/>
          <w:lang w:bidi="ar-EG"/>
        </w:rPr>
        <w:t>يسمح</w:t>
      </w:r>
      <w:proofErr w:type="gramEnd"/>
      <w:r w:rsidRPr="007722FD">
        <w:rPr>
          <w:rtl/>
          <w:lang w:bidi="ar-EG"/>
        </w:rPr>
        <w:t xml:space="preserve"> بإعادة استخدام نتائج البحث مع التثبت من</w:t>
      </w:r>
      <w:r w:rsidR="005E771E" w:rsidRPr="007722FD">
        <w:rPr>
          <w:rFonts w:hint="cs"/>
          <w:rtl/>
          <w:lang w:bidi="ar-EG"/>
        </w:rPr>
        <w:t> </w:t>
      </w:r>
      <w:r w:rsidRPr="007722FD">
        <w:rPr>
          <w:rtl/>
          <w:lang w:bidi="ar-EG"/>
        </w:rPr>
        <w:t>اتساقه</w:t>
      </w:r>
      <w:r w:rsidRPr="007722FD">
        <w:rPr>
          <w:rFonts w:hint="cs"/>
          <w:rtl/>
          <w:lang w:bidi="ar-EG"/>
        </w:rPr>
        <w:t xml:space="preserve">. </w:t>
      </w:r>
    </w:p>
    <w:p w:rsidR="00EA6A38" w:rsidRPr="007722FD" w:rsidRDefault="00F45158" w:rsidP="005E771E">
      <w:pPr>
        <w:pStyle w:val="NumberedParaAR"/>
        <w:numPr>
          <w:ilvl w:val="0"/>
          <w:numId w:val="0"/>
        </w:numPr>
        <w:rPr>
          <w:rtl/>
          <w:lang w:bidi="ar-EG"/>
        </w:rPr>
      </w:pPr>
      <w:r w:rsidRPr="007722FD">
        <w:rPr>
          <w:rFonts w:hint="cs"/>
          <w:rtl/>
          <w:lang w:bidi="ar-EG"/>
        </w:rPr>
        <w:lastRenderedPageBreak/>
        <w:t xml:space="preserve">ويعتبر </w:t>
      </w:r>
      <w:proofErr w:type="gramStart"/>
      <w:r w:rsidRPr="007722FD">
        <w:rPr>
          <w:rFonts w:hint="cs"/>
          <w:rtl/>
          <w:lang w:bidi="ar-EG"/>
        </w:rPr>
        <w:t>الفحص</w:t>
      </w:r>
      <w:proofErr w:type="gramEnd"/>
      <w:r w:rsidRPr="007722FD">
        <w:rPr>
          <w:rFonts w:hint="cs"/>
          <w:rtl/>
          <w:lang w:bidi="ar-EG"/>
        </w:rPr>
        <w:t xml:space="preserve"> </w:t>
      </w:r>
      <w:r w:rsidRPr="007722FD">
        <w:rPr>
          <w:rtl/>
          <w:lang w:bidi="ar-EG"/>
        </w:rPr>
        <w:t>مقبولاً في حالة تفسير القانون على نحو صحيح وتطبيقه بأسلوب منطقي للوصول إلى قرار سليم، وإبلاغ هذا القرار و</w:t>
      </w:r>
      <w:r w:rsidR="005E771E" w:rsidRPr="007722FD">
        <w:rPr>
          <w:rFonts w:hint="cs"/>
          <w:rtl/>
          <w:lang w:bidi="ar-EG"/>
        </w:rPr>
        <w:t xml:space="preserve">أسسه </w:t>
      </w:r>
      <w:r w:rsidRPr="007722FD">
        <w:rPr>
          <w:rtl/>
          <w:lang w:bidi="ar-EG"/>
        </w:rPr>
        <w:t>بطريقة واضحة إلى العمي</w:t>
      </w:r>
      <w:r w:rsidRPr="007722FD">
        <w:rPr>
          <w:rFonts w:hint="cs"/>
          <w:rtl/>
          <w:lang w:bidi="ar-EG"/>
        </w:rPr>
        <w:t xml:space="preserve">ل. </w:t>
      </w:r>
      <w:proofErr w:type="gramStart"/>
      <w:r w:rsidR="00F854AD" w:rsidRPr="007722FD">
        <w:rPr>
          <w:rFonts w:hint="cs"/>
          <w:rtl/>
          <w:lang w:bidi="ar-EG"/>
        </w:rPr>
        <w:t>ويعتبر</w:t>
      </w:r>
      <w:proofErr w:type="gramEnd"/>
      <w:r w:rsidR="00F854AD" w:rsidRPr="007722FD">
        <w:rPr>
          <w:rFonts w:hint="cs"/>
          <w:rtl/>
          <w:lang w:bidi="ar-EG"/>
        </w:rPr>
        <w:t xml:space="preserve"> الفحص </w:t>
      </w:r>
      <w:r w:rsidR="00F854AD" w:rsidRPr="007722FD">
        <w:rPr>
          <w:rtl/>
          <w:lang w:bidi="ar-EG"/>
        </w:rPr>
        <w:t>موثوق</w:t>
      </w:r>
      <w:r w:rsidR="0059476B" w:rsidRPr="007722FD">
        <w:rPr>
          <w:rFonts w:hint="cs"/>
          <w:rtl/>
          <w:lang w:bidi="ar-EG"/>
        </w:rPr>
        <w:t>اً</w:t>
      </w:r>
      <w:r w:rsidR="00F854AD" w:rsidRPr="007722FD">
        <w:rPr>
          <w:rtl/>
          <w:lang w:bidi="ar-EG"/>
        </w:rPr>
        <w:t xml:space="preserve"> به متى استخدم الفاحصون نهجاً متسقاً استناداً إلى مجموعة من المبادئ التوجيهية التي تتسم بالوضوح والشفافية، ومتى </w:t>
      </w:r>
      <w:r w:rsidR="005E771E" w:rsidRPr="007722FD">
        <w:rPr>
          <w:rFonts w:hint="cs"/>
          <w:rtl/>
          <w:lang w:bidi="ar-EG"/>
        </w:rPr>
        <w:t>وثقت</w:t>
      </w:r>
      <w:r w:rsidR="00F854AD" w:rsidRPr="007722FD">
        <w:rPr>
          <w:rtl/>
          <w:lang w:bidi="ar-EG"/>
        </w:rPr>
        <w:t xml:space="preserve"> حيثيات التوصل إلى قرار لبيان الالتزام الفعلي بالمبادئ التوجيهية أثناء الفح</w:t>
      </w:r>
      <w:r w:rsidR="00F854AD" w:rsidRPr="007722FD">
        <w:rPr>
          <w:rFonts w:hint="cs"/>
          <w:rtl/>
          <w:lang w:bidi="ar-EG"/>
        </w:rPr>
        <w:t xml:space="preserve">ص. </w:t>
      </w:r>
    </w:p>
    <w:p w:rsidR="00442DBC" w:rsidRPr="007722FD" w:rsidRDefault="00F854AD" w:rsidP="00DB56F9">
      <w:pPr>
        <w:pStyle w:val="NumberedParaAR"/>
        <w:numPr>
          <w:ilvl w:val="0"/>
          <w:numId w:val="0"/>
        </w:numPr>
        <w:rPr>
          <w:rtl/>
          <w:lang w:bidi="ar-EG"/>
        </w:rPr>
      </w:pPr>
      <w:r w:rsidRPr="007722FD">
        <w:rPr>
          <w:rFonts w:hint="cs"/>
          <w:rtl/>
          <w:lang w:bidi="ar-EG"/>
        </w:rPr>
        <w:t>وقبل إجراء البحث والفحص لطلب دولي، يشكل فريق ب</w:t>
      </w:r>
      <w:r w:rsidR="00063442" w:rsidRPr="007722FD">
        <w:rPr>
          <w:rFonts w:hint="cs"/>
          <w:rtl/>
          <w:lang w:bidi="ar-EG"/>
        </w:rPr>
        <w:t xml:space="preserve">حث مكون من ثلاثة أعضاء (فاحص وفاحص زميل في المجال التقني </w:t>
      </w:r>
      <w:r w:rsidR="002B1732" w:rsidRPr="007722FD">
        <w:rPr>
          <w:rFonts w:hint="cs"/>
          <w:rtl/>
          <w:lang w:bidi="ar-EG"/>
        </w:rPr>
        <w:t>ذي الصلة وفاحص رئيسي) وذلك لمناقشة استراتيجية البحث ومسائل موضوعية متنوعة متعلقة بالطلب. ويتعين على الفاحص أن يوثق في وثيقة داخلية استراتيجية البحث ونتائج البحث وجزء صغير من الحالة التقنية الصناعية السابقة والاعتبارات الواردة خلال عملية الفحص. وستس</w:t>
      </w:r>
      <w:r w:rsidR="0059476B" w:rsidRPr="007722FD">
        <w:rPr>
          <w:rFonts w:hint="cs"/>
          <w:rtl/>
          <w:lang w:bidi="ar-EG"/>
        </w:rPr>
        <w:t>ت</w:t>
      </w:r>
      <w:r w:rsidR="002B1732" w:rsidRPr="007722FD">
        <w:rPr>
          <w:rFonts w:hint="cs"/>
          <w:rtl/>
          <w:lang w:bidi="ar-EG"/>
        </w:rPr>
        <w:t xml:space="preserve">خدم الوثيقة الداخلية لتيسير عملية التحقق من الجودة استناداً إلى </w:t>
      </w:r>
      <w:r w:rsidR="0059476B" w:rsidRPr="007722FD">
        <w:rPr>
          <w:rFonts w:hint="cs"/>
          <w:rtl/>
          <w:lang w:bidi="ar-EG"/>
        </w:rPr>
        <w:t>"</w:t>
      </w:r>
      <w:r w:rsidR="002B1732" w:rsidRPr="007722FD">
        <w:rPr>
          <w:rFonts w:hint="cs"/>
          <w:rtl/>
          <w:lang w:bidi="ar-EG"/>
        </w:rPr>
        <w:t>ثلاث مراجعات</w:t>
      </w:r>
      <w:r w:rsidR="0059476B" w:rsidRPr="007722FD">
        <w:rPr>
          <w:rFonts w:hint="cs"/>
          <w:rtl/>
          <w:lang w:bidi="ar-EG"/>
        </w:rPr>
        <w:t>"</w:t>
      </w:r>
      <w:r w:rsidR="002B1732" w:rsidRPr="007722FD">
        <w:rPr>
          <w:rFonts w:hint="cs"/>
          <w:rtl/>
          <w:lang w:bidi="ar-EG"/>
        </w:rPr>
        <w:t xml:space="preserve"> (انظر الشكل التالي)، وهو أمر إلزامي لكافة التقارير المقررة بموجب معاهدة التعاون بشأن البراءات. </w:t>
      </w:r>
    </w:p>
    <w:p w:rsidR="00DB56F9" w:rsidRPr="007722FD" w:rsidRDefault="00DB56F9" w:rsidP="00DB56F9">
      <w:pPr>
        <w:pStyle w:val="NumberedParaAR"/>
        <w:numPr>
          <w:ilvl w:val="0"/>
          <w:numId w:val="0"/>
        </w:numPr>
        <w:spacing w:line="276" w:lineRule="auto"/>
        <w:jc w:val="center"/>
        <w:rPr>
          <w:rtl/>
          <w:lang w:bidi="ar-EG"/>
        </w:rPr>
      </w:pPr>
      <w:r w:rsidRPr="007722FD">
        <w:rPr>
          <w:noProof/>
        </w:rPr>
        <w:drawing>
          <wp:inline distT="0" distB="0" distL="0" distR="0" wp14:anchorId="46A9F6D7" wp14:editId="016F7EDC">
            <wp:extent cx="3322320" cy="2810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2320" cy="2810510"/>
                    </a:xfrm>
                    <a:prstGeom prst="rect">
                      <a:avLst/>
                    </a:prstGeom>
                    <a:noFill/>
                  </pic:spPr>
                </pic:pic>
              </a:graphicData>
            </a:graphic>
          </wp:inline>
        </w:drawing>
      </w:r>
    </w:p>
    <w:p w:rsidR="00787287" w:rsidRPr="007722FD" w:rsidRDefault="0059476B" w:rsidP="00F05689">
      <w:pPr>
        <w:pStyle w:val="NumberedParaAR"/>
        <w:numPr>
          <w:ilvl w:val="0"/>
          <w:numId w:val="0"/>
        </w:numPr>
        <w:rPr>
          <w:rtl/>
          <w:lang w:bidi="ar-EG"/>
        </w:rPr>
      </w:pPr>
      <w:r w:rsidRPr="007722FD">
        <w:rPr>
          <w:rFonts w:hint="cs"/>
          <w:rtl/>
          <w:lang w:bidi="ar-EG"/>
        </w:rPr>
        <w:t>و</w:t>
      </w:r>
      <w:r w:rsidR="00442DBC" w:rsidRPr="007722FD">
        <w:rPr>
          <w:rFonts w:hint="cs"/>
          <w:rtl/>
          <w:lang w:bidi="ar-EG"/>
        </w:rPr>
        <w:t>بعد استكمال م</w:t>
      </w:r>
      <w:r w:rsidR="00DB56F9" w:rsidRPr="007722FD">
        <w:rPr>
          <w:rFonts w:hint="cs"/>
          <w:rtl/>
          <w:lang w:bidi="ar-EG"/>
        </w:rPr>
        <w:t>شروع</w:t>
      </w:r>
      <w:r w:rsidR="00F05689" w:rsidRPr="007722FD">
        <w:rPr>
          <w:rFonts w:hint="cs"/>
          <w:rtl/>
          <w:lang w:bidi="ar-EG"/>
        </w:rPr>
        <w:t>ات</w:t>
      </w:r>
      <w:r w:rsidR="00442DBC" w:rsidRPr="007722FD">
        <w:rPr>
          <w:rFonts w:hint="cs"/>
          <w:rtl/>
          <w:lang w:bidi="ar-EG"/>
        </w:rPr>
        <w:t xml:space="preserve"> التقارير، يرسل الفاحص </w:t>
      </w:r>
      <w:r w:rsidR="00F05689" w:rsidRPr="007722FD">
        <w:rPr>
          <w:rFonts w:hint="cs"/>
          <w:rtl/>
          <w:lang w:bidi="ar-EG"/>
        </w:rPr>
        <w:t>المشروعات</w:t>
      </w:r>
      <w:r w:rsidR="00442DBC" w:rsidRPr="007722FD">
        <w:rPr>
          <w:rFonts w:hint="cs"/>
          <w:rtl/>
          <w:lang w:bidi="ar-EG"/>
        </w:rPr>
        <w:t xml:space="preserve"> إلى الفاحص الزميل للتحقق من منطق الحجج </w:t>
      </w:r>
      <w:proofErr w:type="gramStart"/>
      <w:r w:rsidR="00442DBC" w:rsidRPr="007722FD">
        <w:rPr>
          <w:rFonts w:hint="cs"/>
          <w:rtl/>
          <w:lang w:bidi="ar-EG"/>
        </w:rPr>
        <w:t>والشكليات</w:t>
      </w:r>
      <w:proofErr w:type="gramEnd"/>
      <w:r w:rsidR="00442DBC" w:rsidRPr="007722FD">
        <w:rPr>
          <w:rFonts w:hint="cs"/>
          <w:rtl/>
          <w:lang w:bidi="ar-EG"/>
        </w:rPr>
        <w:t>. وقد يبدي الفاحص الزميل تعليقات ويقف على التغييرات في الم</w:t>
      </w:r>
      <w:r w:rsidR="00F05689" w:rsidRPr="007722FD">
        <w:rPr>
          <w:rFonts w:hint="cs"/>
          <w:rtl/>
          <w:lang w:bidi="ar-EG"/>
        </w:rPr>
        <w:t>شروعات</w:t>
      </w:r>
      <w:r w:rsidR="00442DBC" w:rsidRPr="007722FD">
        <w:rPr>
          <w:rFonts w:hint="cs"/>
          <w:rtl/>
          <w:lang w:bidi="ar-EG"/>
        </w:rPr>
        <w:t xml:space="preserve">، قبل إعادتها إلى الفاحص للنظر فيها. </w:t>
      </w:r>
      <w:proofErr w:type="gramStart"/>
      <w:r w:rsidR="00442DBC" w:rsidRPr="007722FD">
        <w:rPr>
          <w:rFonts w:hint="cs"/>
          <w:rtl/>
          <w:lang w:bidi="ar-EG"/>
        </w:rPr>
        <w:t>وقد</w:t>
      </w:r>
      <w:proofErr w:type="gramEnd"/>
      <w:r w:rsidR="00442DBC" w:rsidRPr="007722FD">
        <w:rPr>
          <w:rFonts w:hint="cs"/>
          <w:rtl/>
          <w:lang w:bidi="ar-EG"/>
        </w:rPr>
        <w:t xml:space="preserve"> يعدل الفاحص فيما بعد الم</w:t>
      </w:r>
      <w:r w:rsidR="00F05689" w:rsidRPr="007722FD">
        <w:rPr>
          <w:rFonts w:hint="cs"/>
          <w:rtl/>
          <w:lang w:bidi="ar-EG"/>
        </w:rPr>
        <w:t>شروعات</w:t>
      </w:r>
      <w:r w:rsidR="00442DBC" w:rsidRPr="007722FD">
        <w:rPr>
          <w:rFonts w:hint="cs"/>
          <w:rtl/>
          <w:lang w:bidi="ar-EG"/>
        </w:rPr>
        <w:t xml:space="preserve"> استناداً إلى التعليقات التي تسلمها، وقبل تقديم </w:t>
      </w:r>
      <w:r w:rsidR="00F05689" w:rsidRPr="007722FD">
        <w:rPr>
          <w:rFonts w:hint="cs"/>
          <w:rtl/>
          <w:lang w:bidi="ar-EG"/>
        </w:rPr>
        <w:t>المشروعات</w:t>
      </w:r>
      <w:r w:rsidR="00442DBC" w:rsidRPr="007722FD">
        <w:rPr>
          <w:rFonts w:hint="cs"/>
          <w:rtl/>
          <w:lang w:bidi="ar-EG"/>
        </w:rPr>
        <w:t xml:space="preserve"> إلى الفاحص الرئيسي ليتولى في النهاية </w:t>
      </w:r>
      <w:r w:rsidR="0025244E" w:rsidRPr="007722FD">
        <w:rPr>
          <w:rFonts w:hint="cs"/>
          <w:rtl/>
          <w:lang w:bidi="ar-EG"/>
        </w:rPr>
        <w:t xml:space="preserve">التحقق من </w:t>
      </w:r>
      <w:r w:rsidR="00442DBC" w:rsidRPr="007722FD">
        <w:rPr>
          <w:rFonts w:hint="cs"/>
          <w:rtl/>
          <w:lang w:bidi="ar-EG"/>
        </w:rPr>
        <w:t xml:space="preserve">الجودة. </w:t>
      </w:r>
      <w:proofErr w:type="gramStart"/>
      <w:r w:rsidR="00442DBC" w:rsidRPr="007722FD">
        <w:rPr>
          <w:rFonts w:hint="cs"/>
          <w:rtl/>
          <w:lang w:bidi="ar-EG"/>
        </w:rPr>
        <w:t>وعملية</w:t>
      </w:r>
      <w:proofErr w:type="gramEnd"/>
      <w:r w:rsidR="00442DBC" w:rsidRPr="007722FD">
        <w:rPr>
          <w:rFonts w:hint="cs"/>
          <w:rtl/>
          <w:lang w:bidi="ar-EG"/>
        </w:rPr>
        <w:t xml:space="preserve"> </w:t>
      </w:r>
      <w:r w:rsidR="0025244E" w:rsidRPr="007722FD">
        <w:rPr>
          <w:rFonts w:hint="cs"/>
          <w:rtl/>
          <w:lang w:bidi="ar-EG"/>
        </w:rPr>
        <w:t>التحقق من</w:t>
      </w:r>
      <w:r w:rsidR="00442DBC" w:rsidRPr="007722FD">
        <w:rPr>
          <w:rFonts w:hint="cs"/>
          <w:rtl/>
          <w:lang w:bidi="ar-EG"/>
        </w:rPr>
        <w:t xml:space="preserve"> الجودة النهائية هي عملية متكررة ولا تكتمل إلا بعد إقرار الفاحص الرئيسي. ثم تخضع التقارير في صيغتها النهائية </w:t>
      </w:r>
      <w:r w:rsidR="00787287" w:rsidRPr="007722FD">
        <w:rPr>
          <w:rFonts w:hint="cs"/>
          <w:rtl/>
          <w:lang w:bidi="ar-EG"/>
        </w:rPr>
        <w:t xml:space="preserve">لمراجعة أخيرة </w:t>
      </w:r>
      <w:r w:rsidR="0025244E" w:rsidRPr="007722FD">
        <w:rPr>
          <w:rFonts w:hint="cs"/>
          <w:rtl/>
          <w:lang w:bidi="ar-EG"/>
        </w:rPr>
        <w:t>من فحص الإجراءات الشكلية</w:t>
      </w:r>
      <w:r w:rsidR="00787287" w:rsidRPr="007722FD">
        <w:rPr>
          <w:rFonts w:hint="cs"/>
          <w:rtl/>
          <w:lang w:bidi="ar-EG"/>
        </w:rPr>
        <w:t xml:space="preserve"> قبل إرسالها إلى مودع الطلب.</w:t>
      </w:r>
    </w:p>
    <w:p w:rsidR="006131A0" w:rsidRPr="007722FD" w:rsidRDefault="00787287" w:rsidP="006131A0">
      <w:pPr>
        <w:pStyle w:val="NumberedParaAR"/>
        <w:numPr>
          <w:ilvl w:val="0"/>
          <w:numId w:val="0"/>
        </w:numPr>
        <w:rPr>
          <w:rtl/>
          <w:lang w:bidi="ar-EG"/>
        </w:rPr>
      </w:pPr>
      <w:r w:rsidRPr="007722FD">
        <w:rPr>
          <w:rFonts w:hint="cs"/>
          <w:rtl/>
          <w:lang w:bidi="ar-EG"/>
        </w:rPr>
        <w:t>ويجري تقييم مدى التوافق استناداً إلى مجموعة من القياسات المتعلقة بالصحة والموثوقية. وتقدم بصفة منتظمة إفادات فيما يتعلق بجودة العمل بالإضافة إلى استكمال المبادئ التوجيهية والملاحظات المتعلقة بالممارسة وذلك لضمان تحقيق الاتساق وتحسين الجودة.</w:t>
      </w:r>
      <w:r w:rsidR="00442DBC" w:rsidRPr="007722FD">
        <w:rPr>
          <w:rFonts w:hint="cs"/>
          <w:rtl/>
          <w:lang w:bidi="ar-EG"/>
        </w:rPr>
        <w:t xml:space="preserve"> </w:t>
      </w:r>
    </w:p>
    <w:p w:rsidR="00787287" w:rsidRPr="007722FD" w:rsidRDefault="006131A0" w:rsidP="00F05689">
      <w:pPr>
        <w:pStyle w:val="NormalParaAR"/>
        <w:spacing w:after="60"/>
        <w:rPr>
          <w:b/>
          <w:bCs/>
          <w:rtl/>
          <w:lang w:bidi="ar-EG"/>
        </w:rPr>
      </w:pPr>
      <w:r w:rsidRPr="007722FD">
        <w:rPr>
          <w:rFonts w:hint="cs"/>
          <w:rtl/>
          <w:lang w:bidi="ar-EG"/>
        </w:rPr>
        <w:t xml:space="preserve">2.3 </w:t>
      </w:r>
      <w:r w:rsidR="00F05689" w:rsidRPr="007722FD">
        <w:rPr>
          <w:rtl/>
          <w:lang w:bidi="ar-EG"/>
        </w:rPr>
        <w:tab/>
      </w:r>
      <w:r w:rsidR="00F05689" w:rsidRPr="007722FD">
        <w:rPr>
          <w:sz w:val="40"/>
          <w:szCs w:val="40"/>
          <w:rtl/>
          <w:lang w:bidi="ar-EG"/>
        </w:rPr>
        <w:t>الكفاءة</w:t>
      </w:r>
      <w:r w:rsidR="00F05689" w:rsidRPr="007722FD">
        <w:rPr>
          <w:rFonts w:hint="cs"/>
          <w:sz w:val="40"/>
          <w:szCs w:val="40"/>
          <w:rtl/>
          <w:lang w:bidi="ar-EG"/>
        </w:rPr>
        <w:t xml:space="preserve"> </w:t>
      </w:r>
      <w:r w:rsidRPr="007722FD">
        <w:rPr>
          <w:sz w:val="40"/>
          <w:szCs w:val="40"/>
          <w:rtl/>
          <w:lang w:bidi="ar-EG"/>
        </w:rPr>
        <w:t>-</w:t>
      </w:r>
      <w:r w:rsidR="00F05689" w:rsidRPr="007722FD">
        <w:rPr>
          <w:rFonts w:hint="cs"/>
          <w:sz w:val="40"/>
          <w:szCs w:val="40"/>
          <w:rtl/>
          <w:lang w:bidi="ar-EG"/>
        </w:rPr>
        <w:t xml:space="preserve"> </w:t>
      </w:r>
      <w:r w:rsidRPr="007722FD">
        <w:rPr>
          <w:sz w:val="40"/>
          <w:szCs w:val="40"/>
          <w:rtl/>
          <w:lang w:bidi="ar-EG"/>
        </w:rPr>
        <w:t>الالتزام بتنفيذ الإجراءات في</w:t>
      </w:r>
      <w:r w:rsidRPr="007722FD">
        <w:rPr>
          <w:rFonts w:hint="cs"/>
          <w:sz w:val="40"/>
          <w:szCs w:val="40"/>
          <w:rtl/>
          <w:lang w:bidi="ar-EG"/>
        </w:rPr>
        <w:t xml:space="preserve"> التوقيتات المحددة</w:t>
      </w:r>
    </w:p>
    <w:p w:rsidR="006131A0" w:rsidRPr="007722FD" w:rsidRDefault="00A219AC" w:rsidP="00F05689">
      <w:pPr>
        <w:pStyle w:val="NumberedParaAR"/>
        <w:numPr>
          <w:ilvl w:val="0"/>
          <w:numId w:val="0"/>
        </w:numPr>
        <w:rPr>
          <w:rtl/>
          <w:lang w:bidi="ar-EG"/>
        </w:rPr>
      </w:pPr>
      <w:proofErr w:type="gramStart"/>
      <w:r w:rsidRPr="007722FD">
        <w:rPr>
          <w:rFonts w:hint="cs"/>
          <w:rtl/>
          <w:lang w:bidi="ar-EG"/>
        </w:rPr>
        <w:t>ي</w:t>
      </w:r>
      <w:r w:rsidR="006131A0" w:rsidRPr="007722FD">
        <w:rPr>
          <w:rtl/>
          <w:lang w:bidi="ar-EG"/>
        </w:rPr>
        <w:t>عتبر</w:t>
      </w:r>
      <w:proofErr w:type="gramEnd"/>
      <w:r w:rsidR="006131A0" w:rsidRPr="007722FD">
        <w:rPr>
          <w:rtl/>
          <w:lang w:bidi="ar-EG"/>
        </w:rPr>
        <w:t xml:space="preserve"> تسليم المنتجات</w:t>
      </w:r>
      <w:r w:rsidRPr="007722FD">
        <w:rPr>
          <w:rFonts w:hint="cs"/>
          <w:rtl/>
          <w:lang w:bidi="ar-EG"/>
        </w:rPr>
        <w:t xml:space="preserve"> والخدمات</w:t>
      </w:r>
      <w:r w:rsidR="006131A0" w:rsidRPr="007722FD">
        <w:rPr>
          <w:rtl/>
          <w:lang w:bidi="ar-EG"/>
        </w:rPr>
        <w:t xml:space="preserve"> قد أُنجز بكفاءة متى تم التسليم في</w:t>
      </w:r>
      <w:r w:rsidR="006131A0" w:rsidRPr="007722FD">
        <w:rPr>
          <w:rFonts w:hint="cs"/>
          <w:rtl/>
          <w:lang w:bidi="ar-EG"/>
        </w:rPr>
        <w:t xml:space="preserve"> التوقيتات المحددة. ومنذ تشغيل المكتب </w:t>
      </w:r>
      <w:r w:rsidR="006131A0" w:rsidRPr="007722FD">
        <w:rPr>
          <w:rtl/>
          <w:lang w:bidi="ar-EG"/>
        </w:rPr>
        <w:t>كإدارة للبحث الدولي وإدارة للفحص التمهيدي الدولي</w:t>
      </w:r>
      <w:r w:rsidR="007855EE" w:rsidRPr="007722FD">
        <w:rPr>
          <w:rFonts w:hint="cs"/>
          <w:rtl/>
          <w:lang w:bidi="ar-EG"/>
        </w:rPr>
        <w:t xml:space="preserve"> في سبتمبر 2015، وهو يلتزم بتقديم كافة التقارير في التوقيتات المحددة في قواعد اللائحة التنفيذية </w:t>
      </w:r>
      <w:r w:rsidRPr="007722FD">
        <w:rPr>
          <w:rFonts w:hint="cs"/>
          <w:rtl/>
          <w:lang w:bidi="ar-EG"/>
        </w:rPr>
        <w:t>لمعاهدة التعاون بشأن البراءات</w:t>
      </w:r>
      <w:r w:rsidR="007855EE" w:rsidRPr="007722FD">
        <w:rPr>
          <w:rFonts w:hint="cs"/>
          <w:rtl/>
          <w:lang w:bidi="ar-EG"/>
        </w:rPr>
        <w:t xml:space="preserve">، ويراجع بصورة منتظمة عملياته الرامية إلى منع تأخر إصدار التقارير. وقد </w:t>
      </w:r>
      <w:r w:rsidR="007855EE" w:rsidRPr="007722FD">
        <w:rPr>
          <w:rFonts w:hint="cs"/>
          <w:rtl/>
          <w:lang w:bidi="ar-EG"/>
        </w:rPr>
        <w:lastRenderedPageBreak/>
        <w:t xml:space="preserve">حافظ المكتب </w:t>
      </w:r>
      <w:proofErr w:type="gramStart"/>
      <w:r w:rsidR="007855EE" w:rsidRPr="007722FD">
        <w:rPr>
          <w:rFonts w:hint="cs"/>
          <w:rtl/>
          <w:lang w:bidi="ar-EG"/>
        </w:rPr>
        <w:t>على</w:t>
      </w:r>
      <w:proofErr w:type="gramEnd"/>
      <w:r w:rsidR="007855EE" w:rsidRPr="007722FD">
        <w:rPr>
          <w:rFonts w:hint="cs"/>
          <w:rtl/>
          <w:lang w:bidi="ar-EG"/>
        </w:rPr>
        <w:t xml:space="preserve"> سجل جيد في احترام التوقيتات، منذ تشغيله. </w:t>
      </w:r>
      <w:proofErr w:type="gramStart"/>
      <w:r w:rsidR="007855EE" w:rsidRPr="007722FD">
        <w:rPr>
          <w:rFonts w:hint="cs"/>
          <w:rtl/>
          <w:lang w:bidi="ar-EG"/>
        </w:rPr>
        <w:t>وفي</w:t>
      </w:r>
      <w:proofErr w:type="gramEnd"/>
      <w:r w:rsidR="007855EE" w:rsidRPr="007722FD">
        <w:rPr>
          <w:rFonts w:hint="cs"/>
          <w:rtl/>
          <w:lang w:bidi="ar-EG"/>
        </w:rPr>
        <w:t xml:space="preserve"> عام 2015، احتل المكتب المركز الأول بين جميع إدارات البحث الدولي حيث بلغت نسبة تقارير البحث الدولي المقدمة خلال مهلة التسعين يوماً المحددة مائة في المائة.</w:t>
      </w:r>
    </w:p>
    <w:p w:rsidR="00F854AD" w:rsidRPr="007722FD" w:rsidRDefault="0003531F" w:rsidP="00F05689">
      <w:pPr>
        <w:pStyle w:val="NumberedParaAR"/>
        <w:numPr>
          <w:ilvl w:val="0"/>
          <w:numId w:val="0"/>
        </w:numPr>
        <w:rPr>
          <w:rtl/>
          <w:lang w:bidi="ar-EG"/>
        </w:rPr>
      </w:pPr>
      <w:r w:rsidRPr="007722FD">
        <w:rPr>
          <w:rtl/>
          <w:lang w:bidi="ar-EG"/>
        </w:rPr>
        <w:t xml:space="preserve">ويتوفر لدى مكتب سنغافورة للملكية الفكرية نظام </w:t>
      </w:r>
      <w:proofErr w:type="gramStart"/>
      <w:r w:rsidRPr="007722FD">
        <w:rPr>
          <w:rtl/>
          <w:lang w:bidi="ar-EG"/>
        </w:rPr>
        <w:t>لرصد</w:t>
      </w:r>
      <w:proofErr w:type="gramEnd"/>
      <w:r w:rsidRPr="007722FD">
        <w:rPr>
          <w:rtl/>
          <w:lang w:bidi="ar-EG"/>
        </w:rPr>
        <w:t xml:space="preserve"> التأخير في </w:t>
      </w:r>
      <w:r w:rsidRPr="007722FD">
        <w:rPr>
          <w:rFonts w:hint="cs"/>
          <w:rtl/>
          <w:lang w:bidi="ar-EG"/>
        </w:rPr>
        <w:t xml:space="preserve">جميع التقارير الصادرة بموجب </w:t>
      </w:r>
      <w:r w:rsidR="009F561B" w:rsidRPr="007722FD">
        <w:rPr>
          <w:rFonts w:hint="cs"/>
          <w:rtl/>
          <w:lang w:bidi="ar-EG"/>
        </w:rPr>
        <w:t>المعاهدة</w:t>
      </w:r>
      <w:r w:rsidRPr="007722FD">
        <w:rPr>
          <w:rFonts w:hint="cs"/>
          <w:rtl/>
          <w:lang w:bidi="ar-EG"/>
        </w:rPr>
        <w:t xml:space="preserve">. </w:t>
      </w:r>
      <w:r w:rsidRPr="007722FD">
        <w:rPr>
          <w:rtl/>
          <w:lang w:bidi="ar-EG"/>
        </w:rPr>
        <w:t xml:space="preserve">وتُجرى مراجعات </w:t>
      </w:r>
      <w:proofErr w:type="gramStart"/>
      <w:r w:rsidRPr="007722FD">
        <w:rPr>
          <w:rtl/>
          <w:lang w:bidi="ar-EG"/>
        </w:rPr>
        <w:t>أسبوعية</w:t>
      </w:r>
      <w:proofErr w:type="gramEnd"/>
      <w:r w:rsidRPr="007722FD">
        <w:rPr>
          <w:rtl/>
          <w:lang w:bidi="ar-EG"/>
        </w:rPr>
        <w:t xml:space="preserve"> للتأكد من إصدار جميع </w:t>
      </w:r>
      <w:r w:rsidR="00D569D9" w:rsidRPr="007722FD">
        <w:rPr>
          <w:rFonts w:hint="cs"/>
          <w:rtl/>
          <w:lang w:bidi="ar-EG"/>
        </w:rPr>
        <w:t>التقارير</w:t>
      </w:r>
      <w:r w:rsidRPr="007722FD">
        <w:rPr>
          <w:rtl/>
          <w:lang w:bidi="ar-EG"/>
        </w:rPr>
        <w:t xml:space="preserve"> في </w:t>
      </w:r>
      <w:r w:rsidR="00F05689" w:rsidRPr="007722FD">
        <w:rPr>
          <w:rFonts w:hint="cs"/>
          <w:rtl/>
          <w:lang w:bidi="ar-EG"/>
        </w:rPr>
        <w:t>المهل</w:t>
      </w:r>
      <w:r w:rsidRPr="007722FD">
        <w:rPr>
          <w:rtl/>
          <w:lang w:bidi="ar-EG"/>
        </w:rPr>
        <w:t xml:space="preserve"> الزمنية المحددة.</w:t>
      </w:r>
      <w:r w:rsidR="00D569D9" w:rsidRPr="007722FD">
        <w:rPr>
          <w:rFonts w:hint="cs"/>
          <w:rtl/>
          <w:lang w:bidi="ar-EG"/>
        </w:rPr>
        <w:t xml:space="preserve"> </w:t>
      </w:r>
      <w:r w:rsidRPr="007722FD">
        <w:rPr>
          <w:rtl/>
          <w:lang w:bidi="ar-EG"/>
        </w:rPr>
        <w:t xml:space="preserve">وسوف تُرسل رسائل </w:t>
      </w:r>
      <w:r w:rsidR="00D569D9" w:rsidRPr="007722FD">
        <w:rPr>
          <w:rFonts w:hint="cs"/>
          <w:rtl/>
          <w:lang w:bidi="ar-EG"/>
        </w:rPr>
        <w:t>ال</w:t>
      </w:r>
      <w:r w:rsidRPr="007722FD">
        <w:rPr>
          <w:rtl/>
          <w:lang w:bidi="ar-EG"/>
        </w:rPr>
        <w:t xml:space="preserve">بريد </w:t>
      </w:r>
      <w:r w:rsidR="00F05689" w:rsidRPr="007722FD">
        <w:rPr>
          <w:rFonts w:hint="cs"/>
          <w:rtl/>
          <w:lang w:bidi="ar-EG"/>
        </w:rPr>
        <w:t>الإلكترون</w:t>
      </w:r>
      <w:r w:rsidR="00F05689" w:rsidRPr="007722FD">
        <w:rPr>
          <w:rFonts w:hint="eastAsia"/>
          <w:rtl/>
          <w:lang w:bidi="ar-EG"/>
        </w:rPr>
        <w:t>ي</w:t>
      </w:r>
      <w:r w:rsidR="00D569D9" w:rsidRPr="007722FD">
        <w:rPr>
          <w:rFonts w:hint="cs"/>
          <w:rtl/>
          <w:lang w:bidi="ar-EG"/>
        </w:rPr>
        <w:t xml:space="preserve"> أو الإشعارات </w:t>
      </w:r>
      <w:r w:rsidRPr="007722FD">
        <w:rPr>
          <w:rtl/>
          <w:lang w:bidi="ar-EG"/>
        </w:rPr>
        <w:t>للفاحصين المعنيين لتذكير</w:t>
      </w:r>
      <w:r w:rsidR="00F22CE6" w:rsidRPr="007722FD">
        <w:rPr>
          <w:rFonts w:hint="cs"/>
          <w:rtl/>
          <w:lang w:bidi="ar-EG"/>
        </w:rPr>
        <w:t>هم</w:t>
      </w:r>
      <w:r w:rsidRPr="007722FD">
        <w:rPr>
          <w:rtl/>
          <w:lang w:bidi="ar-EG"/>
        </w:rPr>
        <w:t xml:space="preserve"> بالمهل المقررة قبل انتهاء الميعاد المحدد بأسبوعين.</w:t>
      </w:r>
    </w:p>
    <w:p w:rsidR="00D569D9" w:rsidRPr="007722FD" w:rsidRDefault="00F05689" w:rsidP="00F05689">
      <w:pPr>
        <w:pStyle w:val="NormalParaAR"/>
        <w:spacing w:after="60"/>
        <w:rPr>
          <w:sz w:val="40"/>
          <w:szCs w:val="40"/>
          <w:lang w:bidi="ar-EG"/>
        </w:rPr>
      </w:pPr>
      <w:r w:rsidRPr="007722FD">
        <w:rPr>
          <w:rFonts w:hint="cs"/>
          <w:sz w:val="40"/>
          <w:szCs w:val="40"/>
          <w:rtl/>
          <w:lang w:bidi="ar-EG"/>
        </w:rPr>
        <w:t>3.3</w:t>
      </w:r>
      <w:r w:rsidRPr="007722FD">
        <w:rPr>
          <w:sz w:val="40"/>
          <w:szCs w:val="40"/>
          <w:rtl/>
          <w:lang w:bidi="ar-EG"/>
        </w:rPr>
        <w:tab/>
      </w:r>
      <w:proofErr w:type="gramStart"/>
      <w:r w:rsidR="00D569D9" w:rsidRPr="007722FD">
        <w:rPr>
          <w:sz w:val="40"/>
          <w:szCs w:val="40"/>
          <w:rtl/>
          <w:lang w:bidi="ar-EG"/>
        </w:rPr>
        <w:t>التوجه</w:t>
      </w:r>
      <w:proofErr w:type="gramEnd"/>
      <w:r w:rsidR="00D569D9" w:rsidRPr="007722FD">
        <w:rPr>
          <w:sz w:val="40"/>
          <w:szCs w:val="40"/>
          <w:rtl/>
          <w:lang w:bidi="ar-EG"/>
        </w:rPr>
        <w:t xml:space="preserve"> العملي النشط</w:t>
      </w:r>
    </w:p>
    <w:p w:rsidR="00D569D9" w:rsidRPr="007722FD" w:rsidRDefault="00D569D9" w:rsidP="00F05689">
      <w:pPr>
        <w:pStyle w:val="NumberedParaAR"/>
        <w:numPr>
          <w:ilvl w:val="0"/>
          <w:numId w:val="0"/>
        </w:numPr>
        <w:rPr>
          <w:rtl/>
          <w:lang w:bidi="ar-EG"/>
        </w:rPr>
      </w:pPr>
      <w:proofErr w:type="gramStart"/>
      <w:r w:rsidRPr="007722FD">
        <w:rPr>
          <w:rtl/>
          <w:lang w:bidi="ar-EG"/>
        </w:rPr>
        <w:t>يتوقع</w:t>
      </w:r>
      <w:proofErr w:type="gramEnd"/>
      <w:r w:rsidRPr="007722FD">
        <w:rPr>
          <w:rtl/>
          <w:lang w:bidi="ar-EG"/>
        </w:rPr>
        <w:t xml:space="preserve"> مكتب سنغافورة للملكية الفكرية من الفاحصين انتهاج المنحى العملي النشط والمنطق السليم لتقديم منتجات وخدمات في أفضل صورة للعملاء</w:t>
      </w:r>
      <w:r w:rsidRPr="007722FD">
        <w:rPr>
          <w:rFonts w:hint="cs"/>
          <w:rtl/>
          <w:lang w:bidi="ar-EG"/>
        </w:rPr>
        <w:t>، باعتبار ذلك جزءاً من التزامه بتقديم خدمات ذات جودة لمودعي الطلبات.</w:t>
      </w:r>
    </w:p>
    <w:p w:rsidR="00D569D9" w:rsidRPr="007722FD" w:rsidRDefault="00D569D9" w:rsidP="00F05689">
      <w:pPr>
        <w:pStyle w:val="NormalParaAR"/>
        <w:spacing w:after="60"/>
        <w:rPr>
          <w:sz w:val="40"/>
          <w:szCs w:val="40"/>
          <w:lang w:bidi="ar-EG"/>
        </w:rPr>
      </w:pPr>
      <w:r w:rsidRPr="007722FD">
        <w:rPr>
          <w:rFonts w:hint="cs"/>
          <w:sz w:val="40"/>
          <w:szCs w:val="40"/>
          <w:rtl/>
          <w:lang w:bidi="ar-EG"/>
        </w:rPr>
        <w:t>4.3</w:t>
      </w:r>
      <w:r w:rsidRPr="007722FD">
        <w:rPr>
          <w:rFonts w:hint="cs"/>
          <w:b/>
          <w:bCs/>
          <w:rtl/>
          <w:lang w:bidi="ar-EG"/>
        </w:rPr>
        <w:tab/>
      </w:r>
      <w:r w:rsidR="00DD2315" w:rsidRPr="007722FD">
        <w:rPr>
          <w:rFonts w:hint="cs"/>
          <w:sz w:val="40"/>
          <w:szCs w:val="40"/>
          <w:rtl/>
          <w:lang w:bidi="ar-EG"/>
        </w:rPr>
        <w:t>مكتب تنفيذي لل</w:t>
      </w:r>
      <w:r w:rsidRPr="007722FD">
        <w:rPr>
          <w:sz w:val="40"/>
          <w:szCs w:val="40"/>
          <w:rtl/>
          <w:lang w:bidi="ar-EG"/>
        </w:rPr>
        <w:t>إدارة الدولية</w:t>
      </w:r>
    </w:p>
    <w:p w:rsidR="00817790" w:rsidRPr="007722FD" w:rsidRDefault="00D569D9" w:rsidP="00760A2E">
      <w:pPr>
        <w:pStyle w:val="NumberedParaAR"/>
        <w:numPr>
          <w:ilvl w:val="0"/>
          <w:numId w:val="0"/>
        </w:numPr>
        <w:rPr>
          <w:rtl/>
          <w:lang w:bidi="ar-EG"/>
        </w:rPr>
      </w:pPr>
      <w:r w:rsidRPr="007722FD">
        <w:rPr>
          <w:rtl/>
          <w:lang w:bidi="ar-EG"/>
        </w:rPr>
        <w:t xml:space="preserve">في </w:t>
      </w:r>
      <w:r w:rsidRPr="007722FD">
        <w:rPr>
          <w:rFonts w:hint="cs"/>
          <w:rtl/>
          <w:lang w:bidi="ar-EG"/>
        </w:rPr>
        <w:t>عام 201</w:t>
      </w:r>
      <w:r w:rsidR="00155F20" w:rsidRPr="007722FD">
        <w:rPr>
          <w:rFonts w:hint="cs"/>
          <w:rtl/>
          <w:lang w:bidi="ar-EG"/>
        </w:rPr>
        <w:t>4</w:t>
      </w:r>
      <w:r w:rsidRPr="007722FD">
        <w:rPr>
          <w:rtl/>
          <w:lang w:bidi="ar-EG"/>
        </w:rPr>
        <w:t>، أنش</w:t>
      </w:r>
      <w:r w:rsidRPr="007722FD">
        <w:rPr>
          <w:rFonts w:hint="cs"/>
          <w:rtl/>
          <w:lang w:bidi="ar-EG"/>
        </w:rPr>
        <w:t>أ</w:t>
      </w:r>
      <w:r w:rsidRPr="007722FD">
        <w:rPr>
          <w:rtl/>
          <w:lang w:bidi="ar-EG"/>
        </w:rPr>
        <w:t xml:space="preserve"> مكتب سنغافورة للملكية الفكرية </w:t>
      </w:r>
      <w:r w:rsidR="00DD2315" w:rsidRPr="007722FD">
        <w:rPr>
          <w:rFonts w:hint="cs"/>
          <w:rtl/>
          <w:lang w:bidi="ar-EG"/>
        </w:rPr>
        <w:t>مكتب</w:t>
      </w:r>
      <w:r w:rsidR="00BA21BB" w:rsidRPr="007722FD">
        <w:rPr>
          <w:rFonts w:hint="cs"/>
          <w:rtl/>
          <w:lang w:bidi="ar-EG"/>
        </w:rPr>
        <w:t>اً</w:t>
      </w:r>
      <w:r w:rsidR="00DD2315" w:rsidRPr="007722FD">
        <w:rPr>
          <w:rFonts w:hint="cs"/>
          <w:rtl/>
          <w:lang w:bidi="ar-EG"/>
        </w:rPr>
        <w:t xml:space="preserve"> تنفيذي</w:t>
      </w:r>
      <w:r w:rsidR="00BA21BB" w:rsidRPr="007722FD">
        <w:rPr>
          <w:rFonts w:hint="cs"/>
          <w:rtl/>
          <w:lang w:bidi="ar-EG"/>
        </w:rPr>
        <w:t>اً</w:t>
      </w:r>
      <w:r w:rsidR="00DD2315" w:rsidRPr="007722FD">
        <w:rPr>
          <w:rFonts w:hint="cs"/>
          <w:rtl/>
          <w:lang w:bidi="ar-EG"/>
        </w:rPr>
        <w:t xml:space="preserve"> للإدارة الدولية </w:t>
      </w:r>
      <w:r w:rsidRPr="007722FD">
        <w:rPr>
          <w:rFonts w:hint="cs"/>
          <w:rtl/>
          <w:lang w:bidi="ar-EG"/>
        </w:rPr>
        <w:t xml:space="preserve">للإعداد لتعيينه </w:t>
      </w:r>
      <w:r w:rsidRPr="007722FD">
        <w:rPr>
          <w:rtl/>
          <w:lang w:bidi="ar-EG"/>
        </w:rPr>
        <w:t>كإدارة للبحث الدولي وإدارة للفحص التمهيدي الدولي.</w:t>
      </w:r>
      <w:r w:rsidRPr="007722FD">
        <w:rPr>
          <w:rFonts w:hint="cs"/>
          <w:rtl/>
          <w:lang w:bidi="ar-EG"/>
        </w:rPr>
        <w:t xml:space="preserve"> وبعد التعيي</w:t>
      </w:r>
      <w:r w:rsidR="00DD2315" w:rsidRPr="007722FD">
        <w:rPr>
          <w:rFonts w:hint="cs"/>
          <w:rtl/>
          <w:lang w:bidi="ar-EG"/>
        </w:rPr>
        <w:t>ن</w:t>
      </w:r>
      <w:r w:rsidRPr="007722FD">
        <w:rPr>
          <w:rFonts w:hint="cs"/>
          <w:rtl/>
          <w:lang w:bidi="ar-EG"/>
        </w:rPr>
        <w:t xml:space="preserve">، نظر </w:t>
      </w:r>
      <w:r w:rsidR="00DD2315" w:rsidRPr="007722FD">
        <w:rPr>
          <w:rFonts w:hint="cs"/>
          <w:rtl/>
          <w:lang w:bidi="ar-EG"/>
        </w:rPr>
        <w:t>المكتب التنفيذي</w:t>
      </w:r>
      <w:r w:rsidRPr="007722FD">
        <w:rPr>
          <w:rFonts w:hint="cs"/>
          <w:rtl/>
          <w:lang w:bidi="ar-EG"/>
        </w:rPr>
        <w:t xml:space="preserve"> في </w:t>
      </w:r>
      <w:r w:rsidRPr="007722FD">
        <w:rPr>
          <w:rtl/>
          <w:lang w:bidi="ar-EG"/>
        </w:rPr>
        <w:t>تخطيط إجراءات ومراحل ا</w:t>
      </w:r>
      <w:r w:rsidRPr="007722FD">
        <w:rPr>
          <w:rFonts w:hint="cs"/>
          <w:rtl/>
          <w:lang w:bidi="ar-EG"/>
        </w:rPr>
        <w:t xml:space="preserve">لعمل </w:t>
      </w:r>
      <w:r w:rsidRPr="007722FD">
        <w:rPr>
          <w:rtl/>
          <w:lang w:bidi="ar-EG"/>
        </w:rPr>
        <w:t xml:space="preserve">الدولي، </w:t>
      </w:r>
      <w:r w:rsidRPr="007722FD">
        <w:rPr>
          <w:rFonts w:hint="cs"/>
          <w:rtl/>
          <w:lang w:bidi="ar-EG"/>
        </w:rPr>
        <w:t xml:space="preserve">وإعداد المبادئ التوجيهية (الإدارية وكذلك المتعلقة بالبحث والفحص)، والتدريب على الإجراءات، </w:t>
      </w:r>
      <w:r w:rsidR="00ED62A1" w:rsidRPr="007722FD">
        <w:rPr>
          <w:rtl/>
          <w:lang w:bidi="ar-EG"/>
        </w:rPr>
        <w:t>والإعداد لاستخدام القوالب القياسية لمعاهدة التعاون بشأن البراءات،</w:t>
      </w:r>
      <w:r w:rsidR="00817790" w:rsidRPr="007722FD">
        <w:rPr>
          <w:rFonts w:hint="cs"/>
          <w:rtl/>
          <w:lang w:bidi="ar-EG"/>
        </w:rPr>
        <w:t xml:space="preserve"> </w:t>
      </w:r>
      <w:r w:rsidR="00817790" w:rsidRPr="007722FD">
        <w:rPr>
          <w:rtl/>
          <w:lang w:bidi="ar-EG"/>
        </w:rPr>
        <w:t>وتجهيز البنية التحتية لمكتب سنغافورة لتنفيذ النظام ال</w:t>
      </w:r>
      <w:r w:rsidR="00F05689" w:rsidRPr="007722FD">
        <w:rPr>
          <w:rFonts w:hint="cs"/>
          <w:rtl/>
          <w:lang w:bidi="ar-EG"/>
        </w:rPr>
        <w:t>إ</w:t>
      </w:r>
      <w:r w:rsidR="00817790" w:rsidRPr="007722FD">
        <w:rPr>
          <w:rtl/>
          <w:lang w:bidi="ar-EG"/>
        </w:rPr>
        <w:t>لكتروني لمعاهدة التعاون بشأن البراءات (</w:t>
      </w:r>
      <w:proofErr w:type="spellStart"/>
      <w:r w:rsidR="00817790" w:rsidRPr="007722FD">
        <w:rPr>
          <w:lang w:bidi="ar-EG"/>
        </w:rPr>
        <w:t>ePCT</w:t>
      </w:r>
      <w:proofErr w:type="spellEnd"/>
      <w:r w:rsidR="00817790" w:rsidRPr="007722FD">
        <w:rPr>
          <w:rtl/>
          <w:lang w:bidi="ar-EG"/>
        </w:rPr>
        <w:t>)</w:t>
      </w:r>
      <w:r w:rsidR="00817790" w:rsidRPr="007722FD">
        <w:rPr>
          <w:rFonts w:hint="cs"/>
          <w:rtl/>
          <w:lang w:bidi="ar-EG"/>
        </w:rPr>
        <w:t xml:space="preserve">. وبعد تشغيل المكتب </w:t>
      </w:r>
      <w:r w:rsidR="00817790" w:rsidRPr="007722FD">
        <w:rPr>
          <w:rtl/>
          <w:lang w:bidi="ar-EG"/>
        </w:rPr>
        <w:t>كإدارة للبحث الدولي وإدارة للفحص التمهيدي الدولي</w:t>
      </w:r>
      <w:r w:rsidR="00CA5319" w:rsidRPr="007722FD">
        <w:rPr>
          <w:rFonts w:hint="cs"/>
          <w:rtl/>
          <w:lang w:bidi="ar-EG"/>
        </w:rPr>
        <w:t xml:space="preserve">، يواصل </w:t>
      </w:r>
      <w:r w:rsidR="00090DC3" w:rsidRPr="007722FD">
        <w:rPr>
          <w:rFonts w:hint="cs"/>
          <w:rtl/>
          <w:lang w:bidi="ar-EG"/>
        </w:rPr>
        <w:t>المكتب التنفيذي</w:t>
      </w:r>
      <w:r w:rsidR="00CA5319" w:rsidRPr="007722FD">
        <w:rPr>
          <w:rFonts w:hint="cs"/>
          <w:rtl/>
          <w:lang w:bidi="ar-EG"/>
        </w:rPr>
        <w:t xml:space="preserve"> النظر في تبسيط إجراءات ومراحل العمل</w:t>
      </w:r>
      <w:r w:rsidR="007E2E4D" w:rsidRPr="007722FD">
        <w:rPr>
          <w:rFonts w:hint="cs"/>
          <w:rtl/>
          <w:lang w:bidi="ar-EG"/>
        </w:rPr>
        <w:t xml:space="preserve"> والمبادئ التوجيهية</w:t>
      </w:r>
      <w:r w:rsidR="00CA5319" w:rsidRPr="007722FD">
        <w:rPr>
          <w:rFonts w:hint="cs"/>
          <w:rtl/>
          <w:lang w:bidi="ar-EG"/>
        </w:rPr>
        <w:t xml:space="preserve"> وتحديثها، وفقاً للتغييرات التي تطرأ على </w:t>
      </w:r>
      <w:r w:rsidR="00390A75" w:rsidRPr="007722FD">
        <w:rPr>
          <w:rFonts w:hint="cs"/>
          <w:rtl/>
          <w:lang w:bidi="ar-EG"/>
        </w:rPr>
        <w:t>التشريعات والمبادئ التوجيهية الخاصة بمعاهدة التعاون بش</w:t>
      </w:r>
      <w:r w:rsidR="007E2E4D" w:rsidRPr="007722FD">
        <w:rPr>
          <w:rFonts w:hint="cs"/>
          <w:rtl/>
          <w:lang w:bidi="ar-EG"/>
        </w:rPr>
        <w:t>أ</w:t>
      </w:r>
      <w:r w:rsidR="00390A75" w:rsidRPr="007722FD">
        <w:rPr>
          <w:rFonts w:hint="cs"/>
          <w:rtl/>
          <w:lang w:bidi="ar-EG"/>
        </w:rPr>
        <w:t>ن البراءات.</w:t>
      </w:r>
    </w:p>
    <w:p w:rsidR="00390A75" w:rsidRPr="007722FD" w:rsidRDefault="007630BC" w:rsidP="00760A2E">
      <w:pPr>
        <w:pStyle w:val="NormalParaAR"/>
        <w:numPr>
          <w:ilvl w:val="0"/>
          <w:numId w:val="21"/>
        </w:numPr>
        <w:spacing w:after="60"/>
        <w:ind w:left="566" w:hanging="567"/>
        <w:rPr>
          <w:b/>
          <w:bCs/>
          <w:sz w:val="40"/>
          <w:szCs w:val="40"/>
          <w:lang w:bidi="ar-EG"/>
        </w:rPr>
      </w:pPr>
      <w:proofErr w:type="gramStart"/>
      <w:r w:rsidRPr="007722FD">
        <w:rPr>
          <w:rFonts w:hint="cs"/>
          <w:b/>
          <w:bCs/>
          <w:sz w:val="40"/>
          <w:szCs w:val="40"/>
          <w:rtl/>
          <w:lang w:bidi="ar-EG"/>
        </w:rPr>
        <w:t>نطاق</w:t>
      </w:r>
      <w:proofErr w:type="gramEnd"/>
      <w:r w:rsidRPr="007722FD">
        <w:rPr>
          <w:rFonts w:hint="cs"/>
          <w:b/>
          <w:bCs/>
          <w:sz w:val="40"/>
          <w:szCs w:val="40"/>
          <w:rtl/>
          <w:lang w:bidi="ar-EG"/>
        </w:rPr>
        <w:t xml:space="preserve"> التشغيل</w:t>
      </w:r>
    </w:p>
    <w:p w:rsidR="004A711B" w:rsidRPr="007722FD" w:rsidRDefault="009E6466" w:rsidP="00760A2E">
      <w:pPr>
        <w:pStyle w:val="NumberedParaAR"/>
        <w:numPr>
          <w:ilvl w:val="0"/>
          <w:numId w:val="0"/>
        </w:numPr>
        <w:rPr>
          <w:rtl/>
          <w:lang w:bidi="ar-EG"/>
        </w:rPr>
      </w:pPr>
      <w:r w:rsidRPr="007722FD">
        <w:rPr>
          <w:rFonts w:hint="cs"/>
          <w:rtl/>
          <w:lang w:bidi="ar-EG"/>
        </w:rPr>
        <w:t>اللغ</w:t>
      </w:r>
      <w:r w:rsidR="004A711B" w:rsidRPr="007722FD">
        <w:rPr>
          <w:rFonts w:hint="cs"/>
          <w:rtl/>
          <w:lang w:bidi="ar-EG"/>
        </w:rPr>
        <w:t>تان</w:t>
      </w:r>
      <w:r w:rsidRPr="007722FD">
        <w:rPr>
          <w:rFonts w:hint="cs"/>
          <w:rtl/>
          <w:lang w:bidi="ar-EG"/>
        </w:rPr>
        <w:t xml:space="preserve"> المقبول</w:t>
      </w:r>
      <w:r w:rsidR="004A711B" w:rsidRPr="007722FD">
        <w:rPr>
          <w:rFonts w:hint="cs"/>
          <w:rtl/>
          <w:lang w:bidi="ar-EG"/>
        </w:rPr>
        <w:t>تان</w:t>
      </w:r>
      <w:r w:rsidRPr="007722FD">
        <w:rPr>
          <w:rFonts w:hint="cs"/>
          <w:rtl/>
          <w:lang w:bidi="ar-EG"/>
        </w:rPr>
        <w:t xml:space="preserve"> لدى </w:t>
      </w:r>
      <w:r w:rsidRPr="007722FD">
        <w:rPr>
          <w:rtl/>
          <w:lang w:bidi="ar-EG"/>
        </w:rPr>
        <w:t xml:space="preserve">مكتب </w:t>
      </w:r>
      <w:proofErr w:type="gramStart"/>
      <w:r w:rsidRPr="007722FD">
        <w:rPr>
          <w:rtl/>
          <w:lang w:bidi="ar-EG"/>
        </w:rPr>
        <w:t>سنغافورة</w:t>
      </w:r>
      <w:proofErr w:type="gramEnd"/>
      <w:r w:rsidRPr="007722FD">
        <w:rPr>
          <w:rtl/>
          <w:lang w:bidi="ar-EG"/>
        </w:rPr>
        <w:t xml:space="preserve"> للملكية الفكرية كإدارة للبحث الدولي وإدارة للفحص التمهيدي الدولي</w:t>
      </w:r>
      <w:r w:rsidRPr="007722FD">
        <w:rPr>
          <w:rFonts w:hint="cs"/>
          <w:rtl/>
          <w:lang w:bidi="ar-EG"/>
        </w:rPr>
        <w:t xml:space="preserve"> و</w:t>
      </w:r>
      <w:r w:rsidR="004A711B" w:rsidRPr="007722FD">
        <w:rPr>
          <w:rFonts w:hint="cs"/>
          <w:rtl/>
          <w:lang w:bidi="ar-EG"/>
        </w:rPr>
        <w:t xml:space="preserve"> </w:t>
      </w:r>
      <w:r w:rsidR="004A711B" w:rsidRPr="007722FD">
        <w:rPr>
          <w:rtl/>
          <w:lang w:bidi="ar-EG"/>
        </w:rPr>
        <w:t xml:space="preserve">إدارة </w:t>
      </w:r>
      <w:r w:rsidR="004A711B" w:rsidRPr="007722FD">
        <w:rPr>
          <w:rFonts w:hint="cs"/>
          <w:rtl/>
          <w:lang w:bidi="ar-EG"/>
        </w:rPr>
        <w:t>مختصة ب</w:t>
      </w:r>
      <w:r w:rsidR="004A711B" w:rsidRPr="007722FD">
        <w:rPr>
          <w:rtl/>
          <w:lang w:bidi="ar-EG"/>
        </w:rPr>
        <w:t>البحث الدولي التكميلي</w:t>
      </w:r>
      <w:r w:rsidR="004A711B" w:rsidRPr="007722FD">
        <w:rPr>
          <w:rFonts w:hint="cs"/>
          <w:rtl/>
          <w:lang w:bidi="ar-EG"/>
        </w:rPr>
        <w:t xml:space="preserve"> </w:t>
      </w:r>
      <w:r w:rsidR="00AC15D8" w:rsidRPr="007722FD">
        <w:rPr>
          <w:rFonts w:hint="cs"/>
          <w:rtl/>
          <w:lang w:bidi="ar-EG"/>
        </w:rPr>
        <w:t>هما</w:t>
      </w:r>
      <w:r w:rsidR="004A711B" w:rsidRPr="007722FD">
        <w:rPr>
          <w:rFonts w:hint="cs"/>
          <w:rtl/>
          <w:lang w:bidi="ar-EG"/>
        </w:rPr>
        <w:t xml:space="preserve"> اللغة الإن</w:t>
      </w:r>
      <w:r w:rsidR="001726E3" w:rsidRPr="007722FD">
        <w:rPr>
          <w:rFonts w:hint="cs"/>
          <w:rtl/>
          <w:lang w:bidi="ar-EG"/>
        </w:rPr>
        <w:t>ك</w:t>
      </w:r>
      <w:r w:rsidR="004A711B" w:rsidRPr="007722FD">
        <w:rPr>
          <w:rFonts w:hint="cs"/>
          <w:rtl/>
          <w:lang w:bidi="ar-EG"/>
        </w:rPr>
        <w:t>ليزية واللغة الصينية.</w:t>
      </w:r>
    </w:p>
    <w:p w:rsidR="004A711B" w:rsidRPr="007722FD" w:rsidRDefault="004A711B" w:rsidP="00760A2E">
      <w:pPr>
        <w:pStyle w:val="NumberedParaAR"/>
        <w:numPr>
          <w:ilvl w:val="0"/>
          <w:numId w:val="0"/>
        </w:numPr>
        <w:rPr>
          <w:rtl/>
          <w:lang w:bidi="ar-EG"/>
        </w:rPr>
      </w:pPr>
      <w:r w:rsidRPr="007722FD">
        <w:rPr>
          <w:rFonts w:hint="cs"/>
          <w:rtl/>
          <w:lang w:bidi="ar-EG"/>
        </w:rPr>
        <w:t xml:space="preserve">وقد اعترفت </w:t>
      </w:r>
      <w:proofErr w:type="gramStart"/>
      <w:r w:rsidRPr="007722FD">
        <w:rPr>
          <w:rFonts w:hint="cs"/>
          <w:rtl/>
          <w:lang w:bidi="ar-EG"/>
        </w:rPr>
        <w:t>مكاتب</w:t>
      </w:r>
      <w:proofErr w:type="gramEnd"/>
      <w:r w:rsidR="006267C7" w:rsidRPr="007722FD">
        <w:rPr>
          <w:rFonts w:hint="cs"/>
          <w:rtl/>
          <w:lang w:bidi="ar-EG"/>
        </w:rPr>
        <w:t xml:space="preserve"> تسلم الطلبات</w:t>
      </w:r>
      <w:r w:rsidRPr="007722FD">
        <w:rPr>
          <w:rFonts w:hint="cs"/>
          <w:rtl/>
          <w:lang w:bidi="ar-EG"/>
        </w:rPr>
        <w:t xml:space="preserve"> التالية ب</w:t>
      </w:r>
      <w:r w:rsidRPr="007722FD">
        <w:rPr>
          <w:rtl/>
          <w:lang w:bidi="ar-EG"/>
        </w:rPr>
        <w:t xml:space="preserve">مكتب سنغافورة للملكية الفكرية كإدارة </w:t>
      </w:r>
      <w:r w:rsidRPr="007722FD">
        <w:rPr>
          <w:rFonts w:hint="cs"/>
          <w:rtl/>
          <w:lang w:bidi="ar-EG"/>
        </w:rPr>
        <w:t>م</w:t>
      </w:r>
      <w:r w:rsidR="00760A2E" w:rsidRPr="007722FD">
        <w:rPr>
          <w:rFonts w:hint="cs"/>
          <w:rtl/>
          <w:lang w:val="fr-FR" w:bidi="ar-EG"/>
        </w:rPr>
        <w:t>ختصة</w:t>
      </w:r>
      <w:r w:rsidRPr="007722FD">
        <w:rPr>
          <w:rFonts w:hint="cs"/>
          <w:rtl/>
          <w:lang w:bidi="ar-EG"/>
        </w:rPr>
        <w:t xml:space="preserve"> </w:t>
      </w:r>
      <w:r w:rsidRPr="007722FD">
        <w:rPr>
          <w:rtl/>
          <w:lang w:bidi="ar-EG"/>
        </w:rPr>
        <w:t>للبحث الدولي وللفحص التمهيدي</w:t>
      </w:r>
      <w:r w:rsidR="00760A2E" w:rsidRPr="007722FD">
        <w:rPr>
          <w:rFonts w:hint="cs"/>
          <w:rtl/>
          <w:lang w:bidi="ar-EG"/>
        </w:rPr>
        <w:t> </w:t>
      </w:r>
      <w:r w:rsidRPr="007722FD">
        <w:rPr>
          <w:rtl/>
          <w:lang w:bidi="ar-EG"/>
        </w:rPr>
        <w:t>الدولي</w:t>
      </w:r>
      <w:r w:rsidRPr="007722FD">
        <w:rPr>
          <w:rFonts w:hint="cs"/>
          <w:rtl/>
          <w:lang w:bidi="ar-EG"/>
        </w:rPr>
        <w:t>:</w:t>
      </w:r>
    </w:p>
    <w:p w:rsidR="00412E72" w:rsidRPr="007722FD" w:rsidRDefault="00412E72" w:rsidP="00760A2E">
      <w:pPr>
        <w:pStyle w:val="NumberedParaAR"/>
        <w:numPr>
          <w:ilvl w:val="0"/>
          <w:numId w:val="26"/>
        </w:numPr>
        <w:ind w:left="566" w:firstLine="0"/>
        <w:rPr>
          <w:lang w:bidi="ar-EG"/>
        </w:rPr>
      </w:pPr>
      <w:r w:rsidRPr="007722FD">
        <w:rPr>
          <w:rFonts w:hint="cs"/>
          <w:rtl/>
          <w:lang w:bidi="ar-EG"/>
        </w:rPr>
        <w:t>إندونيسيا: المديرية العامة للملكية الفكرية بإندونيسيا</w:t>
      </w:r>
    </w:p>
    <w:p w:rsidR="00412E72" w:rsidRPr="007722FD" w:rsidRDefault="00412E72" w:rsidP="00760A2E">
      <w:pPr>
        <w:pStyle w:val="NumberedParaAR"/>
        <w:numPr>
          <w:ilvl w:val="0"/>
          <w:numId w:val="26"/>
        </w:numPr>
        <w:ind w:left="566" w:firstLine="0"/>
        <w:rPr>
          <w:lang w:bidi="ar-EG"/>
        </w:rPr>
      </w:pPr>
      <w:proofErr w:type="spellStart"/>
      <w:r w:rsidRPr="007722FD">
        <w:rPr>
          <w:rFonts w:hint="cs"/>
          <w:rtl/>
          <w:lang w:bidi="ar-EG"/>
        </w:rPr>
        <w:t>فييت</w:t>
      </w:r>
      <w:proofErr w:type="spellEnd"/>
      <w:r w:rsidRPr="007722FD">
        <w:rPr>
          <w:rFonts w:hint="cs"/>
          <w:rtl/>
          <w:lang w:bidi="ar-EG"/>
        </w:rPr>
        <w:t xml:space="preserve"> نام: </w:t>
      </w:r>
      <w:r w:rsidR="00FB2840" w:rsidRPr="007722FD">
        <w:rPr>
          <w:rtl/>
          <w:lang w:bidi="ar-EG"/>
        </w:rPr>
        <w:t xml:space="preserve">المكتب الوطني </w:t>
      </w:r>
      <w:proofErr w:type="spellStart"/>
      <w:r w:rsidR="00FB2840" w:rsidRPr="007722FD">
        <w:rPr>
          <w:rtl/>
          <w:lang w:bidi="ar-EG"/>
        </w:rPr>
        <w:t>الفيينامي</w:t>
      </w:r>
      <w:proofErr w:type="spellEnd"/>
      <w:r w:rsidR="00FB2840" w:rsidRPr="007722FD">
        <w:rPr>
          <w:rtl/>
          <w:lang w:bidi="ar-EG"/>
        </w:rPr>
        <w:t xml:space="preserve"> للملكية الفكرية</w:t>
      </w:r>
    </w:p>
    <w:p w:rsidR="00412E72" w:rsidRPr="007722FD" w:rsidRDefault="00412E72" w:rsidP="00760A2E">
      <w:pPr>
        <w:pStyle w:val="NumberedParaAR"/>
        <w:numPr>
          <w:ilvl w:val="0"/>
          <w:numId w:val="26"/>
        </w:numPr>
        <w:ind w:left="566" w:firstLine="0"/>
        <w:rPr>
          <w:lang w:bidi="ar-EG"/>
        </w:rPr>
      </w:pPr>
      <w:r w:rsidRPr="007722FD">
        <w:rPr>
          <w:rFonts w:hint="cs"/>
          <w:rtl/>
          <w:lang w:bidi="ar-EG"/>
        </w:rPr>
        <w:t>كمبوديا: إدارة الملكية الصناعية بكمبوديا</w:t>
      </w:r>
    </w:p>
    <w:p w:rsidR="00412E72" w:rsidRPr="007722FD" w:rsidRDefault="00412E72" w:rsidP="00760A2E">
      <w:pPr>
        <w:pStyle w:val="NumberedParaAR"/>
        <w:numPr>
          <w:ilvl w:val="0"/>
          <w:numId w:val="26"/>
        </w:numPr>
        <w:ind w:left="566" w:firstLine="0"/>
        <w:rPr>
          <w:lang w:bidi="ar-EG"/>
        </w:rPr>
      </w:pPr>
      <w:r w:rsidRPr="007722FD">
        <w:rPr>
          <w:rFonts w:hint="cs"/>
          <w:rtl/>
          <w:lang w:bidi="ar-EG"/>
        </w:rPr>
        <w:t>المكسيك: المعهد المكسيكي للملكية الصناعية</w:t>
      </w:r>
    </w:p>
    <w:p w:rsidR="00412E72" w:rsidRPr="007722FD" w:rsidRDefault="00412E72" w:rsidP="00760A2E">
      <w:pPr>
        <w:pStyle w:val="NumberedParaAR"/>
        <w:numPr>
          <w:ilvl w:val="0"/>
          <w:numId w:val="26"/>
        </w:numPr>
        <w:ind w:left="566" w:firstLine="0"/>
        <w:rPr>
          <w:lang w:bidi="ar-EG"/>
        </w:rPr>
      </w:pPr>
      <w:r w:rsidRPr="007722FD">
        <w:rPr>
          <w:rFonts w:hint="cs"/>
          <w:rtl/>
          <w:lang w:bidi="ar-EG"/>
        </w:rPr>
        <w:t>الولايات المتحدة الأمريكية: مكتب الولايات المتحدة الأمريكية للبراءات والعلامات التجارية</w:t>
      </w:r>
    </w:p>
    <w:p w:rsidR="00412E72" w:rsidRPr="007722FD" w:rsidRDefault="00412E72" w:rsidP="00760A2E">
      <w:pPr>
        <w:pStyle w:val="NumberedParaAR"/>
        <w:numPr>
          <w:ilvl w:val="0"/>
          <w:numId w:val="26"/>
        </w:numPr>
        <w:ind w:left="566" w:firstLine="0"/>
        <w:rPr>
          <w:lang w:bidi="ar-EG"/>
        </w:rPr>
      </w:pPr>
      <w:r w:rsidRPr="007722FD">
        <w:rPr>
          <w:rFonts w:hint="cs"/>
          <w:rtl/>
          <w:lang w:bidi="ar-EG"/>
        </w:rPr>
        <w:t>اليابان: المكتب الياباني للبراءات</w:t>
      </w:r>
    </w:p>
    <w:p w:rsidR="00041FAB" w:rsidRPr="007722FD" w:rsidRDefault="006267C7" w:rsidP="00760A2E">
      <w:pPr>
        <w:pStyle w:val="NormalParaAR"/>
        <w:keepNext/>
        <w:keepLines/>
        <w:numPr>
          <w:ilvl w:val="0"/>
          <w:numId w:val="21"/>
        </w:numPr>
        <w:spacing w:after="60"/>
        <w:ind w:left="566" w:hanging="567"/>
        <w:rPr>
          <w:b/>
          <w:bCs/>
          <w:sz w:val="40"/>
          <w:szCs w:val="40"/>
          <w:lang w:bidi="ar-EG"/>
        </w:rPr>
      </w:pPr>
      <w:r w:rsidRPr="007722FD">
        <w:rPr>
          <w:rFonts w:hint="cs"/>
          <w:b/>
          <w:bCs/>
          <w:sz w:val="40"/>
          <w:szCs w:val="40"/>
          <w:rtl/>
          <w:lang w:bidi="ar-EG"/>
        </w:rPr>
        <w:lastRenderedPageBreak/>
        <w:t>الاستراتيجيات الوطنية في مجال الابتكار و</w:t>
      </w:r>
      <w:r w:rsidR="00041FAB" w:rsidRPr="007722FD">
        <w:rPr>
          <w:rFonts w:hint="cs"/>
          <w:b/>
          <w:bCs/>
          <w:sz w:val="40"/>
          <w:szCs w:val="40"/>
          <w:rtl/>
          <w:lang w:bidi="ar-EG"/>
        </w:rPr>
        <w:t>دوافع الطلب</w:t>
      </w:r>
    </w:p>
    <w:p w:rsidR="0099610A" w:rsidRPr="007722FD" w:rsidRDefault="00041FAB" w:rsidP="0030265C">
      <w:pPr>
        <w:pStyle w:val="NumberedParaAR"/>
        <w:numPr>
          <w:ilvl w:val="0"/>
          <w:numId w:val="0"/>
        </w:numPr>
        <w:spacing w:after="60"/>
        <w:rPr>
          <w:rtl/>
          <w:lang w:bidi="ar-EG"/>
        </w:rPr>
      </w:pPr>
      <w:r w:rsidRPr="007722FD">
        <w:rPr>
          <w:rFonts w:hint="cs"/>
          <w:rtl/>
          <w:lang w:bidi="ar-EG"/>
        </w:rPr>
        <w:t xml:space="preserve">لقد بدأت رحلة سنغافورة في مجال الابتكار </w:t>
      </w:r>
      <w:proofErr w:type="gramStart"/>
      <w:r w:rsidRPr="007722FD">
        <w:rPr>
          <w:rFonts w:hint="cs"/>
          <w:rtl/>
          <w:lang w:bidi="ar-EG"/>
        </w:rPr>
        <w:t>منذ</w:t>
      </w:r>
      <w:proofErr w:type="gramEnd"/>
      <w:r w:rsidRPr="007722FD">
        <w:rPr>
          <w:rFonts w:hint="cs"/>
          <w:rtl/>
          <w:lang w:bidi="ar-EG"/>
        </w:rPr>
        <w:t xml:space="preserve"> بداية التسعينات حيث كون</w:t>
      </w:r>
      <w:r w:rsidR="003C584D" w:rsidRPr="007722FD">
        <w:rPr>
          <w:rFonts w:hint="cs"/>
          <w:rtl/>
          <w:lang w:bidi="ar-EG"/>
        </w:rPr>
        <w:t xml:space="preserve"> الابتكار</w:t>
      </w:r>
      <w:r w:rsidRPr="007722FD">
        <w:rPr>
          <w:rFonts w:hint="cs"/>
          <w:rtl/>
          <w:lang w:bidi="ar-EG"/>
        </w:rPr>
        <w:t xml:space="preserve"> أساس قطاع البحث والتطوير</w:t>
      </w:r>
      <w:r w:rsidR="003C584D" w:rsidRPr="007722FD">
        <w:rPr>
          <w:rFonts w:hint="cs"/>
          <w:rtl/>
          <w:lang w:bidi="ar-EG"/>
        </w:rPr>
        <w:t xml:space="preserve"> لديها</w:t>
      </w:r>
      <w:r w:rsidRPr="007722FD">
        <w:rPr>
          <w:rFonts w:hint="cs"/>
          <w:rtl/>
          <w:lang w:bidi="ar-EG"/>
        </w:rPr>
        <w:t xml:space="preserve">. </w:t>
      </w:r>
      <w:r w:rsidR="00634544" w:rsidRPr="007722FD">
        <w:rPr>
          <w:rFonts w:hint="cs"/>
          <w:rtl/>
          <w:lang w:bidi="ar-EG"/>
        </w:rPr>
        <w:t>ف</w:t>
      </w:r>
      <w:r w:rsidRPr="007722FD">
        <w:rPr>
          <w:rFonts w:hint="cs"/>
          <w:rtl/>
          <w:lang w:bidi="ar-EG"/>
        </w:rPr>
        <w:t xml:space="preserve">في ظل كثافة سكانية تبلغ </w:t>
      </w:r>
      <w:r w:rsidR="00760A2E" w:rsidRPr="007722FD">
        <w:rPr>
          <w:rFonts w:eastAsia="SimSun" w:hint="cs"/>
          <w:rtl/>
          <w:lang w:val="fr-FR" w:eastAsia="zh-CN"/>
        </w:rPr>
        <w:t>807</w:t>
      </w:r>
      <w:r w:rsidR="00760A2E" w:rsidRPr="007722FD">
        <w:rPr>
          <w:rtl/>
        </w:rPr>
        <w:t xml:space="preserve"> </w:t>
      </w:r>
      <w:r w:rsidR="00760A2E" w:rsidRPr="007722FD">
        <w:rPr>
          <w:rFonts w:eastAsia="SimSun" w:hint="cs"/>
          <w:rtl/>
          <w:lang w:val="fr-FR" w:eastAsia="zh-CN"/>
        </w:rPr>
        <w:t>7</w:t>
      </w:r>
      <w:r w:rsidR="00760A2E" w:rsidRPr="007722FD">
        <w:rPr>
          <w:rFonts w:eastAsia="SimSun"/>
          <w:rtl/>
          <w:lang w:val="fr-FR" w:eastAsia="zh-CN"/>
        </w:rPr>
        <w:t>٫</w:t>
      </w:r>
      <w:r w:rsidR="00760A2E" w:rsidRPr="007722FD">
        <w:rPr>
          <w:rFonts w:eastAsia="SimSun" w:hint="cs"/>
          <w:rtl/>
          <w:lang w:val="fr-FR" w:eastAsia="zh-CN"/>
        </w:rPr>
        <w:t xml:space="preserve"> </w:t>
      </w:r>
      <w:r w:rsidRPr="007722FD">
        <w:rPr>
          <w:rFonts w:hint="cs"/>
          <w:rtl/>
          <w:lang w:bidi="ar-EG"/>
        </w:rPr>
        <w:t xml:space="preserve">لكل كيلومتر مربع، </w:t>
      </w:r>
      <w:r w:rsidR="00634544" w:rsidRPr="007722FD">
        <w:rPr>
          <w:rFonts w:hint="cs"/>
          <w:rtl/>
          <w:lang w:bidi="ar-EG"/>
        </w:rPr>
        <w:t>تضم سنغافورة أكثر من 190 ألف شركة، تتنوع بين شركات صغيرة ومتوسطة و</w:t>
      </w:r>
      <w:r w:rsidR="003C584D" w:rsidRPr="007722FD">
        <w:rPr>
          <w:rFonts w:hint="cs"/>
          <w:rtl/>
          <w:lang w:bidi="ar-EG"/>
        </w:rPr>
        <w:t>شركات</w:t>
      </w:r>
      <w:r w:rsidR="00634544" w:rsidRPr="007722FD">
        <w:rPr>
          <w:rFonts w:hint="cs"/>
          <w:rtl/>
          <w:lang w:bidi="ar-EG"/>
        </w:rPr>
        <w:t xml:space="preserve"> متعددة الجنسيات تمارس بفعالية أنشطتها الابتكارية في سنغافورة. </w:t>
      </w:r>
      <w:r w:rsidR="0099610A" w:rsidRPr="007722FD">
        <w:rPr>
          <w:rFonts w:hint="cs"/>
          <w:rtl/>
          <w:lang w:bidi="ar-EG"/>
        </w:rPr>
        <w:t xml:space="preserve">وقد بلغ الناتج المحلي الإجمالي </w:t>
      </w:r>
      <w:proofErr w:type="gramStart"/>
      <w:r w:rsidR="0099610A" w:rsidRPr="007722FD">
        <w:rPr>
          <w:rFonts w:hint="cs"/>
          <w:rtl/>
          <w:lang w:bidi="ar-EG"/>
        </w:rPr>
        <w:t>في</w:t>
      </w:r>
      <w:proofErr w:type="gramEnd"/>
      <w:r w:rsidR="0099610A" w:rsidRPr="007722FD">
        <w:rPr>
          <w:rFonts w:hint="cs"/>
          <w:rtl/>
          <w:lang w:bidi="ar-EG"/>
        </w:rPr>
        <w:t xml:space="preserve"> عام</w:t>
      </w:r>
      <w:r w:rsidR="0030265C" w:rsidRPr="007722FD">
        <w:rPr>
          <w:rFonts w:hint="eastAsia"/>
          <w:rtl/>
          <w:lang w:bidi="ar-EG"/>
        </w:rPr>
        <w:t> </w:t>
      </w:r>
      <w:r w:rsidR="0099610A" w:rsidRPr="007722FD">
        <w:rPr>
          <w:rFonts w:hint="cs"/>
          <w:rtl/>
          <w:lang w:bidi="ar-EG"/>
        </w:rPr>
        <w:t>2015 في سنغافورة 292.74 مليار دولار أمريكي (</w:t>
      </w:r>
      <w:r w:rsidR="003C584D" w:rsidRPr="007722FD">
        <w:rPr>
          <w:rFonts w:hint="cs"/>
          <w:rtl/>
          <w:lang w:bidi="ar-EG"/>
        </w:rPr>
        <w:t xml:space="preserve">ما يعادل </w:t>
      </w:r>
      <w:r w:rsidR="0099610A" w:rsidRPr="007722FD">
        <w:rPr>
          <w:rFonts w:hint="cs"/>
          <w:rtl/>
          <w:lang w:bidi="ar-EG"/>
        </w:rPr>
        <w:t xml:space="preserve">402.50 مليار دولار سنغافوري)، بما يمثل 0.47 في المائة من الاقتصاد العالمي. </w:t>
      </w:r>
      <w:proofErr w:type="gramStart"/>
      <w:r w:rsidR="0099610A" w:rsidRPr="007722FD">
        <w:rPr>
          <w:rFonts w:hint="cs"/>
          <w:rtl/>
          <w:lang w:bidi="ar-EG"/>
        </w:rPr>
        <w:t>وقد</w:t>
      </w:r>
      <w:proofErr w:type="gramEnd"/>
      <w:r w:rsidR="0099610A" w:rsidRPr="007722FD">
        <w:rPr>
          <w:rFonts w:hint="cs"/>
          <w:rtl/>
          <w:lang w:bidi="ar-EG"/>
        </w:rPr>
        <w:t xml:space="preserve"> ترجم ذلك إلى </w:t>
      </w:r>
      <w:r w:rsidR="0030265C" w:rsidRPr="007722FD">
        <w:rPr>
          <w:rFonts w:hint="cs"/>
          <w:rtl/>
          <w:lang w:bidi="ar-EG"/>
        </w:rPr>
        <w:t>بلوغ</w:t>
      </w:r>
      <w:r w:rsidR="0099610A" w:rsidRPr="007722FD">
        <w:rPr>
          <w:rFonts w:hint="cs"/>
          <w:rtl/>
          <w:lang w:bidi="ar-EG"/>
        </w:rPr>
        <w:t xml:space="preserve"> دخل الفرد من الناتج المحلي الإجمالي إلى 85</w:t>
      </w:r>
      <w:r w:rsidR="0030265C" w:rsidRPr="007722FD">
        <w:rPr>
          <w:rFonts w:eastAsia="SimSun"/>
          <w:rtl/>
          <w:lang w:val="fr-FR" w:eastAsia="zh-CN"/>
        </w:rPr>
        <w:t>٫</w:t>
      </w:r>
      <w:r w:rsidR="0099610A" w:rsidRPr="007722FD">
        <w:rPr>
          <w:rFonts w:hint="cs"/>
          <w:rtl/>
          <w:lang w:bidi="ar-EG"/>
        </w:rPr>
        <w:t>382.30 دولار سنغافوري.</w:t>
      </w:r>
    </w:p>
    <w:p w:rsidR="004125C7" w:rsidRPr="007722FD" w:rsidRDefault="004C5FCC" w:rsidP="0030265C">
      <w:pPr>
        <w:pStyle w:val="NumberedParaAR"/>
        <w:numPr>
          <w:ilvl w:val="0"/>
          <w:numId w:val="0"/>
        </w:numPr>
        <w:rPr>
          <w:rtl/>
          <w:lang w:bidi="ar-EG"/>
        </w:rPr>
      </w:pPr>
      <w:r w:rsidRPr="007722FD">
        <w:rPr>
          <w:rFonts w:hint="cs"/>
          <w:rtl/>
          <w:lang w:bidi="ar-EG"/>
        </w:rPr>
        <w:t xml:space="preserve">وقد بلغ إجمالي الإنفاق على البحث </w:t>
      </w:r>
      <w:proofErr w:type="gramStart"/>
      <w:r w:rsidRPr="007722FD">
        <w:rPr>
          <w:rFonts w:hint="cs"/>
          <w:rtl/>
          <w:lang w:bidi="ar-EG"/>
        </w:rPr>
        <w:t>والتطوير</w:t>
      </w:r>
      <w:proofErr w:type="gramEnd"/>
      <w:r w:rsidRPr="007722FD">
        <w:rPr>
          <w:rFonts w:hint="cs"/>
          <w:rtl/>
          <w:lang w:bidi="ar-EG"/>
        </w:rPr>
        <w:t xml:space="preserve"> 2.2 </w:t>
      </w:r>
      <w:proofErr w:type="gramStart"/>
      <w:r w:rsidRPr="007722FD">
        <w:rPr>
          <w:rFonts w:hint="cs"/>
          <w:rtl/>
          <w:lang w:bidi="ar-EG"/>
        </w:rPr>
        <w:t>في</w:t>
      </w:r>
      <w:proofErr w:type="gramEnd"/>
      <w:r w:rsidRPr="007722FD">
        <w:rPr>
          <w:rFonts w:hint="cs"/>
          <w:rtl/>
          <w:lang w:bidi="ar-EG"/>
        </w:rPr>
        <w:t xml:space="preserve"> المائة من الناتج المحلي الإجمالي، أو 8.5 مليار دولار سنغافوري في عام</w:t>
      </w:r>
      <w:r w:rsidR="0030265C" w:rsidRPr="007722FD">
        <w:rPr>
          <w:rFonts w:hint="eastAsia"/>
          <w:rtl/>
          <w:lang w:bidi="ar-EG"/>
        </w:rPr>
        <w:t> </w:t>
      </w:r>
      <w:r w:rsidRPr="007722FD">
        <w:rPr>
          <w:rFonts w:hint="cs"/>
          <w:rtl/>
          <w:lang w:bidi="ar-EG"/>
        </w:rPr>
        <w:t xml:space="preserve">2014. </w:t>
      </w:r>
      <w:proofErr w:type="gramStart"/>
      <w:r w:rsidR="00562A1B" w:rsidRPr="007722FD">
        <w:rPr>
          <w:rFonts w:hint="cs"/>
          <w:rtl/>
          <w:lang w:bidi="ar-EG"/>
        </w:rPr>
        <w:t>وقد</w:t>
      </w:r>
      <w:proofErr w:type="gramEnd"/>
      <w:r w:rsidR="00562A1B" w:rsidRPr="007722FD">
        <w:rPr>
          <w:rFonts w:hint="cs"/>
          <w:rtl/>
          <w:lang w:bidi="ar-EG"/>
        </w:rPr>
        <w:t xml:space="preserve"> وفرت الاستثمارات في البحث والتطوير فرص عمل قيمة في سنغافورة حيث بلغ عدد فرص العمل التي توفرت في مجالي البحث والتطوير </w:t>
      </w:r>
      <w:r w:rsidR="0030265C" w:rsidRPr="007722FD">
        <w:rPr>
          <w:rFonts w:eastAsia="SimSun" w:hint="cs"/>
          <w:rtl/>
          <w:lang w:val="fr-FR" w:eastAsia="zh-CN"/>
        </w:rPr>
        <w:t>100</w:t>
      </w:r>
      <w:r w:rsidR="0030265C" w:rsidRPr="007722FD">
        <w:rPr>
          <w:rtl/>
        </w:rPr>
        <w:t xml:space="preserve"> </w:t>
      </w:r>
      <w:r w:rsidR="0030265C" w:rsidRPr="007722FD">
        <w:rPr>
          <w:rFonts w:eastAsia="SimSun" w:hint="cs"/>
          <w:rtl/>
          <w:lang w:val="fr-FR" w:eastAsia="zh-CN"/>
        </w:rPr>
        <w:t>42</w:t>
      </w:r>
      <w:r w:rsidR="0030265C" w:rsidRPr="007722FD">
        <w:rPr>
          <w:rFonts w:eastAsia="SimSun"/>
          <w:rtl/>
          <w:lang w:val="fr-FR" w:eastAsia="zh-CN"/>
        </w:rPr>
        <w:t>٫</w:t>
      </w:r>
      <w:r w:rsidR="0030265C" w:rsidRPr="007722FD">
        <w:rPr>
          <w:rFonts w:hint="cs"/>
          <w:rtl/>
          <w:lang w:bidi="ar-EG"/>
        </w:rPr>
        <w:t xml:space="preserve"> </w:t>
      </w:r>
      <w:r w:rsidR="00562A1B" w:rsidRPr="007722FD">
        <w:rPr>
          <w:rFonts w:hint="cs"/>
          <w:rtl/>
          <w:lang w:bidi="ar-EG"/>
        </w:rPr>
        <w:t>فرصة عمل في عام 2014. ويشمل ذلك وظائف العلماء والمهندسين الباحثين والباحثين بدون درجة علمية والتقنيين وغيرهم من الموظفين الداعمين. ومع قدوم عام 2016، كشفت سنغافورة عن خطة قيمتها 19 مليار دولار سنغافوري لمشاريع البح</w:t>
      </w:r>
      <w:r w:rsidR="003C584D" w:rsidRPr="007722FD">
        <w:rPr>
          <w:rFonts w:hint="cs"/>
          <w:rtl/>
          <w:lang w:bidi="ar-EG"/>
        </w:rPr>
        <w:t>و</w:t>
      </w:r>
      <w:r w:rsidR="00562A1B" w:rsidRPr="007722FD">
        <w:rPr>
          <w:rFonts w:hint="cs"/>
          <w:rtl/>
          <w:lang w:bidi="ar-EG"/>
        </w:rPr>
        <w:t>ث والابت</w:t>
      </w:r>
      <w:r w:rsidR="003C584D" w:rsidRPr="007722FD">
        <w:rPr>
          <w:rFonts w:hint="cs"/>
          <w:rtl/>
          <w:lang w:bidi="ar-EG"/>
        </w:rPr>
        <w:t xml:space="preserve">كار حتى عام 2020 وذلك لدعم جهودها </w:t>
      </w:r>
      <w:r w:rsidR="00562A1B" w:rsidRPr="007722FD">
        <w:rPr>
          <w:rFonts w:hint="cs"/>
          <w:rtl/>
          <w:lang w:bidi="ar-EG"/>
        </w:rPr>
        <w:t xml:space="preserve">في مجالي البحث والابتكار خلال الخمس سنوات المقبلة. وتزيد هذه الخطة </w:t>
      </w:r>
      <w:r w:rsidR="00BE2323" w:rsidRPr="007722FD">
        <w:rPr>
          <w:rFonts w:hint="cs"/>
          <w:rtl/>
          <w:lang w:bidi="ar-EG"/>
        </w:rPr>
        <w:t xml:space="preserve">عن خطة عام 2015 التي صدرت في عام 2011 بمقدار 3 مليار دولار سنغافوري. وتسعى خطة </w:t>
      </w:r>
      <w:proofErr w:type="gramStart"/>
      <w:r w:rsidR="00BE2323" w:rsidRPr="007722FD">
        <w:rPr>
          <w:rFonts w:hint="cs"/>
          <w:rtl/>
          <w:lang w:bidi="ar-EG"/>
        </w:rPr>
        <w:t>عام</w:t>
      </w:r>
      <w:proofErr w:type="gramEnd"/>
      <w:r w:rsidR="00BE2323" w:rsidRPr="007722FD">
        <w:rPr>
          <w:rFonts w:hint="cs"/>
          <w:rtl/>
          <w:lang w:bidi="ar-EG"/>
        </w:rPr>
        <w:t xml:space="preserve"> 2020 إلى تعزيز الابتكار وإقرار التكنولوجيا في الشركات، وحفز النمو الاقتصادي من خلال </w:t>
      </w:r>
      <w:r w:rsidR="00592FF3" w:rsidRPr="007722FD">
        <w:rPr>
          <w:rFonts w:hint="cs"/>
          <w:rtl/>
          <w:lang w:bidi="ar-EG"/>
        </w:rPr>
        <w:t>خلق القيمة. وبفضل تركيز</w:t>
      </w:r>
      <w:r w:rsidR="00996CA8" w:rsidRPr="007722FD">
        <w:rPr>
          <w:rFonts w:hint="cs"/>
          <w:rtl/>
          <w:lang w:bidi="ar-EG"/>
        </w:rPr>
        <w:t>نا</w:t>
      </w:r>
      <w:r w:rsidR="00592FF3" w:rsidRPr="007722FD">
        <w:rPr>
          <w:rFonts w:hint="cs"/>
          <w:rtl/>
          <w:lang w:bidi="ar-EG"/>
        </w:rPr>
        <w:t xml:space="preserve"> </w:t>
      </w:r>
      <w:r w:rsidR="00996CA8" w:rsidRPr="007722FD">
        <w:rPr>
          <w:rFonts w:hint="cs"/>
          <w:rtl/>
          <w:lang w:bidi="ar-EG"/>
        </w:rPr>
        <w:t xml:space="preserve">القوي </w:t>
      </w:r>
      <w:r w:rsidR="00592FF3" w:rsidRPr="007722FD">
        <w:rPr>
          <w:rFonts w:hint="cs"/>
          <w:rtl/>
          <w:lang w:bidi="ar-EG"/>
        </w:rPr>
        <w:t xml:space="preserve">على البحث والتطوير، </w:t>
      </w:r>
      <w:r w:rsidR="00F91B27" w:rsidRPr="007722FD">
        <w:rPr>
          <w:rFonts w:hint="cs"/>
          <w:rtl/>
          <w:lang w:bidi="ar-EG"/>
        </w:rPr>
        <w:t xml:space="preserve">تكون سنغافورة مؤهلة </w:t>
      </w:r>
      <w:proofErr w:type="gramStart"/>
      <w:r w:rsidR="00F91B27" w:rsidRPr="007722FD">
        <w:rPr>
          <w:rFonts w:hint="cs"/>
          <w:rtl/>
          <w:lang w:bidi="ar-EG"/>
        </w:rPr>
        <w:t>لدعم</w:t>
      </w:r>
      <w:proofErr w:type="gramEnd"/>
      <w:r w:rsidR="00F91B27" w:rsidRPr="007722FD">
        <w:rPr>
          <w:rFonts w:hint="cs"/>
          <w:rtl/>
          <w:lang w:bidi="ar-EG"/>
        </w:rPr>
        <w:t xml:space="preserve"> </w:t>
      </w:r>
      <w:r w:rsidR="004125C7" w:rsidRPr="007722FD">
        <w:rPr>
          <w:rFonts w:hint="cs"/>
          <w:rtl/>
          <w:lang w:bidi="ar-EG"/>
        </w:rPr>
        <w:t>نظام</w:t>
      </w:r>
      <w:r w:rsidR="00996CA8" w:rsidRPr="007722FD">
        <w:rPr>
          <w:rFonts w:hint="cs"/>
          <w:rtl/>
          <w:lang w:bidi="ar-EG"/>
        </w:rPr>
        <w:t>ن</w:t>
      </w:r>
      <w:r w:rsidR="004125C7" w:rsidRPr="007722FD">
        <w:rPr>
          <w:rFonts w:hint="cs"/>
          <w:rtl/>
          <w:lang w:bidi="ar-EG"/>
        </w:rPr>
        <w:t>ا البيئي للملكية الفكرية.</w:t>
      </w:r>
    </w:p>
    <w:p w:rsidR="007630BC" w:rsidRPr="007722FD" w:rsidRDefault="007F25BF" w:rsidP="0030265C">
      <w:pPr>
        <w:pStyle w:val="NumberedParaAR"/>
        <w:numPr>
          <w:ilvl w:val="0"/>
          <w:numId w:val="0"/>
        </w:numPr>
        <w:rPr>
          <w:rtl/>
          <w:lang w:bidi="ar-EG"/>
        </w:rPr>
      </w:pPr>
      <w:r w:rsidRPr="007722FD">
        <w:rPr>
          <w:rFonts w:hint="cs"/>
          <w:rtl/>
          <w:lang w:bidi="ar-EG"/>
        </w:rPr>
        <w:t xml:space="preserve">وقد أصدرت مؤخراً حكومة سنغافورة تقرير اللجنة المعنية بمستقبل الاقتصاد الذي يسلط الضوء على </w:t>
      </w:r>
      <w:r w:rsidR="00487750" w:rsidRPr="007722FD">
        <w:rPr>
          <w:rFonts w:hint="cs"/>
          <w:rtl/>
          <w:lang w:bidi="ar-EG"/>
        </w:rPr>
        <w:t xml:space="preserve">عدة توصيات بشأن توحيد بروتوكول الملكية الفكرية لتبسيط عملية التسويق للبحث والتطوير. </w:t>
      </w:r>
      <w:proofErr w:type="gramStart"/>
      <w:r w:rsidR="00487750" w:rsidRPr="007722FD">
        <w:rPr>
          <w:rFonts w:hint="cs"/>
          <w:rtl/>
          <w:lang w:bidi="ar-EG"/>
        </w:rPr>
        <w:t>وقد</w:t>
      </w:r>
      <w:proofErr w:type="gramEnd"/>
      <w:r w:rsidR="00487750" w:rsidRPr="007722FD">
        <w:rPr>
          <w:rFonts w:hint="cs"/>
          <w:rtl/>
          <w:lang w:bidi="ar-EG"/>
        </w:rPr>
        <w:t xml:space="preserve"> أظهر ذلك جهود سنغافورة لتعزيز الاعتراف بالملكية الفكرية ودورها الرائد في دعم الابتكار باعتباره المحرك الثاني للنمو في سنغافورة. كما أن بيان الميزانية الصادر عن حكومة سنغافورة ل</w:t>
      </w:r>
      <w:r w:rsidR="00A729DC" w:rsidRPr="007722FD">
        <w:rPr>
          <w:rFonts w:hint="cs"/>
          <w:rtl/>
          <w:lang w:bidi="ar-EG"/>
        </w:rPr>
        <w:t>ل</w:t>
      </w:r>
      <w:r w:rsidR="00487750" w:rsidRPr="007722FD">
        <w:rPr>
          <w:rFonts w:hint="cs"/>
          <w:rtl/>
          <w:lang w:bidi="ar-EG"/>
        </w:rPr>
        <w:t>عام</w:t>
      </w:r>
      <w:r w:rsidR="00A729DC" w:rsidRPr="007722FD">
        <w:rPr>
          <w:rFonts w:hint="cs"/>
          <w:rtl/>
          <w:lang w:bidi="ar-EG"/>
        </w:rPr>
        <w:t xml:space="preserve"> المالي</w:t>
      </w:r>
      <w:r w:rsidR="00487750" w:rsidRPr="007722FD">
        <w:rPr>
          <w:rFonts w:hint="cs"/>
          <w:rtl/>
          <w:lang w:bidi="ar-EG"/>
        </w:rPr>
        <w:t xml:space="preserve"> 2017 سلط الضوء على التدابير الرامية إلى تحسين </w:t>
      </w:r>
      <w:r w:rsidR="00514E03" w:rsidRPr="007722FD">
        <w:rPr>
          <w:rFonts w:hint="cs"/>
          <w:rtl/>
          <w:lang w:bidi="ar-EG"/>
        </w:rPr>
        <w:t xml:space="preserve">النفاذ إلى الملكية الفكرية حيث ستوجه الجهود المتضافرة </w:t>
      </w:r>
      <w:r w:rsidR="004E46C5" w:rsidRPr="007722FD">
        <w:rPr>
          <w:rFonts w:hint="cs"/>
          <w:rtl/>
          <w:lang w:bidi="ar-EG"/>
        </w:rPr>
        <w:t>لمكتب سنغافورة للملكية الفكرية و</w:t>
      </w:r>
      <w:r w:rsidR="0065193A" w:rsidRPr="007722FD">
        <w:rPr>
          <w:rFonts w:hint="cs"/>
          <w:rtl/>
          <w:lang w:bidi="ar-EG"/>
        </w:rPr>
        <w:t xml:space="preserve">لوسيط الملكية الفكرية </w:t>
      </w:r>
      <w:r w:rsidR="00D87E9D" w:rsidRPr="007722FD">
        <w:rPr>
          <w:rFonts w:hint="cs"/>
          <w:rtl/>
          <w:lang w:bidi="ar-EG"/>
        </w:rPr>
        <w:t xml:space="preserve">إلى </w:t>
      </w:r>
      <w:r w:rsidR="0065193A" w:rsidRPr="007722FD">
        <w:rPr>
          <w:rFonts w:hint="cs"/>
          <w:rtl/>
          <w:lang w:bidi="ar-EG"/>
        </w:rPr>
        <w:t xml:space="preserve">تحليل وإدماج الملكية الفكرية التكميلية </w:t>
      </w:r>
      <w:r w:rsidR="00A729DC" w:rsidRPr="007722FD">
        <w:rPr>
          <w:rFonts w:hint="cs"/>
          <w:rtl/>
          <w:lang w:bidi="ar-EG"/>
        </w:rPr>
        <w:t xml:space="preserve">من </w:t>
      </w:r>
      <w:r w:rsidR="0065193A" w:rsidRPr="007722FD">
        <w:rPr>
          <w:rFonts w:hint="cs"/>
          <w:rtl/>
          <w:lang w:bidi="ar-EG"/>
        </w:rPr>
        <w:t>سنغافورة</w:t>
      </w:r>
      <w:r w:rsidR="00A729DC" w:rsidRPr="007722FD">
        <w:rPr>
          <w:rFonts w:hint="cs"/>
          <w:rtl/>
          <w:lang w:bidi="ar-EG"/>
        </w:rPr>
        <w:t xml:space="preserve"> ومن الخارج.</w:t>
      </w:r>
      <w:r w:rsidR="0065193A" w:rsidRPr="007722FD">
        <w:rPr>
          <w:rFonts w:hint="cs"/>
          <w:rtl/>
          <w:lang w:bidi="ar-EG"/>
        </w:rPr>
        <w:t xml:space="preserve"> و</w:t>
      </w:r>
      <w:r w:rsidR="000F281D" w:rsidRPr="007722FD">
        <w:rPr>
          <w:rFonts w:hint="cs"/>
          <w:rtl/>
          <w:lang w:bidi="ar-EG"/>
        </w:rPr>
        <w:t xml:space="preserve">قد استحدثت أيضا </w:t>
      </w:r>
      <w:proofErr w:type="gramStart"/>
      <w:r w:rsidR="000F281D" w:rsidRPr="007722FD">
        <w:rPr>
          <w:rFonts w:hint="cs"/>
          <w:rtl/>
          <w:lang w:bidi="ar-EG"/>
        </w:rPr>
        <w:t>حوافز</w:t>
      </w:r>
      <w:proofErr w:type="gramEnd"/>
      <w:r w:rsidR="000F281D" w:rsidRPr="007722FD">
        <w:rPr>
          <w:rFonts w:hint="cs"/>
          <w:rtl/>
          <w:lang w:bidi="ar-EG"/>
        </w:rPr>
        <w:t xml:space="preserve"> التطوير التي تركز على تسويق الملكية الفكرية للتشجيع على الابتكار. وقد عزز </w:t>
      </w:r>
      <w:r w:rsidR="00A729DC" w:rsidRPr="007722FD">
        <w:rPr>
          <w:rFonts w:hint="cs"/>
          <w:rtl/>
          <w:lang w:bidi="ar-EG"/>
        </w:rPr>
        <w:t xml:space="preserve">هذا </w:t>
      </w:r>
      <w:r w:rsidR="000F281D" w:rsidRPr="007722FD">
        <w:rPr>
          <w:rFonts w:hint="cs"/>
          <w:rtl/>
          <w:lang w:bidi="ar-EG"/>
        </w:rPr>
        <w:t xml:space="preserve">التركيز على الابتكار النمو المتواصل في </w:t>
      </w:r>
      <w:r w:rsidR="005F5001" w:rsidRPr="007722FD">
        <w:rPr>
          <w:rFonts w:hint="cs"/>
          <w:rtl/>
          <w:lang w:bidi="ar-EG"/>
        </w:rPr>
        <w:t xml:space="preserve">أنشطة </w:t>
      </w:r>
      <w:r w:rsidR="007D6B3A" w:rsidRPr="007722FD">
        <w:rPr>
          <w:rFonts w:hint="cs"/>
          <w:rtl/>
          <w:lang w:bidi="ar-EG"/>
        </w:rPr>
        <w:t>إصدار</w:t>
      </w:r>
      <w:r w:rsidR="005F5001" w:rsidRPr="007722FD">
        <w:rPr>
          <w:rFonts w:hint="cs"/>
          <w:rtl/>
          <w:lang w:bidi="ar-EG"/>
        </w:rPr>
        <w:t xml:space="preserve"> البراءات، بما في ذلك الأنشطة المتعلقة بمعاهدة التعاون بشأن البراءات حيث يرتفع نصيب الطلبات الواردة من جامعات ومؤسسات حكومية وبحثية، ليبلغ نحو 30 في المائة في عام</w:t>
      </w:r>
      <w:r w:rsidR="0030265C" w:rsidRPr="007722FD">
        <w:rPr>
          <w:rFonts w:hint="eastAsia"/>
          <w:rtl/>
          <w:lang w:bidi="ar-EG"/>
        </w:rPr>
        <w:t> </w:t>
      </w:r>
      <w:r w:rsidR="005F5001" w:rsidRPr="007722FD">
        <w:rPr>
          <w:rFonts w:hint="cs"/>
          <w:rtl/>
          <w:lang w:bidi="ar-EG"/>
        </w:rPr>
        <w:t>2015.</w:t>
      </w:r>
    </w:p>
    <w:p w:rsidR="005F5001" w:rsidRPr="007722FD" w:rsidRDefault="00E31A5C" w:rsidP="00734BDB">
      <w:pPr>
        <w:pStyle w:val="NumberedParaAR"/>
        <w:numPr>
          <w:ilvl w:val="0"/>
          <w:numId w:val="0"/>
        </w:numPr>
        <w:rPr>
          <w:rtl/>
          <w:lang w:bidi="ar-EG"/>
        </w:rPr>
      </w:pPr>
      <w:r w:rsidRPr="007722FD">
        <w:rPr>
          <w:rFonts w:hint="cs"/>
          <w:rtl/>
          <w:lang w:bidi="ar-EG"/>
        </w:rPr>
        <w:t>وقد</w:t>
      </w:r>
      <w:r w:rsidRPr="007722FD">
        <w:rPr>
          <w:rtl/>
          <w:lang w:bidi="ar-EG"/>
        </w:rPr>
        <w:t xml:space="preserve"> انضمت سنغافورة</w:t>
      </w:r>
      <w:r w:rsidR="00CD199C" w:rsidRPr="007722FD">
        <w:rPr>
          <w:rFonts w:hint="cs"/>
          <w:rtl/>
          <w:lang w:bidi="ar-EG"/>
        </w:rPr>
        <w:t xml:space="preserve"> </w:t>
      </w:r>
      <w:r w:rsidRPr="007722FD">
        <w:rPr>
          <w:rtl/>
          <w:lang w:bidi="ar-EG"/>
        </w:rPr>
        <w:t>إلى معاهدة التعاون بشأن البراءات في</w:t>
      </w:r>
      <w:r w:rsidR="006A74F6" w:rsidRPr="007722FD">
        <w:rPr>
          <w:rFonts w:hint="cs"/>
          <w:rtl/>
          <w:lang w:bidi="ar-EG"/>
        </w:rPr>
        <w:t xml:space="preserve"> عام</w:t>
      </w:r>
      <w:r w:rsidRPr="007722FD">
        <w:rPr>
          <w:rtl/>
          <w:lang w:bidi="ar-EG"/>
        </w:rPr>
        <w:t xml:space="preserve"> 1995. </w:t>
      </w:r>
      <w:proofErr w:type="gramStart"/>
      <w:r w:rsidRPr="007722FD">
        <w:rPr>
          <w:rtl/>
          <w:lang w:bidi="ar-EG"/>
        </w:rPr>
        <w:t>وبموجب</w:t>
      </w:r>
      <w:proofErr w:type="gramEnd"/>
      <w:r w:rsidRPr="007722FD">
        <w:rPr>
          <w:rtl/>
          <w:lang w:bidi="ar-EG"/>
        </w:rPr>
        <w:t xml:space="preserve"> المعاهدة، يعمل مكتب سنغافورة للملكية الفكرية كمكتب لتسلّم</w:t>
      </w:r>
      <w:r w:rsidRPr="007722FD">
        <w:rPr>
          <w:rFonts w:hint="cs"/>
          <w:rtl/>
          <w:lang w:bidi="ar-EG"/>
        </w:rPr>
        <w:t xml:space="preserve"> </w:t>
      </w:r>
      <w:r w:rsidRPr="007722FD">
        <w:rPr>
          <w:rtl/>
          <w:lang w:bidi="ar-EG"/>
        </w:rPr>
        <w:t>الطلبا</w:t>
      </w:r>
      <w:r w:rsidRPr="007722FD">
        <w:rPr>
          <w:rFonts w:hint="cs"/>
          <w:rtl/>
          <w:lang w:bidi="ar-EG"/>
        </w:rPr>
        <w:t>ت</w:t>
      </w:r>
      <w:r w:rsidR="00A729DC" w:rsidRPr="007722FD">
        <w:rPr>
          <w:rFonts w:hint="cs"/>
          <w:rtl/>
          <w:lang w:bidi="ar-EG"/>
        </w:rPr>
        <w:t xml:space="preserve"> في سنغافورة</w:t>
      </w:r>
      <w:r w:rsidRPr="007722FD">
        <w:rPr>
          <w:rFonts w:hint="cs"/>
          <w:rtl/>
          <w:lang w:bidi="ar-EG"/>
        </w:rPr>
        <w:t xml:space="preserve">. </w:t>
      </w:r>
      <w:proofErr w:type="gramStart"/>
      <w:r w:rsidRPr="007722FD">
        <w:rPr>
          <w:rFonts w:hint="cs"/>
          <w:rtl/>
          <w:lang w:bidi="ar-EG"/>
        </w:rPr>
        <w:t>و</w:t>
      </w:r>
      <w:r w:rsidRPr="007722FD">
        <w:rPr>
          <w:rtl/>
          <w:lang w:bidi="ar-EG"/>
        </w:rPr>
        <w:t>قد</w:t>
      </w:r>
      <w:proofErr w:type="gramEnd"/>
      <w:r w:rsidRPr="007722FD">
        <w:rPr>
          <w:rtl/>
          <w:lang w:bidi="ar-EG"/>
        </w:rPr>
        <w:t xml:space="preserve"> اكتسب المكتب دراية بأعمال</w:t>
      </w:r>
      <w:r w:rsidR="00775360" w:rsidRPr="007722FD">
        <w:rPr>
          <w:rFonts w:hint="cs"/>
          <w:rtl/>
          <w:lang w:bidi="ar-EG"/>
        </w:rPr>
        <w:t xml:space="preserve"> </w:t>
      </w:r>
      <w:r w:rsidRPr="007722FD">
        <w:rPr>
          <w:rtl/>
          <w:lang w:bidi="ar-EG"/>
        </w:rPr>
        <w:t>المعاهدة حيث يتعامل مع كمية كبيرة من الطلبات المودعة بموجبه</w:t>
      </w:r>
      <w:r w:rsidRPr="007722FD">
        <w:rPr>
          <w:rFonts w:hint="cs"/>
          <w:rtl/>
          <w:lang w:bidi="ar-EG"/>
        </w:rPr>
        <w:t xml:space="preserve">ا. </w:t>
      </w:r>
      <w:r w:rsidR="006C44FA" w:rsidRPr="007722FD">
        <w:rPr>
          <w:rtl/>
          <w:lang w:bidi="ar-EG"/>
        </w:rPr>
        <w:t>واستناداً إلى أحدث إحصاءات الويبو بشأن المعاهدة، احتلت سنغافورة المرتبة الثانية عشرة (في 201</w:t>
      </w:r>
      <w:r w:rsidR="00A729DC" w:rsidRPr="007722FD">
        <w:rPr>
          <w:rFonts w:hint="cs"/>
          <w:rtl/>
          <w:lang w:bidi="ar-EG"/>
        </w:rPr>
        <w:t>4</w:t>
      </w:r>
      <w:r w:rsidR="006C44FA" w:rsidRPr="007722FD">
        <w:rPr>
          <w:rtl/>
          <w:lang w:bidi="ar-EG"/>
        </w:rPr>
        <w:t xml:space="preserve">) بدلالة عدد الطلبات التي دخلت المرحلة الوطنية بموجب المعاهدة، </w:t>
      </w:r>
      <w:r w:rsidR="00A84128" w:rsidRPr="007722FD">
        <w:rPr>
          <w:rFonts w:hint="cs"/>
          <w:rtl/>
          <w:lang w:bidi="ar-EG"/>
        </w:rPr>
        <w:t>وهي من بين العشرين الأوائل</w:t>
      </w:r>
      <w:r w:rsidR="006C44FA" w:rsidRPr="007722FD">
        <w:rPr>
          <w:rtl/>
          <w:lang w:bidi="ar-EG"/>
        </w:rPr>
        <w:t xml:space="preserve"> (في 201</w:t>
      </w:r>
      <w:r w:rsidR="00A729DC" w:rsidRPr="007722FD">
        <w:rPr>
          <w:rFonts w:hint="cs"/>
          <w:rtl/>
          <w:lang w:bidi="ar-EG"/>
        </w:rPr>
        <w:t>5</w:t>
      </w:r>
      <w:r w:rsidR="006C44FA" w:rsidRPr="007722FD">
        <w:rPr>
          <w:rtl/>
          <w:lang w:bidi="ar-EG"/>
        </w:rPr>
        <w:t>) من حيث عدد الطلبات المودعة في مكتب سنغافورة للملكية الفكرية بصفته مكتبا لتسلّم الطلبات.</w:t>
      </w:r>
      <w:r w:rsidR="00A84128" w:rsidRPr="007722FD">
        <w:rPr>
          <w:rFonts w:hint="cs"/>
          <w:rtl/>
          <w:lang w:bidi="ar-EG"/>
        </w:rPr>
        <w:t xml:space="preserve"> وهي تأتي ضمن </w:t>
      </w:r>
      <w:r w:rsidR="00A729DC" w:rsidRPr="007722FD">
        <w:rPr>
          <w:rFonts w:hint="cs"/>
          <w:rtl/>
          <w:lang w:bidi="ar-EG"/>
        </w:rPr>
        <w:t>ال</w:t>
      </w:r>
      <w:r w:rsidR="00A84128" w:rsidRPr="007722FD">
        <w:rPr>
          <w:rFonts w:hint="cs"/>
          <w:rtl/>
          <w:lang w:bidi="ar-EG"/>
        </w:rPr>
        <w:t xml:space="preserve">مكاتب العشرة الأولى </w:t>
      </w:r>
      <w:r w:rsidR="00A84128" w:rsidRPr="007722FD">
        <w:rPr>
          <w:rtl/>
          <w:lang w:bidi="ar-EG"/>
        </w:rPr>
        <w:t>لتسلّم الطلبات</w:t>
      </w:r>
      <w:r w:rsidR="001C379E" w:rsidRPr="007722FD">
        <w:rPr>
          <w:rFonts w:hint="cs"/>
          <w:rtl/>
          <w:lang w:bidi="ar-EG"/>
        </w:rPr>
        <w:t xml:space="preserve"> من حيث نقل طلبات معاهدة التعاون بش</w:t>
      </w:r>
      <w:r w:rsidR="00A0768B" w:rsidRPr="007722FD">
        <w:rPr>
          <w:rFonts w:hint="cs"/>
          <w:rtl/>
          <w:lang w:bidi="ar-EG"/>
        </w:rPr>
        <w:t>أ</w:t>
      </w:r>
      <w:r w:rsidR="001C379E" w:rsidRPr="007722FD">
        <w:rPr>
          <w:rFonts w:hint="cs"/>
          <w:rtl/>
          <w:lang w:bidi="ar-EG"/>
        </w:rPr>
        <w:t>ن البراءات</w:t>
      </w:r>
      <w:r w:rsidR="00A0768B" w:rsidRPr="007722FD">
        <w:rPr>
          <w:rFonts w:hint="cs"/>
          <w:rtl/>
          <w:lang w:bidi="ar-EG"/>
        </w:rPr>
        <w:t xml:space="preserve"> في التوقيتات المحددة</w:t>
      </w:r>
      <w:r w:rsidR="001C379E" w:rsidRPr="007722FD">
        <w:rPr>
          <w:rFonts w:hint="cs"/>
          <w:rtl/>
          <w:lang w:bidi="ar-EG"/>
        </w:rPr>
        <w:t xml:space="preserve"> إلى المكتب الدولي وإلى </w:t>
      </w:r>
      <w:r w:rsidR="00A03A20" w:rsidRPr="007722FD">
        <w:rPr>
          <w:rFonts w:hint="cs"/>
          <w:rtl/>
          <w:lang w:bidi="ar-EG"/>
        </w:rPr>
        <w:t xml:space="preserve">إدارات البحث الدولي. </w:t>
      </w:r>
      <w:proofErr w:type="gramStart"/>
      <w:r w:rsidR="00A03A20" w:rsidRPr="007722FD">
        <w:rPr>
          <w:rFonts w:hint="cs"/>
          <w:rtl/>
          <w:lang w:bidi="ar-EG"/>
        </w:rPr>
        <w:t>وقد</w:t>
      </w:r>
      <w:proofErr w:type="gramEnd"/>
      <w:r w:rsidR="00A03A20" w:rsidRPr="007722FD">
        <w:rPr>
          <w:rFonts w:hint="cs"/>
          <w:rtl/>
          <w:lang w:bidi="ar-EG"/>
        </w:rPr>
        <w:t xml:space="preserve"> بدأ مكتب سنغافورة للملكية الفكرية عملياته كإدارة للبحث الدولي وإدارة للفحص</w:t>
      </w:r>
      <w:r w:rsidR="00734BDB" w:rsidRPr="007722FD">
        <w:rPr>
          <w:rFonts w:hint="cs"/>
          <w:rtl/>
          <w:lang w:bidi="ar-EG"/>
        </w:rPr>
        <w:t xml:space="preserve"> التمهيدي</w:t>
      </w:r>
      <w:r w:rsidR="00A03A20" w:rsidRPr="007722FD">
        <w:rPr>
          <w:rFonts w:hint="cs"/>
          <w:rtl/>
          <w:lang w:bidi="ar-EG"/>
        </w:rPr>
        <w:t xml:space="preserve"> الدولي في 1 سبتمبر 2015 وأصدر ما يزيد على 400 </w:t>
      </w:r>
      <w:r w:rsidR="00506A04" w:rsidRPr="007722FD">
        <w:rPr>
          <w:rFonts w:hint="cs"/>
          <w:rtl/>
          <w:lang w:bidi="ar-EG"/>
        </w:rPr>
        <w:t>تقرير بحث دول</w:t>
      </w:r>
      <w:r w:rsidR="00DA4CAB" w:rsidRPr="007722FD">
        <w:rPr>
          <w:rFonts w:hint="cs"/>
          <w:rtl/>
          <w:lang w:bidi="ar-EG"/>
        </w:rPr>
        <w:t>ي</w:t>
      </w:r>
      <w:r w:rsidR="00A729DC" w:rsidRPr="007722FD">
        <w:rPr>
          <w:rFonts w:hint="cs"/>
          <w:rtl/>
          <w:lang w:bidi="ar-EG"/>
        </w:rPr>
        <w:t xml:space="preserve"> منذ ذلك الحين</w:t>
      </w:r>
      <w:r w:rsidR="00506A04" w:rsidRPr="007722FD">
        <w:rPr>
          <w:rFonts w:hint="cs"/>
          <w:rtl/>
          <w:lang w:bidi="ar-EG"/>
        </w:rPr>
        <w:t xml:space="preserve">. </w:t>
      </w:r>
      <w:r w:rsidR="00312E9F" w:rsidRPr="007722FD">
        <w:rPr>
          <w:rFonts w:hint="cs"/>
          <w:rtl/>
          <w:lang w:bidi="ar-EG"/>
        </w:rPr>
        <w:t xml:space="preserve">ووفقاً لما جاء في أحدث </w:t>
      </w:r>
      <w:r w:rsidR="00312E9F" w:rsidRPr="007722FD">
        <w:rPr>
          <w:rtl/>
          <w:lang w:bidi="ar-EG"/>
        </w:rPr>
        <w:t>إحصاءات الويبو بشأن المعاهدة</w:t>
      </w:r>
      <w:r w:rsidR="009B777A" w:rsidRPr="007722FD">
        <w:rPr>
          <w:rFonts w:hint="cs"/>
          <w:rtl/>
          <w:lang w:bidi="ar-EG"/>
        </w:rPr>
        <w:t xml:space="preserve">، احتلت سنغافورة المركز الأول في عام 2015 من حيث تسليم الأبحاث الدولية إلى المكتب الدولي في التوقيتات المحددة ومن المتوقع أن تأتي </w:t>
      </w:r>
      <w:r w:rsidR="0084375D" w:rsidRPr="007722FD">
        <w:rPr>
          <w:rFonts w:hint="cs"/>
          <w:rtl/>
          <w:lang w:bidi="ar-EG"/>
        </w:rPr>
        <w:t xml:space="preserve">ضمن الثلاثة الأوائل في عام 2016. وبالإضافة إلى تركيز المكتب على بناء قدرات قوية </w:t>
      </w:r>
      <w:r w:rsidR="0084375D" w:rsidRPr="007722FD">
        <w:rPr>
          <w:rtl/>
          <w:lang w:bidi="ar-EG"/>
        </w:rPr>
        <w:t>في مجال البحث في البراءات وفحصها</w:t>
      </w:r>
      <w:r w:rsidR="0084375D" w:rsidRPr="007722FD">
        <w:rPr>
          <w:rFonts w:hint="cs"/>
          <w:rtl/>
          <w:lang w:bidi="ar-EG"/>
        </w:rPr>
        <w:t xml:space="preserve">. </w:t>
      </w:r>
      <w:r w:rsidR="00734BDB" w:rsidRPr="007722FD">
        <w:rPr>
          <w:rFonts w:hint="cs"/>
          <w:rtl/>
          <w:lang w:bidi="ar-EG"/>
        </w:rPr>
        <w:t>فإنه</w:t>
      </w:r>
      <w:r w:rsidR="0084375D" w:rsidRPr="007722FD">
        <w:rPr>
          <w:rFonts w:hint="cs"/>
          <w:rtl/>
          <w:lang w:bidi="ar-EG"/>
        </w:rPr>
        <w:t xml:space="preserve"> على ثقة بمواصلة الاضطلاع بدور فعال في نظام معاهدة التعاون بشأن البراءات باعتباره إدارة </w:t>
      </w:r>
      <w:r w:rsidR="00734BDB" w:rsidRPr="007722FD">
        <w:rPr>
          <w:rFonts w:hint="cs"/>
          <w:rtl/>
          <w:lang w:bidi="ar-EG"/>
        </w:rPr>
        <w:t>لل</w:t>
      </w:r>
      <w:r w:rsidR="0084375D" w:rsidRPr="007722FD">
        <w:rPr>
          <w:rFonts w:hint="cs"/>
          <w:rtl/>
          <w:lang w:bidi="ar-EG"/>
        </w:rPr>
        <w:t xml:space="preserve">بحث </w:t>
      </w:r>
      <w:r w:rsidR="00734BDB" w:rsidRPr="007722FD">
        <w:rPr>
          <w:rFonts w:hint="cs"/>
          <w:rtl/>
          <w:lang w:bidi="ar-EG"/>
        </w:rPr>
        <w:t>ال</w:t>
      </w:r>
      <w:r w:rsidR="0084375D" w:rsidRPr="007722FD">
        <w:rPr>
          <w:rFonts w:hint="cs"/>
          <w:rtl/>
          <w:lang w:bidi="ar-EG"/>
        </w:rPr>
        <w:t xml:space="preserve">دولي وإدارة </w:t>
      </w:r>
      <w:r w:rsidR="00734BDB" w:rsidRPr="007722FD">
        <w:rPr>
          <w:rFonts w:hint="cs"/>
          <w:rtl/>
          <w:lang w:bidi="ar-EG"/>
        </w:rPr>
        <w:t>لل</w:t>
      </w:r>
      <w:r w:rsidR="0084375D" w:rsidRPr="007722FD">
        <w:rPr>
          <w:rFonts w:hint="cs"/>
          <w:rtl/>
          <w:lang w:bidi="ar-EG"/>
        </w:rPr>
        <w:t>فحص</w:t>
      </w:r>
      <w:r w:rsidR="00734BDB" w:rsidRPr="007722FD">
        <w:rPr>
          <w:rFonts w:hint="cs"/>
          <w:rtl/>
          <w:lang w:bidi="ar-EG"/>
        </w:rPr>
        <w:t xml:space="preserve"> التمهيدي</w:t>
      </w:r>
      <w:r w:rsidR="0084375D" w:rsidRPr="007722FD">
        <w:rPr>
          <w:rFonts w:hint="cs"/>
          <w:rtl/>
          <w:lang w:bidi="ar-EG"/>
        </w:rPr>
        <w:t xml:space="preserve"> </w:t>
      </w:r>
      <w:r w:rsidR="00734BDB" w:rsidRPr="007722FD">
        <w:rPr>
          <w:rFonts w:hint="cs"/>
          <w:rtl/>
          <w:lang w:bidi="ar-EG"/>
        </w:rPr>
        <w:t>ال</w:t>
      </w:r>
      <w:r w:rsidR="0084375D" w:rsidRPr="007722FD">
        <w:rPr>
          <w:rFonts w:hint="cs"/>
          <w:rtl/>
          <w:lang w:bidi="ar-EG"/>
        </w:rPr>
        <w:t>دولي.</w:t>
      </w:r>
    </w:p>
    <w:p w:rsidR="0084375D" w:rsidRPr="007722FD" w:rsidRDefault="002F2FFA" w:rsidP="0099242A">
      <w:pPr>
        <w:pStyle w:val="NumberedParaAR"/>
        <w:numPr>
          <w:ilvl w:val="0"/>
          <w:numId w:val="0"/>
        </w:numPr>
        <w:rPr>
          <w:rtl/>
          <w:lang w:bidi="ar-EG"/>
        </w:rPr>
      </w:pPr>
      <w:r w:rsidRPr="007722FD">
        <w:rPr>
          <w:rFonts w:hint="cs"/>
          <w:rtl/>
          <w:lang w:bidi="ar-EG"/>
        </w:rPr>
        <w:lastRenderedPageBreak/>
        <w:t xml:space="preserve">ونظراً لما يتمتع به </w:t>
      </w:r>
      <w:r w:rsidRPr="007722FD">
        <w:rPr>
          <w:rtl/>
          <w:lang w:bidi="ar-EG"/>
        </w:rPr>
        <w:t>مكتب سنغافورة للملكية الفكرية من دراية ووعي بنظام المعاهدة، فسوف يكون قادراً على</w:t>
      </w:r>
      <w:r w:rsidRPr="007722FD">
        <w:rPr>
          <w:cs/>
          <w:lang w:bidi="ar-EG"/>
        </w:rPr>
        <w:t>‎</w:t>
      </w:r>
      <w:r w:rsidRPr="007722FD">
        <w:rPr>
          <w:rtl/>
          <w:lang w:bidi="ar-EG"/>
        </w:rPr>
        <w:t xml:space="preserve"> ‏مواصلة المساعدة متى </w:t>
      </w:r>
      <w:r w:rsidR="00973BF8" w:rsidRPr="007722FD">
        <w:rPr>
          <w:rFonts w:hint="cs"/>
          <w:rtl/>
          <w:lang w:bidi="ar-EG"/>
        </w:rPr>
        <w:t>عيّن</w:t>
      </w:r>
      <w:r w:rsidRPr="007722FD">
        <w:rPr>
          <w:rtl/>
          <w:lang w:bidi="ar-EG"/>
        </w:rPr>
        <w:t xml:space="preserve"> إدارة للبحث الدولي وإدارة للفحص التمهيدي الدولي، في استيعاب النمو المتزايد</w:t>
      </w:r>
      <w:r w:rsidR="00DC05CC" w:rsidRPr="007722FD">
        <w:rPr>
          <w:rFonts w:hint="cs"/>
          <w:rtl/>
          <w:lang w:bidi="ar-EG"/>
        </w:rPr>
        <w:t xml:space="preserve"> </w:t>
      </w:r>
      <w:r w:rsidRPr="007722FD">
        <w:rPr>
          <w:rtl/>
          <w:lang w:bidi="ar-EG"/>
        </w:rPr>
        <w:t>والمستمر في طلبات البحث والفحص التمهيدي بموجب المعاهدة، ولا سيما في جنوب شرق آسي</w:t>
      </w:r>
      <w:r w:rsidRPr="007722FD">
        <w:rPr>
          <w:rFonts w:hint="cs"/>
          <w:rtl/>
          <w:lang w:bidi="ar-EG"/>
        </w:rPr>
        <w:t>ا.</w:t>
      </w:r>
      <w:r w:rsidR="00AE75AC" w:rsidRPr="007722FD">
        <w:rPr>
          <w:rFonts w:hint="cs"/>
          <w:rtl/>
          <w:lang w:bidi="ar-EG"/>
        </w:rPr>
        <w:t xml:space="preserve"> </w:t>
      </w:r>
      <w:proofErr w:type="gramStart"/>
      <w:r w:rsidR="00AE75AC" w:rsidRPr="007722FD">
        <w:rPr>
          <w:rFonts w:hint="cs"/>
          <w:rtl/>
          <w:lang w:bidi="ar-EG"/>
        </w:rPr>
        <w:t>وقد</w:t>
      </w:r>
      <w:proofErr w:type="gramEnd"/>
      <w:r w:rsidR="00AE75AC" w:rsidRPr="007722FD">
        <w:rPr>
          <w:rFonts w:hint="cs"/>
          <w:rtl/>
          <w:lang w:bidi="ar-EG"/>
        </w:rPr>
        <w:t xml:space="preserve"> تزايد عدد الطلبات المودعة بموجب المعاهدة طوال الخمس سنوات الماضية، لتحقق رقماً قياسياً جديداً وهو 218 ألف طلب في عام 2015. </w:t>
      </w:r>
      <w:proofErr w:type="gramStart"/>
      <w:r w:rsidR="00AE75AC" w:rsidRPr="007722FD">
        <w:rPr>
          <w:rFonts w:hint="cs"/>
          <w:rtl/>
          <w:lang w:bidi="ar-EG"/>
        </w:rPr>
        <w:t>وفي</w:t>
      </w:r>
      <w:proofErr w:type="gramEnd"/>
      <w:r w:rsidR="00973BF8" w:rsidRPr="007722FD">
        <w:rPr>
          <w:rFonts w:hint="eastAsia"/>
          <w:rtl/>
          <w:lang w:bidi="ar-EG"/>
        </w:rPr>
        <w:t> </w:t>
      </w:r>
      <w:r w:rsidR="00AE75AC" w:rsidRPr="007722FD">
        <w:rPr>
          <w:rFonts w:hint="cs"/>
          <w:rtl/>
          <w:lang w:bidi="ar-EG"/>
        </w:rPr>
        <w:t>2</w:t>
      </w:r>
      <w:r w:rsidR="00973BF8" w:rsidRPr="007722FD">
        <w:rPr>
          <w:rFonts w:hint="eastAsia"/>
          <w:rtl/>
          <w:lang w:bidi="ar-EG"/>
        </w:rPr>
        <w:t> </w:t>
      </w:r>
      <w:r w:rsidR="00AE75AC" w:rsidRPr="007722FD">
        <w:rPr>
          <w:rFonts w:hint="cs"/>
          <w:rtl/>
          <w:lang w:bidi="ar-EG"/>
        </w:rPr>
        <w:t>فبراير</w:t>
      </w:r>
      <w:r w:rsidR="00973BF8" w:rsidRPr="007722FD">
        <w:rPr>
          <w:rFonts w:hint="eastAsia"/>
          <w:rtl/>
          <w:lang w:bidi="ar-EG"/>
        </w:rPr>
        <w:t> </w:t>
      </w:r>
      <w:r w:rsidR="00AE75AC" w:rsidRPr="007722FD">
        <w:rPr>
          <w:rFonts w:hint="cs"/>
          <w:rtl/>
          <w:lang w:bidi="ar-EG"/>
        </w:rPr>
        <w:t xml:space="preserve">2017، دخلت المعاهدة في مرحلة جديدة بنشر الطلب </w:t>
      </w:r>
      <w:r w:rsidR="00973BF8" w:rsidRPr="007722FD">
        <w:rPr>
          <w:rFonts w:hint="cs"/>
          <w:rtl/>
          <w:lang w:bidi="ar-EG"/>
        </w:rPr>
        <w:t>عدد 3 م</w:t>
      </w:r>
      <w:r w:rsidR="00AE75AC" w:rsidRPr="007722FD">
        <w:rPr>
          <w:rFonts w:hint="cs"/>
          <w:rtl/>
          <w:lang w:bidi="ar-EG"/>
        </w:rPr>
        <w:t>ليون</w:t>
      </w:r>
      <w:r w:rsidR="00973BF8" w:rsidRPr="007722FD">
        <w:rPr>
          <w:rFonts w:hint="cs"/>
          <w:rtl/>
          <w:lang w:bidi="ar-EG"/>
        </w:rPr>
        <w:t xml:space="preserve"> </w:t>
      </w:r>
      <w:r w:rsidR="00AE75AC" w:rsidRPr="007722FD">
        <w:rPr>
          <w:rFonts w:hint="cs"/>
          <w:rtl/>
          <w:lang w:bidi="ar-EG"/>
        </w:rPr>
        <w:t xml:space="preserve">الصادر في وقت قياسي. ويرجع الفضل في ذلك بدرجة كبيرة إلى قارة آسيا التي </w:t>
      </w:r>
      <w:proofErr w:type="gramStart"/>
      <w:r w:rsidR="00AE75AC" w:rsidRPr="007722FD">
        <w:rPr>
          <w:rFonts w:hint="cs"/>
          <w:rtl/>
          <w:lang w:bidi="ar-EG"/>
        </w:rPr>
        <w:t>تشكل</w:t>
      </w:r>
      <w:proofErr w:type="gramEnd"/>
      <w:r w:rsidR="00AE75AC" w:rsidRPr="007722FD">
        <w:rPr>
          <w:rFonts w:hint="cs"/>
          <w:rtl/>
          <w:lang w:bidi="ar-EG"/>
        </w:rPr>
        <w:t xml:space="preserve"> 43.5 في المائة من جميع الطلبات المودعة بموجب المعاهدة </w:t>
      </w:r>
      <w:proofErr w:type="gramStart"/>
      <w:r w:rsidR="00AE75AC" w:rsidRPr="007722FD">
        <w:rPr>
          <w:rFonts w:hint="cs"/>
          <w:rtl/>
          <w:lang w:bidi="ar-EG"/>
        </w:rPr>
        <w:t>في</w:t>
      </w:r>
      <w:proofErr w:type="gramEnd"/>
      <w:r w:rsidR="00AE75AC" w:rsidRPr="007722FD">
        <w:rPr>
          <w:rFonts w:hint="cs"/>
          <w:rtl/>
          <w:lang w:bidi="ar-EG"/>
        </w:rPr>
        <w:t xml:space="preserve"> عام 2015. </w:t>
      </w:r>
      <w:proofErr w:type="gramStart"/>
      <w:r w:rsidR="00AE75AC" w:rsidRPr="007722FD">
        <w:rPr>
          <w:rFonts w:hint="cs"/>
          <w:rtl/>
          <w:lang w:bidi="ar-EG"/>
        </w:rPr>
        <w:t>فقد</w:t>
      </w:r>
      <w:proofErr w:type="gramEnd"/>
      <w:r w:rsidR="00AE75AC" w:rsidRPr="007722FD">
        <w:rPr>
          <w:rFonts w:hint="cs"/>
          <w:rtl/>
          <w:lang w:bidi="ar-EG"/>
        </w:rPr>
        <w:t xml:space="preserve"> سجلت آسيا حتى الآن النمو الأكبر في عدد الإيداعات (+ 9 في المائة في عام 2015)، بين المناطق الجغرافية الست الرئيسية في العالم. ومع إنشاء </w:t>
      </w:r>
      <w:r w:rsidR="00132E6F" w:rsidRPr="007722FD">
        <w:rPr>
          <w:rtl/>
          <w:lang w:bidi="ar-EG"/>
        </w:rPr>
        <w:t>المج</w:t>
      </w:r>
      <w:r w:rsidR="00973BF8" w:rsidRPr="007722FD">
        <w:rPr>
          <w:rtl/>
          <w:lang w:bidi="ar-EG"/>
        </w:rPr>
        <w:t xml:space="preserve">موعة الاقتصادية لرابطة </w:t>
      </w:r>
      <w:r w:rsidR="00973BF8" w:rsidRPr="007722FD">
        <w:rPr>
          <w:rFonts w:hint="cs"/>
          <w:rtl/>
          <w:lang w:bidi="ar-EG"/>
        </w:rPr>
        <w:t xml:space="preserve">أمم </w:t>
      </w:r>
      <w:r w:rsidR="00973BF8" w:rsidRPr="007722FD">
        <w:rPr>
          <w:rtl/>
          <w:lang w:bidi="ar-EG"/>
        </w:rPr>
        <w:t>جنوب شرق</w:t>
      </w:r>
      <w:r w:rsidR="00132E6F" w:rsidRPr="007722FD">
        <w:rPr>
          <w:rtl/>
          <w:lang w:bidi="ar-EG"/>
        </w:rPr>
        <w:t xml:space="preserve"> آسيا</w:t>
      </w:r>
      <w:r w:rsidR="00132E6F" w:rsidRPr="007722FD">
        <w:rPr>
          <w:rFonts w:hint="cs"/>
          <w:rtl/>
          <w:lang w:bidi="ar-EG"/>
        </w:rPr>
        <w:t xml:space="preserve"> في عام 2015 </w:t>
      </w:r>
      <w:r w:rsidR="00734BDB" w:rsidRPr="007722FD">
        <w:rPr>
          <w:rFonts w:hint="cs"/>
          <w:rtl/>
          <w:lang w:bidi="ar-EG"/>
        </w:rPr>
        <w:t>حيث شكلت</w:t>
      </w:r>
      <w:r w:rsidR="00132E6F" w:rsidRPr="007722FD">
        <w:rPr>
          <w:rFonts w:hint="cs"/>
          <w:rtl/>
          <w:lang w:bidi="ar-EG"/>
        </w:rPr>
        <w:t xml:space="preserve"> معلماً رئيسياً في الإدماج الإقليمي الاقتصادي، من المتوقع أن تقود هذه </w:t>
      </w:r>
      <w:r w:rsidR="007D6B3A" w:rsidRPr="007722FD">
        <w:rPr>
          <w:rFonts w:hint="cs"/>
          <w:rtl/>
          <w:lang w:bidi="ar-EG"/>
        </w:rPr>
        <w:t>الرابطة</w:t>
      </w:r>
      <w:r w:rsidR="00132E6F" w:rsidRPr="007722FD">
        <w:rPr>
          <w:rFonts w:hint="cs"/>
          <w:rtl/>
          <w:lang w:bidi="ar-EG"/>
        </w:rPr>
        <w:t xml:space="preserve"> النمو الاقتصادي الإقليمي ومن ثم تحقق زيادة في الأنشطة المتعلقة بإصدار البراءات في المنطقة. </w:t>
      </w:r>
      <w:r w:rsidR="0025403A" w:rsidRPr="007722FD">
        <w:rPr>
          <w:rtl/>
          <w:lang w:bidi="ar-EG"/>
        </w:rPr>
        <w:t>لذلك، فمن المتوقع استمرار النمو القوي في طلبات إيداع البراءات</w:t>
      </w:r>
      <w:r w:rsidR="00154883" w:rsidRPr="007722FD">
        <w:rPr>
          <w:rFonts w:hint="cs"/>
          <w:rtl/>
          <w:lang w:bidi="ar-EG"/>
        </w:rPr>
        <w:t xml:space="preserve"> بموجب المعاهدة</w:t>
      </w:r>
      <w:r w:rsidR="0099242A" w:rsidRPr="007722FD">
        <w:rPr>
          <w:rtl/>
          <w:lang w:bidi="ar-EG"/>
        </w:rPr>
        <w:t xml:space="preserve"> من رابطة أمم جنوب شرق</w:t>
      </w:r>
      <w:r w:rsidR="0025403A" w:rsidRPr="007722FD">
        <w:rPr>
          <w:rtl/>
          <w:lang w:bidi="ar-EG"/>
        </w:rPr>
        <w:t xml:space="preserve"> آسيا ومن سنغافور</w:t>
      </w:r>
      <w:r w:rsidR="0025403A" w:rsidRPr="007722FD">
        <w:rPr>
          <w:rFonts w:hint="cs"/>
          <w:rtl/>
          <w:lang w:bidi="ar-EG"/>
        </w:rPr>
        <w:t xml:space="preserve">ة. وسوف يكون مكتب </w:t>
      </w:r>
      <w:r w:rsidR="0025403A" w:rsidRPr="007722FD">
        <w:rPr>
          <w:rtl/>
          <w:lang w:bidi="ar-EG"/>
        </w:rPr>
        <w:t>سنغافورة للملكية الفكرية، بصفته إدارة للبحث الدولي و</w:t>
      </w:r>
      <w:r w:rsidR="0099242A" w:rsidRPr="007722FD">
        <w:rPr>
          <w:rFonts w:hint="cs"/>
          <w:rtl/>
          <w:lang w:bidi="ar-EG"/>
        </w:rPr>
        <w:t>إدارة لل</w:t>
      </w:r>
      <w:r w:rsidR="0025403A" w:rsidRPr="007722FD">
        <w:rPr>
          <w:rtl/>
          <w:lang w:bidi="ar-EG"/>
        </w:rPr>
        <w:t>فحص التمهيدي الدولي، قادراً على توفير الدعم إلى آسيا، ولا سيم</w:t>
      </w:r>
      <w:r w:rsidR="0099242A" w:rsidRPr="007722FD">
        <w:rPr>
          <w:rtl/>
          <w:lang w:bidi="ar-EG"/>
        </w:rPr>
        <w:t>ا إلى رابطة أمم جنوب شرق</w:t>
      </w:r>
      <w:r w:rsidR="0025403A" w:rsidRPr="007722FD">
        <w:rPr>
          <w:rtl/>
          <w:lang w:bidi="ar-EG"/>
        </w:rPr>
        <w:t xml:space="preserve"> آسيا، حيث يستمر النشاط في إطار المعاهدة في الزيادة القوية، ليس فقط لتقديم خدمات البحث والفحص، ولكن أيضاً لمواصلة العمل على زيادة الوعي بالمعاهدة والاستفادة منه</w:t>
      </w:r>
      <w:r w:rsidR="0025403A" w:rsidRPr="007722FD">
        <w:rPr>
          <w:rFonts w:hint="cs"/>
          <w:rtl/>
          <w:lang w:bidi="ar-EG"/>
        </w:rPr>
        <w:t>ا.</w:t>
      </w:r>
      <w:r w:rsidR="00B7264D" w:rsidRPr="007722FD">
        <w:rPr>
          <w:rFonts w:hint="cs"/>
          <w:rtl/>
          <w:lang w:bidi="ar-EG"/>
        </w:rPr>
        <w:t xml:space="preserve"> وعلاوة على ذلك، </w:t>
      </w:r>
      <w:r w:rsidR="00B7264D" w:rsidRPr="007722FD">
        <w:rPr>
          <w:rtl/>
          <w:lang w:bidi="ar-EG"/>
        </w:rPr>
        <w:t>سيتآزر الدور الذي سوف تضطلع به إدارة البحث الدولي وإدارة الفحص التمهيدي الدولي مع جهودنا داخل الرابطة للحد من عبء العمل وزيادة جودة وكفاءة البحث في البراءات وفحصه</w:t>
      </w:r>
      <w:r w:rsidR="00B7264D" w:rsidRPr="007722FD">
        <w:rPr>
          <w:rFonts w:hint="cs"/>
          <w:rtl/>
          <w:lang w:bidi="ar-EG"/>
        </w:rPr>
        <w:t xml:space="preserve">ا. وعلى وجه </w:t>
      </w:r>
      <w:r w:rsidR="00B7264D" w:rsidRPr="007722FD">
        <w:rPr>
          <w:rtl/>
          <w:lang w:bidi="ar-EG"/>
        </w:rPr>
        <w:t xml:space="preserve">الخصوص، سوف يسهم هذا الدور في تكامل مسؤولياتنا الإقليمية في إطار برنامج تعاون رابطة أمم جنوب شرق آسيا </w:t>
      </w:r>
      <w:r w:rsidR="0099242A" w:rsidRPr="007722FD">
        <w:rPr>
          <w:rFonts w:hint="cs"/>
          <w:rtl/>
          <w:lang w:bidi="ar-EG"/>
        </w:rPr>
        <w:t>ل</w:t>
      </w:r>
      <w:r w:rsidR="00B7264D" w:rsidRPr="007722FD">
        <w:rPr>
          <w:rtl/>
          <w:lang w:bidi="ar-EG"/>
        </w:rPr>
        <w:t>فحص البراءات (</w:t>
      </w:r>
      <w:r w:rsidR="00B7264D" w:rsidRPr="007722FD">
        <w:rPr>
          <w:cs/>
          <w:lang w:bidi="ar-EG"/>
        </w:rPr>
        <w:t>‎</w:t>
      </w:r>
      <w:proofErr w:type="spellStart"/>
      <w:r w:rsidR="00B7264D" w:rsidRPr="007722FD">
        <w:rPr>
          <w:lang w:bidi="ar-EG"/>
        </w:rPr>
        <w:t>aspec</w:t>
      </w:r>
      <w:proofErr w:type="spellEnd"/>
      <w:r w:rsidR="00B7264D" w:rsidRPr="007722FD">
        <w:rPr>
          <w:rtl/>
          <w:lang w:bidi="ar-EG"/>
        </w:rPr>
        <w:t xml:space="preserve">‏) </w:t>
      </w:r>
      <w:r w:rsidR="0099242A" w:rsidRPr="007722FD">
        <w:rPr>
          <w:rFonts w:hint="cs"/>
          <w:rtl/>
          <w:lang w:bidi="ar-EG"/>
        </w:rPr>
        <w:t xml:space="preserve">بهدف </w:t>
      </w:r>
      <w:r w:rsidR="00B7264D" w:rsidRPr="007722FD">
        <w:rPr>
          <w:rtl/>
          <w:lang w:bidi="ar-EG"/>
        </w:rPr>
        <w:t>زيادة تقاسم العمل وبناء "نهج</w:t>
      </w:r>
      <w:r w:rsidR="00B7264D" w:rsidRPr="007722FD">
        <w:rPr>
          <w:rFonts w:hint="cs"/>
          <w:rtl/>
          <w:lang w:bidi="ar-EG"/>
        </w:rPr>
        <w:t xml:space="preserve"> </w:t>
      </w:r>
      <w:r w:rsidR="00B7264D" w:rsidRPr="007722FD">
        <w:rPr>
          <w:rtl/>
          <w:lang w:bidi="ar-EG"/>
        </w:rPr>
        <w:t>الممارسة الجماعية" لأسرة فاحصي البراءا</w:t>
      </w:r>
      <w:r w:rsidR="00B7264D" w:rsidRPr="007722FD">
        <w:rPr>
          <w:rFonts w:hint="cs"/>
          <w:rtl/>
          <w:lang w:bidi="ar-EG"/>
        </w:rPr>
        <w:t>ت.</w:t>
      </w:r>
    </w:p>
    <w:p w:rsidR="00B7264D" w:rsidRPr="007722FD" w:rsidRDefault="0099242A" w:rsidP="0099242A">
      <w:pPr>
        <w:pStyle w:val="NumberedParaAR"/>
        <w:keepNext/>
        <w:keepLines/>
        <w:numPr>
          <w:ilvl w:val="0"/>
          <w:numId w:val="0"/>
        </w:numPr>
        <w:rPr>
          <w:u w:val="single"/>
          <w:rtl/>
          <w:lang w:bidi="ar-EG"/>
        </w:rPr>
      </w:pPr>
      <w:proofErr w:type="gramStart"/>
      <w:r w:rsidRPr="007722FD">
        <w:rPr>
          <w:rFonts w:hint="cs"/>
          <w:u w:val="single"/>
          <w:rtl/>
          <w:lang w:bidi="ar-EG"/>
        </w:rPr>
        <w:lastRenderedPageBreak/>
        <w:t>خريطة</w:t>
      </w:r>
      <w:proofErr w:type="gramEnd"/>
      <w:r w:rsidRPr="007722FD">
        <w:rPr>
          <w:rFonts w:hint="cs"/>
          <w:u w:val="single"/>
          <w:rtl/>
          <w:lang w:bidi="ar-EG"/>
        </w:rPr>
        <w:t xml:space="preserve"> توضح الدول المجاورة</w:t>
      </w:r>
    </w:p>
    <w:p w:rsidR="00F0717C" w:rsidRPr="007722FD" w:rsidRDefault="0099242A" w:rsidP="0099242A">
      <w:pPr>
        <w:spacing w:line="276" w:lineRule="auto"/>
        <w:rPr>
          <w:rtl/>
          <w:lang w:bidi="ar-EG"/>
        </w:rPr>
      </w:pPr>
      <w:r w:rsidRPr="007722FD">
        <w:rPr>
          <w:noProof/>
        </w:rPr>
        <w:drawing>
          <wp:inline distT="0" distB="0" distL="0" distR="0" wp14:anchorId="2D626EDA" wp14:editId="34436C20">
            <wp:extent cx="5930265" cy="494347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30265" cy="4943475"/>
                    </a:xfrm>
                    <a:prstGeom prst="rect">
                      <a:avLst/>
                    </a:prstGeom>
                  </pic:spPr>
                </pic:pic>
              </a:graphicData>
            </a:graphic>
          </wp:inline>
        </w:drawing>
      </w:r>
    </w:p>
    <w:p w:rsidR="0099242A" w:rsidRPr="007722FD" w:rsidRDefault="0099242A" w:rsidP="0099242A">
      <w:pPr>
        <w:spacing w:line="276" w:lineRule="auto"/>
        <w:rPr>
          <w:rtl/>
          <w:lang w:bidi="ar-EG"/>
        </w:rPr>
      </w:pPr>
      <w:r w:rsidRPr="007722FD">
        <w:rPr>
          <w:rtl/>
          <w:lang w:bidi="ar-EG"/>
        </w:rPr>
        <w:br w:type="page"/>
      </w:r>
    </w:p>
    <w:p w:rsidR="0099242A" w:rsidRPr="007722FD" w:rsidRDefault="0099242A" w:rsidP="0099242A">
      <w:pPr>
        <w:keepNext/>
        <w:pBdr>
          <w:top w:val="single" w:sz="4" w:space="2" w:color="auto"/>
          <w:bottom w:val="single" w:sz="4" w:space="1" w:color="auto"/>
        </w:pBdr>
        <w:bidi/>
        <w:spacing w:before="360" w:after="200"/>
        <w:outlineLvl w:val="0"/>
        <w:rPr>
          <w:rFonts w:ascii="Arabic Typesetting" w:eastAsia="SimSun" w:hAnsi="Arabic Typesetting" w:cs="Arabic Typesetting"/>
          <w:b/>
          <w:bCs/>
          <w:caps/>
          <w:kern w:val="32"/>
          <w:sz w:val="36"/>
          <w:szCs w:val="36"/>
          <w:lang w:eastAsia="zh-CN"/>
        </w:rPr>
      </w:pPr>
      <w:r w:rsidRPr="007722FD">
        <w:rPr>
          <w:rFonts w:ascii="Arabic Typesetting" w:eastAsia="SimSun" w:hAnsi="Arabic Typesetting" w:cs="Arabic Typesetting" w:hint="cs"/>
          <w:b/>
          <w:bCs/>
          <w:caps/>
          <w:kern w:val="32"/>
          <w:sz w:val="36"/>
          <w:szCs w:val="36"/>
          <w:rtl/>
          <w:lang w:eastAsia="zh-CN" w:bidi="ar-EG"/>
        </w:rPr>
        <w:lastRenderedPageBreak/>
        <w:t xml:space="preserve">6 - </w:t>
      </w:r>
      <w:r w:rsidRPr="007722FD">
        <w:rPr>
          <w:rFonts w:ascii="Arabic Typesetting" w:eastAsia="SimSun" w:hAnsi="Arabic Typesetting" w:cs="Arabic Typesetting"/>
          <w:b/>
          <w:bCs/>
          <w:caps/>
          <w:kern w:val="32"/>
          <w:sz w:val="36"/>
          <w:szCs w:val="36"/>
          <w:rtl/>
          <w:lang w:eastAsia="zh-CN"/>
        </w:rPr>
        <w:t>نوعية طلبات البراءات</w:t>
      </w:r>
    </w:p>
    <w:p w:rsidR="003164B9" w:rsidRPr="007722FD" w:rsidRDefault="004963F0" w:rsidP="005F7324">
      <w:pPr>
        <w:pStyle w:val="NormalParaAR"/>
        <w:keepNext/>
        <w:keepLines/>
        <w:spacing w:before="240"/>
        <w:rPr>
          <w:b/>
          <w:bCs/>
          <w:rtl/>
        </w:rPr>
      </w:pPr>
      <w:r w:rsidRPr="007722FD">
        <w:rPr>
          <w:rFonts w:hint="cs"/>
          <w:b/>
          <w:bCs/>
          <w:rtl/>
        </w:rPr>
        <w:t>1.6</w:t>
      </w:r>
      <w:r w:rsidR="0099242A" w:rsidRPr="007722FD">
        <w:rPr>
          <w:b/>
          <w:bCs/>
          <w:rtl/>
        </w:rPr>
        <w:tab/>
      </w:r>
      <w:r w:rsidR="003164B9" w:rsidRPr="007722FD">
        <w:rPr>
          <w:sz w:val="40"/>
          <w:szCs w:val="40"/>
          <w:rtl/>
          <w:lang w:bidi="ar-EG"/>
        </w:rPr>
        <w:t>عدد</w:t>
      </w:r>
      <w:r w:rsidR="00010A72" w:rsidRPr="007722FD">
        <w:rPr>
          <w:rFonts w:hint="cs"/>
          <w:sz w:val="40"/>
          <w:szCs w:val="40"/>
          <w:rtl/>
          <w:lang w:bidi="ar-EG"/>
        </w:rPr>
        <w:t xml:space="preserve"> </w:t>
      </w:r>
      <w:r w:rsidR="003164B9" w:rsidRPr="007722FD">
        <w:rPr>
          <w:sz w:val="40"/>
          <w:szCs w:val="40"/>
          <w:rtl/>
          <w:lang w:bidi="ar-EG"/>
        </w:rPr>
        <w:t>الطلبات</w:t>
      </w:r>
      <w:r w:rsidRPr="007722FD">
        <w:rPr>
          <w:rFonts w:hint="cs"/>
          <w:sz w:val="40"/>
          <w:szCs w:val="40"/>
          <w:rtl/>
          <w:lang w:bidi="ar-EG"/>
        </w:rPr>
        <w:t xml:space="preserve"> </w:t>
      </w:r>
      <w:r w:rsidR="003164B9" w:rsidRPr="007722FD">
        <w:rPr>
          <w:sz w:val="40"/>
          <w:szCs w:val="40"/>
          <w:rtl/>
          <w:lang w:bidi="ar-EG"/>
        </w:rPr>
        <w:t>الوطنية</w:t>
      </w:r>
      <w:r w:rsidR="00010A72" w:rsidRPr="007722FD">
        <w:rPr>
          <w:rFonts w:hint="cs"/>
          <w:sz w:val="40"/>
          <w:szCs w:val="40"/>
          <w:rtl/>
          <w:lang w:bidi="ar-EG"/>
        </w:rPr>
        <w:t xml:space="preserve"> </w:t>
      </w:r>
      <w:r w:rsidR="003164B9" w:rsidRPr="007722FD">
        <w:rPr>
          <w:sz w:val="40"/>
          <w:szCs w:val="40"/>
          <w:rtl/>
          <w:lang w:bidi="ar-EG"/>
        </w:rPr>
        <w:t>المستلمة</w:t>
      </w:r>
      <w:r w:rsidR="003164B9" w:rsidRPr="007722FD">
        <w:rPr>
          <w:sz w:val="40"/>
          <w:szCs w:val="40"/>
          <w:lang w:bidi="ar-EG"/>
        </w:rPr>
        <w:t>-</w:t>
      </w:r>
      <w:r w:rsidR="003164B9" w:rsidRPr="007722FD">
        <w:rPr>
          <w:sz w:val="40"/>
          <w:szCs w:val="40"/>
          <w:rtl/>
          <w:lang w:bidi="ar-EG"/>
        </w:rPr>
        <w:t>بحسب</w:t>
      </w:r>
      <w:r w:rsidRPr="007722FD">
        <w:rPr>
          <w:rFonts w:hint="cs"/>
          <w:sz w:val="40"/>
          <w:szCs w:val="40"/>
          <w:rtl/>
          <w:lang w:bidi="ar-EG"/>
        </w:rPr>
        <w:t xml:space="preserve"> </w:t>
      </w:r>
      <w:r w:rsidR="003164B9" w:rsidRPr="007722FD">
        <w:rPr>
          <w:sz w:val="40"/>
          <w:szCs w:val="40"/>
          <w:rtl/>
          <w:lang w:bidi="ar-EG"/>
        </w:rPr>
        <w:t>المجال</w:t>
      </w:r>
      <w:r w:rsidRPr="007722FD">
        <w:rPr>
          <w:rFonts w:hint="cs"/>
          <w:sz w:val="40"/>
          <w:szCs w:val="40"/>
          <w:rtl/>
          <w:lang w:bidi="ar-EG"/>
        </w:rPr>
        <w:t xml:space="preserve"> </w:t>
      </w:r>
      <w:r w:rsidR="003164B9" w:rsidRPr="007722FD">
        <w:rPr>
          <w:sz w:val="40"/>
          <w:szCs w:val="40"/>
          <w:rtl/>
          <w:lang w:bidi="ar-EG"/>
        </w:rPr>
        <w:t>التقني</w:t>
      </w:r>
      <w:r w:rsidR="005F7324" w:rsidRPr="007722FD">
        <w:rPr>
          <w:rFonts w:hint="cs"/>
          <w:sz w:val="40"/>
          <w:szCs w:val="40"/>
          <w:rtl/>
          <w:lang w:bidi="ar-EG"/>
        </w:rPr>
        <w:t>:</w:t>
      </w:r>
    </w:p>
    <w:tbl>
      <w:tblPr>
        <w:bidiVisual/>
        <w:tblW w:w="8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1134"/>
        <w:gridCol w:w="1276"/>
        <w:gridCol w:w="1275"/>
        <w:gridCol w:w="1276"/>
        <w:gridCol w:w="1559"/>
      </w:tblGrid>
      <w:tr w:rsidR="007722FD" w:rsidRPr="007722FD" w:rsidTr="009E5074">
        <w:tc>
          <w:tcPr>
            <w:tcW w:w="2409" w:type="dxa"/>
          </w:tcPr>
          <w:p w:rsidR="005F7324" w:rsidRPr="007722FD" w:rsidRDefault="005F7324" w:rsidP="0099242A">
            <w:pPr>
              <w:keepNext/>
              <w:keepLines/>
              <w:bidi/>
              <w:rPr>
                <w:rFonts w:ascii="Arabic Typesetting" w:hAnsi="Arabic Typesetting" w:cs="Arabic Typesetting"/>
                <w:b/>
                <w:bCs/>
                <w:sz w:val="36"/>
                <w:szCs w:val="36"/>
                <w:rtl/>
                <w:lang w:bidi="ar-EG"/>
              </w:rPr>
            </w:pPr>
            <w:proofErr w:type="gramStart"/>
            <w:r w:rsidRPr="007722FD">
              <w:rPr>
                <w:rFonts w:ascii="Arabic Typesetting" w:hAnsi="Arabic Typesetting" w:cs="Arabic Typesetting"/>
                <w:b/>
                <w:bCs/>
                <w:sz w:val="36"/>
                <w:szCs w:val="36"/>
                <w:rtl/>
                <w:lang w:bidi="ar-EG"/>
              </w:rPr>
              <w:t>المجال</w:t>
            </w:r>
            <w:proofErr w:type="gramEnd"/>
            <w:r w:rsidRPr="007722FD">
              <w:rPr>
                <w:rFonts w:ascii="Arabic Typesetting" w:hAnsi="Arabic Typesetting" w:cs="Arabic Typesetting"/>
                <w:b/>
                <w:bCs/>
                <w:sz w:val="36"/>
                <w:szCs w:val="36"/>
                <w:rtl/>
                <w:lang w:bidi="ar-EG"/>
              </w:rPr>
              <w:t xml:space="preserve"> التقني/السنة</w:t>
            </w:r>
          </w:p>
        </w:tc>
        <w:tc>
          <w:tcPr>
            <w:tcW w:w="1134" w:type="dxa"/>
            <w:shd w:val="clear" w:color="auto" w:fill="auto"/>
          </w:tcPr>
          <w:p w:rsidR="005F7324" w:rsidRPr="007722FD" w:rsidRDefault="005F7324" w:rsidP="00271BB6">
            <w:pPr>
              <w:keepNext/>
              <w:keepLines/>
              <w:spacing w:before="20" w:after="20"/>
              <w:jc w:val="center"/>
              <w:rPr>
                <w:rFonts w:ascii="Arabic Typesetting" w:hAnsi="Arabic Typesetting" w:cs="Arabic Typesetting"/>
                <w:b/>
                <w:bCs/>
                <w:sz w:val="36"/>
                <w:szCs w:val="36"/>
              </w:rPr>
            </w:pPr>
            <w:r w:rsidRPr="007722FD">
              <w:rPr>
                <w:rFonts w:ascii="Arabic Typesetting" w:hAnsi="Arabic Typesetting" w:cs="Arabic Typesetting"/>
                <w:b/>
                <w:bCs/>
                <w:sz w:val="36"/>
                <w:szCs w:val="36"/>
              </w:rPr>
              <w:t>2012</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b/>
                <w:bCs/>
                <w:sz w:val="36"/>
                <w:szCs w:val="36"/>
              </w:rPr>
            </w:pPr>
            <w:r w:rsidRPr="007722FD">
              <w:rPr>
                <w:rFonts w:ascii="Arabic Typesetting" w:hAnsi="Arabic Typesetting" w:cs="Arabic Typesetting"/>
                <w:b/>
                <w:bCs/>
                <w:sz w:val="36"/>
                <w:szCs w:val="36"/>
              </w:rPr>
              <w:t>2013</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b/>
                <w:bCs/>
                <w:sz w:val="36"/>
                <w:szCs w:val="36"/>
              </w:rPr>
            </w:pPr>
            <w:r w:rsidRPr="007722FD">
              <w:rPr>
                <w:rFonts w:ascii="Arabic Typesetting" w:hAnsi="Arabic Typesetting" w:cs="Arabic Typesetting"/>
                <w:b/>
                <w:bCs/>
                <w:sz w:val="36"/>
                <w:szCs w:val="36"/>
              </w:rPr>
              <w:t>2014</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b/>
                <w:bCs/>
                <w:sz w:val="36"/>
                <w:szCs w:val="36"/>
              </w:rPr>
            </w:pPr>
            <w:r w:rsidRPr="007722FD">
              <w:rPr>
                <w:rFonts w:ascii="Arabic Typesetting" w:hAnsi="Arabic Typesetting" w:cs="Arabic Typesetting"/>
                <w:b/>
                <w:bCs/>
                <w:sz w:val="36"/>
                <w:szCs w:val="36"/>
              </w:rPr>
              <w:t>2015</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b/>
                <w:bCs/>
                <w:sz w:val="36"/>
                <w:szCs w:val="36"/>
              </w:rPr>
            </w:pPr>
            <w:r w:rsidRPr="007722FD">
              <w:rPr>
                <w:rFonts w:ascii="Arabic Typesetting" w:hAnsi="Arabic Typesetting" w:cs="Arabic Typesetting"/>
                <w:b/>
                <w:bCs/>
                <w:sz w:val="36"/>
                <w:szCs w:val="36"/>
              </w:rPr>
              <w:t>2016</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r w:rsidRPr="007722FD">
              <w:rPr>
                <w:rFonts w:ascii="Arabic Typesetting" w:hAnsi="Arabic Typesetting" w:cs="Arabic Typesetting"/>
                <w:b/>
                <w:bCs/>
                <w:sz w:val="36"/>
                <w:szCs w:val="36"/>
                <w:rtl/>
              </w:rPr>
              <w:t>كيمياء المواد الأساسية</w:t>
            </w:r>
          </w:p>
        </w:tc>
        <w:tc>
          <w:tcPr>
            <w:tcW w:w="1134" w:type="dxa"/>
            <w:vMerge w:val="restart"/>
            <w:shd w:val="clear" w:color="auto" w:fill="auto"/>
          </w:tcPr>
          <w:p w:rsidR="005F7324" w:rsidRPr="007722FD" w:rsidRDefault="005F7324" w:rsidP="00A44595">
            <w:pPr>
              <w:keepNext/>
              <w:keepLines/>
              <w:spacing w:before="20" w:after="20"/>
              <w:jc w:val="right"/>
              <w:rPr>
                <w:rFonts w:ascii="Arabic Typesetting" w:hAnsi="Arabic Typesetting" w:cs="Arabic Typesetting"/>
                <w:sz w:val="36"/>
                <w:szCs w:val="36"/>
                <w:rtl/>
                <w:lang w:bidi="ar-EG"/>
              </w:rPr>
            </w:pPr>
          </w:p>
          <w:p w:rsidR="005F7324" w:rsidRPr="007722FD" w:rsidRDefault="00B82978" w:rsidP="005F7324">
            <w:pPr>
              <w:tabs>
                <w:tab w:val="left" w:pos="854"/>
              </w:tabs>
              <w:bidi/>
              <w:spacing w:before="5000"/>
              <w:rPr>
                <w:rFonts w:ascii="Arabic Typesetting" w:hAnsi="Arabic Typesetting" w:cs="Arabic Typesetting"/>
                <w:sz w:val="36"/>
                <w:szCs w:val="36"/>
                <w:rtl/>
                <w:lang w:bidi="ar-EG"/>
              </w:rPr>
            </w:pPr>
            <w:proofErr w:type="gramStart"/>
            <w:r w:rsidRPr="007722FD">
              <w:rPr>
                <w:rFonts w:ascii="Arabic Typesetting" w:hAnsi="Arabic Typesetting" w:cs="Arabic Typesetting"/>
                <w:sz w:val="36"/>
                <w:szCs w:val="36"/>
                <w:rtl/>
                <w:lang w:bidi="ar-EG"/>
              </w:rPr>
              <w:t>لا</w:t>
            </w:r>
            <w:proofErr w:type="gramEnd"/>
            <w:r w:rsidR="004478A9" w:rsidRPr="007722FD">
              <w:rPr>
                <w:rFonts w:ascii="Arabic Typesetting" w:hAnsi="Arabic Typesetting" w:cs="Arabic Typesetting" w:hint="cs"/>
                <w:sz w:val="36"/>
                <w:szCs w:val="36"/>
                <w:rtl/>
                <w:lang w:bidi="ar-EG"/>
              </w:rPr>
              <w:t xml:space="preserve"> </w:t>
            </w:r>
            <w:r w:rsidR="005F7324" w:rsidRPr="007722FD">
              <w:rPr>
                <w:rFonts w:ascii="Arabic Typesetting" w:hAnsi="Arabic Typesetting" w:cs="Arabic Typesetting"/>
                <w:sz w:val="36"/>
                <w:szCs w:val="36"/>
                <w:rtl/>
                <w:lang w:bidi="ar-EG"/>
              </w:rPr>
              <w:t>ينطبق</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1,270</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1,224</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1,197</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1,328</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proofErr w:type="spellStart"/>
            <w:r w:rsidRPr="007722FD">
              <w:rPr>
                <w:rFonts w:ascii="Arabic Typesetting" w:hAnsi="Arabic Typesetting" w:cs="Arabic Typesetting"/>
                <w:b/>
                <w:bCs/>
                <w:sz w:val="36"/>
                <w:szCs w:val="36"/>
                <w:rtl/>
              </w:rPr>
              <w:t>البيوتكنولوجيا</w:t>
            </w:r>
            <w:proofErr w:type="spellEnd"/>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1,508</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1,497</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1,648</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1,577</w:t>
            </w:r>
          </w:p>
        </w:tc>
      </w:tr>
      <w:tr w:rsidR="007722FD" w:rsidRPr="007722FD" w:rsidTr="009E5074">
        <w:tc>
          <w:tcPr>
            <w:tcW w:w="2409" w:type="dxa"/>
          </w:tcPr>
          <w:p w:rsidR="005F7324" w:rsidRPr="007722FD" w:rsidRDefault="005F7324" w:rsidP="00382062">
            <w:pPr>
              <w:bidi/>
              <w:rPr>
                <w:rFonts w:ascii="Arabic Typesetting" w:hAnsi="Arabic Typesetting" w:cs="Arabic Typesetting"/>
                <w:b/>
                <w:bCs/>
                <w:sz w:val="36"/>
                <w:szCs w:val="36"/>
              </w:rPr>
            </w:pPr>
            <w:proofErr w:type="gramStart"/>
            <w:r w:rsidRPr="007722FD">
              <w:rPr>
                <w:rFonts w:ascii="Arabic Typesetting" w:hAnsi="Arabic Typesetting" w:cs="Arabic Typesetting"/>
                <w:b/>
                <w:bCs/>
                <w:sz w:val="36"/>
                <w:szCs w:val="36"/>
                <w:rtl/>
              </w:rPr>
              <w:t>الهندسة</w:t>
            </w:r>
            <w:proofErr w:type="gramEnd"/>
            <w:r w:rsidRPr="007722FD">
              <w:rPr>
                <w:rFonts w:ascii="Arabic Typesetting" w:hAnsi="Arabic Typesetting" w:cs="Arabic Typesetting"/>
                <w:b/>
                <w:bCs/>
                <w:sz w:val="36"/>
                <w:szCs w:val="36"/>
                <w:rtl/>
              </w:rPr>
              <w:t xml:space="preserve"> الكيميائية</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1,103</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1,343</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1,086</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1,015</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proofErr w:type="gramStart"/>
            <w:r w:rsidRPr="007722FD">
              <w:rPr>
                <w:rFonts w:ascii="Arabic Typesetting" w:hAnsi="Arabic Typesetting" w:cs="Arabic Typesetting"/>
                <w:b/>
                <w:bCs/>
                <w:sz w:val="36"/>
                <w:szCs w:val="36"/>
                <w:rtl/>
              </w:rPr>
              <w:t>التكنولوجيا</w:t>
            </w:r>
            <w:proofErr w:type="gramEnd"/>
            <w:r w:rsidRPr="007722FD">
              <w:rPr>
                <w:rFonts w:ascii="Arabic Typesetting" w:hAnsi="Arabic Typesetting" w:cs="Arabic Typesetting"/>
                <w:b/>
                <w:bCs/>
                <w:sz w:val="36"/>
                <w:szCs w:val="36"/>
                <w:rtl/>
              </w:rPr>
              <w:t xml:space="preserve"> البيئية</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297</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354</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389</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339</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proofErr w:type="gramStart"/>
            <w:r w:rsidRPr="007722FD">
              <w:rPr>
                <w:rFonts w:ascii="Arabic Typesetting" w:hAnsi="Arabic Typesetting" w:cs="Arabic Typesetting"/>
                <w:b/>
                <w:bCs/>
                <w:sz w:val="36"/>
                <w:szCs w:val="36"/>
                <w:rtl/>
              </w:rPr>
              <w:t>الكيمياء</w:t>
            </w:r>
            <w:proofErr w:type="gramEnd"/>
            <w:r w:rsidRPr="007722FD">
              <w:rPr>
                <w:rFonts w:ascii="Arabic Typesetting" w:hAnsi="Arabic Typesetting" w:cs="Arabic Typesetting"/>
                <w:b/>
                <w:bCs/>
                <w:sz w:val="36"/>
                <w:szCs w:val="36"/>
                <w:rtl/>
              </w:rPr>
              <w:t xml:space="preserve"> الغذائية</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486</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400</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438</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331</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r w:rsidRPr="007722FD">
              <w:rPr>
                <w:rFonts w:ascii="Arabic Typesetting" w:hAnsi="Arabic Typesetting" w:cs="Arabic Typesetting"/>
                <w:b/>
                <w:bCs/>
                <w:sz w:val="36"/>
                <w:szCs w:val="36"/>
                <w:rtl/>
              </w:rPr>
              <w:t>كيمياء الجزيئات الضخمة، البوليمرات</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925</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967</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1,010</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910</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r w:rsidRPr="007722FD">
              <w:rPr>
                <w:rFonts w:ascii="Arabic Typesetting" w:hAnsi="Arabic Typesetting" w:cs="Arabic Typesetting"/>
                <w:b/>
                <w:bCs/>
                <w:sz w:val="36"/>
                <w:szCs w:val="36"/>
                <w:rtl/>
              </w:rPr>
              <w:t>المواد، علم المعادن</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418</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450</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435</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403</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r w:rsidRPr="007722FD">
              <w:rPr>
                <w:rFonts w:ascii="Arabic Typesetting" w:hAnsi="Arabic Typesetting" w:cs="Arabic Typesetting"/>
                <w:b/>
                <w:bCs/>
                <w:sz w:val="36"/>
                <w:szCs w:val="36"/>
                <w:rtl/>
              </w:rPr>
              <w:t>التكنولوجيا الهيكلية الدقيقة وتكنولوجيا النانو</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60</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68</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58</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65</w:t>
            </w:r>
          </w:p>
        </w:tc>
      </w:tr>
      <w:tr w:rsidR="007722FD" w:rsidRPr="007722FD" w:rsidTr="009E5074">
        <w:tc>
          <w:tcPr>
            <w:tcW w:w="2409" w:type="dxa"/>
          </w:tcPr>
          <w:p w:rsidR="005F7324" w:rsidRPr="007722FD" w:rsidRDefault="005F7324" w:rsidP="00271BB6">
            <w:pPr>
              <w:bidi/>
              <w:rPr>
                <w:rFonts w:ascii="Arabic Typesetting" w:hAnsi="Arabic Typesetting" w:cs="Arabic Typesetting"/>
                <w:b/>
                <w:bCs/>
                <w:sz w:val="36"/>
                <w:szCs w:val="36"/>
              </w:rPr>
            </w:pPr>
            <w:r w:rsidRPr="007722FD">
              <w:rPr>
                <w:rFonts w:ascii="Arabic Typesetting" w:hAnsi="Arabic Typesetting" w:cs="Arabic Typesetting"/>
                <w:b/>
                <w:bCs/>
                <w:sz w:val="36"/>
                <w:szCs w:val="36"/>
                <w:rtl/>
              </w:rPr>
              <w:t>الكيمياء العضوية الدقيقة</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2,443</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2,839</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2,683</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2,538</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proofErr w:type="gramStart"/>
            <w:r w:rsidRPr="007722FD">
              <w:rPr>
                <w:rFonts w:ascii="Arabic Typesetting" w:hAnsi="Arabic Typesetting" w:cs="Arabic Typesetting"/>
                <w:b/>
                <w:bCs/>
                <w:sz w:val="36"/>
                <w:szCs w:val="36"/>
                <w:rtl/>
              </w:rPr>
              <w:t>المستحضرات</w:t>
            </w:r>
            <w:proofErr w:type="gramEnd"/>
            <w:r w:rsidRPr="007722FD">
              <w:rPr>
                <w:rFonts w:ascii="Arabic Typesetting" w:hAnsi="Arabic Typesetting" w:cs="Arabic Typesetting"/>
                <w:b/>
                <w:bCs/>
                <w:sz w:val="36"/>
                <w:szCs w:val="36"/>
                <w:rtl/>
              </w:rPr>
              <w:t xml:space="preserve"> الصيدلانية</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3,760</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4,123</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4,490</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4,096</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r w:rsidRPr="007722FD">
              <w:rPr>
                <w:rFonts w:ascii="Arabic Typesetting" w:hAnsi="Arabic Typesetting" w:cs="Arabic Typesetting"/>
                <w:b/>
                <w:bCs/>
                <w:sz w:val="36"/>
                <w:szCs w:val="36"/>
                <w:rtl/>
              </w:rPr>
              <w:t>تكنولوجيا السطحيات، التغليف والطلي</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532</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481</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468</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466</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proofErr w:type="gramStart"/>
            <w:r w:rsidRPr="007722FD">
              <w:rPr>
                <w:rFonts w:ascii="Arabic Typesetting" w:hAnsi="Arabic Typesetting" w:cs="Arabic Typesetting"/>
                <w:b/>
                <w:bCs/>
                <w:sz w:val="36"/>
                <w:szCs w:val="36"/>
                <w:rtl/>
              </w:rPr>
              <w:t>التكنولوجيا</w:t>
            </w:r>
            <w:proofErr w:type="gramEnd"/>
            <w:r w:rsidRPr="007722FD">
              <w:rPr>
                <w:rFonts w:ascii="Arabic Typesetting" w:hAnsi="Arabic Typesetting" w:cs="Arabic Typesetting"/>
                <w:b/>
                <w:bCs/>
                <w:sz w:val="36"/>
                <w:szCs w:val="36"/>
                <w:rtl/>
              </w:rPr>
              <w:t xml:space="preserve"> السمعية البصرية</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440</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483</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386</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293</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proofErr w:type="gramStart"/>
            <w:r w:rsidRPr="007722FD">
              <w:rPr>
                <w:rFonts w:ascii="Arabic Typesetting" w:hAnsi="Arabic Typesetting" w:cs="Arabic Typesetting"/>
                <w:b/>
                <w:bCs/>
                <w:sz w:val="36"/>
                <w:szCs w:val="36"/>
                <w:rtl/>
              </w:rPr>
              <w:t>عمليات</w:t>
            </w:r>
            <w:proofErr w:type="gramEnd"/>
            <w:r w:rsidRPr="007722FD">
              <w:rPr>
                <w:rFonts w:ascii="Arabic Typesetting" w:hAnsi="Arabic Typesetting" w:cs="Arabic Typesetting"/>
                <w:b/>
                <w:bCs/>
                <w:sz w:val="36"/>
                <w:szCs w:val="36"/>
                <w:rtl/>
              </w:rPr>
              <w:t xml:space="preserve"> الاتصال الأساسية</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80</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58</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62</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52</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r w:rsidRPr="007722FD">
              <w:rPr>
                <w:rFonts w:ascii="Arabic Typesetting" w:hAnsi="Arabic Typesetting" w:cs="Arabic Typesetting"/>
                <w:b/>
                <w:bCs/>
                <w:sz w:val="36"/>
                <w:szCs w:val="36"/>
                <w:rtl/>
              </w:rPr>
              <w:t>التكنولوجيا الحاسوبية</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755</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601</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840</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944</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proofErr w:type="gramStart"/>
            <w:r w:rsidRPr="007722FD">
              <w:rPr>
                <w:rFonts w:ascii="Arabic Typesetting" w:hAnsi="Arabic Typesetting" w:cs="Arabic Typesetting"/>
                <w:b/>
                <w:bCs/>
                <w:sz w:val="36"/>
                <w:szCs w:val="36"/>
                <w:rtl/>
              </w:rPr>
              <w:t>الاتصال</w:t>
            </w:r>
            <w:proofErr w:type="gramEnd"/>
            <w:r w:rsidRPr="007722FD">
              <w:rPr>
                <w:rFonts w:ascii="Arabic Typesetting" w:hAnsi="Arabic Typesetting" w:cs="Arabic Typesetting"/>
                <w:b/>
                <w:bCs/>
                <w:sz w:val="36"/>
                <w:szCs w:val="36"/>
                <w:rtl/>
              </w:rPr>
              <w:t xml:space="preserve"> الرقمي</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515</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470</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500</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483</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r w:rsidRPr="007722FD">
              <w:rPr>
                <w:rFonts w:ascii="Arabic Typesetting" w:hAnsi="Arabic Typesetting" w:cs="Arabic Typesetting"/>
                <w:b/>
                <w:bCs/>
                <w:sz w:val="36"/>
                <w:szCs w:val="36"/>
                <w:rtl/>
              </w:rPr>
              <w:t xml:space="preserve">الآلات </w:t>
            </w:r>
            <w:proofErr w:type="gramStart"/>
            <w:r w:rsidRPr="007722FD">
              <w:rPr>
                <w:rFonts w:ascii="Arabic Typesetting" w:hAnsi="Arabic Typesetting" w:cs="Arabic Typesetting"/>
                <w:b/>
                <w:bCs/>
                <w:sz w:val="36"/>
                <w:szCs w:val="36"/>
                <w:rtl/>
              </w:rPr>
              <w:t>والأجهزة</w:t>
            </w:r>
            <w:proofErr w:type="gramEnd"/>
            <w:r w:rsidRPr="007722FD">
              <w:rPr>
                <w:rFonts w:ascii="Arabic Typesetting" w:hAnsi="Arabic Typesetting" w:cs="Arabic Typesetting"/>
                <w:b/>
                <w:bCs/>
                <w:sz w:val="36"/>
                <w:szCs w:val="36"/>
                <w:rtl/>
              </w:rPr>
              <w:t xml:space="preserve"> والطاقة الكهربائية</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637</w:t>
            </w:r>
          </w:p>
        </w:tc>
        <w:tc>
          <w:tcPr>
            <w:tcW w:w="1275" w:type="dxa"/>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541</w:t>
            </w:r>
          </w:p>
        </w:tc>
        <w:tc>
          <w:tcPr>
            <w:tcW w:w="1276" w:type="dxa"/>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593</w:t>
            </w:r>
          </w:p>
        </w:tc>
        <w:tc>
          <w:tcPr>
            <w:tcW w:w="1559" w:type="dxa"/>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550</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r w:rsidRPr="007722FD">
              <w:rPr>
                <w:rFonts w:ascii="Arabic Typesetting" w:hAnsi="Arabic Typesetting" w:cs="Arabic Typesetting"/>
                <w:b/>
                <w:bCs/>
                <w:sz w:val="36"/>
                <w:szCs w:val="36"/>
                <w:rtl/>
              </w:rPr>
              <w:t xml:space="preserve">أساليب </w:t>
            </w:r>
            <w:proofErr w:type="gramStart"/>
            <w:r w:rsidRPr="007722FD">
              <w:rPr>
                <w:rFonts w:ascii="Arabic Typesetting" w:hAnsi="Arabic Typesetting" w:cs="Arabic Typesetting"/>
                <w:b/>
                <w:bCs/>
                <w:sz w:val="36"/>
                <w:szCs w:val="36"/>
                <w:rtl/>
              </w:rPr>
              <w:t>تكنولوجيا</w:t>
            </w:r>
            <w:proofErr w:type="gramEnd"/>
            <w:r w:rsidRPr="007722FD">
              <w:rPr>
                <w:rFonts w:ascii="Arabic Typesetting" w:hAnsi="Arabic Typesetting" w:cs="Arabic Typesetting"/>
                <w:b/>
                <w:bCs/>
                <w:sz w:val="36"/>
                <w:szCs w:val="36"/>
                <w:rtl/>
              </w:rPr>
              <w:t xml:space="preserve"> المعلومات للإدارة</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308</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287</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303</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324</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proofErr w:type="gramStart"/>
            <w:r w:rsidRPr="007722FD">
              <w:rPr>
                <w:rFonts w:ascii="Arabic Typesetting" w:hAnsi="Arabic Typesetting" w:cs="Arabic Typesetting"/>
                <w:b/>
                <w:bCs/>
                <w:sz w:val="36"/>
                <w:szCs w:val="36"/>
                <w:rtl/>
              </w:rPr>
              <w:t>أشباه</w:t>
            </w:r>
            <w:proofErr w:type="gramEnd"/>
            <w:r w:rsidRPr="007722FD">
              <w:rPr>
                <w:rFonts w:ascii="Arabic Typesetting" w:hAnsi="Arabic Typesetting" w:cs="Arabic Typesetting"/>
                <w:b/>
                <w:bCs/>
                <w:sz w:val="36"/>
                <w:szCs w:val="36"/>
                <w:rtl/>
              </w:rPr>
              <w:t xml:space="preserve"> الموصلات</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871</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786</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731</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845</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r w:rsidRPr="007722FD">
              <w:rPr>
                <w:rFonts w:ascii="Arabic Typesetting" w:hAnsi="Arabic Typesetting" w:cs="Arabic Typesetting"/>
                <w:b/>
                <w:bCs/>
                <w:i/>
                <w:iCs/>
                <w:sz w:val="36"/>
                <w:szCs w:val="36"/>
                <w:rtl/>
              </w:rPr>
              <w:t>الاتصالات</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441</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509</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399</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215</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i/>
                <w:sz w:val="36"/>
                <w:szCs w:val="36"/>
              </w:rPr>
            </w:pPr>
            <w:r w:rsidRPr="007722FD">
              <w:rPr>
                <w:rFonts w:ascii="Arabic Typesetting" w:hAnsi="Arabic Typesetting" w:cs="Arabic Typesetting"/>
                <w:b/>
                <w:bCs/>
                <w:sz w:val="36"/>
                <w:szCs w:val="36"/>
                <w:rtl/>
              </w:rPr>
              <w:t>تحليل المواد البيولوجية</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244</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210</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221</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206</w:t>
            </w:r>
          </w:p>
        </w:tc>
      </w:tr>
      <w:tr w:rsidR="007722FD" w:rsidRPr="007722FD" w:rsidTr="009E5074">
        <w:tc>
          <w:tcPr>
            <w:tcW w:w="2409" w:type="dxa"/>
          </w:tcPr>
          <w:p w:rsidR="005F7324" w:rsidRPr="007722FD" w:rsidRDefault="005F7324" w:rsidP="004478A9">
            <w:pPr>
              <w:bidi/>
              <w:rPr>
                <w:rFonts w:ascii="Arabic Typesetting" w:hAnsi="Arabic Typesetting" w:cs="Arabic Typesetting"/>
                <w:b/>
                <w:bCs/>
                <w:sz w:val="36"/>
                <w:szCs w:val="36"/>
              </w:rPr>
            </w:pPr>
            <w:r w:rsidRPr="007722FD">
              <w:rPr>
                <w:rFonts w:ascii="Arabic Typesetting" w:hAnsi="Arabic Typesetting" w:cs="Arabic Typesetting"/>
                <w:b/>
                <w:bCs/>
                <w:sz w:val="36"/>
                <w:szCs w:val="36"/>
                <w:rtl/>
              </w:rPr>
              <w:t>المراقبة</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193</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214</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238</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225</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r w:rsidRPr="007722FD">
              <w:rPr>
                <w:rFonts w:ascii="Arabic Typesetting" w:hAnsi="Arabic Typesetting" w:cs="Arabic Typesetting"/>
                <w:b/>
                <w:bCs/>
                <w:sz w:val="36"/>
                <w:szCs w:val="36"/>
                <w:rtl/>
              </w:rPr>
              <w:t>القياس</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855</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745</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894</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825</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proofErr w:type="gramStart"/>
            <w:r w:rsidRPr="007722FD">
              <w:rPr>
                <w:rFonts w:ascii="Arabic Typesetting" w:hAnsi="Arabic Typesetting" w:cs="Arabic Typesetting"/>
                <w:b/>
                <w:bCs/>
                <w:sz w:val="36"/>
                <w:szCs w:val="36"/>
                <w:rtl/>
              </w:rPr>
              <w:lastRenderedPageBreak/>
              <w:t>التكنولوجيا</w:t>
            </w:r>
            <w:proofErr w:type="gramEnd"/>
            <w:r w:rsidRPr="007722FD">
              <w:rPr>
                <w:rFonts w:ascii="Arabic Typesetting" w:hAnsi="Arabic Typesetting" w:cs="Arabic Typesetting"/>
                <w:b/>
                <w:bCs/>
                <w:sz w:val="36"/>
                <w:szCs w:val="36"/>
                <w:rtl/>
              </w:rPr>
              <w:t xml:space="preserve"> الطبية</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813</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753</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874</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761</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r w:rsidRPr="007722FD">
              <w:rPr>
                <w:rFonts w:ascii="Arabic Typesetting" w:hAnsi="Arabic Typesetting" w:cs="Arabic Typesetting"/>
                <w:b/>
                <w:bCs/>
                <w:sz w:val="36"/>
                <w:szCs w:val="36"/>
                <w:rtl/>
              </w:rPr>
              <w:t>البصريات</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431</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450</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347</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292</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r w:rsidRPr="007722FD">
              <w:rPr>
                <w:rFonts w:ascii="Arabic Typesetting" w:hAnsi="Arabic Typesetting" w:cs="Arabic Typesetting"/>
                <w:b/>
                <w:bCs/>
                <w:sz w:val="36"/>
                <w:szCs w:val="36"/>
                <w:rtl/>
              </w:rPr>
              <w:t xml:space="preserve">المحركات والمضخات </w:t>
            </w:r>
            <w:proofErr w:type="spellStart"/>
            <w:proofErr w:type="gramStart"/>
            <w:r w:rsidRPr="007722FD">
              <w:rPr>
                <w:rFonts w:ascii="Arabic Typesetting" w:hAnsi="Arabic Typesetting" w:cs="Arabic Typesetting" w:hint="cs"/>
                <w:b/>
                <w:bCs/>
                <w:sz w:val="36"/>
                <w:szCs w:val="36"/>
                <w:rtl/>
              </w:rPr>
              <w:t>والتربينا</w:t>
            </w:r>
            <w:r w:rsidRPr="007722FD">
              <w:rPr>
                <w:rFonts w:ascii="Arabic Typesetting" w:hAnsi="Arabic Typesetting" w:cs="Arabic Typesetting" w:hint="eastAsia"/>
                <w:b/>
                <w:bCs/>
                <w:sz w:val="36"/>
                <w:szCs w:val="36"/>
                <w:rtl/>
              </w:rPr>
              <w:t>ت</w:t>
            </w:r>
            <w:proofErr w:type="spellEnd"/>
            <w:proofErr w:type="gramEnd"/>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241</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471</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308</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210</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r w:rsidRPr="007722FD">
              <w:rPr>
                <w:rFonts w:ascii="Arabic Typesetting" w:hAnsi="Arabic Typesetting" w:cs="Arabic Typesetting"/>
                <w:b/>
                <w:bCs/>
                <w:sz w:val="36"/>
                <w:szCs w:val="36"/>
                <w:rtl/>
              </w:rPr>
              <w:t>التعبئة</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508</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547</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490</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450</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r w:rsidRPr="007722FD">
              <w:rPr>
                <w:rFonts w:ascii="Arabic Typesetting" w:hAnsi="Arabic Typesetting" w:cs="Arabic Typesetting"/>
                <w:b/>
                <w:bCs/>
                <w:sz w:val="36"/>
                <w:szCs w:val="36"/>
                <w:rtl/>
              </w:rPr>
              <w:t>الأدوات الآلية</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341</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348</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262</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331</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proofErr w:type="gramStart"/>
            <w:r w:rsidRPr="007722FD">
              <w:rPr>
                <w:rFonts w:ascii="Arabic Typesetting" w:hAnsi="Arabic Typesetting" w:cs="Arabic Typesetting"/>
                <w:b/>
                <w:bCs/>
                <w:sz w:val="36"/>
                <w:szCs w:val="36"/>
                <w:rtl/>
              </w:rPr>
              <w:t>العناصر</w:t>
            </w:r>
            <w:proofErr w:type="gramEnd"/>
            <w:r w:rsidRPr="007722FD">
              <w:rPr>
                <w:rFonts w:ascii="Arabic Typesetting" w:hAnsi="Arabic Typesetting" w:cs="Arabic Typesetting"/>
                <w:b/>
                <w:bCs/>
                <w:sz w:val="36"/>
                <w:szCs w:val="36"/>
                <w:rtl/>
              </w:rPr>
              <w:t xml:space="preserve"> الميكانيكية</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310</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276</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271</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312</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r w:rsidRPr="007722FD">
              <w:rPr>
                <w:rFonts w:ascii="Arabic Typesetting" w:hAnsi="Arabic Typesetting" w:cs="Arabic Typesetting"/>
                <w:b/>
                <w:bCs/>
                <w:sz w:val="36"/>
                <w:szCs w:val="36"/>
                <w:rtl/>
              </w:rPr>
              <w:t xml:space="preserve">آلات خاصة </w:t>
            </w:r>
            <w:proofErr w:type="gramStart"/>
            <w:r w:rsidRPr="007722FD">
              <w:rPr>
                <w:rFonts w:ascii="Arabic Typesetting" w:hAnsi="Arabic Typesetting" w:cs="Arabic Typesetting"/>
                <w:b/>
                <w:bCs/>
                <w:sz w:val="36"/>
                <w:szCs w:val="36"/>
                <w:rtl/>
              </w:rPr>
              <w:t>أخرى</w:t>
            </w:r>
            <w:proofErr w:type="gramEnd"/>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478</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471</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451</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468</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r w:rsidRPr="007722FD">
              <w:rPr>
                <w:rFonts w:ascii="Arabic Typesetting" w:hAnsi="Arabic Typesetting" w:cs="Arabic Typesetting"/>
                <w:b/>
                <w:bCs/>
                <w:i/>
                <w:sz w:val="36"/>
                <w:szCs w:val="36"/>
                <w:rtl/>
              </w:rPr>
              <w:t xml:space="preserve">آلات النسيج </w:t>
            </w:r>
            <w:proofErr w:type="gramStart"/>
            <w:r w:rsidRPr="007722FD">
              <w:rPr>
                <w:rFonts w:ascii="Arabic Typesetting" w:hAnsi="Arabic Typesetting" w:cs="Arabic Typesetting"/>
                <w:b/>
                <w:bCs/>
                <w:i/>
                <w:sz w:val="36"/>
                <w:szCs w:val="36"/>
                <w:rtl/>
              </w:rPr>
              <w:t>والورق</w:t>
            </w:r>
            <w:proofErr w:type="gramEnd"/>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161</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115</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96</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107</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i/>
                <w:sz w:val="36"/>
                <w:szCs w:val="36"/>
              </w:rPr>
            </w:pPr>
            <w:r w:rsidRPr="007722FD">
              <w:rPr>
                <w:rFonts w:ascii="Arabic Typesetting" w:hAnsi="Arabic Typesetting" w:cs="Arabic Typesetting"/>
                <w:b/>
                <w:bCs/>
                <w:sz w:val="36"/>
                <w:szCs w:val="36"/>
                <w:rtl/>
              </w:rPr>
              <w:t xml:space="preserve">العمليات </w:t>
            </w:r>
            <w:proofErr w:type="gramStart"/>
            <w:r w:rsidRPr="007722FD">
              <w:rPr>
                <w:rFonts w:ascii="Arabic Typesetting" w:hAnsi="Arabic Typesetting" w:cs="Arabic Typesetting"/>
                <w:b/>
                <w:bCs/>
                <w:sz w:val="36"/>
                <w:szCs w:val="36"/>
                <w:rtl/>
              </w:rPr>
              <w:t>والأجهزة</w:t>
            </w:r>
            <w:proofErr w:type="gramEnd"/>
            <w:r w:rsidRPr="007722FD">
              <w:rPr>
                <w:rFonts w:ascii="Arabic Typesetting" w:hAnsi="Arabic Typesetting" w:cs="Arabic Typesetting"/>
                <w:b/>
                <w:bCs/>
                <w:sz w:val="36"/>
                <w:szCs w:val="36"/>
                <w:rtl/>
              </w:rPr>
              <w:t xml:space="preserve"> الحرارية</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155</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211</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127</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157</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Pr>
            </w:pPr>
            <w:r w:rsidRPr="007722FD">
              <w:rPr>
                <w:rFonts w:ascii="Arabic Typesetting" w:hAnsi="Arabic Typesetting" w:cs="Arabic Typesetting"/>
                <w:b/>
                <w:bCs/>
                <w:sz w:val="36"/>
                <w:szCs w:val="36"/>
                <w:rtl/>
              </w:rPr>
              <w:t>النقل</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329</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338</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405</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393</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tl/>
              </w:rPr>
            </w:pPr>
            <w:proofErr w:type="gramStart"/>
            <w:r w:rsidRPr="007722FD">
              <w:rPr>
                <w:rFonts w:ascii="Arabic Typesetting" w:hAnsi="Arabic Typesetting" w:cs="Arabic Typesetting"/>
                <w:b/>
                <w:bCs/>
                <w:sz w:val="36"/>
                <w:szCs w:val="36"/>
                <w:rtl/>
              </w:rPr>
              <w:t>الهندسة</w:t>
            </w:r>
            <w:proofErr w:type="gramEnd"/>
            <w:r w:rsidRPr="007722FD">
              <w:rPr>
                <w:rFonts w:ascii="Arabic Typesetting" w:hAnsi="Arabic Typesetting" w:cs="Arabic Typesetting"/>
                <w:b/>
                <w:bCs/>
                <w:sz w:val="36"/>
                <w:szCs w:val="36"/>
                <w:rtl/>
              </w:rPr>
              <w:t xml:space="preserve"> المدنية</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784</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644</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788</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782</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tl/>
              </w:rPr>
            </w:pPr>
            <w:r w:rsidRPr="007722FD">
              <w:rPr>
                <w:rFonts w:ascii="Arabic Typesetting" w:hAnsi="Arabic Typesetting" w:cs="Arabic Typesetting"/>
                <w:b/>
                <w:bCs/>
                <w:sz w:val="36"/>
                <w:szCs w:val="36"/>
                <w:rtl/>
              </w:rPr>
              <w:t xml:space="preserve">الأثاث، </w:t>
            </w:r>
            <w:proofErr w:type="gramStart"/>
            <w:r w:rsidRPr="007722FD">
              <w:rPr>
                <w:rFonts w:ascii="Arabic Typesetting" w:hAnsi="Arabic Typesetting" w:cs="Arabic Typesetting"/>
                <w:b/>
                <w:bCs/>
                <w:sz w:val="36"/>
                <w:szCs w:val="36"/>
                <w:rtl/>
              </w:rPr>
              <w:t>الألعاب</w:t>
            </w:r>
            <w:proofErr w:type="gramEnd"/>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216</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254</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193</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165</w:t>
            </w:r>
          </w:p>
        </w:tc>
      </w:tr>
      <w:tr w:rsidR="007722FD" w:rsidRPr="007722FD" w:rsidTr="009E5074">
        <w:tc>
          <w:tcPr>
            <w:tcW w:w="2409" w:type="dxa"/>
          </w:tcPr>
          <w:p w:rsidR="005F7324" w:rsidRPr="007722FD" w:rsidRDefault="005F7324" w:rsidP="00F367C1">
            <w:pPr>
              <w:bidi/>
              <w:rPr>
                <w:rFonts w:ascii="Arabic Typesetting" w:hAnsi="Arabic Typesetting" w:cs="Arabic Typesetting"/>
                <w:b/>
                <w:bCs/>
                <w:sz w:val="36"/>
                <w:szCs w:val="36"/>
                <w:rtl/>
              </w:rPr>
            </w:pPr>
            <w:proofErr w:type="gramStart"/>
            <w:r w:rsidRPr="007722FD">
              <w:rPr>
                <w:rFonts w:ascii="Arabic Typesetting" w:hAnsi="Arabic Typesetting" w:cs="Arabic Typesetting"/>
                <w:b/>
                <w:bCs/>
                <w:sz w:val="36"/>
                <w:szCs w:val="36"/>
                <w:rtl/>
              </w:rPr>
              <w:t>سلع</w:t>
            </w:r>
            <w:proofErr w:type="gramEnd"/>
            <w:r w:rsidRPr="007722FD">
              <w:rPr>
                <w:rFonts w:ascii="Arabic Typesetting" w:hAnsi="Arabic Typesetting" w:cs="Arabic Typesetting"/>
                <w:b/>
                <w:bCs/>
                <w:sz w:val="36"/>
                <w:szCs w:val="36"/>
                <w:rtl/>
              </w:rPr>
              <w:t xml:space="preserve"> استهلاكية أخرى</w:t>
            </w:r>
          </w:p>
        </w:tc>
        <w:tc>
          <w:tcPr>
            <w:tcW w:w="1134" w:type="dxa"/>
            <w:vMerge/>
            <w:shd w:val="clear" w:color="auto" w:fill="auto"/>
          </w:tcPr>
          <w:p w:rsidR="005F7324" w:rsidRPr="007722FD" w:rsidRDefault="005F7324" w:rsidP="00271BB6">
            <w:pPr>
              <w:keepNext/>
              <w:keepLines/>
              <w:spacing w:before="20" w:after="20"/>
              <w:jc w:val="center"/>
              <w:rPr>
                <w:rFonts w:ascii="Arabic Typesetting" w:hAnsi="Arabic Typesetting" w:cs="Arabic Typesetting"/>
                <w:sz w:val="36"/>
                <w:szCs w:val="36"/>
              </w:rPr>
            </w:pP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214</w:t>
            </w:r>
          </w:p>
        </w:tc>
        <w:tc>
          <w:tcPr>
            <w:tcW w:w="1275"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282</w:t>
            </w:r>
          </w:p>
        </w:tc>
        <w:tc>
          <w:tcPr>
            <w:tcW w:w="1276"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251</w:t>
            </w:r>
          </w:p>
        </w:tc>
        <w:tc>
          <w:tcPr>
            <w:tcW w:w="1559" w:type="dxa"/>
            <w:vAlign w:val="bottom"/>
          </w:tcPr>
          <w:p w:rsidR="005F7324" w:rsidRPr="007722FD" w:rsidRDefault="005F7324" w:rsidP="00271BB6">
            <w:pPr>
              <w:keepNext/>
              <w:keepLines/>
              <w:spacing w:before="20" w:after="20"/>
              <w:jc w:val="center"/>
              <w:rPr>
                <w:rFonts w:ascii="Arabic Typesetting" w:hAnsi="Arabic Typesetting" w:cs="Arabic Typesetting"/>
                <w:sz w:val="36"/>
                <w:szCs w:val="36"/>
              </w:rPr>
            </w:pPr>
            <w:r w:rsidRPr="007722FD">
              <w:rPr>
                <w:rFonts w:ascii="Arabic Typesetting" w:hAnsi="Arabic Typesetting" w:cs="Arabic Typesetting"/>
                <w:sz w:val="36"/>
                <w:szCs w:val="36"/>
              </w:rPr>
              <w:t>276</w:t>
            </w:r>
          </w:p>
        </w:tc>
      </w:tr>
    </w:tbl>
    <w:p w:rsidR="00C52A98" w:rsidRPr="007722FD" w:rsidRDefault="00697931" w:rsidP="009E5074">
      <w:pPr>
        <w:pStyle w:val="NormalParaAR"/>
        <w:keepNext/>
        <w:spacing w:after="60"/>
        <w:rPr>
          <w:rtl/>
        </w:rPr>
      </w:pPr>
      <w:proofErr w:type="gramStart"/>
      <w:r w:rsidRPr="007722FD">
        <w:rPr>
          <w:rFonts w:hint="cs"/>
          <w:rtl/>
        </w:rPr>
        <w:t>مستخرج</w:t>
      </w:r>
      <w:proofErr w:type="gramEnd"/>
      <w:r w:rsidRPr="007722FD">
        <w:rPr>
          <w:rFonts w:hint="cs"/>
          <w:rtl/>
        </w:rPr>
        <w:t xml:space="preserve"> في 10 /2/ 2017 استناداً إلى </w:t>
      </w:r>
      <w:r w:rsidR="00B1099E" w:rsidRPr="007722FD">
        <w:rPr>
          <w:rFonts w:hint="cs"/>
          <w:rtl/>
        </w:rPr>
        <w:t>تاريخ الإيداع</w:t>
      </w:r>
    </w:p>
    <w:p w:rsidR="00B1099E" w:rsidRPr="007722FD" w:rsidRDefault="00B1099E" w:rsidP="009E5074">
      <w:pPr>
        <w:pStyle w:val="NormalParaAR"/>
        <w:keepNext/>
        <w:spacing w:after="60"/>
        <w:rPr>
          <w:rtl/>
        </w:rPr>
      </w:pPr>
      <w:r w:rsidRPr="007722FD">
        <w:rPr>
          <w:rFonts w:hint="cs"/>
          <w:rtl/>
        </w:rPr>
        <w:t>*عدد الطلبات الممنوحة بحسب مجموعة التكنولوجيا</w:t>
      </w:r>
    </w:p>
    <w:p w:rsidR="00B1099E" w:rsidRPr="007722FD" w:rsidRDefault="00B1099E" w:rsidP="009E5074">
      <w:pPr>
        <w:pStyle w:val="NormalParaAR"/>
        <w:keepNext/>
        <w:spacing w:after="60"/>
        <w:rPr>
          <w:rtl/>
        </w:rPr>
      </w:pPr>
      <w:r w:rsidRPr="007722FD">
        <w:rPr>
          <w:rFonts w:hint="cs"/>
          <w:rtl/>
        </w:rPr>
        <w:t>*يجوز أن يكون لكل طلب أكثر من تصنيف دولي للبراءات ومن ثم يجوز أن يكون هناك بند مزدوج في المجموعات.</w:t>
      </w:r>
    </w:p>
    <w:p w:rsidR="003164B9" w:rsidRPr="007722FD" w:rsidRDefault="004478A9" w:rsidP="004478A9">
      <w:pPr>
        <w:pStyle w:val="NormalParaAR"/>
        <w:keepNext/>
        <w:keepLines/>
        <w:spacing w:before="240"/>
        <w:rPr>
          <w:sz w:val="40"/>
          <w:szCs w:val="40"/>
          <w:lang w:bidi="ar-EG"/>
        </w:rPr>
      </w:pPr>
      <w:r w:rsidRPr="007722FD">
        <w:rPr>
          <w:rFonts w:hint="cs"/>
          <w:sz w:val="40"/>
          <w:szCs w:val="40"/>
          <w:rtl/>
          <w:lang w:bidi="ar-EG"/>
        </w:rPr>
        <w:t>2.6</w:t>
      </w:r>
      <w:r w:rsidRPr="007722FD">
        <w:rPr>
          <w:sz w:val="40"/>
          <w:szCs w:val="40"/>
          <w:rtl/>
          <w:lang w:bidi="ar-EG"/>
        </w:rPr>
        <w:tab/>
      </w:r>
      <w:r w:rsidR="003164B9" w:rsidRPr="007722FD">
        <w:rPr>
          <w:sz w:val="40"/>
          <w:szCs w:val="40"/>
          <w:rtl/>
          <w:lang w:bidi="ar-EG"/>
        </w:rPr>
        <w:t>عدد</w:t>
      </w:r>
      <w:r w:rsidR="007658E2" w:rsidRPr="007722FD">
        <w:rPr>
          <w:rFonts w:hint="cs"/>
          <w:sz w:val="40"/>
          <w:szCs w:val="40"/>
          <w:rtl/>
          <w:lang w:bidi="ar-EG"/>
        </w:rPr>
        <w:t xml:space="preserve"> </w:t>
      </w:r>
      <w:r w:rsidR="003164B9" w:rsidRPr="007722FD">
        <w:rPr>
          <w:sz w:val="40"/>
          <w:szCs w:val="40"/>
          <w:rtl/>
          <w:lang w:bidi="ar-EG"/>
        </w:rPr>
        <w:t>الطلبات</w:t>
      </w:r>
      <w:r w:rsidR="008A0630" w:rsidRPr="007722FD">
        <w:rPr>
          <w:rFonts w:hint="cs"/>
          <w:sz w:val="40"/>
          <w:szCs w:val="40"/>
          <w:rtl/>
          <w:lang w:bidi="ar-EG"/>
        </w:rPr>
        <w:t xml:space="preserve"> </w:t>
      </w:r>
      <w:r w:rsidR="003164B9" w:rsidRPr="007722FD">
        <w:rPr>
          <w:sz w:val="40"/>
          <w:szCs w:val="40"/>
          <w:rtl/>
          <w:lang w:bidi="ar-EG"/>
        </w:rPr>
        <w:t>الوطنية</w:t>
      </w:r>
      <w:r w:rsidR="007658E2" w:rsidRPr="007722FD">
        <w:rPr>
          <w:rFonts w:hint="cs"/>
          <w:sz w:val="40"/>
          <w:szCs w:val="40"/>
          <w:rtl/>
          <w:lang w:bidi="ar-EG"/>
        </w:rPr>
        <w:t xml:space="preserve"> </w:t>
      </w:r>
      <w:r w:rsidR="003164B9" w:rsidRPr="007722FD">
        <w:rPr>
          <w:sz w:val="40"/>
          <w:szCs w:val="40"/>
          <w:rtl/>
          <w:lang w:bidi="ar-EG"/>
        </w:rPr>
        <w:t>المستلمة</w:t>
      </w:r>
      <w:r w:rsidR="003164B9" w:rsidRPr="007722FD">
        <w:rPr>
          <w:sz w:val="40"/>
          <w:szCs w:val="40"/>
          <w:lang w:bidi="ar-EG"/>
        </w:rPr>
        <w:t>-</w:t>
      </w:r>
      <w:r w:rsidR="003164B9" w:rsidRPr="007722FD">
        <w:rPr>
          <w:sz w:val="40"/>
          <w:szCs w:val="40"/>
          <w:rtl/>
          <w:lang w:bidi="ar-EG"/>
        </w:rPr>
        <w:t>بحسب</w:t>
      </w:r>
      <w:r w:rsidR="008A0630" w:rsidRPr="007722FD">
        <w:rPr>
          <w:rFonts w:hint="cs"/>
          <w:sz w:val="40"/>
          <w:szCs w:val="40"/>
          <w:rtl/>
          <w:lang w:bidi="ar-EG"/>
        </w:rPr>
        <w:t xml:space="preserve"> </w:t>
      </w:r>
      <w:r w:rsidR="003164B9" w:rsidRPr="007722FD">
        <w:rPr>
          <w:sz w:val="40"/>
          <w:szCs w:val="40"/>
          <w:rtl/>
          <w:lang w:bidi="ar-EG"/>
        </w:rPr>
        <w:t>المسار</w:t>
      </w:r>
    </w:p>
    <w:tbl>
      <w:tblPr>
        <w:tblpPr w:leftFromText="180" w:rightFromText="180" w:vertAnchor="text" w:horzAnchor="page" w:tblpXSpec="center" w:tblpY="158"/>
        <w:bidiVisual/>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360"/>
        <w:gridCol w:w="1361"/>
        <w:gridCol w:w="1361"/>
        <w:gridCol w:w="1361"/>
        <w:gridCol w:w="1219"/>
      </w:tblGrid>
      <w:tr w:rsidR="007722FD" w:rsidRPr="007722FD" w:rsidTr="00F86229">
        <w:trPr>
          <w:jc w:val="center"/>
        </w:trPr>
        <w:tc>
          <w:tcPr>
            <w:tcW w:w="2268" w:type="dxa"/>
            <w:tcBorders>
              <w:tr2bl w:val="single" w:sz="4" w:space="0" w:color="auto"/>
            </w:tcBorders>
            <w:shd w:val="clear" w:color="auto" w:fill="auto"/>
          </w:tcPr>
          <w:p w:rsidR="003164B9" w:rsidRPr="007722FD" w:rsidRDefault="003164B9" w:rsidP="00F86229">
            <w:pPr>
              <w:bidi/>
              <w:jc w:val="right"/>
              <w:rPr>
                <w:rFonts w:ascii="Arabic Typesetting" w:hAnsi="Arabic Typesetting" w:cs="Arabic Typesetting"/>
                <w:b/>
                <w:bCs/>
                <w:sz w:val="32"/>
                <w:szCs w:val="32"/>
              </w:rPr>
            </w:pPr>
            <w:r w:rsidRPr="007722FD">
              <w:rPr>
                <w:rFonts w:ascii="Arabic Typesetting" w:hAnsi="Arabic Typesetting" w:cs="Arabic Typesetting"/>
                <w:b/>
                <w:bCs/>
                <w:sz w:val="32"/>
                <w:szCs w:val="32"/>
                <w:rtl/>
              </w:rPr>
              <w:t>السنة</w:t>
            </w:r>
          </w:p>
          <w:p w:rsidR="003164B9" w:rsidRPr="007722FD" w:rsidRDefault="003164B9" w:rsidP="00F86229">
            <w:pPr>
              <w:bidi/>
              <w:rPr>
                <w:rFonts w:ascii="Arabic Typesetting" w:hAnsi="Arabic Typesetting" w:cs="Arabic Typesetting"/>
                <w:b/>
                <w:bCs/>
                <w:sz w:val="32"/>
                <w:szCs w:val="32"/>
              </w:rPr>
            </w:pPr>
            <w:r w:rsidRPr="007722FD">
              <w:rPr>
                <w:rFonts w:ascii="Arabic Typesetting" w:hAnsi="Arabic Typesetting" w:cs="Arabic Typesetting"/>
                <w:b/>
                <w:bCs/>
                <w:sz w:val="32"/>
                <w:szCs w:val="32"/>
                <w:rtl/>
              </w:rPr>
              <w:t>المسار</w:t>
            </w:r>
          </w:p>
        </w:tc>
        <w:tc>
          <w:tcPr>
            <w:tcW w:w="1360" w:type="dxa"/>
            <w:shd w:val="clear" w:color="auto" w:fill="auto"/>
          </w:tcPr>
          <w:p w:rsidR="003164B9" w:rsidRPr="007722FD" w:rsidRDefault="003164B9" w:rsidP="009D3471">
            <w:pPr>
              <w:bidi/>
              <w:jc w:val="center"/>
              <w:rPr>
                <w:rFonts w:ascii="Arabic Typesetting" w:hAnsi="Arabic Typesetting" w:cs="Arabic Typesetting"/>
                <w:b/>
                <w:bCs/>
                <w:sz w:val="32"/>
                <w:szCs w:val="32"/>
              </w:rPr>
            </w:pPr>
            <w:r w:rsidRPr="007722FD">
              <w:rPr>
                <w:rFonts w:ascii="Arabic Typesetting" w:hAnsi="Arabic Typesetting" w:cs="Arabic Typesetting"/>
                <w:b/>
                <w:bCs/>
                <w:sz w:val="32"/>
                <w:szCs w:val="32"/>
                <w:rtl/>
              </w:rPr>
              <w:t>20</w:t>
            </w:r>
            <w:r w:rsidR="009D3471" w:rsidRPr="007722FD">
              <w:rPr>
                <w:rFonts w:ascii="Arabic Typesetting" w:hAnsi="Arabic Typesetting" w:cs="Arabic Typesetting"/>
                <w:b/>
                <w:bCs/>
                <w:sz w:val="32"/>
                <w:szCs w:val="32"/>
                <w:rtl/>
              </w:rPr>
              <w:t>12</w:t>
            </w:r>
          </w:p>
        </w:tc>
        <w:tc>
          <w:tcPr>
            <w:tcW w:w="1361" w:type="dxa"/>
            <w:shd w:val="clear" w:color="auto" w:fill="auto"/>
          </w:tcPr>
          <w:p w:rsidR="003164B9" w:rsidRPr="007722FD" w:rsidRDefault="003164B9" w:rsidP="009D3471">
            <w:pPr>
              <w:bidi/>
              <w:jc w:val="center"/>
              <w:rPr>
                <w:rFonts w:ascii="Arabic Typesetting" w:hAnsi="Arabic Typesetting" w:cs="Arabic Typesetting"/>
                <w:b/>
                <w:bCs/>
                <w:sz w:val="32"/>
                <w:szCs w:val="32"/>
              </w:rPr>
            </w:pPr>
            <w:r w:rsidRPr="007722FD">
              <w:rPr>
                <w:rFonts w:ascii="Arabic Typesetting" w:hAnsi="Arabic Typesetting" w:cs="Arabic Typesetting"/>
                <w:b/>
                <w:bCs/>
                <w:sz w:val="32"/>
                <w:szCs w:val="32"/>
                <w:rtl/>
              </w:rPr>
              <w:t>20</w:t>
            </w:r>
            <w:r w:rsidR="009D3471" w:rsidRPr="007722FD">
              <w:rPr>
                <w:rFonts w:ascii="Arabic Typesetting" w:hAnsi="Arabic Typesetting" w:cs="Arabic Typesetting"/>
                <w:b/>
                <w:bCs/>
                <w:sz w:val="32"/>
                <w:szCs w:val="32"/>
                <w:rtl/>
              </w:rPr>
              <w:t>13</w:t>
            </w:r>
          </w:p>
        </w:tc>
        <w:tc>
          <w:tcPr>
            <w:tcW w:w="1361" w:type="dxa"/>
            <w:shd w:val="clear" w:color="auto" w:fill="auto"/>
          </w:tcPr>
          <w:p w:rsidR="003164B9" w:rsidRPr="007722FD" w:rsidRDefault="003164B9" w:rsidP="00F367C1">
            <w:pPr>
              <w:bidi/>
              <w:jc w:val="center"/>
              <w:rPr>
                <w:rFonts w:ascii="Arabic Typesetting" w:hAnsi="Arabic Typesetting" w:cs="Arabic Typesetting"/>
                <w:b/>
                <w:bCs/>
                <w:sz w:val="32"/>
                <w:szCs w:val="32"/>
              </w:rPr>
            </w:pPr>
            <w:r w:rsidRPr="007722FD">
              <w:rPr>
                <w:rFonts w:ascii="Arabic Typesetting" w:hAnsi="Arabic Typesetting" w:cs="Arabic Typesetting"/>
                <w:b/>
                <w:bCs/>
                <w:sz w:val="32"/>
                <w:szCs w:val="32"/>
                <w:rtl/>
              </w:rPr>
              <w:t>2014</w:t>
            </w:r>
          </w:p>
        </w:tc>
        <w:tc>
          <w:tcPr>
            <w:tcW w:w="1361" w:type="dxa"/>
            <w:shd w:val="clear" w:color="auto" w:fill="auto"/>
          </w:tcPr>
          <w:p w:rsidR="003164B9" w:rsidRPr="007722FD" w:rsidRDefault="003164B9" w:rsidP="009D3471">
            <w:pPr>
              <w:bidi/>
              <w:jc w:val="center"/>
              <w:rPr>
                <w:rFonts w:ascii="Arabic Typesetting" w:hAnsi="Arabic Typesetting" w:cs="Arabic Typesetting"/>
                <w:b/>
                <w:bCs/>
                <w:sz w:val="32"/>
                <w:szCs w:val="32"/>
              </w:rPr>
            </w:pPr>
            <w:r w:rsidRPr="007722FD">
              <w:rPr>
                <w:rFonts w:ascii="Arabic Typesetting" w:hAnsi="Arabic Typesetting" w:cs="Arabic Typesetting"/>
                <w:b/>
                <w:bCs/>
                <w:sz w:val="32"/>
                <w:szCs w:val="32"/>
                <w:rtl/>
              </w:rPr>
              <w:t>20</w:t>
            </w:r>
            <w:r w:rsidR="009D3471" w:rsidRPr="007722FD">
              <w:rPr>
                <w:rFonts w:ascii="Arabic Typesetting" w:hAnsi="Arabic Typesetting" w:cs="Arabic Typesetting"/>
                <w:b/>
                <w:bCs/>
                <w:sz w:val="32"/>
                <w:szCs w:val="32"/>
                <w:rtl/>
              </w:rPr>
              <w:t>15</w:t>
            </w:r>
          </w:p>
        </w:tc>
        <w:tc>
          <w:tcPr>
            <w:tcW w:w="1219" w:type="dxa"/>
            <w:shd w:val="clear" w:color="auto" w:fill="auto"/>
          </w:tcPr>
          <w:p w:rsidR="003164B9" w:rsidRPr="007722FD" w:rsidRDefault="003164B9" w:rsidP="009D3471">
            <w:pPr>
              <w:bidi/>
              <w:jc w:val="center"/>
              <w:rPr>
                <w:rFonts w:ascii="Arabic Typesetting" w:hAnsi="Arabic Typesetting" w:cs="Arabic Typesetting"/>
                <w:b/>
                <w:bCs/>
                <w:sz w:val="32"/>
                <w:szCs w:val="32"/>
              </w:rPr>
            </w:pPr>
            <w:r w:rsidRPr="007722FD">
              <w:rPr>
                <w:rFonts w:ascii="Arabic Typesetting" w:hAnsi="Arabic Typesetting" w:cs="Arabic Typesetting"/>
                <w:b/>
                <w:bCs/>
                <w:sz w:val="32"/>
                <w:szCs w:val="32"/>
                <w:rtl/>
              </w:rPr>
              <w:t>20</w:t>
            </w:r>
            <w:r w:rsidR="009D3471" w:rsidRPr="007722FD">
              <w:rPr>
                <w:rFonts w:ascii="Arabic Typesetting" w:hAnsi="Arabic Typesetting" w:cs="Arabic Typesetting"/>
                <w:b/>
                <w:bCs/>
                <w:sz w:val="32"/>
                <w:szCs w:val="32"/>
                <w:rtl/>
              </w:rPr>
              <w:t>16</w:t>
            </w:r>
          </w:p>
        </w:tc>
      </w:tr>
      <w:tr w:rsidR="007722FD" w:rsidRPr="007722FD" w:rsidTr="00DA4AF7">
        <w:trPr>
          <w:jc w:val="center"/>
        </w:trPr>
        <w:tc>
          <w:tcPr>
            <w:tcW w:w="2268" w:type="dxa"/>
            <w:shd w:val="clear" w:color="auto" w:fill="auto"/>
            <w:vAlign w:val="center"/>
          </w:tcPr>
          <w:p w:rsidR="009D3471" w:rsidRPr="007722FD" w:rsidRDefault="009D3471" w:rsidP="00F367C1">
            <w:pPr>
              <w:bidi/>
              <w:rPr>
                <w:rFonts w:ascii="Arabic Typesetting" w:hAnsi="Arabic Typesetting" w:cs="Arabic Typesetting"/>
                <w:sz w:val="32"/>
                <w:szCs w:val="32"/>
              </w:rPr>
            </w:pPr>
            <w:proofErr w:type="gramStart"/>
            <w:r w:rsidRPr="007722FD">
              <w:rPr>
                <w:rFonts w:ascii="Arabic Typesetting" w:hAnsi="Arabic Typesetting" w:cs="Arabic Typesetting"/>
                <w:sz w:val="32"/>
                <w:szCs w:val="32"/>
                <w:rtl/>
              </w:rPr>
              <w:t>الإيداع</w:t>
            </w:r>
            <w:proofErr w:type="gramEnd"/>
            <w:r w:rsidRPr="007722FD">
              <w:rPr>
                <w:rFonts w:ascii="Arabic Typesetting" w:hAnsi="Arabic Typesetting" w:cs="Arabic Typesetting"/>
                <w:sz w:val="32"/>
                <w:szCs w:val="32"/>
                <w:rtl/>
              </w:rPr>
              <w:t xml:space="preserve"> الوطني الأول</w:t>
            </w:r>
            <w:r w:rsidRPr="007722FD">
              <w:rPr>
                <w:rFonts w:ascii="Arabic Typesetting" w:hAnsi="Arabic Typesetting" w:cs="Arabic Typesetting"/>
                <w:sz w:val="32"/>
                <w:szCs w:val="32"/>
              </w:rPr>
              <w:t>/</w:t>
            </w:r>
            <w:r w:rsidRPr="007722FD">
              <w:rPr>
                <w:rFonts w:ascii="Arabic Typesetting" w:hAnsi="Arabic Typesetting" w:cs="Arabic Typesetting"/>
                <w:sz w:val="32"/>
                <w:szCs w:val="32"/>
                <w:rtl/>
              </w:rPr>
              <w:t>الأولوية الداخلية</w:t>
            </w:r>
          </w:p>
        </w:tc>
        <w:tc>
          <w:tcPr>
            <w:tcW w:w="1360" w:type="dxa"/>
            <w:shd w:val="clear" w:color="auto" w:fill="auto"/>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627</w:t>
            </w:r>
          </w:p>
        </w:tc>
        <w:tc>
          <w:tcPr>
            <w:tcW w:w="1361" w:type="dxa"/>
            <w:shd w:val="clear" w:color="auto" w:fill="auto"/>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641</w:t>
            </w:r>
          </w:p>
        </w:tc>
        <w:tc>
          <w:tcPr>
            <w:tcW w:w="1361" w:type="dxa"/>
            <w:shd w:val="clear" w:color="auto" w:fill="auto"/>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837</w:t>
            </w:r>
          </w:p>
        </w:tc>
        <w:tc>
          <w:tcPr>
            <w:tcW w:w="1361" w:type="dxa"/>
            <w:shd w:val="clear" w:color="auto" w:fill="auto"/>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1,056</w:t>
            </w:r>
          </w:p>
        </w:tc>
        <w:tc>
          <w:tcPr>
            <w:tcW w:w="1219" w:type="dxa"/>
            <w:shd w:val="clear" w:color="auto" w:fill="auto"/>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1,180</w:t>
            </w:r>
          </w:p>
        </w:tc>
      </w:tr>
      <w:tr w:rsidR="007722FD" w:rsidRPr="007722FD" w:rsidTr="00DA4AF7">
        <w:trPr>
          <w:jc w:val="center"/>
        </w:trPr>
        <w:tc>
          <w:tcPr>
            <w:tcW w:w="2268" w:type="dxa"/>
            <w:shd w:val="clear" w:color="auto" w:fill="auto"/>
          </w:tcPr>
          <w:p w:rsidR="009D3471" w:rsidRPr="007722FD" w:rsidRDefault="009D3471" w:rsidP="00F367C1">
            <w:pPr>
              <w:bidi/>
              <w:rPr>
                <w:rFonts w:ascii="Arabic Typesetting" w:hAnsi="Arabic Typesetting" w:cs="Arabic Typesetting"/>
                <w:sz w:val="32"/>
                <w:szCs w:val="32"/>
              </w:rPr>
            </w:pPr>
            <w:r w:rsidRPr="007722FD">
              <w:rPr>
                <w:rFonts w:ascii="Arabic Typesetting" w:hAnsi="Arabic Typesetting" w:cs="Arabic Typesetting"/>
                <w:sz w:val="32"/>
                <w:szCs w:val="32"/>
                <w:rtl/>
              </w:rPr>
              <w:t>الأولوية</w:t>
            </w:r>
            <w:r w:rsidR="004478A9" w:rsidRPr="007722FD">
              <w:rPr>
                <w:rFonts w:ascii="Arabic Typesetting" w:hAnsi="Arabic Typesetting" w:cs="Arabic Typesetting" w:hint="cs"/>
                <w:sz w:val="32"/>
                <w:szCs w:val="32"/>
                <w:rtl/>
              </w:rPr>
              <w:t xml:space="preserve"> </w:t>
            </w:r>
            <w:r w:rsidRPr="007722FD">
              <w:rPr>
                <w:rFonts w:ascii="Arabic Typesetting" w:hAnsi="Arabic Typesetting" w:cs="Arabic Typesetting"/>
                <w:sz w:val="32"/>
                <w:szCs w:val="32"/>
                <w:rtl/>
              </w:rPr>
              <w:t>بناء</w:t>
            </w:r>
            <w:r w:rsidR="004478A9" w:rsidRPr="007722FD">
              <w:rPr>
                <w:rFonts w:ascii="Arabic Typesetting" w:hAnsi="Arabic Typesetting" w:cs="Arabic Typesetting" w:hint="cs"/>
                <w:sz w:val="32"/>
                <w:szCs w:val="32"/>
                <w:rtl/>
              </w:rPr>
              <w:t xml:space="preserve"> </w:t>
            </w:r>
            <w:r w:rsidRPr="007722FD">
              <w:rPr>
                <w:rFonts w:ascii="Arabic Typesetting" w:hAnsi="Arabic Typesetting" w:cs="Arabic Typesetting"/>
                <w:sz w:val="32"/>
                <w:szCs w:val="32"/>
                <w:rtl/>
              </w:rPr>
              <w:t>على نظام باريس</w:t>
            </w:r>
          </w:p>
        </w:tc>
        <w:tc>
          <w:tcPr>
            <w:tcW w:w="1360"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904</w:t>
            </w:r>
          </w:p>
        </w:tc>
        <w:tc>
          <w:tcPr>
            <w:tcW w:w="1361"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902</w:t>
            </w:r>
          </w:p>
        </w:tc>
        <w:tc>
          <w:tcPr>
            <w:tcW w:w="1361"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864</w:t>
            </w:r>
          </w:p>
        </w:tc>
        <w:tc>
          <w:tcPr>
            <w:tcW w:w="1361"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919</w:t>
            </w:r>
          </w:p>
        </w:tc>
        <w:tc>
          <w:tcPr>
            <w:tcW w:w="1219"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888</w:t>
            </w:r>
          </w:p>
        </w:tc>
      </w:tr>
      <w:tr w:rsidR="007722FD" w:rsidRPr="007722FD" w:rsidTr="00DA4AF7">
        <w:trPr>
          <w:jc w:val="center"/>
        </w:trPr>
        <w:tc>
          <w:tcPr>
            <w:tcW w:w="2268" w:type="dxa"/>
            <w:shd w:val="clear" w:color="auto" w:fill="auto"/>
            <w:vAlign w:val="center"/>
          </w:tcPr>
          <w:p w:rsidR="009D3471" w:rsidRPr="007722FD" w:rsidRDefault="000C5CE2" w:rsidP="00F367C1">
            <w:pPr>
              <w:bidi/>
              <w:rPr>
                <w:rFonts w:ascii="Arabic Typesetting" w:hAnsi="Arabic Typesetting" w:cs="Arabic Typesetting"/>
                <w:sz w:val="32"/>
                <w:szCs w:val="32"/>
                <w:rtl/>
                <w:lang w:bidi="ar-EG"/>
              </w:rPr>
            </w:pPr>
            <w:r w:rsidRPr="007722FD">
              <w:rPr>
                <w:rFonts w:ascii="Arabic Typesetting" w:hAnsi="Arabic Typesetting" w:cs="Arabic Typesetting"/>
                <w:sz w:val="32"/>
                <w:szCs w:val="32"/>
                <w:rtl/>
                <w:lang w:bidi="ar-EG"/>
              </w:rPr>
              <w:t>التقسيمات</w:t>
            </w:r>
          </w:p>
        </w:tc>
        <w:tc>
          <w:tcPr>
            <w:tcW w:w="1360"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1,484</w:t>
            </w:r>
          </w:p>
        </w:tc>
        <w:tc>
          <w:tcPr>
            <w:tcW w:w="1361"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1,621</w:t>
            </w:r>
          </w:p>
        </w:tc>
        <w:tc>
          <w:tcPr>
            <w:tcW w:w="1361"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1,489</w:t>
            </w:r>
          </w:p>
        </w:tc>
        <w:tc>
          <w:tcPr>
            <w:tcW w:w="1361"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1,575</w:t>
            </w:r>
          </w:p>
        </w:tc>
        <w:tc>
          <w:tcPr>
            <w:tcW w:w="1219"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1,872</w:t>
            </w:r>
          </w:p>
        </w:tc>
      </w:tr>
      <w:tr w:rsidR="007722FD" w:rsidRPr="007722FD" w:rsidTr="00DA4AF7">
        <w:trPr>
          <w:jc w:val="center"/>
        </w:trPr>
        <w:tc>
          <w:tcPr>
            <w:tcW w:w="2268" w:type="dxa"/>
            <w:shd w:val="clear" w:color="auto" w:fill="auto"/>
            <w:vAlign w:val="center"/>
          </w:tcPr>
          <w:p w:rsidR="009D3471" w:rsidRPr="007722FD" w:rsidRDefault="009D3471" w:rsidP="00F367C1">
            <w:pPr>
              <w:bidi/>
              <w:rPr>
                <w:rFonts w:ascii="Arabic Typesetting" w:hAnsi="Arabic Typesetting" w:cs="Arabic Typesetting"/>
                <w:sz w:val="32"/>
                <w:szCs w:val="32"/>
              </w:rPr>
            </w:pPr>
            <w:r w:rsidRPr="007722FD">
              <w:rPr>
                <w:rFonts w:ascii="Arabic Typesetting" w:hAnsi="Arabic Typesetting" w:cs="Arabic Typesetting"/>
                <w:sz w:val="32"/>
                <w:szCs w:val="32"/>
                <w:rtl/>
              </w:rPr>
              <w:t>دخول المرحلة</w:t>
            </w:r>
            <w:r w:rsidR="004478A9" w:rsidRPr="007722FD">
              <w:rPr>
                <w:rFonts w:ascii="Arabic Typesetting" w:hAnsi="Arabic Typesetting" w:cs="Arabic Typesetting" w:hint="cs"/>
                <w:sz w:val="32"/>
                <w:szCs w:val="32"/>
                <w:rtl/>
              </w:rPr>
              <w:t xml:space="preserve"> </w:t>
            </w:r>
            <w:r w:rsidRPr="007722FD">
              <w:rPr>
                <w:rFonts w:ascii="Arabic Typesetting" w:hAnsi="Arabic Typesetting" w:cs="Arabic Typesetting"/>
                <w:sz w:val="32"/>
                <w:szCs w:val="32"/>
                <w:rtl/>
              </w:rPr>
              <w:t>الوطنية</w:t>
            </w:r>
            <w:r w:rsidR="004478A9" w:rsidRPr="007722FD">
              <w:rPr>
                <w:rFonts w:ascii="Arabic Typesetting" w:hAnsi="Arabic Typesetting" w:cs="Arabic Typesetting" w:hint="cs"/>
                <w:sz w:val="32"/>
                <w:szCs w:val="32"/>
                <w:rtl/>
              </w:rPr>
              <w:t xml:space="preserve"> </w:t>
            </w:r>
            <w:r w:rsidRPr="007722FD">
              <w:rPr>
                <w:rFonts w:ascii="Arabic Typesetting" w:hAnsi="Arabic Typesetting" w:cs="Arabic Typesetting"/>
                <w:sz w:val="32"/>
                <w:szCs w:val="32"/>
                <w:rtl/>
              </w:rPr>
              <w:t>بناء</w:t>
            </w:r>
            <w:r w:rsidR="004478A9" w:rsidRPr="007722FD">
              <w:rPr>
                <w:rFonts w:ascii="Arabic Typesetting" w:hAnsi="Arabic Typesetting" w:cs="Arabic Typesetting" w:hint="cs"/>
                <w:sz w:val="32"/>
                <w:szCs w:val="32"/>
                <w:rtl/>
              </w:rPr>
              <w:t xml:space="preserve"> </w:t>
            </w:r>
            <w:r w:rsidRPr="007722FD">
              <w:rPr>
                <w:rFonts w:ascii="Arabic Typesetting" w:hAnsi="Arabic Typesetting" w:cs="Arabic Typesetting"/>
                <w:sz w:val="32"/>
                <w:szCs w:val="32"/>
                <w:rtl/>
              </w:rPr>
              <w:t>على معاهدة</w:t>
            </w:r>
            <w:r w:rsidR="004478A9" w:rsidRPr="007722FD">
              <w:rPr>
                <w:rFonts w:ascii="Arabic Typesetting" w:hAnsi="Arabic Typesetting" w:cs="Arabic Typesetting" w:hint="cs"/>
                <w:sz w:val="32"/>
                <w:szCs w:val="32"/>
                <w:rtl/>
              </w:rPr>
              <w:t xml:space="preserve"> </w:t>
            </w:r>
            <w:r w:rsidRPr="007722FD">
              <w:rPr>
                <w:rFonts w:ascii="Arabic Typesetting" w:hAnsi="Arabic Typesetting" w:cs="Arabic Typesetting"/>
                <w:sz w:val="32"/>
                <w:szCs w:val="32"/>
                <w:rtl/>
              </w:rPr>
              <w:t>التعاون بشأن البراءات</w:t>
            </w:r>
          </w:p>
        </w:tc>
        <w:tc>
          <w:tcPr>
            <w:tcW w:w="1360"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6,672</w:t>
            </w:r>
          </w:p>
        </w:tc>
        <w:tc>
          <w:tcPr>
            <w:tcW w:w="1361"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6,558</w:t>
            </w:r>
          </w:p>
        </w:tc>
        <w:tc>
          <w:tcPr>
            <w:tcW w:w="1361"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7,123</w:t>
            </w:r>
          </w:p>
        </w:tc>
        <w:tc>
          <w:tcPr>
            <w:tcW w:w="1361"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7,264</w:t>
            </w:r>
          </w:p>
        </w:tc>
        <w:tc>
          <w:tcPr>
            <w:tcW w:w="1219"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7,040</w:t>
            </w:r>
          </w:p>
        </w:tc>
      </w:tr>
      <w:tr w:rsidR="007722FD" w:rsidRPr="007722FD" w:rsidTr="00DA4AF7">
        <w:trPr>
          <w:jc w:val="center"/>
        </w:trPr>
        <w:tc>
          <w:tcPr>
            <w:tcW w:w="2268" w:type="dxa"/>
            <w:shd w:val="clear" w:color="auto" w:fill="auto"/>
            <w:vAlign w:val="center"/>
          </w:tcPr>
          <w:p w:rsidR="009D3471" w:rsidRPr="007722FD" w:rsidRDefault="009D3471" w:rsidP="00F367C1">
            <w:pPr>
              <w:bidi/>
              <w:rPr>
                <w:rFonts w:ascii="Arabic Typesetting" w:hAnsi="Arabic Typesetting" w:cs="Arabic Typesetting"/>
                <w:sz w:val="32"/>
                <w:szCs w:val="32"/>
                <w:rtl/>
              </w:rPr>
            </w:pPr>
            <w:r w:rsidRPr="007722FD">
              <w:rPr>
                <w:rFonts w:ascii="Arabic Typesetting" w:hAnsi="Arabic Typesetting" w:cs="Arabic Typesetting"/>
                <w:sz w:val="32"/>
                <w:szCs w:val="32"/>
                <w:rtl/>
              </w:rPr>
              <w:t>المجموع</w:t>
            </w:r>
          </w:p>
        </w:tc>
        <w:tc>
          <w:tcPr>
            <w:tcW w:w="1360"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9,687</w:t>
            </w:r>
          </w:p>
        </w:tc>
        <w:tc>
          <w:tcPr>
            <w:tcW w:w="1361"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9,722</w:t>
            </w:r>
          </w:p>
        </w:tc>
        <w:tc>
          <w:tcPr>
            <w:tcW w:w="1361"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10,313</w:t>
            </w:r>
          </w:p>
        </w:tc>
        <w:tc>
          <w:tcPr>
            <w:tcW w:w="1361"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10,814</w:t>
            </w:r>
          </w:p>
        </w:tc>
        <w:tc>
          <w:tcPr>
            <w:tcW w:w="1219" w:type="dxa"/>
            <w:shd w:val="clear" w:color="auto" w:fill="auto"/>
            <w:vAlign w:val="bottom"/>
          </w:tcPr>
          <w:p w:rsidR="009D3471" w:rsidRPr="007722FD" w:rsidRDefault="009D3471" w:rsidP="00271BB6">
            <w:pPr>
              <w:spacing w:before="20" w:after="20" w:line="252" w:lineRule="auto"/>
              <w:jc w:val="center"/>
              <w:rPr>
                <w:rFonts w:ascii="Arabic Typesetting" w:hAnsi="Arabic Typesetting" w:cs="Arabic Typesetting"/>
                <w:sz w:val="32"/>
                <w:szCs w:val="32"/>
              </w:rPr>
            </w:pPr>
            <w:r w:rsidRPr="007722FD">
              <w:rPr>
                <w:rFonts w:ascii="Arabic Typesetting" w:hAnsi="Arabic Typesetting" w:cs="Arabic Typesetting"/>
                <w:sz w:val="32"/>
                <w:szCs w:val="32"/>
              </w:rPr>
              <w:t>10,980</w:t>
            </w:r>
          </w:p>
        </w:tc>
      </w:tr>
    </w:tbl>
    <w:p w:rsidR="004478A9" w:rsidRPr="007722FD" w:rsidRDefault="00085BF2" w:rsidP="004478A9">
      <w:pPr>
        <w:pStyle w:val="NumberedParaAR"/>
        <w:numPr>
          <w:ilvl w:val="0"/>
          <w:numId w:val="0"/>
        </w:numPr>
        <w:rPr>
          <w:i/>
          <w:iCs/>
          <w:rtl/>
        </w:rPr>
      </w:pPr>
      <w:proofErr w:type="gramStart"/>
      <w:r w:rsidRPr="007722FD">
        <w:rPr>
          <w:rFonts w:hint="cs"/>
          <w:i/>
          <w:iCs/>
          <w:rtl/>
        </w:rPr>
        <w:t>مستخرج</w:t>
      </w:r>
      <w:proofErr w:type="gramEnd"/>
      <w:r w:rsidRPr="007722FD">
        <w:rPr>
          <w:rFonts w:hint="cs"/>
          <w:i/>
          <w:iCs/>
          <w:rtl/>
        </w:rPr>
        <w:t xml:space="preserve"> في استناداً إلى تاريخ الإيداع</w:t>
      </w:r>
    </w:p>
    <w:p w:rsidR="00F0717C" w:rsidRPr="007722FD" w:rsidRDefault="00DF3898" w:rsidP="00DA4AF7">
      <w:pPr>
        <w:pStyle w:val="NumberedParaAR"/>
        <w:keepNext/>
        <w:keepLines/>
        <w:numPr>
          <w:ilvl w:val="0"/>
          <w:numId w:val="0"/>
        </w:numPr>
        <w:spacing w:after="60"/>
        <w:rPr>
          <w:sz w:val="40"/>
          <w:szCs w:val="40"/>
          <w:rtl/>
          <w:lang w:bidi="ar-EG"/>
        </w:rPr>
      </w:pPr>
      <w:r w:rsidRPr="007722FD">
        <w:rPr>
          <w:rFonts w:hint="cs"/>
          <w:sz w:val="40"/>
          <w:szCs w:val="40"/>
          <w:rtl/>
          <w:lang w:bidi="ar-EG"/>
        </w:rPr>
        <w:lastRenderedPageBreak/>
        <w:t>3.6</w:t>
      </w:r>
      <w:r w:rsidR="00A20B8F" w:rsidRPr="007722FD">
        <w:rPr>
          <w:rFonts w:hint="cs"/>
          <w:sz w:val="40"/>
          <w:szCs w:val="40"/>
          <w:rtl/>
          <w:lang w:bidi="ar-EG"/>
        </w:rPr>
        <w:t xml:space="preserve"> </w:t>
      </w:r>
      <w:r w:rsidR="00CD199C" w:rsidRPr="007722FD">
        <w:rPr>
          <w:sz w:val="40"/>
          <w:szCs w:val="40"/>
          <w:rtl/>
          <w:lang w:bidi="ar-EG"/>
        </w:rPr>
        <w:t>متوسط</w:t>
      </w:r>
      <w:r w:rsidR="00CD199C" w:rsidRPr="007722FD">
        <w:rPr>
          <w:rFonts w:hint="cs"/>
          <w:sz w:val="40"/>
          <w:szCs w:val="40"/>
          <w:rtl/>
          <w:lang w:bidi="ar-EG"/>
        </w:rPr>
        <w:t xml:space="preserve"> </w:t>
      </w:r>
      <w:r w:rsidR="00CD199C" w:rsidRPr="007722FD">
        <w:rPr>
          <w:sz w:val="40"/>
          <w:szCs w:val="40"/>
          <w:rtl/>
          <w:lang w:bidi="ar-EG"/>
        </w:rPr>
        <w:t>الوقت</w:t>
      </w:r>
      <w:r w:rsidR="00CD199C" w:rsidRPr="007722FD">
        <w:rPr>
          <w:rFonts w:hint="cs"/>
          <w:sz w:val="40"/>
          <w:szCs w:val="40"/>
          <w:rtl/>
          <w:lang w:bidi="ar-EG"/>
        </w:rPr>
        <w:t xml:space="preserve"> </w:t>
      </w:r>
      <w:r w:rsidR="00CD199C" w:rsidRPr="007722FD">
        <w:rPr>
          <w:sz w:val="40"/>
          <w:szCs w:val="40"/>
          <w:rtl/>
          <w:lang w:bidi="ar-EG"/>
        </w:rPr>
        <w:t>المستغرق</w:t>
      </w:r>
      <w:r w:rsidR="00CD199C" w:rsidRPr="007722FD">
        <w:rPr>
          <w:rFonts w:hint="cs"/>
          <w:sz w:val="40"/>
          <w:szCs w:val="40"/>
          <w:rtl/>
          <w:lang w:bidi="ar-EG"/>
        </w:rPr>
        <w:t xml:space="preserve"> </w:t>
      </w:r>
      <w:r w:rsidR="00CD199C" w:rsidRPr="007722FD">
        <w:rPr>
          <w:sz w:val="40"/>
          <w:szCs w:val="40"/>
          <w:rtl/>
          <w:lang w:bidi="ar-EG"/>
        </w:rPr>
        <w:t>في</w:t>
      </w:r>
      <w:r w:rsidR="00CD199C" w:rsidRPr="007722FD">
        <w:rPr>
          <w:rFonts w:hint="cs"/>
          <w:sz w:val="40"/>
          <w:szCs w:val="40"/>
          <w:rtl/>
          <w:lang w:bidi="ar-EG"/>
        </w:rPr>
        <w:t xml:space="preserve"> </w:t>
      </w:r>
      <w:r w:rsidR="00CD199C" w:rsidRPr="007722FD">
        <w:rPr>
          <w:sz w:val="40"/>
          <w:szCs w:val="40"/>
          <w:rtl/>
          <w:lang w:bidi="ar-EG"/>
        </w:rPr>
        <w:t>معالجة</w:t>
      </w:r>
      <w:r w:rsidR="004478A9" w:rsidRPr="007722FD">
        <w:rPr>
          <w:rFonts w:hint="cs"/>
          <w:sz w:val="40"/>
          <w:szCs w:val="40"/>
          <w:rtl/>
          <w:lang w:bidi="ar-EG"/>
        </w:rPr>
        <w:t xml:space="preserve"> </w:t>
      </w:r>
      <w:r w:rsidR="00CD199C" w:rsidRPr="007722FD">
        <w:rPr>
          <w:sz w:val="40"/>
          <w:szCs w:val="40"/>
          <w:rtl/>
          <w:lang w:bidi="ar-EG"/>
        </w:rPr>
        <w:t>البراءات</w:t>
      </w:r>
      <w:r w:rsidR="00CD199C" w:rsidRPr="007722FD">
        <w:rPr>
          <w:rFonts w:hint="cs"/>
          <w:sz w:val="40"/>
          <w:szCs w:val="40"/>
          <w:rtl/>
          <w:lang w:bidi="ar-EG"/>
        </w:rPr>
        <w:t xml:space="preserve"> </w:t>
      </w:r>
      <w:r w:rsidR="00CD199C" w:rsidRPr="007722FD">
        <w:rPr>
          <w:sz w:val="40"/>
          <w:szCs w:val="40"/>
          <w:rtl/>
          <w:lang w:bidi="ar-EG"/>
        </w:rPr>
        <w:t>الوطنية</w:t>
      </w:r>
    </w:p>
    <w:p w:rsidR="00CD199C" w:rsidRPr="007722FD" w:rsidRDefault="004C69F5" w:rsidP="004478A9">
      <w:pPr>
        <w:pStyle w:val="NumberedParaAR"/>
        <w:numPr>
          <w:ilvl w:val="0"/>
          <w:numId w:val="0"/>
        </w:numPr>
        <w:rPr>
          <w:rtl/>
          <w:lang w:bidi="ar-EG"/>
        </w:rPr>
      </w:pPr>
      <w:r w:rsidRPr="007722FD">
        <w:rPr>
          <w:rFonts w:hint="cs"/>
          <w:rtl/>
          <w:lang w:bidi="ar-EG"/>
        </w:rPr>
        <w:t xml:space="preserve">في المتوسط، </w:t>
      </w:r>
      <w:r w:rsidR="00DF3898" w:rsidRPr="007722FD">
        <w:rPr>
          <w:rFonts w:hint="cs"/>
          <w:rtl/>
          <w:lang w:bidi="ar-EG"/>
        </w:rPr>
        <w:t>ي</w:t>
      </w:r>
      <w:r w:rsidRPr="007722FD">
        <w:rPr>
          <w:rFonts w:hint="cs"/>
          <w:rtl/>
          <w:lang w:bidi="ar-EG"/>
        </w:rPr>
        <w:t xml:space="preserve">صدر </w:t>
      </w:r>
      <w:r w:rsidR="00DF3898" w:rsidRPr="007722FD">
        <w:rPr>
          <w:rFonts w:hint="cs"/>
          <w:rtl/>
          <w:lang w:bidi="ar-EG"/>
        </w:rPr>
        <w:t>كل إجراء للمكتب</w:t>
      </w:r>
      <w:r w:rsidRPr="007722FD">
        <w:rPr>
          <w:rFonts w:hint="cs"/>
          <w:rtl/>
          <w:lang w:bidi="ar-EG"/>
        </w:rPr>
        <w:t xml:space="preserve"> خلال ستة أشهر </w:t>
      </w:r>
      <w:r w:rsidR="00AA0BCD" w:rsidRPr="007722FD">
        <w:rPr>
          <w:rFonts w:hint="cs"/>
          <w:rtl/>
          <w:lang w:bidi="ar-EG"/>
        </w:rPr>
        <w:t xml:space="preserve">والوقت الذي يستغرقه منح الطلب منذ الوقت الذي أودع فيه الطلب يقارب الثلاثين شهراً. لكن </w:t>
      </w:r>
      <w:r w:rsidR="00DF3898" w:rsidRPr="007722FD">
        <w:rPr>
          <w:rFonts w:hint="cs"/>
          <w:rtl/>
          <w:lang w:bidi="ar-EG"/>
        </w:rPr>
        <w:t>مكتب سنغافورة للملكية الفكرية ي</w:t>
      </w:r>
      <w:r w:rsidR="00AA0BCD" w:rsidRPr="007722FD">
        <w:rPr>
          <w:rFonts w:hint="cs"/>
          <w:rtl/>
          <w:lang w:bidi="ar-EG"/>
        </w:rPr>
        <w:t>عرض خطة معجلة تتيح للطلبات التي تفي ببعض المتطلبات، مثل الطلبات التي تو</w:t>
      </w:r>
      <w:r w:rsidR="00A20B8F" w:rsidRPr="007722FD">
        <w:rPr>
          <w:rFonts w:hint="cs"/>
          <w:rtl/>
          <w:lang w:bidi="ar-EG"/>
        </w:rPr>
        <w:t xml:space="preserve">دع أولاً في سنغافورة إمكانية المنح خلال سنة واحدة. وتحصل عادة الطلبات المودعة بموجب الخطة المعجلة على </w:t>
      </w:r>
      <w:r w:rsidR="00DF3898" w:rsidRPr="007722FD">
        <w:rPr>
          <w:rFonts w:hint="cs"/>
          <w:rtl/>
          <w:lang w:bidi="ar-EG"/>
        </w:rPr>
        <w:t>أول إجراء للمكتب</w:t>
      </w:r>
      <w:r w:rsidR="00A20B8F" w:rsidRPr="007722FD">
        <w:rPr>
          <w:rFonts w:hint="cs"/>
          <w:rtl/>
          <w:lang w:bidi="ar-EG"/>
        </w:rPr>
        <w:t xml:space="preserve"> </w:t>
      </w:r>
      <w:proofErr w:type="gramStart"/>
      <w:r w:rsidR="00A20B8F" w:rsidRPr="007722FD">
        <w:rPr>
          <w:rFonts w:hint="cs"/>
          <w:rtl/>
          <w:lang w:bidi="ar-EG"/>
        </w:rPr>
        <w:t>خلال</w:t>
      </w:r>
      <w:proofErr w:type="gramEnd"/>
      <w:r w:rsidR="00A20B8F" w:rsidRPr="007722FD">
        <w:rPr>
          <w:rFonts w:hint="cs"/>
          <w:rtl/>
          <w:lang w:bidi="ar-EG"/>
        </w:rPr>
        <w:t xml:space="preserve"> ستين يوماً. </w:t>
      </w:r>
    </w:p>
    <w:p w:rsidR="00A20B8F" w:rsidRPr="007722FD" w:rsidRDefault="00DF3898" w:rsidP="004478A9">
      <w:pPr>
        <w:pStyle w:val="NumberedParaAR"/>
        <w:numPr>
          <w:ilvl w:val="0"/>
          <w:numId w:val="0"/>
        </w:numPr>
        <w:spacing w:after="60"/>
        <w:rPr>
          <w:sz w:val="40"/>
          <w:szCs w:val="40"/>
          <w:rtl/>
          <w:lang w:bidi="ar-EG"/>
        </w:rPr>
      </w:pPr>
      <w:r w:rsidRPr="007722FD">
        <w:rPr>
          <w:rFonts w:hint="cs"/>
          <w:sz w:val="40"/>
          <w:szCs w:val="40"/>
          <w:rtl/>
          <w:lang w:bidi="ar-EG"/>
        </w:rPr>
        <w:t>4.6</w:t>
      </w:r>
      <w:r w:rsidR="00A20B8F" w:rsidRPr="007722FD">
        <w:rPr>
          <w:rFonts w:hint="cs"/>
          <w:sz w:val="40"/>
          <w:szCs w:val="40"/>
          <w:rtl/>
          <w:lang w:bidi="ar-EG"/>
        </w:rPr>
        <w:tab/>
        <w:t>عبء العمل على المستوى الوطني</w:t>
      </w:r>
    </w:p>
    <w:p w:rsidR="00A20B8F" w:rsidRPr="007722FD" w:rsidRDefault="00A20B8F" w:rsidP="004478A9">
      <w:pPr>
        <w:pStyle w:val="NumberedParaAR"/>
        <w:numPr>
          <w:ilvl w:val="0"/>
          <w:numId w:val="0"/>
        </w:numPr>
        <w:rPr>
          <w:rtl/>
          <w:lang w:bidi="ar-EG"/>
        </w:rPr>
      </w:pPr>
      <w:r w:rsidRPr="007722FD">
        <w:rPr>
          <w:rFonts w:hint="cs"/>
          <w:rtl/>
          <w:lang w:bidi="ar-EG"/>
        </w:rPr>
        <w:t xml:space="preserve">في سنغافورة، يجوز لمودع الطلب أن يطلب البحث والفحص استناداً </w:t>
      </w:r>
      <w:proofErr w:type="gramStart"/>
      <w:r w:rsidRPr="007722FD">
        <w:rPr>
          <w:rFonts w:hint="cs"/>
          <w:rtl/>
          <w:lang w:bidi="ar-EG"/>
        </w:rPr>
        <w:t>إلى</w:t>
      </w:r>
      <w:proofErr w:type="gramEnd"/>
      <w:r w:rsidRPr="007722FD">
        <w:rPr>
          <w:rFonts w:hint="cs"/>
          <w:rtl/>
          <w:lang w:bidi="ar-EG"/>
        </w:rPr>
        <w:t xml:space="preserve"> نهج مختلفة، حسب احتياجات مودع الطلب. </w:t>
      </w:r>
      <w:r w:rsidR="00D9564D" w:rsidRPr="007722FD">
        <w:rPr>
          <w:rFonts w:hint="cs"/>
          <w:rtl/>
          <w:lang w:bidi="ar-EG"/>
        </w:rPr>
        <w:t>ويشمل ذلك:</w:t>
      </w:r>
    </w:p>
    <w:p w:rsidR="00AB5FC2" w:rsidRPr="007722FD" w:rsidRDefault="00D8736E" w:rsidP="004478A9">
      <w:pPr>
        <w:pStyle w:val="NumberedParaAR"/>
        <w:numPr>
          <w:ilvl w:val="0"/>
          <w:numId w:val="27"/>
        </w:numPr>
        <w:spacing w:after="60"/>
        <w:rPr>
          <w:lang w:bidi="ar-EG"/>
        </w:rPr>
      </w:pPr>
      <w:r w:rsidRPr="007722FD">
        <w:rPr>
          <w:rFonts w:hint="cs"/>
          <w:rtl/>
          <w:lang w:bidi="ar-EG"/>
        </w:rPr>
        <w:t xml:space="preserve">طلب </w:t>
      </w:r>
      <w:proofErr w:type="gramStart"/>
      <w:r w:rsidRPr="007722FD">
        <w:rPr>
          <w:rFonts w:hint="cs"/>
          <w:rtl/>
          <w:lang w:bidi="ar-EG"/>
        </w:rPr>
        <w:t>البحث</w:t>
      </w:r>
      <w:proofErr w:type="gramEnd"/>
      <w:r w:rsidRPr="007722FD">
        <w:rPr>
          <w:rFonts w:hint="cs"/>
          <w:rtl/>
          <w:lang w:bidi="ar-EG"/>
        </w:rPr>
        <w:t xml:space="preserve"> باستخدام </w:t>
      </w:r>
      <w:r w:rsidRPr="007722FD">
        <w:rPr>
          <w:rFonts w:hint="cs"/>
          <w:b/>
          <w:bCs/>
          <w:rtl/>
          <w:lang w:bidi="ar-EG"/>
        </w:rPr>
        <w:t>نموذج البراءة 10</w:t>
      </w:r>
    </w:p>
    <w:p w:rsidR="00D8736E" w:rsidRPr="007722FD" w:rsidRDefault="00D8736E" w:rsidP="004478A9">
      <w:pPr>
        <w:pStyle w:val="NumberedParaAR"/>
        <w:numPr>
          <w:ilvl w:val="0"/>
          <w:numId w:val="28"/>
        </w:numPr>
        <w:ind w:left="1134" w:hanging="425"/>
        <w:rPr>
          <w:lang w:bidi="ar-EG"/>
        </w:rPr>
      </w:pPr>
      <w:proofErr w:type="gramStart"/>
      <w:r w:rsidRPr="007722FD">
        <w:rPr>
          <w:rFonts w:hint="cs"/>
          <w:rtl/>
          <w:lang w:bidi="ar-EG"/>
        </w:rPr>
        <w:t>يجوز</w:t>
      </w:r>
      <w:proofErr w:type="gramEnd"/>
      <w:r w:rsidRPr="007722FD">
        <w:rPr>
          <w:rFonts w:hint="cs"/>
          <w:rtl/>
          <w:lang w:bidi="ar-EG"/>
        </w:rPr>
        <w:t xml:space="preserve"> لمودع الطلب أن يطلب البحث فقط وأن يقرر ما إذا كان من الضروري إجراء فحص بعد مراجعة تقرير</w:t>
      </w:r>
      <w:r w:rsidR="004478A9" w:rsidRPr="007722FD">
        <w:rPr>
          <w:rFonts w:hint="eastAsia"/>
          <w:rtl/>
          <w:lang w:bidi="ar-EG"/>
        </w:rPr>
        <w:t> </w:t>
      </w:r>
      <w:r w:rsidRPr="007722FD">
        <w:rPr>
          <w:rFonts w:hint="cs"/>
          <w:rtl/>
          <w:lang w:bidi="ar-EG"/>
        </w:rPr>
        <w:t>البحث.</w:t>
      </w:r>
    </w:p>
    <w:p w:rsidR="00D8736E" w:rsidRPr="007722FD" w:rsidRDefault="004B6F64" w:rsidP="004478A9">
      <w:pPr>
        <w:pStyle w:val="NumberedParaAR"/>
        <w:numPr>
          <w:ilvl w:val="0"/>
          <w:numId w:val="27"/>
        </w:numPr>
        <w:spacing w:after="60"/>
        <w:rPr>
          <w:lang w:bidi="ar-EG"/>
        </w:rPr>
      </w:pPr>
      <w:r w:rsidRPr="007722FD">
        <w:rPr>
          <w:rFonts w:hint="cs"/>
          <w:rtl/>
          <w:lang w:bidi="ar-EG"/>
        </w:rPr>
        <w:t xml:space="preserve">طلب البحث والفحص باستخدام </w:t>
      </w:r>
      <w:r w:rsidRPr="007722FD">
        <w:rPr>
          <w:rFonts w:hint="cs"/>
          <w:b/>
          <w:bCs/>
          <w:rtl/>
          <w:lang w:bidi="ar-EG"/>
        </w:rPr>
        <w:t>نموذج البراءة 11</w:t>
      </w:r>
    </w:p>
    <w:p w:rsidR="004B6F64" w:rsidRPr="007722FD" w:rsidRDefault="00973E0A" w:rsidP="004478A9">
      <w:pPr>
        <w:pStyle w:val="NumberedParaAR"/>
        <w:numPr>
          <w:ilvl w:val="0"/>
          <w:numId w:val="28"/>
        </w:numPr>
        <w:ind w:left="1134" w:hanging="425"/>
        <w:rPr>
          <w:lang w:bidi="ar-EG"/>
        </w:rPr>
      </w:pPr>
      <w:proofErr w:type="gramStart"/>
      <w:r w:rsidRPr="007722FD">
        <w:rPr>
          <w:rFonts w:hint="cs"/>
          <w:rtl/>
          <w:lang w:bidi="ar-EG"/>
        </w:rPr>
        <w:t>يجوز</w:t>
      </w:r>
      <w:proofErr w:type="gramEnd"/>
      <w:r w:rsidRPr="007722FD">
        <w:rPr>
          <w:rFonts w:hint="cs"/>
          <w:rtl/>
          <w:lang w:bidi="ar-EG"/>
        </w:rPr>
        <w:t xml:space="preserve"> لمودع الطلب أن يطلب البحث والفحص في ذات الوقت.</w:t>
      </w:r>
    </w:p>
    <w:p w:rsidR="00973E0A" w:rsidRPr="007722FD" w:rsidRDefault="002D7C31" w:rsidP="004478A9">
      <w:pPr>
        <w:pStyle w:val="NumberedParaAR"/>
        <w:numPr>
          <w:ilvl w:val="0"/>
          <w:numId w:val="27"/>
        </w:numPr>
        <w:spacing w:after="60"/>
        <w:rPr>
          <w:lang w:bidi="ar-EG"/>
        </w:rPr>
      </w:pPr>
      <w:r w:rsidRPr="007722FD">
        <w:rPr>
          <w:rFonts w:hint="cs"/>
          <w:rtl/>
          <w:lang w:bidi="ar-EG"/>
        </w:rPr>
        <w:t xml:space="preserve">طلب </w:t>
      </w:r>
      <w:proofErr w:type="gramStart"/>
      <w:r w:rsidRPr="007722FD">
        <w:rPr>
          <w:rFonts w:hint="cs"/>
          <w:rtl/>
          <w:lang w:bidi="ar-EG"/>
        </w:rPr>
        <w:t>الفحص</w:t>
      </w:r>
      <w:proofErr w:type="gramEnd"/>
      <w:r w:rsidRPr="007722FD">
        <w:rPr>
          <w:rFonts w:hint="cs"/>
          <w:rtl/>
          <w:lang w:bidi="ar-EG"/>
        </w:rPr>
        <w:t xml:space="preserve"> باستخدام </w:t>
      </w:r>
      <w:r w:rsidRPr="007722FD">
        <w:rPr>
          <w:rFonts w:hint="cs"/>
          <w:b/>
          <w:bCs/>
          <w:rtl/>
          <w:lang w:bidi="ar-EG"/>
        </w:rPr>
        <w:t>نموذج البراءة 12</w:t>
      </w:r>
    </w:p>
    <w:p w:rsidR="002D7C31" w:rsidRPr="007722FD" w:rsidRDefault="001157F9" w:rsidP="004478A9">
      <w:pPr>
        <w:pStyle w:val="NumberedParaAR"/>
        <w:numPr>
          <w:ilvl w:val="0"/>
          <w:numId w:val="28"/>
        </w:numPr>
        <w:ind w:left="1134" w:hanging="425"/>
        <w:rPr>
          <w:lang w:bidi="ar-EG"/>
        </w:rPr>
      </w:pPr>
      <w:proofErr w:type="gramStart"/>
      <w:r w:rsidRPr="007722FD">
        <w:rPr>
          <w:rFonts w:hint="cs"/>
          <w:rtl/>
          <w:lang w:bidi="ar-EG"/>
        </w:rPr>
        <w:t>يجوز</w:t>
      </w:r>
      <w:proofErr w:type="gramEnd"/>
      <w:r w:rsidRPr="007722FD">
        <w:rPr>
          <w:rFonts w:hint="cs"/>
          <w:rtl/>
          <w:lang w:bidi="ar-EG"/>
        </w:rPr>
        <w:t xml:space="preserve"> لمودع الطلب أن يقرر </w:t>
      </w:r>
      <w:r w:rsidR="005B7798" w:rsidRPr="007722FD">
        <w:rPr>
          <w:rFonts w:hint="cs"/>
          <w:rtl/>
          <w:lang w:bidi="ar-EG"/>
        </w:rPr>
        <w:t>المضي في الفحص بعد مراجعة تقرير البحث.</w:t>
      </w:r>
    </w:p>
    <w:p w:rsidR="005B7798" w:rsidRPr="007722FD" w:rsidRDefault="00C834A0" w:rsidP="004478A9">
      <w:pPr>
        <w:pStyle w:val="NumberedParaAR"/>
        <w:numPr>
          <w:ilvl w:val="0"/>
          <w:numId w:val="27"/>
        </w:numPr>
        <w:spacing w:after="60"/>
        <w:rPr>
          <w:lang w:bidi="ar-EG"/>
        </w:rPr>
      </w:pPr>
      <w:r w:rsidRPr="007722FD">
        <w:rPr>
          <w:rFonts w:hint="cs"/>
          <w:rtl/>
          <w:lang w:bidi="ar-EG"/>
        </w:rPr>
        <w:t xml:space="preserve">طلب </w:t>
      </w:r>
      <w:proofErr w:type="gramStart"/>
      <w:r w:rsidRPr="007722FD">
        <w:rPr>
          <w:rFonts w:hint="cs"/>
          <w:rtl/>
          <w:lang w:bidi="ar-EG"/>
        </w:rPr>
        <w:t>فحص</w:t>
      </w:r>
      <w:proofErr w:type="gramEnd"/>
      <w:r w:rsidRPr="007722FD">
        <w:rPr>
          <w:rFonts w:hint="cs"/>
          <w:rtl/>
          <w:lang w:bidi="ar-EG"/>
        </w:rPr>
        <w:t xml:space="preserve"> تكميلي باستخدام </w:t>
      </w:r>
      <w:r w:rsidRPr="007722FD">
        <w:rPr>
          <w:rFonts w:hint="cs"/>
          <w:b/>
          <w:bCs/>
          <w:rtl/>
          <w:lang w:bidi="ar-EG"/>
        </w:rPr>
        <w:t>نموذج البراءة 12 أ</w:t>
      </w:r>
      <w:r w:rsidR="00846ED8" w:rsidRPr="007722FD">
        <w:rPr>
          <w:rFonts w:hint="cs"/>
          <w:b/>
          <w:bCs/>
          <w:rtl/>
          <w:lang w:bidi="ar-EG"/>
        </w:rPr>
        <w:t>لف</w:t>
      </w:r>
    </w:p>
    <w:p w:rsidR="00C834A0" w:rsidRPr="007722FD" w:rsidRDefault="00E25E02" w:rsidP="004478A9">
      <w:pPr>
        <w:pStyle w:val="NumberedParaAR"/>
        <w:numPr>
          <w:ilvl w:val="0"/>
          <w:numId w:val="28"/>
        </w:numPr>
        <w:ind w:left="1133" w:hanging="425"/>
        <w:rPr>
          <w:lang w:bidi="ar-EG"/>
        </w:rPr>
      </w:pPr>
      <w:r w:rsidRPr="007722FD">
        <w:rPr>
          <w:rFonts w:hint="cs"/>
          <w:rtl/>
          <w:lang w:bidi="ar-EG"/>
        </w:rPr>
        <w:t xml:space="preserve">يجوز لمودع الطلب </w:t>
      </w:r>
      <w:r w:rsidR="006D02D4" w:rsidRPr="007722FD">
        <w:rPr>
          <w:rFonts w:hint="cs"/>
          <w:rtl/>
          <w:lang w:bidi="ar-EG"/>
        </w:rPr>
        <w:t>أن يعتمد على مجموعة من التقارير الإيجابية الأجنبية أو البراءات الممنوحة لطلب فحص</w:t>
      </w:r>
      <w:r w:rsidR="004478A9" w:rsidRPr="007722FD">
        <w:rPr>
          <w:rFonts w:hint="eastAsia"/>
          <w:rtl/>
          <w:lang w:bidi="ar-EG"/>
        </w:rPr>
        <w:t> </w:t>
      </w:r>
      <w:r w:rsidR="000D5086" w:rsidRPr="007722FD">
        <w:rPr>
          <w:rFonts w:hint="cs"/>
          <w:rtl/>
          <w:lang w:bidi="ar-EG"/>
        </w:rPr>
        <w:t>تكميلي.</w:t>
      </w:r>
    </w:p>
    <w:p w:rsidR="000861BB" w:rsidRPr="007722FD" w:rsidRDefault="00D9564D" w:rsidP="004478A9">
      <w:pPr>
        <w:pStyle w:val="NumberedParaAR"/>
        <w:numPr>
          <w:ilvl w:val="0"/>
          <w:numId w:val="0"/>
        </w:numPr>
        <w:rPr>
          <w:rtl/>
          <w:lang w:bidi="ar-EG"/>
        </w:rPr>
      </w:pPr>
      <w:proofErr w:type="gramStart"/>
      <w:r w:rsidRPr="007722FD">
        <w:rPr>
          <w:rFonts w:hint="cs"/>
          <w:rtl/>
          <w:lang w:bidi="ar-EG"/>
        </w:rPr>
        <w:t>و</w:t>
      </w:r>
      <w:r w:rsidR="000D5086" w:rsidRPr="007722FD">
        <w:rPr>
          <w:rFonts w:hint="cs"/>
          <w:rtl/>
          <w:lang w:bidi="ar-EG"/>
        </w:rPr>
        <w:t>يوضح</w:t>
      </w:r>
      <w:proofErr w:type="gramEnd"/>
      <w:r w:rsidR="000D5086" w:rsidRPr="007722FD">
        <w:rPr>
          <w:rFonts w:hint="cs"/>
          <w:rtl/>
          <w:lang w:bidi="ar-EG"/>
        </w:rPr>
        <w:t xml:space="preserve"> الجدول الوارد أدناه حجم عبء العمل الوطني الواقع على </w:t>
      </w:r>
      <w:r w:rsidR="001407E1" w:rsidRPr="007722FD">
        <w:rPr>
          <w:rFonts w:hint="cs"/>
          <w:rtl/>
          <w:lang w:bidi="ar-EG"/>
        </w:rPr>
        <w:t xml:space="preserve">مكتب سنغافورة للملكية الفكرية استناداً إلى نهج مختلفة للبحث والفحص </w:t>
      </w:r>
      <w:r w:rsidR="00FB646A" w:rsidRPr="007722FD">
        <w:rPr>
          <w:rFonts w:hint="cs"/>
          <w:rtl/>
          <w:lang w:bidi="ar-EG"/>
        </w:rPr>
        <w:t xml:space="preserve">على النحو المبين في الفقرة السابقة. والأرقام التالية </w:t>
      </w:r>
      <w:r w:rsidR="000861BB" w:rsidRPr="007722FD">
        <w:rPr>
          <w:rFonts w:hint="cs"/>
          <w:rtl/>
          <w:lang w:bidi="ar-EG"/>
        </w:rPr>
        <w:t xml:space="preserve">دقيقة بالنسبة </w:t>
      </w:r>
      <w:proofErr w:type="gramStart"/>
      <w:r w:rsidR="000861BB" w:rsidRPr="007722FD">
        <w:rPr>
          <w:rFonts w:hint="cs"/>
          <w:rtl/>
          <w:lang w:bidi="ar-EG"/>
        </w:rPr>
        <w:t>لشهر</w:t>
      </w:r>
      <w:proofErr w:type="gramEnd"/>
      <w:r w:rsidR="000861BB" w:rsidRPr="007722FD">
        <w:rPr>
          <w:rFonts w:hint="cs"/>
          <w:rtl/>
          <w:lang w:bidi="ar-EG"/>
        </w:rPr>
        <w:t xml:space="preserve"> يناير 2017.</w:t>
      </w:r>
    </w:p>
    <w:tbl>
      <w:tblPr>
        <w:tblStyle w:val="TableGrid"/>
        <w:bidiVisual/>
        <w:tblW w:w="0" w:type="auto"/>
        <w:tblLook w:val="04A0" w:firstRow="1" w:lastRow="0" w:firstColumn="1" w:lastColumn="0" w:noHBand="0" w:noVBand="1"/>
      </w:tblPr>
      <w:tblGrid>
        <w:gridCol w:w="4785"/>
        <w:gridCol w:w="4252"/>
      </w:tblGrid>
      <w:tr w:rsidR="007722FD" w:rsidRPr="007722FD" w:rsidTr="00DA4AF7">
        <w:tc>
          <w:tcPr>
            <w:tcW w:w="4785" w:type="dxa"/>
          </w:tcPr>
          <w:p w:rsidR="00C52C45" w:rsidRPr="007722FD" w:rsidRDefault="005501F5" w:rsidP="005501F5">
            <w:pPr>
              <w:pStyle w:val="NumberedParaAR"/>
              <w:numPr>
                <w:ilvl w:val="0"/>
                <w:numId w:val="0"/>
              </w:numPr>
              <w:jc w:val="center"/>
              <w:rPr>
                <w:b/>
                <w:bCs/>
                <w:rtl/>
                <w:lang w:bidi="ar-EG"/>
              </w:rPr>
            </w:pPr>
            <w:r w:rsidRPr="007722FD">
              <w:rPr>
                <w:rFonts w:hint="cs"/>
                <w:b/>
                <w:bCs/>
                <w:rtl/>
                <w:lang w:bidi="ar-EG"/>
              </w:rPr>
              <w:t>المقياس</w:t>
            </w:r>
          </w:p>
        </w:tc>
        <w:tc>
          <w:tcPr>
            <w:tcW w:w="4252" w:type="dxa"/>
          </w:tcPr>
          <w:p w:rsidR="00C52C45" w:rsidRPr="007722FD" w:rsidRDefault="00C40C0D" w:rsidP="005501F5">
            <w:pPr>
              <w:pStyle w:val="NumberedParaAR"/>
              <w:numPr>
                <w:ilvl w:val="0"/>
                <w:numId w:val="0"/>
              </w:numPr>
              <w:jc w:val="center"/>
              <w:rPr>
                <w:b/>
                <w:bCs/>
                <w:rtl/>
                <w:lang w:bidi="ar-EG"/>
              </w:rPr>
            </w:pPr>
            <w:r w:rsidRPr="007722FD">
              <w:rPr>
                <w:rFonts w:hint="cs"/>
                <w:b/>
                <w:bCs/>
                <w:rtl/>
                <w:lang w:bidi="ar-EG"/>
              </w:rPr>
              <w:t>عدد الطلبات</w:t>
            </w:r>
          </w:p>
        </w:tc>
      </w:tr>
      <w:tr w:rsidR="007722FD" w:rsidRPr="007722FD" w:rsidTr="00DA4AF7">
        <w:tc>
          <w:tcPr>
            <w:tcW w:w="4785" w:type="dxa"/>
          </w:tcPr>
          <w:p w:rsidR="005501F5" w:rsidRPr="007722FD" w:rsidRDefault="00C40C0D" w:rsidP="005501F5">
            <w:pPr>
              <w:pStyle w:val="NumberedParaAR"/>
              <w:numPr>
                <w:ilvl w:val="0"/>
                <w:numId w:val="0"/>
              </w:numPr>
              <w:spacing w:after="60"/>
              <w:jc w:val="center"/>
              <w:rPr>
                <w:rtl/>
                <w:lang w:bidi="ar-EG"/>
              </w:rPr>
            </w:pPr>
            <w:proofErr w:type="gramStart"/>
            <w:r w:rsidRPr="007722FD">
              <w:rPr>
                <w:rFonts w:hint="cs"/>
                <w:rtl/>
                <w:lang w:bidi="ar-EG"/>
              </w:rPr>
              <w:t>جميع</w:t>
            </w:r>
            <w:proofErr w:type="gramEnd"/>
            <w:r w:rsidRPr="007722FD">
              <w:rPr>
                <w:rFonts w:hint="cs"/>
                <w:rtl/>
                <w:lang w:bidi="ar-EG"/>
              </w:rPr>
              <w:t xml:space="preserve"> الطلبات </w:t>
            </w:r>
            <w:r w:rsidR="005501F5" w:rsidRPr="007722FD">
              <w:rPr>
                <w:rFonts w:hint="cs"/>
                <w:rtl/>
                <w:lang w:bidi="ar-EG"/>
              </w:rPr>
              <w:t>العالقة</w:t>
            </w:r>
            <w:r w:rsidRPr="007722FD">
              <w:rPr>
                <w:rFonts w:hint="cs"/>
                <w:rtl/>
                <w:lang w:bidi="ar-EG"/>
              </w:rPr>
              <w:t xml:space="preserve">، التي تنتظر التقرير النهائي </w:t>
            </w:r>
          </w:p>
          <w:p w:rsidR="00C52C45" w:rsidRPr="007722FD" w:rsidRDefault="00C40C0D" w:rsidP="005501F5">
            <w:pPr>
              <w:pStyle w:val="NumberedParaAR"/>
              <w:numPr>
                <w:ilvl w:val="0"/>
                <w:numId w:val="0"/>
              </w:numPr>
              <w:spacing w:after="60"/>
              <w:jc w:val="center"/>
              <w:rPr>
                <w:rtl/>
                <w:lang w:bidi="ar-EG"/>
              </w:rPr>
            </w:pPr>
            <w:r w:rsidRPr="007722FD">
              <w:rPr>
                <w:rFonts w:hint="cs"/>
                <w:rtl/>
                <w:lang w:bidi="ar-EG"/>
              </w:rPr>
              <w:t>(بما في ذلك نماذج البراءات 10 و11 و12 و12أ</w:t>
            </w:r>
            <w:r w:rsidR="005501F5" w:rsidRPr="007722FD">
              <w:rPr>
                <w:rFonts w:hint="cs"/>
                <w:rtl/>
                <w:lang w:bidi="ar-EG"/>
              </w:rPr>
              <w:t>لف</w:t>
            </w:r>
            <w:r w:rsidRPr="007722FD">
              <w:rPr>
                <w:rFonts w:hint="cs"/>
                <w:rtl/>
                <w:lang w:bidi="ar-EG"/>
              </w:rPr>
              <w:t>)</w:t>
            </w:r>
          </w:p>
        </w:tc>
        <w:tc>
          <w:tcPr>
            <w:tcW w:w="4252" w:type="dxa"/>
          </w:tcPr>
          <w:p w:rsidR="00C52C45" w:rsidRPr="007722FD" w:rsidRDefault="005501F5" w:rsidP="005501F5">
            <w:pPr>
              <w:pStyle w:val="NumberedParaAR"/>
              <w:numPr>
                <w:ilvl w:val="0"/>
                <w:numId w:val="0"/>
              </w:numPr>
              <w:jc w:val="center"/>
              <w:rPr>
                <w:rtl/>
                <w:lang w:bidi="ar-EG"/>
              </w:rPr>
            </w:pPr>
            <w:r w:rsidRPr="007722FD">
              <w:rPr>
                <w:rFonts w:eastAsia="SimSun" w:hint="cs"/>
                <w:rtl/>
                <w:lang w:val="fr-FR" w:eastAsia="zh-CN"/>
              </w:rPr>
              <w:t>488</w:t>
            </w:r>
            <w:r w:rsidRPr="007722FD">
              <w:rPr>
                <w:rtl/>
              </w:rPr>
              <w:t xml:space="preserve"> </w:t>
            </w:r>
            <w:r w:rsidRPr="007722FD">
              <w:rPr>
                <w:rFonts w:eastAsia="SimSun" w:hint="cs"/>
                <w:rtl/>
                <w:lang w:val="fr-FR" w:eastAsia="zh-CN"/>
              </w:rPr>
              <w:t>5</w:t>
            </w:r>
            <w:r w:rsidRPr="007722FD">
              <w:rPr>
                <w:rFonts w:eastAsia="SimSun"/>
                <w:rtl/>
                <w:lang w:val="fr-FR" w:eastAsia="zh-CN"/>
              </w:rPr>
              <w:t>٫</w:t>
            </w:r>
          </w:p>
        </w:tc>
      </w:tr>
      <w:tr w:rsidR="007722FD" w:rsidRPr="007722FD" w:rsidTr="00DA4AF7">
        <w:tc>
          <w:tcPr>
            <w:tcW w:w="4785" w:type="dxa"/>
          </w:tcPr>
          <w:p w:rsidR="005501F5" w:rsidRPr="007722FD" w:rsidRDefault="001C041B" w:rsidP="005501F5">
            <w:pPr>
              <w:pStyle w:val="NumberedParaAR"/>
              <w:numPr>
                <w:ilvl w:val="0"/>
                <w:numId w:val="0"/>
              </w:numPr>
              <w:spacing w:after="60"/>
              <w:jc w:val="center"/>
              <w:rPr>
                <w:rtl/>
                <w:lang w:bidi="ar-EG"/>
              </w:rPr>
            </w:pPr>
            <w:proofErr w:type="gramStart"/>
            <w:r w:rsidRPr="007722FD">
              <w:rPr>
                <w:rFonts w:hint="cs"/>
                <w:rtl/>
                <w:lang w:bidi="ar-EG"/>
              </w:rPr>
              <w:t>الطلبات</w:t>
            </w:r>
            <w:proofErr w:type="gramEnd"/>
            <w:r w:rsidRPr="007722FD">
              <w:rPr>
                <w:rFonts w:hint="cs"/>
                <w:rtl/>
                <w:lang w:bidi="ar-EG"/>
              </w:rPr>
              <w:t xml:space="preserve"> التي تنتظر البحث </w:t>
            </w:r>
          </w:p>
          <w:p w:rsidR="00C52C45" w:rsidRPr="007722FD" w:rsidRDefault="001C041B" w:rsidP="005501F5">
            <w:pPr>
              <w:pStyle w:val="NumberedParaAR"/>
              <w:numPr>
                <w:ilvl w:val="0"/>
                <w:numId w:val="0"/>
              </w:numPr>
              <w:spacing w:after="60"/>
              <w:jc w:val="center"/>
              <w:rPr>
                <w:rtl/>
                <w:lang w:bidi="ar-EG"/>
              </w:rPr>
            </w:pPr>
            <w:r w:rsidRPr="007722FD">
              <w:rPr>
                <w:rFonts w:hint="cs"/>
                <w:rtl/>
                <w:lang w:bidi="ar-EG"/>
              </w:rPr>
              <w:t xml:space="preserve">(بما في ذلك نموذج البراءة 10 </w:t>
            </w:r>
            <w:proofErr w:type="gramStart"/>
            <w:r w:rsidRPr="007722FD">
              <w:rPr>
                <w:rFonts w:hint="cs"/>
                <w:rtl/>
                <w:lang w:bidi="ar-EG"/>
              </w:rPr>
              <w:t>ونموذج</w:t>
            </w:r>
            <w:proofErr w:type="gramEnd"/>
            <w:r w:rsidRPr="007722FD">
              <w:rPr>
                <w:rFonts w:hint="cs"/>
                <w:rtl/>
                <w:lang w:bidi="ar-EG"/>
              </w:rPr>
              <w:t xml:space="preserve"> البراءة 11)</w:t>
            </w:r>
          </w:p>
        </w:tc>
        <w:tc>
          <w:tcPr>
            <w:tcW w:w="4252" w:type="dxa"/>
          </w:tcPr>
          <w:p w:rsidR="00C52C45" w:rsidRPr="007722FD" w:rsidRDefault="001C041B" w:rsidP="00846ED8">
            <w:pPr>
              <w:pStyle w:val="NumberedParaAR"/>
              <w:numPr>
                <w:ilvl w:val="0"/>
                <w:numId w:val="0"/>
              </w:numPr>
              <w:jc w:val="center"/>
              <w:rPr>
                <w:rtl/>
                <w:lang w:bidi="ar-EG"/>
              </w:rPr>
            </w:pPr>
            <w:r w:rsidRPr="007722FD">
              <w:rPr>
                <w:rFonts w:hint="cs"/>
                <w:rtl/>
                <w:lang w:bidi="ar-EG"/>
              </w:rPr>
              <w:t>879</w:t>
            </w:r>
          </w:p>
        </w:tc>
      </w:tr>
      <w:tr w:rsidR="007722FD" w:rsidRPr="007722FD" w:rsidTr="00DA4AF7">
        <w:tc>
          <w:tcPr>
            <w:tcW w:w="4785" w:type="dxa"/>
          </w:tcPr>
          <w:p w:rsidR="005501F5" w:rsidRPr="007722FD" w:rsidRDefault="007F7DDC" w:rsidP="005501F5">
            <w:pPr>
              <w:pStyle w:val="NumberedParaAR"/>
              <w:numPr>
                <w:ilvl w:val="0"/>
                <w:numId w:val="0"/>
              </w:numPr>
              <w:spacing w:after="60"/>
              <w:jc w:val="center"/>
              <w:rPr>
                <w:rtl/>
                <w:lang w:bidi="ar-EG"/>
              </w:rPr>
            </w:pPr>
            <w:proofErr w:type="gramStart"/>
            <w:r w:rsidRPr="007722FD">
              <w:rPr>
                <w:rFonts w:hint="cs"/>
                <w:rtl/>
                <w:lang w:bidi="ar-EG"/>
              </w:rPr>
              <w:t>الطلبات</w:t>
            </w:r>
            <w:proofErr w:type="gramEnd"/>
            <w:r w:rsidRPr="007722FD">
              <w:rPr>
                <w:rFonts w:hint="cs"/>
                <w:rtl/>
                <w:lang w:bidi="ar-EG"/>
              </w:rPr>
              <w:t xml:space="preserve"> التي تنتظر الفحص الأول </w:t>
            </w:r>
          </w:p>
          <w:p w:rsidR="00C52C45" w:rsidRPr="007722FD" w:rsidRDefault="007F7DDC" w:rsidP="005501F5">
            <w:pPr>
              <w:pStyle w:val="NumberedParaAR"/>
              <w:numPr>
                <w:ilvl w:val="0"/>
                <w:numId w:val="0"/>
              </w:numPr>
              <w:spacing w:after="60"/>
              <w:jc w:val="center"/>
              <w:rPr>
                <w:rtl/>
                <w:lang w:bidi="ar-EG"/>
              </w:rPr>
            </w:pPr>
            <w:r w:rsidRPr="007722FD">
              <w:rPr>
                <w:rFonts w:hint="cs"/>
                <w:rtl/>
                <w:lang w:bidi="ar-EG"/>
              </w:rPr>
              <w:t>(بما في ذلك نماذج البراءات 10 و12 و12أ</w:t>
            </w:r>
            <w:r w:rsidR="005501F5" w:rsidRPr="007722FD">
              <w:rPr>
                <w:rFonts w:hint="cs"/>
                <w:rtl/>
                <w:lang w:bidi="ar-EG"/>
              </w:rPr>
              <w:t>لف</w:t>
            </w:r>
            <w:r w:rsidRPr="007722FD">
              <w:rPr>
                <w:rFonts w:hint="cs"/>
                <w:rtl/>
                <w:lang w:bidi="ar-EG"/>
              </w:rPr>
              <w:t>)</w:t>
            </w:r>
          </w:p>
        </w:tc>
        <w:tc>
          <w:tcPr>
            <w:tcW w:w="4252" w:type="dxa"/>
          </w:tcPr>
          <w:p w:rsidR="00C52C45" w:rsidRPr="007722FD" w:rsidRDefault="005501F5" w:rsidP="005501F5">
            <w:pPr>
              <w:pStyle w:val="NumberedParaAR"/>
              <w:numPr>
                <w:ilvl w:val="0"/>
                <w:numId w:val="0"/>
              </w:numPr>
              <w:jc w:val="center"/>
              <w:rPr>
                <w:rtl/>
                <w:lang w:bidi="ar-EG"/>
              </w:rPr>
            </w:pPr>
            <w:r w:rsidRPr="007722FD">
              <w:rPr>
                <w:rFonts w:eastAsia="SimSun" w:hint="cs"/>
                <w:rtl/>
                <w:lang w:val="fr-FR" w:eastAsia="zh-CN"/>
              </w:rPr>
              <w:t>331</w:t>
            </w:r>
            <w:r w:rsidRPr="007722FD">
              <w:rPr>
                <w:rtl/>
              </w:rPr>
              <w:t xml:space="preserve"> </w:t>
            </w:r>
            <w:r w:rsidRPr="007722FD">
              <w:rPr>
                <w:rFonts w:eastAsia="SimSun" w:hint="cs"/>
                <w:rtl/>
                <w:lang w:val="fr-FR" w:eastAsia="zh-CN"/>
              </w:rPr>
              <w:t>2</w:t>
            </w:r>
            <w:r w:rsidRPr="007722FD">
              <w:rPr>
                <w:rFonts w:eastAsia="SimSun"/>
                <w:rtl/>
                <w:lang w:val="fr-FR" w:eastAsia="zh-CN"/>
              </w:rPr>
              <w:t>٫</w:t>
            </w:r>
          </w:p>
        </w:tc>
      </w:tr>
    </w:tbl>
    <w:p w:rsidR="007F7DDC" w:rsidRPr="007722FD" w:rsidRDefault="007F7DDC" w:rsidP="00846ED8">
      <w:pPr>
        <w:pStyle w:val="EndofDocumentAR"/>
        <w:spacing w:before="480"/>
        <w:rPr>
          <w:rtl/>
          <w:lang w:bidi="ar-EG"/>
        </w:rPr>
      </w:pPr>
      <w:r w:rsidRPr="007722FD">
        <w:rPr>
          <w:rFonts w:ascii="Agency FB" w:hAnsi="Agency FB"/>
          <w:rtl/>
          <w:lang w:bidi="ar-EG"/>
        </w:rPr>
        <w:t>[</w:t>
      </w:r>
      <w:r w:rsidRPr="007722FD">
        <w:rPr>
          <w:rFonts w:hint="cs"/>
          <w:rtl/>
          <w:lang w:bidi="ar-EG"/>
        </w:rPr>
        <w:t xml:space="preserve">نهاية المرفق </w:t>
      </w:r>
      <w:proofErr w:type="gramStart"/>
      <w:r w:rsidRPr="007722FD">
        <w:rPr>
          <w:rFonts w:hint="cs"/>
          <w:rtl/>
          <w:lang w:bidi="ar-EG"/>
        </w:rPr>
        <w:t>والوثيقة</w:t>
      </w:r>
      <w:proofErr w:type="gramEnd"/>
      <w:r w:rsidRPr="007722FD">
        <w:rPr>
          <w:rFonts w:ascii="Agency FB" w:hAnsi="Agency FB"/>
          <w:rtl/>
          <w:lang w:bidi="ar-EG"/>
        </w:rPr>
        <w:t>]</w:t>
      </w:r>
    </w:p>
    <w:sectPr w:rsidR="007F7DDC" w:rsidRPr="007722FD" w:rsidSect="00356753">
      <w:headerReference w:type="default" r:id="rId14"/>
      <w:headerReference w:type="first" r:id="rId1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BB6" w:rsidRDefault="00271BB6">
      <w:r>
        <w:separator/>
      </w:r>
    </w:p>
  </w:endnote>
  <w:endnote w:type="continuationSeparator" w:id="0">
    <w:p w:rsidR="00271BB6" w:rsidRDefault="0027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BB6" w:rsidRDefault="00271BB6" w:rsidP="009622BF">
      <w:pPr>
        <w:bidi/>
      </w:pPr>
      <w:bookmarkStart w:id="0" w:name="OLE_LINK1"/>
      <w:bookmarkStart w:id="1" w:name="OLE_LINK2"/>
      <w:r>
        <w:separator/>
      </w:r>
      <w:bookmarkEnd w:id="0"/>
      <w:bookmarkEnd w:id="1"/>
    </w:p>
  </w:footnote>
  <w:footnote w:type="continuationSeparator" w:id="0">
    <w:p w:rsidR="00271BB6" w:rsidRDefault="00271BB6"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B6" w:rsidRDefault="00271BB6" w:rsidP="0057160F">
    <w:r>
      <w:t>PCT/CTC/30/--</w:t>
    </w:r>
  </w:p>
  <w:p w:rsidR="00271BB6" w:rsidRDefault="00271BB6" w:rsidP="00D61541">
    <w:r>
      <w:fldChar w:fldCharType="begin"/>
    </w:r>
    <w:r>
      <w:instrText xml:space="preserve"> PAGE  \* MERGEFORMAT </w:instrText>
    </w:r>
    <w:r>
      <w:fldChar w:fldCharType="separate"/>
    </w:r>
    <w:r>
      <w:rPr>
        <w:noProof/>
      </w:rPr>
      <w:t>3</w:t>
    </w:r>
    <w:r>
      <w:rPr>
        <w:noProof/>
      </w:rPr>
      <w:fldChar w:fldCharType="end"/>
    </w:r>
  </w:p>
  <w:p w:rsidR="00271BB6" w:rsidRDefault="00271BB6"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B6" w:rsidRDefault="00271BB6" w:rsidP="0045470C">
    <w:pPr>
      <w:pStyle w:val="Header"/>
    </w:pPr>
  </w:p>
  <w:p w:rsidR="00271BB6" w:rsidRDefault="00271B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B6" w:rsidRDefault="00271BB6" w:rsidP="00041076">
    <w:pPr>
      <w:rPr>
        <w:szCs w:val="22"/>
        <w:rtl/>
      </w:rPr>
    </w:pPr>
    <w:r w:rsidRPr="00041076">
      <w:rPr>
        <w:szCs w:val="22"/>
      </w:rPr>
      <w:t>PCT/CTC/30/</w:t>
    </w:r>
    <w:r w:rsidR="00041076" w:rsidRPr="00041076">
      <w:rPr>
        <w:rFonts w:hint="cs"/>
        <w:szCs w:val="22"/>
        <w:rtl/>
      </w:rPr>
      <w:t>19</w:t>
    </w:r>
  </w:p>
  <w:p w:rsidR="00A01C30" w:rsidRPr="00041076" w:rsidRDefault="00A01C30" w:rsidP="00041076">
    <w:pPr>
      <w:rPr>
        <w:szCs w:val="22"/>
      </w:rPr>
    </w:pPr>
    <w:r>
      <w:rPr>
        <w:szCs w:val="22"/>
      </w:rPr>
      <w:t>Annex</w:t>
    </w:r>
  </w:p>
  <w:p w:rsidR="00271BB6" w:rsidRPr="00041076" w:rsidRDefault="00271BB6" w:rsidP="00D61541">
    <w:pPr>
      <w:rPr>
        <w:szCs w:val="22"/>
      </w:rPr>
    </w:pPr>
    <w:r w:rsidRPr="00041076">
      <w:rPr>
        <w:szCs w:val="22"/>
      </w:rPr>
      <w:fldChar w:fldCharType="begin"/>
    </w:r>
    <w:r w:rsidRPr="00041076">
      <w:rPr>
        <w:szCs w:val="22"/>
      </w:rPr>
      <w:instrText xml:space="preserve"> PAGE  \* MERGEFORMAT </w:instrText>
    </w:r>
    <w:r w:rsidRPr="00041076">
      <w:rPr>
        <w:szCs w:val="22"/>
      </w:rPr>
      <w:fldChar w:fldCharType="separate"/>
    </w:r>
    <w:r w:rsidR="00E839F6">
      <w:rPr>
        <w:noProof/>
        <w:szCs w:val="22"/>
      </w:rPr>
      <w:t>13</w:t>
    </w:r>
    <w:r w:rsidRPr="00041076">
      <w:rPr>
        <w:noProof/>
        <w:szCs w:val="22"/>
      </w:rPr>
      <w:fldChar w:fldCharType="end"/>
    </w:r>
  </w:p>
  <w:p w:rsidR="00271BB6" w:rsidRDefault="00271BB6" w:rsidP="00D61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B6" w:rsidRPr="00041076" w:rsidRDefault="00271BB6" w:rsidP="00F54CAD">
    <w:pPr>
      <w:rPr>
        <w:szCs w:val="22"/>
        <w:rtl/>
      </w:rPr>
    </w:pPr>
    <w:r w:rsidRPr="00041076">
      <w:rPr>
        <w:szCs w:val="22"/>
      </w:rPr>
      <w:t>PCT/CTC/30/</w:t>
    </w:r>
    <w:r w:rsidR="00F54CAD" w:rsidRPr="00041076">
      <w:rPr>
        <w:rFonts w:hint="cs"/>
        <w:szCs w:val="22"/>
        <w:rtl/>
      </w:rPr>
      <w:t>19</w:t>
    </w:r>
  </w:p>
  <w:p w:rsidR="00271BB6" w:rsidRPr="00041076" w:rsidRDefault="00271BB6" w:rsidP="00356753">
    <w:pPr>
      <w:rPr>
        <w:szCs w:val="22"/>
      </w:rPr>
    </w:pPr>
    <w:r w:rsidRPr="00041076">
      <w:rPr>
        <w:szCs w:val="22"/>
      </w:rPr>
      <w:t>ANNEX</w:t>
    </w:r>
  </w:p>
  <w:p w:rsidR="00271BB6" w:rsidRPr="00356753" w:rsidRDefault="00271BB6" w:rsidP="00356753">
    <w:pPr>
      <w:rPr>
        <w:rFonts w:ascii="Arabic Typesetting" w:hAnsi="Arabic Typesetting" w:cs="Arabic Typesetting"/>
        <w:sz w:val="40"/>
        <w:szCs w:val="40"/>
        <w:rtl/>
        <w:lang w:bidi="ar-EG"/>
      </w:rPr>
    </w:pPr>
    <w:r w:rsidRPr="00356753">
      <w:rPr>
        <w:rFonts w:ascii="Arabic Typesetting" w:hAnsi="Arabic Typesetting" w:cs="Arabic Typesetting"/>
        <w:sz w:val="40"/>
        <w:szCs w:val="40"/>
        <w:rtl/>
        <w:lang w:bidi="ar-EG"/>
      </w:rPr>
      <w:t>المرفق</w:t>
    </w:r>
  </w:p>
  <w:p w:rsidR="00271BB6" w:rsidRDefault="00271B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5F49F3"/>
    <w:multiLevelType w:val="hybridMultilevel"/>
    <w:tmpl w:val="241EE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C92128"/>
    <w:multiLevelType w:val="hybridMultilevel"/>
    <w:tmpl w:val="615A5670"/>
    <w:lvl w:ilvl="0" w:tplc="97AC1FD8">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B3C79B6"/>
    <w:multiLevelType w:val="hybridMultilevel"/>
    <w:tmpl w:val="C9124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E87973"/>
    <w:multiLevelType w:val="multilevel"/>
    <w:tmpl w:val="8208CFB2"/>
    <w:lvl w:ilvl="0">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644967"/>
    <w:multiLevelType w:val="hybridMultilevel"/>
    <w:tmpl w:val="E0CC7E7A"/>
    <w:lvl w:ilvl="0" w:tplc="77B6ED6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5441E30"/>
    <w:multiLevelType w:val="hybridMultilevel"/>
    <w:tmpl w:val="9F389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6175BD2"/>
    <w:multiLevelType w:val="multilevel"/>
    <w:tmpl w:val="1E0AD056"/>
    <w:lvl w:ilvl="0">
      <w:start w:val="1"/>
      <w:numFmt w:val="decimal"/>
      <w:lvlText w:val="%1."/>
      <w:lvlJc w:val="left"/>
      <w:pPr>
        <w:ind w:left="720" w:hanging="360"/>
      </w:pPr>
      <w:rPr>
        <w:rFonts w:hint="default"/>
        <w:sz w:val="40"/>
        <w:szCs w:val="4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D96351A"/>
    <w:multiLevelType w:val="hybridMultilevel"/>
    <w:tmpl w:val="EF0069D0"/>
    <w:lvl w:ilvl="0" w:tplc="AEE62F5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8"/>
  </w:num>
  <w:num w:numId="3">
    <w:abstractNumId w:val="12"/>
  </w:num>
  <w:num w:numId="4">
    <w:abstractNumId w:val="23"/>
  </w:num>
  <w:num w:numId="5">
    <w:abstractNumId w:val="8"/>
  </w:num>
  <w:num w:numId="6">
    <w:abstractNumId w:val="24"/>
  </w:num>
  <w:num w:numId="7">
    <w:abstractNumId w:val="16"/>
  </w:num>
  <w:num w:numId="8">
    <w:abstractNumId w:val="22"/>
  </w:num>
  <w:num w:numId="9">
    <w:abstractNumId w:val="19"/>
  </w:num>
  <w:num w:numId="10">
    <w:abstractNumId w:val="26"/>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1"/>
  </w:num>
  <w:num w:numId="22">
    <w:abstractNumId w:val="14"/>
  </w:num>
  <w:num w:numId="23">
    <w:abstractNumId w:val="17"/>
  </w:num>
  <w:num w:numId="24">
    <w:abstractNumId w:val="15"/>
    <w:lvlOverride w:ilvl="0">
      <w:startOverride w:val="3"/>
    </w:lvlOverride>
    <w:lvlOverride w:ilvl="1">
      <w:startOverride w:val="3"/>
    </w:lvlOverride>
  </w:num>
  <w:num w:numId="25">
    <w:abstractNumId w:val="15"/>
    <w:lvlOverride w:ilvl="0">
      <w:startOverride w:val="3"/>
    </w:lvlOverride>
    <w:lvlOverride w:ilvl="1">
      <w:startOverride w:val="3"/>
    </w:lvlOverride>
  </w:num>
  <w:num w:numId="26">
    <w:abstractNumId w:val="10"/>
  </w:num>
  <w:num w:numId="27">
    <w:abstractNumId w:val="25"/>
  </w:num>
  <w:num w:numId="28">
    <w:abstractNumId w:val="11"/>
  </w:num>
  <w:num w:numId="29">
    <w:abstractNumId w:val="20"/>
  </w:num>
  <w:num w:numId="30">
    <w:abstractNumId w:val="15"/>
  </w:num>
  <w:num w:numId="31">
    <w:abstractNumId w:val="15"/>
  </w:num>
  <w:num w:numId="32">
    <w:abstractNumId w:val="15"/>
  </w:num>
  <w:num w:numId="33">
    <w:abstractNumId w:val="15"/>
  </w:num>
  <w:num w:numId="34">
    <w:abstractNumId w:val="15"/>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
  <w:rsids>
    <w:rsidRoot w:val="00BA3475"/>
    <w:rsid w:val="00000A78"/>
    <w:rsid w:val="00002CBE"/>
    <w:rsid w:val="00003232"/>
    <w:rsid w:val="000033DA"/>
    <w:rsid w:val="0000579F"/>
    <w:rsid w:val="000074D1"/>
    <w:rsid w:val="000076BD"/>
    <w:rsid w:val="00010481"/>
    <w:rsid w:val="00010671"/>
    <w:rsid w:val="00010A72"/>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31F"/>
    <w:rsid w:val="00035CE8"/>
    <w:rsid w:val="00036041"/>
    <w:rsid w:val="00040637"/>
    <w:rsid w:val="00040688"/>
    <w:rsid w:val="0004070F"/>
    <w:rsid w:val="00041076"/>
    <w:rsid w:val="0004115B"/>
    <w:rsid w:val="00041FAB"/>
    <w:rsid w:val="00042F2D"/>
    <w:rsid w:val="000432B2"/>
    <w:rsid w:val="000432CF"/>
    <w:rsid w:val="000438A8"/>
    <w:rsid w:val="00044AC0"/>
    <w:rsid w:val="00045B68"/>
    <w:rsid w:val="00045E69"/>
    <w:rsid w:val="000466F5"/>
    <w:rsid w:val="00046EDC"/>
    <w:rsid w:val="000471D6"/>
    <w:rsid w:val="00047497"/>
    <w:rsid w:val="000500C9"/>
    <w:rsid w:val="0005014C"/>
    <w:rsid w:val="000508E2"/>
    <w:rsid w:val="00050A69"/>
    <w:rsid w:val="00050C55"/>
    <w:rsid w:val="00050F28"/>
    <w:rsid w:val="00053836"/>
    <w:rsid w:val="00054659"/>
    <w:rsid w:val="00055FA2"/>
    <w:rsid w:val="000571DD"/>
    <w:rsid w:val="00061B8C"/>
    <w:rsid w:val="00061FF5"/>
    <w:rsid w:val="00062502"/>
    <w:rsid w:val="00063442"/>
    <w:rsid w:val="00063C91"/>
    <w:rsid w:val="000640E7"/>
    <w:rsid w:val="00066DC7"/>
    <w:rsid w:val="0006794A"/>
    <w:rsid w:val="00067F31"/>
    <w:rsid w:val="00071138"/>
    <w:rsid w:val="00073402"/>
    <w:rsid w:val="00075745"/>
    <w:rsid w:val="00075A04"/>
    <w:rsid w:val="00075D39"/>
    <w:rsid w:val="000760C3"/>
    <w:rsid w:val="000763A4"/>
    <w:rsid w:val="00076901"/>
    <w:rsid w:val="00081059"/>
    <w:rsid w:val="0008237C"/>
    <w:rsid w:val="000833C3"/>
    <w:rsid w:val="0008421F"/>
    <w:rsid w:val="0008451C"/>
    <w:rsid w:val="00085A0B"/>
    <w:rsid w:val="00085BF2"/>
    <w:rsid w:val="000861BB"/>
    <w:rsid w:val="000863B7"/>
    <w:rsid w:val="00087DB6"/>
    <w:rsid w:val="00090139"/>
    <w:rsid w:val="0009024C"/>
    <w:rsid w:val="00090ADD"/>
    <w:rsid w:val="00090DC3"/>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0419"/>
    <w:rsid w:val="000C05D4"/>
    <w:rsid w:val="000C111E"/>
    <w:rsid w:val="000C1E3C"/>
    <w:rsid w:val="000C1FB4"/>
    <w:rsid w:val="000C283B"/>
    <w:rsid w:val="000C2A3E"/>
    <w:rsid w:val="000C2CE8"/>
    <w:rsid w:val="000C335E"/>
    <w:rsid w:val="000C4651"/>
    <w:rsid w:val="000C46EC"/>
    <w:rsid w:val="000C484D"/>
    <w:rsid w:val="000C523D"/>
    <w:rsid w:val="000C52A5"/>
    <w:rsid w:val="000C563F"/>
    <w:rsid w:val="000C5CE2"/>
    <w:rsid w:val="000C5DF9"/>
    <w:rsid w:val="000C5F21"/>
    <w:rsid w:val="000C662C"/>
    <w:rsid w:val="000C733A"/>
    <w:rsid w:val="000C76B0"/>
    <w:rsid w:val="000D0C07"/>
    <w:rsid w:val="000D0C7C"/>
    <w:rsid w:val="000D1A1D"/>
    <w:rsid w:val="000D5086"/>
    <w:rsid w:val="000D5FB7"/>
    <w:rsid w:val="000E06A5"/>
    <w:rsid w:val="000E16EB"/>
    <w:rsid w:val="000E591F"/>
    <w:rsid w:val="000E5A23"/>
    <w:rsid w:val="000E6045"/>
    <w:rsid w:val="000E7872"/>
    <w:rsid w:val="000F0772"/>
    <w:rsid w:val="000F0BE5"/>
    <w:rsid w:val="000F0F0D"/>
    <w:rsid w:val="000F1B52"/>
    <w:rsid w:val="000F1C70"/>
    <w:rsid w:val="000F1EAA"/>
    <w:rsid w:val="000F281D"/>
    <w:rsid w:val="000F30D5"/>
    <w:rsid w:val="000F33C5"/>
    <w:rsid w:val="000F3ACF"/>
    <w:rsid w:val="000F49FA"/>
    <w:rsid w:val="000F58C4"/>
    <w:rsid w:val="000F5E56"/>
    <w:rsid w:val="000F6552"/>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7F9"/>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2E6F"/>
    <w:rsid w:val="00135C24"/>
    <w:rsid w:val="00136389"/>
    <w:rsid w:val="00136A1A"/>
    <w:rsid w:val="00136A96"/>
    <w:rsid w:val="001376B6"/>
    <w:rsid w:val="001407E1"/>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4883"/>
    <w:rsid w:val="001550DF"/>
    <w:rsid w:val="00155CEA"/>
    <w:rsid w:val="00155F20"/>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26E3"/>
    <w:rsid w:val="0017351B"/>
    <w:rsid w:val="0017385A"/>
    <w:rsid w:val="00173AA6"/>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0B83"/>
    <w:rsid w:val="00191E75"/>
    <w:rsid w:val="00192022"/>
    <w:rsid w:val="0019301D"/>
    <w:rsid w:val="0019454F"/>
    <w:rsid w:val="00194719"/>
    <w:rsid w:val="00194774"/>
    <w:rsid w:val="00195CE0"/>
    <w:rsid w:val="001A098F"/>
    <w:rsid w:val="001A10CB"/>
    <w:rsid w:val="001A110B"/>
    <w:rsid w:val="001A149A"/>
    <w:rsid w:val="001A180E"/>
    <w:rsid w:val="001A2AB7"/>
    <w:rsid w:val="001A4A9C"/>
    <w:rsid w:val="001A6B88"/>
    <w:rsid w:val="001A6C33"/>
    <w:rsid w:val="001A6E68"/>
    <w:rsid w:val="001B3131"/>
    <w:rsid w:val="001B4B2F"/>
    <w:rsid w:val="001B7C00"/>
    <w:rsid w:val="001C041B"/>
    <w:rsid w:val="001C09D2"/>
    <w:rsid w:val="001C1620"/>
    <w:rsid w:val="001C18B2"/>
    <w:rsid w:val="001C1994"/>
    <w:rsid w:val="001C2933"/>
    <w:rsid w:val="001C379E"/>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3C8"/>
    <w:rsid w:val="002004C0"/>
    <w:rsid w:val="002012F2"/>
    <w:rsid w:val="002014D7"/>
    <w:rsid w:val="00202F07"/>
    <w:rsid w:val="00203030"/>
    <w:rsid w:val="00203D45"/>
    <w:rsid w:val="00205495"/>
    <w:rsid w:val="002061DE"/>
    <w:rsid w:val="002065E2"/>
    <w:rsid w:val="00206C61"/>
    <w:rsid w:val="00206F30"/>
    <w:rsid w:val="002072D8"/>
    <w:rsid w:val="00207616"/>
    <w:rsid w:val="00207BAE"/>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0911"/>
    <w:rsid w:val="002412D4"/>
    <w:rsid w:val="0024220D"/>
    <w:rsid w:val="00242BD3"/>
    <w:rsid w:val="00242C02"/>
    <w:rsid w:val="00243155"/>
    <w:rsid w:val="00247783"/>
    <w:rsid w:val="0025172C"/>
    <w:rsid w:val="0025244E"/>
    <w:rsid w:val="00252CF8"/>
    <w:rsid w:val="00252E2E"/>
    <w:rsid w:val="00253210"/>
    <w:rsid w:val="0025353E"/>
    <w:rsid w:val="00253DE1"/>
    <w:rsid w:val="0025403A"/>
    <w:rsid w:val="0025425F"/>
    <w:rsid w:val="00254468"/>
    <w:rsid w:val="00254DE4"/>
    <w:rsid w:val="002551D7"/>
    <w:rsid w:val="002559DA"/>
    <w:rsid w:val="00256955"/>
    <w:rsid w:val="0026071A"/>
    <w:rsid w:val="00261B27"/>
    <w:rsid w:val="00262B5A"/>
    <w:rsid w:val="0026520E"/>
    <w:rsid w:val="002656F6"/>
    <w:rsid w:val="00266486"/>
    <w:rsid w:val="00266B0A"/>
    <w:rsid w:val="00266C61"/>
    <w:rsid w:val="0026749A"/>
    <w:rsid w:val="00270E72"/>
    <w:rsid w:val="0027167E"/>
    <w:rsid w:val="00271BB6"/>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006"/>
    <w:rsid w:val="002909B9"/>
    <w:rsid w:val="00292CEE"/>
    <w:rsid w:val="00292D22"/>
    <w:rsid w:val="0029470D"/>
    <w:rsid w:val="00297B80"/>
    <w:rsid w:val="002A076C"/>
    <w:rsid w:val="002A1059"/>
    <w:rsid w:val="002A3C9D"/>
    <w:rsid w:val="002A4C23"/>
    <w:rsid w:val="002A5250"/>
    <w:rsid w:val="002A5403"/>
    <w:rsid w:val="002A6C9F"/>
    <w:rsid w:val="002A77F3"/>
    <w:rsid w:val="002B0626"/>
    <w:rsid w:val="002B14F0"/>
    <w:rsid w:val="002B1732"/>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C31"/>
    <w:rsid w:val="002D7EAD"/>
    <w:rsid w:val="002E1169"/>
    <w:rsid w:val="002E1218"/>
    <w:rsid w:val="002E28F3"/>
    <w:rsid w:val="002E7615"/>
    <w:rsid w:val="002E7A2A"/>
    <w:rsid w:val="002E7F16"/>
    <w:rsid w:val="002F1425"/>
    <w:rsid w:val="002F2EC8"/>
    <w:rsid w:val="002F2FFA"/>
    <w:rsid w:val="002F473F"/>
    <w:rsid w:val="002F4CE2"/>
    <w:rsid w:val="002F5F6A"/>
    <w:rsid w:val="002F60A4"/>
    <w:rsid w:val="002F6B0C"/>
    <w:rsid w:val="002F77FC"/>
    <w:rsid w:val="003004A6"/>
    <w:rsid w:val="0030129C"/>
    <w:rsid w:val="003013E2"/>
    <w:rsid w:val="00301FE4"/>
    <w:rsid w:val="0030265C"/>
    <w:rsid w:val="00303E3A"/>
    <w:rsid w:val="00305417"/>
    <w:rsid w:val="00306127"/>
    <w:rsid w:val="0030641B"/>
    <w:rsid w:val="003067C8"/>
    <w:rsid w:val="00311453"/>
    <w:rsid w:val="003114C9"/>
    <w:rsid w:val="0031229D"/>
    <w:rsid w:val="00312E9F"/>
    <w:rsid w:val="00314E12"/>
    <w:rsid w:val="003164B9"/>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6753"/>
    <w:rsid w:val="003600A2"/>
    <w:rsid w:val="003612D8"/>
    <w:rsid w:val="00361CB7"/>
    <w:rsid w:val="003637B6"/>
    <w:rsid w:val="00363F89"/>
    <w:rsid w:val="00363FB0"/>
    <w:rsid w:val="003646D6"/>
    <w:rsid w:val="00364FC6"/>
    <w:rsid w:val="0036541D"/>
    <w:rsid w:val="00370504"/>
    <w:rsid w:val="00371814"/>
    <w:rsid w:val="00372BAE"/>
    <w:rsid w:val="00372EE9"/>
    <w:rsid w:val="00373F07"/>
    <w:rsid w:val="00374A60"/>
    <w:rsid w:val="00375181"/>
    <w:rsid w:val="00375819"/>
    <w:rsid w:val="003764C0"/>
    <w:rsid w:val="003767A4"/>
    <w:rsid w:val="003774F6"/>
    <w:rsid w:val="003818B3"/>
    <w:rsid w:val="00382062"/>
    <w:rsid w:val="0038356A"/>
    <w:rsid w:val="0038382F"/>
    <w:rsid w:val="0038443F"/>
    <w:rsid w:val="00385427"/>
    <w:rsid w:val="00387542"/>
    <w:rsid w:val="00387C6B"/>
    <w:rsid w:val="00390A75"/>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6233"/>
    <w:rsid w:val="003A78C7"/>
    <w:rsid w:val="003A7E9A"/>
    <w:rsid w:val="003B15FE"/>
    <w:rsid w:val="003B1C41"/>
    <w:rsid w:val="003B46AD"/>
    <w:rsid w:val="003B5C96"/>
    <w:rsid w:val="003B65FB"/>
    <w:rsid w:val="003B6A26"/>
    <w:rsid w:val="003C218D"/>
    <w:rsid w:val="003C3D89"/>
    <w:rsid w:val="003C3EE2"/>
    <w:rsid w:val="003C4224"/>
    <w:rsid w:val="003C426D"/>
    <w:rsid w:val="003C428A"/>
    <w:rsid w:val="003C4877"/>
    <w:rsid w:val="003C4B42"/>
    <w:rsid w:val="003C4E91"/>
    <w:rsid w:val="003C584D"/>
    <w:rsid w:val="003C6D76"/>
    <w:rsid w:val="003C72F6"/>
    <w:rsid w:val="003D073C"/>
    <w:rsid w:val="003D0791"/>
    <w:rsid w:val="003D1130"/>
    <w:rsid w:val="003D37D4"/>
    <w:rsid w:val="003D47A7"/>
    <w:rsid w:val="003D56B5"/>
    <w:rsid w:val="003D5DCC"/>
    <w:rsid w:val="003D6B84"/>
    <w:rsid w:val="003D74EE"/>
    <w:rsid w:val="003E1A49"/>
    <w:rsid w:val="003E2D01"/>
    <w:rsid w:val="003E330E"/>
    <w:rsid w:val="003E3AE3"/>
    <w:rsid w:val="003E5733"/>
    <w:rsid w:val="003E5E27"/>
    <w:rsid w:val="003E6FD2"/>
    <w:rsid w:val="003E788F"/>
    <w:rsid w:val="003E7A97"/>
    <w:rsid w:val="003E7BF0"/>
    <w:rsid w:val="003E7D3A"/>
    <w:rsid w:val="003F0950"/>
    <w:rsid w:val="003F09C9"/>
    <w:rsid w:val="003F4C37"/>
    <w:rsid w:val="003F67AE"/>
    <w:rsid w:val="003F6BBB"/>
    <w:rsid w:val="003F719F"/>
    <w:rsid w:val="0040033D"/>
    <w:rsid w:val="004007E1"/>
    <w:rsid w:val="00400B1F"/>
    <w:rsid w:val="004032D2"/>
    <w:rsid w:val="00403C4F"/>
    <w:rsid w:val="004058AA"/>
    <w:rsid w:val="004058B4"/>
    <w:rsid w:val="00405C45"/>
    <w:rsid w:val="004062EF"/>
    <w:rsid w:val="004062F0"/>
    <w:rsid w:val="00406CB5"/>
    <w:rsid w:val="00406D62"/>
    <w:rsid w:val="00410B8F"/>
    <w:rsid w:val="00412057"/>
    <w:rsid w:val="004125C7"/>
    <w:rsid w:val="004126C1"/>
    <w:rsid w:val="00412E72"/>
    <w:rsid w:val="00413BA5"/>
    <w:rsid w:val="00413FA6"/>
    <w:rsid w:val="00414FD0"/>
    <w:rsid w:val="00417E93"/>
    <w:rsid w:val="00417F33"/>
    <w:rsid w:val="00422A2A"/>
    <w:rsid w:val="00424BB4"/>
    <w:rsid w:val="004258CD"/>
    <w:rsid w:val="004261D2"/>
    <w:rsid w:val="004303D1"/>
    <w:rsid w:val="00433C0A"/>
    <w:rsid w:val="004349FA"/>
    <w:rsid w:val="004406BD"/>
    <w:rsid w:val="00442DBC"/>
    <w:rsid w:val="00442FBE"/>
    <w:rsid w:val="004433B1"/>
    <w:rsid w:val="00443571"/>
    <w:rsid w:val="004444E3"/>
    <w:rsid w:val="004447FD"/>
    <w:rsid w:val="00445032"/>
    <w:rsid w:val="004450CB"/>
    <w:rsid w:val="00446967"/>
    <w:rsid w:val="00446AB6"/>
    <w:rsid w:val="00446C64"/>
    <w:rsid w:val="004478A9"/>
    <w:rsid w:val="00450EEE"/>
    <w:rsid w:val="004512B2"/>
    <w:rsid w:val="004528EE"/>
    <w:rsid w:val="00453360"/>
    <w:rsid w:val="0045470C"/>
    <w:rsid w:val="00456409"/>
    <w:rsid w:val="004569C6"/>
    <w:rsid w:val="00456ADC"/>
    <w:rsid w:val="0045768F"/>
    <w:rsid w:val="00457769"/>
    <w:rsid w:val="004615ED"/>
    <w:rsid w:val="004627AE"/>
    <w:rsid w:val="0046298E"/>
    <w:rsid w:val="0046338A"/>
    <w:rsid w:val="004647BB"/>
    <w:rsid w:val="0046482B"/>
    <w:rsid w:val="004648E0"/>
    <w:rsid w:val="00472043"/>
    <w:rsid w:val="00472F56"/>
    <w:rsid w:val="0047335E"/>
    <w:rsid w:val="00473CA1"/>
    <w:rsid w:val="0047572C"/>
    <w:rsid w:val="00476407"/>
    <w:rsid w:val="004773F7"/>
    <w:rsid w:val="004776A2"/>
    <w:rsid w:val="00481F5F"/>
    <w:rsid w:val="004821D0"/>
    <w:rsid w:val="00482CB2"/>
    <w:rsid w:val="00483215"/>
    <w:rsid w:val="00483D06"/>
    <w:rsid w:val="00485A4A"/>
    <w:rsid w:val="00485CF7"/>
    <w:rsid w:val="004862C2"/>
    <w:rsid w:val="004863F7"/>
    <w:rsid w:val="00486FFC"/>
    <w:rsid w:val="00487750"/>
    <w:rsid w:val="00490ED4"/>
    <w:rsid w:val="00491B91"/>
    <w:rsid w:val="00491C21"/>
    <w:rsid w:val="00491C66"/>
    <w:rsid w:val="004935D6"/>
    <w:rsid w:val="00494195"/>
    <w:rsid w:val="004945FB"/>
    <w:rsid w:val="004963F0"/>
    <w:rsid w:val="00497356"/>
    <w:rsid w:val="004A076F"/>
    <w:rsid w:val="004A1DC1"/>
    <w:rsid w:val="004A2BC4"/>
    <w:rsid w:val="004A31A2"/>
    <w:rsid w:val="004A48A7"/>
    <w:rsid w:val="004A655D"/>
    <w:rsid w:val="004A711B"/>
    <w:rsid w:val="004B01B1"/>
    <w:rsid w:val="004B08D1"/>
    <w:rsid w:val="004B10E6"/>
    <w:rsid w:val="004B198F"/>
    <w:rsid w:val="004B46D0"/>
    <w:rsid w:val="004B57B0"/>
    <w:rsid w:val="004B60CE"/>
    <w:rsid w:val="004B61C9"/>
    <w:rsid w:val="004B6F64"/>
    <w:rsid w:val="004C0B26"/>
    <w:rsid w:val="004C12FE"/>
    <w:rsid w:val="004C1D57"/>
    <w:rsid w:val="004C2F7C"/>
    <w:rsid w:val="004C34F8"/>
    <w:rsid w:val="004C375F"/>
    <w:rsid w:val="004C482F"/>
    <w:rsid w:val="004C49C9"/>
    <w:rsid w:val="004C5FCC"/>
    <w:rsid w:val="004C627F"/>
    <w:rsid w:val="004C69F5"/>
    <w:rsid w:val="004C7454"/>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46C5"/>
    <w:rsid w:val="004E5C1A"/>
    <w:rsid w:val="004E6C8C"/>
    <w:rsid w:val="004E6CC7"/>
    <w:rsid w:val="004E776F"/>
    <w:rsid w:val="004F111D"/>
    <w:rsid w:val="004F1843"/>
    <w:rsid w:val="004F1EEC"/>
    <w:rsid w:val="004F24C8"/>
    <w:rsid w:val="004F30D6"/>
    <w:rsid w:val="004F34A5"/>
    <w:rsid w:val="004F40D6"/>
    <w:rsid w:val="004F6925"/>
    <w:rsid w:val="0050072A"/>
    <w:rsid w:val="00503AE1"/>
    <w:rsid w:val="00503CA6"/>
    <w:rsid w:val="00503FAE"/>
    <w:rsid w:val="00504DC1"/>
    <w:rsid w:val="00505332"/>
    <w:rsid w:val="00505A57"/>
    <w:rsid w:val="00505D37"/>
    <w:rsid w:val="00506A04"/>
    <w:rsid w:val="005104E8"/>
    <w:rsid w:val="005107DB"/>
    <w:rsid w:val="00510DB0"/>
    <w:rsid w:val="005119F6"/>
    <w:rsid w:val="00511B7D"/>
    <w:rsid w:val="00511D00"/>
    <w:rsid w:val="005137E7"/>
    <w:rsid w:val="00514E03"/>
    <w:rsid w:val="00516256"/>
    <w:rsid w:val="005162CF"/>
    <w:rsid w:val="00517A63"/>
    <w:rsid w:val="00517C8D"/>
    <w:rsid w:val="00517FD1"/>
    <w:rsid w:val="005219E6"/>
    <w:rsid w:val="00521B4A"/>
    <w:rsid w:val="0052212E"/>
    <w:rsid w:val="00522E91"/>
    <w:rsid w:val="0052302D"/>
    <w:rsid w:val="005236A5"/>
    <w:rsid w:val="00524E2D"/>
    <w:rsid w:val="005266BD"/>
    <w:rsid w:val="00526D73"/>
    <w:rsid w:val="00527275"/>
    <w:rsid w:val="0052772D"/>
    <w:rsid w:val="00530442"/>
    <w:rsid w:val="00534AF0"/>
    <w:rsid w:val="00535060"/>
    <w:rsid w:val="00535738"/>
    <w:rsid w:val="00537A66"/>
    <w:rsid w:val="005409EB"/>
    <w:rsid w:val="00540F30"/>
    <w:rsid w:val="00541DD2"/>
    <w:rsid w:val="00543A63"/>
    <w:rsid w:val="00543AB5"/>
    <w:rsid w:val="005457CF"/>
    <w:rsid w:val="00545976"/>
    <w:rsid w:val="0054660F"/>
    <w:rsid w:val="00547628"/>
    <w:rsid w:val="005501F5"/>
    <w:rsid w:val="005533C3"/>
    <w:rsid w:val="005536E6"/>
    <w:rsid w:val="00553AC3"/>
    <w:rsid w:val="00553DBA"/>
    <w:rsid w:val="00554335"/>
    <w:rsid w:val="00554A75"/>
    <w:rsid w:val="005550D4"/>
    <w:rsid w:val="00555631"/>
    <w:rsid w:val="0055621D"/>
    <w:rsid w:val="0055764D"/>
    <w:rsid w:val="00560C6A"/>
    <w:rsid w:val="00560F85"/>
    <w:rsid w:val="005610A0"/>
    <w:rsid w:val="0056248F"/>
    <w:rsid w:val="00562A1B"/>
    <w:rsid w:val="00564985"/>
    <w:rsid w:val="00565379"/>
    <w:rsid w:val="005674C3"/>
    <w:rsid w:val="00567990"/>
    <w:rsid w:val="00567C4C"/>
    <w:rsid w:val="0057160F"/>
    <w:rsid w:val="00571737"/>
    <w:rsid w:val="005728C8"/>
    <w:rsid w:val="005733AD"/>
    <w:rsid w:val="0057381A"/>
    <w:rsid w:val="00573ABD"/>
    <w:rsid w:val="00574B91"/>
    <w:rsid w:val="00574E5C"/>
    <w:rsid w:val="005750F7"/>
    <w:rsid w:val="0057512C"/>
    <w:rsid w:val="00575388"/>
    <w:rsid w:val="00576319"/>
    <w:rsid w:val="0057648C"/>
    <w:rsid w:val="00576AF3"/>
    <w:rsid w:val="00580C49"/>
    <w:rsid w:val="00581FF0"/>
    <w:rsid w:val="005825FC"/>
    <w:rsid w:val="00583437"/>
    <w:rsid w:val="00583CE0"/>
    <w:rsid w:val="00584B4A"/>
    <w:rsid w:val="00584DCB"/>
    <w:rsid w:val="00585A16"/>
    <w:rsid w:val="00585B98"/>
    <w:rsid w:val="005863D8"/>
    <w:rsid w:val="005865B2"/>
    <w:rsid w:val="00586812"/>
    <w:rsid w:val="00587BC2"/>
    <w:rsid w:val="00590C8E"/>
    <w:rsid w:val="005918E4"/>
    <w:rsid w:val="00591C6D"/>
    <w:rsid w:val="00591C71"/>
    <w:rsid w:val="00592392"/>
    <w:rsid w:val="00592484"/>
    <w:rsid w:val="0059283D"/>
    <w:rsid w:val="005928D3"/>
    <w:rsid w:val="00592D5D"/>
    <w:rsid w:val="00592FF3"/>
    <w:rsid w:val="0059476B"/>
    <w:rsid w:val="005955C0"/>
    <w:rsid w:val="00595B68"/>
    <w:rsid w:val="00595EAA"/>
    <w:rsid w:val="0059672B"/>
    <w:rsid w:val="005A0C60"/>
    <w:rsid w:val="005A255F"/>
    <w:rsid w:val="005A330E"/>
    <w:rsid w:val="005A5554"/>
    <w:rsid w:val="005A5651"/>
    <w:rsid w:val="005A653F"/>
    <w:rsid w:val="005A6AFE"/>
    <w:rsid w:val="005A7BF3"/>
    <w:rsid w:val="005A7DE0"/>
    <w:rsid w:val="005B0AEF"/>
    <w:rsid w:val="005B37D9"/>
    <w:rsid w:val="005B445B"/>
    <w:rsid w:val="005B474E"/>
    <w:rsid w:val="005B489A"/>
    <w:rsid w:val="005B63A6"/>
    <w:rsid w:val="005B64D1"/>
    <w:rsid w:val="005B6A88"/>
    <w:rsid w:val="005B6E05"/>
    <w:rsid w:val="005B6E8A"/>
    <w:rsid w:val="005B7798"/>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1E"/>
    <w:rsid w:val="005E77BA"/>
    <w:rsid w:val="005F0112"/>
    <w:rsid w:val="005F03E3"/>
    <w:rsid w:val="005F0829"/>
    <w:rsid w:val="005F32BE"/>
    <w:rsid w:val="005F34FB"/>
    <w:rsid w:val="005F39A0"/>
    <w:rsid w:val="005F5001"/>
    <w:rsid w:val="005F6B68"/>
    <w:rsid w:val="005F6F2E"/>
    <w:rsid w:val="005F7324"/>
    <w:rsid w:val="005F7D85"/>
    <w:rsid w:val="00601A1F"/>
    <w:rsid w:val="00602655"/>
    <w:rsid w:val="00603B68"/>
    <w:rsid w:val="00605297"/>
    <w:rsid w:val="00605CB9"/>
    <w:rsid w:val="006065BF"/>
    <w:rsid w:val="00607C00"/>
    <w:rsid w:val="00610430"/>
    <w:rsid w:val="00611858"/>
    <w:rsid w:val="006131A0"/>
    <w:rsid w:val="00614EB1"/>
    <w:rsid w:val="00614F67"/>
    <w:rsid w:val="00615277"/>
    <w:rsid w:val="00615519"/>
    <w:rsid w:val="00615CED"/>
    <w:rsid w:val="00615CFC"/>
    <w:rsid w:val="00617A92"/>
    <w:rsid w:val="00620CEE"/>
    <w:rsid w:val="00622558"/>
    <w:rsid w:val="00622B81"/>
    <w:rsid w:val="00622D5F"/>
    <w:rsid w:val="00622EAE"/>
    <w:rsid w:val="0062334E"/>
    <w:rsid w:val="00623A4F"/>
    <w:rsid w:val="00624D17"/>
    <w:rsid w:val="00624F56"/>
    <w:rsid w:val="00626594"/>
    <w:rsid w:val="006267C7"/>
    <w:rsid w:val="00630442"/>
    <w:rsid w:val="0063048C"/>
    <w:rsid w:val="00630FCD"/>
    <w:rsid w:val="006319C2"/>
    <w:rsid w:val="00631FF6"/>
    <w:rsid w:val="006326AB"/>
    <w:rsid w:val="0063292C"/>
    <w:rsid w:val="0063312C"/>
    <w:rsid w:val="00633DBC"/>
    <w:rsid w:val="0063405A"/>
    <w:rsid w:val="00634544"/>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46A6"/>
    <w:rsid w:val="0064656E"/>
    <w:rsid w:val="00646DF5"/>
    <w:rsid w:val="00650397"/>
    <w:rsid w:val="006507E8"/>
    <w:rsid w:val="00650C73"/>
    <w:rsid w:val="00651143"/>
    <w:rsid w:val="0065193A"/>
    <w:rsid w:val="00651959"/>
    <w:rsid w:val="00653149"/>
    <w:rsid w:val="006531E4"/>
    <w:rsid w:val="00654505"/>
    <w:rsid w:val="006575ED"/>
    <w:rsid w:val="006578FD"/>
    <w:rsid w:val="00660060"/>
    <w:rsid w:val="006609AA"/>
    <w:rsid w:val="00662EDE"/>
    <w:rsid w:val="00664C9F"/>
    <w:rsid w:val="00664CF7"/>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1"/>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97931"/>
    <w:rsid w:val="006A20FB"/>
    <w:rsid w:val="006A339D"/>
    <w:rsid w:val="006A4462"/>
    <w:rsid w:val="006A5B59"/>
    <w:rsid w:val="006A6A14"/>
    <w:rsid w:val="006A74F6"/>
    <w:rsid w:val="006A753A"/>
    <w:rsid w:val="006A777C"/>
    <w:rsid w:val="006A7C46"/>
    <w:rsid w:val="006B0F76"/>
    <w:rsid w:val="006B1F20"/>
    <w:rsid w:val="006B398A"/>
    <w:rsid w:val="006B3E04"/>
    <w:rsid w:val="006B4024"/>
    <w:rsid w:val="006B47D7"/>
    <w:rsid w:val="006B499D"/>
    <w:rsid w:val="006B5041"/>
    <w:rsid w:val="006B643D"/>
    <w:rsid w:val="006B79A4"/>
    <w:rsid w:val="006B79C6"/>
    <w:rsid w:val="006C1254"/>
    <w:rsid w:val="006C2DC5"/>
    <w:rsid w:val="006C2EFF"/>
    <w:rsid w:val="006C3AB4"/>
    <w:rsid w:val="006C44FA"/>
    <w:rsid w:val="006C480B"/>
    <w:rsid w:val="006C570B"/>
    <w:rsid w:val="006C572E"/>
    <w:rsid w:val="006C5997"/>
    <w:rsid w:val="006C5CD2"/>
    <w:rsid w:val="006D02D4"/>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07E5E"/>
    <w:rsid w:val="00710494"/>
    <w:rsid w:val="007117BD"/>
    <w:rsid w:val="00715129"/>
    <w:rsid w:val="007154CE"/>
    <w:rsid w:val="00715B25"/>
    <w:rsid w:val="00716020"/>
    <w:rsid w:val="007205B1"/>
    <w:rsid w:val="00720860"/>
    <w:rsid w:val="00721087"/>
    <w:rsid w:val="00721530"/>
    <w:rsid w:val="00723422"/>
    <w:rsid w:val="00723971"/>
    <w:rsid w:val="007260FE"/>
    <w:rsid w:val="00726DD6"/>
    <w:rsid w:val="0073076E"/>
    <w:rsid w:val="00733416"/>
    <w:rsid w:val="0073377E"/>
    <w:rsid w:val="00733E05"/>
    <w:rsid w:val="00734BDB"/>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0A2E"/>
    <w:rsid w:val="0076281A"/>
    <w:rsid w:val="00762ADE"/>
    <w:rsid w:val="007630BC"/>
    <w:rsid w:val="0076365D"/>
    <w:rsid w:val="007642DC"/>
    <w:rsid w:val="007658E2"/>
    <w:rsid w:val="007660E6"/>
    <w:rsid w:val="007661A9"/>
    <w:rsid w:val="007662C0"/>
    <w:rsid w:val="007670D5"/>
    <w:rsid w:val="0076742F"/>
    <w:rsid w:val="00767712"/>
    <w:rsid w:val="007711D0"/>
    <w:rsid w:val="007712E6"/>
    <w:rsid w:val="00771D3D"/>
    <w:rsid w:val="007722FD"/>
    <w:rsid w:val="007728AB"/>
    <w:rsid w:val="00772CFE"/>
    <w:rsid w:val="007730CF"/>
    <w:rsid w:val="00774756"/>
    <w:rsid w:val="00775181"/>
    <w:rsid w:val="007751B6"/>
    <w:rsid w:val="00775345"/>
    <w:rsid w:val="00775360"/>
    <w:rsid w:val="00776A33"/>
    <w:rsid w:val="00776F15"/>
    <w:rsid w:val="007779ED"/>
    <w:rsid w:val="00780B1A"/>
    <w:rsid w:val="007810D3"/>
    <w:rsid w:val="0078264A"/>
    <w:rsid w:val="007828FF"/>
    <w:rsid w:val="00783D11"/>
    <w:rsid w:val="007855EE"/>
    <w:rsid w:val="00785E46"/>
    <w:rsid w:val="00787287"/>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31C"/>
    <w:rsid w:val="007B6540"/>
    <w:rsid w:val="007B69A2"/>
    <w:rsid w:val="007C05CC"/>
    <w:rsid w:val="007C09C4"/>
    <w:rsid w:val="007C2579"/>
    <w:rsid w:val="007C25E9"/>
    <w:rsid w:val="007C2F78"/>
    <w:rsid w:val="007C34C5"/>
    <w:rsid w:val="007C4079"/>
    <w:rsid w:val="007C4827"/>
    <w:rsid w:val="007C4A20"/>
    <w:rsid w:val="007D0B7F"/>
    <w:rsid w:val="007D1266"/>
    <w:rsid w:val="007D1B94"/>
    <w:rsid w:val="007D458D"/>
    <w:rsid w:val="007D4E8C"/>
    <w:rsid w:val="007D538F"/>
    <w:rsid w:val="007D668A"/>
    <w:rsid w:val="007D6B3A"/>
    <w:rsid w:val="007E09E2"/>
    <w:rsid w:val="007E0FF5"/>
    <w:rsid w:val="007E1012"/>
    <w:rsid w:val="007E17CD"/>
    <w:rsid w:val="007E24ED"/>
    <w:rsid w:val="007E2E4D"/>
    <w:rsid w:val="007E374B"/>
    <w:rsid w:val="007E39DE"/>
    <w:rsid w:val="007E3F53"/>
    <w:rsid w:val="007E529D"/>
    <w:rsid w:val="007E7997"/>
    <w:rsid w:val="007E7B47"/>
    <w:rsid w:val="007F04EF"/>
    <w:rsid w:val="007F25BF"/>
    <w:rsid w:val="007F342F"/>
    <w:rsid w:val="007F38D1"/>
    <w:rsid w:val="007F56BB"/>
    <w:rsid w:val="007F63CE"/>
    <w:rsid w:val="007F6EA4"/>
    <w:rsid w:val="007F7DDC"/>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790"/>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69A"/>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375D"/>
    <w:rsid w:val="00844300"/>
    <w:rsid w:val="008458BD"/>
    <w:rsid w:val="00846956"/>
    <w:rsid w:val="00846CF1"/>
    <w:rsid w:val="00846ED8"/>
    <w:rsid w:val="00847622"/>
    <w:rsid w:val="008505B8"/>
    <w:rsid w:val="00851005"/>
    <w:rsid w:val="00851ADD"/>
    <w:rsid w:val="00853D06"/>
    <w:rsid w:val="00855CA6"/>
    <w:rsid w:val="00860323"/>
    <w:rsid w:val="00860F4F"/>
    <w:rsid w:val="008610B9"/>
    <w:rsid w:val="008621BF"/>
    <w:rsid w:val="00862656"/>
    <w:rsid w:val="00863013"/>
    <w:rsid w:val="00863F67"/>
    <w:rsid w:val="0086483A"/>
    <w:rsid w:val="0087049C"/>
    <w:rsid w:val="00870AAD"/>
    <w:rsid w:val="00870EDE"/>
    <w:rsid w:val="00871DA0"/>
    <w:rsid w:val="00872030"/>
    <w:rsid w:val="00873973"/>
    <w:rsid w:val="00873D40"/>
    <w:rsid w:val="00875C28"/>
    <w:rsid w:val="00875E75"/>
    <w:rsid w:val="0087658F"/>
    <w:rsid w:val="0087762E"/>
    <w:rsid w:val="00877823"/>
    <w:rsid w:val="008803F5"/>
    <w:rsid w:val="008812BF"/>
    <w:rsid w:val="00881341"/>
    <w:rsid w:val="00882909"/>
    <w:rsid w:val="00882931"/>
    <w:rsid w:val="00884939"/>
    <w:rsid w:val="008853E0"/>
    <w:rsid w:val="00885BE2"/>
    <w:rsid w:val="00885C87"/>
    <w:rsid w:val="008863C8"/>
    <w:rsid w:val="00886D40"/>
    <w:rsid w:val="00887A0E"/>
    <w:rsid w:val="008907F3"/>
    <w:rsid w:val="008920C2"/>
    <w:rsid w:val="00895702"/>
    <w:rsid w:val="00897566"/>
    <w:rsid w:val="0089757B"/>
    <w:rsid w:val="008A0630"/>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4C1"/>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5CEC"/>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893"/>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1B00"/>
    <w:rsid w:val="00952124"/>
    <w:rsid w:val="00956244"/>
    <w:rsid w:val="00956A06"/>
    <w:rsid w:val="00957435"/>
    <w:rsid w:val="009578D0"/>
    <w:rsid w:val="009600C6"/>
    <w:rsid w:val="00960662"/>
    <w:rsid w:val="00960D80"/>
    <w:rsid w:val="00961F31"/>
    <w:rsid w:val="009621CE"/>
    <w:rsid w:val="009622BF"/>
    <w:rsid w:val="009651B8"/>
    <w:rsid w:val="009653F3"/>
    <w:rsid w:val="0096587A"/>
    <w:rsid w:val="009666E7"/>
    <w:rsid w:val="00967278"/>
    <w:rsid w:val="00971568"/>
    <w:rsid w:val="009728F2"/>
    <w:rsid w:val="00972BEF"/>
    <w:rsid w:val="00973BCF"/>
    <w:rsid w:val="00973BF8"/>
    <w:rsid w:val="00973E0A"/>
    <w:rsid w:val="009744BC"/>
    <w:rsid w:val="00974739"/>
    <w:rsid w:val="00974E60"/>
    <w:rsid w:val="00975896"/>
    <w:rsid w:val="00975DF1"/>
    <w:rsid w:val="00976AFE"/>
    <w:rsid w:val="00980F59"/>
    <w:rsid w:val="00983CEA"/>
    <w:rsid w:val="00984198"/>
    <w:rsid w:val="00984E04"/>
    <w:rsid w:val="00986194"/>
    <w:rsid w:val="009861D2"/>
    <w:rsid w:val="00986E53"/>
    <w:rsid w:val="00987CE5"/>
    <w:rsid w:val="00991501"/>
    <w:rsid w:val="0099242A"/>
    <w:rsid w:val="00993CF0"/>
    <w:rsid w:val="0099428D"/>
    <w:rsid w:val="009949A7"/>
    <w:rsid w:val="00995CDC"/>
    <w:rsid w:val="0099610A"/>
    <w:rsid w:val="00996CA8"/>
    <w:rsid w:val="009975CA"/>
    <w:rsid w:val="009A0C15"/>
    <w:rsid w:val="009A1088"/>
    <w:rsid w:val="009A14CB"/>
    <w:rsid w:val="009A21B2"/>
    <w:rsid w:val="009A27C7"/>
    <w:rsid w:val="009A2961"/>
    <w:rsid w:val="009A344A"/>
    <w:rsid w:val="009A41C7"/>
    <w:rsid w:val="009A4F5A"/>
    <w:rsid w:val="009A5C82"/>
    <w:rsid w:val="009A7255"/>
    <w:rsid w:val="009A7AB0"/>
    <w:rsid w:val="009B010D"/>
    <w:rsid w:val="009B0AAB"/>
    <w:rsid w:val="009B0D3E"/>
    <w:rsid w:val="009B2AD1"/>
    <w:rsid w:val="009B3224"/>
    <w:rsid w:val="009B3A61"/>
    <w:rsid w:val="009B528E"/>
    <w:rsid w:val="009B54FE"/>
    <w:rsid w:val="009B777A"/>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3471"/>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5074"/>
    <w:rsid w:val="009E6466"/>
    <w:rsid w:val="009F045D"/>
    <w:rsid w:val="009F1098"/>
    <w:rsid w:val="009F1458"/>
    <w:rsid w:val="009F1D3A"/>
    <w:rsid w:val="009F2C2E"/>
    <w:rsid w:val="009F4190"/>
    <w:rsid w:val="009F4911"/>
    <w:rsid w:val="009F513E"/>
    <w:rsid w:val="009F5241"/>
    <w:rsid w:val="009F561B"/>
    <w:rsid w:val="009F6807"/>
    <w:rsid w:val="009F68DF"/>
    <w:rsid w:val="009F6A24"/>
    <w:rsid w:val="00A0042C"/>
    <w:rsid w:val="00A00495"/>
    <w:rsid w:val="00A01925"/>
    <w:rsid w:val="00A01C30"/>
    <w:rsid w:val="00A01DEB"/>
    <w:rsid w:val="00A03A20"/>
    <w:rsid w:val="00A06D32"/>
    <w:rsid w:val="00A07545"/>
    <w:rsid w:val="00A0768B"/>
    <w:rsid w:val="00A11FB3"/>
    <w:rsid w:val="00A13947"/>
    <w:rsid w:val="00A13E2B"/>
    <w:rsid w:val="00A15183"/>
    <w:rsid w:val="00A1562A"/>
    <w:rsid w:val="00A15901"/>
    <w:rsid w:val="00A1618E"/>
    <w:rsid w:val="00A161A1"/>
    <w:rsid w:val="00A16D78"/>
    <w:rsid w:val="00A20562"/>
    <w:rsid w:val="00A20B8F"/>
    <w:rsid w:val="00A20F75"/>
    <w:rsid w:val="00A212B1"/>
    <w:rsid w:val="00A21944"/>
    <w:rsid w:val="00A219AC"/>
    <w:rsid w:val="00A23F2B"/>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4595"/>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15B"/>
    <w:rsid w:val="00A63982"/>
    <w:rsid w:val="00A65845"/>
    <w:rsid w:val="00A65A41"/>
    <w:rsid w:val="00A666AA"/>
    <w:rsid w:val="00A671FC"/>
    <w:rsid w:val="00A71670"/>
    <w:rsid w:val="00A72874"/>
    <w:rsid w:val="00A729DC"/>
    <w:rsid w:val="00A72E48"/>
    <w:rsid w:val="00A7359C"/>
    <w:rsid w:val="00A73616"/>
    <w:rsid w:val="00A76648"/>
    <w:rsid w:val="00A76DF7"/>
    <w:rsid w:val="00A7743F"/>
    <w:rsid w:val="00A77523"/>
    <w:rsid w:val="00A826FF"/>
    <w:rsid w:val="00A83454"/>
    <w:rsid w:val="00A84128"/>
    <w:rsid w:val="00A843FC"/>
    <w:rsid w:val="00A84DA5"/>
    <w:rsid w:val="00A85302"/>
    <w:rsid w:val="00A86119"/>
    <w:rsid w:val="00A8649F"/>
    <w:rsid w:val="00A86D25"/>
    <w:rsid w:val="00A87209"/>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BCD"/>
    <w:rsid w:val="00AA0E00"/>
    <w:rsid w:val="00AA1C72"/>
    <w:rsid w:val="00AA1E8D"/>
    <w:rsid w:val="00AA1FDE"/>
    <w:rsid w:val="00AA2810"/>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44D0"/>
    <w:rsid w:val="00AB5500"/>
    <w:rsid w:val="00AB5564"/>
    <w:rsid w:val="00AB57FB"/>
    <w:rsid w:val="00AB5FC2"/>
    <w:rsid w:val="00AB7348"/>
    <w:rsid w:val="00AC13B0"/>
    <w:rsid w:val="00AC15D8"/>
    <w:rsid w:val="00AC2FD0"/>
    <w:rsid w:val="00AC3DBD"/>
    <w:rsid w:val="00AC5E85"/>
    <w:rsid w:val="00AD03D8"/>
    <w:rsid w:val="00AD0D5F"/>
    <w:rsid w:val="00AD34CF"/>
    <w:rsid w:val="00AD36C8"/>
    <w:rsid w:val="00AD37C9"/>
    <w:rsid w:val="00AD47D3"/>
    <w:rsid w:val="00AD652F"/>
    <w:rsid w:val="00AD6F6D"/>
    <w:rsid w:val="00AD7D05"/>
    <w:rsid w:val="00AE01F6"/>
    <w:rsid w:val="00AE16F0"/>
    <w:rsid w:val="00AE217D"/>
    <w:rsid w:val="00AE2328"/>
    <w:rsid w:val="00AE473C"/>
    <w:rsid w:val="00AE55E7"/>
    <w:rsid w:val="00AE6363"/>
    <w:rsid w:val="00AE6CD6"/>
    <w:rsid w:val="00AE7348"/>
    <w:rsid w:val="00AE7394"/>
    <w:rsid w:val="00AE75AC"/>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099E"/>
    <w:rsid w:val="00B1149C"/>
    <w:rsid w:val="00B11F60"/>
    <w:rsid w:val="00B121EF"/>
    <w:rsid w:val="00B127AA"/>
    <w:rsid w:val="00B130CB"/>
    <w:rsid w:val="00B14D9D"/>
    <w:rsid w:val="00B14EF5"/>
    <w:rsid w:val="00B16048"/>
    <w:rsid w:val="00B2028C"/>
    <w:rsid w:val="00B2099F"/>
    <w:rsid w:val="00B20F57"/>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160D"/>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64D"/>
    <w:rsid w:val="00B72C1C"/>
    <w:rsid w:val="00B72E87"/>
    <w:rsid w:val="00B73BB7"/>
    <w:rsid w:val="00B751C3"/>
    <w:rsid w:val="00B76C0D"/>
    <w:rsid w:val="00B77786"/>
    <w:rsid w:val="00B77D0D"/>
    <w:rsid w:val="00B80817"/>
    <w:rsid w:val="00B827E6"/>
    <w:rsid w:val="00B82978"/>
    <w:rsid w:val="00B82A28"/>
    <w:rsid w:val="00B82B8D"/>
    <w:rsid w:val="00B82C97"/>
    <w:rsid w:val="00B841EC"/>
    <w:rsid w:val="00B849CE"/>
    <w:rsid w:val="00B851D5"/>
    <w:rsid w:val="00B85B06"/>
    <w:rsid w:val="00B90558"/>
    <w:rsid w:val="00B92958"/>
    <w:rsid w:val="00B93957"/>
    <w:rsid w:val="00B9404A"/>
    <w:rsid w:val="00B94877"/>
    <w:rsid w:val="00B9491F"/>
    <w:rsid w:val="00B96043"/>
    <w:rsid w:val="00B96F5D"/>
    <w:rsid w:val="00BA02F9"/>
    <w:rsid w:val="00BA1987"/>
    <w:rsid w:val="00BA21BB"/>
    <w:rsid w:val="00BA2682"/>
    <w:rsid w:val="00BA31E4"/>
    <w:rsid w:val="00BA3475"/>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0EB"/>
    <w:rsid w:val="00BC5C6D"/>
    <w:rsid w:val="00BC7120"/>
    <w:rsid w:val="00BC76A3"/>
    <w:rsid w:val="00BD00D1"/>
    <w:rsid w:val="00BD07A2"/>
    <w:rsid w:val="00BD2603"/>
    <w:rsid w:val="00BD4EEC"/>
    <w:rsid w:val="00BD4F34"/>
    <w:rsid w:val="00BD537C"/>
    <w:rsid w:val="00BD6F5B"/>
    <w:rsid w:val="00BD7662"/>
    <w:rsid w:val="00BE05ED"/>
    <w:rsid w:val="00BE2323"/>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1D4B"/>
    <w:rsid w:val="00BF268B"/>
    <w:rsid w:val="00BF4D03"/>
    <w:rsid w:val="00BF4E85"/>
    <w:rsid w:val="00BF54BD"/>
    <w:rsid w:val="00BF5840"/>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304"/>
    <w:rsid w:val="00C32151"/>
    <w:rsid w:val="00C3217A"/>
    <w:rsid w:val="00C33551"/>
    <w:rsid w:val="00C3357D"/>
    <w:rsid w:val="00C33BE9"/>
    <w:rsid w:val="00C33C13"/>
    <w:rsid w:val="00C348C7"/>
    <w:rsid w:val="00C35B2A"/>
    <w:rsid w:val="00C36742"/>
    <w:rsid w:val="00C374AD"/>
    <w:rsid w:val="00C40C0D"/>
    <w:rsid w:val="00C40DE4"/>
    <w:rsid w:val="00C40E63"/>
    <w:rsid w:val="00C41A06"/>
    <w:rsid w:val="00C4261B"/>
    <w:rsid w:val="00C42BFB"/>
    <w:rsid w:val="00C44DDC"/>
    <w:rsid w:val="00C5128B"/>
    <w:rsid w:val="00C51423"/>
    <w:rsid w:val="00C5294D"/>
    <w:rsid w:val="00C52A98"/>
    <w:rsid w:val="00C52C45"/>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0F23"/>
    <w:rsid w:val="00C834A0"/>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5BC"/>
    <w:rsid w:val="00CA2A98"/>
    <w:rsid w:val="00CA2BAE"/>
    <w:rsid w:val="00CA34BA"/>
    <w:rsid w:val="00CA4503"/>
    <w:rsid w:val="00CA5319"/>
    <w:rsid w:val="00CA5A66"/>
    <w:rsid w:val="00CA651B"/>
    <w:rsid w:val="00CA796A"/>
    <w:rsid w:val="00CB2575"/>
    <w:rsid w:val="00CB2EC6"/>
    <w:rsid w:val="00CB3677"/>
    <w:rsid w:val="00CB368F"/>
    <w:rsid w:val="00CB4C42"/>
    <w:rsid w:val="00CB4DFA"/>
    <w:rsid w:val="00CB7BD7"/>
    <w:rsid w:val="00CC4CB6"/>
    <w:rsid w:val="00CC4DB0"/>
    <w:rsid w:val="00CC5038"/>
    <w:rsid w:val="00CC5326"/>
    <w:rsid w:val="00CC7426"/>
    <w:rsid w:val="00CC7910"/>
    <w:rsid w:val="00CD0C20"/>
    <w:rsid w:val="00CD199C"/>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60A"/>
    <w:rsid w:val="00D04AA9"/>
    <w:rsid w:val="00D04F76"/>
    <w:rsid w:val="00D053D2"/>
    <w:rsid w:val="00D07D07"/>
    <w:rsid w:val="00D10F87"/>
    <w:rsid w:val="00D1149D"/>
    <w:rsid w:val="00D11B8E"/>
    <w:rsid w:val="00D11CB6"/>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2A2"/>
    <w:rsid w:val="00D3482C"/>
    <w:rsid w:val="00D352F2"/>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9D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211"/>
    <w:rsid w:val="00D80F87"/>
    <w:rsid w:val="00D812A5"/>
    <w:rsid w:val="00D82A5C"/>
    <w:rsid w:val="00D82D11"/>
    <w:rsid w:val="00D83CD3"/>
    <w:rsid w:val="00D83E51"/>
    <w:rsid w:val="00D84719"/>
    <w:rsid w:val="00D856EA"/>
    <w:rsid w:val="00D85ACD"/>
    <w:rsid w:val="00D86460"/>
    <w:rsid w:val="00D8736E"/>
    <w:rsid w:val="00D87E9D"/>
    <w:rsid w:val="00D912D5"/>
    <w:rsid w:val="00D91AAF"/>
    <w:rsid w:val="00D92053"/>
    <w:rsid w:val="00D94564"/>
    <w:rsid w:val="00D9536E"/>
    <w:rsid w:val="00D9564D"/>
    <w:rsid w:val="00D97426"/>
    <w:rsid w:val="00D97568"/>
    <w:rsid w:val="00DA06B0"/>
    <w:rsid w:val="00DA29BA"/>
    <w:rsid w:val="00DA3249"/>
    <w:rsid w:val="00DA38CE"/>
    <w:rsid w:val="00DA4AF7"/>
    <w:rsid w:val="00DA4B01"/>
    <w:rsid w:val="00DA4CAB"/>
    <w:rsid w:val="00DA5322"/>
    <w:rsid w:val="00DA55AC"/>
    <w:rsid w:val="00DA5600"/>
    <w:rsid w:val="00DA608B"/>
    <w:rsid w:val="00DA7413"/>
    <w:rsid w:val="00DB0066"/>
    <w:rsid w:val="00DB0F9E"/>
    <w:rsid w:val="00DB1307"/>
    <w:rsid w:val="00DB1BAA"/>
    <w:rsid w:val="00DB1E1A"/>
    <w:rsid w:val="00DB2AF6"/>
    <w:rsid w:val="00DB3068"/>
    <w:rsid w:val="00DB364F"/>
    <w:rsid w:val="00DB39E7"/>
    <w:rsid w:val="00DB3AAE"/>
    <w:rsid w:val="00DB3B3E"/>
    <w:rsid w:val="00DB56F9"/>
    <w:rsid w:val="00DB71DB"/>
    <w:rsid w:val="00DB71E1"/>
    <w:rsid w:val="00DB7B0F"/>
    <w:rsid w:val="00DB7CB3"/>
    <w:rsid w:val="00DC05CC"/>
    <w:rsid w:val="00DC0D57"/>
    <w:rsid w:val="00DC16F7"/>
    <w:rsid w:val="00DC1CA3"/>
    <w:rsid w:val="00DC2641"/>
    <w:rsid w:val="00DC2B1E"/>
    <w:rsid w:val="00DC7481"/>
    <w:rsid w:val="00DC7591"/>
    <w:rsid w:val="00DD0839"/>
    <w:rsid w:val="00DD2315"/>
    <w:rsid w:val="00DD26D0"/>
    <w:rsid w:val="00DD3A64"/>
    <w:rsid w:val="00DD47D5"/>
    <w:rsid w:val="00DD6729"/>
    <w:rsid w:val="00DD7960"/>
    <w:rsid w:val="00DD7B0D"/>
    <w:rsid w:val="00DE156E"/>
    <w:rsid w:val="00DE1F29"/>
    <w:rsid w:val="00DE3FEB"/>
    <w:rsid w:val="00DE4905"/>
    <w:rsid w:val="00DE510C"/>
    <w:rsid w:val="00DE7822"/>
    <w:rsid w:val="00DF081A"/>
    <w:rsid w:val="00DF0ABC"/>
    <w:rsid w:val="00DF265D"/>
    <w:rsid w:val="00DF2EB0"/>
    <w:rsid w:val="00DF31C1"/>
    <w:rsid w:val="00DF3898"/>
    <w:rsid w:val="00DF427A"/>
    <w:rsid w:val="00DF45C5"/>
    <w:rsid w:val="00DF4C74"/>
    <w:rsid w:val="00DF5A8C"/>
    <w:rsid w:val="00DF7094"/>
    <w:rsid w:val="00DF71D8"/>
    <w:rsid w:val="00E00CCA"/>
    <w:rsid w:val="00E01623"/>
    <w:rsid w:val="00E03FE3"/>
    <w:rsid w:val="00E06951"/>
    <w:rsid w:val="00E07E9F"/>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5E02"/>
    <w:rsid w:val="00E2662B"/>
    <w:rsid w:val="00E26736"/>
    <w:rsid w:val="00E268AC"/>
    <w:rsid w:val="00E27986"/>
    <w:rsid w:val="00E27D23"/>
    <w:rsid w:val="00E30A8A"/>
    <w:rsid w:val="00E31A5C"/>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85F"/>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39F6"/>
    <w:rsid w:val="00E84116"/>
    <w:rsid w:val="00E84C5C"/>
    <w:rsid w:val="00E85533"/>
    <w:rsid w:val="00E86343"/>
    <w:rsid w:val="00E866CD"/>
    <w:rsid w:val="00E877ED"/>
    <w:rsid w:val="00E901FD"/>
    <w:rsid w:val="00E91585"/>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6A38"/>
    <w:rsid w:val="00EB2857"/>
    <w:rsid w:val="00EB30B7"/>
    <w:rsid w:val="00EB3F8A"/>
    <w:rsid w:val="00EB416F"/>
    <w:rsid w:val="00EB43B9"/>
    <w:rsid w:val="00EB4482"/>
    <w:rsid w:val="00EB4C01"/>
    <w:rsid w:val="00EB4D59"/>
    <w:rsid w:val="00EB4E58"/>
    <w:rsid w:val="00EB573D"/>
    <w:rsid w:val="00EB583A"/>
    <w:rsid w:val="00EB7752"/>
    <w:rsid w:val="00EC04C9"/>
    <w:rsid w:val="00EC0725"/>
    <w:rsid w:val="00EC0889"/>
    <w:rsid w:val="00EC0C13"/>
    <w:rsid w:val="00EC148C"/>
    <w:rsid w:val="00EC2D7D"/>
    <w:rsid w:val="00EC36AD"/>
    <w:rsid w:val="00EC391E"/>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A1"/>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689"/>
    <w:rsid w:val="00F05E6D"/>
    <w:rsid w:val="00F0717C"/>
    <w:rsid w:val="00F11800"/>
    <w:rsid w:val="00F11B61"/>
    <w:rsid w:val="00F135D6"/>
    <w:rsid w:val="00F13922"/>
    <w:rsid w:val="00F13DBC"/>
    <w:rsid w:val="00F15FCF"/>
    <w:rsid w:val="00F16613"/>
    <w:rsid w:val="00F20706"/>
    <w:rsid w:val="00F21496"/>
    <w:rsid w:val="00F2162B"/>
    <w:rsid w:val="00F218F2"/>
    <w:rsid w:val="00F21E77"/>
    <w:rsid w:val="00F22CE6"/>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7C1"/>
    <w:rsid w:val="00F368DD"/>
    <w:rsid w:val="00F37CFD"/>
    <w:rsid w:val="00F37D33"/>
    <w:rsid w:val="00F40178"/>
    <w:rsid w:val="00F40DB9"/>
    <w:rsid w:val="00F40ED1"/>
    <w:rsid w:val="00F415A3"/>
    <w:rsid w:val="00F41778"/>
    <w:rsid w:val="00F41B3E"/>
    <w:rsid w:val="00F421D1"/>
    <w:rsid w:val="00F4323B"/>
    <w:rsid w:val="00F43B8E"/>
    <w:rsid w:val="00F4416A"/>
    <w:rsid w:val="00F45158"/>
    <w:rsid w:val="00F45196"/>
    <w:rsid w:val="00F45D51"/>
    <w:rsid w:val="00F46842"/>
    <w:rsid w:val="00F4765F"/>
    <w:rsid w:val="00F479B5"/>
    <w:rsid w:val="00F47A1B"/>
    <w:rsid w:val="00F47C4B"/>
    <w:rsid w:val="00F53775"/>
    <w:rsid w:val="00F539A6"/>
    <w:rsid w:val="00F54CAD"/>
    <w:rsid w:val="00F54CDB"/>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5A49"/>
    <w:rsid w:val="00F76666"/>
    <w:rsid w:val="00F76ECB"/>
    <w:rsid w:val="00F76EF7"/>
    <w:rsid w:val="00F776B7"/>
    <w:rsid w:val="00F77758"/>
    <w:rsid w:val="00F77BDB"/>
    <w:rsid w:val="00F8031F"/>
    <w:rsid w:val="00F80C5C"/>
    <w:rsid w:val="00F818A5"/>
    <w:rsid w:val="00F8197C"/>
    <w:rsid w:val="00F81AC1"/>
    <w:rsid w:val="00F83F02"/>
    <w:rsid w:val="00F8465D"/>
    <w:rsid w:val="00F848B3"/>
    <w:rsid w:val="00F854AD"/>
    <w:rsid w:val="00F85755"/>
    <w:rsid w:val="00F86229"/>
    <w:rsid w:val="00F86A0B"/>
    <w:rsid w:val="00F87431"/>
    <w:rsid w:val="00F8765C"/>
    <w:rsid w:val="00F87A53"/>
    <w:rsid w:val="00F9031B"/>
    <w:rsid w:val="00F910CE"/>
    <w:rsid w:val="00F91B27"/>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840"/>
    <w:rsid w:val="00FB2BEF"/>
    <w:rsid w:val="00FB36CA"/>
    <w:rsid w:val="00FB646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7094"/>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character" w:customStyle="1" w:styleId="HeaderChar">
    <w:name w:val="Header Char"/>
    <w:basedOn w:val="DefaultParagraphFont"/>
    <w:link w:val="Header"/>
    <w:uiPriority w:val="99"/>
    <w:rsid w:val="00DB1BAA"/>
    <w:rPr>
      <w:rFonts w:ascii="Arial" w:hAnsi="Arial" w:cs="Arial"/>
      <w:sz w:val="22"/>
    </w:rPr>
  </w:style>
  <w:style w:type="paragraph" w:customStyle="1" w:styleId="SectionHeading">
    <w:name w:val="Section Heading"/>
    <w:basedOn w:val="Heading1"/>
    <w:link w:val="SectionHeadingChar"/>
    <w:qFormat/>
    <w:rsid w:val="003164B9"/>
    <w:pPr>
      <w:pBdr>
        <w:top w:val="single" w:sz="4" w:space="1" w:color="auto"/>
        <w:bottom w:val="single" w:sz="4" w:space="1" w:color="auto"/>
      </w:pBdr>
      <w:spacing w:before="360" w:after="200" w:line="240" w:lineRule="auto"/>
    </w:pPr>
    <w:rPr>
      <w:rFonts w:ascii="Arial" w:eastAsia="SimSun" w:hAnsi="Arial" w:cs="Arial"/>
      <w:b/>
      <w:caps/>
      <w:kern w:val="32"/>
      <w:sz w:val="22"/>
      <w:szCs w:val="32"/>
      <w:lang w:val="en-US" w:eastAsia="zh-CN"/>
    </w:rPr>
  </w:style>
  <w:style w:type="character" w:customStyle="1" w:styleId="SectionHeadingChar">
    <w:name w:val="Section Heading Char"/>
    <w:basedOn w:val="DefaultParagraphFont"/>
    <w:link w:val="SectionHeading"/>
    <w:rsid w:val="003164B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54CAD"/>
    <w:rPr>
      <w:rFonts w:ascii="Arabic Typesetting" w:hAnsi="Arabic Typesetting" w:cs="Arabic Typesetting"/>
      <w:sz w:val="40"/>
      <w:szCs w:val="40"/>
      <w:lang w:val="fr-CH"/>
    </w:rPr>
  </w:style>
  <w:style w:type="paragraph" w:styleId="ListParagraph">
    <w:name w:val="List Paragraph"/>
    <w:basedOn w:val="Normal"/>
    <w:uiPriority w:val="34"/>
    <w:qFormat/>
    <w:rsid w:val="00A01C30"/>
    <w:pPr>
      <w:ind w:left="720"/>
      <w:contextualSpacing/>
    </w:pPr>
    <w:rPr>
      <w:rFonts w:eastAsia="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character" w:customStyle="1" w:styleId="HeaderChar">
    <w:name w:val="Header Char"/>
    <w:basedOn w:val="DefaultParagraphFont"/>
    <w:link w:val="Header"/>
    <w:uiPriority w:val="99"/>
    <w:rsid w:val="00DB1BA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48407">
      <w:bodyDiv w:val="1"/>
      <w:marLeft w:val="0"/>
      <w:marRight w:val="0"/>
      <w:marTop w:val="0"/>
      <w:marBottom w:val="0"/>
      <w:divBdr>
        <w:top w:val="none" w:sz="0" w:space="0" w:color="auto"/>
        <w:left w:val="none" w:sz="0" w:space="0" w:color="auto"/>
        <w:bottom w:val="none" w:sz="0" w:space="0" w:color="auto"/>
        <w:right w:val="none" w:sz="0" w:space="0" w:color="auto"/>
      </w:divBdr>
    </w:div>
    <w:div w:id="143631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CT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D8FD4-7DA8-49E9-8F8E-804DDC9B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PCT_CTC_30_AR.dotx</Template>
  <TotalTime>1446</TotalTime>
  <Pages>14</Pages>
  <Words>3961</Words>
  <Characters>21199</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PCT/CTC/30/-- (Arabic)</vt:lpstr>
    </vt:vector>
  </TitlesOfParts>
  <Company>World Intellectual Property Organization</Company>
  <LinksUpToDate>false</LinksUpToDate>
  <CharactersWithSpaces>25110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 (Arabic)</dc:title>
  <dc:creator>CHADAREVIAN Diane</dc:creator>
  <cp:lastModifiedBy>YOUSSEF Randa</cp:lastModifiedBy>
  <cp:revision>189</cp:revision>
  <cp:lastPrinted>2017-03-29T12:26:00Z</cp:lastPrinted>
  <dcterms:created xsi:type="dcterms:W3CDTF">2017-03-17T09:41:00Z</dcterms:created>
  <dcterms:modified xsi:type="dcterms:W3CDTF">2017-03-29T12:26:00Z</dcterms:modified>
</cp:coreProperties>
</file>