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B0CF3" w:rsidRPr="008B2CC1" w:rsidTr="00242DFF">
        <w:trPr>
          <w:trHeight w:val="1977"/>
        </w:trPr>
        <w:tc>
          <w:tcPr>
            <w:tcW w:w="4594" w:type="dxa"/>
            <w:tcBorders>
              <w:bottom w:val="single" w:sz="4" w:space="0" w:color="auto"/>
            </w:tcBorders>
            <w:tcMar>
              <w:bottom w:w="170" w:type="dxa"/>
            </w:tcMar>
          </w:tcPr>
          <w:p w:rsidR="00AB0CF3" w:rsidRPr="005A1617" w:rsidRDefault="000B16E2" w:rsidP="00242DFF">
            <w:r>
              <w:rPr>
                <w:noProof/>
              </w:rPr>
              <w:drawing>
                <wp:anchor distT="0" distB="0" distL="114300" distR="114300" simplePos="0" relativeHeight="251657728" behindDoc="1" locked="0" layoutInCell="0" allowOverlap="1" wp14:anchorId="10746F1E" wp14:editId="5DD77C9B">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B0CF3" w:rsidRPr="008B2CC1" w:rsidRDefault="00AB0CF3" w:rsidP="00242DFF"/>
        </w:tc>
        <w:tc>
          <w:tcPr>
            <w:tcW w:w="425" w:type="dxa"/>
            <w:tcBorders>
              <w:bottom w:val="single" w:sz="4" w:space="0" w:color="auto"/>
            </w:tcBorders>
            <w:tcMar>
              <w:left w:w="0" w:type="dxa"/>
              <w:right w:w="0" w:type="dxa"/>
            </w:tcMar>
          </w:tcPr>
          <w:p w:rsidR="00AB0CF3" w:rsidRPr="008B2CC1" w:rsidRDefault="00AB0CF3" w:rsidP="00242DFF">
            <w:pPr>
              <w:jc w:val="right"/>
            </w:pPr>
            <w:r>
              <w:rPr>
                <w:b/>
                <w:sz w:val="40"/>
                <w:szCs w:val="40"/>
              </w:rPr>
              <w:t>C</w:t>
            </w:r>
          </w:p>
        </w:tc>
      </w:tr>
      <w:tr w:rsidR="00AB0CF3" w:rsidRPr="001832A6" w:rsidTr="00242DFF">
        <w:trPr>
          <w:trHeight w:hRule="exact" w:val="340"/>
        </w:trPr>
        <w:tc>
          <w:tcPr>
            <w:tcW w:w="9356" w:type="dxa"/>
            <w:gridSpan w:val="3"/>
            <w:tcBorders>
              <w:top w:val="single" w:sz="4" w:space="0" w:color="auto"/>
            </w:tcBorders>
            <w:tcMar>
              <w:top w:w="170" w:type="dxa"/>
              <w:left w:w="0" w:type="dxa"/>
              <w:right w:w="0" w:type="dxa"/>
            </w:tcMar>
            <w:vAlign w:val="bottom"/>
          </w:tcPr>
          <w:p w:rsidR="00AB0CF3" w:rsidRPr="0090731E" w:rsidRDefault="0076226A" w:rsidP="0076226A">
            <w:pPr>
              <w:jc w:val="right"/>
              <w:rPr>
                <w:rFonts w:ascii="Arial Black" w:hAnsi="Arial Black"/>
                <w:caps/>
                <w:sz w:val="15"/>
              </w:rPr>
            </w:pPr>
            <w:r w:rsidRPr="00B53248">
              <w:rPr>
                <w:rFonts w:ascii="Arial Black" w:hAnsi="Arial Black"/>
                <w:caps/>
                <w:sz w:val="15"/>
                <w:lang w:val="sv-SE"/>
              </w:rPr>
              <w:t>WIPO/</w:t>
            </w:r>
            <w:r>
              <w:rPr>
                <w:rFonts w:ascii="Arial Black" w:hAnsi="Arial Black"/>
                <w:caps/>
                <w:sz w:val="15"/>
                <w:lang w:val="sv-SE"/>
              </w:rPr>
              <w:t>SSC</w:t>
            </w:r>
            <w:r w:rsidRPr="00B53248">
              <w:rPr>
                <w:rFonts w:ascii="Arial Black" w:hAnsi="Arial Black"/>
                <w:caps/>
                <w:sz w:val="15"/>
                <w:lang w:val="sv-SE"/>
              </w:rPr>
              <w:t>/</w:t>
            </w:r>
            <w:r>
              <w:rPr>
                <w:rFonts w:ascii="Arial Black" w:hAnsi="Arial Black"/>
                <w:caps/>
                <w:sz w:val="15"/>
                <w:lang w:val="sv-SE"/>
              </w:rPr>
              <w:t>CAI</w:t>
            </w:r>
            <w:r w:rsidRPr="00B53248">
              <w:rPr>
                <w:rFonts w:ascii="Arial Black" w:hAnsi="Arial Black"/>
                <w:caps/>
                <w:sz w:val="15"/>
                <w:lang w:val="sv-SE"/>
              </w:rPr>
              <w:t>/</w:t>
            </w:r>
            <w:r>
              <w:rPr>
                <w:rFonts w:ascii="Arial Black" w:hAnsi="Arial Black"/>
                <w:caps/>
                <w:sz w:val="15"/>
                <w:lang w:val="sv-SE"/>
              </w:rPr>
              <w:t>13</w:t>
            </w:r>
            <w:r w:rsidRPr="00B53248">
              <w:rPr>
                <w:rFonts w:ascii="Arial Black" w:hAnsi="Arial Black"/>
                <w:caps/>
                <w:sz w:val="15"/>
                <w:lang w:val="sv-SE"/>
              </w:rPr>
              <w:t>/</w:t>
            </w:r>
            <w:r>
              <w:rPr>
                <w:rFonts w:ascii="Arial Black" w:hAnsi="Arial Black"/>
                <w:caps/>
                <w:sz w:val="15"/>
                <w:lang w:val="sv-SE"/>
              </w:rPr>
              <w:t>3</w:t>
            </w:r>
            <w:r w:rsidR="00AB0CF3" w:rsidRPr="0090731E">
              <w:rPr>
                <w:rFonts w:ascii="Arial Black" w:hAnsi="Arial Black"/>
                <w:caps/>
                <w:sz w:val="15"/>
              </w:rPr>
              <w:t xml:space="preserve">  </w:t>
            </w:r>
          </w:p>
        </w:tc>
      </w:tr>
      <w:tr w:rsidR="00AB0CF3" w:rsidRPr="001832A6" w:rsidTr="00242DFF">
        <w:trPr>
          <w:trHeight w:hRule="exact" w:val="170"/>
        </w:trPr>
        <w:tc>
          <w:tcPr>
            <w:tcW w:w="9356" w:type="dxa"/>
            <w:gridSpan w:val="3"/>
            <w:noWrap/>
            <w:tcMar>
              <w:left w:w="0" w:type="dxa"/>
              <w:right w:w="0" w:type="dxa"/>
            </w:tcMar>
            <w:vAlign w:val="bottom"/>
          </w:tcPr>
          <w:p w:rsidR="00AB0CF3" w:rsidRPr="0066253E" w:rsidRDefault="00AB0CF3" w:rsidP="00242DFF">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Pr>
                <w:rFonts w:eastAsia="SimHei" w:hint="eastAsia"/>
                <w:b/>
                <w:sz w:val="15"/>
                <w:szCs w:val="15"/>
                <w:lang w:val="pt-BR"/>
              </w:rPr>
              <w:t>英文</w:t>
            </w:r>
          </w:p>
        </w:tc>
      </w:tr>
      <w:tr w:rsidR="00AB0CF3" w:rsidRPr="001832A6" w:rsidTr="00242DFF">
        <w:trPr>
          <w:trHeight w:hRule="exact" w:val="198"/>
        </w:trPr>
        <w:tc>
          <w:tcPr>
            <w:tcW w:w="9356" w:type="dxa"/>
            <w:gridSpan w:val="3"/>
            <w:tcMar>
              <w:left w:w="0" w:type="dxa"/>
              <w:right w:w="0" w:type="dxa"/>
            </w:tcMar>
            <w:vAlign w:val="bottom"/>
          </w:tcPr>
          <w:p w:rsidR="00AB0CF3" w:rsidRPr="0066253E" w:rsidRDefault="00AB0CF3" w:rsidP="0076226A">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sidR="0076226A">
              <w:rPr>
                <w:rFonts w:ascii="Arial Black" w:eastAsia="SimHei" w:hAnsi="Arial Black"/>
                <w:b/>
                <w:sz w:val="15"/>
                <w:szCs w:val="15"/>
                <w:lang w:val="pt-BR"/>
              </w:rPr>
              <w:t>3</w:t>
            </w:r>
            <w:r w:rsidRPr="0066253E">
              <w:rPr>
                <w:rFonts w:ascii="SimHei" w:eastAsia="SimHei" w:hAnsi="Times New Roman" w:hint="eastAsia"/>
                <w:b/>
                <w:sz w:val="15"/>
                <w:szCs w:val="15"/>
              </w:rPr>
              <w:t>年</w:t>
            </w:r>
            <w:r w:rsidR="0076226A">
              <w:rPr>
                <w:rFonts w:ascii="Arial Black" w:eastAsia="SimHei" w:hAnsi="Arial Black"/>
                <w:b/>
                <w:sz w:val="15"/>
                <w:szCs w:val="15"/>
                <w:lang w:val="pt-BR"/>
              </w:rPr>
              <w:t>8</w:t>
            </w:r>
            <w:r>
              <w:rPr>
                <w:rFonts w:ascii="Arial Black" w:eastAsia="SimHei" w:hAnsi="Arial Black" w:hint="eastAsia"/>
                <w:b/>
                <w:sz w:val="15"/>
                <w:szCs w:val="15"/>
                <w:lang w:val="pt-BR"/>
              </w:rPr>
              <w:t>月</w:t>
            </w:r>
            <w:r>
              <w:rPr>
                <w:rFonts w:ascii="Arial Black" w:eastAsia="SimHei" w:hAnsi="Arial Black" w:hint="eastAsia"/>
                <w:b/>
                <w:sz w:val="15"/>
                <w:szCs w:val="15"/>
                <w:lang w:val="pt-BR"/>
              </w:rPr>
              <w:t>1</w:t>
            </w:r>
            <w:r>
              <w:rPr>
                <w:rFonts w:ascii="Arial Black" w:eastAsia="SimHei" w:hAnsi="Arial Black" w:hint="eastAsia"/>
                <w:b/>
                <w:sz w:val="15"/>
                <w:szCs w:val="15"/>
                <w:lang w:val="pt-BR"/>
              </w:rPr>
              <w:t>日</w:t>
            </w:r>
          </w:p>
        </w:tc>
      </w:tr>
    </w:tbl>
    <w:p w:rsidR="00AB0CF3" w:rsidRPr="009D5F18" w:rsidRDefault="00AB0CF3" w:rsidP="009D5F18">
      <w:pPr>
        <w:rPr>
          <w:rFonts w:eastAsia="SimHei" w:cs="Times New Roman"/>
          <w:b/>
          <w:caps/>
          <w:szCs w:val="22"/>
          <w:lang w:val="pt-BR"/>
        </w:rPr>
      </w:pPr>
    </w:p>
    <w:p w:rsidR="00AB0CF3" w:rsidRPr="009D5F18" w:rsidRDefault="00AB0CF3" w:rsidP="009D5F18">
      <w:pPr>
        <w:rPr>
          <w:rFonts w:eastAsia="SimHei" w:cs="Times New Roman"/>
          <w:szCs w:val="22"/>
          <w:lang w:val="pt-BR"/>
        </w:rPr>
      </w:pPr>
    </w:p>
    <w:p w:rsidR="00AB0CF3" w:rsidRPr="009D5F18" w:rsidRDefault="00AB0CF3" w:rsidP="009D5F18">
      <w:pPr>
        <w:rPr>
          <w:rFonts w:eastAsia="SimHei" w:cs="Times New Roman"/>
          <w:szCs w:val="22"/>
          <w:lang w:val="pt-BR"/>
        </w:rPr>
      </w:pPr>
    </w:p>
    <w:p w:rsidR="00AB0CF3" w:rsidRPr="009D5F18" w:rsidRDefault="00AB0CF3" w:rsidP="009D5F18">
      <w:pPr>
        <w:rPr>
          <w:rFonts w:eastAsia="SimHei" w:cs="Times New Roman"/>
          <w:szCs w:val="22"/>
          <w:lang w:val="pt-BR"/>
        </w:rPr>
      </w:pPr>
    </w:p>
    <w:p w:rsidR="009D5F18" w:rsidRPr="009D5F18" w:rsidRDefault="009D5F18" w:rsidP="009D5F18">
      <w:pPr>
        <w:rPr>
          <w:rFonts w:eastAsia="SimHei" w:cs="Times New Roman"/>
          <w:szCs w:val="22"/>
          <w:lang w:val="pt-BR"/>
        </w:rPr>
      </w:pPr>
    </w:p>
    <w:p w:rsidR="00AB0CF3" w:rsidRPr="009C37C9" w:rsidRDefault="009D5F18" w:rsidP="00AB0CF3">
      <w:pPr>
        <w:rPr>
          <w:rFonts w:eastAsia="SimHei"/>
          <w:sz w:val="28"/>
          <w:szCs w:val="28"/>
          <w:lang w:val="pt-BR"/>
        </w:rPr>
      </w:pPr>
      <w:r>
        <w:rPr>
          <w:rFonts w:ascii="SimHei" w:eastAsia="SimHei" w:hint="eastAsia"/>
          <w:sz w:val="28"/>
          <w:szCs w:val="28"/>
        </w:rPr>
        <w:t>世界知识产权组织</w:t>
      </w:r>
    </w:p>
    <w:p w:rsidR="009D5F18" w:rsidRDefault="00AB0CF3" w:rsidP="009D5F18">
      <w:pPr>
        <w:textAlignment w:val="bottom"/>
        <w:rPr>
          <w:rFonts w:ascii="SimHei" w:eastAsia="SimHei"/>
          <w:sz w:val="28"/>
          <w:szCs w:val="28"/>
        </w:rPr>
      </w:pPr>
      <w:r w:rsidRPr="009D5F18">
        <w:rPr>
          <w:rFonts w:ascii="SimHei" w:eastAsia="SimHei" w:hint="eastAsia"/>
          <w:sz w:val="28"/>
          <w:szCs w:val="28"/>
        </w:rPr>
        <w:t>第</w:t>
      </w:r>
      <w:r w:rsidR="008F6AB8" w:rsidRPr="009D5F18">
        <w:rPr>
          <w:rFonts w:ascii="SimHei" w:eastAsia="SimHei" w:hint="eastAsia"/>
          <w:sz w:val="28"/>
          <w:szCs w:val="28"/>
        </w:rPr>
        <w:t>二</w:t>
      </w:r>
      <w:r w:rsidRPr="009D5F18">
        <w:rPr>
          <w:rFonts w:ascii="SimHei" w:eastAsia="SimHei" w:hint="eastAsia"/>
          <w:sz w:val="28"/>
          <w:szCs w:val="28"/>
        </w:rPr>
        <w:t>届</w:t>
      </w:r>
      <w:r w:rsidR="008F6AB8" w:rsidRPr="009D5F18">
        <w:rPr>
          <w:rFonts w:ascii="SimHei" w:eastAsia="SimHei" w:hint="eastAsia"/>
          <w:sz w:val="28"/>
          <w:szCs w:val="28"/>
        </w:rPr>
        <w:t>专利、商标、地理标志、工业品外观设计和执法</w:t>
      </w:r>
      <w:r w:rsidR="009D5F18">
        <w:rPr>
          <w:rFonts w:ascii="SimHei" w:eastAsia="SimHei" w:hint="eastAsia"/>
          <w:sz w:val="28"/>
          <w:szCs w:val="28"/>
        </w:rPr>
        <w:t>问题</w:t>
      </w:r>
    </w:p>
    <w:p w:rsidR="00AB0CF3" w:rsidRPr="009D5F18" w:rsidRDefault="008F6AB8" w:rsidP="009D5F18">
      <w:pPr>
        <w:textAlignment w:val="bottom"/>
        <w:rPr>
          <w:rFonts w:ascii="SimHei" w:eastAsia="SimHei"/>
          <w:sz w:val="28"/>
          <w:szCs w:val="28"/>
        </w:rPr>
      </w:pPr>
      <w:r w:rsidRPr="009D5F18">
        <w:rPr>
          <w:rFonts w:ascii="SimHei" w:eastAsia="SimHei" w:hint="eastAsia"/>
          <w:sz w:val="28"/>
          <w:szCs w:val="28"/>
        </w:rPr>
        <w:t>南南合作</w:t>
      </w:r>
      <w:r w:rsidR="009D5F18">
        <w:rPr>
          <w:rFonts w:ascii="SimHei" w:eastAsia="SimHei" w:hint="eastAsia"/>
          <w:sz w:val="28"/>
          <w:szCs w:val="28"/>
        </w:rPr>
        <w:t>区域间</w:t>
      </w:r>
      <w:r w:rsidRPr="009D5F18">
        <w:rPr>
          <w:rFonts w:ascii="SimHei" w:eastAsia="SimHei" w:hint="eastAsia"/>
          <w:sz w:val="28"/>
          <w:szCs w:val="28"/>
        </w:rPr>
        <w:t>会议</w:t>
      </w:r>
    </w:p>
    <w:p w:rsidR="00AB0CF3" w:rsidRPr="009D5F18" w:rsidRDefault="00AB0CF3" w:rsidP="009D5F18">
      <w:pPr>
        <w:rPr>
          <w:rFonts w:eastAsia="SimHei" w:cs="Times New Roman"/>
          <w:szCs w:val="22"/>
          <w:lang w:val="pt-BR"/>
        </w:rPr>
      </w:pPr>
    </w:p>
    <w:p w:rsidR="00AB0CF3" w:rsidRPr="009D5F18" w:rsidRDefault="00AB0CF3" w:rsidP="009D5F18">
      <w:pPr>
        <w:rPr>
          <w:rFonts w:eastAsia="SimHei" w:cs="Times New Roman"/>
          <w:szCs w:val="22"/>
          <w:lang w:val="pt-BR"/>
        </w:rPr>
      </w:pPr>
    </w:p>
    <w:p w:rsidR="00AB0CF3" w:rsidRPr="009D5F18" w:rsidRDefault="008F6AB8" w:rsidP="009D5F18">
      <w:pPr>
        <w:rPr>
          <w:rFonts w:ascii="KaiTi" w:eastAsia="KaiTi" w:hAnsi="KaiTi" w:cs="Times New Roman"/>
          <w:b/>
          <w:sz w:val="24"/>
          <w:szCs w:val="24"/>
          <w:lang w:val="pt-BR"/>
        </w:rPr>
      </w:pPr>
      <w:r w:rsidRPr="009D5F18">
        <w:rPr>
          <w:rFonts w:ascii="KaiTi" w:eastAsia="KaiTi" w:hAnsi="KaiTi" w:cs="Times New Roman" w:hint="eastAsia"/>
          <w:b/>
          <w:sz w:val="24"/>
          <w:szCs w:val="24"/>
          <w:lang w:val="pt-BR"/>
        </w:rPr>
        <w:t>区</w:t>
      </w:r>
      <w:r w:rsidR="009D5F18" w:rsidRPr="009D5F18">
        <w:rPr>
          <w:rFonts w:ascii="KaiTi" w:eastAsia="KaiTi" w:hAnsi="KaiTi" w:cs="Times New Roman" w:hint="eastAsia"/>
          <w:b/>
          <w:sz w:val="24"/>
          <w:szCs w:val="24"/>
          <w:lang w:val="pt-BR"/>
        </w:rPr>
        <w:t>域</w:t>
      </w:r>
      <w:r w:rsidRPr="009D5F18">
        <w:rPr>
          <w:rFonts w:ascii="KaiTi" w:eastAsia="KaiTi" w:hAnsi="KaiTi" w:cs="Times New Roman" w:hint="eastAsia"/>
          <w:b/>
          <w:sz w:val="24"/>
          <w:szCs w:val="24"/>
          <w:lang w:val="pt-BR"/>
        </w:rPr>
        <w:t>间</w:t>
      </w:r>
      <w:r w:rsidR="00AB0CF3" w:rsidRPr="009D5F18">
        <w:rPr>
          <w:rFonts w:ascii="KaiTi" w:eastAsia="KaiTi" w:hAnsi="KaiTi" w:cs="Times New Roman" w:hint="eastAsia"/>
          <w:b/>
          <w:sz w:val="24"/>
          <w:szCs w:val="24"/>
          <w:lang w:val="pt-BR"/>
        </w:rPr>
        <w:t>会议</w:t>
      </w:r>
    </w:p>
    <w:p w:rsidR="00AB0CF3" w:rsidRPr="009D5F18" w:rsidRDefault="00650D1A" w:rsidP="00AB0CF3">
      <w:pPr>
        <w:rPr>
          <w:rFonts w:ascii="KaiTi" w:eastAsia="KaiTi" w:hAnsi="KaiTi" w:cs="Times New Roman"/>
          <w:b/>
          <w:sz w:val="24"/>
          <w:szCs w:val="24"/>
          <w:lang w:val="pt-BR"/>
        </w:rPr>
      </w:pPr>
      <w:r w:rsidRPr="009D5F18">
        <w:rPr>
          <w:rFonts w:ascii="KaiTi" w:eastAsia="KaiTi" w:hAnsi="KaiTi" w:cs="Times New Roman"/>
          <w:sz w:val="24"/>
          <w:szCs w:val="24"/>
        </w:rPr>
        <w:t>201</w:t>
      </w:r>
      <w:r w:rsidRPr="009D5F18">
        <w:rPr>
          <w:rFonts w:ascii="KaiTi" w:eastAsia="KaiTi" w:hAnsi="KaiTi" w:cs="Times New Roman" w:hint="eastAsia"/>
          <w:sz w:val="24"/>
          <w:szCs w:val="24"/>
        </w:rPr>
        <w:t>3</w:t>
      </w:r>
      <w:r w:rsidR="00AB0CF3" w:rsidRPr="009D5F18">
        <w:rPr>
          <w:rFonts w:ascii="KaiTi" w:eastAsia="KaiTi" w:hAnsi="KaiTi" w:cs="Times New Roman"/>
          <w:b/>
          <w:sz w:val="24"/>
          <w:szCs w:val="24"/>
        </w:rPr>
        <w:t>年</w:t>
      </w:r>
      <w:r w:rsidRPr="009D5F18">
        <w:rPr>
          <w:rFonts w:ascii="KaiTi" w:eastAsia="KaiTi" w:hAnsi="KaiTi" w:cs="Times New Roman" w:hint="eastAsia"/>
          <w:sz w:val="24"/>
          <w:szCs w:val="24"/>
        </w:rPr>
        <w:t>5</w:t>
      </w:r>
      <w:r w:rsidR="00AB0CF3" w:rsidRPr="009D5F18">
        <w:rPr>
          <w:rFonts w:ascii="KaiTi" w:eastAsia="KaiTi" w:hAnsi="KaiTi" w:cs="Times New Roman"/>
          <w:b/>
          <w:sz w:val="24"/>
          <w:szCs w:val="24"/>
        </w:rPr>
        <w:t>月</w:t>
      </w:r>
      <w:r w:rsidRPr="009D5F18">
        <w:rPr>
          <w:rFonts w:ascii="KaiTi" w:eastAsia="KaiTi" w:hAnsi="KaiTi" w:cs="Times New Roman" w:hint="eastAsia"/>
          <w:sz w:val="24"/>
          <w:szCs w:val="24"/>
        </w:rPr>
        <w:t>6</w:t>
      </w:r>
      <w:r w:rsidRPr="009D5F18">
        <w:rPr>
          <w:rFonts w:ascii="KaiTi" w:eastAsia="KaiTi" w:hAnsi="KaiTi" w:cs="Times New Roman" w:hint="eastAsia"/>
          <w:b/>
          <w:sz w:val="24"/>
          <w:szCs w:val="24"/>
        </w:rPr>
        <w:t>日</w:t>
      </w:r>
      <w:r w:rsidR="009D5F18">
        <w:rPr>
          <w:rFonts w:ascii="KaiTi" w:eastAsia="KaiTi" w:hAnsi="KaiTi" w:cs="Times New Roman" w:hint="eastAsia"/>
          <w:b/>
          <w:sz w:val="24"/>
          <w:szCs w:val="24"/>
        </w:rPr>
        <w:t>至</w:t>
      </w:r>
      <w:r w:rsidR="00AB0CF3" w:rsidRPr="009D5F18">
        <w:rPr>
          <w:rFonts w:ascii="KaiTi" w:eastAsia="KaiTi" w:hAnsi="KaiTi" w:cs="Times New Roman" w:hint="eastAsia"/>
          <w:sz w:val="24"/>
          <w:szCs w:val="24"/>
        </w:rPr>
        <w:t>8</w:t>
      </w:r>
      <w:r w:rsidR="00B7705B" w:rsidRPr="009D5F18">
        <w:rPr>
          <w:rFonts w:ascii="KaiTi" w:eastAsia="KaiTi" w:hAnsi="KaiTi" w:cs="Times New Roman"/>
          <w:b/>
          <w:sz w:val="24"/>
          <w:szCs w:val="24"/>
        </w:rPr>
        <w:t>日，</w:t>
      </w:r>
      <w:r w:rsidR="00B7705B" w:rsidRPr="009D5F18">
        <w:rPr>
          <w:rFonts w:ascii="KaiTi" w:eastAsia="KaiTi" w:hAnsi="KaiTi" w:cs="Times New Roman" w:hint="eastAsia"/>
          <w:b/>
          <w:sz w:val="24"/>
          <w:szCs w:val="24"/>
        </w:rPr>
        <w:t>阿拉伯埃及共和国开罗</w:t>
      </w:r>
    </w:p>
    <w:p w:rsidR="00AB0CF3" w:rsidRPr="009C37C9" w:rsidRDefault="00AB0CF3" w:rsidP="00AB0CF3">
      <w:pPr>
        <w:rPr>
          <w:rFonts w:eastAsia="SimHei" w:cs="Times New Roman"/>
          <w:sz w:val="20"/>
          <w:lang w:val="pt-BR"/>
        </w:rPr>
      </w:pPr>
    </w:p>
    <w:p w:rsidR="00AB0CF3" w:rsidRPr="009C37C9" w:rsidRDefault="00AB0CF3" w:rsidP="00AB0CF3">
      <w:pPr>
        <w:rPr>
          <w:rFonts w:eastAsia="SimHei" w:cs="Times New Roman"/>
          <w:sz w:val="20"/>
          <w:lang w:val="pt-BR"/>
        </w:rPr>
      </w:pPr>
    </w:p>
    <w:p w:rsidR="00AB0CF3" w:rsidRPr="009C37C9" w:rsidRDefault="00AB0CF3" w:rsidP="00AB0CF3">
      <w:pPr>
        <w:rPr>
          <w:rFonts w:eastAsia="SimHei" w:cs="Times New Roman"/>
          <w:sz w:val="20"/>
          <w:lang w:val="pt-BR"/>
        </w:rPr>
      </w:pPr>
    </w:p>
    <w:p w:rsidR="00AB0CF3" w:rsidRPr="009D5F18" w:rsidRDefault="00AB0CF3" w:rsidP="00AB0CF3">
      <w:pPr>
        <w:rPr>
          <w:rFonts w:ascii="KaiTi" w:eastAsia="KaiTi" w:hAnsi="Times New Roman" w:cs="Times New Roman"/>
          <w:sz w:val="24"/>
          <w:szCs w:val="24"/>
        </w:rPr>
      </w:pPr>
      <w:r w:rsidRPr="009D5F18">
        <w:rPr>
          <w:rFonts w:ascii="KaiTi" w:eastAsia="KaiTi" w:hAnsi="Times New Roman" w:cs="Times New Roman" w:hint="eastAsia"/>
          <w:sz w:val="24"/>
          <w:szCs w:val="24"/>
        </w:rPr>
        <w:t>报告摘要</w:t>
      </w:r>
    </w:p>
    <w:p w:rsidR="00AB0CF3" w:rsidRPr="009D5F18" w:rsidRDefault="00AB0CF3" w:rsidP="00AB0CF3">
      <w:pPr>
        <w:rPr>
          <w:rFonts w:ascii="Times New Roman" w:eastAsia="KaiTi" w:hAnsi="Times New Roman" w:cs="Times New Roman"/>
          <w:sz w:val="20"/>
        </w:rPr>
      </w:pPr>
    </w:p>
    <w:p w:rsidR="00AB0CF3" w:rsidRPr="009D5F18" w:rsidRDefault="00AB0CF3" w:rsidP="00AB0CF3">
      <w:pPr>
        <w:rPr>
          <w:rFonts w:ascii="Times New Roman" w:eastAsia="KaiTi" w:hAnsi="Times New Roman" w:cs="Times New Roman"/>
          <w:i/>
          <w:sz w:val="21"/>
          <w:szCs w:val="21"/>
        </w:rPr>
      </w:pPr>
      <w:r w:rsidRPr="009D5F18">
        <w:rPr>
          <w:rFonts w:ascii="Times New Roman" w:eastAsia="KaiTi" w:hAnsi="Times New Roman" w:cs="Times New Roman" w:hint="eastAsia"/>
          <w:i/>
          <w:sz w:val="21"/>
          <w:szCs w:val="21"/>
        </w:rPr>
        <w:t>秘书处编拟</w:t>
      </w:r>
    </w:p>
    <w:p w:rsidR="00AB0CF3" w:rsidRDefault="00AB0CF3" w:rsidP="00AB0CF3">
      <w:pPr>
        <w:rPr>
          <w:rFonts w:cs="Times New Roman"/>
          <w:sz w:val="20"/>
        </w:rPr>
      </w:pPr>
    </w:p>
    <w:p w:rsidR="00AB0CF3" w:rsidRPr="00AB0CF3" w:rsidRDefault="00AB0CF3" w:rsidP="00AB0CF3">
      <w:pPr>
        <w:rPr>
          <w:rFonts w:cs="Times New Roman"/>
          <w:sz w:val="20"/>
        </w:rPr>
      </w:pPr>
    </w:p>
    <w:p w:rsidR="00AB0CF3" w:rsidRPr="009C37C9" w:rsidRDefault="00AB0CF3" w:rsidP="00AB0CF3">
      <w:pPr>
        <w:rPr>
          <w:rFonts w:eastAsia="Times New Roman" w:cs="Times New Roman"/>
          <w:sz w:val="20"/>
        </w:rPr>
      </w:pPr>
    </w:p>
    <w:p w:rsidR="00AB0CF3" w:rsidRDefault="00AB0CF3" w:rsidP="00AB0CF3">
      <w:pPr>
        <w:rPr>
          <w:rFonts w:cs="Times New Roman"/>
          <w:sz w:val="20"/>
        </w:rPr>
      </w:pPr>
    </w:p>
    <w:p w:rsidR="00C6079F" w:rsidRPr="009D5F18" w:rsidRDefault="00743274" w:rsidP="00293634">
      <w:pPr>
        <w:spacing w:after="120" w:line="340" w:lineRule="atLeast"/>
        <w:jc w:val="both"/>
        <w:rPr>
          <w:rFonts w:ascii="SimSun" w:hAnsi="SimSun" w:cs="SimSun"/>
          <w:sz w:val="21"/>
          <w:szCs w:val="21"/>
        </w:rPr>
      </w:pPr>
      <w:r w:rsidRPr="009D5F18">
        <w:rPr>
          <w:rFonts w:ascii="SimSun" w:hAnsi="SimSun" w:cs="SimSun" w:hint="eastAsia"/>
          <w:sz w:val="21"/>
          <w:szCs w:val="21"/>
        </w:rPr>
        <w:t>第二届南南合作</w:t>
      </w:r>
      <w:r w:rsidR="009D5F18">
        <w:rPr>
          <w:rFonts w:ascii="SimSun" w:hAnsi="SimSun" w:cs="SimSun" w:hint="eastAsia"/>
          <w:sz w:val="21"/>
          <w:szCs w:val="21"/>
        </w:rPr>
        <w:t>区域间会议</w:t>
      </w:r>
      <w:r w:rsidRPr="009D5F18">
        <w:rPr>
          <w:rFonts w:ascii="SimSun" w:hAnsi="SimSun" w:cs="SimSun" w:hint="eastAsia"/>
          <w:sz w:val="21"/>
          <w:szCs w:val="21"/>
        </w:rPr>
        <w:t>在阿拉伯埃及共和国开罗举行，这是</w:t>
      </w:r>
      <w:r w:rsidR="001103B7" w:rsidRPr="009D5F18">
        <w:rPr>
          <w:rFonts w:ascii="SimSun" w:hAnsi="SimSun" w:cs="SimSun"/>
          <w:sz w:val="21"/>
          <w:szCs w:val="21"/>
        </w:rPr>
        <w:t>为落实发展议程项目</w:t>
      </w:r>
      <w:r w:rsidR="00293634" w:rsidRPr="009D5F18">
        <w:rPr>
          <w:rFonts w:ascii="SimSun" w:hAnsi="SimSun" w:cs="SimSun" w:hint="eastAsia"/>
          <w:sz w:val="21"/>
          <w:szCs w:val="21"/>
        </w:rPr>
        <w:t>“</w:t>
      </w:r>
      <w:r w:rsidR="001103B7" w:rsidRPr="009D5F18">
        <w:rPr>
          <w:rFonts w:ascii="SimSun" w:eastAsia="KaiTi" w:hAnsi="SimSun" w:cs="SimSun" w:hint="eastAsia"/>
          <w:i/>
          <w:sz w:val="21"/>
          <w:szCs w:val="21"/>
        </w:rPr>
        <w:t>加强发展中国家和最不发达国家</w:t>
      </w:r>
      <w:r w:rsidR="000C2047">
        <w:rPr>
          <w:rFonts w:ascii="SimSun" w:eastAsia="KaiTi" w:hAnsi="SimSun" w:cs="SimSun" w:hint="eastAsia"/>
          <w:i/>
          <w:sz w:val="21"/>
          <w:szCs w:val="21"/>
        </w:rPr>
        <w:t>(LDC)</w:t>
      </w:r>
      <w:r w:rsidR="001103B7" w:rsidRPr="009D5F18">
        <w:rPr>
          <w:rFonts w:ascii="SimSun" w:eastAsia="KaiTi" w:hAnsi="SimSun" w:cs="SimSun" w:hint="eastAsia"/>
          <w:i/>
          <w:sz w:val="21"/>
          <w:szCs w:val="21"/>
        </w:rPr>
        <w:t>之间知识产权与发展问题南南合作</w:t>
      </w:r>
      <w:r w:rsidR="00293634" w:rsidRPr="009D5F18">
        <w:rPr>
          <w:rFonts w:ascii="SimSun" w:hAnsi="SimSun" w:cs="SimSun" w:hint="eastAsia"/>
          <w:sz w:val="21"/>
          <w:szCs w:val="21"/>
        </w:rPr>
        <w:t>”</w:t>
      </w:r>
      <w:r w:rsidR="001103B7" w:rsidRPr="009D5F18">
        <w:rPr>
          <w:rFonts w:ascii="SimSun" w:hAnsi="SimSun" w:cs="SimSun"/>
          <w:sz w:val="21"/>
          <w:szCs w:val="21"/>
        </w:rPr>
        <w:t>而开展的一项活动。</w:t>
      </w:r>
    </w:p>
    <w:p w:rsidR="00DF055B" w:rsidRPr="000C2047" w:rsidRDefault="00DF055B" w:rsidP="00293634">
      <w:pPr>
        <w:spacing w:after="120" w:line="340" w:lineRule="atLeast"/>
        <w:jc w:val="both"/>
        <w:rPr>
          <w:rFonts w:ascii="SimHei" w:eastAsia="SimHei" w:hAnsi="SimHei" w:cs="SimSun"/>
          <w:sz w:val="21"/>
          <w:szCs w:val="21"/>
        </w:rPr>
      </w:pPr>
      <w:r w:rsidRPr="000C2047">
        <w:rPr>
          <w:rFonts w:ascii="SimHei" w:eastAsia="SimHei" w:hAnsi="SimHei" w:cs="SimSun" w:hint="eastAsia"/>
          <w:sz w:val="21"/>
          <w:szCs w:val="21"/>
        </w:rPr>
        <w:t>开幕式</w:t>
      </w:r>
    </w:p>
    <w:p w:rsidR="00936B9D" w:rsidRPr="000C2047" w:rsidRDefault="005E3147" w:rsidP="00293634">
      <w:pPr>
        <w:spacing w:after="120" w:line="340" w:lineRule="atLeast"/>
        <w:jc w:val="both"/>
        <w:rPr>
          <w:rFonts w:ascii="SimSun" w:hAnsi="SimSun" w:cs="SimSun"/>
          <w:sz w:val="21"/>
          <w:szCs w:val="21"/>
        </w:rPr>
      </w:pPr>
      <w:r w:rsidRPr="000C2047">
        <w:rPr>
          <w:rFonts w:ascii="SimSun" w:hAnsi="SimSun" w:cs="SimSun"/>
          <w:sz w:val="21"/>
          <w:szCs w:val="21"/>
        </w:rPr>
        <w:t>1.</w:t>
      </w:r>
      <w:r w:rsidRPr="000C2047">
        <w:rPr>
          <w:rFonts w:ascii="SimSun" w:hAnsi="SimSun" w:cs="SimSun"/>
          <w:sz w:val="21"/>
          <w:szCs w:val="21"/>
        </w:rPr>
        <w:tab/>
      </w:r>
      <w:r w:rsidR="00E43849" w:rsidRPr="000C2047">
        <w:rPr>
          <w:rFonts w:ascii="SimSun" w:hAnsi="SimSun" w:cs="SimSun" w:hint="eastAsia"/>
          <w:sz w:val="21"/>
          <w:szCs w:val="21"/>
        </w:rPr>
        <w:t>会议</w:t>
      </w:r>
      <w:r w:rsidR="00DF055B" w:rsidRPr="000C2047">
        <w:rPr>
          <w:rFonts w:ascii="SimSun" w:hAnsi="SimSun" w:cs="SimSun" w:hint="eastAsia"/>
          <w:sz w:val="21"/>
          <w:szCs w:val="21"/>
        </w:rPr>
        <w:t>由</w:t>
      </w:r>
      <w:r w:rsidR="00E43849" w:rsidRPr="000C2047">
        <w:rPr>
          <w:rFonts w:ascii="SimSun" w:hAnsi="SimSun" w:cs="SimSun" w:hint="eastAsia"/>
          <w:sz w:val="21"/>
          <w:szCs w:val="21"/>
        </w:rPr>
        <w:t>世界知识产权</w:t>
      </w:r>
      <w:r w:rsidR="00293634" w:rsidRPr="000C2047">
        <w:rPr>
          <w:rFonts w:ascii="SimSun" w:hAnsi="SimSun" w:cs="SimSun" w:hint="eastAsia"/>
          <w:sz w:val="21"/>
          <w:szCs w:val="21"/>
        </w:rPr>
        <w:t>组织</w:t>
      </w:r>
      <w:r w:rsidR="00D95414" w:rsidRPr="000C2047">
        <w:rPr>
          <w:rFonts w:ascii="SimSun" w:hAnsi="SimSun" w:cs="SimSun"/>
          <w:sz w:val="21"/>
          <w:szCs w:val="21"/>
        </w:rPr>
        <w:t>(WIPO)</w:t>
      </w:r>
      <w:r w:rsidR="00DF055B" w:rsidRPr="000C2047">
        <w:rPr>
          <w:rFonts w:ascii="SimSun" w:hAnsi="SimSun" w:cs="SimSun" w:hint="eastAsia"/>
          <w:sz w:val="21"/>
          <w:szCs w:val="21"/>
        </w:rPr>
        <w:t>与阿拉伯埃及共和国外交部</w:t>
      </w:r>
      <w:r w:rsidR="003E6857" w:rsidRPr="000C2047">
        <w:rPr>
          <w:rFonts w:ascii="SimSun" w:hAnsi="SimSun" w:cs="SimSun" w:hint="eastAsia"/>
          <w:sz w:val="21"/>
          <w:szCs w:val="21"/>
        </w:rPr>
        <w:t>和埃及科学技术院(ASRT)合作</w:t>
      </w:r>
      <w:r w:rsidR="00E321B2" w:rsidRPr="000C2047">
        <w:rPr>
          <w:rFonts w:ascii="SimSun" w:hAnsi="SimSun" w:cs="SimSun" w:hint="eastAsia"/>
          <w:sz w:val="21"/>
          <w:szCs w:val="21"/>
        </w:rPr>
        <w:t>组织</w:t>
      </w:r>
      <w:r w:rsidR="00E43849" w:rsidRPr="000C2047">
        <w:rPr>
          <w:rFonts w:ascii="SimSun" w:hAnsi="SimSun" w:cs="SimSun" w:hint="eastAsia"/>
          <w:sz w:val="21"/>
          <w:szCs w:val="21"/>
        </w:rPr>
        <w:t>，</w:t>
      </w:r>
      <w:r w:rsidR="003853CC" w:rsidRPr="000C2047">
        <w:rPr>
          <w:rFonts w:ascii="SimSun" w:hAnsi="SimSun" w:cs="SimSun" w:hint="eastAsia"/>
          <w:sz w:val="21"/>
          <w:szCs w:val="21"/>
        </w:rPr>
        <w:t>由</w:t>
      </w:r>
      <w:r w:rsidR="00E321B2" w:rsidRPr="000C2047">
        <w:rPr>
          <w:rFonts w:ascii="SimSun" w:hAnsi="SimSun" w:cs="SimSun" w:hint="eastAsia"/>
          <w:sz w:val="21"/>
          <w:szCs w:val="21"/>
        </w:rPr>
        <w:t>埃及科学技术院院长</w:t>
      </w:r>
      <w:proofErr w:type="spellStart"/>
      <w:r w:rsidR="00E321B2" w:rsidRPr="000C2047">
        <w:rPr>
          <w:rFonts w:ascii="SimSun"/>
          <w:sz w:val="21"/>
          <w:szCs w:val="22"/>
        </w:rPr>
        <w:t>Maged</w:t>
      </w:r>
      <w:proofErr w:type="spellEnd"/>
      <w:r w:rsidR="00E321B2" w:rsidRPr="000C2047">
        <w:rPr>
          <w:rFonts w:ascii="SimSun"/>
          <w:sz w:val="21"/>
          <w:szCs w:val="22"/>
        </w:rPr>
        <w:t xml:space="preserve"> Al-</w:t>
      </w:r>
      <w:proofErr w:type="spellStart"/>
      <w:r w:rsidR="00E321B2" w:rsidRPr="000C2047">
        <w:rPr>
          <w:rFonts w:ascii="SimSun"/>
          <w:sz w:val="21"/>
          <w:szCs w:val="22"/>
        </w:rPr>
        <w:t>Sherbiny</w:t>
      </w:r>
      <w:proofErr w:type="spellEnd"/>
      <w:r w:rsidR="00E321B2" w:rsidRPr="000C2047">
        <w:rPr>
          <w:rFonts w:ascii="SimSun" w:hint="eastAsia"/>
          <w:sz w:val="21"/>
          <w:szCs w:val="22"/>
        </w:rPr>
        <w:t>、</w:t>
      </w:r>
      <w:r w:rsidR="002B29D2" w:rsidRPr="000C2047">
        <w:rPr>
          <w:rFonts w:ascii="SimSun" w:hint="eastAsia"/>
          <w:sz w:val="21"/>
          <w:szCs w:val="22"/>
        </w:rPr>
        <w:t>埃及外交部</w:t>
      </w:r>
      <w:r w:rsidR="00A75EA2" w:rsidRPr="000C2047">
        <w:rPr>
          <w:rFonts w:ascii="SimSun" w:hint="eastAsia"/>
          <w:sz w:val="21"/>
          <w:szCs w:val="22"/>
        </w:rPr>
        <w:t>负责</w:t>
      </w:r>
      <w:r w:rsidR="002B29D2" w:rsidRPr="000C2047">
        <w:rPr>
          <w:rFonts w:ascii="SimSun" w:hint="eastAsia"/>
          <w:sz w:val="21"/>
          <w:szCs w:val="22"/>
        </w:rPr>
        <w:t>不结盟运动</w:t>
      </w:r>
      <w:r w:rsidR="00961E4E" w:rsidRPr="000C2047">
        <w:rPr>
          <w:rFonts w:ascii="SimSun" w:hint="eastAsia"/>
          <w:sz w:val="21"/>
          <w:szCs w:val="22"/>
        </w:rPr>
        <w:t>、伊斯兰会议组织和专门机构</w:t>
      </w:r>
      <w:r w:rsidR="00A75EA2" w:rsidRPr="000C2047">
        <w:rPr>
          <w:rFonts w:ascii="SimSun" w:hint="eastAsia"/>
          <w:sz w:val="21"/>
          <w:szCs w:val="22"/>
        </w:rPr>
        <w:t>的</w:t>
      </w:r>
      <w:r w:rsidR="00961E4E" w:rsidRPr="000C2047">
        <w:rPr>
          <w:rFonts w:ascii="SimSun" w:hint="eastAsia"/>
          <w:sz w:val="21"/>
          <w:szCs w:val="22"/>
        </w:rPr>
        <w:t>副助理部长</w:t>
      </w:r>
      <w:proofErr w:type="spellStart"/>
      <w:r w:rsidR="00961E4E" w:rsidRPr="000C2047">
        <w:rPr>
          <w:rFonts w:ascii="SimSun"/>
          <w:sz w:val="21"/>
          <w:szCs w:val="22"/>
        </w:rPr>
        <w:t>Amr</w:t>
      </w:r>
      <w:proofErr w:type="spellEnd"/>
      <w:r w:rsidR="00961E4E" w:rsidRPr="000C2047">
        <w:rPr>
          <w:rFonts w:ascii="SimSun"/>
          <w:sz w:val="21"/>
          <w:szCs w:val="22"/>
        </w:rPr>
        <w:t xml:space="preserve"> Ramadan</w:t>
      </w:r>
      <w:r w:rsidR="00961E4E" w:rsidRPr="000C2047">
        <w:rPr>
          <w:rFonts w:ascii="SimSun" w:hint="eastAsia"/>
          <w:sz w:val="21"/>
          <w:szCs w:val="22"/>
        </w:rPr>
        <w:t>大使阁下和</w:t>
      </w:r>
      <w:r w:rsidR="003E13F2" w:rsidRPr="000C2047">
        <w:rPr>
          <w:rFonts w:ascii="SimSun" w:hint="eastAsia"/>
          <w:sz w:val="21"/>
          <w:szCs w:val="22"/>
        </w:rPr>
        <w:t>WIPO负责全球基础设施部门的助理总干事高木善幸先生共同主持</w:t>
      </w:r>
      <w:r w:rsidR="003853CC" w:rsidRPr="000C2047">
        <w:rPr>
          <w:rFonts w:ascii="SimSun" w:hAnsi="SimSun" w:cs="SimSun" w:hint="eastAsia"/>
          <w:sz w:val="21"/>
          <w:szCs w:val="21"/>
        </w:rPr>
        <w:t>开幕。</w:t>
      </w:r>
      <w:r w:rsidR="003E13F2" w:rsidRPr="000C2047">
        <w:rPr>
          <w:rFonts w:ascii="SimSun" w:hAnsi="SimSun" w:cs="SimSun" w:hint="eastAsia"/>
          <w:sz w:val="21"/>
          <w:szCs w:val="21"/>
        </w:rPr>
        <w:t>在提及作为发展议程重要成果之一的WIPO南南合作项目时，</w:t>
      </w:r>
      <w:r w:rsidR="003E13F2" w:rsidRPr="000C2047">
        <w:rPr>
          <w:rFonts w:ascii="SimSun"/>
          <w:sz w:val="21"/>
          <w:szCs w:val="22"/>
        </w:rPr>
        <w:t>Ramadan</w:t>
      </w:r>
      <w:r w:rsidR="003E13F2" w:rsidRPr="000C2047">
        <w:rPr>
          <w:rFonts w:ascii="SimSun" w:hint="eastAsia"/>
          <w:sz w:val="21"/>
          <w:szCs w:val="22"/>
        </w:rPr>
        <w:t>大使阁下</w:t>
      </w:r>
      <w:r w:rsidR="003853CC" w:rsidRPr="000C2047">
        <w:rPr>
          <w:rFonts w:ascii="SimSun" w:hAnsi="SimSun" w:cs="SimSun" w:hint="eastAsia"/>
          <w:sz w:val="21"/>
          <w:szCs w:val="21"/>
        </w:rPr>
        <w:t>指出，</w:t>
      </w:r>
      <w:r w:rsidR="003E13F2" w:rsidRPr="000C2047">
        <w:rPr>
          <w:rFonts w:ascii="SimSun" w:hAnsi="SimSun" w:cs="SimSun" w:hint="eastAsia"/>
          <w:sz w:val="21"/>
          <w:szCs w:val="21"/>
        </w:rPr>
        <w:t>南南合作在联合国大会议程</w:t>
      </w:r>
      <w:r w:rsidR="00993F0D" w:rsidRPr="000C2047">
        <w:rPr>
          <w:rFonts w:ascii="SimSun" w:hAnsi="SimSun" w:cs="SimSun" w:hint="eastAsia"/>
          <w:sz w:val="21"/>
          <w:szCs w:val="21"/>
        </w:rPr>
        <w:t>中具有重要地位，</w:t>
      </w:r>
      <w:r w:rsidR="00A75EA2" w:rsidRPr="000C2047">
        <w:rPr>
          <w:rFonts w:ascii="SimSun" w:hAnsi="SimSun" w:cs="SimSun" w:hint="eastAsia"/>
          <w:sz w:val="21"/>
          <w:szCs w:val="21"/>
        </w:rPr>
        <w:t>它</w:t>
      </w:r>
      <w:r w:rsidR="00993F0D" w:rsidRPr="000C2047">
        <w:rPr>
          <w:rFonts w:ascii="SimSun" w:hAnsi="SimSun" w:cs="SimSun" w:hint="eastAsia"/>
          <w:sz w:val="21"/>
          <w:szCs w:val="21"/>
        </w:rPr>
        <w:t>促使所有联合国专门机构通过增加为南南合作活动提供的</w:t>
      </w:r>
      <w:r w:rsidR="00C87F64" w:rsidRPr="000C2047">
        <w:rPr>
          <w:rFonts w:ascii="SimSun" w:hAnsi="SimSun" w:cs="SimSun" w:hint="eastAsia"/>
          <w:sz w:val="21"/>
          <w:szCs w:val="21"/>
        </w:rPr>
        <w:t>资金</w:t>
      </w:r>
      <w:r w:rsidR="00993F0D" w:rsidRPr="000C2047">
        <w:rPr>
          <w:rFonts w:ascii="SimSun" w:hAnsi="SimSun" w:cs="SimSun" w:hint="eastAsia"/>
          <w:sz w:val="21"/>
          <w:szCs w:val="21"/>
        </w:rPr>
        <w:t>、技术和人力资源来加强对南南合作这一过程的支持。</w:t>
      </w:r>
      <w:r w:rsidR="00C87F64" w:rsidRPr="000C2047">
        <w:rPr>
          <w:rFonts w:ascii="SimSun" w:hAnsi="SimSun" w:cs="SimSun" w:hint="eastAsia"/>
          <w:sz w:val="21"/>
          <w:szCs w:val="21"/>
        </w:rPr>
        <w:t>因此，</w:t>
      </w:r>
      <w:r w:rsidR="00993F0D" w:rsidRPr="000C2047">
        <w:rPr>
          <w:rFonts w:ascii="SimSun" w:hAnsi="SimSun" w:cs="SimSun" w:hint="eastAsia"/>
          <w:sz w:val="21"/>
          <w:szCs w:val="21"/>
        </w:rPr>
        <w:t>为使WIPO能进一步将南南合作融入所开展的工作，并</w:t>
      </w:r>
      <w:r w:rsidR="00C87F64" w:rsidRPr="000C2047">
        <w:rPr>
          <w:rFonts w:ascii="SimSun" w:hAnsi="SimSun" w:cs="SimSun" w:hint="eastAsia"/>
          <w:sz w:val="21"/>
          <w:szCs w:val="21"/>
        </w:rPr>
        <w:t>将</w:t>
      </w:r>
      <w:r w:rsidR="00993F0D" w:rsidRPr="000C2047">
        <w:rPr>
          <w:rFonts w:ascii="SimSun" w:hAnsi="SimSun" w:cs="SimSun" w:hint="eastAsia"/>
          <w:sz w:val="21"/>
          <w:szCs w:val="21"/>
        </w:rPr>
        <w:t>两届南南合作</w:t>
      </w:r>
      <w:r w:rsidR="009D5F18" w:rsidRPr="000C2047">
        <w:rPr>
          <w:rFonts w:ascii="SimSun" w:hAnsi="SimSun" w:cs="SimSun" w:hint="eastAsia"/>
          <w:sz w:val="21"/>
          <w:szCs w:val="21"/>
        </w:rPr>
        <w:t>区域间会议</w:t>
      </w:r>
      <w:r w:rsidR="00993F0D" w:rsidRPr="000C2047">
        <w:rPr>
          <w:rFonts w:ascii="SimSun" w:hAnsi="SimSun" w:cs="SimSun" w:hint="eastAsia"/>
          <w:sz w:val="21"/>
          <w:szCs w:val="21"/>
        </w:rPr>
        <w:t>期间</w:t>
      </w:r>
      <w:r w:rsidR="00C87F64" w:rsidRPr="000C2047">
        <w:rPr>
          <w:rFonts w:ascii="SimSun" w:hAnsi="SimSun" w:cs="SimSun" w:hint="eastAsia"/>
          <w:sz w:val="21"/>
          <w:szCs w:val="21"/>
        </w:rPr>
        <w:t>提出的</w:t>
      </w:r>
      <w:r w:rsidR="00993F0D" w:rsidRPr="000C2047">
        <w:rPr>
          <w:rFonts w:ascii="SimSun" w:hAnsi="SimSun" w:cs="SimSun" w:hint="eastAsia"/>
          <w:sz w:val="21"/>
          <w:szCs w:val="21"/>
        </w:rPr>
        <w:t>建议</w:t>
      </w:r>
      <w:r w:rsidR="00C87F64" w:rsidRPr="000C2047">
        <w:rPr>
          <w:rFonts w:ascii="SimSun" w:hAnsi="SimSun" w:cs="SimSun" w:hint="eastAsia"/>
          <w:sz w:val="21"/>
          <w:szCs w:val="21"/>
        </w:rPr>
        <w:t>付诸实施</w:t>
      </w:r>
      <w:r w:rsidR="00993F0D" w:rsidRPr="000C2047">
        <w:rPr>
          <w:rFonts w:ascii="SimSun" w:hAnsi="SimSun" w:cs="SimSun" w:hint="eastAsia"/>
          <w:sz w:val="21"/>
          <w:szCs w:val="21"/>
        </w:rPr>
        <w:t>，</w:t>
      </w:r>
      <w:r w:rsidR="00C87F64" w:rsidRPr="000C2047">
        <w:rPr>
          <w:rFonts w:ascii="SimSun" w:hAnsi="SimSun" w:cs="SimSun" w:hint="eastAsia"/>
          <w:sz w:val="21"/>
          <w:szCs w:val="21"/>
        </w:rPr>
        <w:t>在下一期计划和预算中对用于南南合作的资金资源进行配置极为重要。高木先生代表WIPO发言时强调指出，南南合作项目</w:t>
      </w:r>
      <w:r w:rsidR="0045624A" w:rsidRPr="000C2047">
        <w:rPr>
          <w:rFonts w:ascii="SimSun" w:hAnsi="SimSun" w:cs="SimSun" w:hint="eastAsia"/>
          <w:sz w:val="21"/>
          <w:szCs w:val="21"/>
        </w:rPr>
        <w:t>是WIPO努力把发展置于其工作和战略框架</w:t>
      </w:r>
      <w:r w:rsidR="00A75EA2" w:rsidRPr="000C2047">
        <w:rPr>
          <w:rFonts w:ascii="SimSun" w:hAnsi="SimSun" w:cs="SimSun" w:hint="eastAsia"/>
          <w:sz w:val="21"/>
          <w:szCs w:val="21"/>
        </w:rPr>
        <w:t>的</w:t>
      </w:r>
      <w:r w:rsidR="0045624A" w:rsidRPr="000C2047">
        <w:rPr>
          <w:rFonts w:ascii="SimSun" w:hAnsi="SimSun" w:cs="SimSun" w:hint="eastAsia"/>
          <w:sz w:val="21"/>
          <w:szCs w:val="21"/>
        </w:rPr>
        <w:t>核心而取得的具体成果。考虑到近年来发展中国家已经为促进发展的目的，开发出利用知识产权制度的创新方式，南南合作</w:t>
      </w:r>
      <w:r w:rsidR="00E92E42" w:rsidRPr="000C2047">
        <w:rPr>
          <w:rFonts w:ascii="SimSun" w:hAnsi="SimSun" w:cs="SimSun" w:hint="eastAsia"/>
          <w:sz w:val="21"/>
          <w:szCs w:val="21"/>
        </w:rPr>
        <w:t>因此</w:t>
      </w:r>
      <w:r w:rsidR="0045624A" w:rsidRPr="000C2047">
        <w:rPr>
          <w:rFonts w:ascii="SimSun" w:hAnsi="SimSun" w:cs="SimSun" w:hint="eastAsia"/>
          <w:sz w:val="21"/>
          <w:szCs w:val="21"/>
        </w:rPr>
        <w:t>带来了许多益处</w:t>
      </w:r>
      <w:r w:rsidR="00E92E42" w:rsidRPr="000C2047">
        <w:rPr>
          <w:rFonts w:ascii="SimSun" w:hAnsi="SimSun" w:cs="SimSun" w:hint="eastAsia"/>
          <w:sz w:val="21"/>
          <w:szCs w:val="21"/>
        </w:rPr>
        <w:t>，在知识和经验分享方面尤其如此</w:t>
      </w:r>
      <w:r w:rsidR="0045624A" w:rsidRPr="000C2047">
        <w:rPr>
          <w:rFonts w:ascii="SimSun" w:hAnsi="SimSun" w:cs="SimSun" w:hint="eastAsia"/>
          <w:sz w:val="21"/>
          <w:szCs w:val="21"/>
        </w:rPr>
        <w:t>。</w:t>
      </w:r>
    </w:p>
    <w:p w:rsidR="00E864B2" w:rsidRPr="000C2047" w:rsidRDefault="00071BBF" w:rsidP="00293634">
      <w:pPr>
        <w:adjustRightInd w:val="0"/>
        <w:spacing w:after="120" w:line="340" w:lineRule="atLeast"/>
        <w:jc w:val="both"/>
        <w:rPr>
          <w:rFonts w:ascii="SimSun" w:hAnsi="SimSun" w:cs="SimSun"/>
          <w:sz w:val="21"/>
          <w:szCs w:val="21"/>
        </w:rPr>
      </w:pPr>
      <w:r w:rsidRPr="000C2047">
        <w:rPr>
          <w:rFonts w:ascii="SimSun" w:hAnsi="SimSun"/>
          <w:sz w:val="21"/>
          <w:szCs w:val="22"/>
        </w:rPr>
        <w:t>2.</w:t>
      </w:r>
      <w:r w:rsidRPr="000C2047">
        <w:rPr>
          <w:rFonts w:ascii="SimSun" w:hAnsi="SimSun" w:cs="SimSun"/>
          <w:sz w:val="21"/>
          <w:szCs w:val="21"/>
        </w:rPr>
        <w:tab/>
      </w:r>
      <w:r w:rsidR="00031702" w:rsidRPr="000C2047">
        <w:rPr>
          <w:rFonts w:ascii="SimSun" w:hAnsi="SimSun" w:cs="SimSun" w:hint="eastAsia"/>
          <w:sz w:val="21"/>
          <w:szCs w:val="21"/>
        </w:rPr>
        <w:t>在</w:t>
      </w:r>
      <w:r w:rsidR="00E864B2" w:rsidRPr="000C2047">
        <w:rPr>
          <w:rFonts w:ascii="SimSun" w:hAnsi="SimSun" w:cs="SimSun" w:hint="eastAsia"/>
          <w:sz w:val="21"/>
          <w:szCs w:val="21"/>
        </w:rPr>
        <w:t>WIPO</w:t>
      </w:r>
      <w:r w:rsidR="006A001B" w:rsidRPr="000C2047">
        <w:rPr>
          <w:rFonts w:ascii="SimSun" w:hAnsi="SimSun" w:cs="SimSun" w:hint="eastAsia"/>
          <w:sz w:val="21"/>
          <w:szCs w:val="21"/>
        </w:rPr>
        <w:t>简要介绍</w:t>
      </w:r>
      <w:r w:rsidR="00A75EA2" w:rsidRPr="000C2047">
        <w:rPr>
          <w:rFonts w:ascii="SimSun" w:hAnsi="SimSun" w:cs="SimSun" w:hint="eastAsia"/>
          <w:sz w:val="21"/>
          <w:szCs w:val="21"/>
        </w:rPr>
        <w:t>了圆桌会议</w:t>
      </w:r>
      <w:r w:rsidR="006A001B" w:rsidRPr="000C2047">
        <w:rPr>
          <w:rFonts w:ascii="SimSun" w:hAnsi="SimSun" w:cs="SimSun" w:hint="eastAsia"/>
          <w:sz w:val="21"/>
          <w:szCs w:val="21"/>
        </w:rPr>
        <w:t>“知识产权战略和WIPO发展议程的制定和实施——国家经验”</w:t>
      </w:r>
      <w:r w:rsidR="00031702" w:rsidRPr="000C2047">
        <w:rPr>
          <w:rFonts w:ascii="SimSun" w:hAnsi="SimSun" w:cs="SimSun" w:hint="eastAsia"/>
          <w:sz w:val="21"/>
          <w:szCs w:val="21"/>
        </w:rPr>
        <w:t>并</w:t>
      </w:r>
      <w:r w:rsidR="006A001B" w:rsidRPr="000C2047">
        <w:rPr>
          <w:rFonts w:ascii="SimSun" w:hAnsi="SimSun" w:cs="SimSun" w:hint="eastAsia"/>
          <w:sz w:val="21"/>
          <w:szCs w:val="21"/>
        </w:rPr>
        <w:t>简要展示了</w:t>
      </w:r>
      <w:r w:rsidR="00003CD2" w:rsidRPr="000C2047">
        <w:rPr>
          <w:rFonts w:ascii="SimSun" w:hAnsi="SimSun" w:cs="SimSun" w:hint="eastAsia"/>
          <w:sz w:val="21"/>
          <w:szCs w:val="21"/>
        </w:rPr>
        <w:t>各国在制定国家知识产权战略的工作中可用的指导工具后，巴西、中国、埃及、印度、日</w:t>
      </w:r>
      <w:r w:rsidR="00003CD2" w:rsidRPr="000C2047">
        <w:rPr>
          <w:rFonts w:ascii="SimSun" w:hAnsi="SimSun" w:cs="SimSun" w:hint="eastAsia"/>
          <w:sz w:val="21"/>
          <w:szCs w:val="21"/>
        </w:rPr>
        <w:lastRenderedPageBreak/>
        <w:t>本</w:t>
      </w:r>
      <w:r w:rsidR="00031702" w:rsidRPr="000C2047">
        <w:rPr>
          <w:rFonts w:ascii="SimSun" w:hAnsi="SimSun" w:cs="SimSun" w:hint="eastAsia"/>
          <w:sz w:val="21"/>
          <w:szCs w:val="21"/>
        </w:rPr>
        <w:t>以及国际贸易与可持续发展中心(ICTSD)也展示了它们在此方面的经验。</w:t>
      </w:r>
      <w:r w:rsidR="00754885" w:rsidRPr="000C2047">
        <w:rPr>
          <w:rFonts w:ascii="SimSun" w:hAnsi="SimSun" w:cs="SimSun" w:hint="eastAsia"/>
          <w:sz w:val="21"/>
          <w:szCs w:val="21"/>
        </w:rPr>
        <w:t>主要的一些</w:t>
      </w:r>
      <w:r w:rsidR="000C2047">
        <w:rPr>
          <w:rFonts w:ascii="SimSun" w:hAnsi="SimSun" w:cs="SimSun" w:hint="eastAsia"/>
          <w:sz w:val="21"/>
          <w:szCs w:val="21"/>
        </w:rPr>
        <w:t>经验</w:t>
      </w:r>
      <w:r w:rsidR="00A75EA2" w:rsidRPr="000C2047">
        <w:rPr>
          <w:rFonts w:ascii="SimSun" w:hAnsi="SimSun" w:cs="SimSun" w:hint="eastAsia"/>
          <w:sz w:val="21"/>
          <w:szCs w:val="21"/>
        </w:rPr>
        <w:t>包括：</w:t>
      </w:r>
      <w:r w:rsidR="00754885" w:rsidRPr="000C2047">
        <w:rPr>
          <w:rFonts w:ascii="SimSun" w:hAnsi="SimSun" w:cs="SimSun" w:hint="eastAsia"/>
          <w:sz w:val="21"/>
          <w:szCs w:val="21"/>
        </w:rPr>
        <w:t>确保</w:t>
      </w:r>
      <w:r w:rsidR="00533771" w:rsidRPr="000C2047">
        <w:rPr>
          <w:rFonts w:ascii="SimSun" w:hAnsi="SimSun" w:cs="SimSun" w:hint="eastAsia"/>
          <w:sz w:val="21"/>
          <w:szCs w:val="21"/>
        </w:rPr>
        <w:t>在</w:t>
      </w:r>
      <w:r w:rsidR="00754885" w:rsidRPr="000C2047">
        <w:rPr>
          <w:rFonts w:ascii="SimSun" w:hAnsi="SimSun" w:cs="SimSun" w:hint="eastAsia"/>
          <w:sz w:val="21"/>
          <w:szCs w:val="21"/>
        </w:rPr>
        <w:t>国家一级</w:t>
      </w:r>
      <w:r w:rsidR="00533771" w:rsidRPr="000C2047">
        <w:rPr>
          <w:rFonts w:ascii="SimSun" w:hAnsi="SimSun" w:cs="SimSun" w:hint="eastAsia"/>
          <w:sz w:val="21"/>
          <w:szCs w:val="21"/>
        </w:rPr>
        <w:t>进行</w:t>
      </w:r>
      <w:r w:rsidR="00754885" w:rsidRPr="000C2047">
        <w:rPr>
          <w:rFonts w:ascii="SimSun" w:hAnsi="SimSun" w:cs="SimSun" w:hint="eastAsia"/>
          <w:sz w:val="21"/>
          <w:szCs w:val="21"/>
        </w:rPr>
        <w:t>有效协调</w:t>
      </w:r>
      <w:r w:rsidR="00A75EA2" w:rsidRPr="000C2047">
        <w:rPr>
          <w:rFonts w:ascii="SimSun" w:hAnsi="SimSun" w:cs="SimSun" w:hint="eastAsia"/>
          <w:sz w:val="21"/>
          <w:szCs w:val="21"/>
        </w:rPr>
        <w:t>十分重要</w:t>
      </w:r>
      <w:r w:rsidR="00533771" w:rsidRPr="000C2047">
        <w:rPr>
          <w:rFonts w:ascii="SimSun" w:hAnsi="SimSun" w:cs="SimSun" w:hint="eastAsia"/>
          <w:sz w:val="21"/>
          <w:szCs w:val="21"/>
        </w:rPr>
        <w:t>，应</w:t>
      </w:r>
      <w:r w:rsidR="00754885" w:rsidRPr="000C2047">
        <w:rPr>
          <w:rFonts w:ascii="SimSun" w:hAnsi="SimSun" w:cs="SimSun" w:hint="eastAsia"/>
          <w:sz w:val="21"/>
          <w:szCs w:val="21"/>
        </w:rPr>
        <w:t>结合国家发展目标和行业的优先事项调整知识产权战略</w:t>
      </w:r>
      <w:r w:rsidR="00533771" w:rsidRPr="000C2047">
        <w:rPr>
          <w:rFonts w:ascii="SimSun" w:hAnsi="SimSun" w:cs="SimSun" w:hint="eastAsia"/>
          <w:sz w:val="21"/>
          <w:szCs w:val="21"/>
        </w:rPr>
        <w:t>，应在过程中</w:t>
      </w:r>
      <w:r w:rsidR="00754885" w:rsidRPr="000C2047">
        <w:rPr>
          <w:rFonts w:ascii="SimSun" w:hAnsi="SimSun" w:cs="SimSun" w:hint="eastAsia"/>
          <w:sz w:val="21"/>
          <w:szCs w:val="21"/>
        </w:rPr>
        <w:t>使</w:t>
      </w:r>
      <w:proofErr w:type="gramStart"/>
      <w:r w:rsidR="00754885" w:rsidRPr="000C2047">
        <w:rPr>
          <w:rFonts w:ascii="SimSun" w:hAnsi="SimSun" w:cs="SimSun" w:hint="eastAsia"/>
          <w:sz w:val="21"/>
          <w:szCs w:val="21"/>
        </w:rPr>
        <w:t>所有利益</w:t>
      </w:r>
      <w:proofErr w:type="gramEnd"/>
      <w:r w:rsidR="00754885" w:rsidRPr="000C2047">
        <w:rPr>
          <w:rFonts w:ascii="SimSun" w:hAnsi="SimSun" w:cs="SimSun" w:hint="eastAsia"/>
          <w:sz w:val="21"/>
          <w:szCs w:val="21"/>
        </w:rPr>
        <w:t>有关方参与</w:t>
      </w:r>
      <w:r w:rsidR="00A75EA2" w:rsidRPr="000C2047">
        <w:rPr>
          <w:rFonts w:ascii="SimSun" w:hAnsi="SimSun" w:cs="SimSun" w:hint="eastAsia"/>
          <w:sz w:val="21"/>
          <w:szCs w:val="21"/>
        </w:rPr>
        <w:t>进来</w:t>
      </w:r>
      <w:r w:rsidR="00533771" w:rsidRPr="000C2047">
        <w:rPr>
          <w:rFonts w:ascii="SimSun" w:hAnsi="SimSun" w:cs="SimSun" w:hint="eastAsia"/>
          <w:sz w:val="21"/>
          <w:szCs w:val="21"/>
        </w:rPr>
        <w:t>，并应提供充分的监督机制。在牢记知识产权战略本身并不是终点、而是实现更广泛</w:t>
      </w:r>
      <w:r w:rsidR="00753B2A" w:rsidRPr="000C2047">
        <w:rPr>
          <w:rFonts w:ascii="SimSun" w:hAnsi="SimSun" w:cs="SimSun" w:hint="eastAsia"/>
          <w:sz w:val="21"/>
          <w:szCs w:val="21"/>
        </w:rPr>
        <w:t>的</w:t>
      </w:r>
      <w:r w:rsidR="00533771" w:rsidRPr="000C2047">
        <w:rPr>
          <w:rFonts w:ascii="SimSun" w:hAnsi="SimSun" w:cs="SimSun" w:hint="eastAsia"/>
          <w:sz w:val="21"/>
          <w:szCs w:val="21"/>
        </w:rPr>
        <w:t>发展目标的工具时，重要的是在制定知识产权战略</w:t>
      </w:r>
      <w:r w:rsidR="00753B2A" w:rsidRPr="000C2047">
        <w:rPr>
          <w:rFonts w:ascii="SimSun" w:hAnsi="SimSun" w:cs="SimSun" w:hint="eastAsia"/>
          <w:sz w:val="21"/>
          <w:szCs w:val="21"/>
        </w:rPr>
        <w:t>时考虑两个维度，</w:t>
      </w:r>
      <w:r w:rsidR="00533771" w:rsidRPr="000C2047">
        <w:rPr>
          <w:rFonts w:ascii="SimSun" w:hAnsi="SimSun" w:cs="SimSun" w:hint="eastAsia"/>
          <w:sz w:val="21"/>
          <w:szCs w:val="21"/>
        </w:rPr>
        <w:t>即</w:t>
      </w:r>
      <w:r w:rsidR="00A75EA2" w:rsidRPr="000C2047">
        <w:rPr>
          <w:rFonts w:ascii="SimSun" w:hAnsi="SimSun" w:cs="SimSun" w:hint="eastAsia"/>
          <w:sz w:val="21"/>
          <w:szCs w:val="21"/>
        </w:rPr>
        <w:t>促进发展</w:t>
      </w:r>
      <w:r w:rsidR="00DF28D9" w:rsidRPr="000C2047">
        <w:rPr>
          <w:rFonts w:ascii="SimSun" w:hAnsi="SimSun" w:cs="SimSun" w:hint="eastAsia"/>
          <w:sz w:val="21"/>
          <w:szCs w:val="21"/>
        </w:rPr>
        <w:t>的</w:t>
      </w:r>
      <w:r w:rsidR="00A75EA2" w:rsidRPr="000C2047">
        <w:rPr>
          <w:rFonts w:ascii="SimSun" w:hAnsi="SimSun" w:cs="SimSun" w:hint="eastAsia"/>
          <w:sz w:val="21"/>
          <w:szCs w:val="21"/>
        </w:rPr>
        <w:t>知识产权</w:t>
      </w:r>
      <w:r w:rsidR="00DF28D9" w:rsidRPr="000C2047">
        <w:rPr>
          <w:rFonts w:ascii="SimSun" w:hAnsi="SimSun" w:cs="SimSun" w:hint="eastAsia"/>
          <w:sz w:val="21"/>
          <w:szCs w:val="21"/>
        </w:rPr>
        <w:t>概念(如，有效的知识产权管理、保护和利用)</w:t>
      </w:r>
      <w:r w:rsidR="00A75EA2" w:rsidRPr="000C2047">
        <w:rPr>
          <w:rFonts w:ascii="SimSun" w:hAnsi="SimSun" w:cs="SimSun" w:hint="eastAsia"/>
          <w:sz w:val="21"/>
          <w:szCs w:val="21"/>
        </w:rPr>
        <w:t>和面向</w:t>
      </w:r>
      <w:r w:rsidR="00DF28D9" w:rsidRPr="000C2047">
        <w:rPr>
          <w:rFonts w:ascii="SimSun" w:hAnsi="SimSun" w:cs="SimSun" w:hint="eastAsia"/>
          <w:sz w:val="21"/>
          <w:szCs w:val="21"/>
        </w:rPr>
        <w:t>发展</w:t>
      </w:r>
      <w:r w:rsidR="00A75EA2" w:rsidRPr="000C2047">
        <w:rPr>
          <w:rFonts w:ascii="SimSun" w:hAnsi="SimSun" w:cs="SimSun" w:hint="eastAsia"/>
          <w:sz w:val="21"/>
          <w:szCs w:val="21"/>
        </w:rPr>
        <w:t>的知识产权</w:t>
      </w:r>
      <w:r w:rsidR="00DF28D9" w:rsidRPr="000C2047">
        <w:rPr>
          <w:rFonts w:ascii="SimSun" w:hAnsi="SimSun" w:cs="SimSun" w:hint="eastAsia"/>
          <w:sz w:val="21"/>
          <w:szCs w:val="21"/>
        </w:rPr>
        <w:t>概念(如，</w:t>
      </w:r>
      <w:r w:rsidR="00A75EA2" w:rsidRPr="000C2047">
        <w:rPr>
          <w:rFonts w:ascii="SimSun" w:hAnsi="SimSun" w:cs="SimSun" w:hint="eastAsia"/>
          <w:sz w:val="21"/>
          <w:szCs w:val="21"/>
        </w:rPr>
        <w:t>对</w:t>
      </w:r>
      <w:r w:rsidR="00DF28D9" w:rsidRPr="000C2047">
        <w:rPr>
          <w:rFonts w:ascii="SimSun" w:hAnsi="SimSun" w:cs="SimSun" w:hint="eastAsia"/>
          <w:sz w:val="21"/>
          <w:szCs w:val="21"/>
        </w:rPr>
        <w:t>灵活性</w:t>
      </w:r>
      <w:r w:rsidR="00A75EA2" w:rsidRPr="000C2047">
        <w:rPr>
          <w:rFonts w:ascii="SimSun" w:hAnsi="SimSun" w:cs="SimSun" w:hint="eastAsia"/>
          <w:sz w:val="21"/>
          <w:szCs w:val="21"/>
        </w:rPr>
        <w:t>的使用</w:t>
      </w:r>
      <w:r w:rsidR="00DF28D9" w:rsidRPr="000C2047">
        <w:rPr>
          <w:rFonts w:ascii="SimSun" w:hAnsi="SimSun" w:cs="SimSun" w:hint="eastAsia"/>
          <w:sz w:val="21"/>
          <w:szCs w:val="21"/>
        </w:rPr>
        <w:t>)。如日本所指出的一样，发展中国家和最不发</w:t>
      </w:r>
      <w:r w:rsidR="00A75EA2" w:rsidRPr="000C2047">
        <w:rPr>
          <w:rFonts w:ascii="SimSun" w:hAnsi="SimSun" w:cs="SimSun" w:hint="eastAsia"/>
          <w:sz w:val="21"/>
          <w:szCs w:val="21"/>
        </w:rPr>
        <w:t>达国家的一个主要问题是缺乏充分的知识产权基础设施和有效的执法，这些</w:t>
      </w:r>
      <w:r w:rsidR="00DF28D9" w:rsidRPr="000C2047">
        <w:rPr>
          <w:rFonts w:ascii="SimSun" w:hAnsi="SimSun" w:cs="SimSun" w:hint="eastAsia"/>
          <w:sz w:val="21"/>
          <w:szCs w:val="21"/>
        </w:rPr>
        <w:t>缺乏也是鼓励建立更多伙伴关系的必要基础。作为对南北合作的补充，南南合作以及发展中国家和最不发达国家之间</w:t>
      </w:r>
      <w:r w:rsidR="00517FDC" w:rsidRPr="000C2047">
        <w:rPr>
          <w:rFonts w:ascii="SimSun" w:hAnsi="SimSun" w:cs="SimSun" w:hint="eastAsia"/>
          <w:sz w:val="21"/>
          <w:szCs w:val="21"/>
        </w:rPr>
        <w:t>对</w:t>
      </w:r>
      <w:r w:rsidR="00DF28D9" w:rsidRPr="000C2047">
        <w:rPr>
          <w:rFonts w:ascii="SimSun" w:hAnsi="SimSun" w:cs="SimSun" w:hint="eastAsia"/>
          <w:sz w:val="21"/>
          <w:szCs w:val="21"/>
        </w:rPr>
        <w:t>经验教训的交流</w:t>
      </w:r>
      <w:r w:rsidR="00517FDC" w:rsidRPr="000C2047">
        <w:rPr>
          <w:rFonts w:ascii="SimSun" w:hAnsi="SimSun" w:cs="SimSun" w:hint="eastAsia"/>
          <w:sz w:val="21"/>
          <w:szCs w:val="21"/>
        </w:rPr>
        <w:t>因此得到了各方的承认，被视为是合作的一个重要</w:t>
      </w:r>
      <w:r w:rsidR="00A75EA2" w:rsidRPr="000C2047">
        <w:rPr>
          <w:rFonts w:ascii="SimSun" w:hAnsi="SimSun" w:cs="SimSun" w:hint="eastAsia"/>
          <w:sz w:val="21"/>
          <w:szCs w:val="21"/>
        </w:rPr>
        <w:t>动力</w:t>
      </w:r>
      <w:r w:rsidR="00517FDC" w:rsidRPr="000C2047">
        <w:rPr>
          <w:rFonts w:ascii="SimSun" w:hAnsi="SimSun" w:cs="SimSun" w:hint="eastAsia"/>
          <w:sz w:val="21"/>
          <w:szCs w:val="21"/>
        </w:rPr>
        <w:t>，比如最近在巴西设立的特别基金就突出显示了这一点，该基金</w:t>
      </w:r>
      <w:r w:rsidR="00A75EA2" w:rsidRPr="000C2047">
        <w:rPr>
          <w:rFonts w:ascii="SimSun" w:hAnsi="SimSun" w:cs="SimSun" w:hint="eastAsia"/>
          <w:sz w:val="21"/>
          <w:szCs w:val="21"/>
        </w:rPr>
        <w:t>专门用于</w:t>
      </w:r>
      <w:r w:rsidR="00517FDC" w:rsidRPr="000C2047">
        <w:rPr>
          <w:rFonts w:ascii="SimSun" w:hAnsi="SimSun" w:cs="SimSun" w:hint="eastAsia"/>
          <w:sz w:val="21"/>
          <w:szCs w:val="21"/>
        </w:rPr>
        <w:t>与WIPO合作加强知识产权领域的南南合作。</w:t>
      </w:r>
    </w:p>
    <w:p w:rsidR="007D0068" w:rsidRPr="000C2047" w:rsidRDefault="00D66A63" w:rsidP="00293634">
      <w:pPr>
        <w:spacing w:after="120" w:line="340" w:lineRule="atLeast"/>
        <w:jc w:val="both"/>
        <w:rPr>
          <w:rFonts w:ascii="SimSun" w:hAnsi="SimSun"/>
          <w:sz w:val="21"/>
          <w:szCs w:val="22"/>
        </w:rPr>
      </w:pPr>
      <w:r w:rsidRPr="000C2047">
        <w:rPr>
          <w:rFonts w:ascii="SimSun" w:hAnsi="SimSun"/>
          <w:sz w:val="21"/>
          <w:szCs w:val="22"/>
        </w:rPr>
        <w:t>3.</w:t>
      </w:r>
      <w:r w:rsidRPr="000C2047">
        <w:rPr>
          <w:rFonts w:ascii="SimSun" w:hAnsi="SimSun"/>
          <w:sz w:val="21"/>
          <w:szCs w:val="22"/>
        </w:rPr>
        <w:tab/>
      </w:r>
      <w:r w:rsidR="00DB1F15" w:rsidRPr="000C2047">
        <w:rPr>
          <w:rFonts w:ascii="SimSun" w:hAnsi="SimSun" w:hint="eastAsia"/>
          <w:sz w:val="21"/>
          <w:szCs w:val="22"/>
        </w:rPr>
        <w:t>在准备开始讨论</w:t>
      </w:r>
      <w:r w:rsidR="000C2047">
        <w:rPr>
          <w:rFonts w:ascii="SimSun" w:hAnsi="SimSun" w:hint="eastAsia"/>
          <w:sz w:val="21"/>
          <w:szCs w:val="22"/>
        </w:rPr>
        <w:t>议题</w:t>
      </w:r>
      <w:r w:rsidR="00DB1F15" w:rsidRPr="000C2047">
        <w:rPr>
          <w:rFonts w:ascii="SimSun" w:hAnsi="SimSun" w:hint="eastAsia"/>
          <w:sz w:val="21"/>
          <w:szCs w:val="22"/>
        </w:rPr>
        <w:t>1“知识产权政策与竞争政策之间的联系：探索潜在的对立与互补”</w:t>
      </w:r>
      <w:r w:rsidR="00B60C8A" w:rsidRPr="000C2047">
        <w:rPr>
          <w:rFonts w:ascii="SimSun" w:hAnsi="SimSun" w:hint="eastAsia"/>
          <w:sz w:val="21"/>
          <w:szCs w:val="22"/>
        </w:rPr>
        <w:t>时，</w:t>
      </w:r>
      <w:r w:rsidR="00F65FB1" w:rsidRPr="000C2047">
        <w:rPr>
          <w:rFonts w:ascii="SimSun" w:hAnsi="SimSun" w:hint="eastAsia"/>
          <w:sz w:val="21"/>
          <w:szCs w:val="22"/>
        </w:rPr>
        <w:t>WIPO知识产权与竞争政策司司长</w:t>
      </w:r>
      <w:proofErr w:type="spellStart"/>
      <w:r w:rsidR="00F65FB1" w:rsidRPr="000C2047">
        <w:rPr>
          <w:rFonts w:ascii="SimSun"/>
          <w:sz w:val="21"/>
        </w:rPr>
        <w:t>Pires</w:t>
      </w:r>
      <w:proofErr w:type="spellEnd"/>
      <w:r w:rsidR="00F65FB1" w:rsidRPr="000C2047">
        <w:rPr>
          <w:rFonts w:ascii="SimSun"/>
          <w:sz w:val="21"/>
        </w:rPr>
        <w:t xml:space="preserve"> de </w:t>
      </w:r>
      <w:proofErr w:type="spellStart"/>
      <w:r w:rsidR="00F65FB1" w:rsidRPr="000C2047">
        <w:rPr>
          <w:rFonts w:ascii="SimSun"/>
          <w:sz w:val="21"/>
        </w:rPr>
        <w:t>Carvalho</w:t>
      </w:r>
      <w:proofErr w:type="spellEnd"/>
      <w:r w:rsidR="00F65FB1" w:rsidRPr="000C2047">
        <w:rPr>
          <w:rFonts w:ascii="SimSun" w:hint="eastAsia"/>
          <w:sz w:val="21"/>
        </w:rPr>
        <w:t>先生在一段简短的视频发言中强调指出，</w:t>
      </w:r>
      <w:r w:rsidR="00137316" w:rsidRPr="000C2047">
        <w:rPr>
          <w:rFonts w:ascii="SimSun" w:hint="eastAsia"/>
          <w:sz w:val="21"/>
        </w:rPr>
        <w:t>WIPO在知识产权和竞争政策方面的计划注重在知识产权的保护与竞争之间寻找平衡，确保知识产权能持续成为促进竞争的机制，而非阻挠竞争的障碍。</w:t>
      </w:r>
      <w:r w:rsidR="009A1F63" w:rsidRPr="000C2047">
        <w:rPr>
          <w:rFonts w:ascii="SimSun" w:hint="eastAsia"/>
          <w:sz w:val="21"/>
        </w:rPr>
        <w:t>按秘鲁和埃及的经验所展示的，在某些</w:t>
      </w:r>
      <w:r w:rsidR="00B65342" w:rsidRPr="000C2047">
        <w:rPr>
          <w:rFonts w:ascii="SimSun" w:hint="eastAsia"/>
          <w:sz w:val="21"/>
        </w:rPr>
        <w:t>情况</w:t>
      </w:r>
      <w:r w:rsidR="009A1F63" w:rsidRPr="000C2047">
        <w:rPr>
          <w:rFonts w:ascii="SimSun" w:hint="eastAsia"/>
          <w:sz w:val="21"/>
        </w:rPr>
        <w:t>下，</w:t>
      </w:r>
      <w:r w:rsidR="00B65342" w:rsidRPr="000C2047">
        <w:rPr>
          <w:rFonts w:ascii="SimSun" w:hint="eastAsia"/>
          <w:sz w:val="21"/>
        </w:rPr>
        <w:t>如</w:t>
      </w:r>
      <w:r w:rsidR="009A1F63" w:rsidRPr="000C2047">
        <w:rPr>
          <w:rFonts w:ascii="SimSun" w:hint="eastAsia"/>
          <w:sz w:val="21"/>
        </w:rPr>
        <w:t>当知识产权持有人使用反竞争措施推迟向公有领域的技术转让，或当公司为维持垄断拒绝授予许可</w:t>
      </w:r>
      <w:r w:rsidR="00B65342" w:rsidRPr="000C2047">
        <w:rPr>
          <w:rFonts w:ascii="SimSun" w:hint="eastAsia"/>
          <w:sz w:val="21"/>
        </w:rPr>
        <w:t>时，知识产权与竞争法可能形成冲突。考虑到知识产权保护与竞争之间的潜在冲突的确可能变为现实，建立</w:t>
      </w:r>
      <w:r w:rsidR="00D84C47" w:rsidRPr="000C2047">
        <w:rPr>
          <w:rFonts w:ascii="SimSun" w:hint="eastAsia"/>
          <w:sz w:val="21"/>
        </w:rPr>
        <w:t>立法</w:t>
      </w:r>
      <w:r w:rsidR="00B65342" w:rsidRPr="000C2047">
        <w:rPr>
          <w:rFonts w:ascii="SimSun" w:hint="eastAsia"/>
          <w:sz w:val="21"/>
        </w:rPr>
        <w:t>机制来解决这些冲突并利用灵活性，例如特别是利用强制许可，就尤为重要。埃及科学技术院与一些国家及其他伙伴建立了</w:t>
      </w:r>
      <w:r w:rsidR="00D84C47" w:rsidRPr="000C2047">
        <w:rPr>
          <w:rFonts w:ascii="SimSun" w:hint="eastAsia"/>
          <w:sz w:val="21"/>
        </w:rPr>
        <w:t>成功的伙伴关系，这些伙伴关系</w:t>
      </w:r>
      <w:r w:rsidR="00B65342" w:rsidRPr="000C2047">
        <w:rPr>
          <w:rFonts w:ascii="SimSun" w:hint="eastAsia"/>
          <w:sz w:val="21"/>
        </w:rPr>
        <w:t>尤其能通过有效使用知识产权制度</w:t>
      </w:r>
      <w:r w:rsidR="00D84C47" w:rsidRPr="000C2047">
        <w:rPr>
          <w:rFonts w:ascii="SimSun" w:hint="eastAsia"/>
          <w:sz w:val="21"/>
        </w:rPr>
        <w:t>来</w:t>
      </w:r>
      <w:r w:rsidR="00B65342" w:rsidRPr="000C2047">
        <w:rPr>
          <w:rFonts w:ascii="SimSun" w:hint="eastAsia"/>
          <w:sz w:val="21"/>
        </w:rPr>
        <w:t>管理创新</w:t>
      </w:r>
      <w:r w:rsidR="00D84C47" w:rsidRPr="000C2047">
        <w:rPr>
          <w:rFonts w:ascii="SimSun" w:hint="eastAsia"/>
          <w:sz w:val="21"/>
        </w:rPr>
        <w:t>，这表明了南南合作是能为发展中国家和最不发达国家带来极大益处的重要工具。在此方面，尤其有必要在强制许可和利用其他灵活性的领域协调不同做法、制定指导方针并对程序进行规范。</w:t>
      </w:r>
    </w:p>
    <w:p w:rsidR="00AF780B" w:rsidRPr="000C2047" w:rsidRDefault="007D0068" w:rsidP="00293634">
      <w:pPr>
        <w:spacing w:after="120" w:line="340" w:lineRule="atLeast"/>
        <w:jc w:val="both"/>
        <w:rPr>
          <w:rFonts w:ascii="SimSun" w:hAnsi="SimSun"/>
          <w:sz w:val="21"/>
          <w:szCs w:val="22"/>
        </w:rPr>
      </w:pPr>
      <w:r w:rsidRPr="000C2047">
        <w:rPr>
          <w:rFonts w:ascii="SimSun" w:hAnsi="SimSun"/>
          <w:sz w:val="21"/>
          <w:szCs w:val="22"/>
        </w:rPr>
        <w:t>4.</w:t>
      </w:r>
      <w:r w:rsidRPr="000C2047">
        <w:rPr>
          <w:rFonts w:ascii="SimSun" w:hAnsi="SimSun"/>
          <w:sz w:val="21"/>
          <w:szCs w:val="22"/>
        </w:rPr>
        <w:tab/>
      </w:r>
      <w:r w:rsidR="00AF780B" w:rsidRPr="000C2047">
        <w:rPr>
          <w:rFonts w:ascii="SimSun" w:hAnsi="SimSun" w:hint="eastAsia"/>
          <w:sz w:val="21"/>
          <w:szCs w:val="22"/>
        </w:rPr>
        <w:t>WIPO</w:t>
      </w:r>
      <w:r w:rsidR="00A05387" w:rsidRPr="000C2047">
        <w:rPr>
          <w:rFonts w:ascii="SimSun" w:hAnsi="SimSun" w:hint="eastAsia"/>
          <w:sz w:val="21"/>
          <w:szCs w:val="22"/>
        </w:rPr>
        <w:t>专利法司司长</w:t>
      </w:r>
      <w:proofErr w:type="spellStart"/>
      <w:r w:rsidR="00A05387" w:rsidRPr="000C2047">
        <w:rPr>
          <w:rFonts w:ascii="SimSun" w:hAnsi="SimSun" w:hint="eastAsia"/>
          <w:sz w:val="21"/>
          <w:szCs w:val="22"/>
        </w:rPr>
        <w:t>Baechtold</w:t>
      </w:r>
      <w:proofErr w:type="spellEnd"/>
      <w:r w:rsidR="00A05387" w:rsidRPr="000C2047">
        <w:rPr>
          <w:rFonts w:ascii="SimSun" w:hAnsi="SimSun" w:hint="eastAsia"/>
          <w:sz w:val="21"/>
          <w:szCs w:val="22"/>
        </w:rPr>
        <w:t>先生通过一段简短的视频，介绍了</w:t>
      </w:r>
      <w:r w:rsidR="000C2047">
        <w:rPr>
          <w:rFonts w:ascii="SimSun" w:hAnsi="SimSun" w:hint="eastAsia"/>
          <w:sz w:val="21"/>
          <w:szCs w:val="22"/>
        </w:rPr>
        <w:t>议题</w:t>
      </w:r>
      <w:r w:rsidR="00A05387" w:rsidRPr="000C2047">
        <w:rPr>
          <w:rFonts w:ascii="SimSun" w:hAnsi="SimSun" w:hint="eastAsia"/>
          <w:sz w:val="21"/>
          <w:szCs w:val="22"/>
        </w:rPr>
        <w:t>2“多边条约中与专利相关的灵活性及其对发展中国家和最不发达国家的重要性”</w:t>
      </w:r>
      <w:r w:rsidR="00104497" w:rsidRPr="000C2047">
        <w:rPr>
          <w:rFonts w:ascii="SimSun" w:hAnsi="SimSun" w:hint="eastAsia"/>
          <w:sz w:val="21"/>
          <w:szCs w:val="22"/>
        </w:rPr>
        <w:t>，并在介绍中指出灵活性对于保障公共利益并同时促进创新和经济发展的重要性。此后，Ramadan大使阁下</w:t>
      </w:r>
      <w:r w:rsidR="009D0407" w:rsidRPr="000C2047">
        <w:rPr>
          <w:rFonts w:ascii="SimSun" w:hAnsi="SimSun" w:hint="eastAsia"/>
          <w:sz w:val="21"/>
          <w:szCs w:val="22"/>
        </w:rPr>
        <w:t>对TRIPS协定进行了分析，分析旨在以有利于社会和经济发展的方式平衡权利与义务。他指出，在公共卫生领域，</w:t>
      </w:r>
      <w:r w:rsidR="00447C31" w:rsidRPr="000C2047">
        <w:rPr>
          <w:rFonts w:ascii="SimSun" w:hAnsi="SimSun" w:hint="eastAsia"/>
          <w:sz w:val="21"/>
          <w:szCs w:val="22"/>
        </w:rPr>
        <w:t>关于生产能力有限的国家获得药品</w:t>
      </w:r>
      <w:r w:rsidR="00A75EA2" w:rsidRPr="000C2047">
        <w:rPr>
          <w:rFonts w:ascii="SimSun" w:hAnsi="SimSun" w:hint="eastAsia"/>
          <w:sz w:val="21"/>
          <w:szCs w:val="22"/>
        </w:rPr>
        <w:t>问题</w:t>
      </w:r>
      <w:r w:rsidR="00447C31" w:rsidRPr="000C2047">
        <w:rPr>
          <w:rFonts w:ascii="SimSun" w:hAnsi="SimSun" w:hint="eastAsia"/>
          <w:sz w:val="21"/>
          <w:szCs w:val="22"/>
        </w:rPr>
        <w:t>的《多哈宣言》第6段是一项重要发展，并</w:t>
      </w:r>
      <w:r w:rsidR="009D567A" w:rsidRPr="000C2047">
        <w:rPr>
          <w:rFonts w:ascii="SimSun" w:hAnsi="SimSun" w:hint="eastAsia"/>
          <w:sz w:val="21"/>
          <w:szCs w:val="22"/>
        </w:rPr>
        <w:t>且，为</w:t>
      </w:r>
      <w:r w:rsidR="00447C31" w:rsidRPr="000C2047">
        <w:rPr>
          <w:rFonts w:ascii="SimSun" w:hAnsi="SimSun" w:hint="eastAsia"/>
          <w:sz w:val="21"/>
          <w:szCs w:val="22"/>
        </w:rPr>
        <w:t>确保世界贸易组织(WTO)</w:t>
      </w:r>
      <w:r w:rsidR="00A75EA2" w:rsidRPr="000C2047">
        <w:rPr>
          <w:rFonts w:ascii="SimSun" w:hAnsi="SimSun" w:hint="eastAsia"/>
          <w:sz w:val="21"/>
          <w:szCs w:val="22"/>
        </w:rPr>
        <w:t>实施</w:t>
      </w:r>
      <w:r w:rsidR="009D567A" w:rsidRPr="000C2047">
        <w:rPr>
          <w:rFonts w:ascii="SimSun" w:hAnsi="SimSun" w:hint="eastAsia"/>
          <w:sz w:val="21"/>
          <w:szCs w:val="22"/>
        </w:rPr>
        <w:t>在此方面</w:t>
      </w:r>
      <w:r w:rsidR="00A75EA2" w:rsidRPr="000C2047">
        <w:rPr>
          <w:rFonts w:ascii="SimSun" w:hAnsi="SimSun" w:hint="eastAsia"/>
          <w:sz w:val="21"/>
          <w:szCs w:val="22"/>
        </w:rPr>
        <w:t>的</w:t>
      </w:r>
      <w:r w:rsidR="009D567A" w:rsidRPr="000C2047">
        <w:rPr>
          <w:rFonts w:ascii="SimSun" w:hAnsi="SimSun" w:hint="eastAsia"/>
          <w:sz w:val="21"/>
          <w:szCs w:val="22"/>
        </w:rPr>
        <w:t>决定能使面临严重公共卫生危机的发展中国家和最不发达国家受益，第6段也至关重要。</w:t>
      </w:r>
      <w:r w:rsidR="004C23C2" w:rsidRPr="000C2047">
        <w:rPr>
          <w:rFonts w:ascii="SimSun" w:hAnsi="SimSun" w:hint="eastAsia"/>
          <w:sz w:val="21"/>
          <w:szCs w:val="22"/>
        </w:rPr>
        <w:t>其他</w:t>
      </w:r>
      <w:r w:rsidR="00AA02A8" w:rsidRPr="000C2047">
        <w:rPr>
          <w:rFonts w:ascii="SimSun" w:hAnsi="SimSun" w:hint="eastAsia"/>
          <w:sz w:val="21"/>
          <w:szCs w:val="22"/>
        </w:rPr>
        <w:t>重要但</w:t>
      </w:r>
      <w:r w:rsidR="004C23C2" w:rsidRPr="000C2047">
        <w:rPr>
          <w:rFonts w:ascii="SimSun" w:hAnsi="SimSun" w:hint="eastAsia"/>
          <w:sz w:val="21"/>
          <w:szCs w:val="22"/>
        </w:rPr>
        <w:t>尚未得到许多发展中国家和最不发达国家充分利用的灵活性是与实用新型相关的灵活性。</w:t>
      </w:r>
      <w:r w:rsidR="00AA02A8" w:rsidRPr="000C2047">
        <w:rPr>
          <w:rFonts w:ascii="SimSun" w:hAnsi="SimSun" w:hint="eastAsia"/>
          <w:sz w:val="21"/>
          <w:szCs w:val="22"/>
        </w:rPr>
        <w:t>在此方面，关于非洲和阿拉伯地区情况的</w:t>
      </w:r>
      <w:r w:rsidR="008C2838" w:rsidRPr="000C2047">
        <w:rPr>
          <w:rFonts w:ascii="SimSun" w:hAnsi="SimSun" w:hint="eastAsia"/>
          <w:sz w:val="21"/>
          <w:szCs w:val="22"/>
        </w:rPr>
        <w:t>概述强调指出，</w:t>
      </w:r>
      <w:r w:rsidR="003164D0" w:rsidRPr="000C2047">
        <w:rPr>
          <w:rFonts w:ascii="SimSun" w:hAnsi="SimSun" w:hint="eastAsia"/>
          <w:sz w:val="21"/>
          <w:szCs w:val="22"/>
        </w:rPr>
        <w:t>尽管一些国家已经在其立法中纳入了灵活性，但在实际中对这些灵活性的应用</w:t>
      </w:r>
      <w:r w:rsidR="00A75EA2" w:rsidRPr="000C2047">
        <w:rPr>
          <w:rFonts w:ascii="SimSun" w:hAnsi="SimSun" w:hint="eastAsia"/>
          <w:sz w:val="21"/>
          <w:szCs w:val="22"/>
        </w:rPr>
        <w:t>不是几乎没有</w:t>
      </w:r>
      <w:r w:rsidR="003164D0" w:rsidRPr="000C2047">
        <w:rPr>
          <w:rFonts w:ascii="SimSun" w:hAnsi="SimSun" w:hint="eastAsia"/>
          <w:sz w:val="21"/>
          <w:szCs w:val="22"/>
        </w:rPr>
        <w:t>，</w:t>
      </w:r>
      <w:r w:rsidR="00A75EA2" w:rsidRPr="000C2047">
        <w:rPr>
          <w:rFonts w:ascii="SimSun" w:hAnsi="SimSun" w:hint="eastAsia"/>
          <w:sz w:val="21"/>
          <w:szCs w:val="22"/>
        </w:rPr>
        <w:t>就是完全没有。技术专业经验的缺乏、对灵活性</w:t>
      </w:r>
      <w:r w:rsidR="003164D0" w:rsidRPr="000C2047">
        <w:rPr>
          <w:rFonts w:ascii="SimSun" w:hAnsi="SimSun" w:hint="eastAsia"/>
          <w:sz w:val="21"/>
          <w:szCs w:val="22"/>
        </w:rPr>
        <w:t>重要性的认识以及对清晰的指导方针的需求被指出是这个领域的其中几项主要挑战。在此方面，有建议指出，未来可以采取的一种积极方式是，从已经成功实施灵活性的国家收集信息并编制成案例，这样就可以在未来南南合作活动的框架下分享这些</w:t>
      </w:r>
      <w:r w:rsidR="00A115FB" w:rsidRPr="000C2047">
        <w:rPr>
          <w:rFonts w:ascii="SimSun" w:hAnsi="SimSun" w:hint="eastAsia"/>
          <w:sz w:val="21"/>
          <w:szCs w:val="22"/>
        </w:rPr>
        <w:t>国家的经验</w:t>
      </w:r>
      <w:r w:rsidR="003164D0" w:rsidRPr="000C2047">
        <w:rPr>
          <w:rFonts w:ascii="SimSun" w:hAnsi="SimSun" w:hint="eastAsia"/>
          <w:sz w:val="21"/>
          <w:szCs w:val="22"/>
        </w:rPr>
        <w:t>。</w:t>
      </w:r>
    </w:p>
    <w:p w:rsidR="00255685" w:rsidRPr="000C2047" w:rsidRDefault="007537A9" w:rsidP="007537A9">
      <w:pPr>
        <w:pStyle w:val="ad"/>
        <w:spacing w:after="120" w:line="340" w:lineRule="atLeast"/>
        <w:ind w:left="0"/>
        <w:jc w:val="both"/>
        <w:rPr>
          <w:rFonts w:ascii="SimSun" w:eastAsia="SimSun" w:hAnsi="SimSun" w:cs="Arial"/>
          <w:bCs/>
          <w:sz w:val="21"/>
          <w:lang w:val="en-US" w:eastAsia="zh-CN"/>
        </w:rPr>
      </w:pPr>
      <w:r w:rsidRPr="000C2047">
        <w:rPr>
          <w:rFonts w:ascii="SimSun" w:eastAsia="SimSun" w:hAnsi="SimSun" w:cs="Arial"/>
          <w:bCs/>
          <w:sz w:val="21"/>
          <w:lang w:val="en-US" w:eastAsia="zh-CN"/>
        </w:rPr>
        <w:t>5.</w:t>
      </w:r>
      <w:r w:rsidRPr="000C2047">
        <w:rPr>
          <w:rFonts w:ascii="SimSun" w:eastAsia="SimSun" w:hAnsi="SimSun" w:cs="Arial"/>
          <w:bCs/>
          <w:sz w:val="21"/>
          <w:lang w:val="en-US" w:eastAsia="zh-CN"/>
        </w:rPr>
        <w:tab/>
      </w:r>
      <w:r w:rsidR="00A115FB" w:rsidRPr="000C2047">
        <w:rPr>
          <w:rFonts w:ascii="SimSun" w:eastAsia="SimSun" w:hAnsi="SimSun" w:cs="Arial" w:hint="eastAsia"/>
          <w:bCs/>
          <w:sz w:val="21"/>
          <w:lang w:val="en-US" w:eastAsia="zh-CN"/>
        </w:rPr>
        <w:t>在</w:t>
      </w:r>
      <w:r w:rsidR="000C2047">
        <w:rPr>
          <w:rFonts w:ascii="SimSun" w:eastAsia="SimSun" w:hAnsi="SimSun" w:cs="Arial" w:hint="eastAsia"/>
          <w:bCs/>
          <w:sz w:val="21"/>
          <w:lang w:val="en-US" w:eastAsia="zh-CN"/>
        </w:rPr>
        <w:t>议题</w:t>
      </w:r>
      <w:r w:rsidR="00A115FB" w:rsidRPr="000C2047">
        <w:rPr>
          <w:rFonts w:ascii="SimSun" w:eastAsia="SimSun" w:hAnsi="SimSun" w:cs="Arial" w:hint="eastAsia"/>
          <w:bCs/>
          <w:sz w:val="21"/>
          <w:lang w:val="en-US" w:eastAsia="zh-CN"/>
        </w:rPr>
        <w:t>3“发展中国家和最不发达国家的专利制度。必须保持专利法与公共政策之间的连贯性：创新、卫生与贸易”</w:t>
      </w:r>
      <w:r w:rsidR="00EF56C0" w:rsidRPr="000C2047">
        <w:rPr>
          <w:rFonts w:ascii="SimSun" w:eastAsia="SimSun" w:hAnsi="SimSun" w:cs="Arial" w:hint="eastAsia"/>
          <w:bCs/>
          <w:sz w:val="21"/>
          <w:lang w:val="en-US" w:eastAsia="zh-CN"/>
        </w:rPr>
        <w:t>中</w:t>
      </w:r>
      <w:r w:rsidR="00A115FB" w:rsidRPr="000C2047">
        <w:rPr>
          <w:rFonts w:ascii="SimSun" w:eastAsia="SimSun" w:hAnsi="SimSun" w:cs="Arial" w:hint="eastAsia"/>
          <w:bCs/>
          <w:sz w:val="21"/>
          <w:lang w:val="en-US" w:eastAsia="zh-CN"/>
        </w:rPr>
        <w:t>，WIPO</w:t>
      </w:r>
      <w:r w:rsidR="00A115FB" w:rsidRPr="000C2047">
        <w:rPr>
          <w:rFonts w:ascii="SimSun" w:eastAsia="SimSun" w:hAnsi="SimSun" w:hint="eastAsia"/>
          <w:sz w:val="21"/>
          <w:lang w:eastAsia="zh-CN"/>
        </w:rPr>
        <w:t>专利法司司长</w:t>
      </w:r>
      <w:proofErr w:type="spellStart"/>
      <w:r w:rsidR="00A115FB" w:rsidRPr="000C2047">
        <w:rPr>
          <w:rFonts w:ascii="SimSun" w:eastAsia="SimSun" w:hAnsi="SimSun" w:hint="eastAsia"/>
          <w:sz w:val="21"/>
          <w:lang w:eastAsia="zh-CN"/>
        </w:rPr>
        <w:t>Baechtold</w:t>
      </w:r>
      <w:proofErr w:type="spellEnd"/>
      <w:r w:rsidR="00A115FB" w:rsidRPr="000C2047">
        <w:rPr>
          <w:rFonts w:ascii="SimSun" w:eastAsia="SimSun" w:hAnsi="SimSun" w:hint="eastAsia"/>
          <w:sz w:val="21"/>
          <w:lang w:eastAsia="zh-CN"/>
        </w:rPr>
        <w:t>先生通过一段简短的视频介绍为讨论定下了基调，</w:t>
      </w:r>
      <w:r w:rsidR="00C07122" w:rsidRPr="000C2047">
        <w:rPr>
          <w:rFonts w:ascii="SimSun" w:eastAsia="SimSun" w:hAnsi="SimSun" w:hint="eastAsia"/>
          <w:sz w:val="21"/>
          <w:lang w:eastAsia="zh-CN"/>
        </w:rPr>
        <w:t>他强调指出，发展中国家和最不发达国家</w:t>
      </w:r>
      <w:r w:rsidR="00A00F2E" w:rsidRPr="000C2047">
        <w:rPr>
          <w:rFonts w:ascii="SimSun" w:eastAsia="SimSun" w:hAnsi="SimSun" w:hint="eastAsia"/>
          <w:sz w:val="21"/>
          <w:lang w:eastAsia="zh-CN"/>
        </w:rPr>
        <w:t>所面临最艰巨的挑战之一</w:t>
      </w:r>
      <w:r w:rsidR="00A75EA2" w:rsidRPr="000C2047">
        <w:rPr>
          <w:rFonts w:ascii="SimSun" w:eastAsia="SimSun" w:hAnsi="SimSun" w:hint="eastAsia"/>
          <w:sz w:val="21"/>
          <w:lang w:eastAsia="zh-CN"/>
        </w:rPr>
        <w:t>，</w:t>
      </w:r>
      <w:r w:rsidR="00A00F2E" w:rsidRPr="000C2047">
        <w:rPr>
          <w:rFonts w:ascii="SimSun" w:eastAsia="SimSun" w:hAnsi="SimSun" w:hint="eastAsia"/>
          <w:sz w:val="21"/>
          <w:lang w:eastAsia="zh-CN"/>
        </w:rPr>
        <w:t>是</w:t>
      </w:r>
      <w:r w:rsidR="00A75EA2" w:rsidRPr="000C2047">
        <w:rPr>
          <w:rFonts w:ascii="SimSun" w:eastAsia="SimSun" w:hAnsi="SimSun" w:hint="eastAsia"/>
          <w:sz w:val="21"/>
          <w:lang w:eastAsia="zh-CN"/>
        </w:rPr>
        <w:t>要</w:t>
      </w:r>
      <w:r w:rsidR="00A00F2E" w:rsidRPr="000C2047">
        <w:rPr>
          <w:rFonts w:ascii="SimSun" w:eastAsia="SimSun" w:hAnsi="SimSun" w:hint="eastAsia"/>
          <w:sz w:val="21"/>
          <w:lang w:eastAsia="zh-CN"/>
        </w:rPr>
        <w:t>制定</w:t>
      </w:r>
      <w:r w:rsidR="00A75EA2" w:rsidRPr="000C2047">
        <w:rPr>
          <w:rFonts w:ascii="SimSun" w:eastAsia="SimSun" w:hAnsi="SimSun" w:hint="eastAsia"/>
          <w:sz w:val="21"/>
          <w:lang w:eastAsia="zh-CN"/>
        </w:rPr>
        <w:t>与创新、卫生和贸易等内容相关的</w:t>
      </w:r>
      <w:r w:rsidR="00A00F2E" w:rsidRPr="000C2047">
        <w:rPr>
          <w:rFonts w:ascii="SimSun" w:eastAsia="SimSun" w:hAnsi="SimSun" w:hint="eastAsia"/>
          <w:sz w:val="21"/>
          <w:lang w:eastAsia="zh-CN"/>
        </w:rPr>
        <w:t>其他国家政策</w:t>
      </w:r>
      <w:r w:rsidR="00A75EA2" w:rsidRPr="000C2047">
        <w:rPr>
          <w:rFonts w:ascii="SimSun" w:eastAsia="SimSun" w:hAnsi="SimSun" w:hint="eastAsia"/>
          <w:sz w:val="21"/>
          <w:lang w:eastAsia="zh-CN"/>
        </w:rPr>
        <w:t>相</w:t>
      </w:r>
      <w:r w:rsidR="00A00F2E" w:rsidRPr="000C2047">
        <w:rPr>
          <w:rFonts w:ascii="SimSun" w:eastAsia="SimSun" w:hAnsi="SimSun" w:hint="eastAsia"/>
          <w:sz w:val="21"/>
          <w:lang w:eastAsia="zh-CN"/>
        </w:rPr>
        <w:t>一致的专利法。讨论指出，大多数发展中国家和最不发达国家缺乏国家协调机制，这种缺乏不仅本身</w:t>
      </w:r>
      <w:r w:rsidR="00A75EA2" w:rsidRPr="000C2047">
        <w:rPr>
          <w:rFonts w:ascii="SimSun" w:eastAsia="SimSun" w:hAnsi="SimSun" w:hint="eastAsia"/>
          <w:sz w:val="21"/>
          <w:lang w:eastAsia="zh-CN"/>
        </w:rPr>
        <w:t>就构成一项</w:t>
      </w:r>
      <w:r w:rsidR="00A00F2E" w:rsidRPr="000C2047">
        <w:rPr>
          <w:rFonts w:ascii="SimSun" w:eastAsia="SimSun" w:hAnsi="SimSun" w:hint="eastAsia"/>
          <w:sz w:val="21"/>
          <w:lang w:eastAsia="zh-CN"/>
        </w:rPr>
        <w:t>重要挑战，而且还意味着</w:t>
      </w:r>
      <w:r w:rsidR="009E4ABC" w:rsidRPr="000C2047">
        <w:rPr>
          <w:rFonts w:ascii="SimSun" w:eastAsia="SimSun" w:hAnsi="SimSun" w:hint="eastAsia"/>
          <w:sz w:val="21"/>
          <w:lang w:eastAsia="zh-CN"/>
        </w:rPr>
        <w:t>生产能力和技术能力的缺乏。为了实现专利制度和公共政策之间的连贯性并从创新实现收益，认识到专利制度本身并不是最终目的，</w:t>
      </w:r>
      <w:r w:rsidR="009E4ABC" w:rsidRPr="000C2047">
        <w:rPr>
          <w:rFonts w:ascii="SimSun" w:eastAsia="SimSun" w:hAnsi="SimSun" w:hint="eastAsia"/>
          <w:sz w:val="21"/>
          <w:lang w:eastAsia="zh-CN"/>
        </w:rPr>
        <w:lastRenderedPageBreak/>
        <w:t>而且应使专利政策与其他公共政策保持一致，这两点至关重要。因此，讨论强调指出，在此方面加强发展中国家和最不发达国家</w:t>
      </w:r>
      <w:r w:rsidR="00A75EA2" w:rsidRPr="000C2047">
        <w:rPr>
          <w:rFonts w:ascii="SimSun" w:eastAsia="SimSun" w:hAnsi="SimSun" w:hint="eastAsia"/>
          <w:sz w:val="21"/>
          <w:lang w:eastAsia="zh-CN"/>
        </w:rPr>
        <w:t>关于</w:t>
      </w:r>
      <w:r w:rsidR="009E4ABC" w:rsidRPr="000C2047">
        <w:rPr>
          <w:rFonts w:ascii="SimSun" w:eastAsia="SimSun" w:hAnsi="SimSun" w:hint="eastAsia"/>
          <w:sz w:val="21"/>
          <w:lang w:eastAsia="zh-CN"/>
        </w:rPr>
        <w:t>经验、最佳做法和教训的交流将尤其重要。</w:t>
      </w:r>
    </w:p>
    <w:p w:rsidR="009E4ABC" w:rsidRPr="000C2047" w:rsidRDefault="00454B0A" w:rsidP="00293634">
      <w:pPr>
        <w:spacing w:after="120" w:line="340" w:lineRule="atLeast"/>
        <w:jc w:val="both"/>
        <w:rPr>
          <w:rFonts w:ascii="SimSun" w:hAnsi="SimSun"/>
          <w:sz w:val="21"/>
        </w:rPr>
      </w:pPr>
      <w:r w:rsidRPr="000C2047">
        <w:rPr>
          <w:rFonts w:ascii="SimSun" w:hAnsi="SimSun"/>
          <w:sz w:val="21"/>
        </w:rPr>
        <w:t>6.</w:t>
      </w:r>
      <w:r w:rsidRPr="000C2047">
        <w:rPr>
          <w:rFonts w:ascii="SimSun" w:hAnsi="SimSun"/>
          <w:sz w:val="21"/>
        </w:rPr>
        <w:tab/>
      </w:r>
      <w:r w:rsidR="009E4ABC" w:rsidRPr="000C2047">
        <w:rPr>
          <w:rFonts w:ascii="SimSun" w:hAnsi="SimSun" w:hint="eastAsia"/>
          <w:sz w:val="21"/>
        </w:rPr>
        <w:t>名为“</w:t>
      </w:r>
      <w:r w:rsidR="003B4448" w:rsidRPr="000C2047">
        <w:rPr>
          <w:rFonts w:ascii="SimSun" w:hAnsi="SimSun" w:hint="eastAsia"/>
          <w:sz w:val="21"/>
        </w:rPr>
        <w:t>支持创新、技术转让、专利信息与知识传播。国家与地区经验</w:t>
      </w:r>
      <w:r w:rsidR="009E4ABC" w:rsidRPr="000C2047">
        <w:rPr>
          <w:rFonts w:ascii="SimSun" w:hAnsi="SimSun" w:hint="eastAsia"/>
          <w:sz w:val="21"/>
        </w:rPr>
        <w:t>”</w:t>
      </w:r>
      <w:r w:rsidR="003B4448" w:rsidRPr="000C2047">
        <w:rPr>
          <w:rFonts w:ascii="SimSun" w:hAnsi="SimSun" w:hint="eastAsia"/>
          <w:sz w:val="21"/>
        </w:rPr>
        <w:t>的</w:t>
      </w:r>
      <w:r w:rsidR="000C2047">
        <w:rPr>
          <w:rFonts w:ascii="SimSun" w:hAnsi="SimSun" w:hint="eastAsia"/>
          <w:sz w:val="21"/>
        </w:rPr>
        <w:t>议题</w:t>
      </w:r>
      <w:r w:rsidR="003B4448" w:rsidRPr="000C2047">
        <w:rPr>
          <w:rFonts w:ascii="SimSun" w:hAnsi="SimSun" w:hint="eastAsia"/>
          <w:sz w:val="21"/>
        </w:rPr>
        <w:t>4，提供机会让智利、印度、南非和非洲地区知识产权组织(ARIPO)展示了具体案例</w:t>
      </w:r>
      <w:r w:rsidR="00945659" w:rsidRPr="000C2047">
        <w:rPr>
          <w:rFonts w:ascii="SimSun" w:hAnsi="SimSun" w:hint="eastAsia"/>
          <w:sz w:val="21"/>
        </w:rPr>
        <w:t>。具体举例来说，</w:t>
      </w:r>
      <w:r w:rsidR="003B4448" w:rsidRPr="000C2047">
        <w:rPr>
          <w:rFonts w:ascii="SimSun" w:hAnsi="SimSun" w:hint="eastAsia"/>
          <w:sz w:val="21"/>
        </w:rPr>
        <w:t>智利国家工业产权局的</w:t>
      </w:r>
      <w:r w:rsidR="003B4448" w:rsidRPr="001A39BA">
        <w:rPr>
          <w:rFonts w:ascii="KaiTi" w:eastAsia="KaiTi" w:hAnsi="KaiTi" w:hint="eastAsia"/>
          <w:i/>
          <w:sz w:val="21"/>
        </w:rPr>
        <w:t>“</w:t>
      </w:r>
      <w:r w:rsidR="003B4448" w:rsidRPr="001A39BA">
        <w:rPr>
          <w:rFonts w:ascii="KaiTi" w:eastAsia="KaiTi" w:hAnsi="KaiTi"/>
          <w:i/>
          <w:sz w:val="21"/>
        </w:rPr>
        <w:t xml:space="preserve">INAPI </w:t>
      </w:r>
      <w:proofErr w:type="spellStart"/>
      <w:r w:rsidR="003B4448" w:rsidRPr="001A39BA">
        <w:rPr>
          <w:rFonts w:ascii="KaiTi" w:eastAsia="KaiTi" w:hAnsi="KaiTi"/>
          <w:i/>
          <w:sz w:val="21"/>
        </w:rPr>
        <w:t>proyecta</w:t>
      </w:r>
      <w:proofErr w:type="spellEnd"/>
      <w:r w:rsidR="003B4448" w:rsidRPr="001A39BA">
        <w:rPr>
          <w:rFonts w:ascii="KaiTi" w:eastAsia="KaiTi" w:hAnsi="KaiTi" w:hint="eastAsia"/>
          <w:i/>
          <w:sz w:val="21"/>
        </w:rPr>
        <w:t>”</w:t>
      </w:r>
      <w:r w:rsidR="003B4448" w:rsidRPr="000C2047">
        <w:rPr>
          <w:rFonts w:ascii="SimSun" w:hAnsi="SimSun" w:hint="eastAsia"/>
          <w:sz w:val="21"/>
        </w:rPr>
        <w:t>虚拟平台，通过</w:t>
      </w:r>
      <w:r w:rsidR="00945659" w:rsidRPr="000C2047">
        <w:rPr>
          <w:rFonts w:ascii="SimSun" w:hAnsi="SimSun" w:hint="eastAsia"/>
          <w:sz w:val="21"/>
        </w:rPr>
        <w:t>有效利用</w:t>
      </w:r>
      <w:r w:rsidR="003B4448" w:rsidRPr="000C2047">
        <w:rPr>
          <w:rFonts w:ascii="SimSun" w:hAnsi="SimSun" w:hint="eastAsia"/>
          <w:sz w:val="21"/>
        </w:rPr>
        <w:t>知识产权制度</w:t>
      </w:r>
      <w:r w:rsidR="00945659" w:rsidRPr="000C2047">
        <w:rPr>
          <w:rFonts w:ascii="SimSun" w:hAnsi="SimSun" w:hint="eastAsia"/>
          <w:sz w:val="21"/>
        </w:rPr>
        <w:t>与传播</w:t>
      </w:r>
      <w:r w:rsidR="003B4448" w:rsidRPr="000C2047">
        <w:rPr>
          <w:rFonts w:ascii="SimSun" w:hAnsi="SimSun" w:hint="eastAsia"/>
          <w:sz w:val="21"/>
        </w:rPr>
        <w:t>知识</w:t>
      </w:r>
      <w:r w:rsidR="00945659" w:rsidRPr="000C2047">
        <w:rPr>
          <w:rFonts w:ascii="SimSun" w:hAnsi="SimSun" w:hint="eastAsia"/>
          <w:sz w:val="21"/>
        </w:rPr>
        <w:t>、转让</w:t>
      </w:r>
      <w:r w:rsidR="003B4448" w:rsidRPr="000C2047">
        <w:rPr>
          <w:rFonts w:ascii="SimSun" w:hAnsi="SimSun" w:hint="eastAsia"/>
          <w:sz w:val="21"/>
        </w:rPr>
        <w:t>技术</w:t>
      </w:r>
      <w:r w:rsidR="00945659" w:rsidRPr="000C2047">
        <w:rPr>
          <w:rFonts w:ascii="SimSun" w:hAnsi="SimSun" w:hint="eastAsia"/>
          <w:sz w:val="21"/>
        </w:rPr>
        <w:t>来鼓励创新；印度</w:t>
      </w:r>
      <w:r w:rsidR="00E00854" w:rsidRPr="000C2047">
        <w:rPr>
          <w:rFonts w:ascii="SimSun" w:hAnsi="SimSun" w:hint="eastAsia"/>
          <w:sz w:val="21"/>
        </w:rPr>
        <w:t>科学与工业研究理事会</w:t>
      </w:r>
      <w:r w:rsidR="00FA76A9" w:rsidRPr="000C2047">
        <w:rPr>
          <w:rFonts w:ascii="SimSun" w:hAnsi="SimSun" w:hint="eastAsia"/>
          <w:sz w:val="21"/>
        </w:rPr>
        <w:t>的开源药物开发项目通过一个开放式的创新模型来确保新药的获取，以用于被忽视疾病的治疗；南非建立了该国最重要的一个科技园“创新中心”，以</w:t>
      </w:r>
      <w:proofErr w:type="gramStart"/>
      <w:r w:rsidR="00FA76A9" w:rsidRPr="000C2047">
        <w:rPr>
          <w:rFonts w:ascii="SimSun" w:hAnsi="SimSun" w:hint="eastAsia"/>
          <w:sz w:val="21"/>
        </w:rPr>
        <w:t>之促进</w:t>
      </w:r>
      <w:proofErr w:type="gramEnd"/>
      <w:r w:rsidR="00FA76A9" w:rsidRPr="000C2047">
        <w:rPr>
          <w:rFonts w:ascii="SimSun" w:hAnsi="SimSun" w:hint="eastAsia"/>
          <w:sz w:val="21"/>
        </w:rPr>
        <w:t>绿色经济、生物科学和信息与通信技术(ICT)领域的创新，并特别注重企业和技能开发以及创新支持。</w:t>
      </w:r>
      <w:r w:rsidR="006E6DDE" w:rsidRPr="000C2047">
        <w:rPr>
          <w:rFonts w:ascii="SimSun" w:hAnsi="SimSun" w:hint="eastAsia"/>
          <w:sz w:val="21"/>
        </w:rPr>
        <w:t>对这些国家经验的综述，加上非</w:t>
      </w:r>
      <w:r w:rsidR="00A75EA2" w:rsidRPr="000C2047">
        <w:rPr>
          <w:rFonts w:ascii="SimSun" w:hAnsi="SimSun" w:hint="eastAsia"/>
          <w:sz w:val="21"/>
        </w:rPr>
        <w:t>洲地区知识产权组织为在其成员国中促进创新和加强利用知识产权制度</w:t>
      </w:r>
      <w:r w:rsidR="006E6DDE" w:rsidRPr="000C2047">
        <w:rPr>
          <w:rFonts w:ascii="SimSun" w:hAnsi="SimSun" w:hint="eastAsia"/>
          <w:sz w:val="21"/>
        </w:rPr>
        <w:t>开发</w:t>
      </w:r>
      <w:r w:rsidR="00A75EA2" w:rsidRPr="000C2047">
        <w:rPr>
          <w:rFonts w:ascii="SimSun" w:hAnsi="SimSun" w:hint="eastAsia"/>
          <w:sz w:val="21"/>
        </w:rPr>
        <w:t>出</w:t>
      </w:r>
      <w:r w:rsidR="006E6DDE" w:rsidRPr="000C2047">
        <w:rPr>
          <w:rFonts w:ascii="SimSun" w:hAnsi="SimSun" w:hint="eastAsia"/>
          <w:sz w:val="21"/>
        </w:rPr>
        <w:t>多个工具的经验，突出表明了针对科技园区和专利信息知识传播平台的开发收集优秀做法和失败教训的重要性，以及在此方</w:t>
      </w:r>
      <w:bookmarkStart w:id="0" w:name="_GoBack"/>
      <w:bookmarkEnd w:id="0"/>
      <w:r w:rsidR="006E6DDE" w:rsidRPr="000C2047">
        <w:rPr>
          <w:rFonts w:ascii="SimSun" w:hAnsi="SimSun" w:hint="eastAsia"/>
          <w:sz w:val="21"/>
        </w:rPr>
        <w:t>面建立地区性网络和机制的重要性。</w:t>
      </w:r>
    </w:p>
    <w:p w:rsidR="007D0421" w:rsidRPr="000C2047" w:rsidRDefault="00794826" w:rsidP="00293634">
      <w:pPr>
        <w:spacing w:after="120" w:line="340" w:lineRule="atLeast"/>
        <w:jc w:val="both"/>
        <w:rPr>
          <w:rFonts w:ascii="SimSun" w:hAnsi="SimSun"/>
          <w:sz w:val="21"/>
          <w:szCs w:val="22"/>
        </w:rPr>
      </w:pPr>
      <w:r w:rsidRPr="000C2047">
        <w:rPr>
          <w:rFonts w:ascii="SimSun" w:hAnsi="SimSun"/>
          <w:sz w:val="21"/>
          <w:szCs w:val="22"/>
        </w:rPr>
        <w:t>7.</w:t>
      </w:r>
      <w:r w:rsidRPr="000C2047">
        <w:rPr>
          <w:rFonts w:ascii="SimSun" w:hAnsi="SimSun"/>
          <w:sz w:val="21"/>
          <w:szCs w:val="22"/>
        </w:rPr>
        <w:tab/>
      </w:r>
      <w:r w:rsidR="007D0421" w:rsidRPr="000C2047">
        <w:rPr>
          <w:rFonts w:ascii="SimSun" w:hAnsi="SimSun" w:hint="eastAsia"/>
          <w:sz w:val="21"/>
          <w:szCs w:val="22"/>
        </w:rPr>
        <w:t>题为“发展中国家和最不发达国家在国家专利和创新战略制定上的最佳做法南南交流”的圆桌会议，</w:t>
      </w:r>
      <w:r w:rsidR="00AD5A13" w:rsidRPr="000C2047">
        <w:rPr>
          <w:rFonts w:ascii="SimSun" w:hAnsi="SimSun" w:hint="eastAsia"/>
          <w:sz w:val="21"/>
          <w:szCs w:val="22"/>
        </w:rPr>
        <w:t>为中国、智利和</w:t>
      </w:r>
      <w:r w:rsidR="00AD5A13" w:rsidRPr="000C2047">
        <w:rPr>
          <w:rFonts w:ascii="SimSun" w:hAnsi="SimSun" w:cs="SimSun" w:hint="eastAsia"/>
          <w:sz w:val="21"/>
          <w:szCs w:val="21"/>
        </w:rPr>
        <w:t>国际贸易与可持续发展中心交流看法提供了机会，这两个国家和一家机构强调了依照各国</w:t>
      </w:r>
      <w:r w:rsidR="003E7734" w:rsidRPr="000C2047">
        <w:rPr>
          <w:rFonts w:ascii="SimSun" w:hAnsi="SimSun" w:cs="SimSun" w:hint="eastAsia"/>
          <w:sz w:val="21"/>
          <w:szCs w:val="21"/>
        </w:rPr>
        <w:t>的发展优先事项和目标对知识产权制度进行仔细规划和监督的重要性。会议强调，</w:t>
      </w:r>
      <w:r w:rsidR="00B168A3" w:rsidRPr="000C2047">
        <w:rPr>
          <w:rFonts w:ascii="SimSun" w:hAnsi="SimSun" w:cs="SimSun" w:hint="eastAsia"/>
          <w:sz w:val="21"/>
          <w:szCs w:val="21"/>
        </w:rPr>
        <w:t>吸收能力</w:t>
      </w:r>
      <w:r w:rsidR="00A75EA2" w:rsidRPr="000C2047">
        <w:rPr>
          <w:rFonts w:ascii="SimSun" w:hAnsi="SimSun" w:cs="SimSun" w:hint="eastAsia"/>
          <w:sz w:val="21"/>
          <w:szCs w:val="21"/>
        </w:rPr>
        <w:t>是一个主要挑战，对</w:t>
      </w:r>
      <w:r w:rsidR="00B168A3" w:rsidRPr="000C2047">
        <w:rPr>
          <w:rFonts w:ascii="SimSun" w:hAnsi="SimSun" w:cs="SimSun" w:hint="eastAsia"/>
          <w:sz w:val="21"/>
          <w:szCs w:val="21"/>
        </w:rPr>
        <w:t>发展中国家和最不发达国家</w:t>
      </w:r>
      <w:r w:rsidR="00A75EA2" w:rsidRPr="000C2047">
        <w:rPr>
          <w:rFonts w:ascii="SimSun" w:hAnsi="SimSun" w:cs="SimSun" w:hint="eastAsia"/>
          <w:sz w:val="21"/>
          <w:szCs w:val="21"/>
        </w:rPr>
        <w:t>尤其如此</w:t>
      </w:r>
      <w:r w:rsidR="00B168A3" w:rsidRPr="000C2047">
        <w:rPr>
          <w:rFonts w:ascii="SimSun" w:hAnsi="SimSun" w:cs="SimSun" w:hint="eastAsia"/>
          <w:sz w:val="21"/>
          <w:szCs w:val="21"/>
        </w:rPr>
        <w:t>，因此重要的是，在制定创新战略时，要考虑到各个国家的技术发展水平、能力和发展优先事项。</w:t>
      </w:r>
      <w:r w:rsidR="008855E0" w:rsidRPr="000C2047">
        <w:rPr>
          <w:rFonts w:ascii="SimSun" w:hAnsi="SimSun" w:cs="SimSun" w:hint="eastAsia"/>
          <w:sz w:val="21"/>
          <w:szCs w:val="21"/>
        </w:rPr>
        <w:t>如果技术能力薄弱，</w:t>
      </w:r>
      <w:r w:rsidR="00F93BDF" w:rsidRPr="000C2047">
        <w:rPr>
          <w:rFonts w:ascii="SimSun" w:hAnsi="SimSun" w:cs="SimSun" w:hint="eastAsia"/>
          <w:sz w:val="21"/>
          <w:szCs w:val="21"/>
        </w:rPr>
        <w:t>使用知识产权制度必须在遵守国际义务的同时，为模仿和反向工程预留最大的空间。</w:t>
      </w:r>
      <w:r w:rsidR="00EF56C0" w:rsidRPr="000C2047">
        <w:rPr>
          <w:rFonts w:ascii="SimSun" w:hAnsi="SimSun" w:cs="SimSun" w:hint="eastAsia"/>
          <w:sz w:val="21"/>
          <w:szCs w:val="21"/>
        </w:rPr>
        <w:t>就南南合作而言，有两个重要领域可以进行深入探索，这两个领域是</w:t>
      </w:r>
      <w:r w:rsidR="009601E7" w:rsidRPr="000C2047">
        <w:rPr>
          <w:rFonts w:ascii="SimSun" w:hAnsi="SimSun" w:cs="SimSun" w:hint="eastAsia"/>
          <w:sz w:val="21"/>
          <w:szCs w:val="21"/>
        </w:rPr>
        <w:t>公共</w:t>
      </w:r>
      <w:r w:rsidR="00435B0F" w:rsidRPr="000C2047">
        <w:rPr>
          <w:rFonts w:ascii="SimSun" w:hAnsi="SimSun" w:cs="SimSun" w:hint="eastAsia"/>
          <w:sz w:val="21"/>
          <w:szCs w:val="21"/>
        </w:rPr>
        <w:t>资助研究的商业化和实用新型的使用。</w:t>
      </w:r>
      <w:r w:rsidR="009601E7" w:rsidRPr="000C2047">
        <w:rPr>
          <w:rFonts w:ascii="SimSun" w:hAnsi="SimSun" w:cs="SimSun" w:hint="eastAsia"/>
          <w:sz w:val="21"/>
          <w:szCs w:val="21"/>
        </w:rPr>
        <w:t>作为一种用于渐进式创新的知识产权，实用</w:t>
      </w:r>
      <w:proofErr w:type="gramStart"/>
      <w:r w:rsidR="009601E7" w:rsidRPr="000C2047">
        <w:rPr>
          <w:rFonts w:ascii="SimSun" w:hAnsi="SimSun" w:cs="SimSun" w:hint="eastAsia"/>
          <w:sz w:val="21"/>
          <w:szCs w:val="21"/>
        </w:rPr>
        <w:t>新型对</w:t>
      </w:r>
      <w:proofErr w:type="gramEnd"/>
      <w:r w:rsidR="009601E7" w:rsidRPr="000C2047">
        <w:rPr>
          <w:rFonts w:ascii="SimSun" w:hAnsi="SimSun" w:cs="SimSun" w:hint="eastAsia"/>
          <w:sz w:val="21"/>
          <w:szCs w:val="21"/>
        </w:rPr>
        <w:t>技术能力低的国家会是一个尤其有用的工具。在此方面，会议建议WIPO</w:t>
      </w:r>
      <w:r w:rsidR="00A75EA2" w:rsidRPr="000C2047">
        <w:rPr>
          <w:rFonts w:ascii="SimSun" w:hAnsi="SimSun" w:cs="SimSun" w:hint="eastAsia"/>
          <w:sz w:val="21"/>
          <w:szCs w:val="21"/>
        </w:rPr>
        <w:t>采取</w:t>
      </w:r>
      <w:r w:rsidR="009601E7" w:rsidRPr="000C2047">
        <w:rPr>
          <w:rFonts w:ascii="SimSun" w:hAnsi="SimSun" w:cs="SimSun" w:hint="eastAsia"/>
          <w:sz w:val="21"/>
          <w:szCs w:val="21"/>
        </w:rPr>
        <w:t>具体的</w:t>
      </w:r>
      <w:r w:rsidR="00A75EA2" w:rsidRPr="000C2047">
        <w:rPr>
          <w:rFonts w:ascii="SimSun" w:hAnsi="SimSun" w:cs="SimSun" w:hint="eastAsia"/>
          <w:sz w:val="21"/>
          <w:szCs w:val="21"/>
        </w:rPr>
        <w:t>举措</w:t>
      </w:r>
      <w:r w:rsidR="009601E7" w:rsidRPr="000C2047">
        <w:rPr>
          <w:rFonts w:ascii="SimSun" w:hAnsi="SimSun" w:cs="SimSun" w:hint="eastAsia"/>
          <w:sz w:val="21"/>
          <w:szCs w:val="21"/>
        </w:rPr>
        <w:t>，提升发展中国家和最不发达国家对实用新型重要性的认识。</w:t>
      </w:r>
    </w:p>
    <w:p w:rsidR="002A447E" w:rsidRPr="000C2047" w:rsidRDefault="006C4F65" w:rsidP="00293634">
      <w:pPr>
        <w:spacing w:after="120" w:line="340" w:lineRule="atLeast"/>
        <w:jc w:val="both"/>
        <w:rPr>
          <w:rFonts w:ascii="SimSun" w:hAnsi="SimSun"/>
          <w:sz w:val="21"/>
        </w:rPr>
      </w:pPr>
      <w:r w:rsidRPr="000C2047">
        <w:rPr>
          <w:rFonts w:ascii="SimSun" w:hAnsi="SimSun"/>
          <w:sz w:val="21"/>
        </w:rPr>
        <w:t>8.</w:t>
      </w:r>
      <w:r w:rsidRPr="000C2047">
        <w:rPr>
          <w:rFonts w:ascii="SimSun" w:hAnsi="SimSun"/>
          <w:sz w:val="21"/>
        </w:rPr>
        <w:tab/>
      </w:r>
      <w:r w:rsidR="002A447E" w:rsidRPr="000C2047">
        <w:rPr>
          <w:rFonts w:ascii="SimSun" w:hAnsi="SimSun" w:hint="eastAsia"/>
          <w:sz w:val="21"/>
        </w:rPr>
        <w:t>阿拉伯地区的经验概述主要针对在“发展中国家和最不发达国家有效使用专利制度的基础设施和机构能力南南交流”圆桌会议的框架下促进与南美和非洲国家合作的伙伴关系和机会，概述强调了促进合作的政治框架对未来在知识产权领域进行南南合作的重要性。考虑到民间社会在</w:t>
      </w:r>
      <w:r w:rsidR="00B631CB" w:rsidRPr="000C2047">
        <w:rPr>
          <w:rFonts w:ascii="SimSun" w:hAnsi="SimSun" w:hint="eastAsia"/>
          <w:sz w:val="21"/>
        </w:rPr>
        <w:t>宣传和政策谈判中的作用，会议还强调了确保在未来南南合作</w:t>
      </w:r>
      <w:r w:rsidR="00310B9D" w:rsidRPr="000C2047">
        <w:rPr>
          <w:rFonts w:ascii="SimSun" w:hAnsi="SimSun" w:hint="eastAsia"/>
          <w:sz w:val="21"/>
        </w:rPr>
        <w:t>的举措中纳入民间社会的重要性，</w:t>
      </w:r>
      <w:r w:rsidR="00E43A5A" w:rsidRPr="000C2047">
        <w:rPr>
          <w:rFonts w:ascii="SimSun" w:hAnsi="SimSun" w:hint="eastAsia"/>
          <w:sz w:val="21"/>
        </w:rPr>
        <w:t>并强调了政府间组织和非政府组织所起到的协调、推动和促进的作用。</w:t>
      </w:r>
      <w:r w:rsidR="00A7366C" w:rsidRPr="000C2047">
        <w:rPr>
          <w:rFonts w:ascii="SimSun" w:hAnsi="SimSun" w:hint="eastAsia"/>
          <w:sz w:val="21"/>
        </w:rPr>
        <w:t>相同和邻近的地理位置也是准则传播过程中的重要因素，经验表明，也正如非洲使用强制许可的案例突出显示的那样，地理位置的邻近在地区内对TRIPS灵活性的使用上发挥了重要作用。印度的经验则展示，在国家一级确保政府通过具体举措和激励措施对相关过程提供支持</w:t>
      </w:r>
      <w:r w:rsidR="00FE312B" w:rsidRPr="000C2047">
        <w:rPr>
          <w:rFonts w:ascii="SimSun" w:hAnsi="SimSun" w:hint="eastAsia"/>
          <w:sz w:val="21"/>
        </w:rPr>
        <w:t>以鼓励对专利制度的有效使用，这也是至关重要的。在此方面，印度建立了</w:t>
      </w:r>
      <w:r w:rsidR="00FE312B" w:rsidRPr="001A39BA">
        <w:rPr>
          <w:rFonts w:ascii="KaiTi" w:eastAsia="KaiTi" w:hAnsi="KaiTi" w:hint="eastAsia"/>
          <w:i/>
          <w:sz w:val="21"/>
        </w:rPr>
        <w:t>传统知识数字图书馆(TKDL)</w:t>
      </w:r>
      <w:r w:rsidR="00A75EA2" w:rsidRPr="000C2047">
        <w:rPr>
          <w:rFonts w:ascii="SimSun" w:hAnsi="SimSun" w:hint="eastAsia"/>
          <w:sz w:val="21"/>
        </w:rPr>
        <w:t>，它是防止传统知识盗用的资源分类和专利检索机制，是</w:t>
      </w:r>
      <w:r w:rsidR="00FE312B" w:rsidRPr="000C2047">
        <w:rPr>
          <w:rFonts w:ascii="SimSun" w:hAnsi="SimSun" w:hint="eastAsia"/>
          <w:sz w:val="21"/>
        </w:rPr>
        <w:t>成功举措和经验的优秀案例，已经并可</w:t>
      </w:r>
      <w:r w:rsidR="00A75EA2" w:rsidRPr="000C2047">
        <w:rPr>
          <w:rFonts w:ascii="SimSun" w:hAnsi="SimSun" w:hint="eastAsia"/>
          <w:sz w:val="21"/>
        </w:rPr>
        <w:t>以</w:t>
      </w:r>
      <w:r w:rsidR="00FE312B" w:rsidRPr="000C2047">
        <w:rPr>
          <w:rFonts w:ascii="SimSun" w:hAnsi="SimSun" w:hint="eastAsia"/>
          <w:sz w:val="21"/>
        </w:rPr>
        <w:t>进一步在未来南南合作活动的框架内进行分享。</w:t>
      </w:r>
    </w:p>
    <w:p w:rsidR="00A43151" w:rsidRPr="000C2047" w:rsidRDefault="00035D8C" w:rsidP="00293634">
      <w:pPr>
        <w:spacing w:after="120" w:line="340" w:lineRule="atLeast"/>
        <w:jc w:val="both"/>
        <w:rPr>
          <w:rFonts w:ascii="SimSun" w:hAnsi="SimSun"/>
          <w:iCs/>
          <w:sz w:val="21"/>
        </w:rPr>
      </w:pPr>
      <w:r w:rsidRPr="000C2047">
        <w:rPr>
          <w:rFonts w:ascii="SimSun" w:hAnsi="SimSun"/>
          <w:iCs/>
          <w:sz w:val="21"/>
        </w:rPr>
        <w:t>9.</w:t>
      </w:r>
      <w:r w:rsidRPr="000C2047">
        <w:rPr>
          <w:rFonts w:ascii="SimSun" w:hAnsi="SimSun"/>
          <w:iCs/>
          <w:sz w:val="21"/>
        </w:rPr>
        <w:tab/>
      </w:r>
      <w:r w:rsidR="00A43151" w:rsidRPr="000C2047">
        <w:rPr>
          <w:rFonts w:ascii="SimSun" w:hAnsi="SimSun" w:hint="eastAsia"/>
          <w:iCs/>
          <w:sz w:val="21"/>
        </w:rPr>
        <w:t>在准备讨论</w:t>
      </w:r>
      <w:r w:rsidR="000C2047">
        <w:rPr>
          <w:rFonts w:ascii="SimSun" w:hAnsi="SimSun" w:hint="eastAsia"/>
          <w:iCs/>
          <w:sz w:val="21"/>
        </w:rPr>
        <w:t>议题</w:t>
      </w:r>
      <w:r w:rsidR="00A43151" w:rsidRPr="000C2047">
        <w:rPr>
          <w:rFonts w:ascii="SimSun" w:hAnsi="SimSun" w:hint="eastAsia"/>
          <w:iCs/>
          <w:sz w:val="21"/>
        </w:rPr>
        <w:t>5“商标和其他显著标志与公有领域：发展中国家和最不发达国家面临的主要政策问题”时，WIPO品牌与外观设计部门法律与立法咨询司司长</w:t>
      </w:r>
      <w:proofErr w:type="spellStart"/>
      <w:r w:rsidR="00A43151" w:rsidRPr="000C2047">
        <w:rPr>
          <w:rFonts w:ascii="SimSun"/>
          <w:sz w:val="21"/>
        </w:rPr>
        <w:t>H</w:t>
      </w:r>
      <w:r w:rsidR="00A43151" w:rsidRPr="000C2047">
        <w:rPr>
          <w:rFonts w:asciiTheme="minorEastAsia" w:eastAsiaTheme="minorEastAsia" w:hAnsiTheme="minorEastAsia"/>
          <w:sz w:val="21"/>
        </w:rPr>
        <w:t>ö</w:t>
      </w:r>
      <w:r w:rsidR="00A43151" w:rsidRPr="000C2047">
        <w:rPr>
          <w:rFonts w:ascii="SimSun"/>
          <w:sz w:val="21"/>
        </w:rPr>
        <w:t>pperger</w:t>
      </w:r>
      <w:proofErr w:type="spellEnd"/>
      <w:r w:rsidR="00A43151" w:rsidRPr="000C2047">
        <w:rPr>
          <w:rFonts w:ascii="SimSun" w:hint="eastAsia"/>
          <w:sz w:val="21"/>
        </w:rPr>
        <w:t>先生在一段简短的视频发言中强调指出，</w:t>
      </w:r>
      <w:r w:rsidR="009F1651" w:rsidRPr="000C2047">
        <w:rPr>
          <w:rFonts w:ascii="SimSun" w:hint="eastAsia"/>
          <w:sz w:val="21"/>
        </w:rPr>
        <w:t>关于哪些标志可进行保护和注册，可以有许多不同的做法，而且秘书处已经编拟了一份关于商标保护驳回的相对理由和绝对理由的指导文件，在该领域为会员国提供援助。</w:t>
      </w:r>
      <w:r w:rsidR="001F466E" w:rsidRPr="000C2047">
        <w:rPr>
          <w:rFonts w:ascii="SimSun" w:hint="eastAsia"/>
          <w:sz w:val="21"/>
        </w:rPr>
        <w:t>而且，已经进行了一项注重商标和公有领域与审查的具体研究，具体说来，该研究关注的是，</w:t>
      </w:r>
      <w:r w:rsidR="0046797F" w:rsidRPr="000C2047">
        <w:rPr>
          <w:rFonts w:ascii="SimSun" w:hint="eastAsia"/>
          <w:sz w:val="21"/>
        </w:rPr>
        <w:t>各国在排除对某些标志的保护(例如通常将欺骗性标记排除在注册和保护范围以外，也有基于显著性要求排除保护的情况)的同时，对于哪些标志可予注册、哪些标志应允</w:t>
      </w:r>
      <w:proofErr w:type="gramStart"/>
      <w:r w:rsidR="0046797F" w:rsidRPr="000C2047">
        <w:rPr>
          <w:rFonts w:ascii="SimSun" w:hint="eastAsia"/>
          <w:sz w:val="21"/>
        </w:rPr>
        <w:t>许自由</w:t>
      </w:r>
      <w:proofErr w:type="gramEnd"/>
      <w:r w:rsidR="0046797F" w:rsidRPr="000C2047">
        <w:rPr>
          <w:rFonts w:ascii="SimSun" w:hint="eastAsia"/>
          <w:sz w:val="21"/>
        </w:rPr>
        <w:t>使用这些问题所采取的做法。在此方面，讨论指出，</w:t>
      </w:r>
      <w:r w:rsidR="00A75EA2" w:rsidRPr="000C2047">
        <w:rPr>
          <w:rFonts w:ascii="SimSun" w:hint="eastAsia"/>
          <w:sz w:val="21"/>
        </w:rPr>
        <w:t>关于</w:t>
      </w:r>
      <w:r w:rsidR="00EC3F04" w:rsidRPr="000C2047">
        <w:rPr>
          <w:rFonts w:ascii="SimSun" w:hint="eastAsia"/>
          <w:sz w:val="21"/>
        </w:rPr>
        <w:t>公有领域，有一种引发关切的情况是，一旦专利或版权保护的期限届满，</w:t>
      </w:r>
      <w:r w:rsidR="00A75EA2" w:rsidRPr="000C2047">
        <w:rPr>
          <w:rFonts w:ascii="SimSun" w:hint="eastAsia"/>
          <w:sz w:val="21"/>
        </w:rPr>
        <w:t>对</w:t>
      </w:r>
      <w:r w:rsidR="00EC3F04" w:rsidRPr="000C2047">
        <w:rPr>
          <w:rFonts w:ascii="SimSun" w:hint="eastAsia"/>
          <w:sz w:val="21"/>
        </w:rPr>
        <w:t>商标的使用会增加，乐高积木的案例就是如此。此外，发展中国家和最不发达国家在商标注册过程中遇到的假冒和欺</w:t>
      </w:r>
      <w:r w:rsidR="00EC3F04" w:rsidRPr="000C2047">
        <w:rPr>
          <w:rFonts w:ascii="SimSun" w:hint="eastAsia"/>
          <w:sz w:val="21"/>
        </w:rPr>
        <w:lastRenderedPageBreak/>
        <w:t>诈增多。因此，讨论强调，加强发展中国家和最不发达国家的商标局之间的合作与经验交流是未来将要采取的重要举措。</w:t>
      </w:r>
    </w:p>
    <w:p w:rsidR="00EC3F04" w:rsidRPr="000C2047" w:rsidRDefault="00F42F0A" w:rsidP="00293634">
      <w:pPr>
        <w:spacing w:after="120" w:line="340" w:lineRule="atLeast"/>
        <w:jc w:val="both"/>
        <w:rPr>
          <w:rFonts w:ascii="SimSun" w:hAnsi="SimSun"/>
          <w:sz w:val="21"/>
        </w:rPr>
      </w:pPr>
      <w:r w:rsidRPr="000C2047">
        <w:rPr>
          <w:rFonts w:ascii="SimSun" w:hAnsi="SimSun"/>
          <w:sz w:val="21"/>
        </w:rPr>
        <w:t>10.</w:t>
      </w:r>
      <w:r w:rsidRPr="000C2047">
        <w:rPr>
          <w:rFonts w:ascii="SimSun" w:hAnsi="SimSun"/>
          <w:sz w:val="21"/>
        </w:rPr>
        <w:tab/>
      </w:r>
      <w:r w:rsidR="000C2047">
        <w:rPr>
          <w:rFonts w:ascii="SimSun" w:hAnsi="SimSun" w:hint="eastAsia"/>
          <w:sz w:val="21"/>
        </w:rPr>
        <w:t>议题</w:t>
      </w:r>
      <w:r w:rsidR="00EC3F04" w:rsidRPr="000C2047">
        <w:rPr>
          <w:rFonts w:ascii="SimSun" w:hAnsi="SimSun" w:hint="eastAsia"/>
          <w:sz w:val="21"/>
        </w:rPr>
        <w:t>6“公共政策实施中的地理标志：</w:t>
      </w:r>
      <w:r w:rsidR="00C70AB6" w:rsidRPr="000C2047">
        <w:rPr>
          <w:rFonts w:ascii="SimSun" w:hAnsi="SimSun" w:hint="eastAsia"/>
          <w:sz w:val="21"/>
        </w:rPr>
        <w:t>地理标志的最佳做法和社会经济维度</w:t>
      </w:r>
      <w:r w:rsidR="00EC3F04" w:rsidRPr="000C2047">
        <w:rPr>
          <w:rFonts w:ascii="SimSun" w:hAnsi="SimSun" w:hint="eastAsia"/>
          <w:sz w:val="21"/>
        </w:rPr>
        <w:t>”有一段简短的视频介绍</w:t>
      </w:r>
      <w:r w:rsidR="00C70AB6" w:rsidRPr="000C2047">
        <w:rPr>
          <w:rFonts w:ascii="SimSun" w:hAnsi="SimSun" w:hint="eastAsia"/>
          <w:sz w:val="21"/>
        </w:rPr>
        <w:t>，秘书处在介绍中指出，</w:t>
      </w:r>
      <w:proofErr w:type="gramStart"/>
      <w:r w:rsidR="00C70AB6" w:rsidRPr="000C2047">
        <w:rPr>
          <w:rFonts w:ascii="SimSun" w:hAnsi="SimSun" w:hint="eastAsia"/>
          <w:sz w:val="21"/>
        </w:rPr>
        <w:t>一</w:t>
      </w:r>
      <w:proofErr w:type="gramEnd"/>
      <w:r w:rsidR="00C70AB6" w:rsidRPr="000C2047">
        <w:rPr>
          <w:rFonts w:ascii="SimSun" w:hAnsi="SimSun" w:hint="eastAsia"/>
          <w:sz w:val="21"/>
        </w:rPr>
        <w:t>本名为</w:t>
      </w:r>
      <w:r w:rsidR="00C70AB6" w:rsidRPr="001A39BA">
        <w:rPr>
          <w:rFonts w:ascii="KaiTi" w:eastAsia="KaiTi" w:hAnsi="KaiTi" w:hint="eastAsia"/>
          <w:i/>
          <w:sz w:val="21"/>
        </w:rPr>
        <w:t>《地理标志概览》</w:t>
      </w:r>
      <w:r w:rsidR="00C70AB6" w:rsidRPr="000C2047">
        <w:rPr>
          <w:rFonts w:ascii="SimSun" w:hAnsi="SimSun" w:hint="eastAsia"/>
          <w:sz w:val="21"/>
        </w:rPr>
        <w:t>的WIPO出版物是地理标志方面的有用信息资源。此后，</w:t>
      </w:r>
      <w:r w:rsidR="00516D0A" w:rsidRPr="000C2047">
        <w:rPr>
          <w:rFonts w:ascii="SimSun" w:hAnsi="SimSun" w:hint="eastAsia"/>
          <w:sz w:val="21"/>
        </w:rPr>
        <w:t>古巴、埃塞俄比亚、泰国和非洲地区知识产权组织进行了一系列关于成功使用地理标志的展示和案例介绍，突出显示了地理标志作为促进发展的工具的重要性和潜力。通过提高本地产品的价值，地理标志促进了当地的传统与文化，推动了当地社区的发展。但这个领域的挑战包括，缺乏充分的政治和规范框架、缺乏制定并实施地</w:t>
      </w:r>
      <w:r w:rsidR="007627F2" w:rsidRPr="000C2047">
        <w:rPr>
          <w:rFonts w:ascii="SimSun" w:hAnsi="SimSun" w:hint="eastAsia"/>
          <w:sz w:val="21"/>
        </w:rPr>
        <w:t>理标志战略的能力和资源、缺乏对地理标志的价值的意识以及缺乏包括市场和商业规划相关方面</w:t>
      </w:r>
      <w:r w:rsidR="00516D0A" w:rsidRPr="000C2047">
        <w:rPr>
          <w:rFonts w:ascii="SimSun" w:hAnsi="SimSun" w:hint="eastAsia"/>
          <w:sz w:val="21"/>
        </w:rPr>
        <w:t>的</w:t>
      </w:r>
      <w:r w:rsidR="007627F2" w:rsidRPr="000C2047">
        <w:rPr>
          <w:rFonts w:ascii="SimSun" w:hAnsi="SimSun" w:hint="eastAsia"/>
          <w:sz w:val="21"/>
        </w:rPr>
        <w:t>整体性战略。讨论强调，在此方面交流成功经验、最佳做法和失败教训会使发展中国家和最不发达国家获得极大裨益。</w:t>
      </w:r>
    </w:p>
    <w:p w:rsidR="007627F2" w:rsidRPr="000C2047" w:rsidRDefault="008403DA" w:rsidP="00293634">
      <w:pPr>
        <w:spacing w:after="120" w:line="340" w:lineRule="atLeast"/>
        <w:jc w:val="both"/>
        <w:rPr>
          <w:rFonts w:ascii="SimSun" w:hAnsi="SimSun"/>
          <w:sz w:val="21"/>
          <w:szCs w:val="22"/>
        </w:rPr>
      </w:pPr>
      <w:r w:rsidRPr="000C2047">
        <w:rPr>
          <w:rFonts w:ascii="SimSun" w:hAnsi="SimSun"/>
          <w:sz w:val="21"/>
          <w:szCs w:val="22"/>
        </w:rPr>
        <w:t>11.</w:t>
      </w:r>
      <w:r w:rsidRPr="000C2047">
        <w:rPr>
          <w:rFonts w:ascii="SimSun" w:hAnsi="SimSun"/>
          <w:sz w:val="21"/>
          <w:szCs w:val="22"/>
        </w:rPr>
        <w:tab/>
      </w:r>
      <w:r w:rsidR="00DF49C0" w:rsidRPr="000C2047">
        <w:rPr>
          <w:rFonts w:ascii="SimSun" w:hAnsi="SimSun" w:hint="eastAsia"/>
          <w:sz w:val="21"/>
          <w:szCs w:val="22"/>
        </w:rPr>
        <w:t>WIPO特别项目</w:t>
      </w:r>
      <w:proofErr w:type="gramStart"/>
      <w:r w:rsidR="00DF49C0" w:rsidRPr="000C2047">
        <w:rPr>
          <w:rFonts w:ascii="SimSun" w:hAnsi="SimSun" w:hint="eastAsia"/>
          <w:sz w:val="21"/>
          <w:szCs w:val="22"/>
        </w:rPr>
        <w:t>司高级</w:t>
      </w:r>
      <w:proofErr w:type="gramEnd"/>
      <w:r w:rsidR="00DF49C0" w:rsidRPr="000C2047">
        <w:rPr>
          <w:rFonts w:ascii="SimSun" w:hAnsi="SimSun" w:hint="eastAsia"/>
          <w:sz w:val="21"/>
          <w:szCs w:val="22"/>
        </w:rPr>
        <w:t>顾问</w:t>
      </w:r>
      <w:proofErr w:type="spellStart"/>
      <w:r w:rsidR="00DF49C0" w:rsidRPr="000C2047">
        <w:rPr>
          <w:rFonts w:ascii="SimSun" w:hAnsi="SimSun" w:hint="eastAsia"/>
          <w:sz w:val="21"/>
          <w:szCs w:val="22"/>
        </w:rPr>
        <w:t>Toso</w:t>
      </w:r>
      <w:proofErr w:type="spellEnd"/>
      <w:r w:rsidR="00DF49C0" w:rsidRPr="000C2047">
        <w:rPr>
          <w:rFonts w:ascii="SimSun" w:hAnsi="SimSun" w:hint="eastAsia"/>
          <w:sz w:val="21"/>
          <w:szCs w:val="22"/>
        </w:rPr>
        <w:t>女士介绍了题为“发展中国家和最不发达国家关于知识产权发展和品牌战略的最佳做法南南交流”的圆桌会议，她</w:t>
      </w:r>
      <w:r w:rsidR="000D50CC" w:rsidRPr="000C2047">
        <w:rPr>
          <w:rFonts w:ascii="SimSun" w:hAnsi="SimSun" w:hint="eastAsia"/>
          <w:sz w:val="21"/>
          <w:szCs w:val="22"/>
        </w:rPr>
        <w:t>在介绍中概述了WIPO的</w:t>
      </w:r>
      <w:r w:rsidR="000D50CC" w:rsidRPr="00537826">
        <w:rPr>
          <w:rFonts w:ascii="KaiTi" w:eastAsia="KaiTi" w:hAnsi="KaiTi" w:hint="eastAsia"/>
          <w:i/>
          <w:sz w:val="21"/>
          <w:szCs w:val="22"/>
        </w:rPr>
        <w:t>“知识产权与产品品牌化——发展中国家与最不发达国家的商业发展”</w:t>
      </w:r>
      <w:r w:rsidR="000D50CC" w:rsidRPr="000C2047">
        <w:rPr>
          <w:rFonts w:ascii="SimSun" w:hAnsi="SimSun" w:hint="eastAsia"/>
          <w:sz w:val="21"/>
          <w:szCs w:val="22"/>
        </w:rPr>
        <w:t>项目，其中展示了巴拿马、泰国和乌干达这三个国家的九种产品的知识产权和品牌战略发展</w:t>
      </w:r>
      <w:r w:rsidR="00A75EA2" w:rsidRPr="000C2047">
        <w:rPr>
          <w:rFonts w:ascii="SimSun" w:hAnsi="SimSun" w:hint="eastAsia"/>
          <w:sz w:val="21"/>
          <w:szCs w:val="22"/>
        </w:rPr>
        <w:t>历程</w:t>
      </w:r>
      <w:r w:rsidR="000D50CC" w:rsidRPr="000C2047">
        <w:rPr>
          <w:rFonts w:ascii="SimSun" w:hAnsi="SimSun" w:hint="eastAsia"/>
          <w:sz w:val="21"/>
          <w:szCs w:val="22"/>
        </w:rPr>
        <w:t>。</w:t>
      </w:r>
      <w:proofErr w:type="spellStart"/>
      <w:r w:rsidR="000D50CC" w:rsidRPr="000C2047">
        <w:rPr>
          <w:rFonts w:ascii="SimSun" w:hAnsi="SimSun" w:hint="eastAsia"/>
          <w:sz w:val="21"/>
          <w:szCs w:val="22"/>
        </w:rPr>
        <w:t>Toso</w:t>
      </w:r>
      <w:proofErr w:type="spellEnd"/>
      <w:r w:rsidR="000D50CC" w:rsidRPr="000C2047">
        <w:rPr>
          <w:rFonts w:ascii="SimSun" w:hAnsi="SimSun" w:hint="eastAsia"/>
          <w:sz w:val="21"/>
          <w:szCs w:val="22"/>
        </w:rPr>
        <w:t>女士指出，</w:t>
      </w:r>
      <w:r w:rsidR="00936C2C" w:rsidRPr="000C2047">
        <w:rPr>
          <w:rFonts w:ascii="SimSun" w:hAnsi="SimSun" w:hint="eastAsia"/>
          <w:sz w:val="21"/>
          <w:szCs w:val="22"/>
        </w:rPr>
        <w:t>在过程中使</w:t>
      </w:r>
      <w:proofErr w:type="gramStart"/>
      <w:r w:rsidR="00936C2C" w:rsidRPr="000C2047">
        <w:rPr>
          <w:rFonts w:ascii="SimSun" w:hAnsi="SimSun" w:hint="eastAsia"/>
          <w:sz w:val="21"/>
          <w:szCs w:val="22"/>
        </w:rPr>
        <w:t>所有利益</w:t>
      </w:r>
      <w:proofErr w:type="gramEnd"/>
      <w:r w:rsidR="00936C2C" w:rsidRPr="000C2047">
        <w:rPr>
          <w:rFonts w:ascii="SimSun" w:hAnsi="SimSun" w:hint="eastAsia"/>
          <w:sz w:val="21"/>
          <w:szCs w:val="22"/>
        </w:rPr>
        <w:t>有关方(知识产权主管部门、生产者和消费者)参与，并以适当的市场战略作为</w:t>
      </w:r>
      <w:r w:rsidR="00A75EA2" w:rsidRPr="000C2047">
        <w:rPr>
          <w:rFonts w:ascii="SimSun" w:hAnsi="SimSun" w:hint="eastAsia"/>
          <w:sz w:val="21"/>
          <w:szCs w:val="22"/>
        </w:rPr>
        <w:t>对</w:t>
      </w:r>
      <w:r w:rsidR="00936C2C" w:rsidRPr="000C2047">
        <w:rPr>
          <w:rFonts w:ascii="SimSun" w:hAnsi="SimSun" w:hint="eastAsia"/>
          <w:sz w:val="21"/>
          <w:szCs w:val="22"/>
        </w:rPr>
        <w:t>知识产权战略的补充，这样所形成的全面的做法非常重要。作为这一项目的成果，</w:t>
      </w:r>
      <w:r w:rsidR="00A75EA2" w:rsidRPr="000C2047">
        <w:rPr>
          <w:rFonts w:ascii="SimSun" w:hAnsi="SimSun" w:hint="eastAsia"/>
          <w:sz w:val="21"/>
          <w:szCs w:val="22"/>
        </w:rPr>
        <w:t>将</w:t>
      </w:r>
      <w:r w:rsidR="00936C2C" w:rsidRPr="000C2047">
        <w:rPr>
          <w:rFonts w:ascii="SimSun" w:hAnsi="SimSun" w:hint="eastAsia"/>
          <w:sz w:val="21"/>
          <w:szCs w:val="22"/>
        </w:rPr>
        <w:t>与各成员国分享的是，与行动框架相结合的最佳做法和用于设计知识产权和品牌项目的逐步指引。一些国家，尤其是古巴、泰国和乌干达的经验也强调，将地理标志战略与国家发展优先事项相关联的重要性，以及能力建设、</w:t>
      </w:r>
      <w:r w:rsidR="00B440D5" w:rsidRPr="000C2047">
        <w:rPr>
          <w:rFonts w:ascii="SimSun" w:hAnsi="SimSun" w:hint="eastAsia"/>
          <w:sz w:val="21"/>
          <w:szCs w:val="22"/>
        </w:rPr>
        <w:t>在当地和社区一级提高认识以及政府的领导支持的重要性。</w:t>
      </w:r>
    </w:p>
    <w:p w:rsidR="00206A84" w:rsidRPr="000C2047" w:rsidRDefault="004152D7" w:rsidP="00293634">
      <w:pPr>
        <w:spacing w:after="120" w:line="340" w:lineRule="atLeast"/>
        <w:jc w:val="both"/>
        <w:rPr>
          <w:rFonts w:ascii="SimSun" w:hAnsi="SimSun"/>
          <w:sz w:val="21"/>
        </w:rPr>
      </w:pPr>
      <w:r w:rsidRPr="000C2047">
        <w:rPr>
          <w:rFonts w:ascii="SimSun" w:hAnsi="SimSun"/>
          <w:sz w:val="21"/>
        </w:rPr>
        <w:t>12.</w:t>
      </w:r>
      <w:r w:rsidRPr="000C2047">
        <w:rPr>
          <w:rFonts w:ascii="SimSun" w:hAnsi="SimSun"/>
          <w:sz w:val="21"/>
        </w:rPr>
        <w:tab/>
      </w:r>
      <w:r w:rsidR="00B440D5" w:rsidRPr="000C2047">
        <w:rPr>
          <w:rFonts w:ascii="SimSun" w:hAnsi="SimSun" w:hint="eastAsia"/>
          <w:sz w:val="21"/>
        </w:rPr>
        <w:t>在题为“保护工业品外观设计：当前问题与未来趋势”的</w:t>
      </w:r>
      <w:r w:rsidR="000C2047">
        <w:rPr>
          <w:rFonts w:ascii="SimSun" w:hAnsi="SimSun" w:hint="eastAsia"/>
          <w:sz w:val="21"/>
        </w:rPr>
        <w:t>议题</w:t>
      </w:r>
      <w:r w:rsidR="00B440D5" w:rsidRPr="000C2047">
        <w:rPr>
          <w:rFonts w:ascii="SimSun" w:hAnsi="SimSun" w:hint="eastAsia"/>
          <w:sz w:val="21"/>
        </w:rPr>
        <w:t>7下，秘书处通过一段简短的视频介绍，重点指出工业品外观设计注册在过去的十年中增加了一倍，而且全世界的决策者们已经开始意识到工业品外观设计对创新和经济增长的重要贡献。发展中国家和最不发达国家在此方面所面临的主要挑战有，缺乏外观设计申请和保护方面的意识和基础设施、需要建立更便于使用的申请和审查框架以及</w:t>
      </w:r>
      <w:r w:rsidR="00AA7270" w:rsidRPr="000C2047">
        <w:rPr>
          <w:rFonts w:ascii="SimSun" w:hAnsi="SimSun" w:hint="eastAsia"/>
          <w:sz w:val="21"/>
        </w:rPr>
        <w:t>法域差别在法律框架和保护范围中带来的挑战。</w:t>
      </w:r>
    </w:p>
    <w:p w:rsidR="00AA7270" w:rsidRPr="000C2047" w:rsidRDefault="00AA7270" w:rsidP="00293634">
      <w:pPr>
        <w:spacing w:after="120" w:line="340" w:lineRule="atLeast"/>
        <w:jc w:val="both"/>
        <w:rPr>
          <w:rFonts w:ascii="SimSun" w:hAnsi="SimSun"/>
          <w:sz w:val="21"/>
        </w:rPr>
      </w:pPr>
      <w:r w:rsidRPr="000C2047">
        <w:rPr>
          <w:rFonts w:ascii="SimSun" w:hAnsi="SimSun" w:hint="eastAsia"/>
          <w:sz w:val="21"/>
        </w:rPr>
        <w:t>13.</w:t>
      </w:r>
      <w:r w:rsidRPr="000C2047">
        <w:rPr>
          <w:rFonts w:ascii="SimSun" w:hAnsi="SimSun" w:hint="eastAsia"/>
          <w:sz w:val="21"/>
        </w:rPr>
        <w:tab/>
        <w:t>题为“工业品外观设计、创新与知识产权保护：国家战略。发展中国家与最不发达国家的经验”的圆桌会议提供了机会，让大韩民国、埃塞俄比亚和埃及从各自的角度进一步探讨了工业品外观设计保护的问题，并特别强调了政府为推动这个领域采取举措、宣传活动和保护战略的重要性，以及通过实现申请和审查流程的自动化来降低成本和提高效率的必要性。</w:t>
      </w:r>
    </w:p>
    <w:p w:rsidR="00AA7270" w:rsidRPr="000C2047" w:rsidRDefault="00AA7270" w:rsidP="00293634">
      <w:pPr>
        <w:spacing w:after="120" w:line="340" w:lineRule="atLeast"/>
        <w:jc w:val="both"/>
        <w:rPr>
          <w:rFonts w:ascii="SimSun" w:hAnsi="SimSun"/>
          <w:sz w:val="21"/>
        </w:rPr>
      </w:pPr>
      <w:r w:rsidRPr="000C2047">
        <w:rPr>
          <w:rFonts w:ascii="SimSun" w:hAnsi="SimSun" w:hint="eastAsia"/>
          <w:sz w:val="21"/>
        </w:rPr>
        <w:t>14.</w:t>
      </w:r>
      <w:r w:rsidRPr="000C2047">
        <w:rPr>
          <w:rFonts w:ascii="SimSun" w:hAnsi="SimSun" w:hint="eastAsia"/>
          <w:sz w:val="21"/>
        </w:rPr>
        <w:tab/>
      </w:r>
      <w:r w:rsidR="000C2047">
        <w:rPr>
          <w:rFonts w:ascii="SimSun" w:hAnsi="SimSun" w:hint="eastAsia"/>
          <w:sz w:val="21"/>
        </w:rPr>
        <w:t>议题</w:t>
      </w:r>
      <w:r w:rsidR="008F1514" w:rsidRPr="000C2047">
        <w:rPr>
          <w:rFonts w:ascii="SimSun" w:hAnsi="SimSun" w:hint="eastAsia"/>
          <w:sz w:val="21"/>
        </w:rPr>
        <w:t>8</w:t>
      </w:r>
      <w:r w:rsidRPr="000C2047">
        <w:rPr>
          <w:rFonts w:ascii="SimSun" w:hAnsi="SimSun" w:hint="eastAsia"/>
          <w:sz w:val="21"/>
        </w:rPr>
        <w:t>题为“</w:t>
      </w:r>
      <w:r w:rsidR="00CF5044" w:rsidRPr="000C2047">
        <w:rPr>
          <w:rFonts w:ascii="SimSun" w:hAnsi="SimSun" w:hint="eastAsia"/>
          <w:sz w:val="21"/>
        </w:rPr>
        <w:t>知识产权侵权与执法：</w:t>
      </w:r>
      <w:r w:rsidR="008F1514" w:rsidRPr="000C2047">
        <w:rPr>
          <w:rFonts w:ascii="SimSun" w:hAnsi="SimSun" w:hint="eastAsia"/>
          <w:sz w:val="21"/>
        </w:rPr>
        <w:t>包括在WIPO发展议程建议45的背景下的社会经济、技术与发展变量的解释</w:t>
      </w:r>
      <w:r w:rsidRPr="000C2047">
        <w:rPr>
          <w:rFonts w:ascii="SimSun" w:hAnsi="SimSun" w:hint="eastAsia"/>
          <w:sz w:val="21"/>
        </w:rPr>
        <w:t>”</w:t>
      </w:r>
      <w:r w:rsidR="008F1514" w:rsidRPr="000C2047">
        <w:rPr>
          <w:rFonts w:ascii="SimSun" w:hAnsi="SimSun" w:hint="eastAsia"/>
          <w:sz w:val="21"/>
        </w:rPr>
        <w:t>，该</w:t>
      </w:r>
      <w:r w:rsidR="000C2047">
        <w:rPr>
          <w:rFonts w:ascii="SimSun" w:hAnsi="SimSun" w:hint="eastAsia"/>
          <w:sz w:val="21"/>
        </w:rPr>
        <w:t>议题</w:t>
      </w:r>
      <w:r w:rsidR="008F1514" w:rsidRPr="000C2047">
        <w:rPr>
          <w:rFonts w:ascii="SimSun" w:hAnsi="SimSun" w:hint="eastAsia"/>
          <w:sz w:val="21"/>
        </w:rPr>
        <w:t>下的柬埔寨和南非的国家经验，突出显示了在</w:t>
      </w:r>
      <w:r w:rsidR="00723990" w:rsidRPr="000C2047">
        <w:rPr>
          <w:rFonts w:ascii="SimSun" w:hAnsi="SimSun" w:hint="eastAsia"/>
          <w:sz w:val="21"/>
        </w:rPr>
        <w:t>执法主管部门、政府机构和权利持有人之间开展合作的重要性，以及建立知识产权文化和提高知识产权意识、以之为工具促进整个社会的创新和创造力的重要性。缺乏资源、意识和消费者观念，以及在国家层面和国家之间缺乏知识共享与合作，依然是执法领域为确保整个社会能从知识产权制度获益而遭遇的主要挑战。</w:t>
      </w:r>
      <w:r w:rsidR="00F453CD" w:rsidRPr="000C2047">
        <w:rPr>
          <w:rFonts w:ascii="SimSun" w:hAnsi="SimSun" w:hint="eastAsia"/>
          <w:sz w:val="21"/>
        </w:rPr>
        <w:t>在此方面，南南合作是在执法机构和知识产权局之间推动交流经验和最佳做法并促进信息分享与合作的重要动力。在执法问题讨论期间提出的另一种观点则强调，重要的是，发展中国家和最不发达国家应审视基层实践以确认适合各国的最优做法，并确保保护措施、制止措施和知识获取之间的平衡。</w:t>
      </w:r>
    </w:p>
    <w:p w:rsidR="00A90E7B" w:rsidRPr="000C2047" w:rsidRDefault="00A90E7B" w:rsidP="00293634">
      <w:pPr>
        <w:spacing w:after="120" w:line="340" w:lineRule="atLeast"/>
        <w:jc w:val="both"/>
        <w:rPr>
          <w:rFonts w:ascii="SimSun"/>
          <w:sz w:val="21"/>
        </w:rPr>
      </w:pPr>
      <w:r w:rsidRPr="000C2047">
        <w:rPr>
          <w:rFonts w:ascii="SimSun" w:hAnsi="SimSun" w:hint="eastAsia"/>
          <w:sz w:val="21"/>
        </w:rPr>
        <w:t>15.</w:t>
      </w:r>
      <w:r w:rsidRPr="000C2047">
        <w:rPr>
          <w:rFonts w:ascii="SimSun" w:hAnsi="SimSun" w:hint="eastAsia"/>
          <w:sz w:val="21"/>
        </w:rPr>
        <w:tab/>
        <w:t>在题为“</w:t>
      </w:r>
      <w:r w:rsidR="0090371D" w:rsidRPr="000C2047">
        <w:rPr>
          <w:rFonts w:ascii="SimSun" w:hAnsi="SimSun" w:hint="eastAsia"/>
          <w:sz w:val="21"/>
        </w:rPr>
        <w:t>关于权利持有人对知识产权执法的贡献及其成本的经验教训</w:t>
      </w:r>
      <w:r w:rsidRPr="000C2047">
        <w:rPr>
          <w:rFonts w:ascii="SimSun" w:hAnsi="SimSun" w:hint="eastAsia"/>
          <w:sz w:val="21"/>
        </w:rPr>
        <w:t>”</w:t>
      </w:r>
      <w:r w:rsidR="0090371D" w:rsidRPr="000C2047">
        <w:rPr>
          <w:rFonts w:ascii="SimSun" w:hAnsi="SimSun" w:hint="eastAsia"/>
          <w:sz w:val="21"/>
        </w:rPr>
        <w:t>的</w:t>
      </w:r>
      <w:r w:rsidR="000C2047">
        <w:rPr>
          <w:rFonts w:ascii="SimSun" w:hAnsi="SimSun" w:hint="eastAsia"/>
          <w:sz w:val="21"/>
        </w:rPr>
        <w:t>议题</w:t>
      </w:r>
      <w:r w:rsidR="0090371D" w:rsidRPr="000C2047">
        <w:rPr>
          <w:rFonts w:ascii="SimSun" w:hAnsi="SimSun" w:hint="eastAsia"/>
          <w:sz w:val="21"/>
        </w:rPr>
        <w:t>9中，WIPO树立尊重知识产权风尚司副司长</w:t>
      </w:r>
      <w:proofErr w:type="spellStart"/>
      <w:r w:rsidR="0090371D" w:rsidRPr="000C2047">
        <w:rPr>
          <w:rFonts w:ascii="SimSun"/>
          <w:sz w:val="21"/>
        </w:rPr>
        <w:t>Vermandele</w:t>
      </w:r>
      <w:proofErr w:type="spellEnd"/>
      <w:r w:rsidR="0090371D" w:rsidRPr="000C2047">
        <w:rPr>
          <w:rFonts w:ascii="SimSun" w:hint="eastAsia"/>
          <w:sz w:val="21"/>
        </w:rPr>
        <w:t>先生做了一个简短的视频介绍，他具体从提高意识以及执法机</w:t>
      </w:r>
      <w:r w:rsidR="0090371D" w:rsidRPr="000C2047">
        <w:rPr>
          <w:rFonts w:ascii="SimSun" w:hint="eastAsia"/>
          <w:sz w:val="21"/>
        </w:rPr>
        <w:lastRenderedPageBreak/>
        <w:t>构与消费者团体间合作的角度出发，指出权利持有人在执法领域的作用的重要性，为讨论奠定了基调。埃及的视角以及软件行业和医药产业的经验表明，知识产权保护与执法是一枚硬币的两面，</w:t>
      </w:r>
      <w:r w:rsidR="00AF73C9" w:rsidRPr="000C2047">
        <w:rPr>
          <w:rFonts w:ascii="SimSun" w:hint="eastAsia"/>
          <w:sz w:val="21"/>
        </w:rPr>
        <w:t>但意识与资源的缺乏以及保护和执法机制的法域差别依然是发展中国家和最不发达国家面临的一项主要挑战。</w:t>
      </w:r>
    </w:p>
    <w:p w:rsidR="00AF73C9" w:rsidRPr="000C2047" w:rsidRDefault="00AF73C9" w:rsidP="00293634">
      <w:pPr>
        <w:spacing w:after="120" w:line="340" w:lineRule="atLeast"/>
        <w:jc w:val="both"/>
        <w:rPr>
          <w:rFonts w:ascii="SimSun"/>
          <w:sz w:val="21"/>
        </w:rPr>
      </w:pPr>
      <w:r w:rsidRPr="000C2047">
        <w:rPr>
          <w:rFonts w:ascii="SimSun" w:hint="eastAsia"/>
          <w:sz w:val="21"/>
        </w:rPr>
        <w:t>16.</w:t>
      </w:r>
      <w:r w:rsidRPr="000C2047">
        <w:rPr>
          <w:rFonts w:ascii="SimSun" w:hint="eastAsia"/>
          <w:sz w:val="21"/>
        </w:rPr>
        <w:tab/>
        <w:t>最后一个圆桌会议“在发展中国家和最不发达国家打击盗版和假冒：进展与挑战。国家战略”提供了机会，让南非和柬埔寨重点展示了在此方面所采取的举措，具体</w:t>
      </w:r>
      <w:r w:rsidR="002A248C" w:rsidRPr="000C2047">
        <w:rPr>
          <w:rFonts w:ascii="SimSun" w:hint="eastAsia"/>
          <w:sz w:val="21"/>
        </w:rPr>
        <w:t>举例来说</w:t>
      </w:r>
      <w:r w:rsidRPr="000C2047">
        <w:rPr>
          <w:rFonts w:ascii="SimSun" w:hint="eastAsia"/>
          <w:sz w:val="21"/>
        </w:rPr>
        <w:t>，南非</w:t>
      </w:r>
      <w:r w:rsidR="002A248C" w:rsidRPr="000C2047">
        <w:rPr>
          <w:rFonts w:ascii="SimSun" w:hint="eastAsia"/>
          <w:sz w:val="21"/>
        </w:rPr>
        <w:t>最新开展了一场打击盗版和假冒的活动，其中</w:t>
      </w:r>
      <w:r w:rsidRPr="000C2047">
        <w:rPr>
          <w:rFonts w:ascii="SimSun" w:hint="eastAsia"/>
          <w:sz w:val="21"/>
        </w:rPr>
        <w:t>侧重于知识产权的价值及其对社会经济和文化发展的贡献；柬埔寨在</w:t>
      </w:r>
      <w:r w:rsidR="004D1454" w:rsidRPr="000C2047">
        <w:rPr>
          <w:rFonts w:ascii="SimSun" w:hint="eastAsia"/>
          <w:sz w:val="21"/>
        </w:rPr>
        <w:t>面临发展中国家在执法领域遭遇的两项重要挑战，即</w:t>
      </w:r>
      <w:r w:rsidRPr="000C2047">
        <w:rPr>
          <w:rFonts w:ascii="SimSun" w:hint="eastAsia"/>
          <w:sz w:val="21"/>
        </w:rPr>
        <w:t>网络假冒产品和假冒药品增多时，重视信息分享的重要性，获得了经验。</w:t>
      </w:r>
      <w:r w:rsidR="004D1454" w:rsidRPr="000C2047">
        <w:rPr>
          <w:rFonts w:ascii="SimSun" w:hint="eastAsia"/>
          <w:sz w:val="21"/>
        </w:rPr>
        <w:t>正如阿拉伯国家联盟所突出显示的那样，加强与私营部门和民间社会的合作、制定合适的法律框架以及为控制假冒商品流通加强地区间和国际合作，也是确保有效执法的重要因素。</w:t>
      </w:r>
    </w:p>
    <w:p w:rsidR="004D1454" w:rsidRPr="000C2047" w:rsidRDefault="004D1454" w:rsidP="00293634">
      <w:pPr>
        <w:spacing w:after="120" w:line="340" w:lineRule="atLeast"/>
        <w:jc w:val="both"/>
        <w:rPr>
          <w:rFonts w:ascii="SimSun" w:hAnsi="SimSun"/>
          <w:sz w:val="21"/>
          <w:szCs w:val="22"/>
        </w:rPr>
      </w:pPr>
      <w:r w:rsidRPr="000C2047">
        <w:rPr>
          <w:rFonts w:ascii="SimSun" w:hint="eastAsia"/>
          <w:sz w:val="21"/>
        </w:rPr>
        <w:t>17.</w:t>
      </w:r>
      <w:r w:rsidRPr="000C2047">
        <w:rPr>
          <w:rFonts w:ascii="SimSun" w:hint="eastAsia"/>
          <w:sz w:val="21"/>
        </w:rPr>
        <w:tab/>
        <w:t>作为会议结束部分的最后讨论，</w:t>
      </w:r>
      <w:r w:rsidR="002A248C" w:rsidRPr="000C2047">
        <w:rPr>
          <w:rFonts w:ascii="SimSun" w:hint="eastAsia"/>
          <w:sz w:val="21"/>
        </w:rPr>
        <w:t>为</w:t>
      </w:r>
      <w:r w:rsidRPr="000C2047">
        <w:rPr>
          <w:rFonts w:ascii="SimSun" w:hint="eastAsia"/>
          <w:sz w:val="21"/>
        </w:rPr>
        <w:t>对</w:t>
      </w:r>
      <w:r w:rsidR="002A248C" w:rsidRPr="000C2047">
        <w:rPr>
          <w:rFonts w:ascii="SimSun" w:hint="eastAsia"/>
          <w:sz w:val="21"/>
        </w:rPr>
        <w:t>关于未来知识产权领域</w:t>
      </w:r>
      <w:r w:rsidRPr="000C2047">
        <w:rPr>
          <w:rFonts w:ascii="SimSun" w:hint="eastAsia"/>
          <w:sz w:val="21"/>
        </w:rPr>
        <w:t>南南合作的主要观点和建议进行回顾</w:t>
      </w:r>
      <w:r w:rsidR="002A248C" w:rsidRPr="000C2047">
        <w:rPr>
          <w:rFonts w:ascii="SimSun" w:hint="eastAsia"/>
          <w:sz w:val="21"/>
        </w:rPr>
        <w:t>提供了机会</w:t>
      </w:r>
      <w:r w:rsidRPr="000C2047">
        <w:rPr>
          <w:rFonts w:ascii="SimSun" w:hint="eastAsia"/>
          <w:sz w:val="21"/>
        </w:rPr>
        <w:t>。在此背景下，一些代表团重申</w:t>
      </w:r>
      <w:r w:rsidR="00845D7F" w:rsidRPr="000C2047">
        <w:rPr>
          <w:rFonts w:ascii="SimSun" w:hint="eastAsia"/>
          <w:sz w:val="21"/>
        </w:rPr>
        <w:t>了其对南南合作的支持，并重申重要的是，尤其要通过对本组织计划和预算中专门用于南南合作的资源进行配置，来跟进在WIPO南南合作项目框架下组织的第二届南南合作</w:t>
      </w:r>
      <w:r w:rsidR="009D5F18" w:rsidRPr="000C2047">
        <w:rPr>
          <w:rFonts w:ascii="SimSun" w:hint="eastAsia"/>
          <w:sz w:val="21"/>
        </w:rPr>
        <w:t>区域间会议</w:t>
      </w:r>
      <w:r w:rsidR="00845D7F" w:rsidRPr="000C2047">
        <w:rPr>
          <w:rFonts w:ascii="SimSun" w:hint="eastAsia"/>
          <w:sz w:val="21"/>
        </w:rPr>
        <w:t>中所提出的建议。按照商定，讨论指出，秘书处将编拟一份详细报告，写入会议期间进行的所有讨论和提出的所有观点，报告将在与发展与知识产权委员会(CDIP)第十二届会议一同举行的</w:t>
      </w:r>
      <w:r w:rsidR="00657350" w:rsidRPr="00537826">
        <w:rPr>
          <w:rFonts w:ascii="KaiTi" w:eastAsia="KaiTi" w:hAnsi="KaiTi" w:hint="eastAsia"/>
          <w:i/>
          <w:sz w:val="21"/>
        </w:rPr>
        <w:t>WIPO</w:t>
      </w:r>
      <w:r w:rsidR="00845D7F" w:rsidRPr="00537826">
        <w:rPr>
          <w:rFonts w:ascii="KaiTi" w:eastAsia="KaiTi" w:hAnsi="KaiTi" w:hint="eastAsia"/>
          <w:i/>
          <w:sz w:val="21"/>
        </w:rPr>
        <w:t>第二届南南合作年会</w:t>
      </w:r>
      <w:r w:rsidR="00845D7F" w:rsidRPr="000C2047">
        <w:rPr>
          <w:rFonts w:ascii="SimSun" w:hint="eastAsia"/>
          <w:sz w:val="21"/>
        </w:rPr>
        <w:t>的框架下分享给各成员国。</w:t>
      </w:r>
    </w:p>
    <w:p w:rsidR="007608CD" w:rsidRPr="000C2047" w:rsidRDefault="007608CD">
      <w:pPr>
        <w:rPr>
          <w:rFonts w:ascii="SimSun" w:hAnsi="SimSun"/>
          <w:sz w:val="21"/>
          <w:u w:val="single"/>
        </w:rPr>
      </w:pPr>
    </w:p>
    <w:p w:rsidR="00254EF5" w:rsidRPr="000C2047" w:rsidRDefault="00254EF5">
      <w:pPr>
        <w:rPr>
          <w:rFonts w:ascii="SimSun" w:hAnsi="SimSun"/>
          <w:sz w:val="21"/>
          <w:u w:val="single"/>
        </w:rPr>
      </w:pPr>
    </w:p>
    <w:p w:rsidR="00FC0053" w:rsidRPr="009D5F18" w:rsidRDefault="007608CD" w:rsidP="000C2047">
      <w:pPr>
        <w:pStyle w:val="Endofdocument-Annex"/>
        <w:spacing w:after="120" w:line="340" w:lineRule="atLeast"/>
        <w:rPr>
          <w:rFonts w:ascii="KaiTi" w:eastAsia="KaiTi" w:hAnsi="SimSun"/>
          <w:sz w:val="21"/>
        </w:rPr>
      </w:pPr>
      <w:r w:rsidRPr="009D5F18">
        <w:rPr>
          <w:rFonts w:ascii="KaiTi" w:eastAsia="KaiTi" w:hAnsi="SimSun"/>
          <w:sz w:val="21"/>
        </w:rPr>
        <w:t>[</w:t>
      </w:r>
      <w:r w:rsidR="006C00B9" w:rsidRPr="009D5F18">
        <w:rPr>
          <w:rFonts w:ascii="KaiTi" w:eastAsia="KaiTi" w:hAnsi="SimSun" w:hint="eastAsia"/>
          <w:sz w:val="21"/>
        </w:rPr>
        <w:t>文件完</w:t>
      </w:r>
      <w:r w:rsidRPr="009D5F18">
        <w:rPr>
          <w:rFonts w:ascii="KaiTi" w:eastAsia="KaiTi" w:hAnsi="SimSun"/>
          <w:sz w:val="21"/>
        </w:rPr>
        <w:t>]</w:t>
      </w:r>
    </w:p>
    <w:sectPr w:rsidR="00FC0053" w:rsidRPr="009D5F18" w:rsidSect="00E418FB">
      <w:headerReference w:type="default" r:id="rId9"/>
      <w:footnotePr>
        <w:numFmt w:val="chicago"/>
      </w:foot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18" w:rsidRDefault="009D5F18">
      <w:r>
        <w:separator/>
      </w:r>
    </w:p>
  </w:endnote>
  <w:endnote w:type="continuationSeparator" w:id="0">
    <w:p w:rsidR="009D5F18" w:rsidRDefault="009D5F18" w:rsidP="003B38C1">
      <w:r>
        <w:separator/>
      </w:r>
    </w:p>
    <w:p w:rsidR="009D5F18" w:rsidRPr="003B38C1" w:rsidRDefault="009D5F18" w:rsidP="003B38C1">
      <w:pPr>
        <w:spacing w:after="60"/>
        <w:rPr>
          <w:sz w:val="17"/>
        </w:rPr>
      </w:pPr>
      <w:r>
        <w:rPr>
          <w:sz w:val="17"/>
        </w:rPr>
        <w:t>[Endnote continued from previous page]</w:t>
      </w:r>
    </w:p>
  </w:endnote>
  <w:endnote w:type="continuationNotice" w:id="1">
    <w:p w:rsidR="009D5F18" w:rsidRPr="003B38C1" w:rsidRDefault="009D5F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18" w:rsidRDefault="009D5F18">
      <w:r>
        <w:separator/>
      </w:r>
    </w:p>
  </w:footnote>
  <w:footnote w:type="continuationSeparator" w:id="0">
    <w:p w:rsidR="009D5F18" w:rsidRDefault="009D5F18" w:rsidP="008B60B2">
      <w:r>
        <w:separator/>
      </w:r>
    </w:p>
    <w:p w:rsidR="009D5F18" w:rsidRPr="00ED77FB" w:rsidRDefault="009D5F18" w:rsidP="008B60B2">
      <w:pPr>
        <w:spacing w:after="60"/>
        <w:rPr>
          <w:sz w:val="17"/>
          <w:szCs w:val="17"/>
        </w:rPr>
      </w:pPr>
      <w:r w:rsidRPr="00ED77FB">
        <w:rPr>
          <w:sz w:val="17"/>
          <w:szCs w:val="17"/>
        </w:rPr>
        <w:t>[Footnote continued from previous page]</w:t>
      </w:r>
    </w:p>
  </w:footnote>
  <w:footnote w:type="continuationNotice" w:id="1">
    <w:p w:rsidR="009D5F18" w:rsidRPr="00ED77FB" w:rsidRDefault="009D5F1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F18" w:rsidRPr="00293634" w:rsidRDefault="009D5F18" w:rsidP="00E418FB">
    <w:pPr>
      <w:jc w:val="right"/>
      <w:rPr>
        <w:rFonts w:ascii="SimSun"/>
        <w:sz w:val="21"/>
        <w:szCs w:val="21"/>
        <w:lang w:val="sv-SE"/>
      </w:rPr>
    </w:pPr>
    <w:bookmarkStart w:id="1" w:name="Code2"/>
    <w:bookmarkEnd w:id="1"/>
    <w:r w:rsidRPr="00293634">
      <w:rPr>
        <w:rFonts w:ascii="SimSun"/>
        <w:sz w:val="21"/>
        <w:szCs w:val="21"/>
      </w:rPr>
      <w:t>WIPO/SSC/</w:t>
    </w:r>
    <w:r>
      <w:rPr>
        <w:rFonts w:ascii="SimSun" w:hint="eastAsia"/>
        <w:sz w:val="21"/>
        <w:szCs w:val="21"/>
      </w:rPr>
      <w:t>CAI</w:t>
    </w:r>
    <w:r>
      <w:rPr>
        <w:rFonts w:ascii="SimSun"/>
        <w:sz w:val="21"/>
        <w:szCs w:val="21"/>
      </w:rPr>
      <w:t>/1</w:t>
    </w:r>
    <w:r>
      <w:rPr>
        <w:rFonts w:ascii="SimSun" w:hint="eastAsia"/>
        <w:sz w:val="21"/>
        <w:szCs w:val="21"/>
      </w:rPr>
      <w:t>3</w:t>
    </w:r>
    <w:r w:rsidRPr="00293634">
      <w:rPr>
        <w:rFonts w:ascii="SimSun"/>
        <w:sz w:val="21"/>
        <w:szCs w:val="21"/>
      </w:rPr>
      <w:t>/</w:t>
    </w:r>
    <w:r>
      <w:rPr>
        <w:rFonts w:ascii="SimSun" w:hint="eastAsia"/>
        <w:sz w:val="21"/>
        <w:szCs w:val="21"/>
      </w:rPr>
      <w:t>3</w:t>
    </w:r>
  </w:p>
  <w:p w:rsidR="009D5F18" w:rsidRDefault="009D5F18" w:rsidP="007465D9">
    <w:pPr>
      <w:jc w:val="right"/>
      <w:rPr>
        <w:rFonts w:ascii="SimSun"/>
        <w:sz w:val="21"/>
        <w:szCs w:val="21"/>
      </w:rPr>
    </w:pPr>
    <w:r>
      <w:rPr>
        <w:rFonts w:ascii="SimSun" w:hint="eastAsia"/>
        <w:sz w:val="21"/>
        <w:szCs w:val="21"/>
      </w:rPr>
      <w:t>第</w:t>
    </w:r>
    <w:r w:rsidRPr="00293634">
      <w:rPr>
        <w:rFonts w:ascii="SimSun"/>
        <w:sz w:val="21"/>
        <w:szCs w:val="21"/>
      </w:rPr>
      <w:fldChar w:fldCharType="begin"/>
    </w:r>
    <w:r w:rsidRPr="00293634">
      <w:rPr>
        <w:rFonts w:ascii="SimSun"/>
        <w:sz w:val="21"/>
        <w:szCs w:val="21"/>
      </w:rPr>
      <w:instrText xml:space="preserve"> PAGE  \* MERGEFORMAT </w:instrText>
    </w:r>
    <w:r w:rsidRPr="00293634">
      <w:rPr>
        <w:rFonts w:ascii="SimSun"/>
        <w:sz w:val="21"/>
        <w:szCs w:val="21"/>
      </w:rPr>
      <w:fldChar w:fldCharType="separate"/>
    </w:r>
    <w:r w:rsidR="000F3B93">
      <w:rPr>
        <w:rFonts w:ascii="SimSun"/>
        <w:noProof/>
        <w:sz w:val="21"/>
        <w:szCs w:val="21"/>
      </w:rPr>
      <w:t>4</w:t>
    </w:r>
    <w:r w:rsidRPr="00293634">
      <w:rPr>
        <w:rFonts w:ascii="SimSun"/>
        <w:sz w:val="21"/>
        <w:szCs w:val="21"/>
      </w:rPr>
      <w:fldChar w:fldCharType="end"/>
    </w:r>
    <w:r>
      <w:rPr>
        <w:rFonts w:ascii="SimSun" w:hint="eastAsia"/>
        <w:sz w:val="21"/>
        <w:szCs w:val="21"/>
      </w:rPr>
      <w:t>页</w:t>
    </w:r>
  </w:p>
  <w:p w:rsidR="009D5F18" w:rsidRPr="00293634" w:rsidRDefault="009D5F18" w:rsidP="007465D9">
    <w:pPr>
      <w:jc w:val="right"/>
      <w:rPr>
        <w:rFonts w:ascii="SimSun"/>
        <w:sz w:val="21"/>
        <w:szCs w:val="21"/>
      </w:rPr>
    </w:pPr>
  </w:p>
  <w:p w:rsidR="009D5F18" w:rsidRPr="00293634" w:rsidRDefault="009D5F18" w:rsidP="00477D6B">
    <w:pPr>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640CDA"/>
    <w:multiLevelType w:val="hybridMultilevel"/>
    <w:tmpl w:val="57E690D0"/>
    <w:lvl w:ilvl="0" w:tplc="F7A2CC48">
      <w:start w:val="1"/>
      <w:numFmt w:val="bullet"/>
      <w:lvlText w:val=""/>
      <w:lvlJc w:val="left"/>
      <w:pPr>
        <w:tabs>
          <w:tab w:val="num" w:pos="720"/>
        </w:tabs>
        <w:ind w:left="720" w:hanging="360"/>
      </w:pPr>
      <w:rPr>
        <w:rFonts w:ascii="Wingdings 3" w:hAnsi="Wingdings 3" w:hint="default"/>
      </w:rPr>
    </w:lvl>
    <w:lvl w:ilvl="1" w:tplc="81E01416" w:tentative="1">
      <w:start w:val="1"/>
      <w:numFmt w:val="bullet"/>
      <w:lvlText w:val=""/>
      <w:lvlJc w:val="left"/>
      <w:pPr>
        <w:tabs>
          <w:tab w:val="num" w:pos="1440"/>
        </w:tabs>
        <w:ind w:left="1440" w:hanging="360"/>
      </w:pPr>
      <w:rPr>
        <w:rFonts w:ascii="Wingdings 3" w:hAnsi="Wingdings 3" w:hint="default"/>
      </w:rPr>
    </w:lvl>
    <w:lvl w:ilvl="2" w:tplc="CC4E77BC" w:tentative="1">
      <w:start w:val="1"/>
      <w:numFmt w:val="bullet"/>
      <w:lvlText w:val=""/>
      <w:lvlJc w:val="left"/>
      <w:pPr>
        <w:tabs>
          <w:tab w:val="num" w:pos="2160"/>
        </w:tabs>
        <w:ind w:left="2160" w:hanging="360"/>
      </w:pPr>
      <w:rPr>
        <w:rFonts w:ascii="Wingdings 3" w:hAnsi="Wingdings 3" w:hint="default"/>
      </w:rPr>
    </w:lvl>
    <w:lvl w:ilvl="3" w:tplc="C832A3B6" w:tentative="1">
      <w:start w:val="1"/>
      <w:numFmt w:val="bullet"/>
      <w:lvlText w:val=""/>
      <w:lvlJc w:val="left"/>
      <w:pPr>
        <w:tabs>
          <w:tab w:val="num" w:pos="2880"/>
        </w:tabs>
        <w:ind w:left="2880" w:hanging="360"/>
      </w:pPr>
      <w:rPr>
        <w:rFonts w:ascii="Wingdings 3" w:hAnsi="Wingdings 3" w:hint="default"/>
      </w:rPr>
    </w:lvl>
    <w:lvl w:ilvl="4" w:tplc="268AF888" w:tentative="1">
      <w:start w:val="1"/>
      <w:numFmt w:val="bullet"/>
      <w:lvlText w:val=""/>
      <w:lvlJc w:val="left"/>
      <w:pPr>
        <w:tabs>
          <w:tab w:val="num" w:pos="3600"/>
        </w:tabs>
        <w:ind w:left="3600" w:hanging="360"/>
      </w:pPr>
      <w:rPr>
        <w:rFonts w:ascii="Wingdings 3" w:hAnsi="Wingdings 3" w:hint="default"/>
      </w:rPr>
    </w:lvl>
    <w:lvl w:ilvl="5" w:tplc="3E8CF196" w:tentative="1">
      <w:start w:val="1"/>
      <w:numFmt w:val="bullet"/>
      <w:lvlText w:val=""/>
      <w:lvlJc w:val="left"/>
      <w:pPr>
        <w:tabs>
          <w:tab w:val="num" w:pos="4320"/>
        </w:tabs>
        <w:ind w:left="4320" w:hanging="360"/>
      </w:pPr>
      <w:rPr>
        <w:rFonts w:ascii="Wingdings 3" w:hAnsi="Wingdings 3" w:hint="default"/>
      </w:rPr>
    </w:lvl>
    <w:lvl w:ilvl="6" w:tplc="8DD6EF38" w:tentative="1">
      <w:start w:val="1"/>
      <w:numFmt w:val="bullet"/>
      <w:lvlText w:val=""/>
      <w:lvlJc w:val="left"/>
      <w:pPr>
        <w:tabs>
          <w:tab w:val="num" w:pos="5040"/>
        </w:tabs>
        <w:ind w:left="5040" w:hanging="360"/>
      </w:pPr>
      <w:rPr>
        <w:rFonts w:ascii="Wingdings 3" w:hAnsi="Wingdings 3" w:hint="default"/>
      </w:rPr>
    </w:lvl>
    <w:lvl w:ilvl="7" w:tplc="E4EE0620" w:tentative="1">
      <w:start w:val="1"/>
      <w:numFmt w:val="bullet"/>
      <w:lvlText w:val=""/>
      <w:lvlJc w:val="left"/>
      <w:pPr>
        <w:tabs>
          <w:tab w:val="num" w:pos="5760"/>
        </w:tabs>
        <w:ind w:left="5760" w:hanging="360"/>
      </w:pPr>
      <w:rPr>
        <w:rFonts w:ascii="Wingdings 3" w:hAnsi="Wingdings 3" w:hint="default"/>
      </w:rPr>
    </w:lvl>
    <w:lvl w:ilvl="8" w:tplc="32205EFA" w:tentative="1">
      <w:start w:val="1"/>
      <w:numFmt w:val="bullet"/>
      <w:lvlText w:val=""/>
      <w:lvlJc w:val="left"/>
      <w:pPr>
        <w:tabs>
          <w:tab w:val="num" w:pos="6480"/>
        </w:tabs>
        <w:ind w:left="6480" w:hanging="360"/>
      </w:pPr>
      <w:rPr>
        <w:rFonts w:ascii="Wingdings 3" w:hAnsi="Wingdings 3" w:hint="default"/>
      </w:rPr>
    </w:lvl>
  </w:abstractNum>
  <w:abstractNum w:abstractNumId="2">
    <w:nsid w:val="0198567A"/>
    <w:multiLevelType w:val="hybridMultilevel"/>
    <w:tmpl w:val="B64054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F21559"/>
    <w:multiLevelType w:val="hybridMultilevel"/>
    <w:tmpl w:val="7C9E583A"/>
    <w:lvl w:ilvl="0" w:tplc="27405082">
      <w:start w:val="1"/>
      <w:numFmt w:val="bullet"/>
      <w:lvlText w:val=""/>
      <w:lvlJc w:val="left"/>
      <w:pPr>
        <w:tabs>
          <w:tab w:val="num" w:pos="720"/>
        </w:tabs>
        <w:ind w:left="720" w:hanging="360"/>
      </w:pPr>
      <w:rPr>
        <w:rFonts w:ascii="Wingdings 3" w:hAnsi="Wingdings 3" w:hint="default"/>
      </w:rPr>
    </w:lvl>
    <w:lvl w:ilvl="1" w:tplc="024C9862" w:tentative="1">
      <w:start w:val="1"/>
      <w:numFmt w:val="bullet"/>
      <w:lvlText w:val=""/>
      <w:lvlJc w:val="left"/>
      <w:pPr>
        <w:tabs>
          <w:tab w:val="num" w:pos="1440"/>
        </w:tabs>
        <w:ind w:left="1440" w:hanging="360"/>
      </w:pPr>
      <w:rPr>
        <w:rFonts w:ascii="Wingdings 3" w:hAnsi="Wingdings 3" w:hint="default"/>
      </w:rPr>
    </w:lvl>
    <w:lvl w:ilvl="2" w:tplc="52B67026" w:tentative="1">
      <w:start w:val="1"/>
      <w:numFmt w:val="bullet"/>
      <w:lvlText w:val=""/>
      <w:lvlJc w:val="left"/>
      <w:pPr>
        <w:tabs>
          <w:tab w:val="num" w:pos="2160"/>
        </w:tabs>
        <w:ind w:left="2160" w:hanging="360"/>
      </w:pPr>
      <w:rPr>
        <w:rFonts w:ascii="Wingdings 3" w:hAnsi="Wingdings 3" w:hint="default"/>
      </w:rPr>
    </w:lvl>
    <w:lvl w:ilvl="3" w:tplc="C4DE1CCC" w:tentative="1">
      <w:start w:val="1"/>
      <w:numFmt w:val="bullet"/>
      <w:lvlText w:val=""/>
      <w:lvlJc w:val="left"/>
      <w:pPr>
        <w:tabs>
          <w:tab w:val="num" w:pos="2880"/>
        </w:tabs>
        <w:ind w:left="2880" w:hanging="360"/>
      </w:pPr>
      <w:rPr>
        <w:rFonts w:ascii="Wingdings 3" w:hAnsi="Wingdings 3" w:hint="default"/>
      </w:rPr>
    </w:lvl>
    <w:lvl w:ilvl="4" w:tplc="39F6FC26" w:tentative="1">
      <w:start w:val="1"/>
      <w:numFmt w:val="bullet"/>
      <w:lvlText w:val=""/>
      <w:lvlJc w:val="left"/>
      <w:pPr>
        <w:tabs>
          <w:tab w:val="num" w:pos="3600"/>
        </w:tabs>
        <w:ind w:left="3600" w:hanging="360"/>
      </w:pPr>
      <w:rPr>
        <w:rFonts w:ascii="Wingdings 3" w:hAnsi="Wingdings 3" w:hint="default"/>
      </w:rPr>
    </w:lvl>
    <w:lvl w:ilvl="5" w:tplc="DE76FE8E" w:tentative="1">
      <w:start w:val="1"/>
      <w:numFmt w:val="bullet"/>
      <w:lvlText w:val=""/>
      <w:lvlJc w:val="left"/>
      <w:pPr>
        <w:tabs>
          <w:tab w:val="num" w:pos="4320"/>
        </w:tabs>
        <w:ind w:left="4320" w:hanging="360"/>
      </w:pPr>
      <w:rPr>
        <w:rFonts w:ascii="Wingdings 3" w:hAnsi="Wingdings 3" w:hint="default"/>
      </w:rPr>
    </w:lvl>
    <w:lvl w:ilvl="6" w:tplc="39A49A38" w:tentative="1">
      <w:start w:val="1"/>
      <w:numFmt w:val="bullet"/>
      <w:lvlText w:val=""/>
      <w:lvlJc w:val="left"/>
      <w:pPr>
        <w:tabs>
          <w:tab w:val="num" w:pos="5040"/>
        </w:tabs>
        <w:ind w:left="5040" w:hanging="360"/>
      </w:pPr>
      <w:rPr>
        <w:rFonts w:ascii="Wingdings 3" w:hAnsi="Wingdings 3" w:hint="default"/>
      </w:rPr>
    </w:lvl>
    <w:lvl w:ilvl="7" w:tplc="D2BC17A8" w:tentative="1">
      <w:start w:val="1"/>
      <w:numFmt w:val="bullet"/>
      <w:lvlText w:val=""/>
      <w:lvlJc w:val="left"/>
      <w:pPr>
        <w:tabs>
          <w:tab w:val="num" w:pos="5760"/>
        </w:tabs>
        <w:ind w:left="5760" w:hanging="360"/>
      </w:pPr>
      <w:rPr>
        <w:rFonts w:ascii="Wingdings 3" w:hAnsi="Wingdings 3" w:hint="default"/>
      </w:rPr>
    </w:lvl>
    <w:lvl w:ilvl="8" w:tplc="E7F2E9EC" w:tentative="1">
      <w:start w:val="1"/>
      <w:numFmt w:val="bullet"/>
      <w:lvlText w:val=""/>
      <w:lvlJc w:val="left"/>
      <w:pPr>
        <w:tabs>
          <w:tab w:val="num" w:pos="6480"/>
        </w:tabs>
        <w:ind w:left="6480" w:hanging="360"/>
      </w:pPr>
      <w:rPr>
        <w:rFonts w:ascii="Wingdings 3" w:hAnsi="Wingdings 3"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87F1CA7"/>
    <w:multiLevelType w:val="hybridMultilevel"/>
    <w:tmpl w:val="D076CAE2"/>
    <w:lvl w:ilvl="0" w:tplc="CA942B12">
      <w:start w:val="1"/>
      <w:numFmt w:val="bullet"/>
      <w:lvlText w:val=""/>
      <w:lvlPicBulletId w:val="0"/>
      <w:lvlJc w:val="left"/>
      <w:pPr>
        <w:tabs>
          <w:tab w:val="num" w:pos="720"/>
        </w:tabs>
        <w:ind w:left="720" w:hanging="360"/>
      </w:pPr>
      <w:rPr>
        <w:rFonts w:ascii="Symbol" w:hAnsi="Symbol" w:hint="default"/>
      </w:rPr>
    </w:lvl>
    <w:lvl w:ilvl="1" w:tplc="DB027706" w:tentative="1">
      <w:start w:val="1"/>
      <w:numFmt w:val="bullet"/>
      <w:lvlText w:val=""/>
      <w:lvlPicBulletId w:val="0"/>
      <w:lvlJc w:val="left"/>
      <w:pPr>
        <w:tabs>
          <w:tab w:val="num" w:pos="1440"/>
        </w:tabs>
        <w:ind w:left="1440" w:hanging="360"/>
      </w:pPr>
      <w:rPr>
        <w:rFonts w:ascii="Symbol" w:hAnsi="Symbol" w:hint="default"/>
      </w:rPr>
    </w:lvl>
    <w:lvl w:ilvl="2" w:tplc="7CE6F8E2" w:tentative="1">
      <w:start w:val="1"/>
      <w:numFmt w:val="bullet"/>
      <w:lvlText w:val=""/>
      <w:lvlPicBulletId w:val="0"/>
      <w:lvlJc w:val="left"/>
      <w:pPr>
        <w:tabs>
          <w:tab w:val="num" w:pos="2160"/>
        </w:tabs>
        <w:ind w:left="2160" w:hanging="360"/>
      </w:pPr>
      <w:rPr>
        <w:rFonts w:ascii="Symbol" w:hAnsi="Symbol" w:hint="default"/>
      </w:rPr>
    </w:lvl>
    <w:lvl w:ilvl="3" w:tplc="A10A8960" w:tentative="1">
      <w:start w:val="1"/>
      <w:numFmt w:val="bullet"/>
      <w:lvlText w:val=""/>
      <w:lvlPicBulletId w:val="0"/>
      <w:lvlJc w:val="left"/>
      <w:pPr>
        <w:tabs>
          <w:tab w:val="num" w:pos="2880"/>
        </w:tabs>
        <w:ind w:left="2880" w:hanging="360"/>
      </w:pPr>
      <w:rPr>
        <w:rFonts w:ascii="Symbol" w:hAnsi="Symbol" w:hint="default"/>
      </w:rPr>
    </w:lvl>
    <w:lvl w:ilvl="4" w:tplc="B68248C8" w:tentative="1">
      <w:start w:val="1"/>
      <w:numFmt w:val="bullet"/>
      <w:lvlText w:val=""/>
      <w:lvlPicBulletId w:val="0"/>
      <w:lvlJc w:val="left"/>
      <w:pPr>
        <w:tabs>
          <w:tab w:val="num" w:pos="3600"/>
        </w:tabs>
        <w:ind w:left="3600" w:hanging="360"/>
      </w:pPr>
      <w:rPr>
        <w:rFonts w:ascii="Symbol" w:hAnsi="Symbol" w:hint="default"/>
      </w:rPr>
    </w:lvl>
    <w:lvl w:ilvl="5" w:tplc="9258B8E2" w:tentative="1">
      <w:start w:val="1"/>
      <w:numFmt w:val="bullet"/>
      <w:lvlText w:val=""/>
      <w:lvlPicBulletId w:val="0"/>
      <w:lvlJc w:val="left"/>
      <w:pPr>
        <w:tabs>
          <w:tab w:val="num" w:pos="4320"/>
        </w:tabs>
        <w:ind w:left="4320" w:hanging="360"/>
      </w:pPr>
      <w:rPr>
        <w:rFonts w:ascii="Symbol" w:hAnsi="Symbol" w:hint="default"/>
      </w:rPr>
    </w:lvl>
    <w:lvl w:ilvl="6" w:tplc="5A2EFBCC" w:tentative="1">
      <w:start w:val="1"/>
      <w:numFmt w:val="bullet"/>
      <w:lvlText w:val=""/>
      <w:lvlPicBulletId w:val="0"/>
      <w:lvlJc w:val="left"/>
      <w:pPr>
        <w:tabs>
          <w:tab w:val="num" w:pos="5040"/>
        </w:tabs>
        <w:ind w:left="5040" w:hanging="360"/>
      </w:pPr>
      <w:rPr>
        <w:rFonts w:ascii="Symbol" w:hAnsi="Symbol" w:hint="default"/>
      </w:rPr>
    </w:lvl>
    <w:lvl w:ilvl="7" w:tplc="4B3246B6" w:tentative="1">
      <w:start w:val="1"/>
      <w:numFmt w:val="bullet"/>
      <w:lvlText w:val=""/>
      <w:lvlPicBulletId w:val="0"/>
      <w:lvlJc w:val="left"/>
      <w:pPr>
        <w:tabs>
          <w:tab w:val="num" w:pos="5760"/>
        </w:tabs>
        <w:ind w:left="5760" w:hanging="360"/>
      </w:pPr>
      <w:rPr>
        <w:rFonts w:ascii="Symbol" w:hAnsi="Symbol" w:hint="default"/>
      </w:rPr>
    </w:lvl>
    <w:lvl w:ilvl="8" w:tplc="09CC372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2B5618C"/>
    <w:multiLevelType w:val="hybridMultilevel"/>
    <w:tmpl w:val="11C63A0E"/>
    <w:lvl w:ilvl="0" w:tplc="982A1E9E">
      <w:start w:val="1"/>
      <w:numFmt w:val="bullet"/>
      <w:lvlText w:val=""/>
      <w:lvlJc w:val="left"/>
      <w:pPr>
        <w:tabs>
          <w:tab w:val="num" w:pos="720"/>
        </w:tabs>
        <w:ind w:left="720" w:hanging="360"/>
      </w:pPr>
      <w:rPr>
        <w:rFonts w:ascii="Wingdings 3" w:hAnsi="Wingdings 3" w:hint="default"/>
      </w:rPr>
    </w:lvl>
    <w:lvl w:ilvl="1" w:tplc="D38AFF32" w:tentative="1">
      <w:start w:val="1"/>
      <w:numFmt w:val="bullet"/>
      <w:lvlText w:val=""/>
      <w:lvlJc w:val="left"/>
      <w:pPr>
        <w:tabs>
          <w:tab w:val="num" w:pos="1440"/>
        </w:tabs>
        <w:ind w:left="1440" w:hanging="360"/>
      </w:pPr>
      <w:rPr>
        <w:rFonts w:ascii="Wingdings 3" w:hAnsi="Wingdings 3" w:hint="default"/>
      </w:rPr>
    </w:lvl>
    <w:lvl w:ilvl="2" w:tplc="C86ED63C" w:tentative="1">
      <w:start w:val="1"/>
      <w:numFmt w:val="bullet"/>
      <w:lvlText w:val=""/>
      <w:lvlJc w:val="left"/>
      <w:pPr>
        <w:tabs>
          <w:tab w:val="num" w:pos="2160"/>
        </w:tabs>
        <w:ind w:left="2160" w:hanging="360"/>
      </w:pPr>
      <w:rPr>
        <w:rFonts w:ascii="Wingdings 3" w:hAnsi="Wingdings 3" w:hint="default"/>
      </w:rPr>
    </w:lvl>
    <w:lvl w:ilvl="3" w:tplc="372ACF98" w:tentative="1">
      <w:start w:val="1"/>
      <w:numFmt w:val="bullet"/>
      <w:lvlText w:val=""/>
      <w:lvlJc w:val="left"/>
      <w:pPr>
        <w:tabs>
          <w:tab w:val="num" w:pos="2880"/>
        </w:tabs>
        <w:ind w:left="2880" w:hanging="360"/>
      </w:pPr>
      <w:rPr>
        <w:rFonts w:ascii="Wingdings 3" w:hAnsi="Wingdings 3" w:hint="default"/>
      </w:rPr>
    </w:lvl>
    <w:lvl w:ilvl="4" w:tplc="B2144DD0" w:tentative="1">
      <w:start w:val="1"/>
      <w:numFmt w:val="bullet"/>
      <w:lvlText w:val=""/>
      <w:lvlJc w:val="left"/>
      <w:pPr>
        <w:tabs>
          <w:tab w:val="num" w:pos="3600"/>
        </w:tabs>
        <w:ind w:left="3600" w:hanging="360"/>
      </w:pPr>
      <w:rPr>
        <w:rFonts w:ascii="Wingdings 3" w:hAnsi="Wingdings 3" w:hint="default"/>
      </w:rPr>
    </w:lvl>
    <w:lvl w:ilvl="5" w:tplc="B67EA160" w:tentative="1">
      <w:start w:val="1"/>
      <w:numFmt w:val="bullet"/>
      <w:lvlText w:val=""/>
      <w:lvlJc w:val="left"/>
      <w:pPr>
        <w:tabs>
          <w:tab w:val="num" w:pos="4320"/>
        </w:tabs>
        <w:ind w:left="4320" w:hanging="360"/>
      </w:pPr>
      <w:rPr>
        <w:rFonts w:ascii="Wingdings 3" w:hAnsi="Wingdings 3" w:hint="default"/>
      </w:rPr>
    </w:lvl>
    <w:lvl w:ilvl="6" w:tplc="4D4246C2" w:tentative="1">
      <w:start w:val="1"/>
      <w:numFmt w:val="bullet"/>
      <w:lvlText w:val=""/>
      <w:lvlJc w:val="left"/>
      <w:pPr>
        <w:tabs>
          <w:tab w:val="num" w:pos="5040"/>
        </w:tabs>
        <w:ind w:left="5040" w:hanging="360"/>
      </w:pPr>
      <w:rPr>
        <w:rFonts w:ascii="Wingdings 3" w:hAnsi="Wingdings 3" w:hint="default"/>
      </w:rPr>
    </w:lvl>
    <w:lvl w:ilvl="7" w:tplc="FE1AC4E0" w:tentative="1">
      <w:start w:val="1"/>
      <w:numFmt w:val="bullet"/>
      <w:lvlText w:val=""/>
      <w:lvlJc w:val="left"/>
      <w:pPr>
        <w:tabs>
          <w:tab w:val="num" w:pos="5760"/>
        </w:tabs>
        <w:ind w:left="5760" w:hanging="360"/>
      </w:pPr>
      <w:rPr>
        <w:rFonts w:ascii="Wingdings 3" w:hAnsi="Wingdings 3" w:hint="default"/>
      </w:rPr>
    </w:lvl>
    <w:lvl w:ilvl="8" w:tplc="5C9E7F54" w:tentative="1">
      <w:start w:val="1"/>
      <w:numFmt w:val="bullet"/>
      <w:lvlText w:val=""/>
      <w:lvlJc w:val="left"/>
      <w:pPr>
        <w:tabs>
          <w:tab w:val="num" w:pos="6480"/>
        </w:tabs>
        <w:ind w:left="6480" w:hanging="360"/>
      </w:pPr>
      <w:rPr>
        <w:rFonts w:ascii="Wingdings 3" w:hAnsi="Wingdings 3"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A2E1EBA"/>
    <w:multiLevelType w:val="hybridMultilevel"/>
    <w:tmpl w:val="061CCFCE"/>
    <w:lvl w:ilvl="0" w:tplc="C5B0A9D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CA5D2C"/>
    <w:multiLevelType w:val="hybridMultilevel"/>
    <w:tmpl w:val="6FC8DA4C"/>
    <w:lvl w:ilvl="0" w:tplc="EF9264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059F7"/>
    <w:multiLevelType w:val="hybridMultilevel"/>
    <w:tmpl w:val="2098B814"/>
    <w:lvl w:ilvl="0" w:tplc="15B8A610">
      <w:start w:val="2"/>
      <w:numFmt w:val="bullet"/>
      <w:lvlText w:val="-"/>
      <w:lvlJc w:val="left"/>
      <w:pPr>
        <w:ind w:left="1068" w:hanging="360"/>
      </w:pPr>
      <w:rPr>
        <w:rFonts w:ascii="Bookman Old Style" w:eastAsia="Times New Roman" w:hAnsi="Bookman Old Style"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1C6C16F6"/>
    <w:multiLevelType w:val="hybridMultilevel"/>
    <w:tmpl w:val="3698E83E"/>
    <w:lvl w:ilvl="0" w:tplc="32ECFCDE">
      <w:start w:val="1"/>
      <w:numFmt w:val="bullet"/>
      <w:lvlText w:val=""/>
      <w:lvlPicBulletId w:val="0"/>
      <w:lvlJc w:val="left"/>
      <w:pPr>
        <w:tabs>
          <w:tab w:val="num" w:pos="720"/>
        </w:tabs>
        <w:ind w:left="720" w:hanging="360"/>
      </w:pPr>
      <w:rPr>
        <w:rFonts w:ascii="Symbol" w:hAnsi="Symbol" w:hint="default"/>
      </w:rPr>
    </w:lvl>
    <w:lvl w:ilvl="1" w:tplc="87729A9A">
      <w:start w:val="10060"/>
      <w:numFmt w:val="bullet"/>
      <w:lvlText w:val=""/>
      <w:lvlPicBulletId w:val="0"/>
      <w:lvlJc w:val="left"/>
      <w:pPr>
        <w:tabs>
          <w:tab w:val="num" w:pos="1440"/>
        </w:tabs>
        <w:ind w:left="1440" w:hanging="360"/>
      </w:pPr>
      <w:rPr>
        <w:rFonts w:ascii="Symbol" w:hAnsi="Symbol" w:hint="default"/>
      </w:rPr>
    </w:lvl>
    <w:lvl w:ilvl="2" w:tplc="80025236" w:tentative="1">
      <w:start w:val="1"/>
      <w:numFmt w:val="bullet"/>
      <w:lvlText w:val=""/>
      <w:lvlPicBulletId w:val="0"/>
      <w:lvlJc w:val="left"/>
      <w:pPr>
        <w:tabs>
          <w:tab w:val="num" w:pos="2160"/>
        </w:tabs>
        <w:ind w:left="2160" w:hanging="360"/>
      </w:pPr>
      <w:rPr>
        <w:rFonts w:ascii="Symbol" w:hAnsi="Symbol" w:hint="default"/>
      </w:rPr>
    </w:lvl>
    <w:lvl w:ilvl="3" w:tplc="65E0B342" w:tentative="1">
      <w:start w:val="1"/>
      <w:numFmt w:val="bullet"/>
      <w:lvlText w:val=""/>
      <w:lvlPicBulletId w:val="0"/>
      <w:lvlJc w:val="left"/>
      <w:pPr>
        <w:tabs>
          <w:tab w:val="num" w:pos="2880"/>
        </w:tabs>
        <w:ind w:left="2880" w:hanging="360"/>
      </w:pPr>
      <w:rPr>
        <w:rFonts w:ascii="Symbol" w:hAnsi="Symbol" w:hint="default"/>
      </w:rPr>
    </w:lvl>
    <w:lvl w:ilvl="4" w:tplc="5F166B0E" w:tentative="1">
      <w:start w:val="1"/>
      <w:numFmt w:val="bullet"/>
      <w:lvlText w:val=""/>
      <w:lvlPicBulletId w:val="0"/>
      <w:lvlJc w:val="left"/>
      <w:pPr>
        <w:tabs>
          <w:tab w:val="num" w:pos="3600"/>
        </w:tabs>
        <w:ind w:left="3600" w:hanging="360"/>
      </w:pPr>
      <w:rPr>
        <w:rFonts w:ascii="Symbol" w:hAnsi="Symbol" w:hint="default"/>
      </w:rPr>
    </w:lvl>
    <w:lvl w:ilvl="5" w:tplc="8BBAD18E" w:tentative="1">
      <w:start w:val="1"/>
      <w:numFmt w:val="bullet"/>
      <w:lvlText w:val=""/>
      <w:lvlPicBulletId w:val="0"/>
      <w:lvlJc w:val="left"/>
      <w:pPr>
        <w:tabs>
          <w:tab w:val="num" w:pos="4320"/>
        </w:tabs>
        <w:ind w:left="4320" w:hanging="360"/>
      </w:pPr>
      <w:rPr>
        <w:rFonts w:ascii="Symbol" w:hAnsi="Symbol" w:hint="default"/>
      </w:rPr>
    </w:lvl>
    <w:lvl w:ilvl="6" w:tplc="F2F2F32A" w:tentative="1">
      <w:start w:val="1"/>
      <w:numFmt w:val="bullet"/>
      <w:lvlText w:val=""/>
      <w:lvlPicBulletId w:val="0"/>
      <w:lvlJc w:val="left"/>
      <w:pPr>
        <w:tabs>
          <w:tab w:val="num" w:pos="5040"/>
        </w:tabs>
        <w:ind w:left="5040" w:hanging="360"/>
      </w:pPr>
      <w:rPr>
        <w:rFonts w:ascii="Symbol" w:hAnsi="Symbol" w:hint="default"/>
      </w:rPr>
    </w:lvl>
    <w:lvl w:ilvl="7" w:tplc="5CAC97BA" w:tentative="1">
      <w:start w:val="1"/>
      <w:numFmt w:val="bullet"/>
      <w:lvlText w:val=""/>
      <w:lvlPicBulletId w:val="0"/>
      <w:lvlJc w:val="left"/>
      <w:pPr>
        <w:tabs>
          <w:tab w:val="num" w:pos="5760"/>
        </w:tabs>
        <w:ind w:left="5760" w:hanging="360"/>
      </w:pPr>
      <w:rPr>
        <w:rFonts w:ascii="Symbol" w:hAnsi="Symbol" w:hint="default"/>
      </w:rPr>
    </w:lvl>
    <w:lvl w:ilvl="8" w:tplc="645228B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E54E81"/>
    <w:multiLevelType w:val="hybridMultilevel"/>
    <w:tmpl w:val="C652B388"/>
    <w:lvl w:ilvl="0" w:tplc="7DA0ECC0">
      <w:start w:val="3"/>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071B8B"/>
    <w:multiLevelType w:val="hybridMultilevel"/>
    <w:tmpl w:val="CE0064FE"/>
    <w:lvl w:ilvl="0" w:tplc="C6EABA4C">
      <w:start w:val="1"/>
      <w:numFmt w:val="bullet"/>
      <w:lvlText w:val=""/>
      <w:lvlJc w:val="left"/>
      <w:pPr>
        <w:tabs>
          <w:tab w:val="num" w:pos="720"/>
        </w:tabs>
        <w:ind w:left="720" w:hanging="360"/>
      </w:pPr>
      <w:rPr>
        <w:rFonts w:ascii="Wingdings 3" w:hAnsi="Wingdings 3" w:hint="default"/>
      </w:rPr>
    </w:lvl>
    <w:lvl w:ilvl="1" w:tplc="6C568682" w:tentative="1">
      <w:start w:val="1"/>
      <w:numFmt w:val="bullet"/>
      <w:lvlText w:val=""/>
      <w:lvlJc w:val="left"/>
      <w:pPr>
        <w:tabs>
          <w:tab w:val="num" w:pos="1440"/>
        </w:tabs>
        <w:ind w:left="1440" w:hanging="360"/>
      </w:pPr>
      <w:rPr>
        <w:rFonts w:ascii="Wingdings 3" w:hAnsi="Wingdings 3" w:hint="default"/>
      </w:rPr>
    </w:lvl>
    <w:lvl w:ilvl="2" w:tplc="A8183994" w:tentative="1">
      <w:start w:val="1"/>
      <w:numFmt w:val="bullet"/>
      <w:lvlText w:val=""/>
      <w:lvlJc w:val="left"/>
      <w:pPr>
        <w:tabs>
          <w:tab w:val="num" w:pos="2160"/>
        </w:tabs>
        <w:ind w:left="2160" w:hanging="360"/>
      </w:pPr>
      <w:rPr>
        <w:rFonts w:ascii="Wingdings 3" w:hAnsi="Wingdings 3" w:hint="default"/>
      </w:rPr>
    </w:lvl>
    <w:lvl w:ilvl="3" w:tplc="6CEE75EE" w:tentative="1">
      <w:start w:val="1"/>
      <w:numFmt w:val="bullet"/>
      <w:lvlText w:val=""/>
      <w:lvlJc w:val="left"/>
      <w:pPr>
        <w:tabs>
          <w:tab w:val="num" w:pos="2880"/>
        </w:tabs>
        <w:ind w:left="2880" w:hanging="360"/>
      </w:pPr>
      <w:rPr>
        <w:rFonts w:ascii="Wingdings 3" w:hAnsi="Wingdings 3" w:hint="default"/>
      </w:rPr>
    </w:lvl>
    <w:lvl w:ilvl="4" w:tplc="C2D28966" w:tentative="1">
      <w:start w:val="1"/>
      <w:numFmt w:val="bullet"/>
      <w:lvlText w:val=""/>
      <w:lvlJc w:val="left"/>
      <w:pPr>
        <w:tabs>
          <w:tab w:val="num" w:pos="3600"/>
        </w:tabs>
        <w:ind w:left="3600" w:hanging="360"/>
      </w:pPr>
      <w:rPr>
        <w:rFonts w:ascii="Wingdings 3" w:hAnsi="Wingdings 3" w:hint="default"/>
      </w:rPr>
    </w:lvl>
    <w:lvl w:ilvl="5" w:tplc="753E5412" w:tentative="1">
      <w:start w:val="1"/>
      <w:numFmt w:val="bullet"/>
      <w:lvlText w:val=""/>
      <w:lvlJc w:val="left"/>
      <w:pPr>
        <w:tabs>
          <w:tab w:val="num" w:pos="4320"/>
        </w:tabs>
        <w:ind w:left="4320" w:hanging="360"/>
      </w:pPr>
      <w:rPr>
        <w:rFonts w:ascii="Wingdings 3" w:hAnsi="Wingdings 3" w:hint="default"/>
      </w:rPr>
    </w:lvl>
    <w:lvl w:ilvl="6" w:tplc="C90C5C44" w:tentative="1">
      <w:start w:val="1"/>
      <w:numFmt w:val="bullet"/>
      <w:lvlText w:val=""/>
      <w:lvlJc w:val="left"/>
      <w:pPr>
        <w:tabs>
          <w:tab w:val="num" w:pos="5040"/>
        </w:tabs>
        <w:ind w:left="5040" w:hanging="360"/>
      </w:pPr>
      <w:rPr>
        <w:rFonts w:ascii="Wingdings 3" w:hAnsi="Wingdings 3" w:hint="default"/>
      </w:rPr>
    </w:lvl>
    <w:lvl w:ilvl="7" w:tplc="334661EE" w:tentative="1">
      <w:start w:val="1"/>
      <w:numFmt w:val="bullet"/>
      <w:lvlText w:val=""/>
      <w:lvlJc w:val="left"/>
      <w:pPr>
        <w:tabs>
          <w:tab w:val="num" w:pos="5760"/>
        </w:tabs>
        <w:ind w:left="5760" w:hanging="360"/>
      </w:pPr>
      <w:rPr>
        <w:rFonts w:ascii="Wingdings 3" w:hAnsi="Wingdings 3" w:hint="default"/>
      </w:rPr>
    </w:lvl>
    <w:lvl w:ilvl="8" w:tplc="44CA7EF6" w:tentative="1">
      <w:start w:val="1"/>
      <w:numFmt w:val="bullet"/>
      <w:lvlText w:val=""/>
      <w:lvlJc w:val="left"/>
      <w:pPr>
        <w:tabs>
          <w:tab w:val="num" w:pos="6480"/>
        </w:tabs>
        <w:ind w:left="6480" w:hanging="360"/>
      </w:pPr>
      <w:rPr>
        <w:rFonts w:ascii="Wingdings 3" w:hAnsi="Wingdings 3" w:hint="default"/>
      </w:rPr>
    </w:lvl>
  </w:abstractNum>
  <w:abstractNum w:abstractNumId="15">
    <w:nsid w:val="2B516DFA"/>
    <w:multiLevelType w:val="hybridMultilevel"/>
    <w:tmpl w:val="985CA2BC"/>
    <w:lvl w:ilvl="0" w:tplc="4ECEC6D0">
      <w:start w:val="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433031"/>
    <w:multiLevelType w:val="hybridMultilevel"/>
    <w:tmpl w:val="33C2EF52"/>
    <w:lvl w:ilvl="0" w:tplc="53622F6C">
      <w:start w:val="1"/>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34B41B69"/>
    <w:multiLevelType w:val="hybridMultilevel"/>
    <w:tmpl w:val="9446D83E"/>
    <w:lvl w:ilvl="0" w:tplc="49827568">
      <w:start w:val="1"/>
      <w:numFmt w:val="bullet"/>
      <w:lvlText w:val=""/>
      <w:lvlJc w:val="left"/>
      <w:pPr>
        <w:tabs>
          <w:tab w:val="num" w:pos="720"/>
        </w:tabs>
        <w:ind w:left="720" w:hanging="360"/>
      </w:pPr>
      <w:rPr>
        <w:rFonts w:ascii="Wingdings 3" w:hAnsi="Wingdings 3" w:hint="default"/>
      </w:rPr>
    </w:lvl>
    <w:lvl w:ilvl="1" w:tplc="AA0E8A72" w:tentative="1">
      <w:start w:val="1"/>
      <w:numFmt w:val="bullet"/>
      <w:lvlText w:val=""/>
      <w:lvlJc w:val="left"/>
      <w:pPr>
        <w:tabs>
          <w:tab w:val="num" w:pos="1440"/>
        </w:tabs>
        <w:ind w:left="1440" w:hanging="360"/>
      </w:pPr>
      <w:rPr>
        <w:rFonts w:ascii="Wingdings 3" w:hAnsi="Wingdings 3" w:hint="default"/>
      </w:rPr>
    </w:lvl>
    <w:lvl w:ilvl="2" w:tplc="BD4A4DD2" w:tentative="1">
      <w:start w:val="1"/>
      <w:numFmt w:val="bullet"/>
      <w:lvlText w:val=""/>
      <w:lvlJc w:val="left"/>
      <w:pPr>
        <w:tabs>
          <w:tab w:val="num" w:pos="2160"/>
        </w:tabs>
        <w:ind w:left="2160" w:hanging="360"/>
      </w:pPr>
      <w:rPr>
        <w:rFonts w:ascii="Wingdings 3" w:hAnsi="Wingdings 3" w:hint="default"/>
      </w:rPr>
    </w:lvl>
    <w:lvl w:ilvl="3" w:tplc="D73CBBEC" w:tentative="1">
      <w:start w:val="1"/>
      <w:numFmt w:val="bullet"/>
      <w:lvlText w:val=""/>
      <w:lvlJc w:val="left"/>
      <w:pPr>
        <w:tabs>
          <w:tab w:val="num" w:pos="2880"/>
        </w:tabs>
        <w:ind w:left="2880" w:hanging="360"/>
      </w:pPr>
      <w:rPr>
        <w:rFonts w:ascii="Wingdings 3" w:hAnsi="Wingdings 3" w:hint="default"/>
      </w:rPr>
    </w:lvl>
    <w:lvl w:ilvl="4" w:tplc="D29C57FA" w:tentative="1">
      <w:start w:val="1"/>
      <w:numFmt w:val="bullet"/>
      <w:lvlText w:val=""/>
      <w:lvlJc w:val="left"/>
      <w:pPr>
        <w:tabs>
          <w:tab w:val="num" w:pos="3600"/>
        </w:tabs>
        <w:ind w:left="3600" w:hanging="360"/>
      </w:pPr>
      <w:rPr>
        <w:rFonts w:ascii="Wingdings 3" w:hAnsi="Wingdings 3" w:hint="default"/>
      </w:rPr>
    </w:lvl>
    <w:lvl w:ilvl="5" w:tplc="AB1E356A" w:tentative="1">
      <w:start w:val="1"/>
      <w:numFmt w:val="bullet"/>
      <w:lvlText w:val=""/>
      <w:lvlJc w:val="left"/>
      <w:pPr>
        <w:tabs>
          <w:tab w:val="num" w:pos="4320"/>
        </w:tabs>
        <w:ind w:left="4320" w:hanging="360"/>
      </w:pPr>
      <w:rPr>
        <w:rFonts w:ascii="Wingdings 3" w:hAnsi="Wingdings 3" w:hint="default"/>
      </w:rPr>
    </w:lvl>
    <w:lvl w:ilvl="6" w:tplc="8FFE78F6" w:tentative="1">
      <w:start w:val="1"/>
      <w:numFmt w:val="bullet"/>
      <w:lvlText w:val=""/>
      <w:lvlJc w:val="left"/>
      <w:pPr>
        <w:tabs>
          <w:tab w:val="num" w:pos="5040"/>
        </w:tabs>
        <w:ind w:left="5040" w:hanging="360"/>
      </w:pPr>
      <w:rPr>
        <w:rFonts w:ascii="Wingdings 3" w:hAnsi="Wingdings 3" w:hint="default"/>
      </w:rPr>
    </w:lvl>
    <w:lvl w:ilvl="7" w:tplc="D40C75A0" w:tentative="1">
      <w:start w:val="1"/>
      <w:numFmt w:val="bullet"/>
      <w:lvlText w:val=""/>
      <w:lvlJc w:val="left"/>
      <w:pPr>
        <w:tabs>
          <w:tab w:val="num" w:pos="5760"/>
        </w:tabs>
        <w:ind w:left="5760" w:hanging="360"/>
      </w:pPr>
      <w:rPr>
        <w:rFonts w:ascii="Wingdings 3" w:hAnsi="Wingdings 3" w:hint="default"/>
      </w:rPr>
    </w:lvl>
    <w:lvl w:ilvl="8" w:tplc="01325E18" w:tentative="1">
      <w:start w:val="1"/>
      <w:numFmt w:val="bullet"/>
      <w:lvlText w:val=""/>
      <w:lvlJc w:val="left"/>
      <w:pPr>
        <w:tabs>
          <w:tab w:val="num" w:pos="6480"/>
        </w:tabs>
        <w:ind w:left="6480" w:hanging="360"/>
      </w:pPr>
      <w:rPr>
        <w:rFonts w:ascii="Wingdings 3" w:hAnsi="Wingdings 3" w:hint="default"/>
      </w:rPr>
    </w:lvl>
  </w:abstractNum>
  <w:abstractNum w:abstractNumId="18">
    <w:nsid w:val="3CEB430C"/>
    <w:multiLevelType w:val="hybridMultilevel"/>
    <w:tmpl w:val="078E2F98"/>
    <w:lvl w:ilvl="0" w:tplc="FD60E38C">
      <w:numFmt w:val="bullet"/>
      <w:lvlText w:val="-"/>
      <w:lvlJc w:val="left"/>
      <w:pPr>
        <w:tabs>
          <w:tab w:val="num" w:pos="720"/>
        </w:tabs>
        <w:ind w:left="720" w:hanging="360"/>
      </w:pPr>
      <w:rPr>
        <w:rFonts w:ascii="Arial" w:eastAsia="SimSu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892D98"/>
    <w:multiLevelType w:val="hybridMultilevel"/>
    <w:tmpl w:val="B16E782C"/>
    <w:lvl w:ilvl="0" w:tplc="A632488E">
      <w:start w:val="1"/>
      <w:numFmt w:val="bullet"/>
      <w:lvlText w:val=""/>
      <w:lvlJc w:val="left"/>
      <w:pPr>
        <w:tabs>
          <w:tab w:val="num" w:pos="720"/>
        </w:tabs>
        <w:ind w:left="720" w:hanging="360"/>
      </w:pPr>
      <w:rPr>
        <w:rFonts w:ascii="Wingdings 3" w:hAnsi="Wingdings 3" w:hint="default"/>
      </w:rPr>
    </w:lvl>
    <w:lvl w:ilvl="1" w:tplc="E04C644E" w:tentative="1">
      <w:start w:val="1"/>
      <w:numFmt w:val="bullet"/>
      <w:lvlText w:val=""/>
      <w:lvlJc w:val="left"/>
      <w:pPr>
        <w:tabs>
          <w:tab w:val="num" w:pos="1440"/>
        </w:tabs>
        <w:ind w:left="1440" w:hanging="360"/>
      </w:pPr>
      <w:rPr>
        <w:rFonts w:ascii="Wingdings 3" w:hAnsi="Wingdings 3" w:hint="default"/>
      </w:rPr>
    </w:lvl>
    <w:lvl w:ilvl="2" w:tplc="77A80816" w:tentative="1">
      <w:start w:val="1"/>
      <w:numFmt w:val="bullet"/>
      <w:lvlText w:val=""/>
      <w:lvlJc w:val="left"/>
      <w:pPr>
        <w:tabs>
          <w:tab w:val="num" w:pos="2160"/>
        </w:tabs>
        <w:ind w:left="2160" w:hanging="360"/>
      </w:pPr>
      <w:rPr>
        <w:rFonts w:ascii="Wingdings 3" w:hAnsi="Wingdings 3" w:hint="default"/>
      </w:rPr>
    </w:lvl>
    <w:lvl w:ilvl="3" w:tplc="A9C46268" w:tentative="1">
      <w:start w:val="1"/>
      <w:numFmt w:val="bullet"/>
      <w:lvlText w:val=""/>
      <w:lvlJc w:val="left"/>
      <w:pPr>
        <w:tabs>
          <w:tab w:val="num" w:pos="2880"/>
        </w:tabs>
        <w:ind w:left="2880" w:hanging="360"/>
      </w:pPr>
      <w:rPr>
        <w:rFonts w:ascii="Wingdings 3" w:hAnsi="Wingdings 3" w:hint="default"/>
      </w:rPr>
    </w:lvl>
    <w:lvl w:ilvl="4" w:tplc="9872F3BA" w:tentative="1">
      <w:start w:val="1"/>
      <w:numFmt w:val="bullet"/>
      <w:lvlText w:val=""/>
      <w:lvlJc w:val="left"/>
      <w:pPr>
        <w:tabs>
          <w:tab w:val="num" w:pos="3600"/>
        </w:tabs>
        <w:ind w:left="3600" w:hanging="360"/>
      </w:pPr>
      <w:rPr>
        <w:rFonts w:ascii="Wingdings 3" w:hAnsi="Wingdings 3" w:hint="default"/>
      </w:rPr>
    </w:lvl>
    <w:lvl w:ilvl="5" w:tplc="CBAAD04E" w:tentative="1">
      <w:start w:val="1"/>
      <w:numFmt w:val="bullet"/>
      <w:lvlText w:val=""/>
      <w:lvlJc w:val="left"/>
      <w:pPr>
        <w:tabs>
          <w:tab w:val="num" w:pos="4320"/>
        </w:tabs>
        <w:ind w:left="4320" w:hanging="360"/>
      </w:pPr>
      <w:rPr>
        <w:rFonts w:ascii="Wingdings 3" w:hAnsi="Wingdings 3" w:hint="default"/>
      </w:rPr>
    </w:lvl>
    <w:lvl w:ilvl="6" w:tplc="BFBE5530" w:tentative="1">
      <w:start w:val="1"/>
      <w:numFmt w:val="bullet"/>
      <w:lvlText w:val=""/>
      <w:lvlJc w:val="left"/>
      <w:pPr>
        <w:tabs>
          <w:tab w:val="num" w:pos="5040"/>
        </w:tabs>
        <w:ind w:left="5040" w:hanging="360"/>
      </w:pPr>
      <w:rPr>
        <w:rFonts w:ascii="Wingdings 3" w:hAnsi="Wingdings 3" w:hint="default"/>
      </w:rPr>
    </w:lvl>
    <w:lvl w:ilvl="7" w:tplc="9294BAD8" w:tentative="1">
      <w:start w:val="1"/>
      <w:numFmt w:val="bullet"/>
      <w:lvlText w:val=""/>
      <w:lvlJc w:val="left"/>
      <w:pPr>
        <w:tabs>
          <w:tab w:val="num" w:pos="5760"/>
        </w:tabs>
        <w:ind w:left="5760" w:hanging="360"/>
      </w:pPr>
      <w:rPr>
        <w:rFonts w:ascii="Wingdings 3" w:hAnsi="Wingdings 3" w:hint="default"/>
      </w:rPr>
    </w:lvl>
    <w:lvl w:ilvl="8" w:tplc="865AABB0" w:tentative="1">
      <w:start w:val="1"/>
      <w:numFmt w:val="bullet"/>
      <w:lvlText w:val=""/>
      <w:lvlJc w:val="left"/>
      <w:pPr>
        <w:tabs>
          <w:tab w:val="num" w:pos="6480"/>
        </w:tabs>
        <w:ind w:left="6480" w:hanging="360"/>
      </w:pPr>
      <w:rPr>
        <w:rFonts w:ascii="Wingdings 3" w:hAnsi="Wingdings 3"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FB2A08"/>
    <w:multiLevelType w:val="hybridMultilevel"/>
    <w:tmpl w:val="4E7A186A"/>
    <w:lvl w:ilvl="0" w:tplc="6DA4ADD4">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0571E7"/>
    <w:multiLevelType w:val="hybridMultilevel"/>
    <w:tmpl w:val="DE866898"/>
    <w:lvl w:ilvl="0" w:tplc="EF402AE0">
      <w:start w:val="1"/>
      <w:numFmt w:val="bullet"/>
      <w:lvlText w:val=""/>
      <w:lvlJc w:val="left"/>
      <w:pPr>
        <w:tabs>
          <w:tab w:val="num" w:pos="720"/>
        </w:tabs>
        <w:ind w:left="720" w:hanging="360"/>
      </w:pPr>
      <w:rPr>
        <w:rFonts w:ascii="Wingdings 3" w:hAnsi="Wingdings 3" w:hint="default"/>
      </w:rPr>
    </w:lvl>
    <w:lvl w:ilvl="1" w:tplc="35F45D46" w:tentative="1">
      <w:start w:val="1"/>
      <w:numFmt w:val="bullet"/>
      <w:lvlText w:val=""/>
      <w:lvlJc w:val="left"/>
      <w:pPr>
        <w:tabs>
          <w:tab w:val="num" w:pos="1440"/>
        </w:tabs>
        <w:ind w:left="1440" w:hanging="360"/>
      </w:pPr>
      <w:rPr>
        <w:rFonts w:ascii="Wingdings 3" w:hAnsi="Wingdings 3" w:hint="default"/>
      </w:rPr>
    </w:lvl>
    <w:lvl w:ilvl="2" w:tplc="AA5C0F04" w:tentative="1">
      <w:start w:val="1"/>
      <w:numFmt w:val="bullet"/>
      <w:lvlText w:val=""/>
      <w:lvlJc w:val="left"/>
      <w:pPr>
        <w:tabs>
          <w:tab w:val="num" w:pos="2160"/>
        </w:tabs>
        <w:ind w:left="2160" w:hanging="360"/>
      </w:pPr>
      <w:rPr>
        <w:rFonts w:ascii="Wingdings 3" w:hAnsi="Wingdings 3" w:hint="default"/>
      </w:rPr>
    </w:lvl>
    <w:lvl w:ilvl="3" w:tplc="89FAD08E" w:tentative="1">
      <w:start w:val="1"/>
      <w:numFmt w:val="bullet"/>
      <w:lvlText w:val=""/>
      <w:lvlJc w:val="left"/>
      <w:pPr>
        <w:tabs>
          <w:tab w:val="num" w:pos="2880"/>
        </w:tabs>
        <w:ind w:left="2880" w:hanging="360"/>
      </w:pPr>
      <w:rPr>
        <w:rFonts w:ascii="Wingdings 3" w:hAnsi="Wingdings 3" w:hint="default"/>
      </w:rPr>
    </w:lvl>
    <w:lvl w:ilvl="4" w:tplc="5566B7DE" w:tentative="1">
      <w:start w:val="1"/>
      <w:numFmt w:val="bullet"/>
      <w:lvlText w:val=""/>
      <w:lvlJc w:val="left"/>
      <w:pPr>
        <w:tabs>
          <w:tab w:val="num" w:pos="3600"/>
        </w:tabs>
        <w:ind w:left="3600" w:hanging="360"/>
      </w:pPr>
      <w:rPr>
        <w:rFonts w:ascii="Wingdings 3" w:hAnsi="Wingdings 3" w:hint="default"/>
      </w:rPr>
    </w:lvl>
    <w:lvl w:ilvl="5" w:tplc="40D48BA0" w:tentative="1">
      <w:start w:val="1"/>
      <w:numFmt w:val="bullet"/>
      <w:lvlText w:val=""/>
      <w:lvlJc w:val="left"/>
      <w:pPr>
        <w:tabs>
          <w:tab w:val="num" w:pos="4320"/>
        </w:tabs>
        <w:ind w:left="4320" w:hanging="360"/>
      </w:pPr>
      <w:rPr>
        <w:rFonts w:ascii="Wingdings 3" w:hAnsi="Wingdings 3" w:hint="default"/>
      </w:rPr>
    </w:lvl>
    <w:lvl w:ilvl="6" w:tplc="FAECBE4E" w:tentative="1">
      <w:start w:val="1"/>
      <w:numFmt w:val="bullet"/>
      <w:lvlText w:val=""/>
      <w:lvlJc w:val="left"/>
      <w:pPr>
        <w:tabs>
          <w:tab w:val="num" w:pos="5040"/>
        </w:tabs>
        <w:ind w:left="5040" w:hanging="360"/>
      </w:pPr>
      <w:rPr>
        <w:rFonts w:ascii="Wingdings 3" w:hAnsi="Wingdings 3" w:hint="default"/>
      </w:rPr>
    </w:lvl>
    <w:lvl w:ilvl="7" w:tplc="48CE75A0" w:tentative="1">
      <w:start w:val="1"/>
      <w:numFmt w:val="bullet"/>
      <w:lvlText w:val=""/>
      <w:lvlJc w:val="left"/>
      <w:pPr>
        <w:tabs>
          <w:tab w:val="num" w:pos="5760"/>
        </w:tabs>
        <w:ind w:left="5760" w:hanging="360"/>
      </w:pPr>
      <w:rPr>
        <w:rFonts w:ascii="Wingdings 3" w:hAnsi="Wingdings 3" w:hint="default"/>
      </w:rPr>
    </w:lvl>
    <w:lvl w:ilvl="8" w:tplc="1C3ED3A0" w:tentative="1">
      <w:start w:val="1"/>
      <w:numFmt w:val="bullet"/>
      <w:lvlText w:val=""/>
      <w:lvlJc w:val="left"/>
      <w:pPr>
        <w:tabs>
          <w:tab w:val="num" w:pos="6480"/>
        </w:tabs>
        <w:ind w:left="6480" w:hanging="360"/>
      </w:pPr>
      <w:rPr>
        <w:rFonts w:ascii="Wingdings 3" w:hAnsi="Wingdings 3" w:hint="default"/>
      </w:rPr>
    </w:lvl>
  </w:abstractNum>
  <w:abstractNum w:abstractNumId="24">
    <w:nsid w:val="574D62BA"/>
    <w:multiLevelType w:val="hybridMultilevel"/>
    <w:tmpl w:val="4314A84A"/>
    <w:lvl w:ilvl="0" w:tplc="7A301664">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9C9317D"/>
    <w:multiLevelType w:val="hybridMultilevel"/>
    <w:tmpl w:val="24AA169C"/>
    <w:lvl w:ilvl="0" w:tplc="90102614">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6">
    <w:nsid w:val="5F034ABC"/>
    <w:multiLevelType w:val="hybridMultilevel"/>
    <w:tmpl w:val="EB3AC320"/>
    <w:lvl w:ilvl="0" w:tplc="EF9264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B04624"/>
    <w:multiLevelType w:val="hybridMultilevel"/>
    <w:tmpl w:val="3D62350A"/>
    <w:lvl w:ilvl="0" w:tplc="09D0AE3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6E43F1"/>
    <w:multiLevelType w:val="hybridMultilevel"/>
    <w:tmpl w:val="554EF2EE"/>
    <w:lvl w:ilvl="0" w:tplc="469AD17A">
      <w:start w:val="1"/>
      <w:numFmt w:val="bullet"/>
      <w:lvlText w:val=""/>
      <w:lvlJc w:val="left"/>
      <w:pPr>
        <w:tabs>
          <w:tab w:val="num" w:pos="720"/>
        </w:tabs>
        <w:ind w:left="720" w:hanging="360"/>
      </w:pPr>
      <w:rPr>
        <w:rFonts w:ascii="Wingdings 3" w:hAnsi="Wingdings 3" w:hint="default"/>
      </w:rPr>
    </w:lvl>
    <w:lvl w:ilvl="1" w:tplc="EB06E4F6" w:tentative="1">
      <w:start w:val="1"/>
      <w:numFmt w:val="bullet"/>
      <w:lvlText w:val=""/>
      <w:lvlJc w:val="left"/>
      <w:pPr>
        <w:tabs>
          <w:tab w:val="num" w:pos="1440"/>
        </w:tabs>
        <w:ind w:left="1440" w:hanging="360"/>
      </w:pPr>
      <w:rPr>
        <w:rFonts w:ascii="Wingdings 3" w:hAnsi="Wingdings 3" w:hint="default"/>
      </w:rPr>
    </w:lvl>
    <w:lvl w:ilvl="2" w:tplc="2EBC62EA" w:tentative="1">
      <w:start w:val="1"/>
      <w:numFmt w:val="bullet"/>
      <w:lvlText w:val=""/>
      <w:lvlJc w:val="left"/>
      <w:pPr>
        <w:tabs>
          <w:tab w:val="num" w:pos="2160"/>
        </w:tabs>
        <w:ind w:left="2160" w:hanging="360"/>
      </w:pPr>
      <w:rPr>
        <w:rFonts w:ascii="Wingdings 3" w:hAnsi="Wingdings 3" w:hint="default"/>
      </w:rPr>
    </w:lvl>
    <w:lvl w:ilvl="3" w:tplc="0060DB6A" w:tentative="1">
      <w:start w:val="1"/>
      <w:numFmt w:val="bullet"/>
      <w:lvlText w:val=""/>
      <w:lvlJc w:val="left"/>
      <w:pPr>
        <w:tabs>
          <w:tab w:val="num" w:pos="2880"/>
        </w:tabs>
        <w:ind w:left="2880" w:hanging="360"/>
      </w:pPr>
      <w:rPr>
        <w:rFonts w:ascii="Wingdings 3" w:hAnsi="Wingdings 3" w:hint="default"/>
      </w:rPr>
    </w:lvl>
    <w:lvl w:ilvl="4" w:tplc="3276521A" w:tentative="1">
      <w:start w:val="1"/>
      <w:numFmt w:val="bullet"/>
      <w:lvlText w:val=""/>
      <w:lvlJc w:val="left"/>
      <w:pPr>
        <w:tabs>
          <w:tab w:val="num" w:pos="3600"/>
        </w:tabs>
        <w:ind w:left="3600" w:hanging="360"/>
      </w:pPr>
      <w:rPr>
        <w:rFonts w:ascii="Wingdings 3" w:hAnsi="Wingdings 3" w:hint="default"/>
      </w:rPr>
    </w:lvl>
    <w:lvl w:ilvl="5" w:tplc="2C0E754C" w:tentative="1">
      <w:start w:val="1"/>
      <w:numFmt w:val="bullet"/>
      <w:lvlText w:val=""/>
      <w:lvlJc w:val="left"/>
      <w:pPr>
        <w:tabs>
          <w:tab w:val="num" w:pos="4320"/>
        </w:tabs>
        <w:ind w:left="4320" w:hanging="360"/>
      </w:pPr>
      <w:rPr>
        <w:rFonts w:ascii="Wingdings 3" w:hAnsi="Wingdings 3" w:hint="default"/>
      </w:rPr>
    </w:lvl>
    <w:lvl w:ilvl="6" w:tplc="7572291C" w:tentative="1">
      <w:start w:val="1"/>
      <w:numFmt w:val="bullet"/>
      <w:lvlText w:val=""/>
      <w:lvlJc w:val="left"/>
      <w:pPr>
        <w:tabs>
          <w:tab w:val="num" w:pos="5040"/>
        </w:tabs>
        <w:ind w:left="5040" w:hanging="360"/>
      </w:pPr>
      <w:rPr>
        <w:rFonts w:ascii="Wingdings 3" w:hAnsi="Wingdings 3" w:hint="default"/>
      </w:rPr>
    </w:lvl>
    <w:lvl w:ilvl="7" w:tplc="5C409B80" w:tentative="1">
      <w:start w:val="1"/>
      <w:numFmt w:val="bullet"/>
      <w:lvlText w:val=""/>
      <w:lvlJc w:val="left"/>
      <w:pPr>
        <w:tabs>
          <w:tab w:val="num" w:pos="5760"/>
        </w:tabs>
        <w:ind w:left="5760" w:hanging="360"/>
      </w:pPr>
      <w:rPr>
        <w:rFonts w:ascii="Wingdings 3" w:hAnsi="Wingdings 3" w:hint="default"/>
      </w:rPr>
    </w:lvl>
    <w:lvl w:ilvl="8" w:tplc="F0BAD06A" w:tentative="1">
      <w:start w:val="1"/>
      <w:numFmt w:val="bullet"/>
      <w:lvlText w:val=""/>
      <w:lvlJc w:val="left"/>
      <w:pPr>
        <w:tabs>
          <w:tab w:val="num" w:pos="6480"/>
        </w:tabs>
        <w:ind w:left="6480" w:hanging="360"/>
      </w:pPr>
      <w:rPr>
        <w:rFonts w:ascii="Wingdings 3" w:hAnsi="Wingdings 3" w:hint="default"/>
      </w:rPr>
    </w:lvl>
  </w:abstractNum>
  <w:abstractNum w:abstractNumId="29">
    <w:nsid w:val="7639463C"/>
    <w:multiLevelType w:val="hybridMultilevel"/>
    <w:tmpl w:val="7110D066"/>
    <w:lvl w:ilvl="0" w:tplc="987C4D6C">
      <w:start w:val="1"/>
      <w:numFmt w:val="bullet"/>
      <w:lvlText w:val=""/>
      <w:lvlJc w:val="left"/>
      <w:pPr>
        <w:tabs>
          <w:tab w:val="num" w:pos="720"/>
        </w:tabs>
        <w:ind w:left="720" w:hanging="360"/>
      </w:pPr>
      <w:rPr>
        <w:rFonts w:ascii="Wingdings 3" w:hAnsi="Wingdings 3" w:hint="default"/>
      </w:rPr>
    </w:lvl>
    <w:lvl w:ilvl="1" w:tplc="B6461C1C" w:tentative="1">
      <w:start w:val="1"/>
      <w:numFmt w:val="bullet"/>
      <w:lvlText w:val=""/>
      <w:lvlJc w:val="left"/>
      <w:pPr>
        <w:tabs>
          <w:tab w:val="num" w:pos="1440"/>
        </w:tabs>
        <w:ind w:left="1440" w:hanging="360"/>
      </w:pPr>
      <w:rPr>
        <w:rFonts w:ascii="Wingdings 3" w:hAnsi="Wingdings 3" w:hint="default"/>
      </w:rPr>
    </w:lvl>
    <w:lvl w:ilvl="2" w:tplc="C4BE4690" w:tentative="1">
      <w:start w:val="1"/>
      <w:numFmt w:val="bullet"/>
      <w:lvlText w:val=""/>
      <w:lvlJc w:val="left"/>
      <w:pPr>
        <w:tabs>
          <w:tab w:val="num" w:pos="2160"/>
        </w:tabs>
        <w:ind w:left="2160" w:hanging="360"/>
      </w:pPr>
      <w:rPr>
        <w:rFonts w:ascii="Wingdings 3" w:hAnsi="Wingdings 3" w:hint="default"/>
      </w:rPr>
    </w:lvl>
    <w:lvl w:ilvl="3" w:tplc="62AE354A" w:tentative="1">
      <w:start w:val="1"/>
      <w:numFmt w:val="bullet"/>
      <w:lvlText w:val=""/>
      <w:lvlJc w:val="left"/>
      <w:pPr>
        <w:tabs>
          <w:tab w:val="num" w:pos="2880"/>
        </w:tabs>
        <w:ind w:left="2880" w:hanging="360"/>
      </w:pPr>
      <w:rPr>
        <w:rFonts w:ascii="Wingdings 3" w:hAnsi="Wingdings 3" w:hint="default"/>
      </w:rPr>
    </w:lvl>
    <w:lvl w:ilvl="4" w:tplc="E4FAED3E" w:tentative="1">
      <w:start w:val="1"/>
      <w:numFmt w:val="bullet"/>
      <w:lvlText w:val=""/>
      <w:lvlJc w:val="left"/>
      <w:pPr>
        <w:tabs>
          <w:tab w:val="num" w:pos="3600"/>
        </w:tabs>
        <w:ind w:left="3600" w:hanging="360"/>
      </w:pPr>
      <w:rPr>
        <w:rFonts w:ascii="Wingdings 3" w:hAnsi="Wingdings 3" w:hint="default"/>
      </w:rPr>
    </w:lvl>
    <w:lvl w:ilvl="5" w:tplc="E3E68F70" w:tentative="1">
      <w:start w:val="1"/>
      <w:numFmt w:val="bullet"/>
      <w:lvlText w:val=""/>
      <w:lvlJc w:val="left"/>
      <w:pPr>
        <w:tabs>
          <w:tab w:val="num" w:pos="4320"/>
        </w:tabs>
        <w:ind w:left="4320" w:hanging="360"/>
      </w:pPr>
      <w:rPr>
        <w:rFonts w:ascii="Wingdings 3" w:hAnsi="Wingdings 3" w:hint="default"/>
      </w:rPr>
    </w:lvl>
    <w:lvl w:ilvl="6" w:tplc="25767FE8" w:tentative="1">
      <w:start w:val="1"/>
      <w:numFmt w:val="bullet"/>
      <w:lvlText w:val=""/>
      <w:lvlJc w:val="left"/>
      <w:pPr>
        <w:tabs>
          <w:tab w:val="num" w:pos="5040"/>
        </w:tabs>
        <w:ind w:left="5040" w:hanging="360"/>
      </w:pPr>
      <w:rPr>
        <w:rFonts w:ascii="Wingdings 3" w:hAnsi="Wingdings 3" w:hint="default"/>
      </w:rPr>
    </w:lvl>
    <w:lvl w:ilvl="7" w:tplc="8B92EBC4" w:tentative="1">
      <w:start w:val="1"/>
      <w:numFmt w:val="bullet"/>
      <w:lvlText w:val=""/>
      <w:lvlJc w:val="left"/>
      <w:pPr>
        <w:tabs>
          <w:tab w:val="num" w:pos="5760"/>
        </w:tabs>
        <w:ind w:left="5760" w:hanging="360"/>
      </w:pPr>
      <w:rPr>
        <w:rFonts w:ascii="Wingdings 3" w:hAnsi="Wingdings 3" w:hint="default"/>
      </w:rPr>
    </w:lvl>
    <w:lvl w:ilvl="8" w:tplc="67466AB2" w:tentative="1">
      <w:start w:val="1"/>
      <w:numFmt w:val="bullet"/>
      <w:lvlText w:val=""/>
      <w:lvlJc w:val="left"/>
      <w:pPr>
        <w:tabs>
          <w:tab w:val="num" w:pos="6480"/>
        </w:tabs>
        <w:ind w:left="6480" w:hanging="360"/>
      </w:pPr>
      <w:rPr>
        <w:rFonts w:ascii="Wingdings 3" w:hAnsi="Wingdings 3" w:hint="default"/>
      </w:rPr>
    </w:lvl>
  </w:abstractNum>
  <w:abstractNum w:abstractNumId="30">
    <w:nsid w:val="7750077B"/>
    <w:multiLevelType w:val="hybridMultilevel"/>
    <w:tmpl w:val="33A6B5A8"/>
    <w:lvl w:ilvl="0" w:tplc="9E84D6C2">
      <w:start w:val="1"/>
      <w:numFmt w:val="bullet"/>
      <w:lvlText w:val=""/>
      <w:lvlJc w:val="left"/>
      <w:pPr>
        <w:tabs>
          <w:tab w:val="num" w:pos="720"/>
        </w:tabs>
        <w:ind w:left="720" w:hanging="360"/>
      </w:pPr>
      <w:rPr>
        <w:rFonts w:ascii="Wingdings 3" w:hAnsi="Wingdings 3" w:hint="default"/>
      </w:rPr>
    </w:lvl>
    <w:lvl w:ilvl="1" w:tplc="7EB42CE8" w:tentative="1">
      <w:start w:val="1"/>
      <w:numFmt w:val="bullet"/>
      <w:lvlText w:val=""/>
      <w:lvlJc w:val="left"/>
      <w:pPr>
        <w:tabs>
          <w:tab w:val="num" w:pos="1440"/>
        </w:tabs>
        <w:ind w:left="1440" w:hanging="360"/>
      </w:pPr>
      <w:rPr>
        <w:rFonts w:ascii="Wingdings 3" w:hAnsi="Wingdings 3" w:hint="default"/>
      </w:rPr>
    </w:lvl>
    <w:lvl w:ilvl="2" w:tplc="19DECF68" w:tentative="1">
      <w:start w:val="1"/>
      <w:numFmt w:val="bullet"/>
      <w:lvlText w:val=""/>
      <w:lvlJc w:val="left"/>
      <w:pPr>
        <w:tabs>
          <w:tab w:val="num" w:pos="2160"/>
        </w:tabs>
        <w:ind w:left="2160" w:hanging="360"/>
      </w:pPr>
      <w:rPr>
        <w:rFonts w:ascii="Wingdings 3" w:hAnsi="Wingdings 3" w:hint="default"/>
      </w:rPr>
    </w:lvl>
    <w:lvl w:ilvl="3" w:tplc="3EF24DA4" w:tentative="1">
      <w:start w:val="1"/>
      <w:numFmt w:val="bullet"/>
      <w:lvlText w:val=""/>
      <w:lvlJc w:val="left"/>
      <w:pPr>
        <w:tabs>
          <w:tab w:val="num" w:pos="2880"/>
        </w:tabs>
        <w:ind w:left="2880" w:hanging="360"/>
      </w:pPr>
      <w:rPr>
        <w:rFonts w:ascii="Wingdings 3" w:hAnsi="Wingdings 3" w:hint="default"/>
      </w:rPr>
    </w:lvl>
    <w:lvl w:ilvl="4" w:tplc="EF2CF730" w:tentative="1">
      <w:start w:val="1"/>
      <w:numFmt w:val="bullet"/>
      <w:lvlText w:val=""/>
      <w:lvlJc w:val="left"/>
      <w:pPr>
        <w:tabs>
          <w:tab w:val="num" w:pos="3600"/>
        </w:tabs>
        <w:ind w:left="3600" w:hanging="360"/>
      </w:pPr>
      <w:rPr>
        <w:rFonts w:ascii="Wingdings 3" w:hAnsi="Wingdings 3" w:hint="default"/>
      </w:rPr>
    </w:lvl>
    <w:lvl w:ilvl="5" w:tplc="A95E0860" w:tentative="1">
      <w:start w:val="1"/>
      <w:numFmt w:val="bullet"/>
      <w:lvlText w:val=""/>
      <w:lvlJc w:val="left"/>
      <w:pPr>
        <w:tabs>
          <w:tab w:val="num" w:pos="4320"/>
        </w:tabs>
        <w:ind w:left="4320" w:hanging="360"/>
      </w:pPr>
      <w:rPr>
        <w:rFonts w:ascii="Wingdings 3" w:hAnsi="Wingdings 3" w:hint="default"/>
      </w:rPr>
    </w:lvl>
    <w:lvl w:ilvl="6" w:tplc="B4D6F09C" w:tentative="1">
      <w:start w:val="1"/>
      <w:numFmt w:val="bullet"/>
      <w:lvlText w:val=""/>
      <w:lvlJc w:val="left"/>
      <w:pPr>
        <w:tabs>
          <w:tab w:val="num" w:pos="5040"/>
        </w:tabs>
        <w:ind w:left="5040" w:hanging="360"/>
      </w:pPr>
      <w:rPr>
        <w:rFonts w:ascii="Wingdings 3" w:hAnsi="Wingdings 3" w:hint="default"/>
      </w:rPr>
    </w:lvl>
    <w:lvl w:ilvl="7" w:tplc="2946CD2C" w:tentative="1">
      <w:start w:val="1"/>
      <w:numFmt w:val="bullet"/>
      <w:lvlText w:val=""/>
      <w:lvlJc w:val="left"/>
      <w:pPr>
        <w:tabs>
          <w:tab w:val="num" w:pos="5760"/>
        </w:tabs>
        <w:ind w:left="5760" w:hanging="360"/>
      </w:pPr>
      <w:rPr>
        <w:rFonts w:ascii="Wingdings 3" w:hAnsi="Wingdings 3" w:hint="default"/>
      </w:rPr>
    </w:lvl>
    <w:lvl w:ilvl="8" w:tplc="A38CA386" w:tentative="1">
      <w:start w:val="1"/>
      <w:numFmt w:val="bullet"/>
      <w:lvlText w:val=""/>
      <w:lvlJc w:val="left"/>
      <w:pPr>
        <w:tabs>
          <w:tab w:val="num" w:pos="6480"/>
        </w:tabs>
        <w:ind w:left="6480" w:hanging="360"/>
      </w:pPr>
      <w:rPr>
        <w:rFonts w:ascii="Wingdings 3" w:hAnsi="Wingdings 3" w:hint="default"/>
      </w:rPr>
    </w:lvl>
  </w:abstractNum>
  <w:abstractNum w:abstractNumId="31">
    <w:nsid w:val="7A612BF2"/>
    <w:multiLevelType w:val="hybridMultilevel"/>
    <w:tmpl w:val="FFD435CC"/>
    <w:lvl w:ilvl="0" w:tplc="F8DE256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0"/>
  </w:num>
  <w:num w:numId="4">
    <w:abstractNumId w:val="21"/>
  </w:num>
  <w:num w:numId="5">
    <w:abstractNumId w:val="4"/>
  </w:num>
  <w:num w:numId="6">
    <w:abstractNumId w:val="12"/>
  </w:num>
  <w:num w:numId="7">
    <w:abstractNumId w:val="31"/>
  </w:num>
  <w:num w:numId="8">
    <w:abstractNumId w:val="22"/>
  </w:num>
  <w:num w:numId="9">
    <w:abstractNumId w:val="5"/>
  </w:num>
  <w:num w:numId="10">
    <w:abstractNumId w:val="11"/>
  </w:num>
  <w:num w:numId="11">
    <w:abstractNumId w:val="3"/>
  </w:num>
  <w:num w:numId="12">
    <w:abstractNumId w:val="29"/>
  </w:num>
  <w:num w:numId="13">
    <w:abstractNumId w:val="19"/>
  </w:num>
  <w:num w:numId="14">
    <w:abstractNumId w:val="1"/>
  </w:num>
  <w:num w:numId="15">
    <w:abstractNumId w:val="6"/>
  </w:num>
  <w:num w:numId="16">
    <w:abstractNumId w:val="30"/>
  </w:num>
  <w:num w:numId="17">
    <w:abstractNumId w:val="14"/>
  </w:num>
  <w:num w:numId="18">
    <w:abstractNumId w:val="23"/>
  </w:num>
  <w:num w:numId="19">
    <w:abstractNumId w:val="17"/>
  </w:num>
  <w:num w:numId="20">
    <w:abstractNumId w:val="28"/>
  </w:num>
  <w:num w:numId="21">
    <w:abstractNumId w:val="10"/>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2"/>
  </w:num>
  <w:num w:numId="27">
    <w:abstractNumId w:val="24"/>
  </w:num>
  <w:num w:numId="28">
    <w:abstractNumId w:val="27"/>
  </w:num>
  <w:num w:numId="29">
    <w:abstractNumId w:val="26"/>
  </w:num>
  <w:num w:numId="30">
    <w:abstractNumId w:val="25"/>
  </w:num>
  <w:num w:numId="31">
    <w:abstractNumId w:val="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4"/>
    <w:rsid w:val="0000059D"/>
    <w:rsid w:val="000011AC"/>
    <w:rsid w:val="00001552"/>
    <w:rsid w:val="00001BF3"/>
    <w:rsid w:val="000020D0"/>
    <w:rsid w:val="000021F5"/>
    <w:rsid w:val="0000256E"/>
    <w:rsid w:val="000027F0"/>
    <w:rsid w:val="000028AD"/>
    <w:rsid w:val="00002FD4"/>
    <w:rsid w:val="00003267"/>
    <w:rsid w:val="00003CD2"/>
    <w:rsid w:val="00003F7F"/>
    <w:rsid w:val="000043E6"/>
    <w:rsid w:val="000047D3"/>
    <w:rsid w:val="00004850"/>
    <w:rsid w:val="00005D07"/>
    <w:rsid w:val="000067F0"/>
    <w:rsid w:val="00006AD0"/>
    <w:rsid w:val="00006EE2"/>
    <w:rsid w:val="00007162"/>
    <w:rsid w:val="00007670"/>
    <w:rsid w:val="000076AD"/>
    <w:rsid w:val="00007CB5"/>
    <w:rsid w:val="00007D6A"/>
    <w:rsid w:val="00007E33"/>
    <w:rsid w:val="00007E6F"/>
    <w:rsid w:val="00007EAF"/>
    <w:rsid w:val="00010541"/>
    <w:rsid w:val="00010618"/>
    <w:rsid w:val="00010BA0"/>
    <w:rsid w:val="00010F2E"/>
    <w:rsid w:val="00010F8E"/>
    <w:rsid w:val="000115A7"/>
    <w:rsid w:val="0001217D"/>
    <w:rsid w:val="0001252C"/>
    <w:rsid w:val="000125EC"/>
    <w:rsid w:val="00012DA2"/>
    <w:rsid w:val="00013013"/>
    <w:rsid w:val="000131C7"/>
    <w:rsid w:val="000137F0"/>
    <w:rsid w:val="00013E25"/>
    <w:rsid w:val="00013E2B"/>
    <w:rsid w:val="00014179"/>
    <w:rsid w:val="00014E2D"/>
    <w:rsid w:val="00015125"/>
    <w:rsid w:val="0001544A"/>
    <w:rsid w:val="0001547A"/>
    <w:rsid w:val="00015A7E"/>
    <w:rsid w:val="00015CF1"/>
    <w:rsid w:val="0001632C"/>
    <w:rsid w:val="00016339"/>
    <w:rsid w:val="0001634B"/>
    <w:rsid w:val="00016ABF"/>
    <w:rsid w:val="0001716F"/>
    <w:rsid w:val="000175D1"/>
    <w:rsid w:val="00017F30"/>
    <w:rsid w:val="000205C5"/>
    <w:rsid w:val="0002079E"/>
    <w:rsid w:val="00020922"/>
    <w:rsid w:val="0002172F"/>
    <w:rsid w:val="00021977"/>
    <w:rsid w:val="00021C73"/>
    <w:rsid w:val="00021F84"/>
    <w:rsid w:val="00021FBF"/>
    <w:rsid w:val="00022010"/>
    <w:rsid w:val="00022621"/>
    <w:rsid w:val="00022669"/>
    <w:rsid w:val="00022720"/>
    <w:rsid w:val="00022C88"/>
    <w:rsid w:val="00022FD1"/>
    <w:rsid w:val="000238A3"/>
    <w:rsid w:val="00024120"/>
    <w:rsid w:val="000248C4"/>
    <w:rsid w:val="000248C8"/>
    <w:rsid w:val="00024A3F"/>
    <w:rsid w:val="000252E9"/>
    <w:rsid w:val="00025CA6"/>
    <w:rsid w:val="00025E08"/>
    <w:rsid w:val="00026533"/>
    <w:rsid w:val="00026629"/>
    <w:rsid w:val="000266C1"/>
    <w:rsid w:val="00026A12"/>
    <w:rsid w:val="00026D14"/>
    <w:rsid w:val="00027707"/>
    <w:rsid w:val="00027B60"/>
    <w:rsid w:val="0003056F"/>
    <w:rsid w:val="00031373"/>
    <w:rsid w:val="00031633"/>
    <w:rsid w:val="00031702"/>
    <w:rsid w:val="0003188F"/>
    <w:rsid w:val="0003189A"/>
    <w:rsid w:val="00032D48"/>
    <w:rsid w:val="00032DCC"/>
    <w:rsid w:val="00033045"/>
    <w:rsid w:val="00034A92"/>
    <w:rsid w:val="00034BA9"/>
    <w:rsid w:val="00035017"/>
    <w:rsid w:val="00035292"/>
    <w:rsid w:val="00035C47"/>
    <w:rsid w:val="00035C93"/>
    <w:rsid w:val="00035D8C"/>
    <w:rsid w:val="00035F40"/>
    <w:rsid w:val="000361FB"/>
    <w:rsid w:val="000373E5"/>
    <w:rsid w:val="000378C5"/>
    <w:rsid w:val="00037D00"/>
    <w:rsid w:val="00037D5C"/>
    <w:rsid w:val="00040159"/>
    <w:rsid w:val="000409FB"/>
    <w:rsid w:val="00040ED6"/>
    <w:rsid w:val="00041071"/>
    <w:rsid w:val="000416BE"/>
    <w:rsid w:val="00041C14"/>
    <w:rsid w:val="00042410"/>
    <w:rsid w:val="0004245E"/>
    <w:rsid w:val="0004334E"/>
    <w:rsid w:val="000433FE"/>
    <w:rsid w:val="00043998"/>
    <w:rsid w:val="00043CAA"/>
    <w:rsid w:val="00043CDB"/>
    <w:rsid w:val="00043EAB"/>
    <w:rsid w:val="000447FA"/>
    <w:rsid w:val="000449C1"/>
    <w:rsid w:val="00044A87"/>
    <w:rsid w:val="00045539"/>
    <w:rsid w:val="000456B3"/>
    <w:rsid w:val="00045743"/>
    <w:rsid w:val="000457B7"/>
    <w:rsid w:val="00045AAD"/>
    <w:rsid w:val="0004613E"/>
    <w:rsid w:val="00046146"/>
    <w:rsid w:val="00046294"/>
    <w:rsid w:val="00046633"/>
    <w:rsid w:val="00046B11"/>
    <w:rsid w:val="00046B2B"/>
    <w:rsid w:val="00046F38"/>
    <w:rsid w:val="0004790E"/>
    <w:rsid w:val="00047C62"/>
    <w:rsid w:val="000507E1"/>
    <w:rsid w:val="000510D0"/>
    <w:rsid w:val="0005117D"/>
    <w:rsid w:val="0005146F"/>
    <w:rsid w:val="0005154D"/>
    <w:rsid w:val="00051598"/>
    <w:rsid w:val="00051D97"/>
    <w:rsid w:val="000523F2"/>
    <w:rsid w:val="00052B16"/>
    <w:rsid w:val="00052BA1"/>
    <w:rsid w:val="000533A7"/>
    <w:rsid w:val="000537DB"/>
    <w:rsid w:val="00053C18"/>
    <w:rsid w:val="000541C3"/>
    <w:rsid w:val="00054676"/>
    <w:rsid w:val="000547E7"/>
    <w:rsid w:val="000548A3"/>
    <w:rsid w:val="0005512A"/>
    <w:rsid w:val="0005514C"/>
    <w:rsid w:val="000561AF"/>
    <w:rsid w:val="0005646B"/>
    <w:rsid w:val="000568F7"/>
    <w:rsid w:val="00056D40"/>
    <w:rsid w:val="00056D78"/>
    <w:rsid w:val="000571C0"/>
    <w:rsid w:val="0005728D"/>
    <w:rsid w:val="0005786B"/>
    <w:rsid w:val="0006006C"/>
    <w:rsid w:val="000604FF"/>
    <w:rsid w:val="00060AFC"/>
    <w:rsid w:val="00060E3F"/>
    <w:rsid w:val="00060EB4"/>
    <w:rsid w:val="00062106"/>
    <w:rsid w:val="000623D2"/>
    <w:rsid w:val="000623E9"/>
    <w:rsid w:val="000626EA"/>
    <w:rsid w:val="00062A62"/>
    <w:rsid w:val="00063313"/>
    <w:rsid w:val="0006392E"/>
    <w:rsid w:val="00064443"/>
    <w:rsid w:val="0006467A"/>
    <w:rsid w:val="000649AE"/>
    <w:rsid w:val="00064F31"/>
    <w:rsid w:val="00064FB4"/>
    <w:rsid w:val="00065608"/>
    <w:rsid w:val="00065D0F"/>
    <w:rsid w:val="00065F7E"/>
    <w:rsid w:val="00065FC9"/>
    <w:rsid w:val="00066055"/>
    <w:rsid w:val="0006674E"/>
    <w:rsid w:val="0006706D"/>
    <w:rsid w:val="000670F5"/>
    <w:rsid w:val="00067853"/>
    <w:rsid w:val="000679B1"/>
    <w:rsid w:val="00067AC5"/>
    <w:rsid w:val="00067C61"/>
    <w:rsid w:val="00067CFE"/>
    <w:rsid w:val="000704A2"/>
    <w:rsid w:val="000705B5"/>
    <w:rsid w:val="0007060F"/>
    <w:rsid w:val="00070647"/>
    <w:rsid w:val="00070801"/>
    <w:rsid w:val="000709F1"/>
    <w:rsid w:val="00070ABE"/>
    <w:rsid w:val="00071163"/>
    <w:rsid w:val="0007121E"/>
    <w:rsid w:val="000713F1"/>
    <w:rsid w:val="00071BBF"/>
    <w:rsid w:val="00071C95"/>
    <w:rsid w:val="00072145"/>
    <w:rsid w:val="0007223B"/>
    <w:rsid w:val="000734A5"/>
    <w:rsid w:val="0007372A"/>
    <w:rsid w:val="00073B86"/>
    <w:rsid w:val="00073CFD"/>
    <w:rsid w:val="00074AB5"/>
    <w:rsid w:val="00074E02"/>
    <w:rsid w:val="00074FA7"/>
    <w:rsid w:val="00075432"/>
    <w:rsid w:val="00076699"/>
    <w:rsid w:val="0007677D"/>
    <w:rsid w:val="00076976"/>
    <w:rsid w:val="00076B2B"/>
    <w:rsid w:val="00077387"/>
    <w:rsid w:val="00077447"/>
    <w:rsid w:val="000774C0"/>
    <w:rsid w:val="00077623"/>
    <w:rsid w:val="00077FE5"/>
    <w:rsid w:val="00077FE9"/>
    <w:rsid w:val="00080218"/>
    <w:rsid w:val="00080416"/>
    <w:rsid w:val="00080BEF"/>
    <w:rsid w:val="00081E13"/>
    <w:rsid w:val="000820B9"/>
    <w:rsid w:val="00082259"/>
    <w:rsid w:val="00082424"/>
    <w:rsid w:val="00082622"/>
    <w:rsid w:val="000831B5"/>
    <w:rsid w:val="0008345E"/>
    <w:rsid w:val="00083599"/>
    <w:rsid w:val="0008368B"/>
    <w:rsid w:val="000838F1"/>
    <w:rsid w:val="00083AC8"/>
    <w:rsid w:val="00083BEF"/>
    <w:rsid w:val="00083E99"/>
    <w:rsid w:val="00083ED0"/>
    <w:rsid w:val="000840DC"/>
    <w:rsid w:val="000843AB"/>
    <w:rsid w:val="00084847"/>
    <w:rsid w:val="00086524"/>
    <w:rsid w:val="000865DD"/>
    <w:rsid w:val="00086A9D"/>
    <w:rsid w:val="00086CE8"/>
    <w:rsid w:val="00086E0A"/>
    <w:rsid w:val="000876F8"/>
    <w:rsid w:val="0009003D"/>
    <w:rsid w:val="00090B9F"/>
    <w:rsid w:val="00091AAE"/>
    <w:rsid w:val="00091D5F"/>
    <w:rsid w:val="00092FB1"/>
    <w:rsid w:val="000933C7"/>
    <w:rsid w:val="000933EE"/>
    <w:rsid w:val="00094017"/>
    <w:rsid w:val="00094C04"/>
    <w:rsid w:val="00095423"/>
    <w:rsid w:val="00095BFB"/>
    <w:rsid w:val="00095E52"/>
    <w:rsid w:val="00095ED5"/>
    <w:rsid w:val="0009605E"/>
    <w:rsid w:val="000968ED"/>
    <w:rsid w:val="00096BD9"/>
    <w:rsid w:val="00096D1B"/>
    <w:rsid w:val="0009761B"/>
    <w:rsid w:val="000A011A"/>
    <w:rsid w:val="000A0283"/>
    <w:rsid w:val="000A032D"/>
    <w:rsid w:val="000A15D4"/>
    <w:rsid w:val="000A2135"/>
    <w:rsid w:val="000A2BA0"/>
    <w:rsid w:val="000A3006"/>
    <w:rsid w:val="000A356F"/>
    <w:rsid w:val="000A42D7"/>
    <w:rsid w:val="000A4BB7"/>
    <w:rsid w:val="000A4E62"/>
    <w:rsid w:val="000A4E93"/>
    <w:rsid w:val="000A652B"/>
    <w:rsid w:val="000A6BD1"/>
    <w:rsid w:val="000A6E41"/>
    <w:rsid w:val="000A73A8"/>
    <w:rsid w:val="000A7549"/>
    <w:rsid w:val="000A76C5"/>
    <w:rsid w:val="000A7811"/>
    <w:rsid w:val="000A79B5"/>
    <w:rsid w:val="000A7A49"/>
    <w:rsid w:val="000A7C81"/>
    <w:rsid w:val="000B0D0D"/>
    <w:rsid w:val="000B0DBD"/>
    <w:rsid w:val="000B0EA1"/>
    <w:rsid w:val="000B1192"/>
    <w:rsid w:val="000B12B6"/>
    <w:rsid w:val="000B16E2"/>
    <w:rsid w:val="000B18E3"/>
    <w:rsid w:val="000B1CF3"/>
    <w:rsid w:val="000B22B2"/>
    <w:rsid w:val="000B2D1E"/>
    <w:rsid w:val="000B2E20"/>
    <w:rsid w:val="000B2E2C"/>
    <w:rsid w:val="000B33DA"/>
    <w:rsid w:val="000B35AC"/>
    <w:rsid w:val="000B3881"/>
    <w:rsid w:val="000B3C5A"/>
    <w:rsid w:val="000B502B"/>
    <w:rsid w:val="000B5091"/>
    <w:rsid w:val="000B57DA"/>
    <w:rsid w:val="000B5C62"/>
    <w:rsid w:val="000B61B0"/>
    <w:rsid w:val="000B6362"/>
    <w:rsid w:val="000B6697"/>
    <w:rsid w:val="000B67C6"/>
    <w:rsid w:val="000B76C5"/>
    <w:rsid w:val="000B77A9"/>
    <w:rsid w:val="000C086A"/>
    <w:rsid w:val="000C08D7"/>
    <w:rsid w:val="000C098D"/>
    <w:rsid w:val="000C09C8"/>
    <w:rsid w:val="000C0A60"/>
    <w:rsid w:val="000C0C1D"/>
    <w:rsid w:val="000C0E8D"/>
    <w:rsid w:val="000C0FA1"/>
    <w:rsid w:val="000C1131"/>
    <w:rsid w:val="000C18D6"/>
    <w:rsid w:val="000C1A3F"/>
    <w:rsid w:val="000C2047"/>
    <w:rsid w:val="000C222E"/>
    <w:rsid w:val="000C27EA"/>
    <w:rsid w:val="000C2C09"/>
    <w:rsid w:val="000C2D1F"/>
    <w:rsid w:val="000C2DDA"/>
    <w:rsid w:val="000C32F4"/>
    <w:rsid w:val="000C404F"/>
    <w:rsid w:val="000C41E9"/>
    <w:rsid w:val="000C481E"/>
    <w:rsid w:val="000C4BC8"/>
    <w:rsid w:val="000C4F24"/>
    <w:rsid w:val="000C51B2"/>
    <w:rsid w:val="000C55FB"/>
    <w:rsid w:val="000C5906"/>
    <w:rsid w:val="000C5C45"/>
    <w:rsid w:val="000C6196"/>
    <w:rsid w:val="000C6284"/>
    <w:rsid w:val="000C629C"/>
    <w:rsid w:val="000C6332"/>
    <w:rsid w:val="000C6383"/>
    <w:rsid w:val="000C66A1"/>
    <w:rsid w:val="000C6783"/>
    <w:rsid w:val="000C67F8"/>
    <w:rsid w:val="000C68D2"/>
    <w:rsid w:val="000C6A0C"/>
    <w:rsid w:val="000C6D7D"/>
    <w:rsid w:val="000C6E7A"/>
    <w:rsid w:val="000C71E0"/>
    <w:rsid w:val="000C72FD"/>
    <w:rsid w:val="000C7C2B"/>
    <w:rsid w:val="000C7DC6"/>
    <w:rsid w:val="000C7F47"/>
    <w:rsid w:val="000D0590"/>
    <w:rsid w:val="000D06C5"/>
    <w:rsid w:val="000D077F"/>
    <w:rsid w:val="000D0B60"/>
    <w:rsid w:val="000D0DC4"/>
    <w:rsid w:val="000D178B"/>
    <w:rsid w:val="000D1DB1"/>
    <w:rsid w:val="000D2442"/>
    <w:rsid w:val="000D2A40"/>
    <w:rsid w:val="000D2AE8"/>
    <w:rsid w:val="000D2F81"/>
    <w:rsid w:val="000D303F"/>
    <w:rsid w:val="000D377A"/>
    <w:rsid w:val="000D38E4"/>
    <w:rsid w:val="000D3E26"/>
    <w:rsid w:val="000D41F2"/>
    <w:rsid w:val="000D42CA"/>
    <w:rsid w:val="000D42EE"/>
    <w:rsid w:val="000D43D6"/>
    <w:rsid w:val="000D4DE7"/>
    <w:rsid w:val="000D4F95"/>
    <w:rsid w:val="000D50CC"/>
    <w:rsid w:val="000D54AB"/>
    <w:rsid w:val="000D5710"/>
    <w:rsid w:val="000D5980"/>
    <w:rsid w:val="000D59A8"/>
    <w:rsid w:val="000D5A6A"/>
    <w:rsid w:val="000D5C8D"/>
    <w:rsid w:val="000D618F"/>
    <w:rsid w:val="000D640A"/>
    <w:rsid w:val="000D6511"/>
    <w:rsid w:val="000D6A30"/>
    <w:rsid w:val="000E0494"/>
    <w:rsid w:val="000E12AF"/>
    <w:rsid w:val="000E19E5"/>
    <w:rsid w:val="000E1DB0"/>
    <w:rsid w:val="000E1ECF"/>
    <w:rsid w:val="000E263D"/>
    <w:rsid w:val="000E278D"/>
    <w:rsid w:val="000E29CD"/>
    <w:rsid w:val="000E3111"/>
    <w:rsid w:val="000E3770"/>
    <w:rsid w:val="000E3868"/>
    <w:rsid w:val="000E4204"/>
    <w:rsid w:val="000E482D"/>
    <w:rsid w:val="000E4889"/>
    <w:rsid w:val="000E499C"/>
    <w:rsid w:val="000E535A"/>
    <w:rsid w:val="000E5E92"/>
    <w:rsid w:val="000E5FF9"/>
    <w:rsid w:val="000E607E"/>
    <w:rsid w:val="000E6512"/>
    <w:rsid w:val="000E6524"/>
    <w:rsid w:val="000E76B6"/>
    <w:rsid w:val="000E786A"/>
    <w:rsid w:val="000E7B85"/>
    <w:rsid w:val="000F02C1"/>
    <w:rsid w:val="000F039B"/>
    <w:rsid w:val="000F0F3E"/>
    <w:rsid w:val="000F0FEC"/>
    <w:rsid w:val="000F10B8"/>
    <w:rsid w:val="000F1455"/>
    <w:rsid w:val="000F1894"/>
    <w:rsid w:val="000F25BD"/>
    <w:rsid w:val="000F2729"/>
    <w:rsid w:val="000F2AFA"/>
    <w:rsid w:val="000F344C"/>
    <w:rsid w:val="000F3B93"/>
    <w:rsid w:val="000F3F4C"/>
    <w:rsid w:val="000F3F61"/>
    <w:rsid w:val="000F4507"/>
    <w:rsid w:val="000F4974"/>
    <w:rsid w:val="000F4C86"/>
    <w:rsid w:val="000F4F2F"/>
    <w:rsid w:val="000F5676"/>
    <w:rsid w:val="000F576B"/>
    <w:rsid w:val="000F5795"/>
    <w:rsid w:val="000F58DC"/>
    <w:rsid w:val="000F59F9"/>
    <w:rsid w:val="000F5AF9"/>
    <w:rsid w:val="000F5E56"/>
    <w:rsid w:val="000F6067"/>
    <w:rsid w:val="000F63F9"/>
    <w:rsid w:val="000F68CF"/>
    <w:rsid w:val="000F6EAE"/>
    <w:rsid w:val="000F6EB7"/>
    <w:rsid w:val="000F6ECE"/>
    <w:rsid w:val="000F6F30"/>
    <w:rsid w:val="000F70EE"/>
    <w:rsid w:val="000F7446"/>
    <w:rsid w:val="000F74EB"/>
    <w:rsid w:val="000F761D"/>
    <w:rsid w:val="000F7899"/>
    <w:rsid w:val="000F7B31"/>
    <w:rsid w:val="000F7FAC"/>
    <w:rsid w:val="001001AB"/>
    <w:rsid w:val="00100522"/>
    <w:rsid w:val="00100CDB"/>
    <w:rsid w:val="00101304"/>
    <w:rsid w:val="0010145F"/>
    <w:rsid w:val="00101713"/>
    <w:rsid w:val="00101DAB"/>
    <w:rsid w:val="00102526"/>
    <w:rsid w:val="00102743"/>
    <w:rsid w:val="00102D62"/>
    <w:rsid w:val="00103028"/>
    <w:rsid w:val="001032C7"/>
    <w:rsid w:val="0010334E"/>
    <w:rsid w:val="00103694"/>
    <w:rsid w:val="00103AF4"/>
    <w:rsid w:val="00103E8B"/>
    <w:rsid w:val="0010444B"/>
    <w:rsid w:val="00104497"/>
    <w:rsid w:val="00104B32"/>
    <w:rsid w:val="00104D3F"/>
    <w:rsid w:val="00105269"/>
    <w:rsid w:val="00105D00"/>
    <w:rsid w:val="00106093"/>
    <w:rsid w:val="00106448"/>
    <w:rsid w:val="0010667A"/>
    <w:rsid w:val="00106702"/>
    <w:rsid w:val="001067B8"/>
    <w:rsid w:val="00107261"/>
    <w:rsid w:val="00107865"/>
    <w:rsid w:val="00107D93"/>
    <w:rsid w:val="00107DAF"/>
    <w:rsid w:val="001103B7"/>
    <w:rsid w:val="00110920"/>
    <w:rsid w:val="00111180"/>
    <w:rsid w:val="00111431"/>
    <w:rsid w:val="0011285C"/>
    <w:rsid w:val="00112CC2"/>
    <w:rsid w:val="00113465"/>
    <w:rsid w:val="001148D0"/>
    <w:rsid w:val="00114BA6"/>
    <w:rsid w:val="00114E4A"/>
    <w:rsid w:val="00114F61"/>
    <w:rsid w:val="00115183"/>
    <w:rsid w:val="001153DE"/>
    <w:rsid w:val="001158CF"/>
    <w:rsid w:val="00116178"/>
    <w:rsid w:val="00116995"/>
    <w:rsid w:val="001170CB"/>
    <w:rsid w:val="00117147"/>
    <w:rsid w:val="001171CC"/>
    <w:rsid w:val="00117549"/>
    <w:rsid w:val="00117E9E"/>
    <w:rsid w:val="0012025D"/>
    <w:rsid w:val="001202E9"/>
    <w:rsid w:val="0012088B"/>
    <w:rsid w:val="00120A32"/>
    <w:rsid w:val="00120BC7"/>
    <w:rsid w:val="00120F26"/>
    <w:rsid w:val="00120FA0"/>
    <w:rsid w:val="00121219"/>
    <w:rsid w:val="00121568"/>
    <w:rsid w:val="00122154"/>
    <w:rsid w:val="00122637"/>
    <w:rsid w:val="0012278C"/>
    <w:rsid w:val="00122E96"/>
    <w:rsid w:val="001240C8"/>
    <w:rsid w:val="00124832"/>
    <w:rsid w:val="0012489E"/>
    <w:rsid w:val="00124D94"/>
    <w:rsid w:val="00125B1D"/>
    <w:rsid w:val="00125D1A"/>
    <w:rsid w:val="00125E09"/>
    <w:rsid w:val="001260B3"/>
    <w:rsid w:val="001260C2"/>
    <w:rsid w:val="00126513"/>
    <w:rsid w:val="00126DB0"/>
    <w:rsid w:val="001272E2"/>
    <w:rsid w:val="00127647"/>
    <w:rsid w:val="00127C4F"/>
    <w:rsid w:val="00130EBE"/>
    <w:rsid w:val="001313B0"/>
    <w:rsid w:val="00132610"/>
    <w:rsid w:val="001326E8"/>
    <w:rsid w:val="00132887"/>
    <w:rsid w:val="0013322B"/>
    <w:rsid w:val="00133CA3"/>
    <w:rsid w:val="00134176"/>
    <w:rsid w:val="001341CF"/>
    <w:rsid w:val="001345F4"/>
    <w:rsid w:val="00134CB5"/>
    <w:rsid w:val="00134EBB"/>
    <w:rsid w:val="00135785"/>
    <w:rsid w:val="00135BCE"/>
    <w:rsid w:val="00135E79"/>
    <w:rsid w:val="001362EE"/>
    <w:rsid w:val="00136479"/>
    <w:rsid w:val="0013662E"/>
    <w:rsid w:val="00136741"/>
    <w:rsid w:val="00136A9E"/>
    <w:rsid w:val="00136C7F"/>
    <w:rsid w:val="00136E42"/>
    <w:rsid w:val="00137316"/>
    <w:rsid w:val="00137AEF"/>
    <w:rsid w:val="00137CEF"/>
    <w:rsid w:val="00140275"/>
    <w:rsid w:val="00140401"/>
    <w:rsid w:val="00140814"/>
    <w:rsid w:val="001408B6"/>
    <w:rsid w:val="00140D43"/>
    <w:rsid w:val="00140DA3"/>
    <w:rsid w:val="0014112E"/>
    <w:rsid w:val="001412B3"/>
    <w:rsid w:val="00141C59"/>
    <w:rsid w:val="001421FD"/>
    <w:rsid w:val="0014224C"/>
    <w:rsid w:val="001424C4"/>
    <w:rsid w:val="001428FF"/>
    <w:rsid w:val="00142A78"/>
    <w:rsid w:val="00142D54"/>
    <w:rsid w:val="00143432"/>
    <w:rsid w:val="00144591"/>
    <w:rsid w:val="00144771"/>
    <w:rsid w:val="001463ED"/>
    <w:rsid w:val="00146887"/>
    <w:rsid w:val="00146B08"/>
    <w:rsid w:val="00146FEA"/>
    <w:rsid w:val="0014716A"/>
    <w:rsid w:val="001472F0"/>
    <w:rsid w:val="001501A7"/>
    <w:rsid w:val="0015043C"/>
    <w:rsid w:val="001506FE"/>
    <w:rsid w:val="0015087F"/>
    <w:rsid w:val="001508AB"/>
    <w:rsid w:val="00150C09"/>
    <w:rsid w:val="00150EB5"/>
    <w:rsid w:val="0015110B"/>
    <w:rsid w:val="0015169F"/>
    <w:rsid w:val="00151F61"/>
    <w:rsid w:val="00152047"/>
    <w:rsid w:val="001525DA"/>
    <w:rsid w:val="001526A0"/>
    <w:rsid w:val="001532FB"/>
    <w:rsid w:val="001534BD"/>
    <w:rsid w:val="001538AE"/>
    <w:rsid w:val="0015392D"/>
    <w:rsid w:val="001546A3"/>
    <w:rsid w:val="00154D99"/>
    <w:rsid w:val="00154E88"/>
    <w:rsid w:val="0015557B"/>
    <w:rsid w:val="001559A5"/>
    <w:rsid w:val="00155B23"/>
    <w:rsid w:val="00155CA2"/>
    <w:rsid w:val="001562C7"/>
    <w:rsid w:val="00156792"/>
    <w:rsid w:val="001569C3"/>
    <w:rsid w:val="00156A0B"/>
    <w:rsid w:val="00156DF3"/>
    <w:rsid w:val="001573BB"/>
    <w:rsid w:val="00157456"/>
    <w:rsid w:val="0015759D"/>
    <w:rsid w:val="001577BA"/>
    <w:rsid w:val="001577D8"/>
    <w:rsid w:val="00157B0B"/>
    <w:rsid w:val="00160B2C"/>
    <w:rsid w:val="001617A8"/>
    <w:rsid w:val="00161CD7"/>
    <w:rsid w:val="00161DC5"/>
    <w:rsid w:val="00162886"/>
    <w:rsid w:val="00162FAF"/>
    <w:rsid w:val="0016378E"/>
    <w:rsid w:val="001639F3"/>
    <w:rsid w:val="001639F5"/>
    <w:rsid w:val="00163A08"/>
    <w:rsid w:val="00163D03"/>
    <w:rsid w:val="00164594"/>
    <w:rsid w:val="00164912"/>
    <w:rsid w:val="00164C8B"/>
    <w:rsid w:val="00164D86"/>
    <w:rsid w:val="00164F1A"/>
    <w:rsid w:val="001650BD"/>
    <w:rsid w:val="00165270"/>
    <w:rsid w:val="00165868"/>
    <w:rsid w:val="00165DA3"/>
    <w:rsid w:val="00165E6C"/>
    <w:rsid w:val="00166058"/>
    <w:rsid w:val="00166AF7"/>
    <w:rsid w:val="00166D66"/>
    <w:rsid w:val="00166ED9"/>
    <w:rsid w:val="00166F7B"/>
    <w:rsid w:val="00167099"/>
    <w:rsid w:val="00167780"/>
    <w:rsid w:val="00167BCE"/>
    <w:rsid w:val="00167D87"/>
    <w:rsid w:val="00170368"/>
    <w:rsid w:val="001708D4"/>
    <w:rsid w:val="00170D3B"/>
    <w:rsid w:val="0017163E"/>
    <w:rsid w:val="001717CB"/>
    <w:rsid w:val="00172724"/>
    <w:rsid w:val="00172BD4"/>
    <w:rsid w:val="00172EB8"/>
    <w:rsid w:val="0017383F"/>
    <w:rsid w:val="00173A53"/>
    <w:rsid w:val="00173FA5"/>
    <w:rsid w:val="00174002"/>
    <w:rsid w:val="001740EC"/>
    <w:rsid w:val="00174430"/>
    <w:rsid w:val="001745EC"/>
    <w:rsid w:val="00174713"/>
    <w:rsid w:val="001747F7"/>
    <w:rsid w:val="00174CE3"/>
    <w:rsid w:val="00174D9B"/>
    <w:rsid w:val="0017503C"/>
    <w:rsid w:val="001757B6"/>
    <w:rsid w:val="00175892"/>
    <w:rsid w:val="00175938"/>
    <w:rsid w:val="00175BE4"/>
    <w:rsid w:val="00176A39"/>
    <w:rsid w:val="00176B13"/>
    <w:rsid w:val="0018005B"/>
    <w:rsid w:val="0018093E"/>
    <w:rsid w:val="00180E32"/>
    <w:rsid w:val="0018129F"/>
    <w:rsid w:val="0018130E"/>
    <w:rsid w:val="0018190F"/>
    <w:rsid w:val="00181C1D"/>
    <w:rsid w:val="00181E16"/>
    <w:rsid w:val="00181F10"/>
    <w:rsid w:val="00181F39"/>
    <w:rsid w:val="00182F99"/>
    <w:rsid w:val="00183129"/>
    <w:rsid w:val="001832A6"/>
    <w:rsid w:val="001839EC"/>
    <w:rsid w:val="00183C5B"/>
    <w:rsid w:val="00183DFC"/>
    <w:rsid w:val="00183F71"/>
    <w:rsid w:val="00184009"/>
    <w:rsid w:val="00184649"/>
    <w:rsid w:val="001859FE"/>
    <w:rsid w:val="00186233"/>
    <w:rsid w:val="0018658D"/>
    <w:rsid w:val="001865D2"/>
    <w:rsid w:val="00186657"/>
    <w:rsid w:val="00186FE2"/>
    <w:rsid w:val="001873E3"/>
    <w:rsid w:val="001873F6"/>
    <w:rsid w:val="0018770C"/>
    <w:rsid w:val="00187AD7"/>
    <w:rsid w:val="00187C1D"/>
    <w:rsid w:val="00187C3A"/>
    <w:rsid w:val="00187DE2"/>
    <w:rsid w:val="001901D3"/>
    <w:rsid w:val="00190569"/>
    <w:rsid w:val="0019061D"/>
    <w:rsid w:val="0019081B"/>
    <w:rsid w:val="00190A4F"/>
    <w:rsid w:val="00190D49"/>
    <w:rsid w:val="0019193C"/>
    <w:rsid w:val="00192795"/>
    <w:rsid w:val="00192AC3"/>
    <w:rsid w:val="0019324A"/>
    <w:rsid w:val="001936A0"/>
    <w:rsid w:val="00194E10"/>
    <w:rsid w:val="0019551C"/>
    <w:rsid w:val="00195612"/>
    <w:rsid w:val="001958B1"/>
    <w:rsid w:val="00195AD0"/>
    <w:rsid w:val="00196594"/>
    <w:rsid w:val="00196A92"/>
    <w:rsid w:val="00196B39"/>
    <w:rsid w:val="00197233"/>
    <w:rsid w:val="001974D2"/>
    <w:rsid w:val="00197EEC"/>
    <w:rsid w:val="001A016F"/>
    <w:rsid w:val="001A049A"/>
    <w:rsid w:val="001A0667"/>
    <w:rsid w:val="001A0BD9"/>
    <w:rsid w:val="001A0FF2"/>
    <w:rsid w:val="001A2F32"/>
    <w:rsid w:val="001A341F"/>
    <w:rsid w:val="001A397A"/>
    <w:rsid w:val="001A39BA"/>
    <w:rsid w:val="001A39E6"/>
    <w:rsid w:val="001A4072"/>
    <w:rsid w:val="001A4A5E"/>
    <w:rsid w:val="001A4A64"/>
    <w:rsid w:val="001A4D62"/>
    <w:rsid w:val="001A4F03"/>
    <w:rsid w:val="001A5066"/>
    <w:rsid w:val="001A5A50"/>
    <w:rsid w:val="001A5C04"/>
    <w:rsid w:val="001A5CB9"/>
    <w:rsid w:val="001A61D9"/>
    <w:rsid w:val="001A6250"/>
    <w:rsid w:val="001A68A4"/>
    <w:rsid w:val="001A7CFB"/>
    <w:rsid w:val="001A7E7C"/>
    <w:rsid w:val="001B025A"/>
    <w:rsid w:val="001B0292"/>
    <w:rsid w:val="001B043D"/>
    <w:rsid w:val="001B0684"/>
    <w:rsid w:val="001B0906"/>
    <w:rsid w:val="001B0AB9"/>
    <w:rsid w:val="001B0E7F"/>
    <w:rsid w:val="001B0ED2"/>
    <w:rsid w:val="001B2087"/>
    <w:rsid w:val="001B46F8"/>
    <w:rsid w:val="001B4861"/>
    <w:rsid w:val="001B48C6"/>
    <w:rsid w:val="001B495D"/>
    <w:rsid w:val="001B4F58"/>
    <w:rsid w:val="001B5890"/>
    <w:rsid w:val="001B5B25"/>
    <w:rsid w:val="001B5EBB"/>
    <w:rsid w:val="001B6097"/>
    <w:rsid w:val="001B6534"/>
    <w:rsid w:val="001B6AAB"/>
    <w:rsid w:val="001B6E40"/>
    <w:rsid w:val="001B72B6"/>
    <w:rsid w:val="001B731F"/>
    <w:rsid w:val="001B7A51"/>
    <w:rsid w:val="001B7A68"/>
    <w:rsid w:val="001C0853"/>
    <w:rsid w:val="001C0A96"/>
    <w:rsid w:val="001C0BD2"/>
    <w:rsid w:val="001C0CB5"/>
    <w:rsid w:val="001C109E"/>
    <w:rsid w:val="001C12BA"/>
    <w:rsid w:val="001C1349"/>
    <w:rsid w:val="001C17A0"/>
    <w:rsid w:val="001C2007"/>
    <w:rsid w:val="001C22E6"/>
    <w:rsid w:val="001C380E"/>
    <w:rsid w:val="001C3EF9"/>
    <w:rsid w:val="001C4450"/>
    <w:rsid w:val="001C4B38"/>
    <w:rsid w:val="001C5216"/>
    <w:rsid w:val="001C599D"/>
    <w:rsid w:val="001C5B41"/>
    <w:rsid w:val="001C6572"/>
    <w:rsid w:val="001C665C"/>
    <w:rsid w:val="001C67C2"/>
    <w:rsid w:val="001C687C"/>
    <w:rsid w:val="001C6A41"/>
    <w:rsid w:val="001C6AF6"/>
    <w:rsid w:val="001C6B5E"/>
    <w:rsid w:val="001C6C0B"/>
    <w:rsid w:val="001C71EA"/>
    <w:rsid w:val="001C7453"/>
    <w:rsid w:val="001C7577"/>
    <w:rsid w:val="001D0275"/>
    <w:rsid w:val="001D02F8"/>
    <w:rsid w:val="001D0411"/>
    <w:rsid w:val="001D1A14"/>
    <w:rsid w:val="001D2961"/>
    <w:rsid w:val="001D2F86"/>
    <w:rsid w:val="001D3218"/>
    <w:rsid w:val="001D353E"/>
    <w:rsid w:val="001D379F"/>
    <w:rsid w:val="001D394A"/>
    <w:rsid w:val="001D39BD"/>
    <w:rsid w:val="001D3AE4"/>
    <w:rsid w:val="001D3B96"/>
    <w:rsid w:val="001D3DB3"/>
    <w:rsid w:val="001D43D1"/>
    <w:rsid w:val="001D44BD"/>
    <w:rsid w:val="001D4DFF"/>
    <w:rsid w:val="001D4FEE"/>
    <w:rsid w:val="001D5305"/>
    <w:rsid w:val="001D5666"/>
    <w:rsid w:val="001D5A55"/>
    <w:rsid w:val="001D5B78"/>
    <w:rsid w:val="001D5DC1"/>
    <w:rsid w:val="001D6460"/>
    <w:rsid w:val="001D6E11"/>
    <w:rsid w:val="001D704B"/>
    <w:rsid w:val="001D7FA0"/>
    <w:rsid w:val="001E0161"/>
    <w:rsid w:val="001E04E5"/>
    <w:rsid w:val="001E0BD5"/>
    <w:rsid w:val="001E125C"/>
    <w:rsid w:val="001E14E2"/>
    <w:rsid w:val="001E1750"/>
    <w:rsid w:val="001E177D"/>
    <w:rsid w:val="001E19F7"/>
    <w:rsid w:val="001E1BC5"/>
    <w:rsid w:val="001E1D0A"/>
    <w:rsid w:val="001E25F8"/>
    <w:rsid w:val="001E28FF"/>
    <w:rsid w:val="001E34E4"/>
    <w:rsid w:val="001E3848"/>
    <w:rsid w:val="001E3894"/>
    <w:rsid w:val="001E3977"/>
    <w:rsid w:val="001E3F30"/>
    <w:rsid w:val="001E4568"/>
    <w:rsid w:val="001E45B9"/>
    <w:rsid w:val="001E48CB"/>
    <w:rsid w:val="001E5502"/>
    <w:rsid w:val="001E65E8"/>
    <w:rsid w:val="001E6644"/>
    <w:rsid w:val="001E68FE"/>
    <w:rsid w:val="001E6E19"/>
    <w:rsid w:val="001E6E4C"/>
    <w:rsid w:val="001E71D8"/>
    <w:rsid w:val="001E72AD"/>
    <w:rsid w:val="001E739B"/>
    <w:rsid w:val="001E76D1"/>
    <w:rsid w:val="001E7A9F"/>
    <w:rsid w:val="001F0528"/>
    <w:rsid w:val="001F1948"/>
    <w:rsid w:val="001F1CAF"/>
    <w:rsid w:val="001F2A18"/>
    <w:rsid w:val="001F3472"/>
    <w:rsid w:val="001F3498"/>
    <w:rsid w:val="001F356D"/>
    <w:rsid w:val="001F3836"/>
    <w:rsid w:val="001F3D48"/>
    <w:rsid w:val="001F3E5B"/>
    <w:rsid w:val="001F4289"/>
    <w:rsid w:val="001F42A3"/>
    <w:rsid w:val="001F466E"/>
    <w:rsid w:val="001F4942"/>
    <w:rsid w:val="001F54AE"/>
    <w:rsid w:val="001F5F31"/>
    <w:rsid w:val="001F6024"/>
    <w:rsid w:val="001F6299"/>
    <w:rsid w:val="001F63F1"/>
    <w:rsid w:val="001F6839"/>
    <w:rsid w:val="001F7372"/>
    <w:rsid w:val="001F7611"/>
    <w:rsid w:val="001F76B6"/>
    <w:rsid w:val="001F7AC7"/>
    <w:rsid w:val="001F7CC1"/>
    <w:rsid w:val="001F7CDB"/>
    <w:rsid w:val="001F7E5F"/>
    <w:rsid w:val="0020002E"/>
    <w:rsid w:val="00200778"/>
    <w:rsid w:val="00200F0B"/>
    <w:rsid w:val="00200F28"/>
    <w:rsid w:val="00201238"/>
    <w:rsid w:val="002016C4"/>
    <w:rsid w:val="00201F4B"/>
    <w:rsid w:val="00202032"/>
    <w:rsid w:val="0020246E"/>
    <w:rsid w:val="00202687"/>
    <w:rsid w:val="00203509"/>
    <w:rsid w:val="00203ABB"/>
    <w:rsid w:val="00203B4A"/>
    <w:rsid w:val="00203F33"/>
    <w:rsid w:val="0020406C"/>
    <w:rsid w:val="002045EC"/>
    <w:rsid w:val="00204726"/>
    <w:rsid w:val="00204B9D"/>
    <w:rsid w:val="00205A8F"/>
    <w:rsid w:val="00206852"/>
    <w:rsid w:val="00206A84"/>
    <w:rsid w:val="00206C4E"/>
    <w:rsid w:val="00206E26"/>
    <w:rsid w:val="00207936"/>
    <w:rsid w:val="00207BC9"/>
    <w:rsid w:val="00207D09"/>
    <w:rsid w:val="00207F87"/>
    <w:rsid w:val="0021047C"/>
    <w:rsid w:val="0021060B"/>
    <w:rsid w:val="0021067A"/>
    <w:rsid w:val="002109F3"/>
    <w:rsid w:val="00210D74"/>
    <w:rsid w:val="00211282"/>
    <w:rsid w:val="00211630"/>
    <w:rsid w:val="00211941"/>
    <w:rsid w:val="00211DF8"/>
    <w:rsid w:val="002124F9"/>
    <w:rsid w:val="002128D2"/>
    <w:rsid w:val="00212C0A"/>
    <w:rsid w:val="00212CF0"/>
    <w:rsid w:val="002135F5"/>
    <w:rsid w:val="0021364B"/>
    <w:rsid w:val="00213976"/>
    <w:rsid w:val="00213F2C"/>
    <w:rsid w:val="00215B66"/>
    <w:rsid w:val="00215BBF"/>
    <w:rsid w:val="00215C2F"/>
    <w:rsid w:val="002163CB"/>
    <w:rsid w:val="002166F1"/>
    <w:rsid w:val="00216BAC"/>
    <w:rsid w:val="00216EE3"/>
    <w:rsid w:val="00217151"/>
    <w:rsid w:val="00217B07"/>
    <w:rsid w:val="002208C5"/>
    <w:rsid w:val="00220C08"/>
    <w:rsid w:val="00220FBF"/>
    <w:rsid w:val="002211E1"/>
    <w:rsid w:val="002219A1"/>
    <w:rsid w:val="00221D3A"/>
    <w:rsid w:val="00221D8C"/>
    <w:rsid w:val="00222857"/>
    <w:rsid w:val="00223F11"/>
    <w:rsid w:val="0022404F"/>
    <w:rsid w:val="002242CA"/>
    <w:rsid w:val="002248FC"/>
    <w:rsid w:val="00224FE2"/>
    <w:rsid w:val="00225352"/>
    <w:rsid w:val="002257B3"/>
    <w:rsid w:val="002259F3"/>
    <w:rsid w:val="00225F9C"/>
    <w:rsid w:val="002261C2"/>
    <w:rsid w:val="002263BB"/>
    <w:rsid w:val="002265B5"/>
    <w:rsid w:val="002266FB"/>
    <w:rsid w:val="0022676E"/>
    <w:rsid w:val="00226D0C"/>
    <w:rsid w:val="00226DB8"/>
    <w:rsid w:val="00226F8A"/>
    <w:rsid w:val="002272E7"/>
    <w:rsid w:val="002304FF"/>
    <w:rsid w:val="0023099D"/>
    <w:rsid w:val="00230AEE"/>
    <w:rsid w:val="00230D0D"/>
    <w:rsid w:val="0023100F"/>
    <w:rsid w:val="00231462"/>
    <w:rsid w:val="00231762"/>
    <w:rsid w:val="00231BE1"/>
    <w:rsid w:val="002329ED"/>
    <w:rsid w:val="00232A6B"/>
    <w:rsid w:val="00232D50"/>
    <w:rsid w:val="002333E4"/>
    <w:rsid w:val="002342F6"/>
    <w:rsid w:val="00234864"/>
    <w:rsid w:val="00234E9C"/>
    <w:rsid w:val="0023521F"/>
    <w:rsid w:val="00235576"/>
    <w:rsid w:val="002355F0"/>
    <w:rsid w:val="0023579A"/>
    <w:rsid w:val="002357DA"/>
    <w:rsid w:val="0023581C"/>
    <w:rsid w:val="00235E26"/>
    <w:rsid w:val="00235E73"/>
    <w:rsid w:val="00235EAA"/>
    <w:rsid w:val="00236156"/>
    <w:rsid w:val="002361A5"/>
    <w:rsid w:val="002366FF"/>
    <w:rsid w:val="00236B67"/>
    <w:rsid w:val="0023728C"/>
    <w:rsid w:val="002375F7"/>
    <w:rsid w:val="002375F8"/>
    <w:rsid w:val="00237639"/>
    <w:rsid w:val="00237799"/>
    <w:rsid w:val="00237801"/>
    <w:rsid w:val="00237B0D"/>
    <w:rsid w:val="0024031F"/>
    <w:rsid w:val="002403D2"/>
    <w:rsid w:val="00240587"/>
    <w:rsid w:val="00240687"/>
    <w:rsid w:val="00240FA9"/>
    <w:rsid w:val="00240FFC"/>
    <w:rsid w:val="00241028"/>
    <w:rsid w:val="00241228"/>
    <w:rsid w:val="00241284"/>
    <w:rsid w:val="002416AD"/>
    <w:rsid w:val="00241FDC"/>
    <w:rsid w:val="0024256B"/>
    <w:rsid w:val="002425FA"/>
    <w:rsid w:val="00242CE9"/>
    <w:rsid w:val="00242DFF"/>
    <w:rsid w:val="002433C1"/>
    <w:rsid w:val="002433D8"/>
    <w:rsid w:val="00243614"/>
    <w:rsid w:val="0024400F"/>
    <w:rsid w:val="002449BE"/>
    <w:rsid w:val="00244C95"/>
    <w:rsid w:val="00244D11"/>
    <w:rsid w:val="0024506D"/>
    <w:rsid w:val="00245274"/>
    <w:rsid w:val="0024569A"/>
    <w:rsid w:val="002464EC"/>
    <w:rsid w:val="00246572"/>
    <w:rsid w:val="00246994"/>
    <w:rsid w:val="00246AA8"/>
    <w:rsid w:val="0024749F"/>
    <w:rsid w:val="00247548"/>
    <w:rsid w:val="002478D8"/>
    <w:rsid w:val="00247D38"/>
    <w:rsid w:val="002500C8"/>
    <w:rsid w:val="00250401"/>
    <w:rsid w:val="002504BD"/>
    <w:rsid w:val="00250552"/>
    <w:rsid w:val="0025059C"/>
    <w:rsid w:val="00250823"/>
    <w:rsid w:val="002511C0"/>
    <w:rsid w:val="00251C65"/>
    <w:rsid w:val="00251D4B"/>
    <w:rsid w:val="00251DB0"/>
    <w:rsid w:val="00252175"/>
    <w:rsid w:val="002524BB"/>
    <w:rsid w:val="00252538"/>
    <w:rsid w:val="00252868"/>
    <w:rsid w:val="00252E23"/>
    <w:rsid w:val="0025328C"/>
    <w:rsid w:val="00253C5E"/>
    <w:rsid w:val="00254EC2"/>
    <w:rsid w:val="00254ED4"/>
    <w:rsid w:val="00254EF5"/>
    <w:rsid w:val="00255023"/>
    <w:rsid w:val="002551D6"/>
    <w:rsid w:val="0025525D"/>
    <w:rsid w:val="00255685"/>
    <w:rsid w:val="00255B80"/>
    <w:rsid w:val="00256390"/>
    <w:rsid w:val="002569EE"/>
    <w:rsid w:val="00256E3A"/>
    <w:rsid w:val="00256F7F"/>
    <w:rsid w:val="00257031"/>
    <w:rsid w:val="00257434"/>
    <w:rsid w:val="00257703"/>
    <w:rsid w:val="00260011"/>
    <w:rsid w:val="0026156B"/>
    <w:rsid w:val="002616EF"/>
    <w:rsid w:val="00261B1E"/>
    <w:rsid w:val="00261FF1"/>
    <w:rsid w:val="002623F2"/>
    <w:rsid w:val="002626FD"/>
    <w:rsid w:val="0026295D"/>
    <w:rsid w:val="00262C0A"/>
    <w:rsid w:val="002634C4"/>
    <w:rsid w:val="0026376A"/>
    <w:rsid w:val="00263D50"/>
    <w:rsid w:val="00264E7C"/>
    <w:rsid w:val="0026505F"/>
    <w:rsid w:val="0026535D"/>
    <w:rsid w:val="00265A9F"/>
    <w:rsid w:val="00265D4E"/>
    <w:rsid w:val="00265E22"/>
    <w:rsid w:val="00265ED9"/>
    <w:rsid w:val="00266506"/>
    <w:rsid w:val="002667F5"/>
    <w:rsid w:val="00266E15"/>
    <w:rsid w:val="00267448"/>
    <w:rsid w:val="00267617"/>
    <w:rsid w:val="00267CAD"/>
    <w:rsid w:val="002700FD"/>
    <w:rsid w:val="00270144"/>
    <w:rsid w:val="00270552"/>
    <w:rsid w:val="00270ABA"/>
    <w:rsid w:val="00271345"/>
    <w:rsid w:val="002713E7"/>
    <w:rsid w:val="0027153A"/>
    <w:rsid w:val="002718E1"/>
    <w:rsid w:val="00271B6C"/>
    <w:rsid w:val="00271D8A"/>
    <w:rsid w:val="00271DCE"/>
    <w:rsid w:val="00271E8D"/>
    <w:rsid w:val="0027225D"/>
    <w:rsid w:val="00272D8E"/>
    <w:rsid w:val="0027301C"/>
    <w:rsid w:val="0027302B"/>
    <w:rsid w:val="00273AEC"/>
    <w:rsid w:val="00273B0B"/>
    <w:rsid w:val="0027411D"/>
    <w:rsid w:val="0027412F"/>
    <w:rsid w:val="0027431F"/>
    <w:rsid w:val="0027437D"/>
    <w:rsid w:val="00275010"/>
    <w:rsid w:val="002753FB"/>
    <w:rsid w:val="00275887"/>
    <w:rsid w:val="00275A93"/>
    <w:rsid w:val="00275AA0"/>
    <w:rsid w:val="00276102"/>
    <w:rsid w:val="00276332"/>
    <w:rsid w:val="00277408"/>
    <w:rsid w:val="0027758E"/>
    <w:rsid w:val="00277AD6"/>
    <w:rsid w:val="00277DF6"/>
    <w:rsid w:val="00277ED0"/>
    <w:rsid w:val="00277FFB"/>
    <w:rsid w:val="002804D9"/>
    <w:rsid w:val="00280F6B"/>
    <w:rsid w:val="00281018"/>
    <w:rsid w:val="00281140"/>
    <w:rsid w:val="002811E0"/>
    <w:rsid w:val="002813E7"/>
    <w:rsid w:val="0028176A"/>
    <w:rsid w:val="002819A3"/>
    <w:rsid w:val="00282409"/>
    <w:rsid w:val="00282D35"/>
    <w:rsid w:val="00283AE1"/>
    <w:rsid w:val="00283B0A"/>
    <w:rsid w:val="00283C4C"/>
    <w:rsid w:val="00285300"/>
    <w:rsid w:val="0028596A"/>
    <w:rsid w:val="00285B1B"/>
    <w:rsid w:val="00285C3B"/>
    <w:rsid w:val="00285CEE"/>
    <w:rsid w:val="00286177"/>
    <w:rsid w:val="002867BA"/>
    <w:rsid w:val="00286C2D"/>
    <w:rsid w:val="002876D1"/>
    <w:rsid w:val="00287EA2"/>
    <w:rsid w:val="00290626"/>
    <w:rsid w:val="0029085B"/>
    <w:rsid w:val="00290B46"/>
    <w:rsid w:val="00291015"/>
    <w:rsid w:val="00291435"/>
    <w:rsid w:val="00291647"/>
    <w:rsid w:val="00291A40"/>
    <w:rsid w:val="00291FCF"/>
    <w:rsid w:val="002922DB"/>
    <w:rsid w:val="002928D3"/>
    <w:rsid w:val="00293634"/>
    <w:rsid w:val="00293808"/>
    <w:rsid w:val="002939A4"/>
    <w:rsid w:val="00293A98"/>
    <w:rsid w:val="00293CFD"/>
    <w:rsid w:val="00293E03"/>
    <w:rsid w:val="00294567"/>
    <w:rsid w:val="00294629"/>
    <w:rsid w:val="00294657"/>
    <w:rsid w:val="00294703"/>
    <w:rsid w:val="0029508D"/>
    <w:rsid w:val="00295AC3"/>
    <w:rsid w:val="00295E3F"/>
    <w:rsid w:val="00295E4C"/>
    <w:rsid w:val="002961E6"/>
    <w:rsid w:val="0029636B"/>
    <w:rsid w:val="00296F79"/>
    <w:rsid w:val="00297135"/>
    <w:rsid w:val="00297264"/>
    <w:rsid w:val="0029727B"/>
    <w:rsid w:val="002A005B"/>
    <w:rsid w:val="002A08C6"/>
    <w:rsid w:val="002A0A99"/>
    <w:rsid w:val="002A0CB4"/>
    <w:rsid w:val="002A0F50"/>
    <w:rsid w:val="002A199D"/>
    <w:rsid w:val="002A1BC1"/>
    <w:rsid w:val="002A1C56"/>
    <w:rsid w:val="002A248C"/>
    <w:rsid w:val="002A2E12"/>
    <w:rsid w:val="002A2E87"/>
    <w:rsid w:val="002A2F58"/>
    <w:rsid w:val="002A376F"/>
    <w:rsid w:val="002A40ED"/>
    <w:rsid w:val="002A436E"/>
    <w:rsid w:val="002A447E"/>
    <w:rsid w:val="002A4938"/>
    <w:rsid w:val="002A4A28"/>
    <w:rsid w:val="002A5EA3"/>
    <w:rsid w:val="002A5FD3"/>
    <w:rsid w:val="002A6241"/>
    <w:rsid w:val="002A6257"/>
    <w:rsid w:val="002A6470"/>
    <w:rsid w:val="002A74B3"/>
    <w:rsid w:val="002A74F5"/>
    <w:rsid w:val="002A7BA6"/>
    <w:rsid w:val="002A7C88"/>
    <w:rsid w:val="002B0085"/>
    <w:rsid w:val="002B0553"/>
    <w:rsid w:val="002B05B6"/>
    <w:rsid w:val="002B0AD2"/>
    <w:rsid w:val="002B0F1E"/>
    <w:rsid w:val="002B0F56"/>
    <w:rsid w:val="002B1374"/>
    <w:rsid w:val="002B14BD"/>
    <w:rsid w:val="002B1518"/>
    <w:rsid w:val="002B29D2"/>
    <w:rsid w:val="002B31CE"/>
    <w:rsid w:val="002B32C4"/>
    <w:rsid w:val="002B34A3"/>
    <w:rsid w:val="002B3633"/>
    <w:rsid w:val="002B382D"/>
    <w:rsid w:val="002B38E9"/>
    <w:rsid w:val="002B3AF9"/>
    <w:rsid w:val="002B3B16"/>
    <w:rsid w:val="002B3C13"/>
    <w:rsid w:val="002B45EF"/>
    <w:rsid w:val="002B4D31"/>
    <w:rsid w:val="002B51CF"/>
    <w:rsid w:val="002B5495"/>
    <w:rsid w:val="002B5799"/>
    <w:rsid w:val="002B58DC"/>
    <w:rsid w:val="002B6276"/>
    <w:rsid w:val="002B64FF"/>
    <w:rsid w:val="002B6753"/>
    <w:rsid w:val="002B6808"/>
    <w:rsid w:val="002B6C5B"/>
    <w:rsid w:val="002B6FF8"/>
    <w:rsid w:val="002B76DA"/>
    <w:rsid w:val="002B7989"/>
    <w:rsid w:val="002B7D1F"/>
    <w:rsid w:val="002B7F13"/>
    <w:rsid w:val="002C0811"/>
    <w:rsid w:val="002C0CA0"/>
    <w:rsid w:val="002C0EDA"/>
    <w:rsid w:val="002C11AD"/>
    <w:rsid w:val="002C1A55"/>
    <w:rsid w:val="002C23DA"/>
    <w:rsid w:val="002C255B"/>
    <w:rsid w:val="002C27C7"/>
    <w:rsid w:val="002C2845"/>
    <w:rsid w:val="002C2991"/>
    <w:rsid w:val="002C2A27"/>
    <w:rsid w:val="002C2B23"/>
    <w:rsid w:val="002C2BE9"/>
    <w:rsid w:val="002C2D2C"/>
    <w:rsid w:val="002C2DCE"/>
    <w:rsid w:val="002C2DEF"/>
    <w:rsid w:val="002C2E64"/>
    <w:rsid w:val="002C2E7E"/>
    <w:rsid w:val="002C3D7A"/>
    <w:rsid w:val="002C3DCF"/>
    <w:rsid w:val="002C4251"/>
    <w:rsid w:val="002C4795"/>
    <w:rsid w:val="002C4F1B"/>
    <w:rsid w:val="002C511B"/>
    <w:rsid w:val="002C54D3"/>
    <w:rsid w:val="002C554A"/>
    <w:rsid w:val="002C6379"/>
    <w:rsid w:val="002C67A6"/>
    <w:rsid w:val="002C6805"/>
    <w:rsid w:val="002C7459"/>
    <w:rsid w:val="002D0C90"/>
    <w:rsid w:val="002D1106"/>
    <w:rsid w:val="002D1E6A"/>
    <w:rsid w:val="002D2045"/>
    <w:rsid w:val="002D29A8"/>
    <w:rsid w:val="002D2D95"/>
    <w:rsid w:val="002D2F64"/>
    <w:rsid w:val="002D3163"/>
    <w:rsid w:val="002D31FC"/>
    <w:rsid w:val="002D3266"/>
    <w:rsid w:val="002D346A"/>
    <w:rsid w:val="002D348C"/>
    <w:rsid w:val="002D3BA6"/>
    <w:rsid w:val="002D3BAF"/>
    <w:rsid w:val="002D3C40"/>
    <w:rsid w:val="002D4557"/>
    <w:rsid w:val="002D59DC"/>
    <w:rsid w:val="002D5ED4"/>
    <w:rsid w:val="002D6736"/>
    <w:rsid w:val="002D6DCD"/>
    <w:rsid w:val="002D6DFA"/>
    <w:rsid w:val="002D702C"/>
    <w:rsid w:val="002D75F4"/>
    <w:rsid w:val="002E0751"/>
    <w:rsid w:val="002E097A"/>
    <w:rsid w:val="002E1237"/>
    <w:rsid w:val="002E1364"/>
    <w:rsid w:val="002E1C8E"/>
    <w:rsid w:val="002E2B1E"/>
    <w:rsid w:val="002E2B3C"/>
    <w:rsid w:val="002E3546"/>
    <w:rsid w:val="002E37EF"/>
    <w:rsid w:val="002E3A60"/>
    <w:rsid w:val="002E3DEC"/>
    <w:rsid w:val="002E41C3"/>
    <w:rsid w:val="002E4823"/>
    <w:rsid w:val="002E4C2C"/>
    <w:rsid w:val="002E51F7"/>
    <w:rsid w:val="002E5407"/>
    <w:rsid w:val="002E548A"/>
    <w:rsid w:val="002E5BFA"/>
    <w:rsid w:val="002E5F10"/>
    <w:rsid w:val="002E638E"/>
    <w:rsid w:val="002E70D7"/>
    <w:rsid w:val="002E70E4"/>
    <w:rsid w:val="002E743A"/>
    <w:rsid w:val="002E7B89"/>
    <w:rsid w:val="002E7E61"/>
    <w:rsid w:val="002F0494"/>
    <w:rsid w:val="002F05A0"/>
    <w:rsid w:val="002F0763"/>
    <w:rsid w:val="002F0A37"/>
    <w:rsid w:val="002F0A93"/>
    <w:rsid w:val="002F1A25"/>
    <w:rsid w:val="002F1DD0"/>
    <w:rsid w:val="002F1FE6"/>
    <w:rsid w:val="002F2320"/>
    <w:rsid w:val="002F29D6"/>
    <w:rsid w:val="002F3599"/>
    <w:rsid w:val="002F3674"/>
    <w:rsid w:val="002F3A70"/>
    <w:rsid w:val="002F3DFA"/>
    <w:rsid w:val="002F3E0B"/>
    <w:rsid w:val="002F45E7"/>
    <w:rsid w:val="002F477B"/>
    <w:rsid w:val="002F4E20"/>
    <w:rsid w:val="002F4E68"/>
    <w:rsid w:val="002F546E"/>
    <w:rsid w:val="002F54A3"/>
    <w:rsid w:val="002F5952"/>
    <w:rsid w:val="002F6192"/>
    <w:rsid w:val="002F64D7"/>
    <w:rsid w:val="002F6562"/>
    <w:rsid w:val="002F6B0E"/>
    <w:rsid w:val="002F741F"/>
    <w:rsid w:val="002F742A"/>
    <w:rsid w:val="002F78AD"/>
    <w:rsid w:val="00300758"/>
    <w:rsid w:val="00300DB3"/>
    <w:rsid w:val="00301149"/>
    <w:rsid w:val="00302111"/>
    <w:rsid w:val="003027CD"/>
    <w:rsid w:val="0030285A"/>
    <w:rsid w:val="00302D01"/>
    <w:rsid w:val="00302F17"/>
    <w:rsid w:val="003035AE"/>
    <w:rsid w:val="0030398A"/>
    <w:rsid w:val="00303F7C"/>
    <w:rsid w:val="003040B3"/>
    <w:rsid w:val="00304224"/>
    <w:rsid w:val="00304F3C"/>
    <w:rsid w:val="003050DD"/>
    <w:rsid w:val="003053A8"/>
    <w:rsid w:val="00306304"/>
    <w:rsid w:val="0030641F"/>
    <w:rsid w:val="003065CD"/>
    <w:rsid w:val="00306E74"/>
    <w:rsid w:val="0030750C"/>
    <w:rsid w:val="003078A4"/>
    <w:rsid w:val="00307ACE"/>
    <w:rsid w:val="00307F40"/>
    <w:rsid w:val="0031006B"/>
    <w:rsid w:val="00310478"/>
    <w:rsid w:val="00310754"/>
    <w:rsid w:val="00310765"/>
    <w:rsid w:val="00310B9D"/>
    <w:rsid w:val="00310C9D"/>
    <w:rsid w:val="003112B1"/>
    <w:rsid w:val="003113A4"/>
    <w:rsid w:val="003114AA"/>
    <w:rsid w:val="003115C9"/>
    <w:rsid w:val="0031216F"/>
    <w:rsid w:val="003125AC"/>
    <w:rsid w:val="0031264B"/>
    <w:rsid w:val="00312953"/>
    <w:rsid w:val="00312F7F"/>
    <w:rsid w:val="00314184"/>
    <w:rsid w:val="0031443D"/>
    <w:rsid w:val="003145E7"/>
    <w:rsid w:val="00314AEB"/>
    <w:rsid w:val="00314D60"/>
    <w:rsid w:val="00314F90"/>
    <w:rsid w:val="0031503C"/>
    <w:rsid w:val="0031506A"/>
    <w:rsid w:val="0031550A"/>
    <w:rsid w:val="00315811"/>
    <w:rsid w:val="0031581D"/>
    <w:rsid w:val="00316037"/>
    <w:rsid w:val="003164A7"/>
    <w:rsid w:val="003164AB"/>
    <w:rsid w:val="003164D0"/>
    <w:rsid w:val="0031653E"/>
    <w:rsid w:val="003165E9"/>
    <w:rsid w:val="00317235"/>
    <w:rsid w:val="00317851"/>
    <w:rsid w:val="00317B53"/>
    <w:rsid w:val="00317CF6"/>
    <w:rsid w:val="00317F71"/>
    <w:rsid w:val="00320857"/>
    <w:rsid w:val="00320918"/>
    <w:rsid w:val="00320FC9"/>
    <w:rsid w:val="003215F0"/>
    <w:rsid w:val="00321724"/>
    <w:rsid w:val="00321922"/>
    <w:rsid w:val="003231C7"/>
    <w:rsid w:val="00323459"/>
    <w:rsid w:val="003235E1"/>
    <w:rsid w:val="00323A48"/>
    <w:rsid w:val="00323BA9"/>
    <w:rsid w:val="00323D3F"/>
    <w:rsid w:val="00323D7F"/>
    <w:rsid w:val="0032493E"/>
    <w:rsid w:val="0032495D"/>
    <w:rsid w:val="00325037"/>
    <w:rsid w:val="0032589E"/>
    <w:rsid w:val="00325ABB"/>
    <w:rsid w:val="00325AC7"/>
    <w:rsid w:val="00326366"/>
    <w:rsid w:val="0032645B"/>
    <w:rsid w:val="00326CB1"/>
    <w:rsid w:val="0032710E"/>
    <w:rsid w:val="00327598"/>
    <w:rsid w:val="00327E3E"/>
    <w:rsid w:val="00330D40"/>
    <w:rsid w:val="00330FC9"/>
    <w:rsid w:val="003311D7"/>
    <w:rsid w:val="00331275"/>
    <w:rsid w:val="003313B5"/>
    <w:rsid w:val="00331623"/>
    <w:rsid w:val="0033188D"/>
    <w:rsid w:val="00331B8D"/>
    <w:rsid w:val="00331D5A"/>
    <w:rsid w:val="003324F0"/>
    <w:rsid w:val="00332938"/>
    <w:rsid w:val="00332BB9"/>
    <w:rsid w:val="00332CBA"/>
    <w:rsid w:val="00332F98"/>
    <w:rsid w:val="00332FD8"/>
    <w:rsid w:val="00333333"/>
    <w:rsid w:val="0033356C"/>
    <w:rsid w:val="00333D17"/>
    <w:rsid w:val="00333E8A"/>
    <w:rsid w:val="00334282"/>
    <w:rsid w:val="0033440A"/>
    <w:rsid w:val="003347B3"/>
    <w:rsid w:val="00334E1F"/>
    <w:rsid w:val="00334E2B"/>
    <w:rsid w:val="0033529F"/>
    <w:rsid w:val="003352CE"/>
    <w:rsid w:val="00335609"/>
    <w:rsid w:val="00335680"/>
    <w:rsid w:val="00335C6C"/>
    <w:rsid w:val="00335C77"/>
    <w:rsid w:val="00335DF9"/>
    <w:rsid w:val="00335FB4"/>
    <w:rsid w:val="00336D89"/>
    <w:rsid w:val="003372CC"/>
    <w:rsid w:val="003409FC"/>
    <w:rsid w:val="00340D01"/>
    <w:rsid w:val="00340E6B"/>
    <w:rsid w:val="0034106E"/>
    <w:rsid w:val="003411A5"/>
    <w:rsid w:val="00341B05"/>
    <w:rsid w:val="00341D41"/>
    <w:rsid w:val="00342D5F"/>
    <w:rsid w:val="0034303B"/>
    <w:rsid w:val="003431E6"/>
    <w:rsid w:val="003436CE"/>
    <w:rsid w:val="00343952"/>
    <w:rsid w:val="0034443A"/>
    <w:rsid w:val="00344C1D"/>
    <w:rsid w:val="00344D0C"/>
    <w:rsid w:val="00344E32"/>
    <w:rsid w:val="00344F9D"/>
    <w:rsid w:val="003455A4"/>
    <w:rsid w:val="003458AA"/>
    <w:rsid w:val="0034629E"/>
    <w:rsid w:val="00346A8B"/>
    <w:rsid w:val="00347FA9"/>
    <w:rsid w:val="0035047C"/>
    <w:rsid w:val="003507E9"/>
    <w:rsid w:val="003508BD"/>
    <w:rsid w:val="00350B66"/>
    <w:rsid w:val="00350E05"/>
    <w:rsid w:val="00350FB2"/>
    <w:rsid w:val="00351082"/>
    <w:rsid w:val="003514A4"/>
    <w:rsid w:val="00351BD3"/>
    <w:rsid w:val="00351F1F"/>
    <w:rsid w:val="0035251A"/>
    <w:rsid w:val="00353AEC"/>
    <w:rsid w:val="00354317"/>
    <w:rsid w:val="00354917"/>
    <w:rsid w:val="00354B9F"/>
    <w:rsid w:val="00355797"/>
    <w:rsid w:val="0035602B"/>
    <w:rsid w:val="00356AD6"/>
    <w:rsid w:val="00356D0F"/>
    <w:rsid w:val="003570B9"/>
    <w:rsid w:val="00357C82"/>
    <w:rsid w:val="00357D88"/>
    <w:rsid w:val="00357D90"/>
    <w:rsid w:val="003600E6"/>
    <w:rsid w:val="003605FD"/>
    <w:rsid w:val="00360B7D"/>
    <w:rsid w:val="0036132D"/>
    <w:rsid w:val="00361450"/>
    <w:rsid w:val="003615FF"/>
    <w:rsid w:val="00361692"/>
    <w:rsid w:val="00361B7F"/>
    <w:rsid w:val="00362264"/>
    <w:rsid w:val="00362A68"/>
    <w:rsid w:val="00362EBE"/>
    <w:rsid w:val="00363899"/>
    <w:rsid w:val="00363B13"/>
    <w:rsid w:val="003640C3"/>
    <w:rsid w:val="00364177"/>
    <w:rsid w:val="00364211"/>
    <w:rsid w:val="00364393"/>
    <w:rsid w:val="0036468C"/>
    <w:rsid w:val="003646AC"/>
    <w:rsid w:val="00364D63"/>
    <w:rsid w:val="00364DDC"/>
    <w:rsid w:val="0036528A"/>
    <w:rsid w:val="003655A4"/>
    <w:rsid w:val="00366005"/>
    <w:rsid w:val="003666E5"/>
    <w:rsid w:val="00366F34"/>
    <w:rsid w:val="003673CF"/>
    <w:rsid w:val="0036778C"/>
    <w:rsid w:val="00367875"/>
    <w:rsid w:val="003679D9"/>
    <w:rsid w:val="00367DFE"/>
    <w:rsid w:val="00370876"/>
    <w:rsid w:val="00370CB5"/>
    <w:rsid w:val="00370E43"/>
    <w:rsid w:val="00371F9B"/>
    <w:rsid w:val="0037201B"/>
    <w:rsid w:val="0037262A"/>
    <w:rsid w:val="003727B7"/>
    <w:rsid w:val="003729E1"/>
    <w:rsid w:val="00372B6C"/>
    <w:rsid w:val="00372B86"/>
    <w:rsid w:val="00372DD4"/>
    <w:rsid w:val="00372F6E"/>
    <w:rsid w:val="003731DF"/>
    <w:rsid w:val="003732E6"/>
    <w:rsid w:val="003733F2"/>
    <w:rsid w:val="00373AAF"/>
    <w:rsid w:val="00373D4B"/>
    <w:rsid w:val="00373EDC"/>
    <w:rsid w:val="003742AB"/>
    <w:rsid w:val="00374E4C"/>
    <w:rsid w:val="00374FF8"/>
    <w:rsid w:val="003750F5"/>
    <w:rsid w:val="00375318"/>
    <w:rsid w:val="003753A8"/>
    <w:rsid w:val="003755FE"/>
    <w:rsid w:val="00375696"/>
    <w:rsid w:val="003757BC"/>
    <w:rsid w:val="00375950"/>
    <w:rsid w:val="0037640E"/>
    <w:rsid w:val="003766B7"/>
    <w:rsid w:val="00377F73"/>
    <w:rsid w:val="00377FBF"/>
    <w:rsid w:val="0038046E"/>
    <w:rsid w:val="003807C1"/>
    <w:rsid w:val="00380824"/>
    <w:rsid w:val="0038087B"/>
    <w:rsid w:val="00380906"/>
    <w:rsid w:val="00380F27"/>
    <w:rsid w:val="003810AB"/>
    <w:rsid w:val="0038177D"/>
    <w:rsid w:val="00381E14"/>
    <w:rsid w:val="0038229E"/>
    <w:rsid w:val="0038236A"/>
    <w:rsid w:val="00382635"/>
    <w:rsid w:val="003830CE"/>
    <w:rsid w:val="0038336A"/>
    <w:rsid w:val="00383DC7"/>
    <w:rsid w:val="00383EC1"/>
    <w:rsid w:val="00384243"/>
    <w:rsid w:val="0038436F"/>
    <w:rsid w:val="003845C1"/>
    <w:rsid w:val="003848F6"/>
    <w:rsid w:val="00384BB6"/>
    <w:rsid w:val="003850A0"/>
    <w:rsid w:val="003850EB"/>
    <w:rsid w:val="00385195"/>
    <w:rsid w:val="00385260"/>
    <w:rsid w:val="003853CC"/>
    <w:rsid w:val="00385B2F"/>
    <w:rsid w:val="00385E81"/>
    <w:rsid w:val="003865F2"/>
    <w:rsid w:val="0038663F"/>
    <w:rsid w:val="00386E1C"/>
    <w:rsid w:val="003870EC"/>
    <w:rsid w:val="0038731D"/>
    <w:rsid w:val="003874B2"/>
    <w:rsid w:val="00387779"/>
    <w:rsid w:val="003879CC"/>
    <w:rsid w:val="00387A89"/>
    <w:rsid w:val="00387AD5"/>
    <w:rsid w:val="003904D2"/>
    <w:rsid w:val="003905EB"/>
    <w:rsid w:val="003906B2"/>
    <w:rsid w:val="003910C7"/>
    <w:rsid w:val="003914C2"/>
    <w:rsid w:val="00391576"/>
    <w:rsid w:val="003915AA"/>
    <w:rsid w:val="00391D47"/>
    <w:rsid w:val="00391FD7"/>
    <w:rsid w:val="003928A1"/>
    <w:rsid w:val="0039295D"/>
    <w:rsid w:val="00393E8B"/>
    <w:rsid w:val="00393F03"/>
    <w:rsid w:val="0039465F"/>
    <w:rsid w:val="00394B6C"/>
    <w:rsid w:val="00395800"/>
    <w:rsid w:val="0039590C"/>
    <w:rsid w:val="00395C71"/>
    <w:rsid w:val="00395C7A"/>
    <w:rsid w:val="0039689A"/>
    <w:rsid w:val="003969EE"/>
    <w:rsid w:val="00396F3D"/>
    <w:rsid w:val="0039704D"/>
    <w:rsid w:val="00397185"/>
    <w:rsid w:val="00397990"/>
    <w:rsid w:val="00397B68"/>
    <w:rsid w:val="00397FD2"/>
    <w:rsid w:val="003A0327"/>
    <w:rsid w:val="003A06F2"/>
    <w:rsid w:val="003A0CA5"/>
    <w:rsid w:val="003A1216"/>
    <w:rsid w:val="003A17FE"/>
    <w:rsid w:val="003A19B0"/>
    <w:rsid w:val="003A21FC"/>
    <w:rsid w:val="003A2A0C"/>
    <w:rsid w:val="003A2F2F"/>
    <w:rsid w:val="003A3A5C"/>
    <w:rsid w:val="003A3F14"/>
    <w:rsid w:val="003A48D4"/>
    <w:rsid w:val="003A4A6C"/>
    <w:rsid w:val="003A5025"/>
    <w:rsid w:val="003A59E5"/>
    <w:rsid w:val="003A5F4C"/>
    <w:rsid w:val="003A61C4"/>
    <w:rsid w:val="003A6485"/>
    <w:rsid w:val="003A6703"/>
    <w:rsid w:val="003A69FD"/>
    <w:rsid w:val="003A6BD7"/>
    <w:rsid w:val="003A6D87"/>
    <w:rsid w:val="003A6DA7"/>
    <w:rsid w:val="003A6F89"/>
    <w:rsid w:val="003A6FD3"/>
    <w:rsid w:val="003A713A"/>
    <w:rsid w:val="003A7302"/>
    <w:rsid w:val="003A7C87"/>
    <w:rsid w:val="003A7D05"/>
    <w:rsid w:val="003B0084"/>
    <w:rsid w:val="003B05A3"/>
    <w:rsid w:val="003B0603"/>
    <w:rsid w:val="003B09B8"/>
    <w:rsid w:val="003B0A29"/>
    <w:rsid w:val="003B0B5F"/>
    <w:rsid w:val="003B0C90"/>
    <w:rsid w:val="003B0CE6"/>
    <w:rsid w:val="003B10F9"/>
    <w:rsid w:val="003B169E"/>
    <w:rsid w:val="003B17B5"/>
    <w:rsid w:val="003B1862"/>
    <w:rsid w:val="003B1870"/>
    <w:rsid w:val="003B1BDA"/>
    <w:rsid w:val="003B1E71"/>
    <w:rsid w:val="003B22F6"/>
    <w:rsid w:val="003B3824"/>
    <w:rsid w:val="003B38C1"/>
    <w:rsid w:val="003B3A2B"/>
    <w:rsid w:val="003B4448"/>
    <w:rsid w:val="003B4B6F"/>
    <w:rsid w:val="003B4C31"/>
    <w:rsid w:val="003B4FB0"/>
    <w:rsid w:val="003B525A"/>
    <w:rsid w:val="003B56AA"/>
    <w:rsid w:val="003B593F"/>
    <w:rsid w:val="003B5A5A"/>
    <w:rsid w:val="003B5E3D"/>
    <w:rsid w:val="003B656B"/>
    <w:rsid w:val="003B6583"/>
    <w:rsid w:val="003B6718"/>
    <w:rsid w:val="003B6DD6"/>
    <w:rsid w:val="003B7432"/>
    <w:rsid w:val="003B7AC2"/>
    <w:rsid w:val="003B7F5E"/>
    <w:rsid w:val="003B7FD9"/>
    <w:rsid w:val="003C07FD"/>
    <w:rsid w:val="003C0F6D"/>
    <w:rsid w:val="003C0F7F"/>
    <w:rsid w:val="003C1069"/>
    <w:rsid w:val="003C1224"/>
    <w:rsid w:val="003C13DB"/>
    <w:rsid w:val="003C144B"/>
    <w:rsid w:val="003C1D6F"/>
    <w:rsid w:val="003C214D"/>
    <w:rsid w:val="003C249A"/>
    <w:rsid w:val="003C2784"/>
    <w:rsid w:val="003C2F17"/>
    <w:rsid w:val="003C38AB"/>
    <w:rsid w:val="003C3930"/>
    <w:rsid w:val="003C4526"/>
    <w:rsid w:val="003C4C86"/>
    <w:rsid w:val="003C5081"/>
    <w:rsid w:val="003C51ED"/>
    <w:rsid w:val="003C56C2"/>
    <w:rsid w:val="003C59D9"/>
    <w:rsid w:val="003C5FD1"/>
    <w:rsid w:val="003C676D"/>
    <w:rsid w:val="003C6956"/>
    <w:rsid w:val="003C6B3E"/>
    <w:rsid w:val="003C6E35"/>
    <w:rsid w:val="003C712D"/>
    <w:rsid w:val="003C76EC"/>
    <w:rsid w:val="003C7AD5"/>
    <w:rsid w:val="003D0A7B"/>
    <w:rsid w:val="003D0AB8"/>
    <w:rsid w:val="003D14AD"/>
    <w:rsid w:val="003D14E0"/>
    <w:rsid w:val="003D1A85"/>
    <w:rsid w:val="003D1DCF"/>
    <w:rsid w:val="003D236A"/>
    <w:rsid w:val="003D28FB"/>
    <w:rsid w:val="003D2AA7"/>
    <w:rsid w:val="003D379C"/>
    <w:rsid w:val="003D37DE"/>
    <w:rsid w:val="003D408C"/>
    <w:rsid w:val="003D4255"/>
    <w:rsid w:val="003D4399"/>
    <w:rsid w:val="003D470F"/>
    <w:rsid w:val="003D515E"/>
    <w:rsid w:val="003D522D"/>
    <w:rsid w:val="003D564C"/>
    <w:rsid w:val="003D5CA1"/>
    <w:rsid w:val="003D6032"/>
    <w:rsid w:val="003D661E"/>
    <w:rsid w:val="003D69F0"/>
    <w:rsid w:val="003D6C6F"/>
    <w:rsid w:val="003D7D9C"/>
    <w:rsid w:val="003E0D00"/>
    <w:rsid w:val="003E0E0D"/>
    <w:rsid w:val="003E13F2"/>
    <w:rsid w:val="003E1ACC"/>
    <w:rsid w:val="003E1B23"/>
    <w:rsid w:val="003E2751"/>
    <w:rsid w:val="003E279C"/>
    <w:rsid w:val="003E293A"/>
    <w:rsid w:val="003E2D38"/>
    <w:rsid w:val="003E33D0"/>
    <w:rsid w:val="003E3DC0"/>
    <w:rsid w:val="003E45DC"/>
    <w:rsid w:val="003E5AC6"/>
    <w:rsid w:val="003E5BE7"/>
    <w:rsid w:val="003E5FFD"/>
    <w:rsid w:val="003E6857"/>
    <w:rsid w:val="003E6B52"/>
    <w:rsid w:val="003E7126"/>
    <w:rsid w:val="003E729C"/>
    <w:rsid w:val="003E7734"/>
    <w:rsid w:val="003F0865"/>
    <w:rsid w:val="003F14A6"/>
    <w:rsid w:val="003F14CE"/>
    <w:rsid w:val="003F165D"/>
    <w:rsid w:val="003F1903"/>
    <w:rsid w:val="003F1BE9"/>
    <w:rsid w:val="003F1C6B"/>
    <w:rsid w:val="003F1E5D"/>
    <w:rsid w:val="003F2054"/>
    <w:rsid w:val="003F20B6"/>
    <w:rsid w:val="003F3039"/>
    <w:rsid w:val="003F342C"/>
    <w:rsid w:val="003F37F5"/>
    <w:rsid w:val="003F3A0D"/>
    <w:rsid w:val="003F3E1D"/>
    <w:rsid w:val="003F3E46"/>
    <w:rsid w:val="003F3E83"/>
    <w:rsid w:val="003F4587"/>
    <w:rsid w:val="003F472E"/>
    <w:rsid w:val="003F4843"/>
    <w:rsid w:val="003F4D4C"/>
    <w:rsid w:val="003F517E"/>
    <w:rsid w:val="003F573A"/>
    <w:rsid w:val="003F5E1D"/>
    <w:rsid w:val="003F64CF"/>
    <w:rsid w:val="003F66A6"/>
    <w:rsid w:val="003F677D"/>
    <w:rsid w:val="003F7464"/>
    <w:rsid w:val="003F7565"/>
    <w:rsid w:val="003F77F1"/>
    <w:rsid w:val="003F7894"/>
    <w:rsid w:val="003F7BA9"/>
    <w:rsid w:val="003F7EE7"/>
    <w:rsid w:val="00400F7C"/>
    <w:rsid w:val="00401070"/>
    <w:rsid w:val="004010C1"/>
    <w:rsid w:val="0040160A"/>
    <w:rsid w:val="0040180F"/>
    <w:rsid w:val="00401822"/>
    <w:rsid w:val="00402985"/>
    <w:rsid w:val="00402CC5"/>
    <w:rsid w:val="004031B3"/>
    <w:rsid w:val="0040353D"/>
    <w:rsid w:val="00403773"/>
    <w:rsid w:val="0040411C"/>
    <w:rsid w:val="0040448A"/>
    <w:rsid w:val="004045B2"/>
    <w:rsid w:val="00404E53"/>
    <w:rsid w:val="00404FB4"/>
    <w:rsid w:val="00405A96"/>
    <w:rsid w:val="00405B98"/>
    <w:rsid w:val="00405C69"/>
    <w:rsid w:val="00406030"/>
    <w:rsid w:val="004077E7"/>
    <w:rsid w:val="00407B0E"/>
    <w:rsid w:val="00407BB5"/>
    <w:rsid w:val="00407C7E"/>
    <w:rsid w:val="00410709"/>
    <w:rsid w:val="00410788"/>
    <w:rsid w:val="00410848"/>
    <w:rsid w:val="00410A3C"/>
    <w:rsid w:val="00410A86"/>
    <w:rsid w:val="00410C27"/>
    <w:rsid w:val="00411062"/>
    <w:rsid w:val="00411514"/>
    <w:rsid w:val="0041190A"/>
    <w:rsid w:val="0041197D"/>
    <w:rsid w:val="004119F8"/>
    <w:rsid w:val="00411BF1"/>
    <w:rsid w:val="00411D6B"/>
    <w:rsid w:val="00411ED3"/>
    <w:rsid w:val="00412331"/>
    <w:rsid w:val="004127E6"/>
    <w:rsid w:val="00412C0D"/>
    <w:rsid w:val="00412E1F"/>
    <w:rsid w:val="004131A3"/>
    <w:rsid w:val="004134A1"/>
    <w:rsid w:val="004138F5"/>
    <w:rsid w:val="00413EDC"/>
    <w:rsid w:val="004152D7"/>
    <w:rsid w:val="00415423"/>
    <w:rsid w:val="00415454"/>
    <w:rsid w:val="00415859"/>
    <w:rsid w:val="00415BE1"/>
    <w:rsid w:val="00415E65"/>
    <w:rsid w:val="00415E68"/>
    <w:rsid w:val="004160E6"/>
    <w:rsid w:val="004166A8"/>
    <w:rsid w:val="00416AFB"/>
    <w:rsid w:val="00416C5F"/>
    <w:rsid w:val="00417491"/>
    <w:rsid w:val="00417B4A"/>
    <w:rsid w:val="00420175"/>
    <w:rsid w:val="004207EA"/>
    <w:rsid w:val="00420D94"/>
    <w:rsid w:val="0042157C"/>
    <w:rsid w:val="004215F0"/>
    <w:rsid w:val="004217AA"/>
    <w:rsid w:val="00421D59"/>
    <w:rsid w:val="00421E10"/>
    <w:rsid w:val="004221A4"/>
    <w:rsid w:val="004222B4"/>
    <w:rsid w:val="00422CE3"/>
    <w:rsid w:val="00422E4A"/>
    <w:rsid w:val="0042313E"/>
    <w:rsid w:val="00423910"/>
    <w:rsid w:val="004239EF"/>
    <w:rsid w:val="00423E3E"/>
    <w:rsid w:val="00424F50"/>
    <w:rsid w:val="00424F9C"/>
    <w:rsid w:val="00425557"/>
    <w:rsid w:val="004258D2"/>
    <w:rsid w:val="00426461"/>
    <w:rsid w:val="0042660F"/>
    <w:rsid w:val="00427298"/>
    <w:rsid w:val="004273E2"/>
    <w:rsid w:val="00427567"/>
    <w:rsid w:val="00427AF4"/>
    <w:rsid w:val="004300F0"/>
    <w:rsid w:val="004300F7"/>
    <w:rsid w:val="00430690"/>
    <w:rsid w:val="0043089C"/>
    <w:rsid w:val="00430EB7"/>
    <w:rsid w:val="00431471"/>
    <w:rsid w:val="0043165F"/>
    <w:rsid w:val="00431DE5"/>
    <w:rsid w:val="004324A0"/>
    <w:rsid w:val="00432CD9"/>
    <w:rsid w:val="00433037"/>
    <w:rsid w:val="00433233"/>
    <w:rsid w:val="00433C24"/>
    <w:rsid w:val="004344CE"/>
    <w:rsid w:val="00434843"/>
    <w:rsid w:val="00434DFA"/>
    <w:rsid w:val="00434F18"/>
    <w:rsid w:val="00434F6C"/>
    <w:rsid w:val="00435177"/>
    <w:rsid w:val="004353AE"/>
    <w:rsid w:val="00435619"/>
    <w:rsid w:val="00435B0F"/>
    <w:rsid w:val="00435CF7"/>
    <w:rsid w:val="00435E30"/>
    <w:rsid w:val="004362D9"/>
    <w:rsid w:val="00436761"/>
    <w:rsid w:val="00436AE7"/>
    <w:rsid w:val="00436E69"/>
    <w:rsid w:val="00436EA5"/>
    <w:rsid w:val="00436F9B"/>
    <w:rsid w:val="0043704D"/>
    <w:rsid w:val="0043747A"/>
    <w:rsid w:val="0043788F"/>
    <w:rsid w:val="00440177"/>
    <w:rsid w:val="00440635"/>
    <w:rsid w:val="004410F6"/>
    <w:rsid w:val="00441314"/>
    <w:rsid w:val="0044288F"/>
    <w:rsid w:val="00443E6D"/>
    <w:rsid w:val="0044409D"/>
    <w:rsid w:val="0044426D"/>
    <w:rsid w:val="00444538"/>
    <w:rsid w:val="00444634"/>
    <w:rsid w:val="00444DD5"/>
    <w:rsid w:val="00445069"/>
    <w:rsid w:val="00445112"/>
    <w:rsid w:val="00445F3D"/>
    <w:rsid w:val="00446153"/>
    <w:rsid w:val="004467C5"/>
    <w:rsid w:val="00446AED"/>
    <w:rsid w:val="00446BD8"/>
    <w:rsid w:val="004472EC"/>
    <w:rsid w:val="0044787F"/>
    <w:rsid w:val="0044797E"/>
    <w:rsid w:val="004479E5"/>
    <w:rsid w:val="00447C31"/>
    <w:rsid w:val="00447F6A"/>
    <w:rsid w:val="00450063"/>
    <w:rsid w:val="0045007A"/>
    <w:rsid w:val="00450202"/>
    <w:rsid w:val="00450410"/>
    <w:rsid w:val="004504CF"/>
    <w:rsid w:val="004506A2"/>
    <w:rsid w:val="00450888"/>
    <w:rsid w:val="00451B59"/>
    <w:rsid w:val="004533FD"/>
    <w:rsid w:val="00453D86"/>
    <w:rsid w:val="0045404B"/>
    <w:rsid w:val="004544FD"/>
    <w:rsid w:val="00454675"/>
    <w:rsid w:val="004546F6"/>
    <w:rsid w:val="00454B0A"/>
    <w:rsid w:val="00455E99"/>
    <w:rsid w:val="0045624A"/>
    <w:rsid w:val="0045673B"/>
    <w:rsid w:val="00456EDB"/>
    <w:rsid w:val="004576AB"/>
    <w:rsid w:val="0045773C"/>
    <w:rsid w:val="00457EC7"/>
    <w:rsid w:val="00460A46"/>
    <w:rsid w:val="00460B64"/>
    <w:rsid w:val="00461407"/>
    <w:rsid w:val="00461461"/>
    <w:rsid w:val="00461661"/>
    <w:rsid w:val="00461E3E"/>
    <w:rsid w:val="00462A70"/>
    <w:rsid w:val="00462BDE"/>
    <w:rsid w:val="004634AF"/>
    <w:rsid w:val="0046372C"/>
    <w:rsid w:val="004638A7"/>
    <w:rsid w:val="004640FE"/>
    <w:rsid w:val="00464211"/>
    <w:rsid w:val="00464254"/>
    <w:rsid w:val="0046469C"/>
    <w:rsid w:val="004647D6"/>
    <w:rsid w:val="004647DA"/>
    <w:rsid w:val="00464EEB"/>
    <w:rsid w:val="00464F48"/>
    <w:rsid w:val="00465276"/>
    <w:rsid w:val="00465497"/>
    <w:rsid w:val="004656B9"/>
    <w:rsid w:val="004656CA"/>
    <w:rsid w:val="004658DF"/>
    <w:rsid w:val="00465D18"/>
    <w:rsid w:val="00465E07"/>
    <w:rsid w:val="00465EF2"/>
    <w:rsid w:val="0046686F"/>
    <w:rsid w:val="00467327"/>
    <w:rsid w:val="00467671"/>
    <w:rsid w:val="0046797F"/>
    <w:rsid w:val="00467A08"/>
    <w:rsid w:val="00470756"/>
    <w:rsid w:val="004707B1"/>
    <w:rsid w:val="00470C05"/>
    <w:rsid w:val="004711F3"/>
    <w:rsid w:val="0047152C"/>
    <w:rsid w:val="004720D2"/>
    <w:rsid w:val="0047271B"/>
    <w:rsid w:val="00472C82"/>
    <w:rsid w:val="00472C85"/>
    <w:rsid w:val="0047336E"/>
    <w:rsid w:val="004734AB"/>
    <w:rsid w:val="00473564"/>
    <w:rsid w:val="004738EF"/>
    <w:rsid w:val="00473976"/>
    <w:rsid w:val="00473CA6"/>
    <w:rsid w:val="00473FC2"/>
    <w:rsid w:val="00474062"/>
    <w:rsid w:val="004746E9"/>
    <w:rsid w:val="00474A81"/>
    <w:rsid w:val="00474C5E"/>
    <w:rsid w:val="004757A2"/>
    <w:rsid w:val="00475933"/>
    <w:rsid w:val="00475DAE"/>
    <w:rsid w:val="0047659B"/>
    <w:rsid w:val="00477135"/>
    <w:rsid w:val="004771A5"/>
    <w:rsid w:val="004772C6"/>
    <w:rsid w:val="00477CEF"/>
    <w:rsid w:val="00477D6B"/>
    <w:rsid w:val="00477DCF"/>
    <w:rsid w:val="004801D1"/>
    <w:rsid w:val="0048073A"/>
    <w:rsid w:val="00480F31"/>
    <w:rsid w:val="00481857"/>
    <w:rsid w:val="00481B48"/>
    <w:rsid w:val="00481F59"/>
    <w:rsid w:val="00482276"/>
    <w:rsid w:val="004822E9"/>
    <w:rsid w:val="00482731"/>
    <w:rsid w:val="00482886"/>
    <w:rsid w:val="004835FD"/>
    <w:rsid w:val="00483E22"/>
    <w:rsid w:val="00484095"/>
    <w:rsid w:val="00484138"/>
    <w:rsid w:val="00485254"/>
    <w:rsid w:val="0048539B"/>
    <w:rsid w:val="00485667"/>
    <w:rsid w:val="004857B5"/>
    <w:rsid w:val="00485E8D"/>
    <w:rsid w:val="004860CA"/>
    <w:rsid w:val="00486681"/>
    <w:rsid w:val="004866E8"/>
    <w:rsid w:val="004869AC"/>
    <w:rsid w:val="0048732E"/>
    <w:rsid w:val="00487B28"/>
    <w:rsid w:val="00490123"/>
    <w:rsid w:val="004901A4"/>
    <w:rsid w:val="004907E7"/>
    <w:rsid w:val="00490A7B"/>
    <w:rsid w:val="00490C62"/>
    <w:rsid w:val="0049127B"/>
    <w:rsid w:val="004917B2"/>
    <w:rsid w:val="0049188E"/>
    <w:rsid w:val="00491C52"/>
    <w:rsid w:val="00491E38"/>
    <w:rsid w:val="00492541"/>
    <w:rsid w:val="00492BF2"/>
    <w:rsid w:val="00492D1E"/>
    <w:rsid w:val="00492F02"/>
    <w:rsid w:val="0049355E"/>
    <w:rsid w:val="004935C7"/>
    <w:rsid w:val="00493B1C"/>
    <w:rsid w:val="004940BD"/>
    <w:rsid w:val="0049452D"/>
    <w:rsid w:val="004948E3"/>
    <w:rsid w:val="00494CAF"/>
    <w:rsid w:val="00494DD1"/>
    <w:rsid w:val="00495073"/>
    <w:rsid w:val="0049532E"/>
    <w:rsid w:val="00495483"/>
    <w:rsid w:val="0049550F"/>
    <w:rsid w:val="0049571E"/>
    <w:rsid w:val="00495A11"/>
    <w:rsid w:val="00497362"/>
    <w:rsid w:val="00497946"/>
    <w:rsid w:val="004A055A"/>
    <w:rsid w:val="004A058D"/>
    <w:rsid w:val="004A05AF"/>
    <w:rsid w:val="004A1BE3"/>
    <w:rsid w:val="004A1CD4"/>
    <w:rsid w:val="004A218A"/>
    <w:rsid w:val="004A222C"/>
    <w:rsid w:val="004A2484"/>
    <w:rsid w:val="004A27DB"/>
    <w:rsid w:val="004A2B8C"/>
    <w:rsid w:val="004A2D58"/>
    <w:rsid w:val="004A2E37"/>
    <w:rsid w:val="004A2FDE"/>
    <w:rsid w:val="004A3A1B"/>
    <w:rsid w:val="004A446B"/>
    <w:rsid w:val="004A4585"/>
    <w:rsid w:val="004A46C8"/>
    <w:rsid w:val="004A46FA"/>
    <w:rsid w:val="004A48C2"/>
    <w:rsid w:val="004A4FFF"/>
    <w:rsid w:val="004A503A"/>
    <w:rsid w:val="004A5052"/>
    <w:rsid w:val="004A507C"/>
    <w:rsid w:val="004A50DC"/>
    <w:rsid w:val="004A54F3"/>
    <w:rsid w:val="004A5A00"/>
    <w:rsid w:val="004A5A97"/>
    <w:rsid w:val="004A5DD6"/>
    <w:rsid w:val="004A5F28"/>
    <w:rsid w:val="004A610B"/>
    <w:rsid w:val="004A63C0"/>
    <w:rsid w:val="004A66ED"/>
    <w:rsid w:val="004A72C6"/>
    <w:rsid w:val="004A73D0"/>
    <w:rsid w:val="004A764A"/>
    <w:rsid w:val="004A7698"/>
    <w:rsid w:val="004A76DF"/>
    <w:rsid w:val="004A78E8"/>
    <w:rsid w:val="004A7BF4"/>
    <w:rsid w:val="004A7CC7"/>
    <w:rsid w:val="004A7D36"/>
    <w:rsid w:val="004B0054"/>
    <w:rsid w:val="004B0605"/>
    <w:rsid w:val="004B09E5"/>
    <w:rsid w:val="004B11E6"/>
    <w:rsid w:val="004B14FA"/>
    <w:rsid w:val="004B174C"/>
    <w:rsid w:val="004B1789"/>
    <w:rsid w:val="004B1EA4"/>
    <w:rsid w:val="004B25A2"/>
    <w:rsid w:val="004B2638"/>
    <w:rsid w:val="004B2710"/>
    <w:rsid w:val="004B2E66"/>
    <w:rsid w:val="004B2F28"/>
    <w:rsid w:val="004B338F"/>
    <w:rsid w:val="004B38DF"/>
    <w:rsid w:val="004B3E38"/>
    <w:rsid w:val="004B40C2"/>
    <w:rsid w:val="004B4A05"/>
    <w:rsid w:val="004B4BAD"/>
    <w:rsid w:val="004B4C40"/>
    <w:rsid w:val="004B4CCF"/>
    <w:rsid w:val="004B5494"/>
    <w:rsid w:val="004B5830"/>
    <w:rsid w:val="004B6756"/>
    <w:rsid w:val="004B76C0"/>
    <w:rsid w:val="004B7B78"/>
    <w:rsid w:val="004C000C"/>
    <w:rsid w:val="004C01D8"/>
    <w:rsid w:val="004C0495"/>
    <w:rsid w:val="004C060B"/>
    <w:rsid w:val="004C0E82"/>
    <w:rsid w:val="004C0EDE"/>
    <w:rsid w:val="004C0FC7"/>
    <w:rsid w:val="004C11DF"/>
    <w:rsid w:val="004C129F"/>
    <w:rsid w:val="004C1376"/>
    <w:rsid w:val="004C158D"/>
    <w:rsid w:val="004C17AB"/>
    <w:rsid w:val="004C1ADF"/>
    <w:rsid w:val="004C1FDE"/>
    <w:rsid w:val="004C23C2"/>
    <w:rsid w:val="004C2AFB"/>
    <w:rsid w:val="004C2F8E"/>
    <w:rsid w:val="004C2FAE"/>
    <w:rsid w:val="004C3153"/>
    <w:rsid w:val="004C34F1"/>
    <w:rsid w:val="004C3541"/>
    <w:rsid w:val="004C3553"/>
    <w:rsid w:val="004C36DF"/>
    <w:rsid w:val="004C3DB3"/>
    <w:rsid w:val="004C4361"/>
    <w:rsid w:val="004C4726"/>
    <w:rsid w:val="004C4E7E"/>
    <w:rsid w:val="004C59E9"/>
    <w:rsid w:val="004C5C2B"/>
    <w:rsid w:val="004C610E"/>
    <w:rsid w:val="004C6BB8"/>
    <w:rsid w:val="004C73B3"/>
    <w:rsid w:val="004C7523"/>
    <w:rsid w:val="004C7E9D"/>
    <w:rsid w:val="004D01F4"/>
    <w:rsid w:val="004D05BB"/>
    <w:rsid w:val="004D0637"/>
    <w:rsid w:val="004D09D2"/>
    <w:rsid w:val="004D0AF9"/>
    <w:rsid w:val="004D1375"/>
    <w:rsid w:val="004D1454"/>
    <w:rsid w:val="004D1571"/>
    <w:rsid w:val="004D1650"/>
    <w:rsid w:val="004D1E22"/>
    <w:rsid w:val="004D1EA1"/>
    <w:rsid w:val="004D2AD2"/>
    <w:rsid w:val="004D2CE4"/>
    <w:rsid w:val="004D2ED6"/>
    <w:rsid w:val="004D3404"/>
    <w:rsid w:val="004D34D5"/>
    <w:rsid w:val="004D39BC"/>
    <w:rsid w:val="004D3E31"/>
    <w:rsid w:val="004D3FF6"/>
    <w:rsid w:val="004D4080"/>
    <w:rsid w:val="004D40D3"/>
    <w:rsid w:val="004D426C"/>
    <w:rsid w:val="004D4AF4"/>
    <w:rsid w:val="004D51E4"/>
    <w:rsid w:val="004D5658"/>
    <w:rsid w:val="004D56F1"/>
    <w:rsid w:val="004D5981"/>
    <w:rsid w:val="004D5F9C"/>
    <w:rsid w:val="004D62F4"/>
    <w:rsid w:val="004D6B6D"/>
    <w:rsid w:val="004D713D"/>
    <w:rsid w:val="004D72E9"/>
    <w:rsid w:val="004E0046"/>
    <w:rsid w:val="004E0352"/>
    <w:rsid w:val="004E0546"/>
    <w:rsid w:val="004E097A"/>
    <w:rsid w:val="004E0B7C"/>
    <w:rsid w:val="004E0D11"/>
    <w:rsid w:val="004E1986"/>
    <w:rsid w:val="004E1E59"/>
    <w:rsid w:val="004E2AAF"/>
    <w:rsid w:val="004E2ECC"/>
    <w:rsid w:val="004E3196"/>
    <w:rsid w:val="004E33FF"/>
    <w:rsid w:val="004E382E"/>
    <w:rsid w:val="004E3BD3"/>
    <w:rsid w:val="004E4214"/>
    <w:rsid w:val="004E429B"/>
    <w:rsid w:val="004E43C6"/>
    <w:rsid w:val="004E44F1"/>
    <w:rsid w:val="004E466E"/>
    <w:rsid w:val="004E46D0"/>
    <w:rsid w:val="004E56E3"/>
    <w:rsid w:val="004E5A33"/>
    <w:rsid w:val="004E5EAC"/>
    <w:rsid w:val="004E685F"/>
    <w:rsid w:val="004E68B0"/>
    <w:rsid w:val="004E6E55"/>
    <w:rsid w:val="004E72CA"/>
    <w:rsid w:val="004E76E2"/>
    <w:rsid w:val="004E7928"/>
    <w:rsid w:val="004E7DBB"/>
    <w:rsid w:val="004F01E5"/>
    <w:rsid w:val="004F04FB"/>
    <w:rsid w:val="004F0567"/>
    <w:rsid w:val="004F0638"/>
    <w:rsid w:val="004F084F"/>
    <w:rsid w:val="004F0D19"/>
    <w:rsid w:val="004F1001"/>
    <w:rsid w:val="004F145E"/>
    <w:rsid w:val="004F1E6B"/>
    <w:rsid w:val="004F2287"/>
    <w:rsid w:val="004F2F1B"/>
    <w:rsid w:val="004F364C"/>
    <w:rsid w:val="004F42F6"/>
    <w:rsid w:val="004F4C71"/>
    <w:rsid w:val="004F502D"/>
    <w:rsid w:val="004F568C"/>
    <w:rsid w:val="004F6425"/>
    <w:rsid w:val="004F64BA"/>
    <w:rsid w:val="004F657F"/>
    <w:rsid w:val="004F6598"/>
    <w:rsid w:val="004F6E02"/>
    <w:rsid w:val="004F6F33"/>
    <w:rsid w:val="004F72FE"/>
    <w:rsid w:val="00500017"/>
    <w:rsid w:val="0050039A"/>
    <w:rsid w:val="0050121D"/>
    <w:rsid w:val="00501279"/>
    <w:rsid w:val="005019FF"/>
    <w:rsid w:val="005028E4"/>
    <w:rsid w:val="00502C2E"/>
    <w:rsid w:val="00502F66"/>
    <w:rsid w:val="005039AF"/>
    <w:rsid w:val="00503E49"/>
    <w:rsid w:val="005049E7"/>
    <w:rsid w:val="00504C4C"/>
    <w:rsid w:val="0050545C"/>
    <w:rsid w:val="00505955"/>
    <w:rsid w:val="00505969"/>
    <w:rsid w:val="0050608F"/>
    <w:rsid w:val="005066EB"/>
    <w:rsid w:val="005067BE"/>
    <w:rsid w:val="005068FE"/>
    <w:rsid w:val="00506D3C"/>
    <w:rsid w:val="00506F8D"/>
    <w:rsid w:val="00507E81"/>
    <w:rsid w:val="005104D0"/>
    <w:rsid w:val="00510DDD"/>
    <w:rsid w:val="00510DF8"/>
    <w:rsid w:val="00511324"/>
    <w:rsid w:val="0051157E"/>
    <w:rsid w:val="00511AF4"/>
    <w:rsid w:val="00511C83"/>
    <w:rsid w:val="00512046"/>
    <w:rsid w:val="005121BE"/>
    <w:rsid w:val="0051288B"/>
    <w:rsid w:val="00512D73"/>
    <w:rsid w:val="00512E32"/>
    <w:rsid w:val="00512E99"/>
    <w:rsid w:val="005137C6"/>
    <w:rsid w:val="00513A1A"/>
    <w:rsid w:val="00513D48"/>
    <w:rsid w:val="00513E59"/>
    <w:rsid w:val="005140BF"/>
    <w:rsid w:val="00514408"/>
    <w:rsid w:val="00514412"/>
    <w:rsid w:val="005147A5"/>
    <w:rsid w:val="00514AEE"/>
    <w:rsid w:val="00514B38"/>
    <w:rsid w:val="00514CAE"/>
    <w:rsid w:val="00514F45"/>
    <w:rsid w:val="0051541E"/>
    <w:rsid w:val="005158F5"/>
    <w:rsid w:val="00515CB6"/>
    <w:rsid w:val="00516027"/>
    <w:rsid w:val="005161D6"/>
    <w:rsid w:val="00516D0A"/>
    <w:rsid w:val="00516DBB"/>
    <w:rsid w:val="00516E52"/>
    <w:rsid w:val="00516EFD"/>
    <w:rsid w:val="00517165"/>
    <w:rsid w:val="005173CD"/>
    <w:rsid w:val="00517630"/>
    <w:rsid w:val="00517F50"/>
    <w:rsid w:val="00517FDC"/>
    <w:rsid w:val="005201B7"/>
    <w:rsid w:val="005202CF"/>
    <w:rsid w:val="00520622"/>
    <w:rsid w:val="005211AF"/>
    <w:rsid w:val="005217A4"/>
    <w:rsid w:val="00521D0A"/>
    <w:rsid w:val="00522C66"/>
    <w:rsid w:val="00523AF0"/>
    <w:rsid w:val="00523DDD"/>
    <w:rsid w:val="005244D6"/>
    <w:rsid w:val="00524A4A"/>
    <w:rsid w:val="00524FCE"/>
    <w:rsid w:val="00525ACC"/>
    <w:rsid w:val="00525D84"/>
    <w:rsid w:val="0052630F"/>
    <w:rsid w:val="00526783"/>
    <w:rsid w:val="005268F8"/>
    <w:rsid w:val="00526AD3"/>
    <w:rsid w:val="00526C9A"/>
    <w:rsid w:val="005274E1"/>
    <w:rsid w:val="0052780B"/>
    <w:rsid w:val="00527AC0"/>
    <w:rsid w:val="00530232"/>
    <w:rsid w:val="00530341"/>
    <w:rsid w:val="0053057A"/>
    <w:rsid w:val="00530D6A"/>
    <w:rsid w:val="0053136A"/>
    <w:rsid w:val="005315DC"/>
    <w:rsid w:val="00531AD1"/>
    <w:rsid w:val="00531AFC"/>
    <w:rsid w:val="0053213E"/>
    <w:rsid w:val="00532324"/>
    <w:rsid w:val="005325A4"/>
    <w:rsid w:val="00532B1D"/>
    <w:rsid w:val="00532B80"/>
    <w:rsid w:val="00533771"/>
    <w:rsid w:val="00533802"/>
    <w:rsid w:val="0053426A"/>
    <w:rsid w:val="005342CA"/>
    <w:rsid w:val="00534320"/>
    <w:rsid w:val="00534852"/>
    <w:rsid w:val="00534CF3"/>
    <w:rsid w:val="00534E39"/>
    <w:rsid w:val="005352E2"/>
    <w:rsid w:val="00535791"/>
    <w:rsid w:val="00536093"/>
    <w:rsid w:val="00536184"/>
    <w:rsid w:val="005363AD"/>
    <w:rsid w:val="005365B7"/>
    <w:rsid w:val="005365CC"/>
    <w:rsid w:val="00536928"/>
    <w:rsid w:val="00537083"/>
    <w:rsid w:val="005372B7"/>
    <w:rsid w:val="005373BB"/>
    <w:rsid w:val="00537826"/>
    <w:rsid w:val="00537FE3"/>
    <w:rsid w:val="0054065F"/>
    <w:rsid w:val="00540A8C"/>
    <w:rsid w:val="00540E04"/>
    <w:rsid w:val="00541AA6"/>
    <w:rsid w:val="00541DDF"/>
    <w:rsid w:val="00543952"/>
    <w:rsid w:val="00543BB8"/>
    <w:rsid w:val="00544068"/>
    <w:rsid w:val="005440D0"/>
    <w:rsid w:val="00545269"/>
    <w:rsid w:val="00546267"/>
    <w:rsid w:val="005464C3"/>
    <w:rsid w:val="00546A45"/>
    <w:rsid w:val="00546D76"/>
    <w:rsid w:val="00546F45"/>
    <w:rsid w:val="005479CA"/>
    <w:rsid w:val="00547C63"/>
    <w:rsid w:val="00547EBA"/>
    <w:rsid w:val="005503D9"/>
    <w:rsid w:val="005503EF"/>
    <w:rsid w:val="00550D4F"/>
    <w:rsid w:val="005512D4"/>
    <w:rsid w:val="00551507"/>
    <w:rsid w:val="005515EA"/>
    <w:rsid w:val="00551DC5"/>
    <w:rsid w:val="00552096"/>
    <w:rsid w:val="005521C1"/>
    <w:rsid w:val="005522E6"/>
    <w:rsid w:val="0055290C"/>
    <w:rsid w:val="0055308F"/>
    <w:rsid w:val="005534DC"/>
    <w:rsid w:val="005538ED"/>
    <w:rsid w:val="005548E3"/>
    <w:rsid w:val="005549C8"/>
    <w:rsid w:val="005554D7"/>
    <w:rsid w:val="00555FBE"/>
    <w:rsid w:val="00556039"/>
    <w:rsid w:val="00556116"/>
    <w:rsid w:val="00556B3B"/>
    <w:rsid w:val="00556CD1"/>
    <w:rsid w:val="00556E49"/>
    <w:rsid w:val="00556F3E"/>
    <w:rsid w:val="005571E3"/>
    <w:rsid w:val="00557D03"/>
    <w:rsid w:val="005601F5"/>
    <w:rsid w:val="005605AE"/>
    <w:rsid w:val="0056069F"/>
    <w:rsid w:val="005607F6"/>
    <w:rsid w:val="00560A26"/>
    <w:rsid w:val="00560A29"/>
    <w:rsid w:val="00560CFB"/>
    <w:rsid w:val="00560F75"/>
    <w:rsid w:val="00561A18"/>
    <w:rsid w:val="00561AA4"/>
    <w:rsid w:val="00562452"/>
    <w:rsid w:val="005624F6"/>
    <w:rsid w:val="00562C46"/>
    <w:rsid w:val="00562F52"/>
    <w:rsid w:val="00563074"/>
    <w:rsid w:val="0056340F"/>
    <w:rsid w:val="0056366E"/>
    <w:rsid w:val="0056440A"/>
    <w:rsid w:val="005646BC"/>
    <w:rsid w:val="00564825"/>
    <w:rsid w:val="00564AEE"/>
    <w:rsid w:val="00564EF2"/>
    <w:rsid w:val="00565660"/>
    <w:rsid w:val="00565922"/>
    <w:rsid w:val="00565AEF"/>
    <w:rsid w:val="00565DB2"/>
    <w:rsid w:val="00566247"/>
    <w:rsid w:val="005669E7"/>
    <w:rsid w:val="00566A08"/>
    <w:rsid w:val="00566B1D"/>
    <w:rsid w:val="005678CC"/>
    <w:rsid w:val="00570B4D"/>
    <w:rsid w:val="00570B5B"/>
    <w:rsid w:val="00570CB1"/>
    <w:rsid w:val="0057117D"/>
    <w:rsid w:val="00571434"/>
    <w:rsid w:val="0057153F"/>
    <w:rsid w:val="00571544"/>
    <w:rsid w:val="005717A8"/>
    <w:rsid w:val="00571A70"/>
    <w:rsid w:val="00571F6E"/>
    <w:rsid w:val="00572C4A"/>
    <w:rsid w:val="00572D3F"/>
    <w:rsid w:val="00573EDD"/>
    <w:rsid w:val="00574129"/>
    <w:rsid w:val="00574197"/>
    <w:rsid w:val="0057433D"/>
    <w:rsid w:val="0057435B"/>
    <w:rsid w:val="00574453"/>
    <w:rsid w:val="005749FB"/>
    <w:rsid w:val="0057505E"/>
    <w:rsid w:val="00575173"/>
    <w:rsid w:val="005751DC"/>
    <w:rsid w:val="005755DF"/>
    <w:rsid w:val="005756AD"/>
    <w:rsid w:val="0057587E"/>
    <w:rsid w:val="00575BFF"/>
    <w:rsid w:val="00575D75"/>
    <w:rsid w:val="0057600C"/>
    <w:rsid w:val="00576643"/>
    <w:rsid w:val="00576783"/>
    <w:rsid w:val="00576A48"/>
    <w:rsid w:val="00576E17"/>
    <w:rsid w:val="00576E52"/>
    <w:rsid w:val="00576F7D"/>
    <w:rsid w:val="00577085"/>
    <w:rsid w:val="00577534"/>
    <w:rsid w:val="0057772E"/>
    <w:rsid w:val="00577A38"/>
    <w:rsid w:val="00577BBA"/>
    <w:rsid w:val="005803D1"/>
    <w:rsid w:val="0058056B"/>
    <w:rsid w:val="00581866"/>
    <w:rsid w:val="00582477"/>
    <w:rsid w:val="0058276E"/>
    <w:rsid w:val="0058277B"/>
    <w:rsid w:val="00582C1E"/>
    <w:rsid w:val="0058349A"/>
    <w:rsid w:val="00583522"/>
    <w:rsid w:val="00583A5F"/>
    <w:rsid w:val="00583D6C"/>
    <w:rsid w:val="00584408"/>
    <w:rsid w:val="00584B7A"/>
    <w:rsid w:val="00584E7E"/>
    <w:rsid w:val="005853D4"/>
    <w:rsid w:val="00585767"/>
    <w:rsid w:val="00585C75"/>
    <w:rsid w:val="0058627B"/>
    <w:rsid w:val="005866CE"/>
    <w:rsid w:val="0058686B"/>
    <w:rsid w:val="005868BD"/>
    <w:rsid w:val="00586C9D"/>
    <w:rsid w:val="00586D92"/>
    <w:rsid w:val="00586F9F"/>
    <w:rsid w:val="005872F9"/>
    <w:rsid w:val="0058731B"/>
    <w:rsid w:val="0058751C"/>
    <w:rsid w:val="005876C7"/>
    <w:rsid w:val="005901BC"/>
    <w:rsid w:val="005902A4"/>
    <w:rsid w:val="005905B4"/>
    <w:rsid w:val="00590E16"/>
    <w:rsid w:val="00590F02"/>
    <w:rsid w:val="00591350"/>
    <w:rsid w:val="005918E7"/>
    <w:rsid w:val="00591CE7"/>
    <w:rsid w:val="005924A1"/>
    <w:rsid w:val="0059277D"/>
    <w:rsid w:val="00592966"/>
    <w:rsid w:val="00592CEE"/>
    <w:rsid w:val="0059314D"/>
    <w:rsid w:val="005934D0"/>
    <w:rsid w:val="005934F6"/>
    <w:rsid w:val="00593A3B"/>
    <w:rsid w:val="00594166"/>
    <w:rsid w:val="005941AB"/>
    <w:rsid w:val="00594908"/>
    <w:rsid w:val="005951E4"/>
    <w:rsid w:val="00595274"/>
    <w:rsid w:val="005956FE"/>
    <w:rsid w:val="00595D1C"/>
    <w:rsid w:val="00595EDA"/>
    <w:rsid w:val="00595EF4"/>
    <w:rsid w:val="00595F34"/>
    <w:rsid w:val="0059633D"/>
    <w:rsid w:val="00596983"/>
    <w:rsid w:val="00596A92"/>
    <w:rsid w:val="00596AAA"/>
    <w:rsid w:val="00596B9A"/>
    <w:rsid w:val="0059701D"/>
    <w:rsid w:val="005975E8"/>
    <w:rsid w:val="00597A75"/>
    <w:rsid w:val="00597A85"/>
    <w:rsid w:val="005A001C"/>
    <w:rsid w:val="005A01F9"/>
    <w:rsid w:val="005A0547"/>
    <w:rsid w:val="005A05D9"/>
    <w:rsid w:val="005A0BC7"/>
    <w:rsid w:val="005A129B"/>
    <w:rsid w:val="005A15E5"/>
    <w:rsid w:val="005A161A"/>
    <w:rsid w:val="005A1828"/>
    <w:rsid w:val="005A1C2E"/>
    <w:rsid w:val="005A1C31"/>
    <w:rsid w:val="005A1C88"/>
    <w:rsid w:val="005A20AD"/>
    <w:rsid w:val="005A25AB"/>
    <w:rsid w:val="005A277D"/>
    <w:rsid w:val="005A2C5C"/>
    <w:rsid w:val="005A2EC0"/>
    <w:rsid w:val="005A326E"/>
    <w:rsid w:val="005A3782"/>
    <w:rsid w:val="005A3D66"/>
    <w:rsid w:val="005A3FCA"/>
    <w:rsid w:val="005A4370"/>
    <w:rsid w:val="005A4863"/>
    <w:rsid w:val="005A4E7B"/>
    <w:rsid w:val="005A688E"/>
    <w:rsid w:val="005A6AA6"/>
    <w:rsid w:val="005A6C08"/>
    <w:rsid w:val="005A7312"/>
    <w:rsid w:val="005A748C"/>
    <w:rsid w:val="005A755B"/>
    <w:rsid w:val="005A79F4"/>
    <w:rsid w:val="005A7D51"/>
    <w:rsid w:val="005A7DD0"/>
    <w:rsid w:val="005B033B"/>
    <w:rsid w:val="005B0699"/>
    <w:rsid w:val="005B1C5B"/>
    <w:rsid w:val="005B1D50"/>
    <w:rsid w:val="005B2FDE"/>
    <w:rsid w:val="005B3A68"/>
    <w:rsid w:val="005B3B32"/>
    <w:rsid w:val="005B3C33"/>
    <w:rsid w:val="005B3F8D"/>
    <w:rsid w:val="005B3FA2"/>
    <w:rsid w:val="005B49E9"/>
    <w:rsid w:val="005B49FF"/>
    <w:rsid w:val="005B574B"/>
    <w:rsid w:val="005B59CC"/>
    <w:rsid w:val="005B5D69"/>
    <w:rsid w:val="005B5E28"/>
    <w:rsid w:val="005B65C3"/>
    <w:rsid w:val="005B6915"/>
    <w:rsid w:val="005B7027"/>
    <w:rsid w:val="005B794F"/>
    <w:rsid w:val="005B7C32"/>
    <w:rsid w:val="005B7ED3"/>
    <w:rsid w:val="005C0175"/>
    <w:rsid w:val="005C01AF"/>
    <w:rsid w:val="005C06AF"/>
    <w:rsid w:val="005C1047"/>
    <w:rsid w:val="005C1050"/>
    <w:rsid w:val="005C1B34"/>
    <w:rsid w:val="005C1C07"/>
    <w:rsid w:val="005C21CD"/>
    <w:rsid w:val="005C22CC"/>
    <w:rsid w:val="005C3430"/>
    <w:rsid w:val="005C343B"/>
    <w:rsid w:val="005C3491"/>
    <w:rsid w:val="005C3615"/>
    <w:rsid w:val="005C3F77"/>
    <w:rsid w:val="005C423D"/>
    <w:rsid w:val="005C4303"/>
    <w:rsid w:val="005C44FA"/>
    <w:rsid w:val="005C491B"/>
    <w:rsid w:val="005C5B48"/>
    <w:rsid w:val="005C5BDC"/>
    <w:rsid w:val="005C635E"/>
    <w:rsid w:val="005C64BB"/>
    <w:rsid w:val="005C6649"/>
    <w:rsid w:val="005C6BE3"/>
    <w:rsid w:val="005C727A"/>
    <w:rsid w:val="005C7CFB"/>
    <w:rsid w:val="005D045E"/>
    <w:rsid w:val="005D0B31"/>
    <w:rsid w:val="005D0BDC"/>
    <w:rsid w:val="005D0C01"/>
    <w:rsid w:val="005D0CEA"/>
    <w:rsid w:val="005D0D59"/>
    <w:rsid w:val="005D0F88"/>
    <w:rsid w:val="005D11A3"/>
    <w:rsid w:val="005D12D0"/>
    <w:rsid w:val="005D159F"/>
    <w:rsid w:val="005D1621"/>
    <w:rsid w:val="005D182D"/>
    <w:rsid w:val="005D1C55"/>
    <w:rsid w:val="005D2633"/>
    <w:rsid w:val="005D2734"/>
    <w:rsid w:val="005D3502"/>
    <w:rsid w:val="005D3564"/>
    <w:rsid w:val="005D4562"/>
    <w:rsid w:val="005D461C"/>
    <w:rsid w:val="005D464E"/>
    <w:rsid w:val="005D4852"/>
    <w:rsid w:val="005D4C98"/>
    <w:rsid w:val="005D4D3A"/>
    <w:rsid w:val="005D4DF4"/>
    <w:rsid w:val="005D4E36"/>
    <w:rsid w:val="005D5847"/>
    <w:rsid w:val="005D5D02"/>
    <w:rsid w:val="005D5E94"/>
    <w:rsid w:val="005D61AD"/>
    <w:rsid w:val="005D631A"/>
    <w:rsid w:val="005D6555"/>
    <w:rsid w:val="005D6FB9"/>
    <w:rsid w:val="005D7112"/>
    <w:rsid w:val="005D7213"/>
    <w:rsid w:val="005D7296"/>
    <w:rsid w:val="005E0BCF"/>
    <w:rsid w:val="005E0F13"/>
    <w:rsid w:val="005E146B"/>
    <w:rsid w:val="005E1559"/>
    <w:rsid w:val="005E17AA"/>
    <w:rsid w:val="005E1AD8"/>
    <w:rsid w:val="005E1B21"/>
    <w:rsid w:val="005E2419"/>
    <w:rsid w:val="005E2535"/>
    <w:rsid w:val="005E2545"/>
    <w:rsid w:val="005E2871"/>
    <w:rsid w:val="005E3147"/>
    <w:rsid w:val="005E330C"/>
    <w:rsid w:val="005E3714"/>
    <w:rsid w:val="005E3ED7"/>
    <w:rsid w:val="005E3F01"/>
    <w:rsid w:val="005E5049"/>
    <w:rsid w:val="005E5E8B"/>
    <w:rsid w:val="005E62A5"/>
    <w:rsid w:val="005E65E8"/>
    <w:rsid w:val="005E6AA7"/>
    <w:rsid w:val="005E6CCC"/>
    <w:rsid w:val="005E7092"/>
    <w:rsid w:val="005E74CA"/>
    <w:rsid w:val="005E7ADE"/>
    <w:rsid w:val="005E7ADF"/>
    <w:rsid w:val="005E7F05"/>
    <w:rsid w:val="005F0131"/>
    <w:rsid w:val="005F0490"/>
    <w:rsid w:val="005F08D5"/>
    <w:rsid w:val="005F0D1E"/>
    <w:rsid w:val="005F15FB"/>
    <w:rsid w:val="005F16CE"/>
    <w:rsid w:val="005F1DD2"/>
    <w:rsid w:val="005F239B"/>
    <w:rsid w:val="005F3756"/>
    <w:rsid w:val="005F3D2A"/>
    <w:rsid w:val="005F3EFA"/>
    <w:rsid w:val="005F42A5"/>
    <w:rsid w:val="005F4449"/>
    <w:rsid w:val="005F45E8"/>
    <w:rsid w:val="005F46B0"/>
    <w:rsid w:val="005F47FA"/>
    <w:rsid w:val="005F4CD6"/>
    <w:rsid w:val="005F562D"/>
    <w:rsid w:val="005F590C"/>
    <w:rsid w:val="005F5D05"/>
    <w:rsid w:val="005F5E1F"/>
    <w:rsid w:val="005F6214"/>
    <w:rsid w:val="005F63A5"/>
    <w:rsid w:val="005F65D4"/>
    <w:rsid w:val="005F70AF"/>
    <w:rsid w:val="005F72A5"/>
    <w:rsid w:val="005F78E7"/>
    <w:rsid w:val="005F7912"/>
    <w:rsid w:val="005F7A60"/>
    <w:rsid w:val="005F7AED"/>
    <w:rsid w:val="005F7EA8"/>
    <w:rsid w:val="006001BA"/>
    <w:rsid w:val="006001CC"/>
    <w:rsid w:val="006001D2"/>
    <w:rsid w:val="006005F9"/>
    <w:rsid w:val="00600BB2"/>
    <w:rsid w:val="00601340"/>
    <w:rsid w:val="00601E55"/>
    <w:rsid w:val="00601F65"/>
    <w:rsid w:val="00602851"/>
    <w:rsid w:val="00602B59"/>
    <w:rsid w:val="00602C27"/>
    <w:rsid w:val="00602CC1"/>
    <w:rsid w:val="0060306E"/>
    <w:rsid w:val="006038F5"/>
    <w:rsid w:val="00603A6F"/>
    <w:rsid w:val="00603FB5"/>
    <w:rsid w:val="0060459A"/>
    <w:rsid w:val="00604658"/>
    <w:rsid w:val="00604E79"/>
    <w:rsid w:val="00604F3A"/>
    <w:rsid w:val="006051A2"/>
    <w:rsid w:val="00605827"/>
    <w:rsid w:val="00605892"/>
    <w:rsid w:val="006059BB"/>
    <w:rsid w:val="00605D5F"/>
    <w:rsid w:val="00606527"/>
    <w:rsid w:val="00606540"/>
    <w:rsid w:val="00606A34"/>
    <w:rsid w:val="00607057"/>
    <w:rsid w:val="006072F3"/>
    <w:rsid w:val="00607422"/>
    <w:rsid w:val="00607614"/>
    <w:rsid w:val="006076F8"/>
    <w:rsid w:val="00607E9E"/>
    <w:rsid w:val="00611406"/>
    <w:rsid w:val="00611721"/>
    <w:rsid w:val="00611784"/>
    <w:rsid w:val="00611AA7"/>
    <w:rsid w:val="006122DE"/>
    <w:rsid w:val="00612704"/>
    <w:rsid w:val="0061289B"/>
    <w:rsid w:val="006128DC"/>
    <w:rsid w:val="00612AE8"/>
    <w:rsid w:val="00612D9E"/>
    <w:rsid w:val="00612E40"/>
    <w:rsid w:val="00612E95"/>
    <w:rsid w:val="0061335B"/>
    <w:rsid w:val="00613801"/>
    <w:rsid w:val="00613889"/>
    <w:rsid w:val="00614424"/>
    <w:rsid w:val="006147D4"/>
    <w:rsid w:val="006149A4"/>
    <w:rsid w:val="00614FDC"/>
    <w:rsid w:val="006153C8"/>
    <w:rsid w:val="006157EE"/>
    <w:rsid w:val="0061581C"/>
    <w:rsid w:val="0061682F"/>
    <w:rsid w:val="006169A2"/>
    <w:rsid w:val="00616B49"/>
    <w:rsid w:val="006170D7"/>
    <w:rsid w:val="00617395"/>
    <w:rsid w:val="006177AB"/>
    <w:rsid w:val="00617AF7"/>
    <w:rsid w:val="00620AAE"/>
    <w:rsid w:val="00620E5A"/>
    <w:rsid w:val="006212B5"/>
    <w:rsid w:val="00621942"/>
    <w:rsid w:val="00621B76"/>
    <w:rsid w:val="006225C1"/>
    <w:rsid w:val="006225FB"/>
    <w:rsid w:val="00622717"/>
    <w:rsid w:val="00622A0C"/>
    <w:rsid w:val="00622C41"/>
    <w:rsid w:val="00622E0D"/>
    <w:rsid w:val="00623130"/>
    <w:rsid w:val="00623A24"/>
    <w:rsid w:val="00623BBB"/>
    <w:rsid w:val="0062459E"/>
    <w:rsid w:val="006249B6"/>
    <w:rsid w:val="00624B36"/>
    <w:rsid w:val="00625004"/>
    <w:rsid w:val="00625342"/>
    <w:rsid w:val="006253CE"/>
    <w:rsid w:val="00625975"/>
    <w:rsid w:val="0062604D"/>
    <w:rsid w:val="006264B9"/>
    <w:rsid w:val="00626532"/>
    <w:rsid w:val="006265C9"/>
    <w:rsid w:val="00626E5B"/>
    <w:rsid w:val="0062727F"/>
    <w:rsid w:val="00627328"/>
    <w:rsid w:val="0062759E"/>
    <w:rsid w:val="006277AB"/>
    <w:rsid w:val="00627AF4"/>
    <w:rsid w:val="00630150"/>
    <w:rsid w:val="006305FA"/>
    <w:rsid w:val="00631666"/>
    <w:rsid w:val="00632047"/>
    <w:rsid w:val="00632985"/>
    <w:rsid w:val="00632EFC"/>
    <w:rsid w:val="00633066"/>
    <w:rsid w:val="0063378D"/>
    <w:rsid w:val="00633AB3"/>
    <w:rsid w:val="006344B3"/>
    <w:rsid w:val="006345D0"/>
    <w:rsid w:val="00634725"/>
    <w:rsid w:val="00634DCC"/>
    <w:rsid w:val="00635739"/>
    <w:rsid w:val="006357B4"/>
    <w:rsid w:val="00635802"/>
    <w:rsid w:val="00635814"/>
    <w:rsid w:val="00635E7E"/>
    <w:rsid w:val="006366C1"/>
    <w:rsid w:val="00636ABB"/>
    <w:rsid w:val="00636BF9"/>
    <w:rsid w:val="006374BF"/>
    <w:rsid w:val="00637F52"/>
    <w:rsid w:val="0064030D"/>
    <w:rsid w:val="006409CD"/>
    <w:rsid w:val="00640BB0"/>
    <w:rsid w:val="00640BFE"/>
    <w:rsid w:val="00640C5E"/>
    <w:rsid w:val="00640DDD"/>
    <w:rsid w:val="00640DFD"/>
    <w:rsid w:val="00641F1F"/>
    <w:rsid w:val="0064267E"/>
    <w:rsid w:val="00643171"/>
    <w:rsid w:val="0064355E"/>
    <w:rsid w:val="00643923"/>
    <w:rsid w:val="00643A30"/>
    <w:rsid w:val="00644014"/>
    <w:rsid w:val="00644D3C"/>
    <w:rsid w:val="00644EFB"/>
    <w:rsid w:val="00644F15"/>
    <w:rsid w:val="00644F81"/>
    <w:rsid w:val="00645983"/>
    <w:rsid w:val="00646050"/>
    <w:rsid w:val="00646094"/>
    <w:rsid w:val="00646245"/>
    <w:rsid w:val="00646298"/>
    <w:rsid w:val="00646A4C"/>
    <w:rsid w:val="00646A63"/>
    <w:rsid w:val="00646C12"/>
    <w:rsid w:val="00646C75"/>
    <w:rsid w:val="00646CC1"/>
    <w:rsid w:val="00646EF8"/>
    <w:rsid w:val="00647263"/>
    <w:rsid w:val="00647CAD"/>
    <w:rsid w:val="00647D01"/>
    <w:rsid w:val="00650062"/>
    <w:rsid w:val="006502CF"/>
    <w:rsid w:val="006504F9"/>
    <w:rsid w:val="00650A3C"/>
    <w:rsid w:val="00650CA7"/>
    <w:rsid w:val="00650D1A"/>
    <w:rsid w:val="006510CE"/>
    <w:rsid w:val="006513C5"/>
    <w:rsid w:val="00651C97"/>
    <w:rsid w:val="00652322"/>
    <w:rsid w:val="00652463"/>
    <w:rsid w:val="0065272C"/>
    <w:rsid w:val="00652933"/>
    <w:rsid w:val="00652B40"/>
    <w:rsid w:val="00652F5E"/>
    <w:rsid w:val="00653B1E"/>
    <w:rsid w:val="00654570"/>
    <w:rsid w:val="00654B50"/>
    <w:rsid w:val="00654D0C"/>
    <w:rsid w:val="00654D56"/>
    <w:rsid w:val="00654F28"/>
    <w:rsid w:val="00654F54"/>
    <w:rsid w:val="006554B1"/>
    <w:rsid w:val="0065557E"/>
    <w:rsid w:val="006557F6"/>
    <w:rsid w:val="006564C8"/>
    <w:rsid w:val="00656A79"/>
    <w:rsid w:val="00656DEA"/>
    <w:rsid w:val="0065711A"/>
    <w:rsid w:val="0065725D"/>
    <w:rsid w:val="00657350"/>
    <w:rsid w:val="00657C6A"/>
    <w:rsid w:val="006601A3"/>
    <w:rsid w:val="0066087C"/>
    <w:rsid w:val="00660B01"/>
    <w:rsid w:val="00660DB6"/>
    <w:rsid w:val="00660E39"/>
    <w:rsid w:val="00661010"/>
    <w:rsid w:val="006611EF"/>
    <w:rsid w:val="00661278"/>
    <w:rsid w:val="00661FAC"/>
    <w:rsid w:val="0066270E"/>
    <w:rsid w:val="00662920"/>
    <w:rsid w:val="0066341D"/>
    <w:rsid w:val="00663CEB"/>
    <w:rsid w:val="00664237"/>
    <w:rsid w:val="0066447D"/>
    <w:rsid w:val="0066484E"/>
    <w:rsid w:val="00664C80"/>
    <w:rsid w:val="00664FCC"/>
    <w:rsid w:val="006655FD"/>
    <w:rsid w:val="00665F17"/>
    <w:rsid w:val="006661D5"/>
    <w:rsid w:val="0066658D"/>
    <w:rsid w:val="00666A8A"/>
    <w:rsid w:val="00666ECD"/>
    <w:rsid w:val="00666FF0"/>
    <w:rsid w:val="00667118"/>
    <w:rsid w:val="0066764C"/>
    <w:rsid w:val="00667765"/>
    <w:rsid w:val="00667900"/>
    <w:rsid w:val="00671248"/>
    <w:rsid w:val="006713CA"/>
    <w:rsid w:val="006714F5"/>
    <w:rsid w:val="006716B1"/>
    <w:rsid w:val="00671FD4"/>
    <w:rsid w:val="006726C2"/>
    <w:rsid w:val="00672A29"/>
    <w:rsid w:val="00672DF5"/>
    <w:rsid w:val="00673986"/>
    <w:rsid w:val="006741E0"/>
    <w:rsid w:val="006745B1"/>
    <w:rsid w:val="00674772"/>
    <w:rsid w:val="00674B50"/>
    <w:rsid w:val="0067552E"/>
    <w:rsid w:val="00675575"/>
    <w:rsid w:val="00675E7E"/>
    <w:rsid w:val="00676C5C"/>
    <w:rsid w:val="006778BB"/>
    <w:rsid w:val="00677CC1"/>
    <w:rsid w:val="00680263"/>
    <w:rsid w:val="006802B9"/>
    <w:rsid w:val="006808F6"/>
    <w:rsid w:val="00680E54"/>
    <w:rsid w:val="006810CE"/>
    <w:rsid w:val="006815F9"/>
    <w:rsid w:val="00681C37"/>
    <w:rsid w:val="00681EDA"/>
    <w:rsid w:val="00682A4A"/>
    <w:rsid w:val="00682A8B"/>
    <w:rsid w:val="0068358C"/>
    <w:rsid w:val="006837E1"/>
    <w:rsid w:val="00683B8E"/>
    <w:rsid w:val="00683ECB"/>
    <w:rsid w:val="00684210"/>
    <w:rsid w:val="00684825"/>
    <w:rsid w:val="0068490D"/>
    <w:rsid w:val="00684A14"/>
    <w:rsid w:val="00685A49"/>
    <w:rsid w:val="00685E8F"/>
    <w:rsid w:val="00686157"/>
    <w:rsid w:val="006865E6"/>
    <w:rsid w:val="0068675B"/>
    <w:rsid w:val="00686CE6"/>
    <w:rsid w:val="00686DED"/>
    <w:rsid w:val="00686F4C"/>
    <w:rsid w:val="006870A9"/>
    <w:rsid w:val="00687687"/>
    <w:rsid w:val="0068772E"/>
    <w:rsid w:val="00687A43"/>
    <w:rsid w:val="00687D92"/>
    <w:rsid w:val="00687EF5"/>
    <w:rsid w:val="006911E3"/>
    <w:rsid w:val="006914D0"/>
    <w:rsid w:val="006916CF"/>
    <w:rsid w:val="00691F5B"/>
    <w:rsid w:val="00692776"/>
    <w:rsid w:val="00692FCA"/>
    <w:rsid w:val="00693643"/>
    <w:rsid w:val="0069379C"/>
    <w:rsid w:val="006939E3"/>
    <w:rsid w:val="00693B67"/>
    <w:rsid w:val="00693C1C"/>
    <w:rsid w:val="00693C5C"/>
    <w:rsid w:val="00693D28"/>
    <w:rsid w:val="00693EE3"/>
    <w:rsid w:val="00694180"/>
    <w:rsid w:val="0069419E"/>
    <w:rsid w:val="006943DF"/>
    <w:rsid w:val="0069454E"/>
    <w:rsid w:val="0069484D"/>
    <w:rsid w:val="006949A0"/>
    <w:rsid w:val="00694AE3"/>
    <w:rsid w:val="00694C55"/>
    <w:rsid w:val="00694CAE"/>
    <w:rsid w:val="00694D17"/>
    <w:rsid w:val="00695154"/>
    <w:rsid w:val="006953C2"/>
    <w:rsid w:val="006955BB"/>
    <w:rsid w:val="00695B8A"/>
    <w:rsid w:val="00696037"/>
    <w:rsid w:val="006967C9"/>
    <w:rsid w:val="00696E04"/>
    <w:rsid w:val="006976FC"/>
    <w:rsid w:val="00697BD9"/>
    <w:rsid w:val="006A001B"/>
    <w:rsid w:val="006A0458"/>
    <w:rsid w:val="006A0B11"/>
    <w:rsid w:val="006A0B69"/>
    <w:rsid w:val="006A1391"/>
    <w:rsid w:val="006A14B4"/>
    <w:rsid w:val="006A1859"/>
    <w:rsid w:val="006A204F"/>
    <w:rsid w:val="006A21D6"/>
    <w:rsid w:val="006A2455"/>
    <w:rsid w:val="006A2CD6"/>
    <w:rsid w:val="006A2DCA"/>
    <w:rsid w:val="006A2E15"/>
    <w:rsid w:val="006A38AE"/>
    <w:rsid w:val="006A4357"/>
    <w:rsid w:val="006A49F4"/>
    <w:rsid w:val="006A62F9"/>
    <w:rsid w:val="006A6CB1"/>
    <w:rsid w:val="006A6F3A"/>
    <w:rsid w:val="006A78E2"/>
    <w:rsid w:val="006A79BD"/>
    <w:rsid w:val="006A7E87"/>
    <w:rsid w:val="006B0261"/>
    <w:rsid w:val="006B04D9"/>
    <w:rsid w:val="006B0C92"/>
    <w:rsid w:val="006B1099"/>
    <w:rsid w:val="006B147B"/>
    <w:rsid w:val="006B16E1"/>
    <w:rsid w:val="006B1946"/>
    <w:rsid w:val="006B1DCC"/>
    <w:rsid w:val="006B24C6"/>
    <w:rsid w:val="006B280F"/>
    <w:rsid w:val="006B32FC"/>
    <w:rsid w:val="006B3C0B"/>
    <w:rsid w:val="006B431F"/>
    <w:rsid w:val="006B447D"/>
    <w:rsid w:val="006B454A"/>
    <w:rsid w:val="006B4656"/>
    <w:rsid w:val="006B504E"/>
    <w:rsid w:val="006B57CF"/>
    <w:rsid w:val="006B5A76"/>
    <w:rsid w:val="006B5E09"/>
    <w:rsid w:val="006B5EFA"/>
    <w:rsid w:val="006B61EC"/>
    <w:rsid w:val="006B688C"/>
    <w:rsid w:val="006B6BD4"/>
    <w:rsid w:val="006B6C1F"/>
    <w:rsid w:val="006B6EED"/>
    <w:rsid w:val="006B6F03"/>
    <w:rsid w:val="006B7456"/>
    <w:rsid w:val="006C0096"/>
    <w:rsid w:val="006C00B9"/>
    <w:rsid w:val="006C01C3"/>
    <w:rsid w:val="006C0974"/>
    <w:rsid w:val="006C0B8F"/>
    <w:rsid w:val="006C1BF3"/>
    <w:rsid w:val="006C1FDD"/>
    <w:rsid w:val="006C23C5"/>
    <w:rsid w:val="006C267C"/>
    <w:rsid w:val="006C26F7"/>
    <w:rsid w:val="006C2E0E"/>
    <w:rsid w:val="006C2F20"/>
    <w:rsid w:val="006C37DC"/>
    <w:rsid w:val="006C3A01"/>
    <w:rsid w:val="006C4181"/>
    <w:rsid w:val="006C4214"/>
    <w:rsid w:val="006C44FA"/>
    <w:rsid w:val="006C4D44"/>
    <w:rsid w:val="006C4E2D"/>
    <w:rsid w:val="006C4F65"/>
    <w:rsid w:val="006C50C9"/>
    <w:rsid w:val="006C529E"/>
    <w:rsid w:val="006C541B"/>
    <w:rsid w:val="006C56BC"/>
    <w:rsid w:val="006C5EE4"/>
    <w:rsid w:val="006C600A"/>
    <w:rsid w:val="006C6565"/>
    <w:rsid w:val="006C733A"/>
    <w:rsid w:val="006C79C0"/>
    <w:rsid w:val="006D04DF"/>
    <w:rsid w:val="006D069F"/>
    <w:rsid w:val="006D0B41"/>
    <w:rsid w:val="006D0B52"/>
    <w:rsid w:val="006D10F5"/>
    <w:rsid w:val="006D111C"/>
    <w:rsid w:val="006D1382"/>
    <w:rsid w:val="006D1A4A"/>
    <w:rsid w:val="006D1E5D"/>
    <w:rsid w:val="006D1EA8"/>
    <w:rsid w:val="006D1FDF"/>
    <w:rsid w:val="006D20AB"/>
    <w:rsid w:val="006D214A"/>
    <w:rsid w:val="006D243C"/>
    <w:rsid w:val="006D24B5"/>
    <w:rsid w:val="006D2526"/>
    <w:rsid w:val="006D25C4"/>
    <w:rsid w:val="006D3685"/>
    <w:rsid w:val="006D40C3"/>
    <w:rsid w:val="006D44BE"/>
    <w:rsid w:val="006D4765"/>
    <w:rsid w:val="006D489A"/>
    <w:rsid w:val="006D4EA0"/>
    <w:rsid w:val="006D4FA2"/>
    <w:rsid w:val="006D555D"/>
    <w:rsid w:val="006D59FE"/>
    <w:rsid w:val="006D5DBE"/>
    <w:rsid w:val="006D6038"/>
    <w:rsid w:val="006D65E0"/>
    <w:rsid w:val="006D7556"/>
    <w:rsid w:val="006D7D49"/>
    <w:rsid w:val="006D7DBB"/>
    <w:rsid w:val="006D7ED7"/>
    <w:rsid w:val="006E0B1F"/>
    <w:rsid w:val="006E0C54"/>
    <w:rsid w:val="006E0C7F"/>
    <w:rsid w:val="006E0CE4"/>
    <w:rsid w:val="006E0D50"/>
    <w:rsid w:val="006E162E"/>
    <w:rsid w:val="006E1862"/>
    <w:rsid w:val="006E190B"/>
    <w:rsid w:val="006E1AE7"/>
    <w:rsid w:val="006E2006"/>
    <w:rsid w:val="006E2264"/>
    <w:rsid w:val="006E2333"/>
    <w:rsid w:val="006E24BF"/>
    <w:rsid w:val="006E281F"/>
    <w:rsid w:val="006E307D"/>
    <w:rsid w:val="006E476B"/>
    <w:rsid w:val="006E4E3F"/>
    <w:rsid w:val="006E5560"/>
    <w:rsid w:val="006E5B07"/>
    <w:rsid w:val="006E5CDD"/>
    <w:rsid w:val="006E64E9"/>
    <w:rsid w:val="006E64FD"/>
    <w:rsid w:val="006E6AC6"/>
    <w:rsid w:val="006E6B41"/>
    <w:rsid w:val="006E6CF4"/>
    <w:rsid w:val="006E6DDE"/>
    <w:rsid w:val="006E718F"/>
    <w:rsid w:val="006E775A"/>
    <w:rsid w:val="006E78B2"/>
    <w:rsid w:val="006E7A68"/>
    <w:rsid w:val="006E7F8D"/>
    <w:rsid w:val="006F014D"/>
    <w:rsid w:val="006F015C"/>
    <w:rsid w:val="006F0284"/>
    <w:rsid w:val="006F0308"/>
    <w:rsid w:val="006F0B9F"/>
    <w:rsid w:val="006F0CD5"/>
    <w:rsid w:val="006F1614"/>
    <w:rsid w:val="006F1714"/>
    <w:rsid w:val="006F1875"/>
    <w:rsid w:val="006F2350"/>
    <w:rsid w:val="006F2644"/>
    <w:rsid w:val="006F2DA7"/>
    <w:rsid w:val="006F2E75"/>
    <w:rsid w:val="006F2FEF"/>
    <w:rsid w:val="006F30BF"/>
    <w:rsid w:val="006F358A"/>
    <w:rsid w:val="006F393A"/>
    <w:rsid w:val="006F3CFD"/>
    <w:rsid w:val="006F3F15"/>
    <w:rsid w:val="006F4440"/>
    <w:rsid w:val="006F4511"/>
    <w:rsid w:val="006F45FD"/>
    <w:rsid w:val="006F4C72"/>
    <w:rsid w:val="006F5208"/>
    <w:rsid w:val="006F58A1"/>
    <w:rsid w:val="006F5CEB"/>
    <w:rsid w:val="006F5FCD"/>
    <w:rsid w:val="006F68AB"/>
    <w:rsid w:val="006F6AB5"/>
    <w:rsid w:val="006F6EEF"/>
    <w:rsid w:val="006F71B1"/>
    <w:rsid w:val="006F7247"/>
    <w:rsid w:val="006F735B"/>
    <w:rsid w:val="006F7BAA"/>
    <w:rsid w:val="00700584"/>
    <w:rsid w:val="00700666"/>
    <w:rsid w:val="00700737"/>
    <w:rsid w:val="007012B2"/>
    <w:rsid w:val="007014E8"/>
    <w:rsid w:val="007024DE"/>
    <w:rsid w:val="00702944"/>
    <w:rsid w:val="00702A22"/>
    <w:rsid w:val="00703098"/>
    <w:rsid w:val="0070320D"/>
    <w:rsid w:val="00703631"/>
    <w:rsid w:val="00704B0D"/>
    <w:rsid w:val="00704B76"/>
    <w:rsid w:val="00704B87"/>
    <w:rsid w:val="00704DA0"/>
    <w:rsid w:val="007056CA"/>
    <w:rsid w:val="00705CD5"/>
    <w:rsid w:val="00705E09"/>
    <w:rsid w:val="00706367"/>
    <w:rsid w:val="00706893"/>
    <w:rsid w:val="00706962"/>
    <w:rsid w:val="00707108"/>
    <w:rsid w:val="007073C1"/>
    <w:rsid w:val="007074CE"/>
    <w:rsid w:val="00707534"/>
    <w:rsid w:val="0070764D"/>
    <w:rsid w:val="00707773"/>
    <w:rsid w:val="007077F5"/>
    <w:rsid w:val="00707AD9"/>
    <w:rsid w:val="00710331"/>
    <w:rsid w:val="00710F20"/>
    <w:rsid w:val="00711A85"/>
    <w:rsid w:val="0071254B"/>
    <w:rsid w:val="00712654"/>
    <w:rsid w:val="00712FD6"/>
    <w:rsid w:val="0071340B"/>
    <w:rsid w:val="007138DA"/>
    <w:rsid w:val="00713BD8"/>
    <w:rsid w:val="00713F15"/>
    <w:rsid w:val="00714030"/>
    <w:rsid w:val="0071433A"/>
    <w:rsid w:val="00714536"/>
    <w:rsid w:val="007148D6"/>
    <w:rsid w:val="00714E2C"/>
    <w:rsid w:val="00715296"/>
    <w:rsid w:val="007156BF"/>
    <w:rsid w:val="00715DE6"/>
    <w:rsid w:val="0071657D"/>
    <w:rsid w:val="00716624"/>
    <w:rsid w:val="00716E5B"/>
    <w:rsid w:val="0071745B"/>
    <w:rsid w:val="0071745F"/>
    <w:rsid w:val="00717959"/>
    <w:rsid w:val="00717A1F"/>
    <w:rsid w:val="007206DC"/>
    <w:rsid w:val="00720A6F"/>
    <w:rsid w:val="00720B19"/>
    <w:rsid w:val="00720FE3"/>
    <w:rsid w:val="0072125D"/>
    <w:rsid w:val="00721831"/>
    <w:rsid w:val="00721B60"/>
    <w:rsid w:val="00721F4D"/>
    <w:rsid w:val="00722425"/>
    <w:rsid w:val="007224DA"/>
    <w:rsid w:val="00722E26"/>
    <w:rsid w:val="007230E3"/>
    <w:rsid w:val="00723351"/>
    <w:rsid w:val="00723437"/>
    <w:rsid w:val="0072357C"/>
    <w:rsid w:val="00723990"/>
    <w:rsid w:val="00723D2D"/>
    <w:rsid w:val="00724120"/>
    <w:rsid w:val="00724174"/>
    <w:rsid w:val="007242F7"/>
    <w:rsid w:val="007257E3"/>
    <w:rsid w:val="00726AE5"/>
    <w:rsid w:val="00726FBD"/>
    <w:rsid w:val="00727D7A"/>
    <w:rsid w:val="0073075F"/>
    <w:rsid w:val="00730CFC"/>
    <w:rsid w:val="00730DA5"/>
    <w:rsid w:val="00731013"/>
    <w:rsid w:val="00731E1A"/>
    <w:rsid w:val="00731E31"/>
    <w:rsid w:val="007326C4"/>
    <w:rsid w:val="00732CDD"/>
    <w:rsid w:val="007335E2"/>
    <w:rsid w:val="00733739"/>
    <w:rsid w:val="00733967"/>
    <w:rsid w:val="00733BE5"/>
    <w:rsid w:val="00734015"/>
    <w:rsid w:val="007343D0"/>
    <w:rsid w:val="00735005"/>
    <w:rsid w:val="0073524A"/>
    <w:rsid w:val="00735960"/>
    <w:rsid w:val="00735BDD"/>
    <w:rsid w:val="00735E77"/>
    <w:rsid w:val="0073633D"/>
    <w:rsid w:val="007364CB"/>
    <w:rsid w:val="00736516"/>
    <w:rsid w:val="007369F2"/>
    <w:rsid w:val="00736C12"/>
    <w:rsid w:val="00736E97"/>
    <w:rsid w:val="007370C0"/>
    <w:rsid w:val="00737622"/>
    <w:rsid w:val="00740109"/>
    <w:rsid w:val="00740119"/>
    <w:rsid w:val="007407B4"/>
    <w:rsid w:val="00740E2A"/>
    <w:rsid w:val="00740F16"/>
    <w:rsid w:val="007411A2"/>
    <w:rsid w:val="007416E7"/>
    <w:rsid w:val="00741953"/>
    <w:rsid w:val="00741E92"/>
    <w:rsid w:val="0074212D"/>
    <w:rsid w:val="007427DB"/>
    <w:rsid w:val="00742D22"/>
    <w:rsid w:val="00742D7B"/>
    <w:rsid w:val="00743181"/>
    <w:rsid w:val="00743274"/>
    <w:rsid w:val="00743280"/>
    <w:rsid w:val="00744276"/>
    <w:rsid w:val="00744279"/>
    <w:rsid w:val="007445C8"/>
    <w:rsid w:val="00744648"/>
    <w:rsid w:val="00744847"/>
    <w:rsid w:val="00744A64"/>
    <w:rsid w:val="0074581B"/>
    <w:rsid w:val="00745B67"/>
    <w:rsid w:val="00745B81"/>
    <w:rsid w:val="00746046"/>
    <w:rsid w:val="007461D9"/>
    <w:rsid w:val="0074633B"/>
    <w:rsid w:val="007465D9"/>
    <w:rsid w:val="007468BA"/>
    <w:rsid w:val="0074753F"/>
    <w:rsid w:val="00747A19"/>
    <w:rsid w:val="00747B68"/>
    <w:rsid w:val="0075007E"/>
    <w:rsid w:val="00750CA5"/>
    <w:rsid w:val="0075143D"/>
    <w:rsid w:val="00751D1C"/>
    <w:rsid w:val="00751D30"/>
    <w:rsid w:val="0075239C"/>
    <w:rsid w:val="0075278A"/>
    <w:rsid w:val="00752F0E"/>
    <w:rsid w:val="00753330"/>
    <w:rsid w:val="007534C5"/>
    <w:rsid w:val="007537A9"/>
    <w:rsid w:val="00753B2A"/>
    <w:rsid w:val="00753BCA"/>
    <w:rsid w:val="00754631"/>
    <w:rsid w:val="0075477A"/>
    <w:rsid w:val="00754885"/>
    <w:rsid w:val="00754CF3"/>
    <w:rsid w:val="00755030"/>
    <w:rsid w:val="00755439"/>
    <w:rsid w:val="00755C5B"/>
    <w:rsid w:val="00755C8D"/>
    <w:rsid w:val="00755FBB"/>
    <w:rsid w:val="007560BA"/>
    <w:rsid w:val="007566BF"/>
    <w:rsid w:val="00756BF4"/>
    <w:rsid w:val="00756C20"/>
    <w:rsid w:val="00757487"/>
    <w:rsid w:val="007577F2"/>
    <w:rsid w:val="0075783C"/>
    <w:rsid w:val="00757ED3"/>
    <w:rsid w:val="0076039E"/>
    <w:rsid w:val="007606A7"/>
    <w:rsid w:val="007608B1"/>
    <w:rsid w:val="007608CD"/>
    <w:rsid w:val="0076128E"/>
    <w:rsid w:val="00761471"/>
    <w:rsid w:val="007614C3"/>
    <w:rsid w:val="00761A71"/>
    <w:rsid w:val="00761B6A"/>
    <w:rsid w:val="00761C5D"/>
    <w:rsid w:val="00761ED0"/>
    <w:rsid w:val="0076213F"/>
    <w:rsid w:val="0076226A"/>
    <w:rsid w:val="00762603"/>
    <w:rsid w:val="007627F2"/>
    <w:rsid w:val="00762B00"/>
    <w:rsid w:val="007632FE"/>
    <w:rsid w:val="007636C3"/>
    <w:rsid w:val="00763A4A"/>
    <w:rsid w:val="00763C36"/>
    <w:rsid w:val="00763F97"/>
    <w:rsid w:val="007642AF"/>
    <w:rsid w:val="0076438D"/>
    <w:rsid w:val="007645D7"/>
    <w:rsid w:val="0076476A"/>
    <w:rsid w:val="007649BA"/>
    <w:rsid w:val="00764BB6"/>
    <w:rsid w:val="00764DBC"/>
    <w:rsid w:val="0076535E"/>
    <w:rsid w:val="007657A4"/>
    <w:rsid w:val="0076593F"/>
    <w:rsid w:val="007659A8"/>
    <w:rsid w:val="007659C4"/>
    <w:rsid w:val="00765B66"/>
    <w:rsid w:val="00766204"/>
    <w:rsid w:val="00766285"/>
    <w:rsid w:val="00766605"/>
    <w:rsid w:val="00766A50"/>
    <w:rsid w:val="00766EC3"/>
    <w:rsid w:val="0076726C"/>
    <w:rsid w:val="00767C2E"/>
    <w:rsid w:val="00770124"/>
    <w:rsid w:val="00770A3C"/>
    <w:rsid w:val="00770B2E"/>
    <w:rsid w:val="00770BBE"/>
    <w:rsid w:val="007710A6"/>
    <w:rsid w:val="0077126C"/>
    <w:rsid w:val="0077126E"/>
    <w:rsid w:val="00771C66"/>
    <w:rsid w:val="0077222C"/>
    <w:rsid w:val="007722A1"/>
    <w:rsid w:val="00772302"/>
    <w:rsid w:val="00772BA8"/>
    <w:rsid w:val="00772C7F"/>
    <w:rsid w:val="00773262"/>
    <w:rsid w:val="0077349A"/>
    <w:rsid w:val="00774537"/>
    <w:rsid w:val="0077492D"/>
    <w:rsid w:val="00774ADE"/>
    <w:rsid w:val="00774B6F"/>
    <w:rsid w:val="00774D17"/>
    <w:rsid w:val="007755BD"/>
    <w:rsid w:val="007757A6"/>
    <w:rsid w:val="00775B91"/>
    <w:rsid w:val="007762A0"/>
    <w:rsid w:val="007767E3"/>
    <w:rsid w:val="00776D01"/>
    <w:rsid w:val="0078002E"/>
    <w:rsid w:val="0078038D"/>
    <w:rsid w:val="0078051C"/>
    <w:rsid w:val="007805CA"/>
    <w:rsid w:val="0078084A"/>
    <w:rsid w:val="00780A9B"/>
    <w:rsid w:val="007816B5"/>
    <w:rsid w:val="0078193B"/>
    <w:rsid w:val="00781A6A"/>
    <w:rsid w:val="00781EC1"/>
    <w:rsid w:val="00782A39"/>
    <w:rsid w:val="00782AAC"/>
    <w:rsid w:val="00782C5F"/>
    <w:rsid w:val="00782E1C"/>
    <w:rsid w:val="00782F3F"/>
    <w:rsid w:val="00783079"/>
    <w:rsid w:val="007832C8"/>
    <w:rsid w:val="007832D0"/>
    <w:rsid w:val="007835CA"/>
    <w:rsid w:val="00783732"/>
    <w:rsid w:val="007843C9"/>
    <w:rsid w:val="00784EEE"/>
    <w:rsid w:val="007850E4"/>
    <w:rsid w:val="00785A02"/>
    <w:rsid w:val="0078659A"/>
    <w:rsid w:val="0078678C"/>
    <w:rsid w:val="00786BBB"/>
    <w:rsid w:val="0078709A"/>
    <w:rsid w:val="00787225"/>
    <w:rsid w:val="007874A9"/>
    <w:rsid w:val="00787CEC"/>
    <w:rsid w:val="00787F8D"/>
    <w:rsid w:val="007904EA"/>
    <w:rsid w:val="00790707"/>
    <w:rsid w:val="00790B14"/>
    <w:rsid w:val="00790B7E"/>
    <w:rsid w:val="00790C83"/>
    <w:rsid w:val="00791CDD"/>
    <w:rsid w:val="00791EF5"/>
    <w:rsid w:val="00792AC2"/>
    <w:rsid w:val="00792D39"/>
    <w:rsid w:val="0079357A"/>
    <w:rsid w:val="00793AF9"/>
    <w:rsid w:val="00794339"/>
    <w:rsid w:val="007943C7"/>
    <w:rsid w:val="00794826"/>
    <w:rsid w:val="00794E87"/>
    <w:rsid w:val="007959F2"/>
    <w:rsid w:val="00795A2F"/>
    <w:rsid w:val="00795DE6"/>
    <w:rsid w:val="0079699B"/>
    <w:rsid w:val="00796EAF"/>
    <w:rsid w:val="00796EC7"/>
    <w:rsid w:val="007974AC"/>
    <w:rsid w:val="00797563"/>
    <w:rsid w:val="0079765F"/>
    <w:rsid w:val="00797AD5"/>
    <w:rsid w:val="00797BE1"/>
    <w:rsid w:val="00797F60"/>
    <w:rsid w:val="007A04AD"/>
    <w:rsid w:val="007A0530"/>
    <w:rsid w:val="007A06B8"/>
    <w:rsid w:val="007A0C07"/>
    <w:rsid w:val="007A17A5"/>
    <w:rsid w:val="007A1A57"/>
    <w:rsid w:val="007A1FBB"/>
    <w:rsid w:val="007A211C"/>
    <w:rsid w:val="007A233F"/>
    <w:rsid w:val="007A26F5"/>
    <w:rsid w:val="007A27A9"/>
    <w:rsid w:val="007A32C5"/>
    <w:rsid w:val="007A3323"/>
    <w:rsid w:val="007A37FC"/>
    <w:rsid w:val="007A3AFB"/>
    <w:rsid w:val="007A3D47"/>
    <w:rsid w:val="007A3E67"/>
    <w:rsid w:val="007A4283"/>
    <w:rsid w:val="007A44F1"/>
    <w:rsid w:val="007A5104"/>
    <w:rsid w:val="007A5440"/>
    <w:rsid w:val="007A5C97"/>
    <w:rsid w:val="007A672B"/>
    <w:rsid w:val="007A6804"/>
    <w:rsid w:val="007A6C32"/>
    <w:rsid w:val="007A6E1E"/>
    <w:rsid w:val="007A6E85"/>
    <w:rsid w:val="007A6FAF"/>
    <w:rsid w:val="007A73C2"/>
    <w:rsid w:val="007A7856"/>
    <w:rsid w:val="007A7A1E"/>
    <w:rsid w:val="007A7AA8"/>
    <w:rsid w:val="007A7AF9"/>
    <w:rsid w:val="007B0013"/>
    <w:rsid w:val="007B0072"/>
    <w:rsid w:val="007B0154"/>
    <w:rsid w:val="007B03DD"/>
    <w:rsid w:val="007B0903"/>
    <w:rsid w:val="007B09A2"/>
    <w:rsid w:val="007B09D6"/>
    <w:rsid w:val="007B09DC"/>
    <w:rsid w:val="007B0C88"/>
    <w:rsid w:val="007B1D5E"/>
    <w:rsid w:val="007B27A6"/>
    <w:rsid w:val="007B2FC2"/>
    <w:rsid w:val="007B3238"/>
    <w:rsid w:val="007B33E2"/>
    <w:rsid w:val="007B36E1"/>
    <w:rsid w:val="007B4B48"/>
    <w:rsid w:val="007B53F1"/>
    <w:rsid w:val="007B5592"/>
    <w:rsid w:val="007B5816"/>
    <w:rsid w:val="007B5A0F"/>
    <w:rsid w:val="007B5F5F"/>
    <w:rsid w:val="007B62F0"/>
    <w:rsid w:val="007B640E"/>
    <w:rsid w:val="007B647E"/>
    <w:rsid w:val="007B6904"/>
    <w:rsid w:val="007B6BA8"/>
    <w:rsid w:val="007B6D3D"/>
    <w:rsid w:val="007B7181"/>
    <w:rsid w:val="007B79AF"/>
    <w:rsid w:val="007B79BE"/>
    <w:rsid w:val="007B7D4B"/>
    <w:rsid w:val="007C00BF"/>
    <w:rsid w:val="007C02A9"/>
    <w:rsid w:val="007C04D4"/>
    <w:rsid w:val="007C0735"/>
    <w:rsid w:val="007C079E"/>
    <w:rsid w:val="007C08A1"/>
    <w:rsid w:val="007C0943"/>
    <w:rsid w:val="007C0E95"/>
    <w:rsid w:val="007C0FB3"/>
    <w:rsid w:val="007C1570"/>
    <w:rsid w:val="007C17DB"/>
    <w:rsid w:val="007C1CB6"/>
    <w:rsid w:val="007C1E14"/>
    <w:rsid w:val="007C2583"/>
    <w:rsid w:val="007C2DD6"/>
    <w:rsid w:val="007C2F3D"/>
    <w:rsid w:val="007C3575"/>
    <w:rsid w:val="007C38AA"/>
    <w:rsid w:val="007C3D3F"/>
    <w:rsid w:val="007C545F"/>
    <w:rsid w:val="007C57E7"/>
    <w:rsid w:val="007C5A66"/>
    <w:rsid w:val="007C5CF2"/>
    <w:rsid w:val="007C6176"/>
    <w:rsid w:val="007C61E6"/>
    <w:rsid w:val="007C62F4"/>
    <w:rsid w:val="007C639C"/>
    <w:rsid w:val="007C69DC"/>
    <w:rsid w:val="007C7287"/>
    <w:rsid w:val="007C7C0E"/>
    <w:rsid w:val="007C7E26"/>
    <w:rsid w:val="007C7F0C"/>
    <w:rsid w:val="007D0068"/>
    <w:rsid w:val="007D0283"/>
    <w:rsid w:val="007D0421"/>
    <w:rsid w:val="007D10EF"/>
    <w:rsid w:val="007D1613"/>
    <w:rsid w:val="007D16D3"/>
    <w:rsid w:val="007D1E58"/>
    <w:rsid w:val="007D2557"/>
    <w:rsid w:val="007D26AD"/>
    <w:rsid w:val="007D2848"/>
    <w:rsid w:val="007D3417"/>
    <w:rsid w:val="007D351A"/>
    <w:rsid w:val="007D3EA3"/>
    <w:rsid w:val="007D3F9A"/>
    <w:rsid w:val="007D4A09"/>
    <w:rsid w:val="007D4AB2"/>
    <w:rsid w:val="007D4D1B"/>
    <w:rsid w:val="007D4DCF"/>
    <w:rsid w:val="007D5698"/>
    <w:rsid w:val="007D5942"/>
    <w:rsid w:val="007D5E1F"/>
    <w:rsid w:val="007D61E1"/>
    <w:rsid w:val="007D646F"/>
    <w:rsid w:val="007D6B14"/>
    <w:rsid w:val="007D6CCE"/>
    <w:rsid w:val="007D6F3E"/>
    <w:rsid w:val="007D73F1"/>
    <w:rsid w:val="007D7A93"/>
    <w:rsid w:val="007D7B1B"/>
    <w:rsid w:val="007D7FA0"/>
    <w:rsid w:val="007E0048"/>
    <w:rsid w:val="007E02E2"/>
    <w:rsid w:val="007E064F"/>
    <w:rsid w:val="007E0860"/>
    <w:rsid w:val="007E0CDA"/>
    <w:rsid w:val="007E0F02"/>
    <w:rsid w:val="007E1363"/>
    <w:rsid w:val="007E1C68"/>
    <w:rsid w:val="007E1EAE"/>
    <w:rsid w:val="007E2BD0"/>
    <w:rsid w:val="007E32DB"/>
    <w:rsid w:val="007E36C1"/>
    <w:rsid w:val="007E3D63"/>
    <w:rsid w:val="007E42C4"/>
    <w:rsid w:val="007E48F6"/>
    <w:rsid w:val="007E4930"/>
    <w:rsid w:val="007E49DF"/>
    <w:rsid w:val="007E5134"/>
    <w:rsid w:val="007E52D1"/>
    <w:rsid w:val="007E54A7"/>
    <w:rsid w:val="007E54C6"/>
    <w:rsid w:val="007E5786"/>
    <w:rsid w:val="007E5EAA"/>
    <w:rsid w:val="007E63D7"/>
    <w:rsid w:val="007E6973"/>
    <w:rsid w:val="007E6B9C"/>
    <w:rsid w:val="007E6D2E"/>
    <w:rsid w:val="007E6FE2"/>
    <w:rsid w:val="007E714F"/>
    <w:rsid w:val="007E71DC"/>
    <w:rsid w:val="007F0477"/>
    <w:rsid w:val="007F0CDD"/>
    <w:rsid w:val="007F0CF6"/>
    <w:rsid w:val="007F0CFC"/>
    <w:rsid w:val="007F1A3A"/>
    <w:rsid w:val="007F33E9"/>
    <w:rsid w:val="007F361B"/>
    <w:rsid w:val="007F3623"/>
    <w:rsid w:val="007F369F"/>
    <w:rsid w:val="007F3A64"/>
    <w:rsid w:val="007F3D0F"/>
    <w:rsid w:val="007F3D40"/>
    <w:rsid w:val="007F4335"/>
    <w:rsid w:val="007F4C48"/>
    <w:rsid w:val="007F4D29"/>
    <w:rsid w:val="007F4F8A"/>
    <w:rsid w:val="007F50D6"/>
    <w:rsid w:val="007F5465"/>
    <w:rsid w:val="007F58F1"/>
    <w:rsid w:val="007F59CA"/>
    <w:rsid w:val="007F5C00"/>
    <w:rsid w:val="007F5C8E"/>
    <w:rsid w:val="007F60F2"/>
    <w:rsid w:val="007F6C30"/>
    <w:rsid w:val="007F6F6F"/>
    <w:rsid w:val="008001C8"/>
    <w:rsid w:val="0080028B"/>
    <w:rsid w:val="0080035C"/>
    <w:rsid w:val="008007F5"/>
    <w:rsid w:val="008008FA"/>
    <w:rsid w:val="00800B37"/>
    <w:rsid w:val="00800D48"/>
    <w:rsid w:val="00800DB7"/>
    <w:rsid w:val="0080103E"/>
    <w:rsid w:val="00801083"/>
    <w:rsid w:val="0080124C"/>
    <w:rsid w:val="008019DB"/>
    <w:rsid w:val="0080207D"/>
    <w:rsid w:val="0080236F"/>
    <w:rsid w:val="008028AC"/>
    <w:rsid w:val="00802E4F"/>
    <w:rsid w:val="00802E65"/>
    <w:rsid w:val="00802EDC"/>
    <w:rsid w:val="008030A8"/>
    <w:rsid w:val="008036B5"/>
    <w:rsid w:val="0080392E"/>
    <w:rsid w:val="008039DF"/>
    <w:rsid w:val="00803AF5"/>
    <w:rsid w:val="00803E4F"/>
    <w:rsid w:val="008044B0"/>
    <w:rsid w:val="00804647"/>
    <w:rsid w:val="0080480E"/>
    <w:rsid w:val="0080481E"/>
    <w:rsid w:val="008049E0"/>
    <w:rsid w:val="00804D60"/>
    <w:rsid w:val="0080565D"/>
    <w:rsid w:val="008056E3"/>
    <w:rsid w:val="00805D60"/>
    <w:rsid w:val="00805E97"/>
    <w:rsid w:val="008062AF"/>
    <w:rsid w:val="008064FF"/>
    <w:rsid w:val="00806519"/>
    <w:rsid w:val="008069CB"/>
    <w:rsid w:val="00807157"/>
    <w:rsid w:val="00807444"/>
    <w:rsid w:val="00807864"/>
    <w:rsid w:val="0080799C"/>
    <w:rsid w:val="00807D1C"/>
    <w:rsid w:val="00807E61"/>
    <w:rsid w:val="00807E74"/>
    <w:rsid w:val="00807F6E"/>
    <w:rsid w:val="00810983"/>
    <w:rsid w:val="00810B9B"/>
    <w:rsid w:val="008110E0"/>
    <w:rsid w:val="00811542"/>
    <w:rsid w:val="00811665"/>
    <w:rsid w:val="00811986"/>
    <w:rsid w:val="00812048"/>
    <w:rsid w:val="008126C1"/>
    <w:rsid w:val="00812809"/>
    <w:rsid w:val="008129D9"/>
    <w:rsid w:val="008130CB"/>
    <w:rsid w:val="00813816"/>
    <w:rsid w:val="00813860"/>
    <w:rsid w:val="00813B20"/>
    <w:rsid w:val="00813D09"/>
    <w:rsid w:val="00814948"/>
    <w:rsid w:val="00815593"/>
    <w:rsid w:val="008155A9"/>
    <w:rsid w:val="008156B9"/>
    <w:rsid w:val="008159E5"/>
    <w:rsid w:val="00815CF8"/>
    <w:rsid w:val="00815CFC"/>
    <w:rsid w:val="008168F4"/>
    <w:rsid w:val="008171AB"/>
    <w:rsid w:val="00817203"/>
    <w:rsid w:val="008175DA"/>
    <w:rsid w:val="00817A2E"/>
    <w:rsid w:val="00817ADF"/>
    <w:rsid w:val="00817EC5"/>
    <w:rsid w:val="0082007D"/>
    <w:rsid w:val="008206AE"/>
    <w:rsid w:val="0082084A"/>
    <w:rsid w:val="0082160B"/>
    <w:rsid w:val="008219A5"/>
    <w:rsid w:val="00821B63"/>
    <w:rsid w:val="00821C2A"/>
    <w:rsid w:val="00822066"/>
    <w:rsid w:val="00822365"/>
    <w:rsid w:val="00822419"/>
    <w:rsid w:val="00822702"/>
    <w:rsid w:val="008229DA"/>
    <w:rsid w:val="00822A3D"/>
    <w:rsid w:val="00822E84"/>
    <w:rsid w:val="0082346A"/>
    <w:rsid w:val="00823B1B"/>
    <w:rsid w:val="00823DF8"/>
    <w:rsid w:val="008249B3"/>
    <w:rsid w:val="00824CA5"/>
    <w:rsid w:val="00824D91"/>
    <w:rsid w:val="00825004"/>
    <w:rsid w:val="008254E9"/>
    <w:rsid w:val="0082573A"/>
    <w:rsid w:val="0082611E"/>
    <w:rsid w:val="008267FE"/>
    <w:rsid w:val="00827151"/>
    <w:rsid w:val="008271D1"/>
    <w:rsid w:val="00827627"/>
    <w:rsid w:val="008301AB"/>
    <w:rsid w:val="008310B7"/>
    <w:rsid w:val="0083265D"/>
    <w:rsid w:val="008326C8"/>
    <w:rsid w:val="00832D36"/>
    <w:rsid w:val="0083332E"/>
    <w:rsid w:val="008334FB"/>
    <w:rsid w:val="00833580"/>
    <w:rsid w:val="00833D9B"/>
    <w:rsid w:val="00833EAD"/>
    <w:rsid w:val="00834AFA"/>
    <w:rsid w:val="00834BE0"/>
    <w:rsid w:val="00834F06"/>
    <w:rsid w:val="00834F9F"/>
    <w:rsid w:val="00835316"/>
    <w:rsid w:val="008357AE"/>
    <w:rsid w:val="0083587E"/>
    <w:rsid w:val="008359A0"/>
    <w:rsid w:val="00835BF4"/>
    <w:rsid w:val="00835C4F"/>
    <w:rsid w:val="00836E38"/>
    <w:rsid w:val="00837489"/>
    <w:rsid w:val="00837663"/>
    <w:rsid w:val="00837DDC"/>
    <w:rsid w:val="00837F43"/>
    <w:rsid w:val="00840396"/>
    <w:rsid w:val="008403DA"/>
    <w:rsid w:val="00840422"/>
    <w:rsid w:val="0084081F"/>
    <w:rsid w:val="00840AB3"/>
    <w:rsid w:val="00840E9E"/>
    <w:rsid w:val="00841D29"/>
    <w:rsid w:val="00842438"/>
    <w:rsid w:val="0084243C"/>
    <w:rsid w:val="0084265F"/>
    <w:rsid w:val="00842E54"/>
    <w:rsid w:val="00842E81"/>
    <w:rsid w:val="00843350"/>
    <w:rsid w:val="00843A87"/>
    <w:rsid w:val="00844579"/>
    <w:rsid w:val="00844C42"/>
    <w:rsid w:val="00844EC3"/>
    <w:rsid w:val="00844EF0"/>
    <w:rsid w:val="008453AD"/>
    <w:rsid w:val="00845763"/>
    <w:rsid w:val="00845B97"/>
    <w:rsid w:val="00845D7F"/>
    <w:rsid w:val="008460AA"/>
    <w:rsid w:val="008464FB"/>
    <w:rsid w:val="00846953"/>
    <w:rsid w:val="00846A5F"/>
    <w:rsid w:val="00846DD4"/>
    <w:rsid w:val="008472C8"/>
    <w:rsid w:val="00847414"/>
    <w:rsid w:val="0084741A"/>
    <w:rsid w:val="00847955"/>
    <w:rsid w:val="00847A09"/>
    <w:rsid w:val="00847FA8"/>
    <w:rsid w:val="00850BE3"/>
    <w:rsid w:val="00850E60"/>
    <w:rsid w:val="00851B91"/>
    <w:rsid w:val="00851E09"/>
    <w:rsid w:val="008521DF"/>
    <w:rsid w:val="00852549"/>
    <w:rsid w:val="008525E2"/>
    <w:rsid w:val="008525FB"/>
    <w:rsid w:val="00853877"/>
    <w:rsid w:val="00853A2C"/>
    <w:rsid w:val="00853C82"/>
    <w:rsid w:val="00853D68"/>
    <w:rsid w:val="008540E2"/>
    <w:rsid w:val="0085432C"/>
    <w:rsid w:val="008543FD"/>
    <w:rsid w:val="00854504"/>
    <w:rsid w:val="0085483A"/>
    <w:rsid w:val="00854A0A"/>
    <w:rsid w:val="00854E29"/>
    <w:rsid w:val="008555DE"/>
    <w:rsid w:val="0085571D"/>
    <w:rsid w:val="008557CB"/>
    <w:rsid w:val="00855809"/>
    <w:rsid w:val="00856043"/>
    <w:rsid w:val="00856A41"/>
    <w:rsid w:val="00856D66"/>
    <w:rsid w:val="00856FF6"/>
    <w:rsid w:val="0085736A"/>
    <w:rsid w:val="00857A00"/>
    <w:rsid w:val="00857AD1"/>
    <w:rsid w:val="008602B1"/>
    <w:rsid w:val="0086062A"/>
    <w:rsid w:val="0086097A"/>
    <w:rsid w:val="00860CDD"/>
    <w:rsid w:val="00860DA5"/>
    <w:rsid w:val="008623F9"/>
    <w:rsid w:val="00862887"/>
    <w:rsid w:val="008629E4"/>
    <w:rsid w:val="0086311C"/>
    <w:rsid w:val="00863250"/>
    <w:rsid w:val="00863A5B"/>
    <w:rsid w:val="00863BDE"/>
    <w:rsid w:val="00863CFB"/>
    <w:rsid w:val="00863F60"/>
    <w:rsid w:val="008641C8"/>
    <w:rsid w:val="008648C9"/>
    <w:rsid w:val="00864C58"/>
    <w:rsid w:val="0086534F"/>
    <w:rsid w:val="0086589F"/>
    <w:rsid w:val="0086591C"/>
    <w:rsid w:val="00865B6D"/>
    <w:rsid w:val="00865BBF"/>
    <w:rsid w:val="00866120"/>
    <w:rsid w:val="0086619D"/>
    <w:rsid w:val="008661D6"/>
    <w:rsid w:val="008664DA"/>
    <w:rsid w:val="00867106"/>
    <w:rsid w:val="00867749"/>
    <w:rsid w:val="0086781F"/>
    <w:rsid w:val="00867B0B"/>
    <w:rsid w:val="00867B57"/>
    <w:rsid w:val="00870072"/>
    <w:rsid w:val="008701AA"/>
    <w:rsid w:val="008709C1"/>
    <w:rsid w:val="008712C7"/>
    <w:rsid w:val="00871B5A"/>
    <w:rsid w:val="00872627"/>
    <w:rsid w:val="00872F5E"/>
    <w:rsid w:val="00872FD9"/>
    <w:rsid w:val="008732CC"/>
    <w:rsid w:val="00873417"/>
    <w:rsid w:val="00873A18"/>
    <w:rsid w:val="00873B39"/>
    <w:rsid w:val="00874AF5"/>
    <w:rsid w:val="00874DED"/>
    <w:rsid w:val="008752DB"/>
    <w:rsid w:val="008754DB"/>
    <w:rsid w:val="008754E3"/>
    <w:rsid w:val="00875902"/>
    <w:rsid w:val="0087627F"/>
    <w:rsid w:val="00876860"/>
    <w:rsid w:val="00876949"/>
    <w:rsid w:val="0087734A"/>
    <w:rsid w:val="00877A7D"/>
    <w:rsid w:val="00877A97"/>
    <w:rsid w:val="00877DE0"/>
    <w:rsid w:val="008801D3"/>
    <w:rsid w:val="00880320"/>
    <w:rsid w:val="00880E4F"/>
    <w:rsid w:val="0088112E"/>
    <w:rsid w:val="008811AB"/>
    <w:rsid w:val="008819CA"/>
    <w:rsid w:val="00882154"/>
    <w:rsid w:val="00882C37"/>
    <w:rsid w:val="00883027"/>
    <w:rsid w:val="00883674"/>
    <w:rsid w:val="00883B5E"/>
    <w:rsid w:val="00883E5F"/>
    <w:rsid w:val="0088413E"/>
    <w:rsid w:val="0088427A"/>
    <w:rsid w:val="00884CB9"/>
    <w:rsid w:val="008850CF"/>
    <w:rsid w:val="0088510D"/>
    <w:rsid w:val="00885433"/>
    <w:rsid w:val="008855E0"/>
    <w:rsid w:val="00885772"/>
    <w:rsid w:val="00885EFE"/>
    <w:rsid w:val="008860BB"/>
    <w:rsid w:val="0088640B"/>
    <w:rsid w:val="008864D0"/>
    <w:rsid w:val="00886511"/>
    <w:rsid w:val="008868EA"/>
    <w:rsid w:val="00886D82"/>
    <w:rsid w:val="00886D8B"/>
    <w:rsid w:val="00887062"/>
    <w:rsid w:val="0088714C"/>
    <w:rsid w:val="008874D9"/>
    <w:rsid w:val="0088771D"/>
    <w:rsid w:val="0088779B"/>
    <w:rsid w:val="00890815"/>
    <w:rsid w:val="00890B9B"/>
    <w:rsid w:val="00890FCB"/>
    <w:rsid w:val="0089121B"/>
    <w:rsid w:val="008916C9"/>
    <w:rsid w:val="00891B13"/>
    <w:rsid w:val="00891E48"/>
    <w:rsid w:val="00892711"/>
    <w:rsid w:val="0089272B"/>
    <w:rsid w:val="00892E2F"/>
    <w:rsid w:val="008932E3"/>
    <w:rsid w:val="0089332E"/>
    <w:rsid w:val="008936E0"/>
    <w:rsid w:val="008942A5"/>
    <w:rsid w:val="00894401"/>
    <w:rsid w:val="00894E91"/>
    <w:rsid w:val="00894F11"/>
    <w:rsid w:val="00895896"/>
    <w:rsid w:val="0089605B"/>
    <w:rsid w:val="008962FA"/>
    <w:rsid w:val="0089692E"/>
    <w:rsid w:val="00896C53"/>
    <w:rsid w:val="00896DA6"/>
    <w:rsid w:val="00897A15"/>
    <w:rsid w:val="00897B0B"/>
    <w:rsid w:val="00897C03"/>
    <w:rsid w:val="008A00C4"/>
    <w:rsid w:val="008A027F"/>
    <w:rsid w:val="008A08F1"/>
    <w:rsid w:val="008A09A4"/>
    <w:rsid w:val="008A1052"/>
    <w:rsid w:val="008A1FD0"/>
    <w:rsid w:val="008A256D"/>
    <w:rsid w:val="008A2832"/>
    <w:rsid w:val="008A2DBF"/>
    <w:rsid w:val="008A2F1D"/>
    <w:rsid w:val="008A311A"/>
    <w:rsid w:val="008A36F0"/>
    <w:rsid w:val="008A3CA0"/>
    <w:rsid w:val="008A425F"/>
    <w:rsid w:val="008A4610"/>
    <w:rsid w:val="008A4B06"/>
    <w:rsid w:val="008A51AC"/>
    <w:rsid w:val="008A54C4"/>
    <w:rsid w:val="008A5F55"/>
    <w:rsid w:val="008A60E7"/>
    <w:rsid w:val="008A63A2"/>
    <w:rsid w:val="008A68EE"/>
    <w:rsid w:val="008A762A"/>
    <w:rsid w:val="008B00D1"/>
    <w:rsid w:val="008B04ED"/>
    <w:rsid w:val="008B05C3"/>
    <w:rsid w:val="008B0617"/>
    <w:rsid w:val="008B0DF1"/>
    <w:rsid w:val="008B0F8E"/>
    <w:rsid w:val="008B143F"/>
    <w:rsid w:val="008B1495"/>
    <w:rsid w:val="008B1AF8"/>
    <w:rsid w:val="008B1BD7"/>
    <w:rsid w:val="008B1C82"/>
    <w:rsid w:val="008B21E8"/>
    <w:rsid w:val="008B2B3A"/>
    <w:rsid w:val="008B2CC1"/>
    <w:rsid w:val="008B30B6"/>
    <w:rsid w:val="008B3229"/>
    <w:rsid w:val="008B3349"/>
    <w:rsid w:val="008B3710"/>
    <w:rsid w:val="008B3F8C"/>
    <w:rsid w:val="008B4399"/>
    <w:rsid w:val="008B4710"/>
    <w:rsid w:val="008B49FB"/>
    <w:rsid w:val="008B4B0C"/>
    <w:rsid w:val="008B4CA6"/>
    <w:rsid w:val="008B4F87"/>
    <w:rsid w:val="008B5294"/>
    <w:rsid w:val="008B5A66"/>
    <w:rsid w:val="008B5C48"/>
    <w:rsid w:val="008B60B2"/>
    <w:rsid w:val="008B6422"/>
    <w:rsid w:val="008B6498"/>
    <w:rsid w:val="008B6C0D"/>
    <w:rsid w:val="008B6EF3"/>
    <w:rsid w:val="008B71AD"/>
    <w:rsid w:val="008B721C"/>
    <w:rsid w:val="008B7674"/>
    <w:rsid w:val="008C0154"/>
    <w:rsid w:val="008C0345"/>
    <w:rsid w:val="008C051A"/>
    <w:rsid w:val="008C0F28"/>
    <w:rsid w:val="008C10F0"/>
    <w:rsid w:val="008C12FE"/>
    <w:rsid w:val="008C1952"/>
    <w:rsid w:val="008C20DA"/>
    <w:rsid w:val="008C21E9"/>
    <w:rsid w:val="008C2838"/>
    <w:rsid w:val="008C2842"/>
    <w:rsid w:val="008C2AC1"/>
    <w:rsid w:val="008C2BC8"/>
    <w:rsid w:val="008C3356"/>
    <w:rsid w:val="008C39DD"/>
    <w:rsid w:val="008C3D95"/>
    <w:rsid w:val="008C4116"/>
    <w:rsid w:val="008C49A6"/>
    <w:rsid w:val="008C4C10"/>
    <w:rsid w:val="008C4CF7"/>
    <w:rsid w:val="008C537A"/>
    <w:rsid w:val="008C57A8"/>
    <w:rsid w:val="008C58A9"/>
    <w:rsid w:val="008C5B10"/>
    <w:rsid w:val="008C5E69"/>
    <w:rsid w:val="008C6175"/>
    <w:rsid w:val="008C6974"/>
    <w:rsid w:val="008C6CF0"/>
    <w:rsid w:val="008C795C"/>
    <w:rsid w:val="008C7A89"/>
    <w:rsid w:val="008C7B0F"/>
    <w:rsid w:val="008C7D85"/>
    <w:rsid w:val="008D05DF"/>
    <w:rsid w:val="008D0E05"/>
    <w:rsid w:val="008D1910"/>
    <w:rsid w:val="008D1DED"/>
    <w:rsid w:val="008D1F67"/>
    <w:rsid w:val="008D2D8E"/>
    <w:rsid w:val="008D3619"/>
    <w:rsid w:val="008D37FE"/>
    <w:rsid w:val="008D380F"/>
    <w:rsid w:val="008D3DA4"/>
    <w:rsid w:val="008D4845"/>
    <w:rsid w:val="008D4EBB"/>
    <w:rsid w:val="008D50B1"/>
    <w:rsid w:val="008D51DA"/>
    <w:rsid w:val="008D5AB0"/>
    <w:rsid w:val="008D5EB4"/>
    <w:rsid w:val="008D62C3"/>
    <w:rsid w:val="008D6E5A"/>
    <w:rsid w:val="008D779E"/>
    <w:rsid w:val="008D77E7"/>
    <w:rsid w:val="008D784B"/>
    <w:rsid w:val="008D7FEF"/>
    <w:rsid w:val="008E049A"/>
    <w:rsid w:val="008E070E"/>
    <w:rsid w:val="008E07AE"/>
    <w:rsid w:val="008E0896"/>
    <w:rsid w:val="008E08F0"/>
    <w:rsid w:val="008E0D0D"/>
    <w:rsid w:val="008E0D5B"/>
    <w:rsid w:val="008E0E9E"/>
    <w:rsid w:val="008E16A9"/>
    <w:rsid w:val="008E1933"/>
    <w:rsid w:val="008E194F"/>
    <w:rsid w:val="008E24A6"/>
    <w:rsid w:val="008E272B"/>
    <w:rsid w:val="008E28A6"/>
    <w:rsid w:val="008E291D"/>
    <w:rsid w:val="008E33CB"/>
    <w:rsid w:val="008E3D71"/>
    <w:rsid w:val="008E3DCB"/>
    <w:rsid w:val="008E3EB5"/>
    <w:rsid w:val="008E435F"/>
    <w:rsid w:val="008E4711"/>
    <w:rsid w:val="008E4E82"/>
    <w:rsid w:val="008E4F3C"/>
    <w:rsid w:val="008E51E6"/>
    <w:rsid w:val="008E5208"/>
    <w:rsid w:val="008E5356"/>
    <w:rsid w:val="008E58FD"/>
    <w:rsid w:val="008E5EBC"/>
    <w:rsid w:val="008E60E9"/>
    <w:rsid w:val="008E6AAE"/>
    <w:rsid w:val="008E7400"/>
    <w:rsid w:val="008E7BF6"/>
    <w:rsid w:val="008E7ED7"/>
    <w:rsid w:val="008F086D"/>
    <w:rsid w:val="008F0968"/>
    <w:rsid w:val="008F1514"/>
    <w:rsid w:val="008F188A"/>
    <w:rsid w:val="008F1DD1"/>
    <w:rsid w:val="008F1F8E"/>
    <w:rsid w:val="008F2222"/>
    <w:rsid w:val="008F2982"/>
    <w:rsid w:val="008F4A38"/>
    <w:rsid w:val="008F4DD2"/>
    <w:rsid w:val="008F4E79"/>
    <w:rsid w:val="008F4E84"/>
    <w:rsid w:val="008F4F86"/>
    <w:rsid w:val="008F5182"/>
    <w:rsid w:val="008F545A"/>
    <w:rsid w:val="008F562A"/>
    <w:rsid w:val="008F59B3"/>
    <w:rsid w:val="008F5A63"/>
    <w:rsid w:val="008F60AE"/>
    <w:rsid w:val="008F62A6"/>
    <w:rsid w:val="008F64CD"/>
    <w:rsid w:val="008F6AB8"/>
    <w:rsid w:val="008F74F1"/>
    <w:rsid w:val="008F7680"/>
    <w:rsid w:val="008F7998"/>
    <w:rsid w:val="008F7A17"/>
    <w:rsid w:val="008F7BC8"/>
    <w:rsid w:val="0090053E"/>
    <w:rsid w:val="0090056C"/>
    <w:rsid w:val="00901FDB"/>
    <w:rsid w:val="00902014"/>
    <w:rsid w:val="009021AC"/>
    <w:rsid w:val="009024FD"/>
    <w:rsid w:val="00902A66"/>
    <w:rsid w:val="00902B2A"/>
    <w:rsid w:val="00902BBA"/>
    <w:rsid w:val="0090301C"/>
    <w:rsid w:val="009030C9"/>
    <w:rsid w:val="009036B1"/>
    <w:rsid w:val="00903707"/>
    <w:rsid w:val="0090371D"/>
    <w:rsid w:val="00903B4B"/>
    <w:rsid w:val="00903C2B"/>
    <w:rsid w:val="0090452C"/>
    <w:rsid w:val="0090529A"/>
    <w:rsid w:val="00905728"/>
    <w:rsid w:val="00905D6B"/>
    <w:rsid w:val="00906E19"/>
    <w:rsid w:val="009072CA"/>
    <w:rsid w:val="0090731E"/>
    <w:rsid w:val="00907B46"/>
    <w:rsid w:val="00907D86"/>
    <w:rsid w:val="0091024E"/>
    <w:rsid w:val="009104C5"/>
    <w:rsid w:val="00910716"/>
    <w:rsid w:val="00910A76"/>
    <w:rsid w:val="00910CE9"/>
    <w:rsid w:val="009114A7"/>
    <w:rsid w:val="009114D2"/>
    <w:rsid w:val="00911592"/>
    <w:rsid w:val="00911AD9"/>
    <w:rsid w:val="00911ADD"/>
    <w:rsid w:val="00911D11"/>
    <w:rsid w:val="00911F8B"/>
    <w:rsid w:val="00912156"/>
    <w:rsid w:val="00912BAD"/>
    <w:rsid w:val="00912D88"/>
    <w:rsid w:val="009130D1"/>
    <w:rsid w:val="00913474"/>
    <w:rsid w:val="00913ACF"/>
    <w:rsid w:val="00913CDC"/>
    <w:rsid w:val="00913E37"/>
    <w:rsid w:val="0091423D"/>
    <w:rsid w:val="00914824"/>
    <w:rsid w:val="00914F52"/>
    <w:rsid w:val="009150DE"/>
    <w:rsid w:val="00915389"/>
    <w:rsid w:val="00915C76"/>
    <w:rsid w:val="00915CBB"/>
    <w:rsid w:val="00916EE2"/>
    <w:rsid w:val="00917752"/>
    <w:rsid w:val="00917909"/>
    <w:rsid w:val="00917DB2"/>
    <w:rsid w:val="00917FE6"/>
    <w:rsid w:val="0092085F"/>
    <w:rsid w:val="0092097B"/>
    <w:rsid w:val="00920EED"/>
    <w:rsid w:val="00921723"/>
    <w:rsid w:val="00922102"/>
    <w:rsid w:val="009221FE"/>
    <w:rsid w:val="00923598"/>
    <w:rsid w:val="00923771"/>
    <w:rsid w:val="00923ADE"/>
    <w:rsid w:val="009246B6"/>
    <w:rsid w:val="00925222"/>
    <w:rsid w:val="009253A8"/>
    <w:rsid w:val="00925FF6"/>
    <w:rsid w:val="009268BA"/>
    <w:rsid w:val="0092722A"/>
    <w:rsid w:val="009276C3"/>
    <w:rsid w:val="009300EF"/>
    <w:rsid w:val="009309F5"/>
    <w:rsid w:val="00930F32"/>
    <w:rsid w:val="00931215"/>
    <w:rsid w:val="00931E27"/>
    <w:rsid w:val="00931F4A"/>
    <w:rsid w:val="0093227D"/>
    <w:rsid w:val="00932374"/>
    <w:rsid w:val="009326BB"/>
    <w:rsid w:val="00932DA3"/>
    <w:rsid w:val="00933409"/>
    <w:rsid w:val="009334B3"/>
    <w:rsid w:val="009337EA"/>
    <w:rsid w:val="00933B54"/>
    <w:rsid w:val="0093425B"/>
    <w:rsid w:val="009349E1"/>
    <w:rsid w:val="00934A88"/>
    <w:rsid w:val="00934D75"/>
    <w:rsid w:val="0093567D"/>
    <w:rsid w:val="0093588A"/>
    <w:rsid w:val="00935A4F"/>
    <w:rsid w:val="009360DF"/>
    <w:rsid w:val="0093635A"/>
    <w:rsid w:val="00936B9D"/>
    <w:rsid w:val="00936C2C"/>
    <w:rsid w:val="00936C53"/>
    <w:rsid w:val="00937744"/>
    <w:rsid w:val="009377CA"/>
    <w:rsid w:val="009378D4"/>
    <w:rsid w:val="00941281"/>
    <w:rsid w:val="00941298"/>
    <w:rsid w:val="009414FB"/>
    <w:rsid w:val="00942031"/>
    <w:rsid w:val="00942294"/>
    <w:rsid w:val="00942658"/>
    <w:rsid w:val="00942B71"/>
    <w:rsid w:val="00942BFE"/>
    <w:rsid w:val="0094378B"/>
    <w:rsid w:val="00943D40"/>
    <w:rsid w:val="00943E15"/>
    <w:rsid w:val="009446E1"/>
    <w:rsid w:val="0094479E"/>
    <w:rsid w:val="00944BC1"/>
    <w:rsid w:val="0094545A"/>
    <w:rsid w:val="00945659"/>
    <w:rsid w:val="00945BCA"/>
    <w:rsid w:val="00946220"/>
    <w:rsid w:val="00946817"/>
    <w:rsid w:val="00946D50"/>
    <w:rsid w:val="00947709"/>
    <w:rsid w:val="009502A3"/>
    <w:rsid w:val="00950480"/>
    <w:rsid w:val="0095105B"/>
    <w:rsid w:val="00951083"/>
    <w:rsid w:val="00951309"/>
    <w:rsid w:val="009514A9"/>
    <w:rsid w:val="00951636"/>
    <w:rsid w:val="0095192B"/>
    <w:rsid w:val="0095246C"/>
    <w:rsid w:val="00952826"/>
    <w:rsid w:val="00952EF5"/>
    <w:rsid w:val="00953218"/>
    <w:rsid w:val="0095335E"/>
    <w:rsid w:val="009533E7"/>
    <w:rsid w:val="009534A6"/>
    <w:rsid w:val="00953935"/>
    <w:rsid w:val="00953B63"/>
    <w:rsid w:val="00953F44"/>
    <w:rsid w:val="00954129"/>
    <w:rsid w:val="00954E1B"/>
    <w:rsid w:val="00955415"/>
    <w:rsid w:val="00955767"/>
    <w:rsid w:val="00955B55"/>
    <w:rsid w:val="00955E64"/>
    <w:rsid w:val="00955FEF"/>
    <w:rsid w:val="009562C5"/>
    <w:rsid w:val="00956428"/>
    <w:rsid w:val="00956F49"/>
    <w:rsid w:val="0095762F"/>
    <w:rsid w:val="00957BDF"/>
    <w:rsid w:val="00960150"/>
    <w:rsid w:val="009601E7"/>
    <w:rsid w:val="009601EE"/>
    <w:rsid w:val="0096025F"/>
    <w:rsid w:val="00960391"/>
    <w:rsid w:val="009608B5"/>
    <w:rsid w:val="009609A0"/>
    <w:rsid w:val="00960B7C"/>
    <w:rsid w:val="0096105B"/>
    <w:rsid w:val="00961BFB"/>
    <w:rsid w:val="00961E4E"/>
    <w:rsid w:val="0096212E"/>
    <w:rsid w:val="009622ED"/>
    <w:rsid w:val="00963786"/>
    <w:rsid w:val="009639BB"/>
    <w:rsid w:val="00964525"/>
    <w:rsid w:val="009647AA"/>
    <w:rsid w:val="00965137"/>
    <w:rsid w:val="009652B9"/>
    <w:rsid w:val="0096540D"/>
    <w:rsid w:val="00965EF2"/>
    <w:rsid w:val="00966459"/>
    <w:rsid w:val="00966467"/>
    <w:rsid w:val="0096653A"/>
    <w:rsid w:val="0096670D"/>
    <w:rsid w:val="00966A22"/>
    <w:rsid w:val="00966FA3"/>
    <w:rsid w:val="0096714A"/>
    <w:rsid w:val="0096722F"/>
    <w:rsid w:val="00967321"/>
    <w:rsid w:val="009678F3"/>
    <w:rsid w:val="0097063D"/>
    <w:rsid w:val="009712EC"/>
    <w:rsid w:val="009712F2"/>
    <w:rsid w:val="00971AD9"/>
    <w:rsid w:val="00971C32"/>
    <w:rsid w:val="00973039"/>
    <w:rsid w:val="0097306F"/>
    <w:rsid w:val="0097322F"/>
    <w:rsid w:val="00973660"/>
    <w:rsid w:val="00973731"/>
    <w:rsid w:val="00973BCF"/>
    <w:rsid w:val="0097404F"/>
    <w:rsid w:val="00974116"/>
    <w:rsid w:val="009744B1"/>
    <w:rsid w:val="00974842"/>
    <w:rsid w:val="00975008"/>
    <w:rsid w:val="009752DB"/>
    <w:rsid w:val="009754B4"/>
    <w:rsid w:val="00976092"/>
    <w:rsid w:val="009764A3"/>
    <w:rsid w:val="00976FAA"/>
    <w:rsid w:val="00976FC3"/>
    <w:rsid w:val="00977406"/>
    <w:rsid w:val="0097742C"/>
    <w:rsid w:val="00977441"/>
    <w:rsid w:val="0097755C"/>
    <w:rsid w:val="00977EE1"/>
    <w:rsid w:val="009800F2"/>
    <w:rsid w:val="00980141"/>
    <w:rsid w:val="00980359"/>
    <w:rsid w:val="009804C4"/>
    <w:rsid w:val="00980843"/>
    <w:rsid w:val="00980844"/>
    <w:rsid w:val="0098134E"/>
    <w:rsid w:val="009814E3"/>
    <w:rsid w:val="009815B7"/>
    <w:rsid w:val="00981C2D"/>
    <w:rsid w:val="00981FC9"/>
    <w:rsid w:val="00982050"/>
    <w:rsid w:val="009820C2"/>
    <w:rsid w:val="009821B5"/>
    <w:rsid w:val="00982537"/>
    <w:rsid w:val="00982918"/>
    <w:rsid w:val="00982A18"/>
    <w:rsid w:val="00982B0A"/>
    <w:rsid w:val="00982C0C"/>
    <w:rsid w:val="00982DD8"/>
    <w:rsid w:val="00983246"/>
    <w:rsid w:val="00983AC1"/>
    <w:rsid w:val="00983E27"/>
    <w:rsid w:val="00984A37"/>
    <w:rsid w:val="0098633F"/>
    <w:rsid w:val="00986429"/>
    <w:rsid w:val="009865EC"/>
    <w:rsid w:val="00986952"/>
    <w:rsid w:val="0098768E"/>
    <w:rsid w:val="009878AC"/>
    <w:rsid w:val="00987F7B"/>
    <w:rsid w:val="00990226"/>
    <w:rsid w:val="009904D7"/>
    <w:rsid w:val="00990A3F"/>
    <w:rsid w:val="00990B83"/>
    <w:rsid w:val="00990DDC"/>
    <w:rsid w:val="00990ED8"/>
    <w:rsid w:val="00991CC7"/>
    <w:rsid w:val="009929E1"/>
    <w:rsid w:val="00992B9B"/>
    <w:rsid w:val="0099328B"/>
    <w:rsid w:val="009932F6"/>
    <w:rsid w:val="009936C1"/>
    <w:rsid w:val="00993B24"/>
    <w:rsid w:val="00993F0D"/>
    <w:rsid w:val="00993F88"/>
    <w:rsid w:val="00994091"/>
    <w:rsid w:val="00994158"/>
    <w:rsid w:val="009952B4"/>
    <w:rsid w:val="00995685"/>
    <w:rsid w:val="00995D8C"/>
    <w:rsid w:val="00995F89"/>
    <w:rsid w:val="00997B72"/>
    <w:rsid w:val="00997E66"/>
    <w:rsid w:val="009A05DF"/>
    <w:rsid w:val="009A0A54"/>
    <w:rsid w:val="009A0BF7"/>
    <w:rsid w:val="009A19A5"/>
    <w:rsid w:val="009A1F45"/>
    <w:rsid w:val="009A1F63"/>
    <w:rsid w:val="009A1FAD"/>
    <w:rsid w:val="009A2356"/>
    <w:rsid w:val="009A251E"/>
    <w:rsid w:val="009A2F24"/>
    <w:rsid w:val="009A2F63"/>
    <w:rsid w:val="009A3318"/>
    <w:rsid w:val="009A51F9"/>
    <w:rsid w:val="009A5373"/>
    <w:rsid w:val="009A54D8"/>
    <w:rsid w:val="009A579E"/>
    <w:rsid w:val="009A6335"/>
    <w:rsid w:val="009A675A"/>
    <w:rsid w:val="009A6A3A"/>
    <w:rsid w:val="009A6CBB"/>
    <w:rsid w:val="009A7065"/>
    <w:rsid w:val="009A7183"/>
    <w:rsid w:val="009A7819"/>
    <w:rsid w:val="009B12FF"/>
    <w:rsid w:val="009B1E65"/>
    <w:rsid w:val="009B2280"/>
    <w:rsid w:val="009B22BC"/>
    <w:rsid w:val="009B23E8"/>
    <w:rsid w:val="009B2512"/>
    <w:rsid w:val="009B2A61"/>
    <w:rsid w:val="009B2C87"/>
    <w:rsid w:val="009B2EDC"/>
    <w:rsid w:val="009B30DB"/>
    <w:rsid w:val="009B34BB"/>
    <w:rsid w:val="009B3958"/>
    <w:rsid w:val="009B3B6B"/>
    <w:rsid w:val="009B44EC"/>
    <w:rsid w:val="009B4560"/>
    <w:rsid w:val="009B513A"/>
    <w:rsid w:val="009B543D"/>
    <w:rsid w:val="009B54BA"/>
    <w:rsid w:val="009B58DE"/>
    <w:rsid w:val="009B59EA"/>
    <w:rsid w:val="009B5C38"/>
    <w:rsid w:val="009B5D3F"/>
    <w:rsid w:val="009B5F5C"/>
    <w:rsid w:val="009B638E"/>
    <w:rsid w:val="009B651B"/>
    <w:rsid w:val="009B672A"/>
    <w:rsid w:val="009B6D7C"/>
    <w:rsid w:val="009B760F"/>
    <w:rsid w:val="009B7DE5"/>
    <w:rsid w:val="009B7E07"/>
    <w:rsid w:val="009C083E"/>
    <w:rsid w:val="009C0BAF"/>
    <w:rsid w:val="009C18E5"/>
    <w:rsid w:val="009C23A8"/>
    <w:rsid w:val="009C2537"/>
    <w:rsid w:val="009C271D"/>
    <w:rsid w:val="009C3380"/>
    <w:rsid w:val="009C375E"/>
    <w:rsid w:val="009C391E"/>
    <w:rsid w:val="009C48D1"/>
    <w:rsid w:val="009C4A6B"/>
    <w:rsid w:val="009C4C27"/>
    <w:rsid w:val="009C59AE"/>
    <w:rsid w:val="009C73D7"/>
    <w:rsid w:val="009C7430"/>
    <w:rsid w:val="009C7A06"/>
    <w:rsid w:val="009C7B6E"/>
    <w:rsid w:val="009C7DE2"/>
    <w:rsid w:val="009C7F89"/>
    <w:rsid w:val="009D0037"/>
    <w:rsid w:val="009D0407"/>
    <w:rsid w:val="009D0EBC"/>
    <w:rsid w:val="009D1123"/>
    <w:rsid w:val="009D116A"/>
    <w:rsid w:val="009D117D"/>
    <w:rsid w:val="009D12B0"/>
    <w:rsid w:val="009D1565"/>
    <w:rsid w:val="009D1B6B"/>
    <w:rsid w:val="009D2011"/>
    <w:rsid w:val="009D2212"/>
    <w:rsid w:val="009D24C8"/>
    <w:rsid w:val="009D2543"/>
    <w:rsid w:val="009D2ACC"/>
    <w:rsid w:val="009D2CCA"/>
    <w:rsid w:val="009D302B"/>
    <w:rsid w:val="009D3771"/>
    <w:rsid w:val="009D3834"/>
    <w:rsid w:val="009D3CC2"/>
    <w:rsid w:val="009D44D8"/>
    <w:rsid w:val="009D480A"/>
    <w:rsid w:val="009D48DD"/>
    <w:rsid w:val="009D5110"/>
    <w:rsid w:val="009D54C8"/>
    <w:rsid w:val="009D55A5"/>
    <w:rsid w:val="009D567A"/>
    <w:rsid w:val="009D56F9"/>
    <w:rsid w:val="009D5A4A"/>
    <w:rsid w:val="009D5DF5"/>
    <w:rsid w:val="009D5E52"/>
    <w:rsid w:val="009D5F18"/>
    <w:rsid w:val="009D61F0"/>
    <w:rsid w:val="009D732C"/>
    <w:rsid w:val="009D749E"/>
    <w:rsid w:val="009D7A35"/>
    <w:rsid w:val="009D7FA1"/>
    <w:rsid w:val="009E018D"/>
    <w:rsid w:val="009E0B50"/>
    <w:rsid w:val="009E0BE9"/>
    <w:rsid w:val="009E0F39"/>
    <w:rsid w:val="009E1204"/>
    <w:rsid w:val="009E1AEB"/>
    <w:rsid w:val="009E1C9B"/>
    <w:rsid w:val="009E2791"/>
    <w:rsid w:val="009E28A7"/>
    <w:rsid w:val="009E3061"/>
    <w:rsid w:val="009E3469"/>
    <w:rsid w:val="009E34CB"/>
    <w:rsid w:val="009E35CC"/>
    <w:rsid w:val="009E3A7E"/>
    <w:rsid w:val="009E3C69"/>
    <w:rsid w:val="009E3F6F"/>
    <w:rsid w:val="009E4AA0"/>
    <w:rsid w:val="009E4ABC"/>
    <w:rsid w:val="009E4BB2"/>
    <w:rsid w:val="009E52D8"/>
    <w:rsid w:val="009E5C81"/>
    <w:rsid w:val="009E5F16"/>
    <w:rsid w:val="009E608A"/>
    <w:rsid w:val="009E6282"/>
    <w:rsid w:val="009E63C9"/>
    <w:rsid w:val="009E6548"/>
    <w:rsid w:val="009E6848"/>
    <w:rsid w:val="009E687C"/>
    <w:rsid w:val="009E6EC6"/>
    <w:rsid w:val="009E6F89"/>
    <w:rsid w:val="009E7464"/>
    <w:rsid w:val="009E7469"/>
    <w:rsid w:val="009E7FD1"/>
    <w:rsid w:val="009F0360"/>
    <w:rsid w:val="009F0763"/>
    <w:rsid w:val="009F0DA1"/>
    <w:rsid w:val="009F0EB6"/>
    <w:rsid w:val="009F114A"/>
    <w:rsid w:val="009F15A9"/>
    <w:rsid w:val="009F1651"/>
    <w:rsid w:val="009F1A60"/>
    <w:rsid w:val="009F1E3B"/>
    <w:rsid w:val="009F1F3F"/>
    <w:rsid w:val="009F27ED"/>
    <w:rsid w:val="009F318E"/>
    <w:rsid w:val="009F327B"/>
    <w:rsid w:val="009F3768"/>
    <w:rsid w:val="009F3A04"/>
    <w:rsid w:val="009F3A3F"/>
    <w:rsid w:val="009F3CB4"/>
    <w:rsid w:val="009F428F"/>
    <w:rsid w:val="009F4409"/>
    <w:rsid w:val="009F46BC"/>
    <w:rsid w:val="009F48D0"/>
    <w:rsid w:val="009F4953"/>
    <w:rsid w:val="009F499F"/>
    <w:rsid w:val="009F4C2F"/>
    <w:rsid w:val="009F5325"/>
    <w:rsid w:val="009F54D1"/>
    <w:rsid w:val="009F5566"/>
    <w:rsid w:val="009F57A6"/>
    <w:rsid w:val="009F597D"/>
    <w:rsid w:val="009F6181"/>
    <w:rsid w:val="009F662F"/>
    <w:rsid w:val="009F66CF"/>
    <w:rsid w:val="009F67BF"/>
    <w:rsid w:val="009F69D2"/>
    <w:rsid w:val="009F69F9"/>
    <w:rsid w:val="009F7172"/>
    <w:rsid w:val="009F72FC"/>
    <w:rsid w:val="009F76D6"/>
    <w:rsid w:val="009F792F"/>
    <w:rsid w:val="009F7A81"/>
    <w:rsid w:val="00A000BC"/>
    <w:rsid w:val="00A001DE"/>
    <w:rsid w:val="00A00B63"/>
    <w:rsid w:val="00A00F2E"/>
    <w:rsid w:val="00A01581"/>
    <w:rsid w:val="00A01B18"/>
    <w:rsid w:val="00A01EB4"/>
    <w:rsid w:val="00A022BC"/>
    <w:rsid w:val="00A022F1"/>
    <w:rsid w:val="00A02B1E"/>
    <w:rsid w:val="00A02D23"/>
    <w:rsid w:val="00A02F1B"/>
    <w:rsid w:val="00A030E4"/>
    <w:rsid w:val="00A031CB"/>
    <w:rsid w:val="00A037C8"/>
    <w:rsid w:val="00A039DF"/>
    <w:rsid w:val="00A03C92"/>
    <w:rsid w:val="00A03E0A"/>
    <w:rsid w:val="00A042FB"/>
    <w:rsid w:val="00A0464D"/>
    <w:rsid w:val="00A0466B"/>
    <w:rsid w:val="00A04FEB"/>
    <w:rsid w:val="00A052A1"/>
    <w:rsid w:val="00A0534E"/>
    <w:rsid w:val="00A05360"/>
    <w:rsid w:val="00A05387"/>
    <w:rsid w:val="00A05F56"/>
    <w:rsid w:val="00A06776"/>
    <w:rsid w:val="00A067F0"/>
    <w:rsid w:val="00A07191"/>
    <w:rsid w:val="00A07BE3"/>
    <w:rsid w:val="00A100DA"/>
    <w:rsid w:val="00A103BD"/>
    <w:rsid w:val="00A103F7"/>
    <w:rsid w:val="00A1072F"/>
    <w:rsid w:val="00A10891"/>
    <w:rsid w:val="00A10D1C"/>
    <w:rsid w:val="00A111DA"/>
    <w:rsid w:val="00A11397"/>
    <w:rsid w:val="00A115FB"/>
    <w:rsid w:val="00A11A89"/>
    <w:rsid w:val="00A11CF4"/>
    <w:rsid w:val="00A122C3"/>
    <w:rsid w:val="00A12669"/>
    <w:rsid w:val="00A12B64"/>
    <w:rsid w:val="00A12CA1"/>
    <w:rsid w:val="00A12CC9"/>
    <w:rsid w:val="00A12DCF"/>
    <w:rsid w:val="00A13E4A"/>
    <w:rsid w:val="00A1409F"/>
    <w:rsid w:val="00A14288"/>
    <w:rsid w:val="00A1431F"/>
    <w:rsid w:val="00A1436E"/>
    <w:rsid w:val="00A14710"/>
    <w:rsid w:val="00A14784"/>
    <w:rsid w:val="00A149F0"/>
    <w:rsid w:val="00A14B8F"/>
    <w:rsid w:val="00A14C0C"/>
    <w:rsid w:val="00A14DD5"/>
    <w:rsid w:val="00A15060"/>
    <w:rsid w:val="00A1514E"/>
    <w:rsid w:val="00A15156"/>
    <w:rsid w:val="00A153AF"/>
    <w:rsid w:val="00A15468"/>
    <w:rsid w:val="00A1648B"/>
    <w:rsid w:val="00A165B4"/>
    <w:rsid w:val="00A17592"/>
    <w:rsid w:val="00A2014A"/>
    <w:rsid w:val="00A20415"/>
    <w:rsid w:val="00A20D65"/>
    <w:rsid w:val="00A2119D"/>
    <w:rsid w:val="00A213CA"/>
    <w:rsid w:val="00A21441"/>
    <w:rsid w:val="00A214D4"/>
    <w:rsid w:val="00A216F5"/>
    <w:rsid w:val="00A22722"/>
    <w:rsid w:val="00A22B37"/>
    <w:rsid w:val="00A2354C"/>
    <w:rsid w:val="00A2374C"/>
    <w:rsid w:val="00A23754"/>
    <w:rsid w:val="00A237DD"/>
    <w:rsid w:val="00A23C1C"/>
    <w:rsid w:val="00A23C22"/>
    <w:rsid w:val="00A23C2E"/>
    <w:rsid w:val="00A23C5B"/>
    <w:rsid w:val="00A2413D"/>
    <w:rsid w:val="00A242A9"/>
    <w:rsid w:val="00A246B4"/>
    <w:rsid w:val="00A24ABD"/>
    <w:rsid w:val="00A24F08"/>
    <w:rsid w:val="00A24F4C"/>
    <w:rsid w:val="00A2530F"/>
    <w:rsid w:val="00A25343"/>
    <w:rsid w:val="00A256F4"/>
    <w:rsid w:val="00A258B6"/>
    <w:rsid w:val="00A2711C"/>
    <w:rsid w:val="00A272A2"/>
    <w:rsid w:val="00A27346"/>
    <w:rsid w:val="00A30D3D"/>
    <w:rsid w:val="00A30E30"/>
    <w:rsid w:val="00A30EED"/>
    <w:rsid w:val="00A31E9D"/>
    <w:rsid w:val="00A32039"/>
    <w:rsid w:val="00A32179"/>
    <w:rsid w:val="00A32187"/>
    <w:rsid w:val="00A3229B"/>
    <w:rsid w:val="00A32731"/>
    <w:rsid w:val="00A32A55"/>
    <w:rsid w:val="00A32BF1"/>
    <w:rsid w:val="00A33969"/>
    <w:rsid w:val="00A33F81"/>
    <w:rsid w:val="00A3413D"/>
    <w:rsid w:val="00A34161"/>
    <w:rsid w:val="00A3465D"/>
    <w:rsid w:val="00A34B0E"/>
    <w:rsid w:val="00A34BB0"/>
    <w:rsid w:val="00A34D48"/>
    <w:rsid w:val="00A34EB4"/>
    <w:rsid w:val="00A35B8E"/>
    <w:rsid w:val="00A364B1"/>
    <w:rsid w:val="00A368D6"/>
    <w:rsid w:val="00A36C98"/>
    <w:rsid w:val="00A36D15"/>
    <w:rsid w:val="00A36DFD"/>
    <w:rsid w:val="00A378DB"/>
    <w:rsid w:val="00A400FD"/>
    <w:rsid w:val="00A4042B"/>
    <w:rsid w:val="00A4053A"/>
    <w:rsid w:val="00A408C5"/>
    <w:rsid w:val="00A40E37"/>
    <w:rsid w:val="00A415FE"/>
    <w:rsid w:val="00A41A95"/>
    <w:rsid w:val="00A41BBC"/>
    <w:rsid w:val="00A41D1A"/>
    <w:rsid w:val="00A42238"/>
    <w:rsid w:val="00A425C9"/>
    <w:rsid w:val="00A426B7"/>
    <w:rsid w:val="00A4296A"/>
    <w:rsid w:val="00A429D0"/>
    <w:rsid w:val="00A42ACD"/>
    <w:rsid w:val="00A42DAF"/>
    <w:rsid w:val="00A42F88"/>
    <w:rsid w:val="00A43151"/>
    <w:rsid w:val="00A432F7"/>
    <w:rsid w:val="00A43DF4"/>
    <w:rsid w:val="00A44175"/>
    <w:rsid w:val="00A44510"/>
    <w:rsid w:val="00A44A7F"/>
    <w:rsid w:val="00A44BC3"/>
    <w:rsid w:val="00A44F86"/>
    <w:rsid w:val="00A45BD8"/>
    <w:rsid w:val="00A4652D"/>
    <w:rsid w:val="00A46A72"/>
    <w:rsid w:val="00A46AF0"/>
    <w:rsid w:val="00A46E20"/>
    <w:rsid w:val="00A4707C"/>
    <w:rsid w:val="00A473BF"/>
    <w:rsid w:val="00A50C33"/>
    <w:rsid w:val="00A50F74"/>
    <w:rsid w:val="00A50FE7"/>
    <w:rsid w:val="00A51123"/>
    <w:rsid w:val="00A5236B"/>
    <w:rsid w:val="00A528D2"/>
    <w:rsid w:val="00A52F61"/>
    <w:rsid w:val="00A5419A"/>
    <w:rsid w:val="00A5471B"/>
    <w:rsid w:val="00A54E56"/>
    <w:rsid w:val="00A553E0"/>
    <w:rsid w:val="00A55A96"/>
    <w:rsid w:val="00A55BFC"/>
    <w:rsid w:val="00A55C4F"/>
    <w:rsid w:val="00A55CC6"/>
    <w:rsid w:val="00A55CDE"/>
    <w:rsid w:val="00A56417"/>
    <w:rsid w:val="00A5709F"/>
    <w:rsid w:val="00A57E72"/>
    <w:rsid w:val="00A6048C"/>
    <w:rsid w:val="00A60692"/>
    <w:rsid w:val="00A6080E"/>
    <w:rsid w:val="00A60E73"/>
    <w:rsid w:val="00A611EC"/>
    <w:rsid w:val="00A612FE"/>
    <w:rsid w:val="00A61828"/>
    <w:rsid w:val="00A62676"/>
    <w:rsid w:val="00A626C7"/>
    <w:rsid w:val="00A62B09"/>
    <w:rsid w:val="00A62D65"/>
    <w:rsid w:val="00A62D8A"/>
    <w:rsid w:val="00A633E6"/>
    <w:rsid w:val="00A636FA"/>
    <w:rsid w:val="00A63D1D"/>
    <w:rsid w:val="00A63EF9"/>
    <w:rsid w:val="00A63F87"/>
    <w:rsid w:val="00A640D5"/>
    <w:rsid w:val="00A64375"/>
    <w:rsid w:val="00A64766"/>
    <w:rsid w:val="00A64A3B"/>
    <w:rsid w:val="00A6505F"/>
    <w:rsid w:val="00A65214"/>
    <w:rsid w:val="00A65508"/>
    <w:rsid w:val="00A65958"/>
    <w:rsid w:val="00A65B24"/>
    <w:rsid w:val="00A66062"/>
    <w:rsid w:val="00A66210"/>
    <w:rsid w:val="00A6679B"/>
    <w:rsid w:val="00A66E57"/>
    <w:rsid w:val="00A66E67"/>
    <w:rsid w:val="00A67382"/>
    <w:rsid w:val="00A67EA5"/>
    <w:rsid w:val="00A67EB8"/>
    <w:rsid w:val="00A701D6"/>
    <w:rsid w:val="00A70409"/>
    <w:rsid w:val="00A707ED"/>
    <w:rsid w:val="00A719C2"/>
    <w:rsid w:val="00A72182"/>
    <w:rsid w:val="00A72B3E"/>
    <w:rsid w:val="00A730D2"/>
    <w:rsid w:val="00A73374"/>
    <w:rsid w:val="00A7366C"/>
    <w:rsid w:val="00A736C5"/>
    <w:rsid w:val="00A738A2"/>
    <w:rsid w:val="00A73A3D"/>
    <w:rsid w:val="00A73D08"/>
    <w:rsid w:val="00A74479"/>
    <w:rsid w:val="00A74CCA"/>
    <w:rsid w:val="00A74DA9"/>
    <w:rsid w:val="00A75077"/>
    <w:rsid w:val="00A75A3D"/>
    <w:rsid w:val="00A75EA2"/>
    <w:rsid w:val="00A760F7"/>
    <w:rsid w:val="00A76236"/>
    <w:rsid w:val="00A76429"/>
    <w:rsid w:val="00A77630"/>
    <w:rsid w:val="00A77A2F"/>
    <w:rsid w:val="00A77FEC"/>
    <w:rsid w:val="00A8007C"/>
    <w:rsid w:val="00A8049E"/>
    <w:rsid w:val="00A805D3"/>
    <w:rsid w:val="00A807DF"/>
    <w:rsid w:val="00A80C4A"/>
    <w:rsid w:val="00A8104D"/>
    <w:rsid w:val="00A8179B"/>
    <w:rsid w:val="00A81AF8"/>
    <w:rsid w:val="00A820E7"/>
    <w:rsid w:val="00A82304"/>
    <w:rsid w:val="00A823F9"/>
    <w:rsid w:val="00A82487"/>
    <w:rsid w:val="00A8284B"/>
    <w:rsid w:val="00A82921"/>
    <w:rsid w:val="00A82CBA"/>
    <w:rsid w:val="00A82D07"/>
    <w:rsid w:val="00A83544"/>
    <w:rsid w:val="00A837AF"/>
    <w:rsid w:val="00A84235"/>
    <w:rsid w:val="00A84D2B"/>
    <w:rsid w:val="00A84F0D"/>
    <w:rsid w:val="00A8583C"/>
    <w:rsid w:val="00A858E0"/>
    <w:rsid w:val="00A85996"/>
    <w:rsid w:val="00A85ADF"/>
    <w:rsid w:val="00A86789"/>
    <w:rsid w:val="00A869B7"/>
    <w:rsid w:val="00A86A6B"/>
    <w:rsid w:val="00A86D80"/>
    <w:rsid w:val="00A870A5"/>
    <w:rsid w:val="00A874B3"/>
    <w:rsid w:val="00A8790F"/>
    <w:rsid w:val="00A90080"/>
    <w:rsid w:val="00A9022B"/>
    <w:rsid w:val="00A90848"/>
    <w:rsid w:val="00A90B36"/>
    <w:rsid w:val="00A90E7B"/>
    <w:rsid w:val="00A90EE1"/>
    <w:rsid w:val="00A90F69"/>
    <w:rsid w:val="00A91381"/>
    <w:rsid w:val="00A91535"/>
    <w:rsid w:val="00A923A7"/>
    <w:rsid w:val="00A92525"/>
    <w:rsid w:val="00A92845"/>
    <w:rsid w:val="00A928EF"/>
    <w:rsid w:val="00A92A60"/>
    <w:rsid w:val="00A92B95"/>
    <w:rsid w:val="00A92E59"/>
    <w:rsid w:val="00A92E6A"/>
    <w:rsid w:val="00A93462"/>
    <w:rsid w:val="00A93FB6"/>
    <w:rsid w:val="00A93FEA"/>
    <w:rsid w:val="00A9426C"/>
    <w:rsid w:val="00A9449E"/>
    <w:rsid w:val="00A94814"/>
    <w:rsid w:val="00A96C9C"/>
    <w:rsid w:val="00A973A9"/>
    <w:rsid w:val="00A9746F"/>
    <w:rsid w:val="00A97835"/>
    <w:rsid w:val="00A979A2"/>
    <w:rsid w:val="00A97A89"/>
    <w:rsid w:val="00AA02A8"/>
    <w:rsid w:val="00AA03A9"/>
    <w:rsid w:val="00AA040A"/>
    <w:rsid w:val="00AA07F9"/>
    <w:rsid w:val="00AA082D"/>
    <w:rsid w:val="00AA1C9F"/>
    <w:rsid w:val="00AA1E36"/>
    <w:rsid w:val="00AA1FD5"/>
    <w:rsid w:val="00AA216C"/>
    <w:rsid w:val="00AA27B1"/>
    <w:rsid w:val="00AA2811"/>
    <w:rsid w:val="00AA286D"/>
    <w:rsid w:val="00AA2A33"/>
    <w:rsid w:val="00AA2F3F"/>
    <w:rsid w:val="00AA3041"/>
    <w:rsid w:val="00AA38B9"/>
    <w:rsid w:val="00AA3F48"/>
    <w:rsid w:val="00AA40FF"/>
    <w:rsid w:val="00AA46EB"/>
    <w:rsid w:val="00AA498F"/>
    <w:rsid w:val="00AA4E22"/>
    <w:rsid w:val="00AA56BC"/>
    <w:rsid w:val="00AA6885"/>
    <w:rsid w:val="00AA69C9"/>
    <w:rsid w:val="00AA7270"/>
    <w:rsid w:val="00AA7A58"/>
    <w:rsid w:val="00AA7BB8"/>
    <w:rsid w:val="00AA7C64"/>
    <w:rsid w:val="00AA7E38"/>
    <w:rsid w:val="00AA7F2A"/>
    <w:rsid w:val="00AA7F34"/>
    <w:rsid w:val="00AA7FB3"/>
    <w:rsid w:val="00AB04C2"/>
    <w:rsid w:val="00AB055C"/>
    <w:rsid w:val="00AB0635"/>
    <w:rsid w:val="00AB0886"/>
    <w:rsid w:val="00AB0CF3"/>
    <w:rsid w:val="00AB1200"/>
    <w:rsid w:val="00AB19D0"/>
    <w:rsid w:val="00AB2691"/>
    <w:rsid w:val="00AB2C76"/>
    <w:rsid w:val="00AB2E49"/>
    <w:rsid w:val="00AB30C2"/>
    <w:rsid w:val="00AB3570"/>
    <w:rsid w:val="00AB3A59"/>
    <w:rsid w:val="00AB4C02"/>
    <w:rsid w:val="00AB4D89"/>
    <w:rsid w:val="00AB4EC7"/>
    <w:rsid w:val="00AB4F76"/>
    <w:rsid w:val="00AB529C"/>
    <w:rsid w:val="00AB5791"/>
    <w:rsid w:val="00AB5A86"/>
    <w:rsid w:val="00AB5D38"/>
    <w:rsid w:val="00AB630E"/>
    <w:rsid w:val="00AB6808"/>
    <w:rsid w:val="00AB6837"/>
    <w:rsid w:val="00AB710C"/>
    <w:rsid w:val="00AB724E"/>
    <w:rsid w:val="00AC02F8"/>
    <w:rsid w:val="00AC0479"/>
    <w:rsid w:val="00AC057E"/>
    <w:rsid w:val="00AC0628"/>
    <w:rsid w:val="00AC06DA"/>
    <w:rsid w:val="00AC0C83"/>
    <w:rsid w:val="00AC0D7C"/>
    <w:rsid w:val="00AC1031"/>
    <w:rsid w:val="00AC17CD"/>
    <w:rsid w:val="00AC1991"/>
    <w:rsid w:val="00AC205C"/>
    <w:rsid w:val="00AC2061"/>
    <w:rsid w:val="00AC29FD"/>
    <w:rsid w:val="00AC2F71"/>
    <w:rsid w:val="00AC31D4"/>
    <w:rsid w:val="00AC3283"/>
    <w:rsid w:val="00AC3B60"/>
    <w:rsid w:val="00AC3E78"/>
    <w:rsid w:val="00AC3F9C"/>
    <w:rsid w:val="00AC40A0"/>
    <w:rsid w:val="00AC4BFC"/>
    <w:rsid w:val="00AC4E03"/>
    <w:rsid w:val="00AC5041"/>
    <w:rsid w:val="00AC5D72"/>
    <w:rsid w:val="00AC638C"/>
    <w:rsid w:val="00AC6880"/>
    <w:rsid w:val="00AC6BA0"/>
    <w:rsid w:val="00AC71D2"/>
    <w:rsid w:val="00AC756F"/>
    <w:rsid w:val="00AC7844"/>
    <w:rsid w:val="00AC7ABA"/>
    <w:rsid w:val="00AC7B73"/>
    <w:rsid w:val="00AC7E92"/>
    <w:rsid w:val="00AC7F1E"/>
    <w:rsid w:val="00AD05A4"/>
    <w:rsid w:val="00AD05E0"/>
    <w:rsid w:val="00AD0AF5"/>
    <w:rsid w:val="00AD0CBA"/>
    <w:rsid w:val="00AD138B"/>
    <w:rsid w:val="00AD1B2A"/>
    <w:rsid w:val="00AD1E6E"/>
    <w:rsid w:val="00AD1FC6"/>
    <w:rsid w:val="00AD2138"/>
    <w:rsid w:val="00AD270F"/>
    <w:rsid w:val="00AD2783"/>
    <w:rsid w:val="00AD348F"/>
    <w:rsid w:val="00AD3521"/>
    <w:rsid w:val="00AD36A9"/>
    <w:rsid w:val="00AD39D2"/>
    <w:rsid w:val="00AD3FFE"/>
    <w:rsid w:val="00AD4C57"/>
    <w:rsid w:val="00AD539C"/>
    <w:rsid w:val="00AD558B"/>
    <w:rsid w:val="00AD5A13"/>
    <w:rsid w:val="00AD5C00"/>
    <w:rsid w:val="00AD5EC4"/>
    <w:rsid w:val="00AD66BD"/>
    <w:rsid w:val="00AD6C7C"/>
    <w:rsid w:val="00AD6EA6"/>
    <w:rsid w:val="00AD7B02"/>
    <w:rsid w:val="00AE0217"/>
    <w:rsid w:val="00AE0525"/>
    <w:rsid w:val="00AE0AAD"/>
    <w:rsid w:val="00AE0C8C"/>
    <w:rsid w:val="00AE1527"/>
    <w:rsid w:val="00AE24C1"/>
    <w:rsid w:val="00AE2C2E"/>
    <w:rsid w:val="00AE3277"/>
    <w:rsid w:val="00AE3688"/>
    <w:rsid w:val="00AE3780"/>
    <w:rsid w:val="00AE396B"/>
    <w:rsid w:val="00AE4B44"/>
    <w:rsid w:val="00AE4CEE"/>
    <w:rsid w:val="00AE5439"/>
    <w:rsid w:val="00AE5BF7"/>
    <w:rsid w:val="00AE60F4"/>
    <w:rsid w:val="00AE6BC5"/>
    <w:rsid w:val="00AE6C26"/>
    <w:rsid w:val="00AE6F91"/>
    <w:rsid w:val="00AE7386"/>
    <w:rsid w:val="00AE7547"/>
    <w:rsid w:val="00AE777D"/>
    <w:rsid w:val="00AF01B2"/>
    <w:rsid w:val="00AF0810"/>
    <w:rsid w:val="00AF0A6B"/>
    <w:rsid w:val="00AF1159"/>
    <w:rsid w:val="00AF149E"/>
    <w:rsid w:val="00AF1859"/>
    <w:rsid w:val="00AF1937"/>
    <w:rsid w:val="00AF1961"/>
    <w:rsid w:val="00AF19B0"/>
    <w:rsid w:val="00AF1B36"/>
    <w:rsid w:val="00AF1BC7"/>
    <w:rsid w:val="00AF1D53"/>
    <w:rsid w:val="00AF1DDB"/>
    <w:rsid w:val="00AF22E3"/>
    <w:rsid w:val="00AF23E4"/>
    <w:rsid w:val="00AF25DD"/>
    <w:rsid w:val="00AF2D6A"/>
    <w:rsid w:val="00AF3228"/>
    <w:rsid w:val="00AF362E"/>
    <w:rsid w:val="00AF3E85"/>
    <w:rsid w:val="00AF4F73"/>
    <w:rsid w:val="00AF517A"/>
    <w:rsid w:val="00AF5AC4"/>
    <w:rsid w:val="00AF5BCE"/>
    <w:rsid w:val="00AF60EF"/>
    <w:rsid w:val="00AF6C1D"/>
    <w:rsid w:val="00AF6C96"/>
    <w:rsid w:val="00AF6EAA"/>
    <w:rsid w:val="00AF73C9"/>
    <w:rsid w:val="00AF75C7"/>
    <w:rsid w:val="00AF75F3"/>
    <w:rsid w:val="00AF780B"/>
    <w:rsid w:val="00B0029C"/>
    <w:rsid w:val="00B00402"/>
    <w:rsid w:val="00B0094B"/>
    <w:rsid w:val="00B01174"/>
    <w:rsid w:val="00B01339"/>
    <w:rsid w:val="00B01E63"/>
    <w:rsid w:val="00B01E7E"/>
    <w:rsid w:val="00B02C1B"/>
    <w:rsid w:val="00B0336A"/>
    <w:rsid w:val="00B05097"/>
    <w:rsid w:val="00B053B3"/>
    <w:rsid w:val="00B05726"/>
    <w:rsid w:val="00B05A69"/>
    <w:rsid w:val="00B05B75"/>
    <w:rsid w:val="00B05BA9"/>
    <w:rsid w:val="00B06085"/>
    <w:rsid w:val="00B06551"/>
    <w:rsid w:val="00B07108"/>
    <w:rsid w:val="00B072E4"/>
    <w:rsid w:val="00B079E5"/>
    <w:rsid w:val="00B10195"/>
    <w:rsid w:val="00B1034E"/>
    <w:rsid w:val="00B1086D"/>
    <w:rsid w:val="00B109F7"/>
    <w:rsid w:val="00B10EBF"/>
    <w:rsid w:val="00B10ED2"/>
    <w:rsid w:val="00B1105D"/>
    <w:rsid w:val="00B110DA"/>
    <w:rsid w:val="00B112D2"/>
    <w:rsid w:val="00B11934"/>
    <w:rsid w:val="00B119C0"/>
    <w:rsid w:val="00B11FD5"/>
    <w:rsid w:val="00B122A0"/>
    <w:rsid w:val="00B12388"/>
    <w:rsid w:val="00B123D1"/>
    <w:rsid w:val="00B12B86"/>
    <w:rsid w:val="00B12EED"/>
    <w:rsid w:val="00B133F2"/>
    <w:rsid w:val="00B134EC"/>
    <w:rsid w:val="00B13711"/>
    <w:rsid w:val="00B138BD"/>
    <w:rsid w:val="00B13AFA"/>
    <w:rsid w:val="00B13B23"/>
    <w:rsid w:val="00B14063"/>
    <w:rsid w:val="00B1467D"/>
    <w:rsid w:val="00B14DB8"/>
    <w:rsid w:val="00B14ECF"/>
    <w:rsid w:val="00B151B5"/>
    <w:rsid w:val="00B15B19"/>
    <w:rsid w:val="00B168A3"/>
    <w:rsid w:val="00B16AF9"/>
    <w:rsid w:val="00B16B19"/>
    <w:rsid w:val="00B16BE2"/>
    <w:rsid w:val="00B16FB1"/>
    <w:rsid w:val="00B17AED"/>
    <w:rsid w:val="00B17DD7"/>
    <w:rsid w:val="00B20B2A"/>
    <w:rsid w:val="00B20C72"/>
    <w:rsid w:val="00B213FB"/>
    <w:rsid w:val="00B2177A"/>
    <w:rsid w:val="00B21D0C"/>
    <w:rsid w:val="00B221D9"/>
    <w:rsid w:val="00B225F7"/>
    <w:rsid w:val="00B229FC"/>
    <w:rsid w:val="00B22A54"/>
    <w:rsid w:val="00B22CA9"/>
    <w:rsid w:val="00B22CD2"/>
    <w:rsid w:val="00B232CB"/>
    <w:rsid w:val="00B233BC"/>
    <w:rsid w:val="00B23C83"/>
    <w:rsid w:val="00B243C9"/>
    <w:rsid w:val="00B244EA"/>
    <w:rsid w:val="00B2492D"/>
    <w:rsid w:val="00B24E5D"/>
    <w:rsid w:val="00B251E4"/>
    <w:rsid w:val="00B25EE2"/>
    <w:rsid w:val="00B260A1"/>
    <w:rsid w:val="00B26307"/>
    <w:rsid w:val="00B26D10"/>
    <w:rsid w:val="00B26E7D"/>
    <w:rsid w:val="00B26E8D"/>
    <w:rsid w:val="00B27B42"/>
    <w:rsid w:val="00B27D32"/>
    <w:rsid w:val="00B27EC8"/>
    <w:rsid w:val="00B30141"/>
    <w:rsid w:val="00B3070A"/>
    <w:rsid w:val="00B307EE"/>
    <w:rsid w:val="00B3088B"/>
    <w:rsid w:val="00B30978"/>
    <w:rsid w:val="00B30A6D"/>
    <w:rsid w:val="00B30B2D"/>
    <w:rsid w:val="00B30EDA"/>
    <w:rsid w:val="00B312F3"/>
    <w:rsid w:val="00B31335"/>
    <w:rsid w:val="00B316F4"/>
    <w:rsid w:val="00B31F5F"/>
    <w:rsid w:val="00B32D2C"/>
    <w:rsid w:val="00B32E79"/>
    <w:rsid w:val="00B32EEC"/>
    <w:rsid w:val="00B3327F"/>
    <w:rsid w:val="00B3344E"/>
    <w:rsid w:val="00B33F3D"/>
    <w:rsid w:val="00B33FD4"/>
    <w:rsid w:val="00B34024"/>
    <w:rsid w:val="00B34153"/>
    <w:rsid w:val="00B34715"/>
    <w:rsid w:val="00B34D78"/>
    <w:rsid w:val="00B3569B"/>
    <w:rsid w:val="00B3572E"/>
    <w:rsid w:val="00B359C8"/>
    <w:rsid w:val="00B3679C"/>
    <w:rsid w:val="00B36B05"/>
    <w:rsid w:val="00B37155"/>
    <w:rsid w:val="00B37723"/>
    <w:rsid w:val="00B37770"/>
    <w:rsid w:val="00B377F8"/>
    <w:rsid w:val="00B379BD"/>
    <w:rsid w:val="00B37CBB"/>
    <w:rsid w:val="00B401DB"/>
    <w:rsid w:val="00B405B1"/>
    <w:rsid w:val="00B40786"/>
    <w:rsid w:val="00B409A8"/>
    <w:rsid w:val="00B41196"/>
    <w:rsid w:val="00B41391"/>
    <w:rsid w:val="00B4157A"/>
    <w:rsid w:val="00B418D9"/>
    <w:rsid w:val="00B41B8A"/>
    <w:rsid w:val="00B41F65"/>
    <w:rsid w:val="00B420EF"/>
    <w:rsid w:val="00B423CF"/>
    <w:rsid w:val="00B42434"/>
    <w:rsid w:val="00B4248A"/>
    <w:rsid w:val="00B42813"/>
    <w:rsid w:val="00B43102"/>
    <w:rsid w:val="00B431BF"/>
    <w:rsid w:val="00B43551"/>
    <w:rsid w:val="00B43AB6"/>
    <w:rsid w:val="00B440D5"/>
    <w:rsid w:val="00B446CE"/>
    <w:rsid w:val="00B449CC"/>
    <w:rsid w:val="00B45091"/>
    <w:rsid w:val="00B4591C"/>
    <w:rsid w:val="00B45B58"/>
    <w:rsid w:val="00B45F6E"/>
    <w:rsid w:val="00B46AF7"/>
    <w:rsid w:val="00B4748E"/>
    <w:rsid w:val="00B47583"/>
    <w:rsid w:val="00B47886"/>
    <w:rsid w:val="00B47A73"/>
    <w:rsid w:val="00B47C01"/>
    <w:rsid w:val="00B47DBB"/>
    <w:rsid w:val="00B47E3A"/>
    <w:rsid w:val="00B503F8"/>
    <w:rsid w:val="00B5073D"/>
    <w:rsid w:val="00B5086E"/>
    <w:rsid w:val="00B509B8"/>
    <w:rsid w:val="00B50C2D"/>
    <w:rsid w:val="00B51177"/>
    <w:rsid w:val="00B51261"/>
    <w:rsid w:val="00B51310"/>
    <w:rsid w:val="00B5152F"/>
    <w:rsid w:val="00B51686"/>
    <w:rsid w:val="00B51A8B"/>
    <w:rsid w:val="00B5219B"/>
    <w:rsid w:val="00B521A2"/>
    <w:rsid w:val="00B52FCF"/>
    <w:rsid w:val="00B53248"/>
    <w:rsid w:val="00B533B5"/>
    <w:rsid w:val="00B53628"/>
    <w:rsid w:val="00B5396A"/>
    <w:rsid w:val="00B53B8E"/>
    <w:rsid w:val="00B53D75"/>
    <w:rsid w:val="00B53E31"/>
    <w:rsid w:val="00B54AE2"/>
    <w:rsid w:val="00B5521B"/>
    <w:rsid w:val="00B56136"/>
    <w:rsid w:val="00B56379"/>
    <w:rsid w:val="00B56444"/>
    <w:rsid w:val="00B566DB"/>
    <w:rsid w:val="00B568D9"/>
    <w:rsid w:val="00B5713C"/>
    <w:rsid w:val="00B5777E"/>
    <w:rsid w:val="00B57870"/>
    <w:rsid w:val="00B57DAF"/>
    <w:rsid w:val="00B60016"/>
    <w:rsid w:val="00B603BF"/>
    <w:rsid w:val="00B6051E"/>
    <w:rsid w:val="00B60AE8"/>
    <w:rsid w:val="00B60C8A"/>
    <w:rsid w:val="00B60E68"/>
    <w:rsid w:val="00B6109C"/>
    <w:rsid w:val="00B61E2D"/>
    <w:rsid w:val="00B620B7"/>
    <w:rsid w:val="00B6235E"/>
    <w:rsid w:val="00B62751"/>
    <w:rsid w:val="00B629EC"/>
    <w:rsid w:val="00B62AA7"/>
    <w:rsid w:val="00B62BCE"/>
    <w:rsid w:val="00B62E96"/>
    <w:rsid w:val="00B631CB"/>
    <w:rsid w:val="00B63453"/>
    <w:rsid w:val="00B63ACC"/>
    <w:rsid w:val="00B63EFB"/>
    <w:rsid w:val="00B64011"/>
    <w:rsid w:val="00B6415E"/>
    <w:rsid w:val="00B64269"/>
    <w:rsid w:val="00B64749"/>
    <w:rsid w:val="00B65267"/>
    <w:rsid w:val="00B65342"/>
    <w:rsid w:val="00B65359"/>
    <w:rsid w:val="00B653FA"/>
    <w:rsid w:val="00B65BEC"/>
    <w:rsid w:val="00B6643F"/>
    <w:rsid w:val="00B66559"/>
    <w:rsid w:val="00B67192"/>
    <w:rsid w:val="00B6720D"/>
    <w:rsid w:val="00B67443"/>
    <w:rsid w:val="00B67461"/>
    <w:rsid w:val="00B67D8D"/>
    <w:rsid w:val="00B70189"/>
    <w:rsid w:val="00B701F5"/>
    <w:rsid w:val="00B70896"/>
    <w:rsid w:val="00B70D25"/>
    <w:rsid w:val="00B7102B"/>
    <w:rsid w:val="00B7197B"/>
    <w:rsid w:val="00B71C5B"/>
    <w:rsid w:val="00B720EB"/>
    <w:rsid w:val="00B722AC"/>
    <w:rsid w:val="00B729BE"/>
    <w:rsid w:val="00B72B62"/>
    <w:rsid w:val="00B72E4A"/>
    <w:rsid w:val="00B72F41"/>
    <w:rsid w:val="00B735B2"/>
    <w:rsid w:val="00B73633"/>
    <w:rsid w:val="00B7375A"/>
    <w:rsid w:val="00B737FC"/>
    <w:rsid w:val="00B73828"/>
    <w:rsid w:val="00B73B5F"/>
    <w:rsid w:val="00B73DDA"/>
    <w:rsid w:val="00B73FD8"/>
    <w:rsid w:val="00B74252"/>
    <w:rsid w:val="00B74777"/>
    <w:rsid w:val="00B747E3"/>
    <w:rsid w:val="00B74863"/>
    <w:rsid w:val="00B749B9"/>
    <w:rsid w:val="00B74B02"/>
    <w:rsid w:val="00B76743"/>
    <w:rsid w:val="00B76CCF"/>
    <w:rsid w:val="00B7705B"/>
    <w:rsid w:val="00B7736C"/>
    <w:rsid w:val="00B77403"/>
    <w:rsid w:val="00B77A3E"/>
    <w:rsid w:val="00B77C95"/>
    <w:rsid w:val="00B80149"/>
    <w:rsid w:val="00B8035C"/>
    <w:rsid w:val="00B8070C"/>
    <w:rsid w:val="00B8089C"/>
    <w:rsid w:val="00B821BE"/>
    <w:rsid w:val="00B82436"/>
    <w:rsid w:val="00B828B8"/>
    <w:rsid w:val="00B82A3C"/>
    <w:rsid w:val="00B82BC2"/>
    <w:rsid w:val="00B82CA8"/>
    <w:rsid w:val="00B82D48"/>
    <w:rsid w:val="00B82DA2"/>
    <w:rsid w:val="00B8325B"/>
    <w:rsid w:val="00B83BA7"/>
    <w:rsid w:val="00B84812"/>
    <w:rsid w:val="00B84C70"/>
    <w:rsid w:val="00B84F13"/>
    <w:rsid w:val="00B84F6B"/>
    <w:rsid w:val="00B857B4"/>
    <w:rsid w:val="00B86594"/>
    <w:rsid w:val="00B8660E"/>
    <w:rsid w:val="00B86789"/>
    <w:rsid w:val="00B86998"/>
    <w:rsid w:val="00B86EB2"/>
    <w:rsid w:val="00B86F60"/>
    <w:rsid w:val="00B87AF3"/>
    <w:rsid w:val="00B87B99"/>
    <w:rsid w:val="00B87D21"/>
    <w:rsid w:val="00B87D86"/>
    <w:rsid w:val="00B87FC9"/>
    <w:rsid w:val="00B902B5"/>
    <w:rsid w:val="00B90617"/>
    <w:rsid w:val="00B90651"/>
    <w:rsid w:val="00B90B49"/>
    <w:rsid w:val="00B90B81"/>
    <w:rsid w:val="00B91773"/>
    <w:rsid w:val="00B917E2"/>
    <w:rsid w:val="00B91F2F"/>
    <w:rsid w:val="00B92392"/>
    <w:rsid w:val="00B928ED"/>
    <w:rsid w:val="00B92937"/>
    <w:rsid w:val="00B9304F"/>
    <w:rsid w:val="00B939FF"/>
    <w:rsid w:val="00B93D61"/>
    <w:rsid w:val="00B9401B"/>
    <w:rsid w:val="00B9404F"/>
    <w:rsid w:val="00B9408D"/>
    <w:rsid w:val="00B9409A"/>
    <w:rsid w:val="00B942DF"/>
    <w:rsid w:val="00B9470E"/>
    <w:rsid w:val="00B94793"/>
    <w:rsid w:val="00B94A0B"/>
    <w:rsid w:val="00B94D4B"/>
    <w:rsid w:val="00B95401"/>
    <w:rsid w:val="00B95515"/>
    <w:rsid w:val="00B9573C"/>
    <w:rsid w:val="00B959F9"/>
    <w:rsid w:val="00B9734B"/>
    <w:rsid w:val="00B97380"/>
    <w:rsid w:val="00B97555"/>
    <w:rsid w:val="00B977DE"/>
    <w:rsid w:val="00B97861"/>
    <w:rsid w:val="00B978A0"/>
    <w:rsid w:val="00BA03A7"/>
    <w:rsid w:val="00BA03ED"/>
    <w:rsid w:val="00BA06B3"/>
    <w:rsid w:val="00BA0EC2"/>
    <w:rsid w:val="00BA16A1"/>
    <w:rsid w:val="00BA1A27"/>
    <w:rsid w:val="00BA1DAC"/>
    <w:rsid w:val="00BA2A34"/>
    <w:rsid w:val="00BA34A9"/>
    <w:rsid w:val="00BA3557"/>
    <w:rsid w:val="00BA3837"/>
    <w:rsid w:val="00BA3945"/>
    <w:rsid w:val="00BA39A5"/>
    <w:rsid w:val="00BA3B67"/>
    <w:rsid w:val="00BA4137"/>
    <w:rsid w:val="00BA42C0"/>
    <w:rsid w:val="00BA45FD"/>
    <w:rsid w:val="00BA4D93"/>
    <w:rsid w:val="00BA4F20"/>
    <w:rsid w:val="00BA63E0"/>
    <w:rsid w:val="00BA66E3"/>
    <w:rsid w:val="00BA73A9"/>
    <w:rsid w:val="00BA7A4E"/>
    <w:rsid w:val="00BA7CCB"/>
    <w:rsid w:val="00BB0864"/>
    <w:rsid w:val="00BB1684"/>
    <w:rsid w:val="00BB1829"/>
    <w:rsid w:val="00BB2048"/>
    <w:rsid w:val="00BB2169"/>
    <w:rsid w:val="00BB216F"/>
    <w:rsid w:val="00BB2194"/>
    <w:rsid w:val="00BB2195"/>
    <w:rsid w:val="00BB235F"/>
    <w:rsid w:val="00BB2695"/>
    <w:rsid w:val="00BB3295"/>
    <w:rsid w:val="00BB44EF"/>
    <w:rsid w:val="00BB4A76"/>
    <w:rsid w:val="00BB4AF6"/>
    <w:rsid w:val="00BB4B2C"/>
    <w:rsid w:val="00BB62CA"/>
    <w:rsid w:val="00BB7689"/>
    <w:rsid w:val="00BB7A3A"/>
    <w:rsid w:val="00BC0970"/>
    <w:rsid w:val="00BC13BD"/>
    <w:rsid w:val="00BC140E"/>
    <w:rsid w:val="00BC17BE"/>
    <w:rsid w:val="00BC17DB"/>
    <w:rsid w:val="00BC18DD"/>
    <w:rsid w:val="00BC24D3"/>
    <w:rsid w:val="00BC25BB"/>
    <w:rsid w:val="00BC2C58"/>
    <w:rsid w:val="00BC3357"/>
    <w:rsid w:val="00BC3CE8"/>
    <w:rsid w:val="00BC4249"/>
    <w:rsid w:val="00BC4783"/>
    <w:rsid w:val="00BC4979"/>
    <w:rsid w:val="00BC507B"/>
    <w:rsid w:val="00BC5391"/>
    <w:rsid w:val="00BC54A6"/>
    <w:rsid w:val="00BC54D8"/>
    <w:rsid w:val="00BC5596"/>
    <w:rsid w:val="00BC5A75"/>
    <w:rsid w:val="00BC5AAA"/>
    <w:rsid w:val="00BC5D15"/>
    <w:rsid w:val="00BC5EA1"/>
    <w:rsid w:val="00BC5EAE"/>
    <w:rsid w:val="00BC63E5"/>
    <w:rsid w:val="00BC650B"/>
    <w:rsid w:val="00BC651D"/>
    <w:rsid w:val="00BC6A88"/>
    <w:rsid w:val="00BC6CEE"/>
    <w:rsid w:val="00BC6F52"/>
    <w:rsid w:val="00BC72F3"/>
    <w:rsid w:val="00BC73BD"/>
    <w:rsid w:val="00BC747F"/>
    <w:rsid w:val="00BD0429"/>
    <w:rsid w:val="00BD070B"/>
    <w:rsid w:val="00BD0718"/>
    <w:rsid w:val="00BD099D"/>
    <w:rsid w:val="00BD0C21"/>
    <w:rsid w:val="00BD11ED"/>
    <w:rsid w:val="00BD1347"/>
    <w:rsid w:val="00BD1498"/>
    <w:rsid w:val="00BD1623"/>
    <w:rsid w:val="00BD1A45"/>
    <w:rsid w:val="00BD1A4D"/>
    <w:rsid w:val="00BD21FA"/>
    <w:rsid w:val="00BD2227"/>
    <w:rsid w:val="00BD2304"/>
    <w:rsid w:val="00BD2708"/>
    <w:rsid w:val="00BD2DEF"/>
    <w:rsid w:val="00BD31C8"/>
    <w:rsid w:val="00BD3266"/>
    <w:rsid w:val="00BD3489"/>
    <w:rsid w:val="00BD36CE"/>
    <w:rsid w:val="00BD3974"/>
    <w:rsid w:val="00BD3C62"/>
    <w:rsid w:val="00BD4259"/>
    <w:rsid w:val="00BD589E"/>
    <w:rsid w:val="00BD69F2"/>
    <w:rsid w:val="00BD6C31"/>
    <w:rsid w:val="00BD6DC9"/>
    <w:rsid w:val="00BD6E62"/>
    <w:rsid w:val="00BD7AC7"/>
    <w:rsid w:val="00BD7E2B"/>
    <w:rsid w:val="00BE1504"/>
    <w:rsid w:val="00BE19E4"/>
    <w:rsid w:val="00BE1BC6"/>
    <w:rsid w:val="00BE1DE3"/>
    <w:rsid w:val="00BE1DE9"/>
    <w:rsid w:val="00BE22D5"/>
    <w:rsid w:val="00BE2BE8"/>
    <w:rsid w:val="00BE315E"/>
    <w:rsid w:val="00BE3E76"/>
    <w:rsid w:val="00BE3EAB"/>
    <w:rsid w:val="00BE421B"/>
    <w:rsid w:val="00BE5000"/>
    <w:rsid w:val="00BE5547"/>
    <w:rsid w:val="00BE5617"/>
    <w:rsid w:val="00BE5858"/>
    <w:rsid w:val="00BE58E1"/>
    <w:rsid w:val="00BE5CE8"/>
    <w:rsid w:val="00BE5D25"/>
    <w:rsid w:val="00BE611F"/>
    <w:rsid w:val="00BE648B"/>
    <w:rsid w:val="00BE6A33"/>
    <w:rsid w:val="00BE7609"/>
    <w:rsid w:val="00BE7FFD"/>
    <w:rsid w:val="00BF005F"/>
    <w:rsid w:val="00BF0B0C"/>
    <w:rsid w:val="00BF11A3"/>
    <w:rsid w:val="00BF13C3"/>
    <w:rsid w:val="00BF1474"/>
    <w:rsid w:val="00BF2061"/>
    <w:rsid w:val="00BF20FF"/>
    <w:rsid w:val="00BF3415"/>
    <w:rsid w:val="00BF359D"/>
    <w:rsid w:val="00BF3AE4"/>
    <w:rsid w:val="00BF3C9F"/>
    <w:rsid w:val="00BF40A2"/>
    <w:rsid w:val="00BF50F9"/>
    <w:rsid w:val="00BF534F"/>
    <w:rsid w:val="00BF53EC"/>
    <w:rsid w:val="00BF5650"/>
    <w:rsid w:val="00BF596B"/>
    <w:rsid w:val="00BF5BA3"/>
    <w:rsid w:val="00BF5C34"/>
    <w:rsid w:val="00BF62E9"/>
    <w:rsid w:val="00BF63F7"/>
    <w:rsid w:val="00BF65E8"/>
    <w:rsid w:val="00BF6A8E"/>
    <w:rsid w:val="00BF7295"/>
    <w:rsid w:val="00BF7849"/>
    <w:rsid w:val="00BF78DD"/>
    <w:rsid w:val="00BF797F"/>
    <w:rsid w:val="00BF7E76"/>
    <w:rsid w:val="00BF7F49"/>
    <w:rsid w:val="00C01344"/>
    <w:rsid w:val="00C015F1"/>
    <w:rsid w:val="00C01679"/>
    <w:rsid w:val="00C01E5A"/>
    <w:rsid w:val="00C01FC1"/>
    <w:rsid w:val="00C020C6"/>
    <w:rsid w:val="00C02363"/>
    <w:rsid w:val="00C023AA"/>
    <w:rsid w:val="00C0262F"/>
    <w:rsid w:val="00C02C67"/>
    <w:rsid w:val="00C03328"/>
    <w:rsid w:val="00C033FE"/>
    <w:rsid w:val="00C03402"/>
    <w:rsid w:val="00C0423E"/>
    <w:rsid w:val="00C0430B"/>
    <w:rsid w:val="00C04327"/>
    <w:rsid w:val="00C0442E"/>
    <w:rsid w:val="00C0479C"/>
    <w:rsid w:val="00C04E7F"/>
    <w:rsid w:val="00C04F2D"/>
    <w:rsid w:val="00C0556C"/>
    <w:rsid w:val="00C05649"/>
    <w:rsid w:val="00C057E4"/>
    <w:rsid w:val="00C05BB7"/>
    <w:rsid w:val="00C05F29"/>
    <w:rsid w:val="00C05FF0"/>
    <w:rsid w:val="00C06274"/>
    <w:rsid w:val="00C0689C"/>
    <w:rsid w:val="00C06A13"/>
    <w:rsid w:val="00C07122"/>
    <w:rsid w:val="00C07259"/>
    <w:rsid w:val="00C07A94"/>
    <w:rsid w:val="00C07EE0"/>
    <w:rsid w:val="00C1041F"/>
    <w:rsid w:val="00C10611"/>
    <w:rsid w:val="00C10709"/>
    <w:rsid w:val="00C109DC"/>
    <w:rsid w:val="00C10E15"/>
    <w:rsid w:val="00C10F3E"/>
    <w:rsid w:val="00C11561"/>
    <w:rsid w:val="00C11BFE"/>
    <w:rsid w:val="00C11EF5"/>
    <w:rsid w:val="00C12BD7"/>
    <w:rsid w:val="00C14787"/>
    <w:rsid w:val="00C14DFB"/>
    <w:rsid w:val="00C14F94"/>
    <w:rsid w:val="00C1557F"/>
    <w:rsid w:val="00C15BDE"/>
    <w:rsid w:val="00C15C4D"/>
    <w:rsid w:val="00C161CB"/>
    <w:rsid w:val="00C16855"/>
    <w:rsid w:val="00C16B71"/>
    <w:rsid w:val="00C16CEA"/>
    <w:rsid w:val="00C17863"/>
    <w:rsid w:val="00C17964"/>
    <w:rsid w:val="00C201BA"/>
    <w:rsid w:val="00C2047C"/>
    <w:rsid w:val="00C20D6F"/>
    <w:rsid w:val="00C211A2"/>
    <w:rsid w:val="00C2137D"/>
    <w:rsid w:val="00C219C1"/>
    <w:rsid w:val="00C21B08"/>
    <w:rsid w:val="00C22464"/>
    <w:rsid w:val="00C22473"/>
    <w:rsid w:val="00C2276B"/>
    <w:rsid w:val="00C228B4"/>
    <w:rsid w:val="00C22E8A"/>
    <w:rsid w:val="00C22F00"/>
    <w:rsid w:val="00C23026"/>
    <w:rsid w:val="00C2377A"/>
    <w:rsid w:val="00C23B52"/>
    <w:rsid w:val="00C24A01"/>
    <w:rsid w:val="00C24B3E"/>
    <w:rsid w:val="00C257BB"/>
    <w:rsid w:val="00C26994"/>
    <w:rsid w:val="00C269DF"/>
    <w:rsid w:val="00C26CFE"/>
    <w:rsid w:val="00C26EDD"/>
    <w:rsid w:val="00C26F3A"/>
    <w:rsid w:val="00C27C2E"/>
    <w:rsid w:val="00C27C78"/>
    <w:rsid w:val="00C27DCC"/>
    <w:rsid w:val="00C27EF8"/>
    <w:rsid w:val="00C305F8"/>
    <w:rsid w:val="00C30955"/>
    <w:rsid w:val="00C30A90"/>
    <w:rsid w:val="00C30B85"/>
    <w:rsid w:val="00C30F79"/>
    <w:rsid w:val="00C31395"/>
    <w:rsid w:val="00C3162E"/>
    <w:rsid w:val="00C31ED4"/>
    <w:rsid w:val="00C32964"/>
    <w:rsid w:val="00C32A7F"/>
    <w:rsid w:val="00C3367D"/>
    <w:rsid w:val="00C33CBE"/>
    <w:rsid w:val="00C33D6C"/>
    <w:rsid w:val="00C34084"/>
    <w:rsid w:val="00C341A3"/>
    <w:rsid w:val="00C345CB"/>
    <w:rsid w:val="00C35110"/>
    <w:rsid w:val="00C3516E"/>
    <w:rsid w:val="00C35456"/>
    <w:rsid w:val="00C356FC"/>
    <w:rsid w:val="00C35BFF"/>
    <w:rsid w:val="00C35C74"/>
    <w:rsid w:val="00C36443"/>
    <w:rsid w:val="00C364BC"/>
    <w:rsid w:val="00C366FA"/>
    <w:rsid w:val="00C3676F"/>
    <w:rsid w:val="00C36901"/>
    <w:rsid w:val="00C372E7"/>
    <w:rsid w:val="00C3765C"/>
    <w:rsid w:val="00C3794C"/>
    <w:rsid w:val="00C37B9B"/>
    <w:rsid w:val="00C404FA"/>
    <w:rsid w:val="00C40604"/>
    <w:rsid w:val="00C417D6"/>
    <w:rsid w:val="00C418BF"/>
    <w:rsid w:val="00C419C3"/>
    <w:rsid w:val="00C41C04"/>
    <w:rsid w:val="00C41FD8"/>
    <w:rsid w:val="00C422E3"/>
    <w:rsid w:val="00C422F9"/>
    <w:rsid w:val="00C426DA"/>
    <w:rsid w:val="00C42A09"/>
    <w:rsid w:val="00C42BDC"/>
    <w:rsid w:val="00C42E19"/>
    <w:rsid w:val="00C42E62"/>
    <w:rsid w:val="00C42EA7"/>
    <w:rsid w:val="00C43ECF"/>
    <w:rsid w:val="00C43F82"/>
    <w:rsid w:val="00C43FB9"/>
    <w:rsid w:val="00C448A3"/>
    <w:rsid w:val="00C449A5"/>
    <w:rsid w:val="00C449B6"/>
    <w:rsid w:val="00C44CBE"/>
    <w:rsid w:val="00C44EF7"/>
    <w:rsid w:val="00C45252"/>
    <w:rsid w:val="00C459D5"/>
    <w:rsid w:val="00C45DAD"/>
    <w:rsid w:val="00C45E71"/>
    <w:rsid w:val="00C4608B"/>
    <w:rsid w:val="00C46515"/>
    <w:rsid w:val="00C466FF"/>
    <w:rsid w:val="00C467D0"/>
    <w:rsid w:val="00C468D0"/>
    <w:rsid w:val="00C46A94"/>
    <w:rsid w:val="00C46BC3"/>
    <w:rsid w:val="00C476BE"/>
    <w:rsid w:val="00C4775F"/>
    <w:rsid w:val="00C500B3"/>
    <w:rsid w:val="00C50450"/>
    <w:rsid w:val="00C50539"/>
    <w:rsid w:val="00C5069D"/>
    <w:rsid w:val="00C50D83"/>
    <w:rsid w:val="00C52379"/>
    <w:rsid w:val="00C52390"/>
    <w:rsid w:val="00C527CF"/>
    <w:rsid w:val="00C52A49"/>
    <w:rsid w:val="00C52DC7"/>
    <w:rsid w:val="00C52FAD"/>
    <w:rsid w:val="00C53396"/>
    <w:rsid w:val="00C53ADD"/>
    <w:rsid w:val="00C53B5B"/>
    <w:rsid w:val="00C53CA7"/>
    <w:rsid w:val="00C5408D"/>
    <w:rsid w:val="00C5469A"/>
    <w:rsid w:val="00C54A58"/>
    <w:rsid w:val="00C54EB8"/>
    <w:rsid w:val="00C5501F"/>
    <w:rsid w:val="00C55099"/>
    <w:rsid w:val="00C552BA"/>
    <w:rsid w:val="00C555D7"/>
    <w:rsid w:val="00C558E1"/>
    <w:rsid w:val="00C559CC"/>
    <w:rsid w:val="00C5623E"/>
    <w:rsid w:val="00C56357"/>
    <w:rsid w:val="00C5666E"/>
    <w:rsid w:val="00C56707"/>
    <w:rsid w:val="00C569A0"/>
    <w:rsid w:val="00C56B04"/>
    <w:rsid w:val="00C56FC6"/>
    <w:rsid w:val="00C573F2"/>
    <w:rsid w:val="00C57636"/>
    <w:rsid w:val="00C57821"/>
    <w:rsid w:val="00C57A23"/>
    <w:rsid w:val="00C57BF6"/>
    <w:rsid w:val="00C6049E"/>
    <w:rsid w:val="00C6079F"/>
    <w:rsid w:val="00C60BA5"/>
    <w:rsid w:val="00C60C89"/>
    <w:rsid w:val="00C6100B"/>
    <w:rsid w:val="00C610DB"/>
    <w:rsid w:val="00C612F0"/>
    <w:rsid w:val="00C615D5"/>
    <w:rsid w:val="00C62825"/>
    <w:rsid w:val="00C62971"/>
    <w:rsid w:val="00C63923"/>
    <w:rsid w:val="00C63B07"/>
    <w:rsid w:val="00C63B54"/>
    <w:rsid w:val="00C63EE1"/>
    <w:rsid w:val="00C64222"/>
    <w:rsid w:val="00C64685"/>
    <w:rsid w:val="00C6485B"/>
    <w:rsid w:val="00C64D31"/>
    <w:rsid w:val="00C653E1"/>
    <w:rsid w:val="00C654E8"/>
    <w:rsid w:val="00C660FD"/>
    <w:rsid w:val="00C66687"/>
    <w:rsid w:val="00C66708"/>
    <w:rsid w:val="00C668D1"/>
    <w:rsid w:val="00C669B6"/>
    <w:rsid w:val="00C66D20"/>
    <w:rsid w:val="00C67098"/>
    <w:rsid w:val="00C67154"/>
    <w:rsid w:val="00C67446"/>
    <w:rsid w:val="00C679AC"/>
    <w:rsid w:val="00C67B1A"/>
    <w:rsid w:val="00C67ECB"/>
    <w:rsid w:val="00C706E0"/>
    <w:rsid w:val="00C70AB6"/>
    <w:rsid w:val="00C7147A"/>
    <w:rsid w:val="00C71AA6"/>
    <w:rsid w:val="00C71F70"/>
    <w:rsid w:val="00C7209D"/>
    <w:rsid w:val="00C722C7"/>
    <w:rsid w:val="00C72B78"/>
    <w:rsid w:val="00C72D45"/>
    <w:rsid w:val="00C72D69"/>
    <w:rsid w:val="00C72D81"/>
    <w:rsid w:val="00C7302B"/>
    <w:rsid w:val="00C73112"/>
    <w:rsid w:val="00C740C4"/>
    <w:rsid w:val="00C7433A"/>
    <w:rsid w:val="00C74990"/>
    <w:rsid w:val="00C74A44"/>
    <w:rsid w:val="00C754AE"/>
    <w:rsid w:val="00C758B3"/>
    <w:rsid w:val="00C75959"/>
    <w:rsid w:val="00C75B0C"/>
    <w:rsid w:val="00C763C9"/>
    <w:rsid w:val="00C7640B"/>
    <w:rsid w:val="00C76A0C"/>
    <w:rsid w:val="00C76C94"/>
    <w:rsid w:val="00C77274"/>
    <w:rsid w:val="00C7728E"/>
    <w:rsid w:val="00C7791C"/>
    <w:rsid w:val="00C77D34"/>
    <w:rsid w:val="00C77F88"/>
    <w:rsid w:val="00C805BB"/>
    <w:rsid w:val="00C808DF"/>
    <w:rsid w:val="00C808ED"/>
    <w:rsid w:val="00C8113E"/>
    <w:rsid w:val="00C81297"/>
    <w:rsid w:val="00C81321"/>
    <w:rsid w:val="00C81470"/>
    <w:rsid w:val="00C81519"/>
    <w:rsid w:val="00C81861"/>
    <w:rsid w:val="00C81CB3"/>
    <w:rsid w:val="00C82155"/>
    <w:rsid w:val="00C827C9"/>
    <w:rsid w:val="00C82A4F"/>
    <w:rsid w:val="00C82F90"/>
    <w:rsid w:val="00C8306D"/>
    <w:rsid w:val="00C834CC"/>
    <w:rsid w:val="00C83670"/>
    <w:rsid w:val="00C841F4"/>
    <w:rsid w:val="00C84698"/>
    <w:rsid w:val="00C84BA5"/>
    <w:rsid w:val="00C850DC"/>
    <w:rsid w:val="00C851C6"/>
    <w:rsid w:val="00C85334"/>
    <w:rsid w:val="00C85F90"/>
    <w:rsid w:val="00C86376"/>
    <w:rsid w:val="00C863C4"/>
    <w:rsid w:val="00C86608"/>
    <w:rsid w:val="00C867AE"/>
    <w:rsid w:val="00C86818"/>
    <w:rsid w:val="00C87500"/>
    <w:rsid w:val="00C87509"/>
    <w:rsid w:val="00C87F32"/>
    <w:rsid w:val="00C87F64"/>
    <w:rsid w:val="00C901BF"/>
    <w:rsid w:val="00C904C3"/>
    <w:rsid w:val="00C9105C"/>
    <w:rsid w:val="00C9121F"/>
    <w:rsid w:val="00C918E3"/>
    <w:rsid w:val="00C91CAF"/>
    <w:rsid w:val="00C91F9B"/>
    <w:rsid w:val="00C922C1"/>
    <w:rsid w:val="00C9264F"/>
    <w:rsid w:val="00C92AE9"/>
    <w:rsid w:val="00C92B70"/>
    <w:rsid w:val="00C93B35"/>
    <w:rsid w:val="00C940C3"/>
    <w:rsid w:val="00C940EF"/>
    <w:rsid w:val="00C946C7"/>
    <w:rsid w:val="00C95052"/>
    <w:rsid w:val="00C95146"/>
    <w:rsid w:val="00C95202"/>
    <w:rsid w:val="00C95984"/>
    <w:rsid w:val="00C9717F"/>
    <w:rsid w:val="00C972C4"/>
    <w:rsid w:val="00C974E3"/>
    <w:rsid w:val="00C97C59"/>
    <w:rsid w:val="00CA0166"/>
    <w:rsid w:val="00CA0200"/>
    <w:rsid w:val="00CA074E"/>
    <w:rsid w:val="00CA0751"/>
    <w:rsid w:val="00CA0AA8"/>
    <w:rsid w:val="00CA0FAC"/>
    <w:rsid w:val="00CA0FE8"/>
    <w:rsid w:val="00CA1250"/>
    <w:rsid w:val="00CA170D"/>
    <w:rsid w:val="00CA2170"/>
    <w:rsid w:val="00CA2557"/>
    <w:rsid w:val="00CA26B7"/>
    <w:rsid w:val="00CA2AE3"/>
    <w:rsid w:val="00CA2C58"/>
    <w:rsid w:val="00CA3403"/>
    <w:rsid w:val="00CA3788"/>
    <w:rsid w:val="00CA3B36"/>
    <w:rsid w:val="00CA3D2A"/>
    <w:rsid w:val="00CA3F27"/>
    <w:rsid w:val="00CA43CD"/>
    <w:rsid w:val="00CA44E4"/>
    <w:rsid w:val="00CA49BC"/>
    <w:rsid w:val="00CA4EFA"/>
    <w:rsid w:val="00CA5F11"/>
    <w:rsid w:val="00CA635B"/>
    <w:rsid w:val="00CA69FF"/>
    <w:rsid w:val="00CA7CD6"/>
    <w:rsid w:val="00CA7F8B"/>
    <w:rsid w:val="00CB00F4"/>
    <w:rsid w:val="00CB14A6"/>
    <w:rsid w:val="00CB2143"/>
    <w:rsid w:val="00CB222B"/>
    <w:rsid w:val="00CB223E"/>
    <w:rsid w:val="00CB2AA4"/>
    <w:rsid w:val="00CB2B45"/>
    <w:rsid w:val="00CB2E57"/>
    <w:rsid w:val="00CB32DA"/>
    <w:rsid w:val="00CB33CA"/>
    <w:rsid w:val="00CB5336"/>
    <w:rsid w:val="00CB554F"/>
    <w:rsid w:val="00CB5FC5"/>
    <w:rsid w:val="00CB661E"/>
    <w:rsid w:val="00CB6CF5"/>
    <w:rsid w:val="00CB6DA4"/>
    <w:rsid w:val="00CB6E68"/>
    <w:rsid w:val="00CB754D"/>
    <w:rsid w:val="00CB7E15"/>
    <w:rsid w:val="00CB7FAA"/>
    <w:rsid w:val="00CC010A"/>
    <w:rsid w:val="00CC0B26"/>
    <w:rsid w:val="00CC0F88"/>
    <w:rsid w:val="00CC13B6"/>
    <w:rsid w:val="00CC18A2"/>
    <w:rsid w:val="00CC1952"/>
    <w:rsid w:val="00CC1EA4"/>
    <w:rsid w:val="00CC1FDB"/>
    <w:rsid w:val="00CC24B6"/>
    <w:rsid w:val="00CC275B"/>
    <w:rsid w:val="00CC2E72"/>
    <w:rsid w:val="00CC2E9A"/>
    <w:rsid w:val="00CC2F8A"/>
    <w:rsid w:val="00CC318D"/>
    <w:rsid w:val="00CC37E9"/>
    <w:rsid w:val="00CC38E2"/>
    <w:rsid w:val="00CC3D8E"/>
    <w:rsid w:val="00CC3EDB"/>
    <w:rsid w:val="00CC41DB"/>
    <w:rsid w:val="00CC4C08"/>
    <w:rsid w:val="00CC536B"/>
    <w:rsid w:val="00CC53B8"/>
    <w:rsid w:val="00CC55A3"/>
    <w:rsid w:val="00CC5F4E"/>
    <w:rsid w:val="00CC608D"/>
    <w:rsid w:val="00CC61BF"/>
    <w:rsid w:val="00CC693A"/>
    <w:rsid w:val="00CC6961"/>
    <w:rsid w:val="00CC696E"/>
    <w:rsid w:val="00CC6C02"/>
    <w:rsid w:val="00CC762E"/>
    <w:rsid w:val="00CC7630"/>
    <w:rsid w:val="00CD009C"/>
    <w:rsid w:val="00CD01F1"/>
    <w:rsid w:val="00CD05CD"/>
    <w:rsid w:val="00CD07AD"/>
    <w:rsid w:val="00CD0F74"/>
    <w:rsid w:val="00CD15B4"/>
    <w:rsid w:val="00CD17CD"/>
    <w:rsid w:val="00CD1A8F"/>
    <w:rsid w:val="00CD1C50"/>
    <w:rsid w:val="00CD201A"/>
    <w:rsid w:val="00CD22D2"/>
    <w:rsid w:val="00CD2643"/>
    <w:rsid w:val="00CD2785"/>
    <w:rsid w:val="00CD2CE2"/>
    <w:rsid w:val="00CD2DEE"/>
    <w:rsid w:val="00CD2DF7"/>
    <w:rsid w:val="00CD2E7E"/>
    <w:rsid w:val="00CD2FAC"/>
    <w:rsid w:val="00CD38DA"/>
    <w:rsid w:val="00CD3C70"/>
    <w:rsid w:val="00CD47CC"/>
    <w:rsid w:val="00CD4DC9"/>
    <w:rsid w:val="00CD54AB"/>
    <w:rsid w:val="00CD5C31"/>
    <w:rsid w:val="00CD5E0D"/>
    <w:rsid w:val="00CD658B"/>
    <w:rsid w:val="00CD727D"/>
    <w:rsid w:val="00CD7319"/>
    <w:rsid w:val="00CD73BA"/>
    <w:rsid w:val="00CD755E"/>
    <w:rsid w:val="00CD76B1"/>
    <w:rsid w:val="00CD796D"/>
    <w:rsid w:val="00CD7CD8"/>
    <w:rsid w:val="00CE0478"/>
    <w:rsid w:val="00CE14D6"/>
    <w:rsid w:val="00CE175C"/>
    <w:rsid w:val="00CE1A2D"/>
    <w:rsid w:val="00CE1D21"/>
    <w:rsid w:val="00CE1D3D"/>
    <w:rsid w:val="00CE2A12"/>
    <w:rsid w:val="00CE2C4F"/>
    <w:rsid w:val="00CE2CA8"/>
    <w:rsid w:val="00CE2D23"/>
    <w:rsid w:val="00CE2E50"/>
    <w:rsid w:val="00CE2EA9"/>
    <w:rsid w:val="00CE3647"/>
    <w:rsid w:val="00CE388A"/>
    <w:rsid w:val="00CE3C6D"/>
    <w:rsid w:val="00CE4386"/>
    <w:rsid w:val="00CE45E7"/>
    <w:rsid w:val="00CE4AB4"/>
    <w:rsid w:val="00CE4AE9"/>
    <w:rsid w:val="00CE4B5A"/>
    <w:rsid w:val="00CE588E"/>
    <w:rsid w:val="00CE5A41"/>
    <w:rsid w:val="00CE5AFC"/>
    <w:rsid w:val="00CE600C"/>
    <w:rsid w:val="00CE66E2"/>
    <w:rsid w:val="00CE6C17"/>
    <w:rsid w:val="00CE710A"/>
    <w:rsid w:val="00CF033C"/>
    <w:rsid w:val="00CF0344"/>
    <w:rsid w:val="00CF0852"/>
    <w:rsid w:val="00CF08E9"/>
    <w:rsid w:val="00CF09B8"/>
    <w:rsid w:val="00CF0BBD"/>
    <w:rsid w:val="00CF136A"/>
    <w:rsid w:val="00CF1AF5"/>
    <w:rsid w:val="00CF25D0"/>
    <w:rsid w:val="00CF2689"/>
    <w:rsid w:val="00CF2AC5"/>
    <w:rsid w:val="00CF3924"/>
    <w:rsid w:val="00CF3D5E"/>
    <w:rsid w:val="00CF3F68"/>
    <w:rsid w:val="00CF48B7"/>
    <w:rsid w:val="00CF502D"/>
    <w:rsid w:val="00CF5044"/>
    <w:rsid w:val="00CF61B2"/>
    <w:rsid w:val="00CF72BC"/>
    <w:rsid w:val="00CF760E"/>
    <w:rsid w:val="00CF78C5"/>
    <w:rsid w:val="00CF7B74"/>
    <w:rsid w:val="00CF7C21"/>
    <w:rsid w:val="00CF7E9B"/>
    <w:rsid w:val="00D0009E"/>
    <w:rsid w:val="00D00109"/>
    <w:rsid w:val="00D008E6"/>
    <w:rsid w:val="00D00BCD"/>
    <w:rsid w:val="00D00FF0"/>
    <w:rsid w:val="00D01249"/>
    <w:rsid w:val="00D01347"/>
    <w:rsid w:val="00D013DE"/>
    <w:rsid w:val="00D0143E"/>
    <w:rsid w:val="00D01684"/>
    <w:rsid w:val="00D01B3B"/>
    <w:rsid w:val="00D02379"/>
    <w:rsid w:val="00D0242E"/>
    <w:rsid w:val="00D03524"/>
    <w:rsid w:val="00D03C88"/>
    <w:rsid w:val="00D04465"/>
    <w:rsid w:val="00D04624"/>
    <w:rsid w:val="00D04809"/>
    <w:rsid w:val="00D048D6"/>
    <w:rsid w:val="00D04CC9"/>
    <w:rsid w:val="00D05115"/>
    <w:rsid w:val="00D0526E"/>
    <w:rsid w:val="00D05435"/>
    <w:rsid w:val="00D05527"/>
    <w:rsid w:val="00D05CB5"/>
    <w:rsid w:val="00D05EC0"/>
    <w:rsid w:val="00D05F9A"/>
    <w:rsid w:val="00D06254"/>
    <w:rsid w:val="00D0690B"/>
    <w:rsid w:val="00D06F36"/>
    <w:rsid w:val="00D0731B"/>
    <w:rsid w:val="00D07458"/>
    <w:rsid w:val="00D0791D"/>
    <w:rsid w:val="00D07A2F"/>
    <w:rsid w:val="00D10676"/>
    <w:rsid w:val="00D1227D"/>
    <w:rsid w:val="00D1273C"/>
    <w:rsid w:val="00D12B92"/>
    <w:rsid w:val="00D12C56"/>
    <w:rsid w:val="00D132DC"/>
    <w:rsid w:val="00D13387"/>
    <w:rsid w:val="00D13836"/>
    <w:rsid w:val="00D13D0A"/>
    <w:rsid w:val="00D13EFF"/>
    <w:rsid w:val="00D14315"/>
    <w:rsid w:val="00D14A90"/>
    <w:rsid w:val="00D14CBE"/>
    <w:rsid w:val="00D14EF0"/>
    <w:rsid w:val="00D165FE"/>
    <w:rsid w:val="00D169E1"/>
    <w:rsid w:val="00D16DA1"/>
    <w:rsid w:val="00D16F7A"/>
    <w:rsid w:val="00D174EE"/>
    <w:rsid w:val="00D17C9F"/>
    <w:rsid w:val="00D201AB"/>
    <w:rsid w:val="00D20305"/>
    <w:rsid w:val="00D20E94"/>
    <w:rsid w:val="00D20EB5"/>
    <w:rsid w:val="00D210AD"/>
    <w:rsid w:val="00D219B5"/>
    <w:rsid w:val="00D21B18"/>
    <w:rsid w:val="00D2265D"/>
    <w:rsid w:val="00D231F8"/>
    <w:rsid w:val="00D232D0"/>
    <w:rsid w:val="00D2371D"/>
    <w:rsid w:val="00D238DA"/>
    <w:rsid w:val="00D24041"/>
    <w:rsid w:val="00D24100"/>
    <w:rsid w:val="00D24120"/>
    <w:rsid w:val="00D2417D"/>
    <w:rsid w:val="00D24300"/>
    <w:rsid w:val="00D243C0"/>
    <w:rsid w:val="00D24842"/>
    <w:rsid w:val="00D24D07"/>
    <w:rsid w:val="00D2517D"/>
    <w:rsid w:val="00D2569A"/>
    <w:rsid w:val="00D2612F"/>
    <w:rsid w:val="00D263FA"/>
    <w:rsid w:val="00D26CF0"/>
    <w:rsid w:val="00D26F2D"/>
    <w:rsid w:val="00D27575"/>
    <w:rsid w:val="00D276C6"/>
    <w:rsid w:val="00D27E65"/>
    <w:rsid w:val="00D30787"/>
    <w:rsid w:val="00D30CC1"/>
    <w:rsid w:val="00D30D50"/>
    <w:rsid w:val="00D31CC5"/>
    <w:rsid w:val="00D31D4A"/>
    <w:rsid w:val="00D32509"/>
    <w:rsid w:val="00D32F78"/>
    <w:rsid w:val="00D334C6"/>
    <w:rsid w:val="00D33BDF"/>
    <w:rsid w:val="00D33D6B"/>
    <w:rsid w:val="00D3445E"/>
    <w:rsid w:val="00D349D1"/>
    <w:rsid w:val="00D34BE8"/>
    <w:rsid w:val="00D35AF8"/>
    <w:rsid w:val="00D35B25"/>
    <w:rsid w:val="00D35BF2"/>
    <w:rsid w:val="00D361BB"/>
    <w:rsid w:val="00D364A2"/>
    <w:rsid w:val="00D364B2"/>
    <w:rsid w:val="00D36961"/>
    <w:rsid w:val="00D36C04"/>
    <w:rsid w:val="00D37716"/>
    <w:rsid w:val="00D37E5E"/>
    <w:rsid w:val="00D4036A"/>
    <w:rsid w:val="00D40593"/>
    <w:rsid w:val="00D40FF9"/>
    <w:rsid w:val="00D41CA8"/>
    <w:rsid w:val="00D42148"/>
    <w:rsid w:val="00D42274"/>
    <w:rsid w:val="00D424E7"/>
    <w:rsid w:val="00D42798"/>
    <w:rsid w:val="00D427CE"/>
    <w:rsid w:val="00D4303D"/>
    <w:rsid w:val="00D436A2"/>
    <w:rsid w:val="00D43E30"/>
    <w:rsid w:val="00D44DFC"/>
    <w:rsid w:val="00D44F8B"/>
    <w:rsid w:val="00D45132"/>
    <w:rsid w:val="00D45252"/>
    <w:rsid w:val="00D4586B"/>
    <w:rsid w:val="00D45B4C"/>
    <w:rsid w:val="00D45F97"/>
    <w:rsid w:val="00D46072"/>
    <w:rsid w:val="00D46238"/>
    <w:rsid w:val="00D4638B"/>
    <w:rsid w:val="00D46A6B"/>
    <w:rsid w:val="00D46CF0"/>
    <w:rsid w:val="00D46E37"/>
    <w:rsid w:val="00D46FC9"/>
    <w:rsid w:val="00D473EC"/>
    <w:rsid w:val="00D479A7"/>
    <w:rsid w:val="00D47B5D"/>
    <w:rsid w:val="00D47BB4"/>
    <w:rsid w:val="00D5016A"/>
    <w:rsid w:val="00D511D1"/>
    <w:rsid w:val="00D51404"/>
    <w:rsid w:val="00D518C7"/>
    <w:rsid w:val="00D51C8F"/>
    <w:rsid w:val="00D521E9"/>
    <w:rsid w:val="00D526DF"/>
    <w:rsid w:val="00D52B62"/>
    <w:rsid w:val="00D52EFB"/>
    <w:rsid w:val="00D5355A"/>
    <w:rsid w:val="00D53995"/>
    <w:rsid w:val="00D54328"/>
    <w:rsid w:val="00D545FB"/>
    <w:rsid w:val="00D55292"/>
    <w:rsid w:val="00D553E9"/>
    <w:rsid w:val="00D5599C"/>
    <w:rsid w:val="00D56184"/>
    <w:rsid w:val="00D5653B"/>
    <w:rsid w:val="00D566E3"/>
    <w:rsid w:val="00D57039"/>
    <w:rsid w:val="00D57450"/>
    <w:rsid w:val="00D57528"/>
    <w:rsid w:val="00D57577"/>
    <w:rsid w:val="00D57CFF"/>
    <w:rsid w:val="00D57F6D"/>
    <w:rsid w:val="00D57FD3"/>
    <w:rsid w:val="00D6087D"/>
    <w:rsid w:val="00D60F1B"/>
    <w:rsid w:val="00D61231"/>
    <w:rsid w:val="00D61918"/>
    <w:rsid w:val="00D61AB0"/>
    <w:rsid w:val="00D61EB3"/>
    <w:rsid w:val="00D622DB"/>
    <w:rsid w:val="00D628D3"/>
    <w:rsid w:val="00D63008"/>
    <w:rsid w:val="00D63275"/>
    <w:rsid w:val="00D63C00"/>
    <w:rsid w:val="00D63C3A"/>
    <w:rsid w:val="00D63CE4"/>
    <w:rsid w:val="00D63F63"/>
    <w:rsid w:val="00D64075"/>
    <w:rsid w:val="00D64295"/>
    <w:rsid w:val="00D64836"/>
    <w:rsid w:val="00D64CB4"/>
    <w:rsid w:val="00D65972"/>
    <w:rsid w:val="00D65BCC"/>
    <w:rsid w:val="00D65FBA"/>
    <w:rsid w:val="00D6661A"/>
    <w:rsid w:val="00D66A63"/>
    <w:rsid w:val="00D66CC6"/>
    <w:rsid w:val="00D66D84"/>
    <w:rsid w:val="00D66EB0"/>
    <w:rsid w:val="00D67272"/>
    <w:rsid w:val="00D677DC"/>
    <w:rsid w:val="00D67A6C"/>
    <w:rsid w:val="00D67B75"/>
    <w:rsid w:val="00D67BD6"/>
    <w:rsid w:val="00D70835"/>
    <w:rsid w:val="00D70EA9"/>
    <w:rsid w:val="00D71165"/>
    <w:rsid w:val="00D7116F"/>
    <w:rsid w:val="00D71195"/>
    <w:rsid w:val="00D71209"/>
    <w:rsid w:val="00D71B4D"/>
    <w:rsid w:val="00D721C5"/>
    <w:rsid w:val="00D726D9"/>
    <w:rsid w:val="00D72735"/>
    <w:rsid w:val="00D72A29"/>
    <w:rsid w:val="00D73003"/>
    <w:rsid w:val="00D732A6"/>
    <w:rsid w:val="00D73413"/>
    <w:rsid w:val="00D735CF"/>
    <w:rsid w:val="00D736F3"/>
    <w:rsid w:val="00D73D86"/>
    <w:rsid w:val="00D73DEF"/>
    <w:rsid w:val="00D73E82"/>
    <w:rsid w:val="00D73EE7"/>
    <w:rsid w:val="00D743ED"/>
    <w:rsid w:val="00D74538"/>
    <w:rsid w:val="00D7465B"/>
    <w:rsid w:val="00D74811"/>
    <w:rsid w:val="00D74921"/>
    <w:rsid w:val="00D74B3D"/>
    <w:rsid w:val="00D74FC3"/>
    <w:rsid w:val="00D7520E"/>
    <w:rsid w:val="00D753FE"/>
    <w:rsid w:val="00D757A0"/>
    <w:rsid w:val="00D75918"/>
    <w:rsid w:val="00D75960"/>
    <w:rsid w:val="00D75EB6"/>
    <w:rsid w:val="00D75EC8"/>
    <w:rsid w:val="00D76029"/>
    <w:rsid w:val="00D76250"/>
    <w:rsid w:val="00D764FC"/>
    <w:rsid w:val="00D765D4"/>
    <w:rsid w:val="00D76BB9"/>
    <w:rsid w:val="00D76C2B"/>
    <w:rsid w:val="00D771BA"/>
    <w:rsid w:val="00D7729E"/>
    <w:rsid w:val="00D77665"/>
    <w:rsid w:val="00D77816"/>
    <w:rsid w:val="00D77C55"/>
    <w:rsid w:val="00D80647"/>
    <w:rsid w:val="00D80838"/>
    <w:rsid w:val="00D80852"/>
    <w:rsid w:val="00D80A74"/>
    <w:rsid w:val="00D80E5F"/>
    <w:rsid w:val="00D815C0"/>
    <w:rsid w:val="00D81A4E"/>
    <w:rsid w:val="00D81B5A"/>
    <w:rsid w:val="00D81C7C"/>
    <w:rsid w:val="00D82338"/>
    <w:rsid w:val="00D82508"/>
    <w:rsid w:val="00D82AB9"/>
    <w:rsid w:val="00D82D07"/>
    <w:rsid w:val="00D8322B"/>
    <w:rsid w:val="00D83A14"/>
    <w:rsid w:val="00D84402"/>
    <w:rsid w:val="00D847F0"/>
    <w:rsid w:val="00D847FD"/>
    <w:rsid w:val="00D8492D"/>
    <w:rsid w:val="00D84B44"/>
    <w:rsid w:val="00D84C47"/>
    <w:rsid w:val="00D85311"/>
    <w:rsid w:val="00D8589D"/>
    <w:rsid w:val="00D858E3"/>
    <w:rsid w:val="00D85C61"/>
    <w:rsid w:val="00D85D8A"/>
    <w:rsid w:val="00D860D6"/>
    <w:rsid w:val="00D866CF"/>
    <w:rsid w:val="00D869CF"/>
    <w:rsid w:val="00D86D7F"/>
    <w:rsid w:val="00D8721E"/>
    <w:rsid w:val="00D8739A"/>
    <w:rsid w:val="00D87C1A"/>
    <w:rsid w:val="00D87F6A"/>
    <w:rsid w:val="00D87FB4"/>
    <w:rsid w:val="00D9014E"/>
    <w:rsid w:val="00D901BC"/>
    <w:rsid w:val="00D9031E"/>
    <w:rsid w:val="00D903F3"/>
    <w:rsid w:val="00D904BE"/>
    <w:rsid w:val="00D909A7"/>
    <w:rsid w:val="00D90AF2"/>
    <w:rsid w:val="00D90B60"/>
    <w:rsid w:val="00D90C00"/>
    <w:rsid w:val="00D91205"/>
    <w:rsid w:val="00D9152B"/>
    <w:rsid w:val="00D91999"/>
    <w:rsid w:val="00D91D25"/>
    <w:rsid w:val="00D921D5"/>
    <w:rsid w:val="00D926B0"/>
    <w:rsid w:val="00D93480"/>
    <w:rsid w:val="00D9357E"/>
    <w:rsid w:val="00D936E3"/>
    <w:rsid w:val="00D93739"/>
    <w:rsid w:val="00D937E2"/>
    <w:rsid w:val="00D93A03"/>
    <w:rsid w:val="00D93D55"/>
    <w:rsid w:val="00D949EA"/>
    <w:rsid w:val="00D9511C"/>
    <w:rsid w:val="00D95414"/>
    <w:rsid w:val="00D954DF"/>
    <w:rsid w:val="00D95515"/>
    <w:rsid w:val="00D95A56"/>
    <w:rsid w:val="00D965EE"/>
    <w:rsid w:val="00D9683E"/>
    <w:rsid w:val="00D96BCC"/>
    <w:rsid w:val="00D96C81"/>
    <w:rsid w:val="00D97616"/>
    <w:rsid w:val="00D97895"/>
    <w:rsid w:val="00D978AB"/>
    <w:rsid w:val="00DA0109"/>
    <w:rsid w:val="00DA0815"/>
    <w:rsid w:val="00DA0864"/>
    <w:rsid w:val="00DA0B8D"/>
    <w:rsid w:val="00DA15D9"/>
    <w:rsid w:val="00DA1B6A"/>
    <w:rsid w:val="00DA1EFF"/>
    <w:rsid w:val="00DA2189"/>
    <w:rsid w:val="00DA2538"/>
    <w:rsid w:val="00DA299F"/>
    <w:rsid w:val="00DA2A0B"/>
    <w:rsid w:val="00DA2EDD"/>
    <w:rsid w:val="00DA3146"/>
    <w:rsid w:val="00DA4258"/>
    <w:rsid w:val="00DA4F73"/>
    <w:rsid w:val="00DA5187"/>
    <w:rsid w:val="00DA527A"/>
    <w:rsid w:val="00DA52FD"/>
    <w:rsid w:val="00DA57B7"/>
    <w:rsid w:val="00DA5BA0"/>
    <w:rsid w:val="00DA6A8F"/>
    <w:rsid w:val="00DA6C7B"/>
    <w:rsid w:val="00DA71B9"/>
    <w:rsid w:val="00DA79F0"/>
    <w:rsid w:val="00DA7D39"/>
    <w:rsid w:val="00DB09D1"/>
    <w:rsid w:val="00DB0A32"/>
    <w:rsid w:val="00DB0E61"/>
    <w:rsid w:val="00DB109F"/>
    <w:rsid w:val="00DB1388"/>
    <w:rsid w:val="00DB1519"/>
    <w:rsid w:val="00DB1620"/>
    <w:rsid w:val="00DB196A"/>
    <w:rsid w:val="00DB1CB1"/>
    <w:rsid w:val="00DB1DA0"/>
    <w:rsid w:val="00DB1F15"/>
    <w:rsid w:val="00DB2148"/>
    <w:rsid w:val="00DB2199"/>
    <w:rsid w:val="00DB28C8"/>
    <w:rsid w:val="00DB2958"/>
    <w:rsid w:val="00DB4356"/>
    <w:rsid w:val="00DB4A94"/>
    <w:rsid w:val="00DB4B28"/>
    <w:rsid w:val="00DB580F"/>
    <w:rsid w:val="00DB5A84"/>
    <w:rsid w:val="00DB5EE8"/>
    <w:rsid w:val="00DB62EE"/>
    <w:rsid w:val="00DB636E"/>
    <w:rsid w:val="00DB66D8"/>
    <w:rsid w:val="00DB6893"/>
    <w:rsid w:val="00DB6BEA"/>
    <w:rsid w:val="00DB6C01"/>
    <w:rsid w:val="00DB6C76"/>
    <w:rsid w:val="00DB72B2"/>
    <w:rsid w:val="00DB7473"/>
    <w:rsid w:val="00DB7645"/>
    <w:rsid w:val="00DB78A1"/>
    <w:rsid w:val="00DC065E"/>
    <w:rsid w:val="00DC0B7F"/>
    <w:rsid w:val="00DC0D70"/>
    <w:rsid w:val="00DC0FCD"/>
    <w:rsid w:val="00DC1174"/>
    <w:rsid w:val="00DC15E2"/>
    <w:rsid w:val="00DC1789"/>
    <w:rsid w:val="00DC1B90"/>
    <w:rsid w:val="00DC23EB"/>
    <w:rsid w:val="00DC3785"/>
    <w:rsid w:val="00DC3829"/>
    <w:rsid w:val="00DC3F19"/>
    <w:rsid w:val="00DC416C"/>
    <w:rsid w:val="00DC4AEB"/>
    <w:rsid w:val="00DC5187"/>
    <w:rsid w:val="00DC5405"/>
    <w:rsid w:val="00DC56D4"/>
    <w:rsid w:val="00DC5AF5"/>
    <w:rsid w:val="00DC5BCA"/>
    <w:rsid w:val="00DC5D55"/>
    <w:rsid w:val="00DC622C"/>
    <w:rsid w:val="00DC72AC"/>
    <w:rsid w:val="00DC745B"/>
    <w:rsid w:val="00DC74D3"/>
    <w:rsid w:val="00DC75A2"/>
    <w:rsid w:val="00DD01B6"/>
    <w:rsid w:val="00DD01D7"/>
    <w:rsid w:val="00DD02EF"/>
    <w:rsid w:val="00DD157F"/>
    <w:rsid w:val="00DD1968"/>
    <w:rsid w:val="00DD23DB"/>
    <w:rsid w:val="00DD39E0"/>
    <w:rsid w:val="00DD4157"/>
    <w:rsid w:val="00DD47DA"/>
    <w:rsid w:val="00DD5481"/>
    <w:rsid w:val="00DD60C6"/>
    <w:rsid w:val="00DD654F"/>
    <w:rsid w:val="00DD69F5"/>
    <w:rsid w:val="00DD7026"/>
    <w:rsid w:val="00DD7347"/>
    <w:rsid w:val="00DD742B"/>
    <w:rsid w:val="00DD7570"/>
    <w:rsid w:val="00DD76FA"/>
    <w:rsid w:val="00DD7A31"/>
    <w:rsid w:val="00DD7C03"/>
    <w:rsid w:val="00DD7C8C"/>
    <w:rsid w:val="00DE0225"/>
    <w:rsid w:val="00DE0437"/>
    <w:rsid w:val="00DE09D1"/>
    <w:rsid w:val="00DE0BE8"/>
    <w:rsid w:val="00DE1578"/>
    <w:rsid w:val="00DE15DA"/>
    <w:rsid w:val="00DE16D0"/>
    <w:rsid w:val="00DE1B27"/>
    <w:rsid w:val="00DE1EA4"/>
    <w:rsid w:val="00DE23A8"/>
    <w:rsid w:val="00DE2AC2"/>
    <w:rsid w:val="00DE2DC0"/>
    <w:rsid w:val="00DE2DFF"/>
    <w:rsid w:val="00DE3673"/>
    <w:rsid w:val="00DE3D2B"/>
    <w:rsid w:val="00DE3EAF"/>
    <w:rsid w:val="00DE3F4E"/>
    <w:rsid w:val="00DE410A"/>
    <w:rsid w:val="00DE4430"/>
    <w:rsid w:val="00DE4776"/>
    <w:rsid w:val="00DE5075"/>
    <w:rsid w:val="00DE51BE"/>
    <w:rsid w:val="00DE5459"/>
    <w:rsid w:val="00DE6471"/>
    <w:rsid w:val="00DE67EA"/>
    <w:rsid w:val="00DE687B"/>
    <w:rsid w:val="00DE6C40"/>
    <w:rsid w:val="00DE6E89"/>
    <w:rsid w:val="00DE7353"/>
    <w:rsid w:val="00DE7657"/>
    <w:rsid w:val="00DE785E"/>
    <w:rsid w:val="00DE79AE"/>
    <w:rsid w:val="00DF01A2"/>
    <w:rsid w:val="00DF03AD"/>
    <w:rsid w:val="00DF055B"/>
    <w:rsid w:val="00DF0AFB"/>
    <w:rsid w:val="00DF0B37"/>
    <w:rsid w:val="00DF1429"/>
    <w:rsid w:val="00DF153B"/>
    <w:rsid w:val="00DF1D37"/>
    <w:rsid w:val="00DF2006"/>
    <w:rsid w:val="00DF2028"/>
    <w:rsid w:val="00DF2062"/>
    <w:rsid w:val="00DF2079"/>
    <w:rsid w:val="00DF2231"/>
    <w:rsid w:val="00DF28D9"/>
    <w:rsid w:val="00DF3500"/>
    <w:rsid w:val="00DF3879"/>
    <w:rsid w:val="00DF38F2"/>
    <w:rsid w:val="00DF39BB"/>
    <w:rsid w:val="00DF3DB1"/>
    <w:rsid w:val="00DF4155"/>
    <w:rsid w:val="00DF49C0"/>
    <w:rsid w:val="00DF5084"/>
    <w:rsid w:val="00DF533C"/>
    <w:rsid w:val="00DF59A0"/>
    <w:rsid w:val="00DF5A7E"/>
    <w:rsid w:val="00DF6686"/>
    <w:rsid w:val="00DF6D8B"/>
    <w:rsid w:val="00DF7110"/>
    <w:rsid w:val="00DF7360"/>
    <w:rsid w:val="00DF757B"/>
    <w:rsid w:val="00DF7D10"/>
    <w:rsid w:val="00E0042C"/>
    <w:rsid w:val="00E00854"/>
    <w:rsid w:val="00E0086D"/>
    <w:rsid w:val="00E00F9B"/>
    <w:rsid w:val="00E011C9"/>
    <w:rsid w:val="00E014A0"/>
    <w:rsid w:val="00E01809"/>
    <w:rsid w:val="00E018A4"/>
    <w:rsid w:val="00E01D6F"/>
    <w:rsid w:val="00E02242"/>
    <w:rsid w:val="00E022D0"/>
    <w:rsid w:val="00E02333"/>
    <w:rsid w:val="00E034C5"/>
    <w:rsid w:val="00E03B38"/>
    <w:rsid w:val="00E03D43"/>
    <w:rsid w:val="00E041AF"/>
    <w:rsid w:val="00E04709"/>
    <w:rsid w:val="00E04E4A"/>
    <w:rsid w:val="00E05547"/>
    <w:rsid w:val="00E05889"/>
    <w:rsid w:val="00E05CAB"/>
    <w:rsid w:val="00E0610A"/>
    <w:rsid w:val="00E06AF4"/>
    <w:rsid w:val="00E078E8"/>
    <w:rsid w:val="00E07ABA"/>
    <w:rsid w:val="00E10249"/>
    <w:rsid w:val="00E10871"/>
    <w:rsid w:val="00E10D2E"/>
    <w:rsid w:val="00E11661"/>
    <w:rsid w:val="00E1168E"/>
    <w:rsid w:val="00E120E1"/>
    <w:rsid w:val="00E1214F"/>
    <w:rsid w:val="00E12194"/>
    <w:rsid w:val="00E124DD"/>
    <w:rsid w:val="00E1255A"/>
    <w:rsid w:val="00E12C39"/>
    <w:rsid w:val="00E1302F"/>
    <w:rsid w:val="00E13C58"/>
    <w:rsid w:val="00E145E4"/>
    <w:rsid w:val="00E148AF"/>
    <w:rsid w:val="00E14A69"/>
    <w:rsid w:val="00E14BAE"/>
    <w:rsid w:val="00E14E0B"/>
    <w:rsid w:val="00E14E34"/>
    <w:rsid w:val="00E15283"/>
    <w:rsid w:val="00E158DE"/>
    <w:rsid w:val="00E15BD9"/>
    <w:rsid w:val="00E161E2"/>
    <w:rsid w:val="00E163F5"/>
    <w:rsid w:val="00E169DF"/>
    <w:rsid w:val="00E16E46"/>
    <w:rsid w:val="00E17092"/>
    <w:rsid w:val="00E176B7"/>
    <w:rsid w:val="00E17C7B"/>
    <w:rsid w:val="00E17C9A"/>
    <w:rsid w:val="00E17D7E"/>
    <w:rsid w:val="00E20123"/>
    <w:rsid w:val="00E204BA"/>
    <w:rsid w:val="00E205ED"/>
    <w:rsid w:val="00E20687"/>
    <w:rsid w:val="00E207E2"/>
    <w:rsid w:val="00E212DB"/>
    <w:rsid w:val="00E215D7"/>
    <w:rsid w:val="00E21C98"/>
    <w:rsid w:val="00E225B4"/>
    <w:rsid w:val="00E228A9"/>
    <w:rsid w:val="00E239B4"/>
    <w:rsid w:val="00E23C26"/>
    <w:rsid w:val="00E23FF0"/>
    <w:rsid w:val="00E244B1"/>
    <w:rsid w:val="00E24E48"/>
    <w:rsid w:val="00E24E8B"/>
    <w:rsid w:val="00E24ECB"/>
    <w:rsid w:val="00E25044"/>
    <w:rsid w:val="00E250B8"/>
    <w:rsid w:val="00E25469"/>
    <w:rsid w:val="00E25712"/>
    <w:rsid w:val="00E25890"/>
    <w:rsid w:val="00E26009"/>
    <w:rsid w:val="00E266E6"/>
    <w:rsid w:val="00E2670A"/>
    <w:rsid w:val="00E2730D"/>
    <w:rsid w:val="00E27528"/>
    <w:rsid w:val="00E27B99"/>
    <w:rsid w:val="00E27EB3"/>
    <w:rsid w:val="00E3006D"/>
    <w:rsid w:val="00E300D1"/>
    <w:rsid w:val="00E30177"/>
    <w:rsid w:val="00E301EC"/>
    <w:rsid w:val="00E313FB"/>
    <w:rsid w:val="00E315F6"/>
    <w:rsid w:val="00E31ABD"/>
    <w:rsid w:val="00E321B2"/>
    <w:rsid w:val="00E32606"/>
    <w:rsid w:val="00E32630"/>
    <w:rsid w:val="00E3291C"/>
    <w:rsid w:val="00E32B95"/>
    <w:rsid w:val="00E32D69"/>
    <w:rsid w:val="00E3344C"/>
    <w:rsid w:val="00E335FE"/>
    <w:rsid w:val="00E33CF2"/>
    <w:rsid w:val="00E33F44"/>
    <w:rsid w:val="00E342B9"/>
    <w:rsid w:val="00E35298"/>
    <w:rsid w:val="00E354F5"/>
    <w:rsid w:val="00E35F1D"/>
    <w:rsid w:val="00E35F63"/>
    <w:rsid w:val="00E35F9F"/>
    <w:rsid w:val="00E360C8"/>
    <w:rsid w:val="00E364C8"/>
    <w:rsid w:val="00E36C54"/>
    <w:rsid w:val="00E37321"/>
    <w:rsid w:val="00E3745B"/>
    <w:rsid w:val="00E3758D"/>
    <w:rsid w:val="00E37764"/>
    <w:rsid w:val="00E378A8"/>
    <w:rsid w:val="00E37DDF"/>
    <w:rsid w:val="00E37E3E"/>
    <w:rsid w:val="00E40115"/>
    <w:rsid w:val="00E402CC"/>
    <w:rsid w:val="00E403DF"/>
    <w:rsid w:val="00E40550"/>
    <w:rsid w:val="00E41167"/>
    <w:rsid w:val="00E418FB"/>
    <w:rsid w:val="00E41909"/>
    <w:rsid w:val="00E42050"/>
    <w:rsid w:val="00E421DE"/>
    <w:rsid w:val="00E42E53"/>
    <w:rsid w:val="00E430C0"/>
    <w:rsid w:val="00E431A7"/>
    <w:rsid w:val="00E43620"/>
    <w:rsid w:val="00E43814"/>
    <w:rsid w:val="00E43849"/>
    <w:rsid w:val="00E439E9"/>
    <w:rsid w:val="00E43A5A"/>
    <w:rsid w:val="00E43B48"/>
    <w:rsid w:val="00E43D41"/>
    <w:rsid w:val="00E44076"/>
    <w:rsid w:val="00E443A4"/>
    <w:rsid w:val="00E4487C"/>
    <w:rsid w:val="00E44939"/>
    <w:rsid w:val="00E44AF9"/>
    <w:rsid w:val="00E44F0B"/>
    <w:rsid w:val="00E45397"/>
    <w:rsid w:val="00E4548A"/>
    <w:rsid w:val="00E45556"/>
    <w:rsid w:val="00E455C7"/>
    <w:rsid w:val="00E45E52"/>
    <w:rsid w:val="00E46180"/>
    <w:rsid w:val="00E46727"/>
    <w:rsid w:val="00E46C77"/>
    <w:rsid w:val="00E4720B"/>
    <w:rsid w:val="00E47644"/>
    <w:rsid w:val="00E4766D"/>
    <w:rsid w:val="00E502D7"/>
    <w:rsid w:val="00E506F2"/>
    <w:rsid w:val="00E50A88"/>
    <w:rsid w:val="00E51AA6"/>
    <w:rsid w:val="00E51F02"/>
    <w:rsid w:val="00E520F7"/>
    <w:rsid w:val="00E5236B"/>
    <w:rsid w:val="00E523AF"/>
    <w:rsid w:val="00E526F9"/>
    <w:rsid w:val="00E52EAA"/>
    <w:rsid w:val="00E533F1"/>
    <w:rsid w:val="00E53C73"/>
    <w:rsid w:val="00E53FA7"/>
    <w:rsid w:val="00E53FD0"/>
    <w:rsid w:val="00E540ED"/>
    <w:rsid w:val="00E549C7"/>
    <w:rsid w:val="00E54EA3"/>
    <w:rsid w:val="00E54F64"/>
    <w:rsid w:val="00E55867"/>
    <w:rsid w:val="00E55ADD"/>
    <w:rsid w:val="00E55DC7"/>
    <w:rsid w:val="00E56523"/>
    <w:rsid w:val="00E5664B"/>
    <w:rsid w:val="00E568C8"/>
    <w:rsid w:val="00E568FD"/>
    <w:rsid w:val="00E56C15"/>
    <w:rsid w:val="00E56EE5"/>
    <w:rsid w:val="00E5708A"/>
    <w:rsid w:val="00E5732B"/>
    <w:rsid w:val="00E579E2"/>
    <w:rsid w:val="00E57C61"/>
    <w:rsid w:val="00E57F9F"/>
    <w:rsid w:val="00E60907"/>
    <w:rsid w:val="00E6098B"/>
    <w:rsid w:val="00E60A4D"/>
    <w:rsid w:val="00E612C0"/>
    <w:rsid w:val="00E617BD"/>
    <w:rsid w:val="00E61F9A"/>
    <w:rsid w:val="00E62404"/>
    <w:rsid w:val="00E629EC"/>
    <w:rsid w:val="00E62EEF"/>
    <w:rsid w:val="00E63019"/>
    <w:rsid w:val="00E63255"/>
    <w:rsid w:val="00E64352"/>
    <w:rsid w:val="00E645A7"/>
    <w:rsid w:val="00E64F43"/>
    <w:rsid w:val="00E64FDD"/>
    <w:rsid w:val="00E652E0"/>
    <w:rsid w:val="00E655C9"/>
    <w:rsid w:val="00E6685A"/>
    <w:rsid w:val="00E66DF1"/>
    <w:rsid w:val="00E671FA"/>
    <w:rsid w:val="00E67605"/>
    <w:rsid w:val="00E67A0E"/>
    <w:rsid w:val="00E70181"/>
    <w:rsid w:val="00E705A1"/>
    <w:rsid w:val="00E705A4"/>
    <w:rsid w:val="00E70883"/>
    <w:rsid w:val="00E70ADD"/>
    <w:rsid w:val="00E712D8"/>
    <w:rsid w:val="00E716F7"/>
    <w:rsid w:val="00E719E9"/>
    <w:rsid w:val="00E72A54"/>
    <w:rsid w:val="00E72DB6"/>
    <w:rsid w:val="00E731D8"/>
    <w:rsid w:val="00E73232"/>
    <w:rsid w:val="00E73711"/>
    <w:rsid w:val="00E73A12"/>
    <w:rsid w:val="00E73FB7"/>
    <w:rsid w:val="00E7499D"/>
    <w:rsid w:val="00E74E0E"/>
    <w:rsid w:val="00E75D96"/>
    <w:rsid w:val="00E75E72"/>
    <w:rsid w:val="00E768FC"/>
    <w:rsid w:val="00E76AD2"/>
    <w:rsid w:val="00E77656"/>
    <w:rsid w:val="00E77A3B"/>
    <w:rsid w:val="00E77B75"/>
    <w:rsid w:val="00E77C11"/>
    <w:rsid w:val="00E801CC"/>
    <w:rsid w:val="00E80357"/>
    <w:rsid w:val="00E804A2"/>
    <w:rsid w:val="00E80734"/>
    <w:rsid w:val="00E80742"/>
    <w:rsid w:val="00E807F1"/>
    <w:rsid w:val="00E808D1"/>
    <w:rsid w:val="00E80AC0"/>
    <w:rsid w:val="00E80D05"/>
    <w:rsid w:val="00E81632"/>
    <w:rsid w:val="00E817FA"/>
    <w:rsid w:val="00E81AC9"/>
    <w:rsid w:val="00E81F04"/>
    <w:rsid w:val="00E828A8"/>
    <w:rsid w:val="00E8297C"/>
    <w:rsid w:val="00E82E55"/>
    <w:rsid w:val="00E82FA9"/>
    <w:rsid w:val="00E83119"/>
    <w:rsid w:val="00E8424A"/>
    <w:rsid w:val="00E847F1"/>
    <w:rsid w:val="00E84E5B"/>
    <w:rsid w:val="00E84F91"/>
    <w:rsid w:val="00E84FF0"/>
    <w:rsid w:val="00E851DA"/>
    <w:rsid w:val="00E8528A"/>
    <w:rsid w:val="00E8537B"/>
    <w:rsid w:val="00E85480"/>
    <w:rsid w:val="00E8562A"/>
    <w:rsid w:val="00E85638"/>
    <w:rsid w:val="00E85776"/>
    <w:rsid w:val="00E85BD4"/>
    <w:rsid w:val="00E864B2"/>
    <w:rsid w:val="00E86567"/>
    <w:rsid w:val="00E87526"/>
    <w:rsid w:val="00E87793"/>
    <w:rsid w:val="00E8789F"/>
    <w:rsid w:val="00E87C44"/>
    <w:rsid w:val="00E87D00"/>
    <w:rsid w:val="00E91BA1"/>
    <w:rsid w:val="00E91E42"/>
    <w:rsid w:val="00E91E84"/>
    <w:rsid w:val="00E92329"/>
    <w:rsid w:val="00E92E42"/>
    <w:rsid w:val="00E92E62"/>
    <w:rsid w:val="00E92EFD"/>
    <w:rsid w:val="00E93850"/>
    <w:rsid w:val="00E93E2A"/>
    <w:rsid w:val="00E944BC"/>
    <w:rsid w:val="00E9451B"/>
    <w:rsid w:val="00E949E2"/>
    <w:rsid w:val="00E94BFA"/>
    <w:rsid w:val="00E94DEC"/>
    <w:rsid w:val="00E9506E"/>
    <w:rsid w:val="00E95096"/>
    <w:rsid w:val="00E950F3"/>
    <w:rsid w:val="00E952B9"/>
    <w:rsid w:val="00E95A86"/>
    <w:rsid w:val="00E95E10"/>
    <w:rsid w:val="00E960DD"/>
    <w:rsid w:val="00E961AA"/>
    <w:rsid w:val="00E963FF"/>
    <w:rsid w:val="00E970AD"/>
    <w:rsid w:val="00E97492"/>
    <w:rsid w:val="00E975C9"/>
    <w:rsid w:val="00E977BC"/>
    <w:rsid w:val="00E97AB0"/>
    <w:rsid w:val="00E97BF0"/>
    <w:rsid w:val="00EA03E1"/>
    <w:rsid w:val="00EA0C53"/>
    <w:rsid w:val="00EA140E"/>
    <w:rsid w:val="00EA15BB"/>
    <w:rsid w:val="00EA1B81"/>
    <w:rsid w:val="00EA1D92"/>
    <w:rsid w:val="00EA21A5"/>
    <w:rsid w:val="00EA245A"/>
    <w:rsid w:val="00EA25D9"/>
    <w:rsid w:val="00EA283B"/>
    <w:rsid w:val="00EA2BDA"/>
    <w:rsid w:val="00EA30E1"/>
    <w:rsid w:val="00EA37C2"/>
    <w:rsid w:val="00EA400F"/>
    <w:rsid w:val="00EA4372"/>
    <w:rsid w:val="00EA46CC"/>
    <w:rsid w:val="00EA4755"/>
    <w:rsid w:val="00EA47A6"/>
    <w:rsid w:val="00EA48B5"/>
    <w:rsid w:val="00EA4C91"/>
    <w:rsid w:val="00EA512C"/>
    <w:rsid w:val="00EA5447"/>
    <w:rsid w:val="00EA6062"/>
    <w:rsid w:val="00EA6332"/>
    <w:rsid w:val="00EA78FC"/>
    <w:rsid w:val="00EA7CCF"/>
    <w:rsid w:val="00EA7E4F"/>
    <w:rsid w:val="00EB047B"/>
    <w:rsid w:val="00EB064A"/>
    <w:rsid w:val="00EB0C6A"/>
    <w:rsid w:val="00EB0FFD"/>
    <w:rsid w:val="00EB16A7"/>
    <w:rsid w:val="00EB1A86"/>
    <w:rsid w:val="00EB1ABA"/>
    <w:rsid w:val="00EB1E7B"/>
    <w:rsid w:val="00EB23FC"/>
    <w:rsid w:val="00EB250E"/>
    <w:rsid w:val="00EB2EE4"/>
    <w:rsid w:val="00EB3E69"/>
    <w:rsid w:val="00EB418C"/>
    <w:rsid w:val="00EB445C"/>
    <w:rsid w:val="00EB4578"/>
    <w:rsid w:val="00EB4781"/>
    <w:rsid w:val="00EB4D6B"/>
    <w:rsid w:val="00EB5054"/>
    <w:rsid w:val="00EB51E6"/>
    <w:rsid w:val="00EB5397"/>
    <w:rsid w:val="00EB5B38"/>
    <w:rsid w:val="00EB5BE5"/>
    <w:rsid w:val="00EB60D0"/>
    <w:rsid w:val="00EB61D9"/>
    <w:rsid w:val="00EB655D"/>
    <w:rsid w:val="00EB6576"/>
    <w:rsid w:val="00EB6740"/>
    <w:rsid w:val="00EB6C16"/>
    <w:rsid w:val="00EB6C92"/>
    <w:rsid w:val="00EB7095"/>
    <w:rsid w:val="00EB7CB1"/>
    <w:rsid w:val="00EB7D78"/>
    <w:rsid w:val="00EB7E72"/>
    <w:rsid w:val="00EC0A9D"/>
    <w:rsid w:val="00EC0C71"/>
    <w:rsid w:val="00EC0D3D"/>
    <w:rsid w:val="00EC1039"/>
    <w:rsid w:val="00EC1369"/>
    <w:rsid w:val="00EC175F"/>
    <w:rsid w:val="00EC1AC1"/>
    <w:rsid w:val="00EC1D41"/>
    <w:rsid w:val="00EC202D"/>
    <w:rsid w:val="00EC21A7"/>
    <w:rsid w:val="00EC2354"/>
    <w:rsid w:val="00EC235E"/>
    <w:rsid w:val="00EC263D"/>
    <w:rsid w:val="00EC2ADE"/>
    <w:rsid w:val="00EC2BBF"/>
    <w:rsid w:val="00EC2DFE"/>
    <w:rsid w:val="00EC34A2"/>
    <w:rsid w:val="00EC35C8"/>
    <w:rsid w:val="00EC35FA"/>
    <w:rsid w:val="00EC3CB3"/>
    <w:rsid w:val="00EC3F04"/>
    <w:rsid w:val="00EC42F3"/>
    <w:rsid w:val="00EC43DA"/>
    <w:rsid w:val="00EC4E49"/>
    <w:rsid w:val="00EC4E90"/>
    <w:rsid w:val="00EC5272"/>
    <w:rsid w:val="00EC5279"/>
    <w:rsid w:val="00EC5426"/>
    <w:rsid w:val="00EC60C0"/>
    <w:rsid w:val="00EC6650"/>
    <w:rsid w:val="00EC66AE"/>
    <w:rsid w:val="00EC6833"/>
    <w:rsid w:val="00EC6A36"/>
    <w:rsid w:val="00EC7719"/>
    <w:rsid w:val="00ED0511"/>
    <w:rsid w:val="00ED0D7D"/>
    <w:rsid w:val="00ED0E4A"/>
    <w:rsid w:val="00ED0FCC"/>
    <w:rsid w:val="00ED1105"/>
    <w:rsid w:val="00ED1190"/>
    <w:rsid w:val="00ED1528"/>
    <w:rsid w:val="00ED1A4E"/>
    <w:rsid w:val="00ED1C1F"/>
    <w:rsid w:val="00ED24D3"/>
    <w:rsid w:val="00ED24D8"/>
    <w:rsid w:val="00ED25D3"/>
    <w:rsid w:val="00ED283F"/>
    <w:rsid w:val="00ED298E"/>
    <w:rsid w:val="00ED2C6B"/>
    <w:rsid w:val="00ED373B"/>
    <w:rsid w:val="00ED39D9"/>
    <w:rsid w:val="00ED3B1E"/>
    <w:rsid w:val="00ED3CEA"/>
    <w:rsid w:val="00ED441D"/>
    <w:rsid w:val="00ED46FB"/>
    <w:rsid w:val="00ED49A3"/>
    <w:rsid w:val="00ED4FDC"/>
    <w:rsid w:val="00ED5210"/>
    <w:rsid w:val="00ED57B4"/>
    <w:rsid w:val="00ED5FF9"/>
    <w:rsid w:val="00ED615C"/>
    <w:rsid w:val="00ED6408"/>
    <w:rsid w:val="00ED66ED"/>
    <w:rsid w:val="00ED6AC6"/>
    <w:rsid w:val="00ED6BDB"/>
    <w:rsid w:val="00ED6F3A"/>
    <w:rsid w:val="00ED73B1"/>
    <w:rsid w:val="00ED743F"/>
    <w:rsid w:val="00ED77FB"/>
    <w:rsid w:val="00ED7B17"/>
    <w:rsid w:val="00EE04C7"/>
    <w:rsid w:val="00EE06ED"/>
    <w:rsid w:val="00EE0954"/>
    <w:rsid w:val="00EE0C49"/>
    <w:rsid w:val="00EE0C55"/>
    <w:rsid w:val="00EE0C8F"/>
    <w:rsid w:val="00EE22A5"/>
    <w:rsid w:val="00EE24DB"/>
    <w:rsid w:val="00EE2A34"/>
    <w:rsid w:val="00EE2A82"/>
    <w:rsid w:val="00EE3445"/>
    <w:rsid w:val="00EE346C"/>
    <w:rsid w:val="00EE34B4"/>
    <w:rsid w:val="00EE3718"/>
    <w:rsid w:val="00EE3AAC"/>
    <w:rsid w:val="00EE3CC1"/>
    <w:rsid w:val="00EE3FE9"/>
    <w:rsid w:val="00EE45FA"/>
    <w:rsid w:val="00EE4A21"/>
    <w:rsid w:val="00EE4F56"/>
    <w:rsid w:val="00EE6781"/>
    <w:rsid w:val="00EE67CD"/>
    <w:rsid w:val="00EE68E8"/>
    <w:rsid w:val="00EE6B70"/>
    <w:rsid w:val="00EE7457"/>
    <w:rsid w:val="00EE764C"/>
    <w:rsid w:val="00EE77FD"/>
    <w:rsid w:val="00EE7C49"/>
    <w:rsid w:val="00EF09B8"/>
    <w:rsid w:val="00EF0C19"/>
    <w:rsid w:val="00EF12B3"/>
    <w:rsid w:val="00EF193B"/>
    <w:rsid w:val="00EF1BEF"/>
    <w:rsid w:val="00EF246E"/>
    <w:rsid w:val="00EF2886"/>
    <w:rsid w:val="00EF297A"/>
    <w:rsid w:val="00EF29CF"/>
    <w:rsid w:val="00EF2B16"/>
    <w:rsid w:val="00EF2D19"/>
    <w:rsid w:val="00EF313F"/>
    <w:rsid w:val="00EF3393"/>
    <w:rsid w:val="00EF3936"/>
    <w:rsid w:val="00EF44B2"/>
    <w:rsid w:val="00EF4884"/>
    <w:rsid w:val="00EF4B45"/>
    <w:rsid w:val="00EF4E97"/>
    <w:rsid w:val="00EF56C0"/>
    <w:rsid w:val="00EF5820"/>
    <w:rsid w:val="00EF5B82"/>
    <w:rsid w:val="00EF5CF1"/>
    <w:rsid w:val="00EF60DA"/>
    <w:rsid w:val="00EF60F9"/>
    <w:rsid w:val="00EF659F"/>
    <w:rsid w:val="00EF6E25"/>
    <w:rsid w:val="00EF7063"/>
    <w:rsid w:val="00EF7065"/>
    <w:rsid w:val="00EF72BB"/>
    <w:rsid w:val="00EF7AB8"/>
    <w:rsid w:val="00EF7AF4"/>
    <w:rsid w:val="00EF7B83"/>
    <w:rsid w:val="00EF7C5A"/>
    <w:rsid w:val="00EF7C6E"/>
    <w:rsid w:val="00F001F1"/>
    <w:rsid w:val="00F00639"/>
    <w:rsid w:val="00F00876"/>
    <w:rsid w:val="00F00E5A"/>
    <w:rsid w:val="00F010D9"/>
    <w:rsid w:val="00F01193"/>
    <w:rsid w:val="00F01276"/>
    <w:rsid w:val="00F027C1"/>
    <w:rsid w:val="00F029FA"/>
    <w:rsid w:val="00F0350A"/>
    <w:rsid w:val="00F046FC"/>
    <w:rsid w:val="00F0523A"/>
    <w:rsid w:val="00F057EB"/>
    <w:rsid w:val="00F059F7"/>
    <w:rsid w:val="00F05C30"/>
    <w:rsid w:val="00F06070"/>
    <w:rsid w:val="00F06164"/>
    <w:rsid w:val="00F06A4F"/>
    <w:rsid w:val="00F06BF4"/>
    <w:rsid w:val="00F07258"/>
    <w:rsid w:val="00F07D5D"/>
    <w:rsid w:val="00F07E4C"/>
    <w:rsid w:val="00F10008"/>
    <w:rsid w:val="00F10029"/>
    <w:rsid w:val="00F1096C"/>
    <w:rsid w:val="00F10D94"/>
    <w:rsid w:val="00F11224"/>
    <w:rsid w:val="00F11481"/>
    <w:rsid w:val="00F127FC"/>
    <w:rsid w:val="00F128EF"/>
    <w:rsid w:val="00F12B1E"/>
    <w:rsid w:val="00F13999"/>
    <w:rsid w:val="00F13DF4"/>
    <w:rsid w:val="00F13F53"/>
    <w:rsid w:val="00F15420"/>
    <w:rsid w:val="00F15BBD"/>
    <w:rsid w:val="00F15DD6"/>
    <w:rsid w:val="00F1604E"/>
    <w:rsid w:val="00F171BD"/>
    <w:rsid w:val="00F17E49"/>
    <w:rsid w:val="00F17FDF"/>
    <w:rsid w:val="00F20360"/>
    <w:rsid w:val="00F203A0"/>
    <w:rsid w:val="00F20782"/>
    <w:rsid w:val="00F20D46"/>
    <w:rsid w:val="00F20E8D"/>
    <w:rsid w:val="00F217BD"/>
    <w:rsid w:val="00F2180E"/>
    <w:rsid w:val="00F21E87"/>
    <w:rsid w:val="00F21F5B"/>
    <w:rsid w:val="00F22DE0"/>
    <w:rsid w:val="00F238BF"/>
    <w:rsid w:val="00F246FE"/>
    <w:rsid w:val="00F24968"/>
    <w:rsid w:val="00F24C7A"/>
    <w:rsid w:val="00F25597"/>
    <w:rsid w:val="00F25EBA"/>
    <w:rsid w:val="00F2677D"/>
    <w:rsid w:val="00F2682E"/>
    <w:rsid w:val="00F26D96"/>
    <w:rsid w:val="00F270A0"/>
    <w:rsid w:val="00F27253"/>
    <w:rsid w:val="00F274C5"/>
    <w:rsid w:val="00F27DD6"/>
    <w:rsid w:val="00F305DB"/>
    <w:rsid w:val="00F30AAD"/>
    <w:rsid w:val="00F310EB"/>
    <w:rsid w:val="00F31C35"/>
    <w:rsid w:val="00F31C46"/>
    <w:rsid w:val="00F31E0A"/>
    <w:rsid w:val="00F3216A"/>
    <w:rsid w:val="00F32A04"/>
    <w:rsid w:val="00F32EBA"/>
    <w:rsid w:val="00F332D5"/>
    <w:rsid w:val="00F336EA"/>
    <w:rsid w:val="00F34166"/>
    <w:rsid w:val="00F34602"/>
    <w:rsid w:val="00F3483F"/>
    <w:rsid w:val="00F348A4"/>
    <w:rsid w:val="00F34910"/>
    <w:rsid w:val="00F34AB2"/>
    <w:rsid w:val="00F34BDC"/>
    <w:rsid w:val="00F35104"/>
    <w:rsid w:val="00F352D3"/>
    <w:rsid w:val="00F35BDB"/>
    <w:rsid w:val="00F35CD5"/>
    <w:rsid w:val="00F35D7E"/>
    <w:rsid w:val="00F35EF8"/>
    <w:rsid w:val="00F3666C"/>
    <w:rsid w:val="00F36CB4"/>
    <w:rsid w:val="00F3714F"/>
    <w:rsid w:val="00F37340"/>
    <w:rsid w:val="00F37850"/>
    <w:rsid w:val="00F37EF6"/>
    <w:rsid w:val="00F414D6"/>
    <w:rsid w:val="00F418C7"/>
    <w:rsid w:val="00F41F21"/>
    <w:rsid w:val="00F42354"/>
    <w:rsid w:val="00F4236F"/>
    <w:rsid w:val="00F4250D"/>
    <w:rsid w:val="00F42520"/>
    <w:rsid w:val="00F42908"/>
    <w:rsid w:val="00F42914"/>
    <w:rsid w:val="00F42F0A"/>
    <w:rsid w:val="00F432CE"/>
    <w:rsid w:val="00F435D5"/>
    <w:rsid w:val="00F43A94"/>
    <w:rsid w:val="00F43F2A"/>
    <w:rsid w:val="00F43FF4"/>
    <w:rsid w:val="00F44182"/>
    <w:rsid w:val="00F44289"/>
    <w:rsid w:val="00F444C2"/>
    <w:rsid w:val="00F446AA"/>
    <w:rsid w:val="00F44EFD"/>
    <w:rsid w:val="00F45078"/>
    <w:rsid w:val="00F453CD"/>
    <w:rsid w:val="00F456DB"/>
    <w:rsid w:val="00F45828"/>
    <w:rsid w:val="00F458A7"/>
    <w:rsid w:val="00F45DA1"/>
    <w:rsid w:val="00F463C4"/>
    <w:rsid w:val="00F46491"/>
    <w:rsid w:val="00F466A2"/>
    <w:rsid w:val="00F4679D"/>
    <w:rsid w:val="00F47693"/>
    <w:rsid w:val="00F4784C"/>
    <w:rsid w:val="00F47B91"/>
    <w:rsid w:val="00F47C51"/>
    <w:rsid w:val="00F507DE"/>
    <w:rsid w:val="00F50ECC"/>
    <w:rsid w:val="00F50EE5"/>
    <w:rsid w:val="00F50F56"/>
    <w:rsid w:val="00F51216"/>
    <w:rsid w:val="00F51270"/>
    <w:rsid w:val="00F521EA"/>
    <w:rsid w:val="00F52452"/>
    <w:rsid w:val="00F526DC"/>
    <w:rsid w:val="00F53534"/>
    <w:rsid w:val="00F538EF"/>
    <w:rsid w:val="00F53927"/>
    <w:rsid w:val="00F53B20"/>
    <w:rsid w:val="00F53E4E"/>
    <w:rsid w:val="00F54078"/>
    <w:rsid w:val="00F541F8"/>
    <w:rsid w:val="00F543EE"/>
    <w:rsid w:val="00F546EA"/>
    <w:rsid w:val="00F54DF3"/>
    <w:rsid w:val="00F556DA"/>
    <w:rsid w:val="00F55854"/>
    <w:rsid w:val="00F56137"/>
    <w:rsid w:val="00F5639A"/>
    <w:rsid w:val="00F5690D"/>
    <w:rsid w:val="00F56A43"/>
    <w:rsid w:val="00F56C3A"/>
    <w:rsid w:val="00F56FE5"/>
    <w:rsid w:val="00F5723D"/>
    <w:rsid w:val="00F5731E"/>
    <w:rsid w:val="00F60C92"/>
    <w:rsid w:val="00F60EBA"/>
    <w:rsid w:val="00F611D8"/>
    <w:rsid w:val="00F61277"/>
    <w:rsid w:val="00F631A5"/>
    <w:rsid w:val="00F63A0A"/>
    <w:rsid w:val="00F63E4B"/>
    <w:rsid w:val="00F63EE6"/>
    <w:rsid w:val="00F64F1C"/>
    <w:rsid w:val="00F6514D"/>
    <w:rsid w:val="00F6574F"/>
    <w:rsid w:val="00F65FB1"/>
    <w:rsid w:val="00F6610F"/>
    <w:rsid w:val="00F66152"/>
    <w:rsid w:val="00F661F6"/>
    <w:rsid w:val="00F66221"/>
    <w:rsid w:val="00F6689A"/>
    <w:rsid w:val="00F66A2F"/>
    <w:rsid w:val="00F66B11"/>
    <w:rsid w:val="00F66E33"/>
    <w:rsid w:val="00F67094"/>
    <w:rsid w:val="00F671F5"/>
    <w:rsid w:val="00F67966"/>
    <w:rsid w:val="00F67A66"/>
    <w:rsid w:val="00F67D81"/>
    <w:rsid w:val="00F67E08"/>
    <w:rsid w:val="00F70549"/>
    <w:rsid w:val="00F7058B"/>
    <w:rsid w:val="00F707AA"/>
    <w:rsid w:val="00F707B0"/>
    <w:rsid w:val="00F70A28"/>
    <w:rsid w:val="00F70CEF"/>
    <w:rsid w:val="00F70E49"/>
    <w:rsid w:val="00F715C8"/>
    <w:rsid w:val="00F72A0F"/>
    <w:rsid w:val="00F72C7C"/>
    <w:rsid w:val="00F72FAE"/>
    <w:rsid w:val="00F731E0"/>
    <w:rsid w:val="00F73BDC"/>
    <w:rsid w:val="00F73FB7"/>
    <w:rsid w:val="00F746A3"/>
    <w:rsid w:val="00F75069"/>
    <w:rsid w:val="00F7536D"/>
    <w:rsid w:val="00F7558B"/>
    <w:rsid w:val="00F756C7"/>
    <w:rsid w:val="00F77670"/>
    <w:rsid w:val="00F77BD0"/>
    <w:rsid w:val="00F77F62"/>
    <w:rsid w:val="00F8015A"/>
    <w:rsid w:val="00F801A6"/>
    <w:rsid w:val="00F80457"/>
    <w:rsid w:val="00F80669"/>
    <w:rsid w:val="00F80A84"/>
    <w:rsid w:val="00F80AFD"/>
    <w:rsid w:val="00F8151D"/>
    <w:rsid w:val="00F81A6F"/>
    <w:rsid w:val="00F81CAD"/>
    <w:rsid w:val="00F81F81"/>
    <w:rsid w:val="00F821BD"/>
    <w:rsid w:val="00F821C7"/>
    <w:rsid w:val="00F821F5"/>
    <w:rsid w:val="00F8257C"/>
    <w:rsid w:val="00F82A24"/>
    <w:rsid w:val="00F82E53"/>
    <w:rsid w:val="00F83E4F"/>
    <w:rsid w:val="00F83FC1"/>
    <w:rsid w:val="00F84238"/>
    <w:rsid w:val="00F8466C"/>
    <w:rsid w:val="00F84B79"/>
    <w:rsid w:val="00F84DD3"/>
    <w:rsid w:val="00F8501A"/>
    <w:rsid w:val="00F856DA"/>
    <w:rsid w:val="00F85875"/>
    <w:rsid w:val="00F85F73"/>
    <w:rsid w:val="00F86AA6"/>
    <w:rsid w:val="00F86C3B"/>
    <w:rsid w:val="00F86EA9"/>
    <w:rsid w:val="00F876DF"/>
    <w:rsid w:val="00F87760"/>
    <w:rsid w:val="00F90392"/>
    <w:rsid w:val="00F904FA"/>
    <w:rsid w:val="00F909AE"/>
    <w:rsid w:val="00F90C7A"/>
    <w:rsid w:val="00F90E7C"/>
    <w:rsid w:val="00F91643"/>
    <w:rsid w:val="00F917DA"/>
    <w:rsid w:val="00F92138"/>
    <w:rsid w:val="00F92588"/>
    <w:rsid w:val="00F928EF"/>
    <w:rsid w:val="00F92972"/>
    <w:rsid w:val="00F93002"/>
    <w:rsid w:val="00F936A5"/>
    <w:rsid w:val="00F93BDF"/>
    <w:rsid w:val="00F9474F"/>
    <w:rsid w:val="00F94BB6"/>
    <w:rsid w:val="00F94BE6"/>
    <w:rsid w:val="00F94CA1"/>
    <w:rsid w:val="00F95183"/>
    <w:rsid w:val="00F957C5"/>
    <w:rsid w:val="00F95CA8"/>
    <w:rsid w:val="00F95E9B"/>
    <w:rsid w:val="00F9616F"/>
    <w:rsid w:val="00F96A2B"/>
    <w:rsid w:val="00F96D70"/>
    <w:rsid w:val="00F96D94"/>
    <w:rsid w:val="00F97186"/>
    <w:rsid w:val="00F973B7"/>
    <w:rsid w:val="00F9741B"/>
    <w:rsid w:val="00F97AB7"/>
    <w:rsid w:val="00F97B18"/>
    <w:rsid w:val="00FA0F77"/>
    <w:rsid w:val="00FA127B"/>
    <w:rsid w:val="00FA147B"/>
    <w:rsid w:val="00FA1D8E"/>
    <w:rsid w:val="00FA2213"/>
    <w:rsid w:val="00FA3118"/>
    <w:rsid w:val="00FA40D9"/>
    <w:rsid w:val="00FA43EC"/>
    <w:rsid w:val="00FA4513"/>
    <w:rsid w:val="00FA4A30"/>
    <w:rsid w:val="00FA50B3"/>
    <w:rsid w:val="00FA5CE2"/>
    <w:rsid w:val="00FA5ED1"/>
    <w:rsid w:val="00FA5EFC"/>
    <w:rsid w:val="00FA6032"/>
    <w:rsid w:val="00FA6142"/>
    <w:rsid w:val="00FA61EB"/>
    <w:rsid w:val="00FA631F"/>
    <w:rsid w:val="00FA65D1"/>
    <w:rsid w:val="00FA687A"/>
    <w:rsid w:val="00FA6CEA"/>
    <w:rsid w:val="00FA7142"/>
    <w:rsid w:val="00FA7161"/>
    <w:rsid w:val="00FA73F2"/>
    <w:rsid w:val="00FA76A9"/>
    <w:rsid w:val="00FA76DB"/>
    <w:rsid w:val="00FA7938"/>
    <w:rsid w:val="00FA7E11"/>
    <w:rsid w:val="00FB0638"/>
    <w:rsid w:val="00FB0E16"/>
    <w:rsid w:val="00FB0E78"/>
    <w:rsid w:val="00FB19AB"/>
    <w:rsid w:val="00FB1B62"/>
    <w:rsid w:val="00FB1D16"/>
    <w:rsid w:val="00FB27E5"/>
    <w:rsid w:val="00FB28B8"/>
    <w:rsid w:val="00FB2DAC"/>
    <w:rsid w:val="00FB2EFE"/>
    <w:rsid w:val="00FB2F48"/>
    <w:rsid w:val="00FB3557"/>
    <w:rsid w:val="00FB35F6"/>
    <w:rsid w:val="00FB37FE"/>
    <w:rsid w:val="00FB3C8E"/>
    <w:rsid w:val="00FB423C"/>
    <w:rsid w:val="00FB4574"/>
    <w:rsid w:val="00FB4585"/>
    <w:rsid w:val="00FB6446"/>
    <w:rsid w:val="00FB6979"/>
    <w:rsid w:val="00FB6DE1"/>
    <w:rsid w:val="00FB7294"/>
    <w:rsid w:val="00FB72B8"/>
    <w:rsid w:val="00FB72DE"/>
    <w:rsid w:val="00FB7319"/>
    <w:rsid w:val="00FB73EC"/>
    <w:rsid w:val="00FC0053"/>
    <w:rsid w:val="00FC013B"/>
    <w:rsid w:val="00FC03DA"/>
    <w:rsid w:val="00FC0475"/>
    <w:rsid w:val="00FC09A1"/>
    <w:rsid w:val="00FC0D96"/>
    <w:rsid w:val="00FC0DC6"/>
    <w:rsid w:val="00FC0DDC"/>
    <w:rsid w:val="00FC104B"/>
    <w:rsid w:val="00FC109F"/>
    <w:rsid w:val="00FC14B5"/>
    <w:rsid w:val="00FC1770"/>
    <w:rsid w:val="00FC18B0"/>
    <w:rsid w:val="00FC1943"/>
    <w:rsid w:val="00FC26C1"/>
    <w:rsid w:val="00FC2B8E"/>
    <w:rsid w:val="00FC2BEA"/>
    <w:rsid w:val="00FC2CBB"/>
    <w:rsid w:val="00FC2CCE"/>
    <w:rsid w:val="00FC2FD2"/>
    <w:rsid w:val="00FC33A4"/>
    <w:rsid w:val="00FC3B5C"/>
    <w:rsid w:val="00FC3C95"/>
    <w:rsid w:val="00FC4488"/>
    <w:rsid w:val="00FC474D"/>
    <w:rsid w:val="00FC4975"/>
    <w:rsid w:val="00FC4B37"/>
    <w:rsid w:val="00FC4C85"/>
    <w:rsid w:val="00FC4F44"/>
    <w:rsid w:val="00FC512D"/>
    <w:rsid w:val="00FC59CD"/>
    <w:rsid w:val="00FC688B"/>
    <w:rsid w:val="00FC6893"/>
    <w:rsid w:val="00FC6CC4"/>
    <w:rsid w:val="00FC70B4"/>
    <w:rsid w:val="00FC749E"/>
    <w:rsid w:val="00FC7626"/>
    <w:rsid w:val="00FC78B9"/>
    <w:rsid w:val="00FD08B4"/>
    <w:rsid w:val="00FD0BA3"/>
    <w:rsid w:val="00FD0FE2"/>
    <w:rsid w:val="00FD1189"/>
    <w:rsid w:val="00FD1B92"/>
    <w:rsid w:val="00FD211D"/>
    <w:rsid w:val="00FD27A7"/>
    <w:rsid w:val="00FD2AC4"/>
    <w:rsid w:val="00FD2B1A"/>
    <w:rsid w:val="00FD2C8F"/>
    <w:rsid w:val="00FD33CF"/>
    <w:rsid w:val="00FD36B2"/>
    <w:rsid w:val="00FD38F3"/>
    <w:rsid w:val="00FD38FF"/>
    <w:rsid w:val="00FD3C77"/>
    <w:rsid w:val="00FD3C94"/>
    <w:rsid w:val="00FD4399"/>
    <w:rsid w:val="00FD4EFF"/>
    <w:rsid w:val="00FD50BD"/>
    <w:rsid w:val="00FD57CC"/>
    <w:rsid w:val="00FD5893"/>
    <w:rsid w:val="00FD5A35"/>
    <w:rsid w:val="00FD5D6E"/>
    <w:rsid w:val="00FD6588"/>
    <w:rsid w:val="00FD7002"/>
    <w:rsid w:val="00FD7032"/>
    <w:rsid w:val="00FD74FF"/>
    <w:rsid w:val="00FD797B"/>
    <w:rsid w:val="00FD7AC0"/>
    <w:rsid w:val="00FD7C4E"/>
    <w:rsid w:val="00FD7EE6"/>
    <w:rsid w:val="00FE0B5C"/>
    <w:rsid w:val="00FE0BFB"/>
    <w:rsid w:val="00FE1A21"/>
    <w:rsid w:val="00FE24FF"/>
    <w:rsid w:val="00FE2A75"/>
    <w:rsid w:val="00FE2BB8"/>
    <w:rsid w:val="00FE2BC1"/>
    <w:rsid w:val="00FE2C41"/>
    <w:rsid w:val="00FE2E90"/>
    <w:rsid w:val="00FE312B"/>
    <w:rsid w:val="00FE388D"/>
    <w:rsid w:val="00FE3AC5"/>
    <w:rsid w:val="00FE3B4C"/>
    <w:rsid w:val="00FE3C27"/>
    <w:rsid w:val="00FE3C29"/>
    <w:rsid w:val="00FE4040"/>
    <w:rsid w:val="00FE41F8"/>
    <w:rsid w:val="00FE45B7"/>
    <w:rsid w:val="00FE47B9"/>
    <w:rsid w:val="00FE4A0F"/>
    <w:rsid w:val="00FE4AE2"/>
    <w:rsid w:val="00FE4D41"/>
    <w:rsid w:val="00FE4FB0"/>
    <w:rsid w:val="00FE5095"/>
    <w:rsid w:val="00FE5276"/>
    <w:rsid w:val="00FE573F"/>
    <w:rsid w:val="00FE600D"/>
    <w:rsid w:val="00FF0594"/>
    <w:rsid w:val="00FF068A"/>
    <w:rsid w:val="00FF0E9A"/>
    <w:rsid w:val="00FF0F86"/>
    <w:rsid w:val="00FF1233"/>
    <w:rsid w:val="00FF19CA"/>
    <w:rsid w:val="00FF19E1"/>
    <w:rsid w:val="00FF1B35"/>
    <w:rsid w:val="00FF1F0E"/>
    <w:rsid w:val="00FF349D"/>
    <w:rsid w:val="00FF3574"/>
    <w:rsid w:val="00FF35AA"/>
    <w:rsid w:val="00FF45AE"/>
    <w:rsid w:val="00FF45BB"/>
    <w:rsid w:val="00FF511D"/>
    <w:rsid w:val="00FF58D1"/>
    <w:rsid w:val="00FF5A29"/>
    <w:rsid w:val="00FF5BD5"/>
    <w:rsid w:val="00FF5E69"/>
    <w:rsid w:val="00FF68D5"/>
    <w:rsid w:val="00FF6D78"/>
    <w:rsid w:val="00FF70D3"/>
    <w:rsid w:val="00FF7147"/>
    <w:rsid w:val="00FF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arCar">
    <w:name w:val="Car Car"/>
    <w:basedOn w:val="a0"/>
    <w:rsid w:val="00384BB6"/>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1Char">
    <w:name w:val="标题 1 Char"/>
    <w:link w:val="1"/>
    <w:locked/>
    <w:rsid w:val="0006674E"/>
    <w:rPr>
      <w:rFonts w:ascii="Arial" w:eastAsia="SimSun" w:hAnsi="Arial" w:cs="Arial"/>
      <w:b/>
      <w:bCs/>
      <w:caps/>
      <w:kern w:val="32"/>
      <w:sz w:val="22"/>
      <w:szCs w:val="32"/>
      <w:lang w:val="en-US" w:eastAsia="zh-CN" w:bidi="ar-SA"/>
    </w:rPr>
  </w:style>
  <w:style w:type="paragraph" w:styleId="ad">
    <w:name w:val="List Paragraph"/>
    <w:basedOn w:val="a0"/>
    <w:qFormat/>
    <w:rsid w:val="0006674E"/>
    <w:pPr>
      <w:spacing w:after="200" w:line="276" w:lineRule="auto"/>
      <w:ind w:left="720"/>
      <w:contextualSpacing/>
    </w:pPr>
    <w:rPr>
      <w:rFonts w:ascii="Calibri" w:eastAsia="Times New Roman" w:hAnsi="Calibri" w:cs="Times New Roman"/>
      <w:szCs w:val="22"/>
      <w:lang w:val="fr-FR" w:eastAsia="en-US"/>
    </w:rPr>
  </w:style>
  <w:style w:type="character" w:styleId="ae">
    <w:name w:val="Hyperlink"/>
    <w:rsid w:val="00B62751"/>
    <w:rPr>
      <w:color w:val="0000FF"/>
      <w:u w:val="single"/>
    </w:rPr>
  </w:style>
  <w:style w:type="paragraph" w:styleId="af">
    <w:name w:val="Normal (Web)"/>
    <w:basedOn w:val="a0"/>
    <w:rsid w:val="00334282"/>
    <w:pPr>
      <w:spacing w:before="100" w:beforeAutospacing="1" w:after="100" w:afterAutospacing="1"/>
    </w:pPr>
    <w:rPr>
      <w:rFonts w:eastAsia="Times New Roman"/>
      <w:sz w:val="18"/>
      <w:szCs w:val="18"/>
      <w:lang w:eastAsia="en-US"/>
    </w:rPr>
  </w:style>
  <w:style w:type="character" w:customStyle="1" w:styleId="Char">
    <w:name w:val="正文文本 Char"/>
    <w:link w:val="a4"/>
    <w:locked/>
    <w:rsid w:val="00C448A3"/>
    <w:rPr>
      <w:rFonts w:ascii="Arial" w:eastAsia="SimSun" w:hAnsi="Arial" w:cs="Arial"/>
      <w:sz w:val="22"/>
      <w:lang w:val="en-US" w:eastAsia="zh-CN" w:bidi="ar-SA"/>
    </w:rPr>
  </w:style>
  <w:style w:type="paragraph" w:customStyle="1" w:styleId="Paragraphedeliste">
    <w:name w:val="Paragraphe de liste"/>
    <w:basedOn w:val="a0"/>
    <w:qFormat/>
    <w:rsid w:val="0076726C"/>
    <w:pPr>
      <w:spacing w:after="200" w:line="276" w:lineRule="auto"/>
      <w:ind w:left="720"/>
      <w:contextualSpacing/>
    </w:pPr>
    <w:rPr>
      <w:rFonts w:ascii="Calibri" w:eastAsia="Calibri" w:hAnsi="Calibri" w:cs="Times New Roman"/>
      <w:szCs w:val="22"/>
      <w:lang w:val="fr-FR" w:eastAsia="en-US"/>
    </w:rPr>
  </w:style>
  <w:style w:type="paragraph" w:customStyle="1" w:styleId="Default">
    <w:name w:val="Default"/>
    <w:rsid w:val="0076726C"/>
    <w:pPr>
      <w:autoSpaceDE w:val="0"/>
      <w:autoSpaceDN w:val="0"/>
      <w:adjustRightInd w:val="0"/>
    </w:pPr>
    <w:rPr>
      <w:color w:val="000000"/>
      <w:sz w:val="24"/>
      <w:szCs w:val="24"/>
      <w:lang w:eastAsia="en-US"/>
    </w:rPr>
  </w:style>
  <w:style w:type="paragraph" w:customStyle="1" w:styleId="Organizers">
    <w:name w:val="Organizer(s)"/>
    <w:basedOn w:val="a0"/>
    <w:rsid w:val="00FC0053"/>
    <w:pPr>
      <w:spacing w:line="336" w:lineRule="exact"/>
      <w:ind w:left="1531"/>
    </w:pPr>
    <w:rPr>
      <w:rFonts w:eastAsia="MS Mincho" w:cs="Times New Roman"/>
      <w:kern w:val="26"/>
      <w:sz w:val="24"/>
      <w:lang w:eastAsia="en-US"/>
    </w:rPr>
  </w:style>
  <w:style w:type="paragraph" w:customStyle="1" w:styleId="Organizedby">
    <w:name w:val="Organized by"/>
    <w:basedOn w:val="a0"/>
    <w:next w:val="a0"/>
    <w:rsid w:val="00FC0053"/>
    <w:pPr>
      <w:spacing w:line="336" w:lineRule="exact"/>
      <w:ind w:left="1531"/>
    </w:pPr>
    <w:rPr>
      <w:rFonts w:eastAsia="Times New Roman" w:cs="Times New Roman"/>
      <w:i/>
      <w:sz w:val="24"/>
      <w:lang w:eastAsia="en-US"/>
    </w:rPr>
  </w:style>
  <w:style w:type="paragraph" w:customStyle="1" w:styleId="Titleofdocument">
    <w:name w:val="Title of document"/>
    <w:rsid w:val="00FC0053"/>
    <w:pPr>
      <w:framePr w:hSpace="181" w:wrap="around" w:vAnchor="page" w:hAnchor="page" w:x="2949" w:y="14998"/>
      <w:spacing w:after="120"/>
      <w:ind w:left="6"/>
      <w:contextualSpacing/>
      <w:suppressOverlap/>
    </w:pPr>
    <w:rPr>
      <w:rFonts w:ascii="Arial" w:eastAsia="MS Mincho" w:hAnsi="Arial"/>
      <w:caps/>
      <w:lang w:eastAsia="en-US"/>
    </w:rPr>
  </w:style>
  <w:style w:type="paragraph" w:customStyle="1" w:styleId="Preparedby">
    <w:name w:val="Prepared by"/>
    <w:rsid w:val="00FC0053"/>
    <w:pPr>
      <w:framePr w:hSpace="181" w:wrap="around" w:vAnchor="page" w:hAnchor="page" w:x="2949" w:y="14998"/>
      <w:spacing w:after="120"/>
      <w:ind w:left="6"/>
      <w:suppressOverlap/>
    </w:pPr>
    <w:rPr>
      <w:rFonts w:ascii="Arial" w:eastAsia="MS Mincho" w:hAnsi="Arial"/>
      <w:lang w:eastAsia="en-US"/>
    </w:rPr>
  </w:style>
  <w:style w:type="character" w:styleId="af0">
    <w:name w:val="page number"/>
    <w:basedOn w:val="a1"/>
    <w:rsid w:val="00FC0053"/>
  </w:style>
  <w:style w:type="character" w:customStyle="1" w:styleId="st1">
    <w:name w:val="st1"/>
    <w:basedOn w:val="a1"/>
    <w:rsid w:val="00D46072"/>
  </w:style>
  <w:style w:type="paragraph" w:styleId="af1">
    <w:name w:val="Balloon Text"/>
    <w:basedOn w:val="a0"/>
    <w:link w:val="Char0"/>
    <w:rsid w:val="000C67F8"/>
    <w:rPr>
      <w:rFonts w:ascii="Tahoma" w:hAnsi="Tahoma" w:cs="Tahoma"/>
      <w:sz w:val="16"/>
      <w:szCs w:val="16"/>
    </w:rPr>
  </w:style>
  <w:style w:type="character" w:customStyle="1" w:styleId="Char0">
    <w:name w:val="批注框文本 Char"/>
    <w:link w:val="af1"/>
    <w:rsid w:val="000C6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arCar">
    <w:name w:val="Car Car"/>
    <w:basedOn w:val="a0"/>
    <w:rsid w:val="00384BB6"/>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1Char">
    <w:name w:val="标题 1 Char"/>
    <w:link w:val="1"/>
    <w:locked/>
    <w:rsid w:val="0006674E"/>
    <w:rPr>
      <w:rFonts w:ascii="Arial" w:eastAsia="SimSun" w:hAnsi="Arial" w:cs="Arial"/>
      <w:b/>
      <w:bCs/>
      <w:caps/>
      <w:kern w:val="32"/>
      <w:sz w:val="22"/>
      <w:szCs w:val="32"/>
      <w:lang w:val="en-US" w:eastAsia="zh-CN" w:bidi="ar-SA"/>
    </w:rPr>
  </w:style>
  <w:style w:type="paragraph" w:styleId="ad">
    <w:name w:val="List Paragraph"/>
    <w:basedOn w:val="a0"/>
    <w:qFormat/>
    <w:rsid w:val="0006674E"/>
    <w:pPr>
      <w:spacing w:after="200" w:line="276" w:lineRule="auto"/>
      <w:ind w:left="720"/>
      <w:contextualSpacing/>
    </w:pPr>
    <w:rPr>
      <w:rFonts w:ascii="Calibri" w:eastAsia="Times New Roman" w:hAnsi="Calibri" w:cs="Times New Roman"/>
      <w:szCs w:val="22"/>
      <w:lang w:val="fr-FR" w:eastAsia="en-US"/>
    </w:rPr>
  </w:style>
  <w:style w:type="character" w:styleId="ae">
    <w:name w:val="Hyperlink"/>
    <w:rsid w:val="00B62751"/>
    <w:rPr>
      <w:color w:val="0000FF"/>
      <w:u w:val="single"/>
    </w:rPr>
  </w:style>
  <w:style w:type="paragraph" w:styleId="af">
    <w:name w:val="Normal (Web)"/>
    <w:basedOn w:val="a0"/>
    <w:rsid w:val="00334282"/>
    <w:pPr>
      <w:spacing w:before="100" w:beforeAutospacing="1" w:after="100" w:afterAutospacing="1"/>
    </w:pPr>
    <w:rPr>
      <w:rFonts w:eastAsia="Times New Roman"/>
      <w:sz w:val="18"/>
      <w:szCs w:val="18"/>
      <w:lang w:eastAsia="en-US"/>
    </w:rPr>
  </w:style>
  <w:style w:type="character" w:customStyle="1" w:styleId="Char">
    <w:name w:val="正文文本 Char"/>
    <w:link w:val="a4"/>
    <w:locked/>
    <w:rsid w:val="00C448A3"/>
    <w:rPr>
      <w:rFonts w:ascii="Arial" w:eastAsia="SimSun" w:hAnsi="Arial" w:cs="Arial"/>
      <w:sz w:val="22"/>
      <w:lang w:val="en-US" w:eastAsia="zh-CN" w:bidi="ar-SA"/>
    </w:rPr>
  </w:style>
  <w:style w:type="paragraph" w:customStyle="1" w:styleId="Paragraphedeliste">
    <w:name w:val="Paragraphe de liste"/>
    <w:basedOn w:val="a0"/>
    <w:qFormat/>
    <w:rsid w:val="0076726C"/>
    <w:pPr>
      <w:spacing w:after="200" w:line="276" w:lineRule="auto"/>
      <w:ind w:left="720"/>
      <w:contextualSpacing/>
    </w:pPr>
    <w:rPr>
      <w:rFonts w:ascii="Calibri" w:eastAsia="Calibri" w:hAnsi="Calibri" w:cs="Times New Roman"/>
      <w:szCs w:val="22"/>
      <w:lang w:val="fr-FR" w:eastAsia="en-US"/>
    </w:rPr>
  </w:style>
  <w:style w:type="paragraph" w:customStyle="1" w:styleId="Default">
    <w:name w:val="Default"/>
    <w:rsid w:val="0076726C"/>
    <w:pPr>
      <w:autoSpaceDE w:val="0"/>
      <w:autoSpaceDN w:val="0"/>
      <w:adjustRightInd w:val="0"/>
    </w:pPr>
    <w:rPr>
      <w:color w:val="000000"/>
      <w:sz w:val="24"/>
      <w:szCs w:val="24"/>
      <w:lang w:eastAsia="en-US"/>
    </w:rPr>
  </w:style>
  <w:style w:type="paragraph" w:customStyle="1" w:styleId="Organizers">
    <w:name w:val="Organizer(s)"/>
    <w:basedOn w:val="a0"/>
    <w:rsid w:val="00FC0053"/>
    <w:pPr>
      <w:spacing w:line="336" w:lineRule="exact"/>
      <w:ind w:left="1531"/>
    </w:pPr>
    <w:rPr>
      <w:rFonts w:eastAsia="MS Mincho" w:cs="Times New Roman"/>
      <w:kern w:val="26"/>
      <w:sz w:val="24"/>
      <w:lang w:eastAsia="en-US"/>
    </w:rPr>
  </w:style>
  <w:style w:type="paragraph" w:customStyle="1" w:styleId="Organizedby">
    <w:name w:val="Organized by"/>
    <w:basedOn w:val="a0"/>
    <w:next w:val="a0"/>
    <w:rsid w:val="00FC0053"/>
    <w:pPr>
      <w:spacing w:line="336" w:lineRule="exact"/>
      <w:ind w:left="1531"/>
    </w:pPr>
    <w:rPr>
      <w:rFonts w:eastAsia="Times New Roman" w:cs="Times New Roman"/>
      <w:i/>
      <w:sz w:val="24"/>
      <w:lang w:eastAsia="en-US"/>
    </w:rPr>
  </w:style>
  <w:style w:type="paragraph" w:customStyle="1" w:styleId="Titleofdocument">
    <w:name w:val="Title of document"/>
    <w:rsid w:val="00FC0053"/>
    <w:pPr>
      <w:framePr w:hSpace="181" w:wrap="around" w:vAnchor="page" w:hAnchor="page" w:x="2949" w:y="14998"/>
      <w:spacing w:after="120"/>
      <w:ind w:left="6"/>
      <w:contextualSpacing/>
      <w:suppressOverlap/>
    </w:pPr>
    <w:rPr>
      <w:rFonts w:ascii="Arial" w:eastAsia="MS Mincho" w:hAnsi="Arial"/>
      <w:caps/>
      <w:lang w:eastAsia="en-US"/>
    </w:rPr>
  </w:style>
  <w:style w:type="paragraph" w:customStyle="1" w:styleId="Preparedby">
    <w:name w:val="Prepared by"/>
    <w:rsid w:val="00FC0053"/>
    <w:pPr>
      <w:framePr w:hSpace="181" w:wrap="around" w:vAnchor="page" w:hAnchor="page" w:x="2949" w:y="14998"/>
      <w:spacing w:after="120"/>
      <w:ind w:left="6"/>
      <w:suppressOverlap/>
    </w:pPr>
    <w:rPr>
      <w:rFonts w:ascii="Arial" w:eastAsia="MS Mincho" w:hAnsi="Arial"/>
      <w:lang w:eastAsia="en-US"/>
    </w:rPr>
  </w:style>
  <w:style w:type="character" w:styleId="af0">
    <w:name w:val="page number"/>
    <w:basedOn w:val="a1"/>
    <w:rsid w:val="00FC0053"/>
  </w:style>
  <w:style w:type="character" w:customStyle="1" w:styleId="st1">
    <w:name w:val="st1"/>
    <w:basedOn w:val="a1"/>
    <w:rsid w:val="00D46072"/>
  </w:style>
  <w:style w:type="paragraph" w:styleId="af1">
    <w:name w:val="Balloon Text"/>
    <w:basedOn w:val="a0"/>
    <w:link w:val="Char0"/>
    <w:rsid w:val="000C67F8"/>
    <w:rPr>
      <w:rFonts w:ascii="Tahoma" w:hAnsi="Tahoma" w:cs="Tahoma"/>
      <w:sz w:val="16"/>
      <w:szCs w:val="16"/>
    </w:rPr>
  </w:style>
  <w:style w:type="character" w:customStyle="1" w:styleId="Char0">
    <w:name w:val="批注框文本 Char"/>
    <w:link w:val="af1"/>
    <w:rsid w:val="000C6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6067</Words>
  <Characters>344</Characters>
  <Application>Microsoft Office Word</Application>
  <DocSecurity>0</DocSecurity>
  <Lines>2</Lines>
  <Paragraphs>12</Paragraphs>
  <ScaleCrop>false</ScaleCrop>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2013-08-27T12:15:00Z</dcterms:created>
  <dcterms:modified xsi:type="dcterms:W3CDTF">2013-08-27T12:51:00Z</dcterms:modified>
</cp:coreProperties>
</file>