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739E" w:rsidRPr="0051424D" w:rsidTr="00AD56B5">
        <w:trPr>
          <w:trHeight w:val="1977"/>
        </w:trPr>
        <w:tc>
          <w:tcPr>
            <w:tcW w:w="4594" w:type="dxa"/>
            <w:tcBorders>
              <w:bottom w:val="single" w:sz="4" w:space="0" w:color="auto"/>
            </w:tcBorders>
            <w:tcMar>
              <w:bottom w:w="170" w:type="dxa"/>
            </w:tcMar>
          </w:tcPr>
          <w:p w:rsidR="00ED739E" w:rsidRPr="0051424D" w:rsidRDefault="00ED739E" w:rsidP="000A63C3">
            <w:pPr>
              <w:jc w:val="both"/>
            </w:pPr>
            <w:bookmarkStart w:id="0" w:name="_GoBack"/>
            <w:bookmarkEnd w:id="0"/>
          </w:p>
        </w:tc>
        <w:tc>
          <w:tcPr>
            <w:tcW w:w="4337" w:type="dxa"/>
            <w:tcBorders>
              <w:bottom w:val="single" w:sz="4" w:space="0" w:color="auto"/>
            </w:tcBorders>
            <w:tcMar>
              <w:left w:w="0" w:type="dxa"/>
              <w:right w:w="0" w:type="dxa"/>
            </w:tcMar>
          </w:tcPr>
          <w:p w:rsidR="00ED739E" w:rsidRPr="0051424D" w:rsidRDefault="007138D3" w:rsidP="000A63C3">
            <w:r w:rsidRPr="003744DE">
              <w:rPr>
                <w:noProof/>
                <w:lang w:eastAsia="en-US"/>
              </w:rPr>
              <w:drawing>
                <wp:anchor distT="0" distB="0" distL="114300" distR="114300" simplePos="0" relativeHeight="251659264" behindDoc="1" locked="0" layoutInCell="0" allowOverlap="1" wp14:anchorId="5551284E" wp14:editId="25842BE1">
                  <wp:simplePos x="0" y="0"/>
                  <wp:positionH relativeFrom="column">
                    <wp:posOffset>635</wp:posOffset>
                  </wp:positionH>
                  <wp:positionV relativeFrom="margin">
                    <wp:posOffset>3810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bottom w:val="single" w:sz="4" w:space="0" w:color="auto"/>
            </w:tcBorders>
            <w:tcMar>
              <w:left w:w="0" w:type="dxa"/>
              <w:right w:w="0" w:type="dxa"/>
            </w:tcMar>
          </w:tcPr>
          <w:p w:rsidR="00ED739E" w:rsidRPr="0051424D" w:rsidRDefault="00ED739E" w:rsidP="000A63C3">
            <w:pPr>
              <w:jc w:val="right"/>
            </w:pPr>
            <w:r w:rsidRPr="0051424D">
              <w:rPr>
                <w:b/>
                <w:sz w:val="40"/>
                <w:szCs w:val="40"/>
              </w:rPr>
              <w:t>C</w:t>
            </w:r>
          </w:p>
        </w:tc>
      </w:tr>
      <w:tr w:rsidR="00ED739E" w:rsidRPr="0051424D" w:rsidTr="00AD56B5">
        <w:trPr>
          <w:trHeight w:hRule="exact" w:val="340"/>
        </w:trPr>
        <w:tc>
          <w:tcPr>
            <w:tcW w:w="9356" w:type="dxa"/>
            <w:gridSpan w:val="3"/>
            <w:tcBorders>
              <w:top w:val="single" w:sz="4" w:space="0" w:color="auto"/>
            </w:tcBorders>
            <w:tcMar>
              <w:top w:w="170" w:type="dxa"/>
              <w:left w:w="0" w:type="dxa"/>
              <w:right w:w="0" w:type="dxa"/>
            </w:tcMar>
            <w:vAlign w:val="bottom"/>
          </w:tcPr>
          <w:p w:rsidR="00ED739E" w:rsidRPr="0051424D" w:rsidRDefault="00ED739E" w:rsidP="00054F2E">
            <w:pPr>
              <w:wordWrap w:val="0"/>
              <w:jc w:val="right"/>
              <w:rPr>
                <w:rFonts w:ascii="Arial Black" w:hAnsi="Arial Black"/>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22</w:t>
            </w:r>
            <w:r w:rsidRPr="0051424D">
              <w:rPr>
                <w:rFonts w:ascii="Arial Black" w:hAnsi="Arial Black"/>
                <w:caps/>
                <w:sz w:val="15"/>
              </w:rPr>
              <w:t>/</w:t>
            </w:r>
            <w:bookmarkStart w:id="1" w:name="Code"/>
            <w:bookmarkEnd w:id="1"/>
            <w:r>
              <w:rPr>
                <w:rFonts w:ascii="Arial Black" w:hAnsi="Arial Black" w:hint="eastAsia"/>
                <w:caps/>
                <w:sz w:val="15"/>
              </w:rPr>
              <w:t>16</w:t>
            </w:r>
            <w:r w:rsidR="00054F2E">
              <w:rPr>
                <w:rFonts w:ascii="Arial Black" w:hAnsi="Arial Black" w:hint="eastAsia"/>
                <w:caps/>
                <w:sz w:val="15"/>
              </w:rPr>
              <w:t xml:space="preserve"> Rev.</w:t>
            </w:r>
            <w:r w:rsidR="005C68F9">
              <w:rPr>
                <w:rFonts w:ascii="Arial Black" w:hAnsi="Arial Black"/>
                <w:caps/>
                <w:sz w:val="15"/>
              </w:rPr>
              <w:t>2</w:t>
            </w:r>
          </w:p>
        </w:tc>
      </w:tr>
      <w:tr w:rsidR="00ED739E" w:rsidRPr="0051424D" w:rsidTr="00AD56B5">
        <w:trPr>
          <w:trHeight w:hRule="exact" w:val="170"/>
        </w:trPr>
        <w:tc>
          <w:tcPr>
            <w:tcW w:w="9356" w:type="dxa"/>
            <w:gridSpan w:val="3"/>
            <w:noWrap/>
            <w:tcMar>
              <w:left w:w="0" w:type="dxa"/>
              <w:right w:w="0" w:type="dxa"/>
            </w:tcMar>
            <w:vAlign w:val="bottom"/>
          </w:tcPr>
          <w:p w:rsidR="00ED739E" w:rsidRPr="0051424D" w:rsidRDefault="00ED739E" w:rsidP="000A63C3">
            <w:pPr>
              <w:jc w:val="right"/>
              <w:rPr>
                <w:rFonts w:ascii="Arial Black" w:hAnsi="Arial Black"/>
                <w:b/>
                <w:caps/>
                <w:sz w:val="15"/>
                <w:szCs w:val="15"/>
              </w:rPr>
            </w:pPr>
            <w:r w:rsidRPr="00AD56B5">
              <w:rPr>
                <w:rFonts w:eastAsia="STXihei" w:hint="eastAsia"/>
                <w:b/>
                <w:sz w:val="15"/>
                <w:szCs w:val="15"/>
              </w:rPr>
              <w:t>原</w:t>
            </w:r>
            <w:r w:rsidRPr="00AD56B5">
              <w:rPr>
                <w:rFonts w:eastAsia="STXihei"/>
                <w:b/>
                <w:sz w:val="15"/>
                <w:szCs w:val="15"/>
                <w:lang w:val="pt-BR"/>
              </w:rPr>
              <w:t xml:space="preserve"> </w:t>
            </w:r>
            <w:r w:rsidRPr="00AD56B5">
              <w:rPr>
                <w:rFonts w:eastAsia="STXihei" w:hint="eastAsia"/>
                <w:b/>
                <w:sz w:val="15"/>
                <w:szCs w:val="15"/>
              </w:rPr>
              <w:t>文</w:t>
            </w:r>
            <w:r w:rsidRPr="00AD56B5">
              <w:rPr>
                <w:rFonts w:eastAsia="STXihei" w:hint="eastAsia"/>
                <w:b/>
                <w:sz w:val="15"/>
                <w:szCs w:val="15"/>
                <w:lang w:val="pt-BR"/>
              </w:rPr>
              <w:t>：</w:t>
            </w:r>
            <w:bookmarkStart w:id="2" w:name="Original"/>
            <w:bookmarkEnd w:id="2"/>
            <w:r w:rsidRPr="00AD56B5">
              <w:rPr>
                <w:rFonts w:eastAsia="STXihei" w:hint="eastAsia"/>
                <w:b/>
                <w:sz w:val="15"/>
                <w:szCs w:val="15"/>
                <w:lang w:val="pt-BR"/>
              </w:rPr>
              <w:t>英</w:t>
            </w:r>
            <w:r w:rsidRPr="00AD56B5">
              <w:rPr>
                <w:rFonts w:eastAsia="STXihei" w:hint="eastAsia"/>
                <w:b/>
                <w:sz w:val="15"/>
                <w:szCs w:val="15"/>
              </w:rPr>
              <w:t>文</w:t>
            </w:r>
          </w:p>
        </w:tc>
      </w:tr>
      <w:tr w:rsidR="00ED739E" w:rsidRPr="0051424D" w:rsidTr="00AD56B5">
        <w:trPr>
          <w:trHeight w:hRule="exact" w:val="198"/>
        </w:trPr>
        <w:tc>
          <w:tcPr>
            <w:tcW w:w="9356" w:type="dxa"/>
            <w:gridSpan w:val="3"/>
            <w:tcMar>
              <w:left w:w="0" w:type="dxa"/>
              <w:right w:w="0" w:type="dxa"/>
            </w:tcMar>
            <w:vAlign w:val="bottom"/>
          </w:tcPr>
          <w:p w:rsidR="00ED739E" w:rsidRPr="00AD56B5" w:rsidRDefault="00ED739E" w:rsidP="005C68F9">
            <w:pPr>
              <w:jc w:val="right"/>
              <w:rPr>
                <w:rFonts w:ascii="STXihei" w:eastAsia="STXihei" w:hAnsi="Arial Black"/>
                <w:b/>
                <w:caps/>
                <w:sz w:val="15"/>
                <w:szCs w:val="15"/>
              </w:rPr>
            </w:pPr>
            <w:r w:rsidRPr="00AD56B5">
              <w:rPr>
                <w:rFonts w:ascii="STXihei" w:eastAsia="STXihei" w:hint="eastAsia"/>
                <w:b/>
                <w:sz w:val="15"/>
                <w:szCs w:val="15"/>
              </w:rPr>
              <w:t>日</w:t>
            </w:r>
            <w:r w:rsidRPr="00AD56B5">
              <w:rPr>
                <w:rFonts w:ascii="STXihei" w:eastAsia="STXihei" w:hint="eastAsia"/>
                <w:b/>
                <w:sz w:val="15"/>
                <w:szCs w:val="15"/>
                <w:lang w:val="pt-BR"/>
              </w:rPr>
              <w:t xml:space="preserve"> </w:t>
            </w:r>
            <w:r w:rsidRPr="00AD56B5">
              <w:rPr>
                <w:rFonts w:ascii="STXihei" w:eastAsia="STXihei" w:hint="eastAsia"/>
                <w:b/>
                <w:sz w:val="15"/>
                <w:szCs w:val="15"/>
              </w:rPr>
              <w:t>期</w:t>
            </w:r>
            <w:r w:rsidRPr="00AD56B5">
              <w:rPr>
                <w:rFonts w:ascii="STXihei" w:eastAsia="STXihei" w:hAnsi="SimSun" w:hint="eastAsia"/>
                <w:b/>
                <w:sz w:val="15"/>
                <w:szCs w:val="15"/>
                <w:lang w:val="pt-BR"/>
              </w:rPr>
              <w:t>：</w:t>
            </w:r>
            <w:bookmarkStart w:id="3" w:name="Date"/>
            <w:bookmarkEnd w:id="3"/>
            <w:r w:rsidRPr="00AD56B5">
              <w:rPr>
                <w:rFonts w:ascii="Arial Black" w:eastAsia="STXihei" w:hAnsi="Arial Black"/>
                <w:b/>
                <w:sz w:val="15"/>
                <w:szCs w:val="15"/>
                <w:lang w:val="pt-BR"/>
              </w:rPr>
              <w:t>201</w:t>
            </w:r>
            <w:r w:rsidRPr="00AD56B5">
              <w:rPr>
                <w:rFonts w:ascii="Arial Black" w:eastAsia="STXihei" w:hAnsi="Arial Black" w:hint="eastAsia"/>
                <w:b/>
                <w:sz w:val="15"/>
                <w:szCs w:val="15"/>
                <w:lang w:val="pt-BR"/>
              </w:rPr>
              <w:t>8</w:t>
            </w:r>
            <w:r w:rsidRPr="00AD56B5">
              <w:rPr>
                <w:rFonts w:ascii="STXihei" w:eastAsia="STXihei" w:hAnsi="Times New Roman" w:hint="eastAsia"/>
                <w:b/>
                <w:sz w:val="15"/>
                <w:szCs w:val="15"/>
              </w:rPr>
              <w:t>年</w:t>
            </w:r>
            <w:r w:rsidRPr="00AD56B5">
              <w:rPr>
                <w:rFonts w:ascii="Arial Black" w:eastAsia="STXihei" w:hAnsi="Arial Black" w:hint="eastAsia"/>
                <w:b/>
                <w:sz w:val="15"/>
                <w:szCs w:val="15"/>
                <w:lang w:val="pt-BR"/>
              </w:rPr>
              <w:t>1</w:t>
            </w:r>
            <w:r w:rsidR="00430BBA">
              <w:rPr>
                <w:rFonts w:ascii="Arial Black" w:eastAsia="STXihei" w:hAnsi="Arial Black"/>
                <w:b/>
                <w:sz w:val="15"/>
                <w:szCs w:val="15"/>
                <w:lang w:val="pt-BR"/>
              </w:rPr>
              <w:t>1</w:t>
            </w:r>
            <w:r w:rsidRPr="00AD56B5">
              <w:rPr>
                <w:rFonts w:ascii="STXihei" w:eastAsia="STXihei" w:hAnsi="Times New Roman" w:hint="eastAsia"/>
                <w:b/>
                <w:sz w:val="15"/>
                <w:szCs w:val="15"/>
              </w:rPr>
              <w:t>月</w:t>
            </w:r>
            <w:r w:rsidRPr="00AD56B5">
              <w:rPr>
                <w:rFonts w:ascii="Arial Black" w:eastAsia="STXihei" w:hAnsi="Arial Black" w:hint="eastAsia"/>
                <w:b/>
                <w:sz w:val="15"/>
                <w:szCs w:val="15"/>
              </w:rPr>
              <w:t>2</w:t>
            </w:r>
            <w:r w:rsidR="005C68F9">
              <w:rPr>
                <w:rFonts w:ascii="Arial Black" w:eastAsia="STXihei" w:hAnsi="Arial Black"/>
                <w:b/>
                <w:sz w:val="15"/>
                <w:szCs w:val="15"/>
              </w:rPr>
              <w:t>3</w:t>
            </w:r>
            <w:r w:rsidRPr="00AD56B5">
              <w:rPr>
                <w:rFonts w:ascii="STXihei" w:eastAsia="STXihei" w:hAnsi="Times New Roman" w:hint="eastAsia"/>
                <w:b/>
                <w:sz w:val="15"/>
                <w:szCs w:val="15"/>
              </w:rPr>
              <w:t>日</w:t>
            </w:r>
            <w:r w:rsidRPr="00AD56B5">
              <w:rPr>
                <w:rFonts w:ascii="STXihei" w:eastAsia="STXihei" w:hAnsi="Arial Black" w:hint="eastAsia"/>
                <w:b/>
                <w:caps/>
                <w:sz w:val="15"/>
                <w:szCs w:val="15"/>
              </w:rPr>
              <w:t xml:space="preserve">  </w:t>
            </w:r>
          </w:p>
        </w:tc>
      </w:tr>
    </w:tbl>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AD56B5" w:rsidRDefault="00ED739E" w:rsidP="00ED739E">
      <w:pPr>
        <w:rPr>
          <w:rFonts w:ascii="STXihei" w:eastAsia="STXihei"/>
          <w:sz w:val="28"/>
          <w:szCs w:val="28"/>
        </w:rPr>
      </w:pPr>
      <w:r w:rsidRPr="00AD56B5">
        <w:rPr>
          <w:rFonts w:ascii="STXihei" w:eastAsia="STXihei" w:hint="eastAsia"/>
          <w:sz w:val="28"/>
          <w:szCs w:val="28"/>
        </w:rPr>
        <w:t>发展与知识产权委员会（CDIP）</w:t>
      </w:r>
    </w:p>
    <w:p w:rsidR="00ED739E" w:rsidRPr="0051424D" w:rsidRDefault="00ED739E" w:rsidP="00ED739E"/>
    <w:p w:rsidR="00ED739E" w:rsidRPr="0051424D" w:rsidRDefault="00ED739E" w:rsidP="00ED739E"/>
    <w:p w:rsidR="00ED739E" w:rsidRPr="00AD56B5" w:rsidRDefault="00ED739E" w:rsidP="00ED739E">
      <w:pPr>
        <w:textAlignment w:val="bottom"/>
        <w:rPr>
          <w:rFonts w:ascii="STKaiti" w:eastAsia="STKaiti"/>
          <w:b/>
          <w:sz w:val="24"/>
          <w:szCs w:val="24"/>
        </w:rPr>
      </w:pPr>
      <w:r w:rsidRPr="00AD56B5">
        <w:rPr>
          <w:rFonts w:ascii="STKaiti" w:eastAsia="STKaiti" w:hint="eastAsia"/>
          <w:b/>
          <w:sz w:val="24"/>
          <w:szCs w:val="24"/>
        </w:rPr>
        <w:t>第二十二届会议</w:t>
      </w:r>
    </w:p>
    <w:p w:rsidR="00ED739E" w:rsidRPr="00AD56B5" w:rsidRDefault="00ED739E" w:rsidP="00ED739E">
      <w:pPr>
        <w:textAlignment w:val="bottom"/>
        <w:rPr>
          <w:rFonts w:ascii="STKaiti" w:eastAsia="STKaiti" w:hAnsi="STKaiti"/>
          <w:b/>
          <w:sz w:val="24"/>
          <w:szCs w:val="24"/>
        </w:rPr>
      </w:pPr>
      <w:r w:rsidRPr="00AD56B5">
        <w:rPr>
          <w:rFonts w:ascii="STKaiti" w:eastAsia="STKaiti" w:hAnsi="STKaiti" w:hint="eastAsia"/>
          <w:sz w:val="24"/>
          <w:szCs w:val="24"/>
        </w:rPr>
        <w:t>2018</w:t>
      </w:r>
      <w:r w:rsidRPr="00AD56B5">
        <w:rPr>
          <w:rFonts w:ascii="STKaiti" w:eastAsia="STKaiti" w:hAnsi="STKaiti" w:hint="eastAsia"/>
          <w:b/>
          <w:sz w:val="24"/>
          <w:szCs w:val="24"/>
        </w:rPr>
        <w:t>年</w:t>
      </w:r>
      <w:r w:rsidRPr="00AD56B5">
        <w:rPr>
          <w:rFonts w:ascii="STKaiti" w:eastAsia="STKaiti" w:hAnsi="STKaiti" w:hint="eastAsia"/>
          <w:sz w:val="24"/>
          <w:szCs w:val="24"/>
        </w:rPr>
        <w:t>11</w:t>
      </w:r>
      <w:r w:rsidRPr="00AD56B5">
        <w:rPr>
          <w:rFonts w:ascii="STKaiti" w:eastAsia="STKaiti" w:hAnsi="STKaiti" w:hint="eastAsia"/>
          <w:b/>
          <w:sz w:val="24"/>
          <w:szCs w:val="24"/>
        </w:rPr>
        <w:t>月</w:t>
      </w:r>
      <w:r w:rsidRPr="00AD56B5">
        <w:rPr>
          <w:rFonts w:ascii="STKaiti" w:eastAsia="STKaiti" w:hAnsi="STKaiti" w:hint="eastAsia"/>
          <w:sz w:val="24"/>
          <w:szCs w:val="24"/>
        </w:rPr>
        <w:t>19</w:t>
      </w:r>
      <w:r w:rsidRPr="00AD56B5">
        <w:rPr>
          <w:rFonts w:ascii="STKaiti" w:eastAsia="STKaiti" w:hAnsi="STKaiti" w:hint="eastAsia"/>
          <w:b/>
          <w:sz w:val="24"/>
          <w:szCs w:val="24"/>
        </w:rPr>
        <w:t>日至</w:t>
      </w:r>
      <w:r w:rsidRPr="00AD56B5">
        <w:rPr>
          <w:rFonts w:ascii="STKaiti" w:eastAsia="STKaiti" w:hAnsi="STKaiti" w:hint="eastAsia"/>
          <w:sz w:val="24"/>
          <w:szCs w:val="24"/>
        </w:rPr>
        <w:t>23</w:t>
      </w:r>
      <w:r w:rsidRPr="00AD56B5">
        <w:rPr>
          <w:rFonts w:ascii="STKaiti" w:eastAsia="STKaiti" w:hAnsi="STKaiti" w:hint="eastAsia"/>
          <w:b/>
          <w:sz w:val="24"/>
          <w:szCs w:val="24"/>
        </w:rPr>
        <w:t>日，日内瓦</w:t>
      </w:r>
    </w:p>
    <w:p w:rsidR="00ED739E" w:rsidRPr="0051424D" w:rsidRDefault="00ED739E" w:rsidP="00ED739E"/>
    <w:p w:rsidR="00ED739E" w:rsidRPr="0051424D" w:rsidRDefault="00ED739E" w:rsidP="00ED739E"/>
    <w:p w:rsidR="00ED739E" w:rsidRPr="0051424D" w:rsidRDefault="00ED739E" w:rsidP="00ED739E"/>
    <w:p w:rsidR="00ED739E" w:rsidRPr="00AD56B5" w:rsidRDefault="00ED739E" w:rsidP="00ED739E">
      <w:pPr>
        <w:rPr>
          <w:rFonts w:ascii="STKaiti" w:eastAsia="STKaiti" w:hAnsi="STKaiti" w:cs="Times New Roman"/>
          <w:kern w:val="2"/>
          <w:sz w:val="24"/>
          <w:szCs w:val="32"/>
        </w:rPr>
      </w:pPr>
      <w:bookmarkStart w:id="4" w:name="TitleOfDoc"/>
      <w:bookmarkEnd w:id="4"/>
      <w:r w:rsidRPr="00AD56B5">
        <w:rPr>
          <w:rFonts w:ascii="STKaiti" w:eastAsia="STKaiti" w:hAnsi="STKaiti" w:cs="Times New Roman" w:hint="eastAsia"/>
          <w:kern w:val="2"/>
          <w:sz w:val="24"/>
          <w:szCs w:val="32"/>
        </w:rPr>
        <w:t>墨西哥</w:t>
      </w:r>
      <w:r w:rsidR="004F6E04">
        <w:rPr>
          <w:rFonts w:ascii="STKaiti" w:eastAsia="STKaiti" w:hAnsi="STKaiti" w:cs="Times New Roman" w:hint="eastAsia"/>
          <w:kern w:val="2"/>
          <w:sz w:val="24"/>
          <w:szCs w:val="32"/>
        </w:rPr>
        <w:t>关于</w:t>
      </w:r>
      <w:r w:rsidRPr="00AD56B5">
        <w:rPr>
          <w:rFonts w:ascii="STKaiti" w:eastAsia="STKaiti" w:hAnsi="STKaiti" w:cs="Times New Roman" w:hint="eastAsia"/>
          <w:kern w:val="2"/>
          <w:sz w:val="24"/>
          <w:szCs w:val="32"/>
        </w:rPr>
        <w:t>“女性与知识产权”</w:t>
      </w:r>
      <w:r w:rsidR="004F6E04">
        <w:rPr>
          <w:rFonts w:ascii="STKaiti" w:eastAsia="STKaiti" w:hAnsi="STKaiti" w:cs="Times New Roman" w:hint="eastAsia"/>
          <w:kern w:val="2"/>
          <w:sz w:val="24"/>
          <w:szCs w:val="32"/>
        </w:rPr>
        <w:t>的</w:t>
      </w:r>
      <w:r w:rsidRPr="00AD56B5">
        <w:rPr>
          <w:rFonts w:ascii="STKaiti" w:eastAsia="STKaiti" w:hAnsi="STKaiti" w:cs="Times New Roman" w:hint="eastAsia"/>
          <w:kern w:val="2"/>
          <w:sz w:val="24"/>
          <w:szCs w:val="32"/>
        </w:rPr>
        <w:t>提案</w:t>
      </w:r>
    </w:p>
    <w:p w:rsidR="00ED739E" w:rsidRPr="007138D3" w:rsidRDefault="00ED739E" w:rsidP="00ED739E"/>
    <w:p w:rsidR="00ED739E" w:rsidRPr="00AD56B5" w:rsidRDefault="00ED739E" w:rsidP="00ED739E">
      <w:pPr>
        <w:rPr>
          <w:rFonts w:ascii="STKaiti" w:eastAsia="STKaiti" w:hAnsi="STKaiti" w:cs="Times New Roman"/>
          <w:kern w:val="2"/>
          <w:sz w:val="21"/>
          <w:szCs w:val="24"/>
        </w:rPr>
      </w:pPr>
      <w:bookmarkStart w:id="5" w:name="Prepared"/>
      <w:bookmarkEnd w:id="5"/>
      <w:r w:rsidRPr="00AD56B5">
        <w:rPr>
          <w:rFonts w:ascii="STKaiti" w:eastAsia="STKaiti" w:hAnsi="STKaiti" w:cs="Times New Roman" w:hint="eastAsia"/>
          <w:kern w:val="2"/>
          <w:sz w:val="21"/>
          <w:szCs w:val="24"/>
        </w:rPr>
        <w:t>秘书处编拟</w:t>
      </w:r>
    </w:p>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612D82" w:rsidRDefault="0073530F" w:rsidP="00FE5D68">
      <w:pPr>
        <w:overflowPunct w:val="0"/>
        <w:spacing w:afterLines="50" w:after="120" w:line="340" w:lineRule="atLeast"/>
        <w:jc w:val="both"/>
        <w:rPr>
          <w:rFonts w:asciiTheme="minorEastAsia" w:eastAsiaTheme="minorEastAsia" w:hAnsiTheme="minorEastAsia"/>
          <w:sz w:val="21"/>
          <w:szCs w:val="22"/>
        </w:rPr>
      </w:pPr>
      <w:r w:rsidRPr="00AD56B5">
        <w:rPr>
          <w:rFonts w:asciiTheme="majorEastAsia" w:eastAsiaTheme="majorEastAsia" w:hAnsiTheme="majorEastAsia"/>
          <w:sz w:val="21"/>
          <w:szCs w:val="22"/>
        </w:rPr>
        <w:fldChar w:fldCharType="begin"/>
      </w:r>
      <w:r w:rsidRPr="00AD56B5">
        <w:rPr>
          <w:rFonts w:asciiTheme="majorEastAsia" w:eastAsiaTheme="majorEastAsia" w:hAnsiTheme="majorEastAsia"/>
          <w:sz w:val="21"/>
          <w:szCs w:val="22"/>
        </w:rPr>
        <w:instrText xml:space="preserve"> AUTONUM  </w:instrText>
      </w:r>
      <w:r w:rsidRPr="00AD56B5">
        <w:rPr>
          <w:rFonts w:asciiTheme="majorEastAsia" w:eastAsiaTheme="majorEastAsia" w:hAnsiTheme="majorEastAsia"/>
          <w:sz w:val="21"/>
          <w:szCs w:val="22"/>
        </w:rPr>
        <w:fldChar w:fldCharType="end"/>
      </w:r>
      <w:r w:rsidR="00FE5D68" w:rsidRPr="00AD56B5">
        <w:rPr>
          <w:rFonts w:asciiTheme="majorEastAsia" w:eastAsiaTheme="majorEastAsia" w:hAnsiTheme="majorEastAsia" w:hint="eastAsia"/>
          <w:sz w:val="21"/>
          <w:szCs w:val="22"/>
        </w:rPr>
        <w:t>.</w:t>
      </w:r>
      <w:r w:rsidRPr="00FE5D68">
        <w:rPr>
          <w:sz w:val="21"/>
          <w:szCs w:val="22"/>
        </w:rPr>
        <w:tab/>
      </w:r>
      <w:r w:rsidR="00D02472" w:rsidRPr="00FE5D68">
        <w:rPr>
          <w:rFonts w:hint="eastAsia"/>
          <w:sz w:val="21"/>
          <w:szCs w:val="22"/>
        </w:rPr>
        <w:t>在</w:t>
      </w:r>
      <w:r w:rsidR="00D02472" w:rsidRPr="00AD56B5">
        <w:rPr>
          <w:rFonts w:asciiTheme="majorEastAsia" w:eastAsiaTheme="majorEastAsia" w:hAnsiTheme="majorEastAsia" w:hint="eastAsia"/>
          <w:sz w:val="21"/>
          <w:szCs w:val="22"/>
        </w:rPr>
        <w:t>2018年1</w:t>
      </w:r>
      <w:r w:rsidR="00D87851">
        <w:rPr>
          <w:rFonts w:asciiTheme="majorEastAsia" w:eastAsiaTheme="majorEastAsia" w:hAnsiTheme="majorEastAsia" w:hint="eastAsia"/>
          <w:sz w:val="21"/>
          <w:szCs w:val="22"/>
        </w:rPr>
        <w:t>1</w:t>
      </w:r>
      <w:r w:rsidR="00D02472" w:rsidRPr="00AD56B5">
        <w:rPr>
          <w:rFonts w:asciiTheme="majorEastAsia" w:eastAsiaTheme="majorEastAsia" w:hAnsiTheme="majorEastAsia" w:hint="eastAsia"/>
          <w:sz w:val="21"/>
          <w:szCs w:val="22"/>
        </w:rPr>
        <w:t>月</w:t>
      </w:r>
      <w:r w:rsidR="00D87851">
        <w:rPr>
          <w:rFonts w:asciiTheme="majorEastAsia" w:eastAsiaTheme="majorEastAsia" w:hAnsiTheme="majorEastAsia" w:hint="eastAsia"/>
          <w:sz w:val="21"/>
          <w:szCs w:val="22"/>
        </w:rPr>
        <w:t>20</w:t>
      </w:r>
      <w:r w:rsidR="00AD77DE" w:rsidRPr="00AD56B5">
        <w:rPr>
          <w:rFonts w:asciiTheme="majorEastAsia" w:eastAsiaTheme="majorEastAsia" w:hAnsiTheme="majorEastAsia" w:hint="eastAsia"/>
          <w:sz w:val="21"/>
          <w:szCs w:val="22"/>
        </w:rPr>
        <w:t>日的来文</w:t>
      </w:r>
      <w:r w:rsidR="00D87851">
        <w:rPr>
          <w:rFonts w:hint="eastAsia"/>
          <w:sz w:val="21"/>
          <w:szCs w:val="22"/>
        </w:rPr>
        <w:t>中，墨西哥常驻代表团向秘书处提交了关于</w:t>
      </w:r>
      <w:r w:rsidR="00232DF8" w:rsidRPr="00FE5D68">
        <w:rPr>
          <w:rFonts w:hint="eastAsia"/>
          <w:sz w:val="21"/>
          <w:szCs w:val="22"/>
        </w:rPr>
        <w:t>“女性与知识产权”</w:t>
      </w:r>
      <w:r w:rsidR="00D02472" w:rsidRPr="00FE5D68">
        <w:rPr>
          <w:rFonts w:hint="eastAsia"/>
          <w:sz w:val="21"/>
          <w:szCs w:val="22"/>
        </w:rPr>
        <w:t>的</w:t>
      </w:r>
      <w:r w:rsidR="00D02472" w:rsidRPr="00987526">
        <w:rPr>
          <w:rFonts w:asciiTheme="minorEastAsia" w:eastAsiaTheme="minorEastAsia" w:hAnsiTheme="minorEastAsia" w:hint="eastAsia"/>
          <w:sz w:val="21"/>
          <w:szCs w:val="22"/>
        </w:rPr>
        <w:t>提案，作为其对</w:t>
      </w:r>
      <w:r w:rsidR="00232DF8" w:rsidRPr="00987526">
        <w:rPr>
          <w:rFonts w:asciiTheme="minorEastAsia" w:eastAsiaTheme="minorEastAsia" w:hAnsiTheme="minorEastAsia" w:hint="eastAsia"/>
          <w:sz w:val="21"/>
          <w:szCs w:val="22"/>
        </w:rPr>
        <w:t>知识产权与发展议程项目下</w:t>
      </w:r>
      <w:r w:rsidR="00D87851" w:rsidRPr="00987526">
        <w:rPr>
          <w:rFonts w:asciiTheme="minorEastAsia" w:eastAsiaTheme="minorEastAsia" w:hAnsiTheme="minorEastAsia" w:hint="eastAsia"/>
          <w:sz w:val="21"/>
          <w:szCs w:val="22"/>
        </w:rPr>
        <w:t>“</w:t>
      </w:r>
      <w:r w:rsidR="00232DF8" w:rsidRPr="00987526">
        <w:rPr>
          <w:rFonts w:asciiTheme="minorEastAsia" w:eastAsiaTheme="minorEastAsia" w:hAnsiTheme="minorEastAsia" w:hint="eastAsia"/>
          <w:sz w:val="21"/>
          <w:szCs w:val="22"/>
        </w:rPr>
        <w:t>女性与知识产权</w:t>
      </w:r>
      <w:r w:rsidR="00D87851" w:rsidRPr="00987526">
        <w:rPr>
          <w:rFonts w:asciiTheme="minorEastAsia" w:eastAsiaTheme="minorEastAsia" w:hAnsiTheme="minorEastAsia" w:hint="eastAsia"/>
          <w:sz w:val="21"/>
          <w:szCs w:val="22"/>
        </w:rPr>
        <w:t>”</w:t>
      </w:r>
      <w:r w:rsidR="00232DF8" w:rsidRPr="00987526">
        <w:rPr>
          <w:rFonts w:asciiTheme="minorEastAsia" w:eastAsiaTheme="minorEastAsia" w:hAnsiTheme="minorEastAsia" w:hint="eastAsia"/>
          <w:sz w:val="21"/>
          <w:szCs w:val="22"/>
        </w:rPr>
        <w:t>议题讨论的贡献</w:t>
      </w:r>
      <w:r w:rsidR="00D87851" w:rsidRPr="00987526">
        <w:rPr>
          <w:rFonts w:asciiTheme="minorEastAsia" w:eastAsiaTheme="minorEastAsia" w:hAnsiTheme="minorEastAsia" w:hint="eastAsia"/>
          <w:sz w:val="21"/>
          <w:szCs w:val="22"/>
        </w:rPr>
        <w:t>，并</w:t>
      </w:r>
      <w:r w:rsidR="00F959EE" w:rsidRPr="00987526">
        <w:rPr>
          <w:rFonts w:asciiTheme="minorEastAsia" w:eastAsiaTheme="minorEastAsia" w:hAnsiTheme="minorEastAsia" w:hint="eastAsia"/>
          <w:sz w:val="21"/>
          <w:szCs w:val="22"/>
        </w:rPr>
        <w:t>要求对</w:t>
      </w:r>
      <w:r w:rsidR="00D87851" w:rsidRPr="00987526">
        <w:rPr>
          <w:rFonts w:asciiTheme="minorEastAsia" w:eastAsiaTheme="minorEastAsia" w:hAnsiTheme="minorEastAsia" w:hint="eastAsia"/>
          <w:sz w:val="21"/>
          <w:szCs w:val="22"/>
        </w:rPr>
        <w:t>文件CDIP/22/16</w:t>
      </w:r>
      <w:r w:rsidR="00F959EE" w:rsidRPr="00987526">
        <w:rPr>
          <w:rFonts w:asciiTheme="minorEastAsia" w:eastAsiaTheme="minorEastAsia" w:hAnsiTheme="minorEastAsia" w:hint="eastAsia"/>
          <w:sz w:val="21"/>
          <w:szCs w:val="22"/>
        </w:rPr>
        <w:t>作出可能的修订</w:t>
      </w:r>
      <w:r w:rsidR="00990CE8" w:rsidRPr="00987526">
        <w:rPr>
          <w:rFonts w:asciiTheme="minorEastAsia" w:eastAsiaTheme="minorEastAsia" w:hAnsiTheme="minorEastAsia" w:hint="eastAsia"/>
          <w:sz w:val="21"/>
          <w:szCs w:val="22"/>
        </w:rPr>
        <w:t>。</w:t>
      </w:r>
    </w:p>
    <w:p w:rsidR="005C68F9" w:rsidRPr="00987526" w:rsidRDefault="005C68F9" w:rsidP="00FE5D68">
      <w:pPr>
        <w:overflowPunct w:val="0"/>
        <w:spacing w:afterLines="50" w:after="120" w:line="340" w:lineRule="atLeast"/>
        <w:jc w:val="both"/>
        <w:rPr>
          <w:rFonts w:asciiTheme="minorEastAsia" w:eastAsiaTheme="minorEastAsia" w:hAnsiTheme="minorEastAsia"/>
          <w:sz w:val="21"/>
          <w:szCs w:val="22"/>
        </w:rPr>
      </w:pPr>
      <w:r w:rsidRPr="00987526">
        <w:rPr>
          <w:rFonts w:asciiTheme="minorEastAsia" w:eastAsiaTheme="minorEastAsia" w:hAnsiTheme="minorEastAsia"/>
          <w:sz w:val="21"/>
          <w:szCs w:val="22"/>
        </w:rPr>
        <w:fldChar w:fldCharType="begin"/>
      </w:r>
      <w:r w:rsidRPr="00987526">
        <w:rPr>
          <w:rFonts w:asciiTheme="minorEastAsia" w:eastAsiaTheme="minorEastAsia" w:hAnsiTheme="minorEastAsia"/>
          <w:sz w:val="21"/>
          <w:szCs w:val="22"/>
        </w:rPr>
        <w:instrText xml:space="preserve"> AUTONUM  </w:instrText>
      </w:r>
      <w:r w:rsidRPr="00987526">
        <w:rPr>
          <w:rFonts w:asciiTheme="minorEastAsia" w:eastAsiaTheme="minorEastAsia" w:hAnsiTheme="minorEastAsia"/>
          <w:sz w:val="21"/>
          <w:szCs w:val="22"/>
        </w:rPr>
        <w:fldChar w:fldCharType="end"/>
      </w:r>
      <w:r w:rsidRPr="00987526">
        <w:rPr>
          <w:rFonts w:asciiTheme="minorEastAsia" w:eastAsiaTheme="minorEastAsia" w:hAnsiTheme="minorEastAsia" w:hint="eastAsia"/>
          <w:sz w:val="21"/>
          <w:szCs w:val="22"/>
        </w:rPr>
        <w:t>.</w:t>
      </w:r>
      <w:r w:rsidRPr="00987526">
        <w:rPr>
          <w:rFonts w:asciiTheme="minorEastAsia" w:eastAsiaTheme="minorEastAsia" w:hAnsiTheme="minorEastAsia"/>
          <w:sz w:val="21"/>
          <w:szCs w:val="22"/>
        </w:rPr>
        <w:tab/>
      </w:r>
      <w:r>
        <w:rPr>
          <w:rFonts w:ascii="SimSun" w:hAnsi="SimSun" w:hint="eastAsia"/>
          <w:sz w:val="21"/>
        </w:rPr>
        <w:t>在委员会第二十二届会议上，墨西哥代表团对提案做了进一步修订并提交全会。</w:t>
      </w:r>
    </w:p>
    <w:p w:rsidR="00BF659C" w:rsidRPr="00987526" w:rsidRDefault="00F63944" w:rsidP="00FE5D68">
      <w:pPr>
        <w:overflowPunct w:val="0"/>
        <w:spacing w:afterLines="50" w:after="120" w:line="340" w:lineRule="atLeast"/>
        <w:jc w:val="both"/>
        <w:rPr>
          <w:rFonts w:asciiTheme="minorEastAsia" w:eastAsiaTheme="minorEastAsia" w:hAnsiTheme="minorEastAsia"/>
          <w:sz w:val="21"/>
          <w:szCs w:val="22"/>
        </w:rPr>
      </w:pPr>
      <w:r w:rsidRPr="00987526">
        <w:rPr>
          <w:rFonts w:asciiTheme="minorEastAsia" w:eastAsiaTheme="minorEastAsia" w:hAnsiTheme="minorEastAsia"/>
          <w:sz w:val="21"/>
          <w:szCs w:val="22"/>
        </w:rPr>
        <w:fldChar w:fldCharType="begin"/>
      </w:r>
      <w:r w:rsidRPr="00987526">
        <w:rPr>
          <w:rFonts w:asciiTheme="minorEastAsia" w:eastAsiaTheme="minorEastAsia" w:hAnsiTheme="minorEastAsia"/>
          <w:sz w:val="21"/>
          <w:szCs w:val="22"/>
        </w:rPr>
        <w:instrText xml:space="preserve"> AUTONUM  </w:instrText>
      </w:r>
      <w:r w:rsidRPr="00987526">
        <w:rPr>
          <w:rFonts w:asciiTheme="minorEastAsia" w:eastAsiaTheme="minorEastAsia" w:hAnsiTheme="minorEastAsia"/>
          <w:sz w:val="21"/>
          <w:szCs w:val="22"/>
        </w:rPr>
        <w:fldChar w:fldCharType="end"/>
      </w:r>
      <w:r w:rsidR="00FE5D68" w:rsidRPr="00987526">
        <w:rPr>
          <w:rFonts w:asciiTheme="minorEastAsia" w:eastAsiaTheme="minorEastAsia" w:hAnsiTheme="minorEastAsia" w:hint="eastAsia"/>
          <w:sz w:val="21"/>
          <w:szCs w:val="22"/>
        </w:rPr>
        <w:t>.</w:t>
      </w:r>
      <w:r w:rsidRPr="00987526">
        <w:rPr>
          <w:rFonts w:asciiTheme="minorEastAsia" w:eastAsiaTheme="minorEastAsia" w:hAnsiTheme="minorEastAsia"/>
          <w:sz w:val="21"/>
          <w:szCs w:val="22"/>
        </w:rPr>
        <w:tab/>
      </w:r>
      <w:r w:rsidR="00990CE8" w:rsidRPr="00987526">
        <w:rPr>
          <w:rFonts w:asciiTheme="minorEastAsia" w:eastAsiaTheme="minorEastAsia" w:hAnsiTheme="minorEastAsia" w:hint="eastAsia"/>
          <w:sz w:val="21"/>
          <w:szCs w:val="22"/>
        </w:rPr>
        <w:t>本文件附件中</w:t>
      </w:r>
      <w:r w:rsidR="005C68F9">
        <w:rPr>
          <w:rFonts w:asciiTheme="minorEastAsia" w:eastAsiaTheme="minorEastAsia" w:hAnsiTheme="minorEastAsia" w:hint="eastAsia"/>
          <w:sz w:val="21"/>
          <w:szCs w:val="22"/>
        </w:rPr>
        <w:t>载有</w:t>
      </w:r>
      <w:r w:rsidR="005C68F9" w:rsidRPr="00987526">
        <w:rPr>
          <w:rFonts w:asciiTheme="minorEastAsia" w:eastAsiaTheme="minorEastAsia" w:hAnsiTheme="minorEastAsia" w:hint="eastAsia"/>
          <w:sz w:val="21"/>
          <w:szCs w:val="22"/>
        </w:rPr>
        <w:t>上述</w:t>
      </w:r>
      <w:r w:rsidR="005C68F9">
        <w:rPr>
          <w:rFonts w:asciiTheme="minorEastAsia" w:eastAsiaTheme="minorEastAsia" w:hAnsiTheme="minorEastAsia" w:hint="eastAsia"/>
          <w:sz w:val="21"/>
          <w:szCs w:val="22"/>
        </w:rPr>
        <w:t>经进一步修订的</w:t>
      </w:r>
      <w:r w:rsidR="005C68F9" w:rsidRPr="00987526">
        <w:rPr>
          <w:rFonts w:asciiTheme="minorEastAsia" w:eastAsiaTheme="minorEastAsia" w:hAnsiTheme="minorEastAsia" w:hint="eastAsia"/>
          <w:sz w:val="21"/>
          <w:szCs w:val="22"/>
        </w:rPr>
        <w:t>提案</w:t>
      </w:r>
      <w:r w:rsidR="00990CE8" w:rsidRPr="00987526">
        <w:rPr>
          <w:rFonts w:asciiTheme="minorEastAsia" w:eastAsiaTheme="minorEastAsia" w:hAnsiTheme="minorEastAsia" w:hint="eastAsia"/>
          <w:sz w:val="21"/>
          <w:szCs w:val="22"/>
        </w:rPr>
        <w:t>。</w:t>
      </w:r>
    </w:p>
    <w:p w:rsidR="00FB47ED" w:rsidRPr="00FE5D68" w:rsidRDefault="005C68F9" w:rsidP="00FE5D68">
      <w:pPr>
        <w:overflowPunct w:val="0"/>
        <w:spacing w:afterLines="50" w:after="120" w:line="340" w:lineRule="atLeast"/>
        <w:ind w:left="5534"/>
        <w:jc w:val="both"/>
        <w:rPr>
          <w:sz w:val="21"/>
        </w:rPr>
      </w:pPr>
      <w:r w:rsidRPr="005C68F9">
        <w:rPr>
          <w:rFonts w:ascii="STKaiti" w:eastAsia="STKaiti" w:hAnsi="STKaiti"/>
          <w:sz w:val="21"/>
          <w:szCs w:val="22"/>
        </w:rPr>
        <w:fldChar w:fldCharType="begin"/>
      </w:r>
      <w:r w:rsidRPr="005C68F9">
        <w:rPr>
          <w:rFonts w:ascii="STKaiti" w:eastAsia="STKaiti" w:hAnsi="STKaiti"/>
          <w:sz w:val="21"/>
          <w:szCs w:val="22"/>
        </w:rPr>
        <w:instrText xml:space="preserve"> AUTONUM  </w:instrText>
      </w:r>
      <w:r w:rsidRPr="005C68F9">
        <w:rPr>
          <w:rFonts w:ascii="STKaiti" w:eastAsia="STKaiti" w:hAnsi="STKaiti"/>
          <w:sz w:val="21"/>
          <w:szCs w:val="22"/>
        </w:rPr>
        <w:fldChar w:fldCharType="end"/>
      </w:r>
      <w:r w:rsidR="00797946" w:rsidRPr="005C68F9">
        <w:rPr>
          <w:rFonts w:ascii="STKaiti" w:eastAsia="STKaiti" w:hAnsi="STKaiti"/>
          <w:sz w:val="21"/>
        </w:rPr>
        <w:t>.</w:t>
      </w:r>
      <w:r w:rsidR="00BF659C" w:rsidRPr="00FE5D68">
        <w:rPr>
          <w:sz w:val="21"/>
        </w:rPr>
        <w:tab/>
      </w:r>
      <w:r>
        <w:rPr>
          <w:sz w:val="21"/>
        </w:rPr>
        <w:tab/>
      </w:r>
      <w:r w:rsidR="00733464" w:rsidRPr="00AD56B5">
        <w:rPr>
          <w:rFonts w:ascii="STKaiti" w:eastAsia="STKaiti" w:hAnsi="STKaiti" w:hint="eastAsia"/>
          <w:sz w:val="21"/>
        </w:rPr>
        <w:t>请CDIP</w:t>
      </w:r>
      <w:r w:rsidR="00AB16C1" w:rsidRPr="00AD56B5">
        <w:rPr>
          <w:rFonts w:ascii="STKaiti" w:eastAsia="STKaiti" w:hAnsi="STKaiti" w:hint="eastAsia"/>
          <w:sz w:val="21"/>
        </w:rPr>
        <w:t>审议本文件中所载的信</w:t>
      </w:r>
      <w:r w:rsidR="00FE5D68" w:rsidRPr="00AD56B5">
        <w:rPr>
          <w:rFonts w:ascii="SimSun" w:hAnsi="SimSun" w:cs="SimSun" w:hint="eastAsia"/>
          <w:sz w:val="21"/>
        </w:rPr>
        <w:t>‍</w:t>
      </w:r>
      <w:r w:rsidR="00AB16C1" w:rsidRPr="00AD56B5">
        <w:rPr>
          <w:rFonts w:ascii="STKaiti" w:eastAsia="STKaiti" w:hAnsi="STKaiti" w:hint="eastAsia"/>
          <w:sz w:val="21"/>
        </w:rPr>
        <w:t>息</w:t>
      </w:r>
      <w:r w:rsidR="00733464" w:rsidRPr="00AD56B5">
        <w:rPr>
          <w:rFonts w:ascii="STKaiti" w:eastAsia="STKaiti" w:hAnsi="STKaiti" w:hint="eastAsia"/>
          <w:sz w:val="21"/>
        </w:rPr>
        <w:t>。</w:t>
      </w:r>
    </w:p>
    <w:p w:rsidR="00FE5D68" w:rsidRPr="00AD56B5" w:rsidRDefault="00FE5D68" w:rsidP="00FE5D68">
      <w:pPr>
        <w:overflowPunct w:val="0"/>
        <w:spacing w:afterLines="50" w:after="120" w:line="340" w:lineRule="atLeast"/>
        <w:ind w:left="5534"/>
        <w:jc w:val="both"/>
        <w:rPr>
          <w:rFonts w:ascii="STKaiti" w:eastAsia="STKaiti" w:hAnsi="STKaiti"/>
          <w:sz w:val="21"/>
        </w:rPr>
      </w:pPr>
    </w:p>
    <w:p w:rsidR="002B313F" w:rsidRPr="00AD56B5" w:rsidRDefault="00BF659C" w:rsidP="00FE5D68">
      <w:pPr>
        <w:overflowPunct w:val="0"/>
        <w:spacing w:afterLines="50" w:after="120" w:line="340" w:lineRule="atLeast"/>
        <w:ind w:left="5534"/>
        <w:jc w:val="both"/>
        <w:rPr>
          <w:rFonts w:ascii="STKaiti" w:eastAsia="STKaiti" w:hAnsi="STKaiti"/>
          <w:sz w:val="21"/>
        </w:rPr>
      </w:pPr>
      <w:r w:rsidRPr="00AD56B5">
        <w:rPr>
          <w:rFonts w:ascii="STKaiti" w:eastAsia="STKaiti" w:hAnsi="STKaiti"/>
          <w:sz w:val="21"/>
        </w:rPr>
        <w:t>[</w:t>
      </w:r>
      <w:r w:rsidR="00733464" w:rsidRPr="00AD56B5">
        <w:rPr>
          <w:rFonts w:ascii="STKaiti" w:eastAsia="STKaiti" w:hAnsi="STKaiti" w:hint="eastAsia"/>
          <w:sz w:val="21"/>
        </w:rPr>
        <w:t>后接附件</w:t>
      </w:r>
      <w:r w:rsidRPr="00AD56B5">
        <w:rPr>
          <w:rFonts w:ascii="STKaiti" w:eastAsia="STKaiti" w:hAnsi="STKaiti"/>
          <w:sz w:val="21"/>
        </w:rPr>
        <w:t>]</w:t>
      </w:r>
    </w:p>
    <w:p w:rsidR="008B0C7F" w:rsidRPr="00FE5D68" w:rsidRDefault="008B0C7F" w:rsidP="00BF659C">
      <w:pPr>
        <w:pStyle w:val="Endofdocument-Annex"/>
        <w:rPr>
          <w:sz w:val="21"/>
        </w:rPr>
      </w:pPr>
    </w:p>
    <w:p w:rsidR="00FE5D68" w:rsidRPr="00FE5D68" w:rsidRDefault="00FE5D68" w:rsidP="00BF659C">
      <w:pPr>
        <w:pStyle w:val="Endofdocument-Annex"/>
        <w:rPr>
          <w:sz w:val="21"/>
        </w:rPr>
        <w:sectPr w:rsidR="00FE5D68" w:rsidRPr="00FE5D68" w:rsidSect="00ED739E">
          <w:headerReference w:type="default" r:id="rId9"/>
          <w:pgSz w:w="11910" w:h="16840" w:code="9"/>
          <w:pgMar w:top="567" w:right="1134" w:bottom="1418" w:left="1418" w:header="510" w:footer="1021" w:gutter="0"/>
          <w:cols w:space="720"/>
          <w:titlePg/>
        </w:sectPr>
      </w:pPr>
    </w:p>
    <w:p w:rsidR="005C68F9" w:rsidRPr="009662E2" w:rsidRDefault="005C68F9" w:rsidP="005C68F9">
      <w:pPr>
        <w:overflowPunct w:val="0"/>
        <w:spacing w:beforeLines="100" w:before="240" w:afterLines="100" w:after="240" w:line="340" w:lineRule="atLeast"/>
        <w:jc w:val="center"/>
        <w:rPr>
          <w:rFonts w:ascii="SimSun" w:hAnsi="SimSun"/>
          <w:b/>
          <w:sz w:val="21"/>
          <w:szCs w:val="21"/>
        </w:rPr>
      </w:pPr>
      <w:r w:rsidRPr="009662E2">
        <w:rPr>
          <w:rFonts w:ascii="SimSun" w:hAnsi="SimSun" w:hint="eastAsia"/>
          <w:b/>
          <w:sz w:val="21"/>
          <w:szCs w:val="21"/>
        </w:rPr>
        <w:lastRenderedPageBreak/>
        <w:t>墨西哥关于女性与知识产权的提案（修订稿）</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委员会在“知识产权与发展”议程项目下探讨了“女性与知识产权”问题，并</w:t>
      </w:r>
      <w:r>
        <w:rPr>
          <w:rFonts w:ascii="SimSun" w:hAnsi="SimSun" w:hint="eastAsia"/>
          <w:sz w:val="21"/>
          <w:szCs w:val="21"/>
        </w:rPr>
        <w:t>作出</w:t>
      </w:r>
      <w:r w:rsidRPr="00EC7B3F">
        <w:rPr>
          <w:rFonts w:ascii="SimSun" w:hAnsi="SimSun" w:hint="eastAsia"/>
          <w:sz w:val="21"/>
          <w:szCs w:val="21"/>
        </w:rPr>
        <w:t>以下决定：</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w:t>
      </w:r>
      <w:r>
        <w:rPr>
          <w:rFonts w:ascii="SimSun" w:hAnsi="SimSun" w:hint="eastAsia"/>
          <w:sz w:val="21"/>
          <w:szCs w:val="21"/>
        </w:rPr>
        <w:t>承认，要为性别平等创造机会，增强女性和女童创新者和创造者权能，在知识产权政策中</w:t>
      </w:r>
      <w:r w:rsidRPr="00EC7B3F">
        <w:rPr>
          <w:rFonts w:ascii="SimSun" w:hAnsi="SimSun" w:hint="eastAsia"/>
          <w:sz w:val="21"/>
          <w:szCs w:val="21"/>
        </w:rPr>
        <w:t>纳入性别</w:t>
      </w:r>
      <w:r>
        <w:rPr>
          <w:rFonts w:ascii="SimSun" w:hAnsi="SimSun" w:hint="eastAsia"/>
          <w:sz w:val="21"/>
          <w:szCs w:val="21"/>
        </w:rPr>
        <w:t>视角，促进人人可用的</w:t>
      </w:r>
      <w:r w:rsidRPr="00EC7B3F">
        <w:rPr>
          <w:rFonts w:ascii="SimSun" w:hAnsi="SimSun" w:hint="eastAsia"/>
          <w:sz w:val="21"/>
          <w:szCs w:val="21"/>
        </w:rPr>
        <w:t>包容性</w:t>
      </w:r>
      <w:r>
        <w:rPr>
          <w:rFonts w:ascii="SimSun" w:hAnsi="SimSun" w:hint="eastAsia"/>
          <w:sz w:val="21"/>
          <w:szCs w:val="21"/>
        </w:rPr>
        <w:t>知识产权制度，弥合知识产权中的</w:t>
      </w:r>
      <w:r w:rsidRPr="00EC7B3F">
        <w:rPr>
          <w:rFonts w:ascii="SimSun" w:hAnsi="SimSun" w:hint="eastAsia"/>
          <w:sz w:val="21"/>
          <w:szCs w:val="21"/>
        </w:rPr>
        <w:t>性别差距</w:t>
      </w:r>
      <w:r>
        <w:rPr>
          <w:rFonts w:ascii="SimSun" w:hAnsi="SimSun" w:hint="eastAsia"/>
          <w:sz w:val="21"/>
          <w:szCs w:val="21"/>
        </w:rPr>
        <w:t>，提高女性和女童在</w:t>
      </w:r>
      <w:r w:rsidRPr="00EC7B3F">
        <w:rPr>
          <w:rFonts w:ascii="SimSun" w:hAnsi="SimSun" w:hint="eastAsia"/>
          <w:sz w:val="21"/>
          <w:szCs w:val="21"/>
        </w:rPr>
        <w:t>人类所面临的一些重大问题</w:t>
      </w:r>
      <w:r>
        <w:rPr>
          <w:rFonts w:ascii="SimSun" w:hAnsi="SimSun" w:hint="eastAsia"/>
          <w:sz w:val="21"/>
          <w:szCs w:val="21"/>
        </w:rPr>
        <w:t>创新解决方案中的参与。</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关于</w:t>
      </w:r>
      <w:r w:rsidRPr="00EC7B3F">
        <w:rPr>
          <w:rFonts w:ascii="SimSun" w:hAnsi="SimSun" w:hint="eastAsia"/>
          <w:sz w:val="21"/>
          <w:szCs w:val="21"/>
        </w:rPr>
        <w:t>产权组织</w:t>
      </w:r>
      <w:r>
        <w:rPr>
          <w:rFonts w:ascii="SimSun" w:hAnsi="SimSun" w:hint="eastAsia"/>
          <w:sz w:val="21"/>
          <w:szCs w:val="21"/>
        </w:rPr>
        <w:t>这一</w:t>
      </w:r>
      <w:r w:rsidRPr="00EC7B3F">
        <w:rPr>
          <w:rFonts w:ascii="SimSun" w:hAnsi="SimSun" w:hint="eastAsia"/>
          <w:sz w:val="21"/>
          <w:szCs w:val="21"/>
        </w:rPr>
        <w:t>联合国</w:t>
      </w:r>
      <w:r>
        <w:rPr>
          <w:rFonts w:ascii="SimSun" w:hAnsi="SimSun" w:hint="eastAsia"/>
          <w:sz w:val="21"/>
          <w:szCs w:val="21"/>
        </w:rPr>
        <w:t>体系</w:t>
      </w:r>
      <w:r w:rsidRPr="00EC7B3F">
        <w:rPr>
          <w:rFonts w:ascii="SimSun" w:hAnsi="SimSun" w:hint="eastAsia"/>
          <w:sz w:val="21"/>
          <w:szCs w:val="21"/>
        </w:rPr>
        <w:t>负责知识产权事务的牵头</w:t>
      </w:r>
      <w:r>
        <w:rPr>
          <w:rFonts w:ascii="SimSun" w:hAnsi="SimSun" w:hint="eastAsia"/>
          <w:sz w:val="21"/>
          <w:szCs w:val="21"/>
        </w:rPr>
        <w:t>专门机构，委员会赞赏地注意到其</w:t>
      </w:r>
      <w:r w:rsidRPr="00EC7B3F">
        <w:rPr>
          <w:rFonts w:ascii="SimSun" w:hAnsi="SimSun" w:hint="eastAsia"/>
          <w:sz w:val="21"/>
          <w:szCs w:val="21"/>
        </w:rPr>
        <w:t>决心推动</w:t>
      </w:r>
      <w:r>
        <w:rPr>
          <w:rFonts w:ascii="SimSun" w:hAnsi="SimSun" w:hint="eastAsia"/>
          <w:sz w:val="21"/>
          <w:szCs w:val="21"/>
        </w:rPr>
        <w:t>知识产权中的</w:t>
      </w:r>
      <w:r w:rsidRPr="00EC7B3F">
        <w:rPr>
          <w:rFonts w:ascii="SimSun" w:hAnsi="SimSun" w:hint="eastAsia"/>
          <w:sz w:val="21"/>
          <w:szCs w:val="21"/>
        </w:rPr>
        <w:t>性别平等和赋予女性权能</w:t>
      </w:r>
      <w:r>
        <w:rPr>
          <w:rFonts w:ascii="SimSun" w:hAnsi="SimSun" w:hint="eastAsia"/>
          <w:sz w:val="21"/>
          <w:szCs w:val="21"/>
        </w:rPr>
        <w:t>。还注意到，</w:t>
      </w:r>
      <w:r w:rsidRPr="00EC7B3F">
        <w:rPr>
          <w:rFonts w:ascii="SimSun" w:hAnsi="SimSun" w:hint="eastAsia"/>
          <w:sz w:val="21"/>
          <w:szCs w:val="21"/>
        </w:rPr>
        <w:t>根据产权组织的可用数据，利用国际专利体系的女性数量空前，但仍有</w:t>
      </w:r>
      <w:r>
        <w:rPr>
          <w:rFonts w:ascii="SimSun" w:hAnsi="SimSun" w:hint="eastAsia"/>
          <w:sz w:val="21"/>
          <w:szCs w:val="21"/>
        </w:rPr>
        <w:t>很长的路要走</w:t>
      </w:r>
      <w:r w:rsidRPr="00EC7B3F">
        <w:rPr>
          <w:rFonts w:ascii="SimSun" w:hAnsi="SimSun" w:hint="eastAsia"/>
          <w:sz w:val="21"/>
          <w:szCs w:val="21"/>
        </w:rPr>
        <w:t>。</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委员会促请产权组织成员国</w:t>
      </w:r>
      <w:r>
        <w:rPr>
          <w:rFonts w:ascii="SimSun" w:hAnsi="SimSun" w:hint="eastAsia"/>
          <w:sz w:val="21"/>
          <w:szCs w:val="21"/>
        </w:rPr>
        <w:t>适当考虑</w:t>
      </w:r>
      <w:r w:rsidRPr="00EC7B3F">
        <w:rPr>
          <w:rFonts w:ascii="SimSun" w:hAnsi="SimSun" w:hint="eastAsia"/>
          <w:sz w:val="21"/>
          <w:szCs w:val="21"/>
        </w:rPr>
        <w:t>：</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w:t>
      </w:r>
      <w:r>
        <w:rPr>
          <w:rFonts w:ascii="SimSun" w:hAnsi="SimSun" w:hint="eastAsia"/>
          <w:sz w:val="21"/>
          <w:szCs w:val="21"/>
        </w:rPr>
        <w:t>为</w:t>
      </w:r>
      <w:r w:rsidRPr="00EC7B3F">
        <w:rPr>
          <w:rFonts w:ascii="SimSun" w:hAnsi="SimSun" w:hint="eastAsia"/>
          <w:sz w:val="21"/>
          <w:szCs w:val="21"/>
        </w:rPr>
        <w:t>女性创新者和创造者更广泛、更多地参与知识产权制度</w:t>
      </w:r>
      <w:r>
        <w:rPr>
          <w:rFonts w:ascii="SimSun" w:hAnsi="SimSun" w:hint="eastAsia"/>
          <w:sz w:val="21"/>
          <w:szCs w:val="21"/>
        </w:rPr>
        <w:t>创造机会</w:t>
      </w:r>
      <w:r w:rsidRPr="00EC7B3F">
        <w:rPr>
          <w:rFonts w:ascii="SimSun" w:hAnsi="SimSun" w:hint="eastAsia"/>
          <w:sz w:val="21"/>
          <w:szCs w:val="21"/>
        </w:rPr>
        <w:t>。</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2.鼓励女性创新者的创新和创造，以缩小创新者和创造者中的性别差距。</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3.努力</w:t>
      </w:r>
      <w:r>
        <w:rPr>
          <w:rFonts w:ascii="SimSun" w:hAnsi="SimSun" w:hint="eastAsia"/>
          <w:sz w:val="21"/>
          <w:szCs w:val="21"/>
        </w:rPr>
        <w:t>落实</w:t>
      </w:r>
      <w:r w:rsidRPr="00EC7B3F">
        <w:rPr>
          <w:rFonts w:ascii="SimSun" w:hAnsi="SimSun" w:hint="eastAsia"/>
          <w:sz w:val="21"/>
          <w:szCs w:val="21"/>
        </w:rPr>
        <w:t>旨在</w:t>
      </w:r>
      <w:r>
        <w:rPr>
          <w:rFonts w:ascii="SimSun" w:hAnsi="SimSun" w:hint="eastAsia"/>
          <w:sz w:val="21"/>
          <w:szCs w:val="21"/>
        </w:rPr>
        <w:t>增加机会为</w:t>
      </w:r>
      <w:r w:rsidRPr="00EC7B3F">
        <w:rPr>
          <w:rFonts w:ascii="SimSun" w:hAnsi="SimSun" w:hint="eastAsia"/>
          <w:sz w:val="21"/>
          <w:szCs w:val="21"/>
        </w:rPr>
        <w:t>女性和女童赋予权能并使其全面参与创新与创造的政策和实践。</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4.</w:t>
      </w:r>
      <w:r>
        <w:rPr>
          <w:rFonts w:ascii="SimSun" w:hAnsi="SimSun" w:hint="eastAsia"/>
          <w:sz w:val="21"/>
          <w:szCs w:val="21"/>
        </w:rPr>
        <w:t>增加机会</w:t>
      </w:r>
      <w:r w:rsidRPr="00EC7B3F">
        <w:rPr>
          <w:rFonts w:ascii="SimSun" w:hAnsi="SimSun" w:hint="eastAsia"/>
          <w:sz w:val="21"/>
          <w:szCs w:val="21"/>
        </w:rPr>
        <w:t>，</w:t>
      </w:r>
      <w:r>
        <w:rPr>
          <w:rFonts w:ascii="SimSun" w:hAnsi="SimSun" w:hint="eastAsia"/>
          <w:sz w:val="21"/>
          <w:szCs w:val="21"/>
        </w:rPr>
        <w:t>让</w:t>
      </w:r>
      <w:r w:rsidRPr="00EC7B3F">
        <w:rPr>
          <w:rFonts w:ascii="SimSun" w:hAnsi="SimSun" w:hint="eastAsia"/>
          <w:sz w:val="21"/>
          <w:szCs w:val="21"/>
        </w:rPr>
        <w:t>女性和女童融入科学和技术领域，以及创新的决策制定过程。</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5.</w:t>
      </w:r>
      <w:r>
        <w:rPr>
          <w:rFonts w:ascii="SimSun" w:hAnsi="SimSun" w:hint="eastAsia"/>
          <w:sz w:val="21"/>
          <w:szCs w:val="21"/>
        </w:rPr>
        <w:t>就</w:t>
      </w:r>
      <w:r w:rsidRPr="00EC7B3F">
        <w:rPr>
          <w:rFonts w:ascii="SimSun" w:hAnsi="SimSun" w:hint="eastAsia"/>
          <w:sz w:val="21"/>
          <w:szCs w:val="21"/>
        </w:rPr>
        <w:t>为女性和女童参与知识产权领域创造条件</w:t>
      </w:r>
      <w:r>
        <w:rPr>
          <w:rFonts w:ascii="SimSun" w:hAnsi="SimSun" w:hint="eastAsia"/>
          <w:sz w:val="21"/>
          <w:szCs w:val="21"/>
        </w:rPr>
        <w:t>的政策和实践分享经验</w:t>
      </w:r>
      <w:r w:rsidRPr="00EC7B3F">
        <w:rPr>
          <w:rFonts w:ascii="SimSun" w:hAnsi="SimSun" w:hint="eastAsia"/>
          <w:sz w:val="21"/>
          <w:szCs w:val="21"/>
        </w:rPr>
        <w:t>。</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6.分享鼓励更多女童和女性参与创新活动，以创造有价值的知识产权的多重利益攸关方举措最佳实践。</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7.分享知识产权管理部门支持女性创新者和创业者以及赋予女性权能的最佳实践。</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8.分享鼓励和促进年轻女性和女童培养其在科学、技术、工程和数学（STEM科目）以及艺术方面才干的</w:t>
      </w:r>
      <w:r>
        <w:rPr>
          <w:rFonts w:ascii="SimSun" w:hAnsi="SimSun" w:hint="eastAsia"/>
          <w:sz w:val="21"/>
          <w:szCs w:val="21"/>
        </w:rPr>
        <w:t>最佳实践</w:t>
      </w:r>
      <w:r w:rsidRPr="00EC7B3F">
        <w:rPr>
          <w:rFonts w:ascii="SimSun" w:hAnsi="SimSun" w:hint="eastAsia"/>
          <w:sz w:val="21"/>
          <w:szCs w:val="21"/>
        </w:rPr>
        <w:t>，方法是为获取高质量教育提供便利，并使其具备可以助其进入劳动力市场，尤其是知识产权领域所需的技能、信息和知识。</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9.分享</w:t>
      </w:r>
      <w:r>
        <w:rPr>
          <w:rFonts w:ascii="SimSun" w:hAnsi="SimSun" w:hint="eastAsia"/>
          <w:sz w:val="21"/>
          <w:szCs w:val="21"/>
        </w:rPr>
        <w:t>人人可用的</w:t>
      </w:r>
      <w:r w:rsidRPr="00EC7B3F">
        <w:rPr>
          <w:rFonts w:ascii="SimSun" w:hAnsi="SimSun" w:hint="eastAsia"/>
          <w:sz w:val="21"/>
          <w:szCs w:val="21"/>
        </w:rPr>
        <w:t>包容性知识产权制度最佳实践。</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10.联合产权组织秘书处，共同找出限制女性参与知识产权领域的障碍。</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为此</w:t>
      </w:r>
      <w:r w:rsidRPr="00EC7B3F">
        <w:rPr>
          <w:rFonts w:ascii="SimSun" w:hAnsi="SimSun" w:hint="eastAsia"/>
          <w:sz w:val="21"/>
          <w:szCs w:val="21"/>
        </w:rPr>
        <w:t>，请产权组织秘书处：</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1.汇编关于知识产权所有者和创造者性别成分的可比分列国际数据。</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2.分享按性别分列的数据收集方法和过程、对指标的使用、监测和评估方法，以及知识产权相关的性别差距分析。</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3.</w:t>
      </w:r>
      <w:r>
        <w:rPr>
          <w:rFonts w:ascii="SimSun" w:hAnsi="SimSun" w:hint="eastAsia"/>
          <w:sz w:val="21"/>
          <w:szCs w:val="21"/>
        </w:rPr>
        <w:t>根据《工作人员条例与细则》，</w:t>
      </w:r>
      <w:r w:rsidRPr="00EC7B3F">
        <w:rPr>
          <w:rFonts w:ascii="SimSun" w:hAnsi="SimSun" w:hint="eastAsia"/>
          <w:sz w:val="21"/>
          <w:szCs w:val="21"/>
        </w:rPr>
        <w:t>继续将性别问题纳入产权组织各项计划和政策的主流，包括落实产权组织性别平等政策。</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4.继续通过产权组织学院广泛的知识产权培训和能力建设项目赋予女性权能。</w:t>
      </w:r>
    </w:p>
    <w:p w:rsidR="005C68F9" w:rsidRPr="00EC7B3F" w:rsidRDefault="005C68F9" w:rsidP="005C68F9">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5.</w:t>
      </w:r>
      <w:r>
        <w:rPr>
          <w:rFonts w:ascii="SimSun" w:hAnsi="SimSun" w:hint="eastAsia"/>
          <w:sz w:val="21"/>
          <w:szCs w:val="21"/>
        </w:rPr>
        <w:t>根据要求，</w:t>
      </w:r>
      <w:r w:rsidRPr="00EC7B3F">
        <w:rPr>
          <w:rFonts w:ascii="SimSun" w:hAnsi="SimSun" w:hint="eastAsia"/>
          <w:sz w:val="21"/>
          <w:szCs w:val="21"/>
        </w:rPr>
        <w:t>帮助成员国落实旨在鼓励女性和女童参与知识产权领域的措施和计划。</w:t>
      </w:r>
    </w:p>
    <w:p w:rsidR="005C68F9" w:rsidRPr="00EC7B3F" w:rsidRDefault="005C68F9" w:rsidP="005C68F9">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委员会决定将该项决定提交给大会，并请大会注意其内容。</w:t>
      </w:r>
    </w:p>
    <w:p w:rsidR="005C68F9" w:rsidRDefault="005C68F9" w:rsidP="005C68F9">
      <w:pPr>
        <w:keepNext/>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lastRenderedPageBreak/>
        <w:t>委员会还决定在第二十六届会议上</w:t>
      </w:r>
      <w:r>
        <w:rPr>
          <w:rFonts w:ascii="SimSun" w:hAnsi="SimSun" w:hint="eastAsia"/>
          <w:sz w:val="21"/>
          <w:szCs w:val="21"/>
        </w:rPr>
        <w:t>再次审议“</w:t>
      </w:r>
      <w:r w:rsidRPr="00030635">
        <w:rPr>
          <w:rFonts w:ascii="SimSun" w:hAnsi="SimSun" w:hint="eastAsia"/>
          <w:sz w:val="21"/>
          <w:szCs w:val="21"/>
        </w:rPr>
        <w:t>女性与知识产权</w:t>
      </w:r>
      <w:r>
        <w:rPr>
          <w:rFonts w:ascii="SimSun" w:hAnsi="SimSun" w:hint="eastAsia"/>
          <w:sz w:val="21"/>
          <w:szCs w:val="21"/>
        </w:rPr>
        <w:t>”议题的未来方向，包括由秘书处组织一次交流会，为讨论上文第5点至第10点提供便利，并在商定的情况下举行进一步交流会。</w:t>
      </w:r>
    </w:p>
    <w:p w:rsidR="00F63944" w:rsidRPr="005C68F9" w:rsidRDefault="00F63944" w:rsidP="000E0C60">
      <w:pPr>
        <w:overflowPunct w:val="0"/>
        <w:spacing w:afterLines="50" w:after="120" w:line="340" w:lineRule="atLeast"/>
        <w:ind w:left="5534"/>
        <w:jc w:val="both"/>
        <w:rPr>
          <w:sz w:val="21"/>
        </w:rPr>
      </w:pPr>
    </w:p>
    <w:p w:rsidR="00F63944" w:rsidRPr="00AD56B5" w:rsidRDefault="008B0C7F" w:rsidP="000E0C60">
      <w:pPr>
        <w:overflowPunct w:val="0"/>
        <w:spacing w:afterLines="50" w:after="120" w:line="340" w:lineRule="atLeast"/>
        <w:ind w:left="5534"/>
        <w:jc w:val="both"/>
        <w:rPr>
          <w:rFonts w:ascii="STKaiti" w:eastAsia="STKaiti" w:hAnsi="STKaiti"/>
          <w:sz w:val="21"/>
        </w:rPr>
      </w:pPr>
      <w:r w:rsidRPr="00AD56B5">
        <w:rPr>
          <w:rFonts w:ascii="STKaiti" w:eastAsia="STKaiti" w:hAnsi="STKaiti"/>
          <w:sz w:val="21"/>
        </w:rPr>
        <w:t>[</w:t>
      </w:r>
      <w:r w:rsidR="00A25B78" w:rsidRPr="00AD56B5">
        <w:rPr>
          <w:rFonts w:ascii="STKaiti" w:eastAsia="STKaiti" w:hAnsi="STKaiti" w:hint="eastAsia"/>
          <w:sz w:val="21"/>
        </w:rPr>
        <w:t>附件和文件完</w:t>
      </w:r>
      <w:r w:rsidRPr="00AD56B5">
        <w:rPr>
          <w:rFonts w:ascii="STKaiti" w:eastAsia="STKaiti" w:hAnsi="STKaiti"/>
          <w:sz w:val="21"/>
        </w:rPr>
        <w:t>]</w:t>
      </w:r>
    </w:p>
    <w:sectPr w:rsidR="00F63944" w:rsidRPr="00AD56B5" w:rsidSect="0024097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17" w:rsidRDefault="004A5A17" w:rsidP="004A5A17">
      <w:r>
        <w:separator/>
      </w:r>
    </w:p>
  </w:endnote>
  <w:endnote w:type="continuationSeparator" w:id="0">
    <w:p w:rsidR="004A5A17" w:rsidRDefault="004A5A17" w:rsidP="004A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Kaiti">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17" w:rsidRDefault="004A5A17" w:rsidP="004A5A17">
      <w:r>
        <w:separator/>
      </w:r>
    </w:p>
  </w:footnote>
  <w:footnote w:type="continuationSeparator" w:id="0">
    <w:p w:rsidR="004A5A17" w:rsidRDefault="004A5A17" w:rsidP="004A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44395"/>
      <w:docPartObj>
        <w:docPartGallery w:val="Page Numbers (Top of Page)"/>
        <w:docPartUnique/>
      </w:docPartObj>
    </w:sdtPr>
    <w:sdtEndPr>
      <w:rPr>
        <w:rFonts w:ascii="SimSun" w:hAnsi="SimSun"/>
        <w:noProof/>
        <w:sz w:val="21"/>
      </w:rPr>
    </w:sdtEndPr>
    <w:sdtContent>
      <w:p w:rsidR="00262A9B" w:rsidRDefault="00262A9B" w:rsidP="00262A9B">
        <w:pPr>
          <w:wordWrap w:val="0"/>
          <w:jc w:val="right"/>
          <w:rPr>
            <w:rFonts w:ascii="SimSun" w:hAnsi="SimSun"/>
            <w:sz w:val="21"/>
          </w:rPr>
        </w:pPr>
        <w:r>
          <w:rPr>
            <w:rFonts w:ascii="SimSun" w:hAnsi="SimSun"/>
            <w:sz w:val="21"/>
          </w:rPr>
          <w:t>CDIP/22/1</w:t>
        </w:r>
        <w:r>
          <w:rPr>
            <w:rFonts w:ascii="SimSun" w:hAnsi="SimSun" w:hint="eastAsia"/>
            <w:sz w:val="21"/>
          </w:rPr>
          <w:t>6</w:t>
        </w:r>
        <w:r>
          <w:rPr>
            <w:rFonts w:ascii="SimSun" w:hAnsi="SimSun"/>
            <w:sz w:val="21"/>
          </w:rPr>
          <w:t xml:space="preserve"> Rev.</w:t>
        </w:r>
        <w:r>
          <w:rPr>
            <w:rFonts w:ascii="SimSun" w:hAnsi="SimSun" w:hint="eastAsia"/>
            <w:sz w:val="21"/>
          </w:rPr>
          <w:t>2</w:t>
        </w:r>
      </w:p>
      <w:p w:rsidR="00262A9B" w:rsidRDefault="00262A9B" w:rsidP="00262A9B">
        <w:pPr>
          <w:jc w:val="right"/>
          <w:rPr>
            <w:rFonts w:ascii="SimSun" w:hAnsi="SimSun"/>
            <w:sz w:val="21"/>
          </w:rPr>
        </w:pPr>
        <w:r>
          <w:rPr>
            <w:rFonts w:ascii="SimSun" w:hAnsi="SimSun" w:hint="eastAsia"/>
            <w:sz w:val="21"/>
          </w:rPr>
          <w:t>附件</w:t>
        </w:r>
      </w:p>
      <w:p w:rsidR="00262A9B" w:rsidRPr="00262A9B" w:rsidRDefault="00D46184" w:rsidP="00262A9B">
        <w:pPr>
          <w:jc w:val="right"/>
          <w:rPr>
            <w:rFonts w:ascii="SimSun" w:hAnsi="SimSun"/>
            <w:noProof/>
            <w:sz w:val="21"/>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86741"/>
      <w:docPartObj>
        <w:docPartGallery w:val="Page Numbers (Top of Page)"/>
        <w:docPartUnique/>
      </w:docPartObj>
    </w:sdtPr>
    <w:sdtEndPr>
      <w:rPr>
        <w:rFonts w:asciiTheme="minorEastAsia" w:eastAsiaTheme="minorEastAsia" w:hAnsiTheme="minorEastAsia"/>
        <w:sz w:val="21"/>
        <w:szCs w:val="21"/>
      </w:rPr>
    </w:sdtEndPr>
    <w:sdtContent>
      <w:sdt>
        <w:sdtPr>
          <w:id w:val="683482056"/>
          <w:docPartObj>
            <w:docPartGallery w:val="Page Numbers (Top of Page)"/>
            <w:docPartUnique/>
          </w:docPartObj>
        </w:sdtPr>
        <w:sdtEndPr>
          <w:rPr>
            <w:rFonts w:ascii="SimSun" w:hAnsi="SimSun"/>
            <w:noProof/>
            <w:sz w:val="21"/>
          </w:rPr>
        </w:sdtEndPr>
        <w:sdtContent>
          <w:p w:rsidR="005B3790" w:rsidRDefault="005B3790" w:rsidP="005B3790">
            <w:pPr>
              <w:wordWrap w:val="0"/>
              <w:jc w:val="right"/>
              <w:rPr>
                <w:rFonts w:ascii="SimSun" w:hAnsi="SimSun"/>
                <w:sz w:val="21"/>
              </w:rPr>
            </w:pPr>
            <w:r>
              <w:rPr>
                <w:rFonts w:ascii="SimSun" w:hAnsi="SimSun"/>
                <w:sz w:val="21"/>
              </w:rPr>
              <w:t>CDIP/22/1</w:t>
            </w:r>
            <w:r>
              <w:rPr>
                <w:rFonts w:ascii="SimSun" w:hAnsi="SimSun" w:hint="eastAsia"/>
                <w:sz w:val="21"/>
              </w:rPr>
              <w:t>6</w:t>
            </w:r>
            <w:r>
              <w:rPr>
                <w:rFonts w:ascii="SimSun" w:hAnsi="SimSun"/>
                <w:sz w:val="21"/>
              </w:rPr>
              <w:t xml:space="preserve"> Rev.</w:t>
            </w:r>
            <w:r>
              <w:rPr>
                <w:rFonts w:ascii="SimSun" w:hAnsi="SimSun" w:hint="eastAsia"/>
                <w:sz w:val="21"/>
              </w:rPr>
              <w:t>2</w:t>
            </w:r>
          </w:p>
        </w:sdtContent>
      </w:sdt>
      <w:p w:rsidR="005B3790" w:rsidRPr="005B3790" w:rsidRDefault="005B3790" w:rsidP="005B3790">
        <w:pPr>
          <w:jc w:val="right"/>
          <w:rPr>
            <w:rFonts w:ascii="SimSun" w:hAnsi="SimSun"/>
            <w:sz w:val="21"/>
          </w:rPr>
        </w:pPr>
        <w:r>
          <w:rPr>
            <w:rFonts w:ascii="SimSun" w:hAnsi="SimSun" w:hint="eastAsia"/>
            <w:sz w:val="21"/>
          </w:rPr>
          <w:t>附件第</w:t>
        </w:r>
        <w:r w:rsidRPr="005B3790">
          <w:rPr>
            <w:rFonts w:asciiTheme="minorEastAsia" w:eastAsiaTheme="minorEastAsia" w:hAnsiTheme="minorEastAsia"/>
            <w:sz w:val="21"/>
            <w:szCs w:val="21"/>
          </w:rPr>
          <w:fldChar w:fldCharType="begin"/>
        </w:r>
        <w:r w:rsidRPr="005B3790">
          <w:rPr>
            <w:rFonts w:asciiTheme="minorEastAsia" w:eastAsiaTheme="minorEastAsia" w:hAnsiTheme="minorEastAsia"/>
            <w:sz w:val="21"/>
            <w:szCs w:val="21"/>
          </w:rPr>
          <w:instrText>PAGE   \* MERGEFORMAT</w:instrText>
        </w:r>
        <w:r w:rsidRPr="005B3790">
          <w:rPr>
            <w:rFonts w:asciiTheme="minorEastAsia" w:eastAsiaTheme="minorEastAsia" w:hAnsiTheme="minorEastAsia"/>
            <w:sz w:val="21"/>
            <w:szCs w:val="21"/>
          </w:rPr>
          <w:fldChar w:fldCharType="separate"/>
        </w:r>
        <w:r w:rsidR="00D46184" w:rsidRPr="00D46184">
          <w:rPr>
            <w:rFonts w:asciiTheme="minorEastAsia" w:eastAsiaTheme="minorEastAsia" w:hAnsiTheme="minorEastAsia"/>
            <w:noProof/>
            <w:sz w:val="21"/>
            <w:szCs w:val="21"/>
            <w:lang w:val="zh-CN"/>
          </w:rPr>
          <w:t>2</w:t>
        </w:r>
        <w:r w:rsidRPr="005B379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sdtContent>
  </w:sdt>
  <w:p w:rsidR="005B3790" w:rsidRPr="005B3790" w:rsidRDefault="005B3790" w:rsidP="00262A9B">
    <w:pPr>
      <w:jc w:val="right"/>
      <w:rPr>
        <w:rFonts w:asciiTheme="minorEastAsia" w:eastAsiaTheme="minorEastAsia" w:hAnsiTheme="minorEastAsia"/>
        <w:noProof/>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rFonts w:ascii="SimSun" w:hAnsi="SimSun"/>
        <w:noProof/>
        <w:sz w:val="21"/>
      </w:rPr>
    </w:sdtEndPr>
    <w:sdtContent>
      <w:p w:rsidR="00262A9B" w:rsidRDefault="00262A9B" w:rsidP="00262A9B">
        <w:pPr>
          <w:wordWrap w:val="0"/>
          <w:jc w:val="right"/>
          <w:rPr>
            <w:rFonts w:ascii="SimSun" w:hAnsi="SimSun"/>
            <w:sz w:val="21"/>
          </w:rPr>
        </w:pPr>
        <w:r>
          <w:rPr>
            <w:rFonts w:ascii="SimSun" w:hAnsi="SimSun"/>
            <w:sz w:val="21"/>
          </w:rPr>
          <w:t>CDIP/22/1</w:t>
        </w:r>
        <w:r>
          <w:rPr>
            <w:rFonts w:ascii="SimSun" w:hAnsi="SimSun" w:hint="eastAsia"/>
            <w:sz w:val="21"/>
          </w:rPr>
          <w:t>6</w:t>
        </w:r>
        <w:r>
          <w:rPr>
            <w:rFonts w:ascii="SimSun" w:hAnsi="SimSun"/>
            <w:sz w:val="21"/>
          </w:rPr>
          <w:t xml:space="preserve"> Rev.</w:t>
        </w:r>
        <w:r>
          <w:rPr>
            <w:rFonts w:ascii="SimSun" w:hAnsi="SimSun" w:hint="eastAsia"/>
            <w:sz w:val="21"/>
          </w:rPr>
          <w:t>2</w:t>
        </w:r>
      </w:p>
      <w:p w:rsidR="00262A9B" w:rsidRDefault="00262A9B" w:rsidP="00262A9B">
        <w:pPr>
          <w:jc w:val="right"/>
          <w:rPr>
            <w:rFonts w:ascii="SimSun" w:hAnsi="SimSun"/>
            <w:sz w:val="21"/>
          </w:rPr>
        </w:pPr>
        <w:r>
          <w:rPr>
            <w:rFonts w:ascii="SimSun" w:hAnsi="SimSun" w:hint="eastAsia"/>
            <w:sz w:val="21"/>
          </w:rPr>
          <w:t>附　件</w:t>
        </w:r>
      </w:p>
      <w:p w:rsidR="00262A9B" w:rsidRPr="00262A9B" w:rsidRDefault="00D46184" w:rsidP="00262A9B">
        <w:pPr>
          <w:jc w:val="right"/>
          <w:rPr>
            <w:rFonts w:ascii="SimSun" w:hAnsi="SimSun"/>
            <w:noProof/>
            <w:sz w:val="21"/>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41F42"/>
    <w:multiLevelType w:val="hybridMultilevel"/>
    <w:tmpl w:val="CA06C958"/>
    <w:lvl w:ilvl="0" w:tplc="6CD22DA6">
      <w:start w:val="1"/>
      <w:numFmt w:val="decimal"/>
      <w:lvlText w:val="%1."/>
      <w:lvlJc w:val="left"/>
      <w:pPr>
        <w:ind w:left="822" w:hanging="360"/>
      </w:pPr>
      <w:rPr>
        <w:rFonts w:asciiTheme="majorEastAsia" w:eastAsia="SimSun" w:hAnsiTheme="majorEastAsia" w:hint="default"/>
        <w:i w:val="0"/>
        <w:spacing w:val="-3"/>
        <w:w w:val="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B53E33"/>
    <w:multiLevelType w:val="hybridMultilevel"/>
    <w:tmpl w:val="E4320A30"/>
    <w:lvl w:ilvl="0" w:tplc="8500B5B8">
      <w:numFmt w:val="bullet"/>
      <w:lvlText w:val="-"/>
      <w:lvlJc w:val="left"/>
      <w:pPr>
        <w:ind w:left="780" w:hanging="360"/>
      </w:pPr>
      <w:rPr>
        <w:rFonts w:ascii="STKaiti" w:eastAsia="STKaiti" w:hAnsi="STKaiti" w:cs="Arial"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7991B60"/>
    <w:multiLevelType w:val="hybridMultilevel"/>
    <w:tmpl w:val="CE927526"/>
    <w:lvl w:ilvl="0" w:tplc="BC3E1092">
      <w:start w:val="1"/>
      <w:numFmt w:val="decimal"/>
      <w:lvlText w:val="%1."/>
      <w:lvlJc w:val="left"/>
      <w:pPr>
        <w:ind w:left="822" w:hanging="360"/>
      </w:pPr>
      <w:rPr>
        <w:rFonts w:asciiTheme="majorEastAsia" w:eastAsiaTheme="majorEastAsia" w:hAnsiTheme="majorEastAsia"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E0ED8"/>
    <w:multiLevelType w:val="hybridMultilevel"/>
    <w:tmpl w:val="71D69662"/>
    <w:lvl w:ilvl="0" w:tplc="ADBEE3FE">
      <w:start w:val="1"/>
      <w:numFmt w:val="decimal"/>
      <w:lvlText w:val="%1."/>
      <w:lvlJc w:val="left"/>
      <w:pPr>
        <w:ind w:left="822" w:hanging="360"/>
      </w:pPr>
      <w:rPr>
        <w:rFonts w:asciiTheme="majorEastAsia" w:eastAsiaTheme="majorEastAsia" w:hAnsiTheme="majorEastAsia" w:hint="default"/>
        <w:i w:val="0"/>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5"/>
  </w:num>
  <w:num w:numId="2">
    <w:abstractNumId w:val="0"/>
  </w:num>
  <w:num w:numId="3">
    <w:abstractNumId w:val="2"/>
  </w:num>
  <w:num w:numId="4">
    <w:abstractNumId w:val="10"/>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9"/>
  </w:num>
  <w:num w:numId="13">
    <w:abstractNumId w:val="11"/>
  </w:num>
  <w:num w:numId="14">
    <w:abstractNumId w:val="7"/>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46EC"/>
    <w:rsid w:val="00006EF2"/>
    <w:rsid w:val="00023AAE"/>
    <w:rsid w:val="00023C8A"/>
    <w:rsid w:val="000309E4"/>
    <w:rsid w:val="00031A95"/>
    <w:rsid w:val="00043CAA"/>
    <w:rsid w:val="00054F2E"/>
    <w:rsid w:val="00055B3C"/>
    <w:rsid w:val="00055C08"/>
    <w:rsid w:val="00065FE9"/>
    <w:rsid w:val="00070266"/>
    <w:rsid w:val="00070DDE"/>
    <w:rsid w:val="0007184C"/>
    <w:rsid w:val="000748E2"/>
    <w:rsid w:val="00075432"/>
    <w:rsid w:val="00083E7B"/>
    <w:rsid w:val="000845A6"/>
    <w:rsid w:val="00084FC0"/>
    <w:rsid w:val="0008664C"/>
    <w:rsid w:val="000968ED"/>
    <w:rsid w:val="000A550B"/>
    <w:rsid w:val="000A63C3"/>
    <w:rsid w:val="000A7E98"/>
    <w:rsid w:val="000B12F2"/>
    <w:rsid w:val="000B21C3"/>
    <w:rsid w:val="000B30A0"/>
    <w:rsid w:val="000B330E"/>
    <w:rsid w:val="000B46BC"/>
    <w:rsid w:val="000B6C5D"/>
    <w:rsid w:val="000B7FA5"/>
    <w:rsid w:val="000C2FF1"/>
    <w:rsid w:val="000C540C"/>
    <w:rsid w:val="000D0A9E"/>
    <w:rsid w:val="000D336C"/>
    <w:rsid w:val="000D4665"/>
    <w:rsid w:val="000E0C60"/>
    <w:rsid w:val="000E2346"/>
    <w:rsid w:val="000E2426"/>
    <w:rsid w:val="000E2837"/>
    <w:rsid w:val="000E35F0"/>
    <w:rsid w:val="000E4CBB"/>
    <w:rsid w:val="000E5E16"/>
    <w:rsid w:val="000E65DD"/>
    <w:rsid w:val="000F1A67"/>
    <w:rsid w:val="000F5E56"/>
    <w:rsid w:val="000F6468"/>
    <w:rsid w:val="000F661E"/>
    <w:rsid w:val="000F7FB6"/>
    <w:rsid w:val="001009EE"/>
    <w:rsid w:val="00101B8A"/>
    <w:rsid w:val="00105209"/>
    <w:rsid w:val="00107138"/>
    <w:rsid w:val="00110C5E"/>
    <w:rsid w:val="001160B1"/>
    <w:rsid w:val="0013376C"/>
    <w:rsid w:val="001362EE"/>
    <w:rsid w:val="00140A04"/>
    <w:rsid w:val="001508C2"/>
    <w:rsid w:val="001562DF"/>
    <w:rsid w:val="0016154F"/>
    <w:rsid w:val="00163D54"/>
    <w:rsid w:val="00172FE0"/>
    <w:rsid w:val="00175AD2"/>
    <w:rsid w:val="0017628A"/>
    <w:rsid w:val="00177E08"/>
    <w:rsid w:val="001832A6"/>
    <w:rsid w:val="0019337E"/>
    <w:rsid w:val="00195E20"/>
    <w:rsid w:val="001B1C2B"/>
    <w:rsid w:val="001C10FE"/>
    <w:rsid w:val="001C6003"/>
    <w:rsid w:val="001D59E6"/>
    <w:rsid w:val="001E0190"/>
    <w:rsid w:val="001E14C1"/>
    <w:rsid w:val="001E39B7"/>
    <w:rsid w:val="001E3D72"/>
    <w:rsid w:val="001E6248"/>
    <w:rsid w:val="001E71E1"/>
    <w:rsid w:val="001F1272"/>
    <w:rsid w:val="001F3359"/>
    <w:rsid w:val="001F75A6"/>
    <w:rsid w:val="00201659"/>
    <w:rsid w:val="0020200F"/>
    <w:rsid w:val="002028F4"/>
    <w:rsid w:val="00204F96"/>
    <w:rsid w:val="00206061"/>
    <w:rsid w:val="00206C84"/>
    <w:rsid w:val="002119A6"/>
    <w:rsid w:val="0021217E"/>
    <w:rsid w:val="00222628"/>
    <w:rsid w:val="00227344"/>
    <w:rsid w:val="00231E11"/>
    <w:rsid w:val="00232DF8"/>
    <w:rsid w:val="00234DCB"/>
    <w:rsid w:val="00240043"/>
    <w:rsid w:val="0024097D"/>
    <w:rsid w:val="00252E8C"/>
    <w:rsid w:val="00254AE3"/>
    <w:rsid w:val="00255FFF"/>
    <w:rsid w:val="00257609"/>
    <w:rsid w:val="00260970"/>
    <w:rsid w:val="00262A9B"/>
    <w:rsid w:val="002634C4"/>
    <w:rsid w:val="0028539A"/>
    <w:rsid w:val="00290202"/>
    <w:rsid w:val="002928D3"/>
    <w:rsid w:val="00292D39"/>
    <w:rsid w:val="00296540"/>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414B"/>
    <w:rsid w:val="00325CF0"/>
    <w:rsid w:val="003273BA"/>
    <w:rsid w:val="00331FA3"/>
    <w:rsid w:val="00334EF7"/>
    <w:rsid w:val="00341F32"/>
    <w:rsid w:val="00342138"/>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83"/>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3836"/>
    <w:rsid w:val="003F5941"/>
    <w:rsid w:val="003F5BEE"/>
    <w:rsid w:val="003F6117"/>
    <w:rsid w:val="00401779"/>
    <w:rsid w:val="004057E8"/>
    <w:rsid w:val="004101F7"/>
    <w:rsid w:val="004134F2"/>
    <w:rsid w:val="00416319"/>
    <w:rsid w:val="00416D88"/>
    <w:rsid w:val="0042061C"/>
    <w:rsid w:val="00423E3E"/>
    <w:rsid w:val="004267F6"/>
    <w:rsid w:val="00427AF4"/>
    <w:rsid w:val="00430BBA"/>
    <w:rsid w:val="004322AB"/>
    <w:rsid w:val="00434B60"/>
    <w:rsid w:val="0043531B"/>
    <w:rsid w:val="00441216"/>
    <w:rsid w:val="004421C6"/>
    <w:rsid w:val="00443F66"/>
    <w:rsid w:val="004457B2"/>
    <w:rsid w:val="00447909"/>
    <w:rsid w:val="00454A54"/>
    <w:rsid w:val="004562BF"/>
    <w:rsid w:val="0046329E"/>
    <w:rsid w:val="004647DA"/>
    <w:rsid w:val="00466F74"/>
    <w:rsid w:val="00474062"/>
    <w:rsid w:val="004745CB"/>
    <w:rsid w:val="00477D6B"/>
    <w:rsid w:val="00483F22"/>
    <w:rsid w:val="00490F5D"/>
    <w:rsid w:val="004A3CDF"/>
    <w:rsid w:val="004A5A17"/>
    <w:rsid w:val="004A6368"/>
    <w:rsid w:val="004B4460"/>
    <w:rsid w:val="004B5885"/>
    <w:rsid w:val="004C3E66"/>
    <w:rsid w:val="004D012A"/>
    <w:rsid w:val="004D15E6"/>
    <w:rsid w:val="004D5867"/>
    <w:rsid w:val="004D5909"/>
    <w:rsid w:val="004F3EA6"/>
    <w:rsid w:val="004F6E04"/>
    <w:rsid w:val="005019FF"/>
    <w:rsid w:val="00502DA4"/>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627A7"/>
    <w:rsid w:val="005678AE"/>
    <w:rsid w:val="00573077"/>
    <w:rsid w:val="00577FD7"/>
    <w:rsid w:val="00582233"/>
    <w:rsid w:val="0059032C"/>
    <w:rsid w:val="00595981"/>
    <w:rsid w:val="005A0766"/>
    <w:rsid w:val="005A2AA7"/>
    <w:rsid w:val="005B0242"/>
    <w:rsid w:val="005B3790"/>
    <w:rsid w:val="005B40CD"/>
    <w:rsid w:val="005B46F9"/>
    <w:rsid w:val="005B5AB0"/>
    <w:rsid w:val="005C2BAD"/>
    <w:rsid w:val="005C2E22"/>
    <w:rsid w:val="005C3142"/>
    <w:rsid w:val="005C448C"/>
    <w:rsid w:val="005C6649"/>
    <w:rsid w:val="005C68F9"/>
    <w:rsid w:val="005C7095"/>
    <w:rsid w:val="005C798D"/>
    <w:rsid w:val="005D1471"/>
    <w:rsid w:val="005D1C46"/>
    <w:rsid w:val="005D6460"/>
    <w:rsid w:val="005E7D86"/>
    <w:rsid w:val="005F33FC"/>
    <w:rsid w:val="005F4D37"/>
    <w:rsid w:val="006025D5"/>
    <w:rsid w:val="00603BC0"/>
    <w:rsid w:val="00605827"/>
    <w:rsid w:val="00607525"/>
    <w:rsid w:val="00612D82"/>
    <w:rsid w:val="00617C81"/>
    <w:rsid w:val="00621D54"/>
    <w:rsid w:val="0062212A"/>
    <w:rsid w:val="00623242"/>
    <w:rsid w:val="006236D7"/>
    <w:rsid w:val="006245C2"/>
    <w:rsid w:val="0063286B"/>
    <w:rsid w:val="0063518D"/>
    <w:rsid w:val="006375DE"/>
    <w:rsid w:val="00640B31"/>
    <w:rsid w:val="00646050"/>
    <w:rsid w:val="00652151"/>
    <w:rsid w:val="00655133"/>
    <w:rsid w:val="006643B7"/>
    <w:rsid w:val="006713CA"/>
    <w:rsid w:val="006733D1"/>
    <w:rsid w:val="0067650A"/>
    <w:rsid w:val="00676C5C"/>
    <w:rsid w:val="00684F77"/>
    <w:rsid w:val="0068705B"/>
    <w:rsid w:val="00692C62"/>
    <w:rsid w:val="006B22FC"/>
    <w:rsid w:val="006C4180"/>
    <w:rsid w:val="006C6850"/>
    <w:rsid w:val="006D2B3D"/>
    <w:rsid w:val="006D6E43"/>
    <w:rsid w:val="006E71B6"/>
    <w:rsid w:val="006F0549"/>
    <w:rsid w:val="006F4797"/>
    <w:rsid w:val="006F51F5"/>
    <w:rsid w:val="0070020E"/>
    <w:rsid w:val="00704655"/>
    <w:rsid w:val="007138D3"/>
    <w:rsid w:val="007140B6"/>
    <w:rsid w:val="007178B7"/>
    <w:rsid w:val="00722C16"/>
    <w:rsid w:val="00724BAF"/>
    <w:rsid w:val="007300D1"/>
    <w:rsid w:val="00730967"/>
    <w:rsid w:val="00733464"/>
    <w:rsid w:val="0073530F"/>
    <w:rsid w:val="00740F30"/>
    <w:rsid w:val="00744707"/>
    <w:rsid w:val="007746C4"/>
    <w:rsid w:val="007765B9"/>
    <w:rsid w:val="007930F2"/>
    <w:rsid w:val="0079392B"/>
    <w:rsid w:val="0079501E"/>
    <w:rsid w:val="00795249"/>
    <w:rsid w:val="007963D7"/>
    <w:rsid w:val="00797946"/>
    <w:rsid w:val="007B00F9"/>
    <w:rsid w:val="007B2D73"/>
    <w:rsid w:val="007C2712"/>
    <w:rsid w:val="007C628F"/>
    <w:rsid w:val="007C6FCE"/>
    <w:rsid w:val="007C7F61"/>
    <w:rsid w:val="007D13A6"/>
    <w:rsid w:val="007D1613"/>
    <w:rsid w:val="007D1986"/>
    <w:rsid w:val="007D4AD0"/>
    <w:rsid w:val="007D666F"/>
    <w:rsid w:val="007E0F9B"/>
    <w:rsid w:val="007E4C0E"/>
    <w:rsid w:val="007E5BA1"/>
    <w:rsid w:val="007E6FF3"/>
    <w:rsid w:val="007F3700"/>
    <w:rsid w:val="007F7AFB"/>
    <w:rsid w:val="00804C4F"/>
    <w:rsid w:val="00807CE7"/>
    <w:rsid w:val="00812C94"/>
    <w:rsid w:val="008153EB"/>
    <w:rsid w:val="00823DD6"/>
    <w:rsid w:val="0082415A"/>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3621"/>
    <w:rsid w:val="00885FB4"/>
    <w:rsid w:val="008B0C7F"/>
    <w:rsid w:val="008B1EF0"/>
    <w:rsid w:val="008B2CC1"/>
    <w:rsid w:val="008B3729"/>
    <w:rsid w:val="008B60B2"/>
    <w:rsid w:val="008C101B"/>
    <w:rsid w:val="008C29CC"/>
    <w:rsid w:val="008C3FAA"/>
    <w:rsid w:val="008D5AF3"/>
    <w:rsid w:val="008E0386"/>
    <w:rsid w:val="008E18B8"/>
    <w:rsid w:val="008E19B6"/>
    <w:rsid w:val="008E22B8"/>
    <w:rsid w:val="008E3528"/>
    <w:rsid w:val="008F2F50"/>
    <w:rsid w:val="008F513F"/>
    <w:rsid w:val="00901473"/>
    <w:rsid w:val="0090188D"/>
    <w:rsid w:val="00902775"/>
    <w:rsid w:val="00904B02"/>
    <w:rsid w:val="0090731E"/>
    <w:rsid w:val="009128CA"/>
    <w:rsid w:val="009135FE"/>
    <w:rsid w:val="00916EE2"/>
    <w:rsid w:val="00917E94"/>
    <w:rsid w:val="00921BF0"/>
    <w:rsid w:val="0093615A"/>
    <w:rsid w:val="009362F9"/>
    <w:rsid w:val="009402C1"/>
    <w:rsid w:val="00942C7F"/>
    <w:rsid w:val="009431A3"/>
    <w:rsid w:val="009601E1"/>
    <w:rsid w:val="0096378D"/>
    <w:rsid w:val="009637D8"/>
    <w:rsid w:val="00965246"/>
    <w:rsid w:val="00966A22"/>
    <w:rsid w:val="00966DB9"/>
    <w:rsid w:val="0096722F"/>
    <w:rsid w:val="00971002"/>
    <w:rsid w:val="009732DB"/>
    <w:rsid w:val="009737B1"/>
    <w:rsid w:val="00980843"/>
    <w:rsid w:val="009813AB"/>
    <w:rsid w:val="00982C89"/>
    <w:rsid w:val="009848A8"/>
    <w:rsid w:val="009853EF"/>
    <w:rsid w:val="009854EE"/>
    <w:rsid w:val="00987526"/>
    <w:rsid w:val="00987D53"/>
    <w:rsid w:val="00990CE8"/>
    <w:rsid w:val="009A2CDE"/>
    <w:rsid w:val="009A3FE9"/>
    <w:rsid w:val="009A5929"/>
    <w:rsid w:val="009A7AAC"/>
    <w:rsid w:val="009B452F"/>
    <w:rsid w:val="009B477B"/>
    <w:rsid w:val="009B4977"/>
    <w:rsid w:val="009B50D9"/>
    <w:rsid w:val="009D30C3"/>
    <w:rsid w:val="009E2791"/>
    <w:rsid w:val="009E3846"/>
    <w:rsid w:val="009E3F6F"/>
    <w:rsid w:val="009E760E"/>
    <w:rsid w:val="009F459A"/>
    <w:rsid w:val="009F499F"/>
    <w:rsid w:val="009F6AD7"/>
    <w:rsid w:val="00A0392A"/>
    <w:rsid w:val="00A04012"/>
    <w:rsid w:val="00A11F31"/>
    <w:rsid w:val="00A157C6"/>
    <w:rsid w:val="00A16E6A"/>
    <w:rsid w:val="00A22790"/>
    <w:rsid w:val="00A25B78"/>
    <w:rsid w:val="00A26BE0"/>
    <w:rsid w:val="00A31F8E"/>
    <w:rsid w:val="00A36E55"/>
    <w:rsid w:val="00A409F6"/>
    <w:rsid w:val="00A417BB"/>
    <w:rsid w:val="00A42DAF"/>
    <w:rsid w:val="00A45BD8"/>
    <w:rsid w:val="00A47922"/>
    <w:rsid w:val="00A52611"/>
    <w:rsid w:val="00A56C39"/>
    <w:rsid w:val="00A64FEA"/>
    <w:rsid w:val="00A7022D"/>
    <w:rsid w:val="00A7167B"/>
    <w:rsid w:val="00A73199"/>
    <w:rsid w:val="00A7366A"/>
    <w:rsid w:val="00A869AD"/>
    <w:rsid w:val="00A869B7"/>
    <w:rsid w:val="00AA6CD9"/>
    <w:rsid w:val="00AA6EBA"/>
    <w:rsid w:val="00AA6F94"/>
    <w:rsid w:val="00AB16C1"/>
    <w:rsid w:val="00AB5BDF"/>
    <w:rsid w:val="00AB62BD"/>
    <w:rsid w:val="00AC205C"/>
    <w:rsid w:val="00AC5DD4"/>
    <w:rsid w:val="00AD128B"/>
    <w:rsid w:val="00AD3868"/>
    <w:rsid w:val="00AD56B5"/>
    <w:rsid w:val="00AD67E7"/>
    <w:rsid w:val="00AD77DE"/>
    <w:rsid w:val="00AE3717"/>
    <w:rsid w:val="00AF0A6B"/>
    <w:rsid w:val="00AF2E53"/>
    <w:rsid w:val="00AF5CCA"/>
    <w:rsid w:val="00B00981"/>
    <w:rsid w:val="00B01961"/>
    <w:rsid w:val="00B05A69"/>
    <w:rsid w:val="00B11C36"/>
    <w:rsid w:val="00B212AC"/>
    <w:rsid w:val="00B236A9"/>
    <w:rsid w:val="00B369DD"/>
    <w:rsid w:val="00B414C2"/>
    <w:rsid w:val="00B4205D"/>
    <w:rsid w:val="00B508C4"/>
    <w:rsid w:val="00B56D32"/>
    <w:rsid w:val="00B605E1"/>
    <w:rsid w:val="00B63AFE"/>
    <w:rsid w:val="00B64DD1"/>
    <w:rsid w:val="00B653B8"/>
    <w:rsid w:val="00B77066"/>
    <w:rsid w:val="00B80DCE"/>
    <w:rsid w:val="00B8312D"/>
    <w:rsid w:val="00B8474C"/>
    <w:rsid w:val="00B85B51"/>
    <w:rsid w:val="00B91308"/>
    <w:rsid w:val="00B945BD"/>
    <w:rsid w:val="00B9734B"/>
    <w:rsid w:val="00BA30E2"/>
    <w:rsid w:val="00BB0871"/>
    <w:rsid w:val="00BC3CE8"/>
    <w:rsid w:val="00BC410F"/>
    <w:rsid w:val="00BC5408"/>
    <w:rsid w:val="00BC5E4D"/>
    <w:rsid w:val="00BC6E83"/>
    <w:rsid w:val="00BD6D83"/>
    <w:rsid w:val="00BD709E"/>
    <w:rsid w:val="00BE177E"/>
    <w:rsid w:val="00BF2522"/>
    <w:rsid w:val="00BF32E2"/>
    <w:rsid w:val="00BF39AB"/>
    <w:rsid w:val="00BF64D6"/>
    <w:rsid w:val="00BF659C"/>
    <w:rsid w:val="00C01F4C"/>
    <w:rsid w:val="00C0217F"/>
    <w:rsid w:val="00C11BFE"/>
    <w:rsid w:val="00C1310B"/>
    <w:rsid w:val="00C13D0E"/>
    <w:rsid w:val="00C227A9"/>
    <w:rsid w:val="00C24089"/>
    <w:rsid w:val="00C3060E"/>
    <w:rsid w:val="00C31366"/>
    <w:rsid w:val="00C31878"/>
    <w:rsid w:val="00C35164"/>
    <w:rsid w:val="00C35F12"/>
    <w:rsid w:val="00C44695"/>
    <w:rsid w:val="00C47F68"/>
    <w:rsid w:val="00C5068F"/>
    <w:rsid w:val="00C541B6"/>
    <w:rsid w:val="00C54B2A"/>
    <w:rsid w:val="00C6131F"/>
    <w:rsid w:val="00C8309D"/>
    <w:rsid w:val="00C8360E"/>
    <w:rsid w:val="00C870B8"/>
    <w:rsid w:val="00CA635A"/>
    <w:rsid w:val="00CB0C76"/>
    <w:rsid w:val="00CB1367"/>
    <w:rsid w:val="00CB1CF4"/>
    <w:rsid w:val="00CB1DF6"/>
    <w:rsid w:val="00CB5B05"/>
    <w:rsid w:val="00CC1AB2"/>
    <w:rsid w:val="00CC392F"/>
    <w:rsid w:val="00CC44F6"/>
    <w:rsid w:val="00CD04F1"/>
    <w:rsid w:val="00CD3B55"/>
    <w:rsid w:val="00CD5D03"/>
    <w:rsid w:val="00CE47B0"/>
    <w:rsid w:val="00CE51AF"/>
    <w:rsid w:val="00D02472"/>
    <w:rsid w:val="00D06E01"/>
    <w:rsid w:val="00D10698"/>
    <w:rsid w:val="00D15D25"/>
    <w:rsid w:val="00D17BE8"/>
    <w:rsid w:val="00D35E00"/>
    <w:rsid w:val="00D36D9E"/>
    <w:rsid w:val="00D41E8F"/>
    <w:rsid w:val="00D42733"/>
    <w:rsid w:val="00D45252"/>
    <w:rsid w:val="00D46184"/>
    <w:rsid w:val="00D55736"/>
    <w:rsid w:val="00D57959"/>
    <w:rsid w:val="00D60685"/>
    <w:rsid w:val="00D618BF"/>
    <w:rsid w:val="00D71B4D"/>
    <w:rsid w:val="00D74EEA"/>
    <w:rsid w:val="00D768A1"/>
    <w:rsid w:val="00D85652"/>
    <w:rsid w:val="00D87851"/>
    <w:rsid w:val="00D91310"/>
    <w:rsid w:val="00D92A9F"/>
    <w:rsid w:val="00D93D55"/>
    <w:rsid w:val="00D94443"/>
    <w:rsid w:val="00D95E6F"/>
    <w:rsid w:val="00DA186B"/>
    <w:rsid w:val="00DA3EFE"/>
    <w:rsid w:val="00DA5C6A"/>
    <w:rsid w:val="00DA65BA"/>
    <w:rsid w:val="00DB0B48"/>
    <w:rsid w:val="00DB1F6E"/>
    <w:rsid w:val="00DB2734"/>
    <w:rsid w:val="00DD4ACE"/>
    <w:rsid w:val="00DD5A08"/>
    <w:rsid w:val="00DF0179"/>
    <w:rsid w:val="00DF15B3"/>
    <w:rsid w:val="00DF3995"/>
    <w:rsid w:val="00DF3FB3"/>
    <w:rsid w:val="00E015DB"/>
    <w:rsid w:val="00E06BC8"/>
    <w:rsid w:val="00E14987"/>
    <w:rsid w:val="00E15015"/>
    <w:rsid w:val="00E20A49"/>
    <w:rsid w:val="00E32292"/>
    <w:rsid w:val="00E333FA"/>
    <w:rsid w:val="00E335FE"/>
    <w:rsid w:val="00E34B0F"/>
    <w:rsid w:val="00E45DD2"/>
    <w:rsid w:val="00E51A89"/>
    <w:rsid w:val="00E55FEC"/>
    <w:rsid w:val="00E6395B"/>
    <w:rsid w:val="00E66C26"/>
    <w:rsid w:val="00E71F14"/>
    <w:rsid w:val="00E725E8"/>
    <w:rsid w:val="00E829AB"/>
    <w:rsid w:val="00E87511"/>
    <w:rsid w:val="00E9377B"/>
    <w:rsid w:val="00EA1924"/>
    <w:rsid w:val="00EA2064"/>
    <w:rsid w:val="00EA283D"/>
    <w:rsid w:val="00EA39AB"/>
    <w:rsid w:val="00EA51C9"/>
    <w:rsid w:val="00EA5F0F"/>
    <w:rsid w:val="00EA7285"/>
    <w:rsid w:val="00EC0F7B"/>
    <w:rsid w:val="00EC1A1F"/>
    <w:rsid w:val="00EC1A41"/>
    <w:rsid w:val="00EC4E49"/>
    <w:rsid w:val="00EC58B2"/>
    <w:rsid w:val="00EC63D0"/>
    <w:rsid w:val="00EC7A3C"/>
    <w:rsid w:val="00ED54D0"/>
    <w:rsid w:val="00ED597C"/>
    <w:rsid w:val="00ED61F5"/>
    <w:rsid w:val="00ED739E"/>
    <w:rsid w:val="00ED77FB"/>
    <w:rsid w:val="00ED7C68"/>
    <w:rsid w:val="00EE1FC0"/>
    <w:rsid w:val="00EE1FF1"/>
    <w:rsid w:val="00EE45FA"/>
    <w:rsid w:val="00EE4F65"/>
    <w:rsid w:val="00EF1D89"/>
    <w:rsid w:val="00EF4E34"/>
    <w:rsid w:val="00EF5380"/>
    <w:rsid w:val="00EF6676"/>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303B"/>
    <w:rsid w:val="00F957AD"/>
    <w:rsid w:val="00F959EE"/>
    <w:rsid w:val="00F97098"/>
    <w:rsid w:val="00FA090D"/>
    <w:rsid w:val="00FA0EB7"/>
    <w:rsid w:val="00FA1614"/>
    <w:rsid w:val="00FA1BB0"/>
    <w:rsid w:val="00FA2281"/>
    <w:rsid w:val="00FA42E3"/>
    <w:rsid w:val="00FA584E"/>
    <w:rsid w:val="00FB03E8"/>
    <w:rsid w:val="00FB3531"/>
    <w:rsid w:val="00FB47ED"/>
    <w:rsid w:val="00FB50DC"/>
    <w:rsid w:val="00FB6207"/>
    <w:rsid w:val="00FC3021"/>
    <w:rsid w:val="00FC365C"/>
    <w:rsid w:val="00FC438A"/>
    <w:rsid w:val="00FE4749"/>
    <w:rsid w:val="00FE5D68"/>
    <w:rsid w:val="00FF1718"/>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C110D197-D3E0-46A6-9897-1CC30583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4A5A17"/>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3924">
          <w:marLeft w:val="547"/>
          <w:marRight w:val="0"/>
          <w:marTop w:val="115"/>
          <w:marBottom w:val="0"/>
          <w:divBdr>
            <w:top w:val="none" w:sz="0" w:space="0" w:color="auto"/>
            <w:left w:val="none" w:sz="0" w:space="0" w:color="auto"/>
            <w:bottom w:val="none" w:sz="0" w:space="0" w:color="auto"/>
            <w:right w:val="none" w:sz="0" w:space="0" w:color="auto"/>
          </w:divBdr>
        </w:div>
        <w:div w:id="500975723">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72036339">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 w:id="1113209347">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4B34-67A7-4ECB-94CA-9192284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0</TotalTime>
  <Pages>3</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CDIP/22/16 Rev.2</vt:lpstr>
    </vt:vector>
  </TitlesOfParts>
  <Company>WIPO</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CDIP/22/16 Rev.2</dc:title>
  <dc:subject>墨西哥关于女性与知识产权的提案</dc:subject>
  <dc:creator>SONG Qiao</dc:creator>
  <cp:keywords/>
  <dc:description/>
  <cp:lastModifiedBy>CERBARI Mihaela</cp:lastModifiedBy>
  <cp:revision>2</cp:revision>
  <cp:lastPrinted>2018-11-30T09:44:00Z</cp:lastPrinted>
  <dcterms:created xsi:type="dcterms:W3CDTF">2018-11-30T10:18:00Z</dcterms:created>
  <dcterms:modified xsi:type="dcterms:W3CDTF">2018-11-30T10:18:00Z</dcterms:modified>
</cp:coreProperties>
</file>