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40ECE" w:rsidRPr="006962DC" w14:paraId="048748EB" w14:textId="77777777" w:rsidTr="00BA6617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6823AA1" w14:textId="77777777" w:rsidR="00A40ECE" w:rsidRPr="006962DC" w:rsidRDefault="00A40ECE" w:rsidP="00BA6617">
            <w:pPr>
              <w:jc w:val="both"/>
            </w:pPr>
            <w:bookmarkStart w:id="0" w:name="_GoBack"/>
            <w:bookmarkEnd w:id="0"/>
            <w:r w:rsidRPr="006962DC">
              <w:rPr>
                <w:rFonts w:hint="eastAsia"/>
                <w:noProof/>
                <w:lang w:eastAsia="en-US"/>
              </w:rPr>
              <w:drawing>
                <wp:anchor distT="0" distB="0" distL="114300" distR="114300" simplePos="0" relativeHeight="251661312" behindDoc="1" locked="0" layoutInCell="0" allowOverlap="1" wp14:anchorId="78729772" wp14:editId="5F28F0FD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D101522" w14:textId="77777777" w:rsidR="00A40ECE" w:rsidRPr="006962DC" w:rsidRDefault="00A40ECE" w:rsidP="00BA6617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D078507" w14:textId="77777777" w:rsidR="00A40ECE" w:rsidRPr="006962DC" w:rsidRDefault="00A40ECE" w:rsidP="00BA6617">
            <w:pPr>
              <w:jc w:val="right"/>
            </w:pPr>
            <w:r w:rsidRPr="006962DC">
              <w:rPr>
                <w:rFonts w:hint="eastAsia"/>
                <w:b/>
                <w:sz w:val="40"/>
                <w:szCs w:val="40"/>
              </w:rPr>
              <w:t>C</w:t>
            </w:r>
          </w:p>
        </w:tc>
      </w:tr>
      <w:tr w:rsidR="00A40ECE" w:rsidRPr="006962DC" w14:paraId="405D2D3C" w14:textId="77777777" w:rsidTr="00BA6617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5051E03" w14:textId="38054741" w:rsidR="00A40ECE" w:rsidRPr="006962DC" w:rsidRDefault="00AA65E3" w:rsidP="00AA65E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 w:hint="eastAsia"/>
                <w:caps/>
                <w:sz w:val="15"/>
              </w:rPr>
              <w:t>CDIP/20</w:t>
            </w:r>
            <w:r w:rsidR="00A40ECE" w:rsidRPr="006962DC">
              <w:rPr>
                <w:rFonts w:ascii="Arial Black" w:hAnsi="Arial Black" w:hint="eastAsia"/>
                <w:caps/>
                <w:sz w:val="15"/>
              </w:rPr>
              <w:t>/</w:t>
            </w:r>
            <w:bookmarkStart w:id="1" w:name="Code"/>
            <w:bookmarkEnd w:id="1"/>
            <w:r w:rsidR="006929C2">
              <w:rPr>
                <w:rFonts w:ascii="Arial Black" w:hAnsi="Arial Black"/>
                <w:caps/>
                <w:sz w:val="15"/>
              </w:rPr>
              <w:t>6</w:t>
            </w:r>
          </w:p>
        </w:tc>
      </w:tr>
      <w:tr w:rsidR="00A40ECE" w:rsidRPr="006962DC" w14:paraId="1645D00E" w14:textId="77777777" w:rsidTr="00BA661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519D2FF6" w14:textId="77777777" w:rsidR="00A40ECE" w:rsidRPr="006962DC" w:rsidRDefault="00A40ECE" w:rsidP="00BA6617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6962DC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6962DC">
              <w:rPr>
                <w:rFonts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6962DC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6962DC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2" w:name="Original"/>
            <w:bookmarkEnd w:id="2"/>
            <w:r w:rsidRPr="006962DC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6962DC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A40ECE" w:rsidRPr="006962DC" w14:paraId="58E8B4F5" w14:textId="77777777" w:rsidTr="00BA661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0F4B5AD7" w14:textId="7308C6EE" w:rsidR="00A40ECE" w:rsidRPr="006962DC" w:rsidRDefault="00A40ECE" w:rsidP="006929C2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6962DC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6962DC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6962DC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6962DC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3" w:name="Date"/>
            <w:bookmarkEnd w:id="3"/>
            <w:r w:rsidRPr="00631A3F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2017</w:t>
            </w:r>
            <w:r w:rsidRPr="006962DC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6929C2">
              <w:rPr>
                <w:rFonts w:ascii="Arial Black" w:eastAsia="SimHei" w:hAnsi="Arial Black"/>
                <w:sz w:val="15"/>
                <w:szCs w:val="15"/>
                <w:lang w:val="pt-BR"/>
              </w:rPr>
              <w:t>10</w:t>
            </w:r>
            <w:r w:rsidRPr="006962DC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6929C2">
              <w:rPr>
                <w:rFonts w:ascii="Arial Black" w:eastAsia="SimHei" w:hAnsi="Arial Black"/>
                <w:sz w:val="15"/>
                <w:szCs w:val="15"/>
              </w:rPr>
              <w:t>12</w:t>
            </w:r>
            <w:r w:rsidRPr="006962DC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6962DC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14:paraId="72730673" w14:textId="77777777" w:rsidR="00A40ECE" w:rsidRPr="006962DC" w:rsidRDefault="00A40ECE" w:rsidP="00A40ECE"/>
    <w:p w14:paraId="41CB55C0" w14:textId="77777777" w:rsidR="00A40ECE" w:rsidRPr="006962DC" w:rsidRDefault="00A40ECE" w:rsidP="00A40ECE"/>
    <w:p w14:paraId="30A576D9" w14:textId="77777777" w:rsidR="00A40ECE" w:rsidRPr="006962DC" w:rsidRDefault="00A40ECE" w:rsidP="00A40ECE"/>
    <w:p w14:paraId="56CD4357" w14:textId="77777777" w:rsidR="00A40ECE" w:rsidRPr="006962DC" w:rsidRDefault="00A40ECE" w:rsidP="00A40ECE"/>
    <w:p w14:paraId="1B9D38A6" w14:textId="77777777" w:rsidR="00A40ECE" w:rsidRPr="006962DC" w:rsidRDefault="00A40ECE" w:rsidP="00A40ECE"/>
    <w:p w14:paraId="7992FC30" w14:textId="77777777" w:rsidR="00A40ECE" w:rsidRPr="006962DC" w:rsidRDefault="00A40ECE" w:rsidP="00A40ECE">
      <w:pPr>
        <w:rPr>
          <w:rFonts w:ascii="SimHei" w:eastAsia="SimHei"/>
          <w:sz w:val="28"/>
          <w:szCs w:val="28"/>
        </w:rPr>
      </w:pPr>
      <w:r w:rsidRPr="006962DC">
        <w:rPr>
          <w:rFonts w:ascii="SimHei" w:eastAsia="SimHei" w:hint="eastAsia"/>
          <w:sz w:val="28"/>
          <w:szCs w:val="28"/>
        </w:rPr>
        <w:t>发展与知识产权委员会</w:t>
      </w:r>
      <w:r>
        <w:rPr>
          <w:rFonts w:ascii="SimHei" w:eastAsia="SimHei" w:hint="eastAsia"/>
          <w:sz w:val="28"/>
          <w:szCs w:val="28"/>
        </w:rPr>
        <w:t>（CDIP）</w:t>
      </w:r>
    </w:p>
    <w:p w14:paraId="16E1AD02" w14:textId="77777777" w:rsidR="00A40ECE" w:rsidRPr="006962DC" w:rsidRDefault="00A40ECE" w:rsidP="00A40ECE"/>
    <w:p w14:paraId="6AB6EB08" w14:textId="77777777" w:rsidR="00A40ECE" w:rsidRPr="006962DC" w:rsidRDefault="00A40ECE" w:rsidP="00A40ECE"/>
    <w:p w14:paraId="066392C9" w14:textId="4116AC36" w:rsidR="00A40ECE" w:rsidRPr="006962DC" w:rsidRDefault="00AA65E3" w:rsidP="00A40ECE">
      <w:pPr>
        <w:textAlignment w:val="bottom"/>
        <w:rPr>
          <w:rFonts w:ascii="KaiTi" w:eastAsia="KaiTi"/>
          <w:b/>
          <w:sz w:val="24"/>
          <w:szCs w:val="24"/>
        </w:rPr>
      </w:pPr>
      <w:r>
        <w:rPr>
          <w:rFonts w:ascii="KaiTi" w:eastAsia="KaiTi" w:hint="eastAsia"/>
          <w:b/>
          <w:sz w:val="24"/>
          <w:szCs w:val="24"/>
        </w:rPr>
        <w:t>第二十</w:t>
      </w:r>
      <w:r w:rsidR="00A40ECE" w:rsidRPr="006962DC">
        <w:rPr>
          <w:rFonts w:ascii="KaiTi" w:eastAsia="KaiTi" w:hint="eastAsia"/>
          <w:b/>
          <w:sz w:val="24"/>
          <w:szCs w:val="24"/>
        </w:rPr>
        <w:t>届会议</w:t>
      </w:r>
    </w:p>
    <w:p w14:paraId="3502ECAE" w14:textId="079D4A78" w:rsidR="00A40ECE" w:rsidRPr="006962DC" w:rsidRDefault="00A40ECE" w:rsidP="00A40ECE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6962DC">
        <w:rPr>
          <w:rFonts w:ascii="KaiTi" w:eastAsia="KaiTi" w:hAnsi="KaiTi" w:hint="eastAsia"/>
          <w:sz w:val="24"/>
          <w:szCs w:val="24"/>
        </w:rPr>
        <w:t>201</w:t>
      </w:r>
      <w:r>
        <w:rPr>
          <w:rFonts w:ascii="KaiTi" w:eastAsia="KaiTi" w:hAnsi="KaiTi" w:hint="eastAsia"/>
          <w:sz w:val="24"/>
          <w:szCs w:val="24"/>
        </w:rPr>
        <w:t>7</w:t>
      </w:r>
      <w:r w:rsidRPr="006962DC">
        <w:rPr>
          <w:rFonts w:ascii="KaiTi" w:eastAsia="KaiTi" w:hAnsi="KaiTi" w:hint="eastAsia"/>
          <w:b/>
          <w:sz w:val="24"/>
          <w:szCs w:val="24"/>
        </w:rPr>
        <w:t>年</w:t>
      </w:r>
      <w:r w:rsidR="00213C72">
        <w:rPr>
          <w:rFonts w:ascii="KaiTi" w:eastAsia="KaiTi" w:hAnsi="KaiTi" w:hint="eastAsia"/>
          <w:sz w:val="24"/>
          <w:szCs w:val="24"/>
        </w:rPr>
        <w:t>11</w:t>
      </w:r>
      <w:r w:rsidRPr="006962DC">
        <w:rPr>
          <w:rFonts w:ascii="KaiTi" w:eastAsia="KaiTi" w:hAnsi="KaiTi" w:hint="eastAsia"/>
          <w:b/>
          <w:sz w:val="24"/>
          <w:szCs w:val="24"/>
        </w:rPr>
        <w:t>月</w:t>
      </w:r>
      <w:r w:rsidR="00213C72">
        <w:rPr>
          <w:rFonts w:ascii="KaiTi" w:eastAsia="KaiTi" w:hAnsi="KaiTi" w:hint="eastAsia"/>
          <w:sz w:val="24"/>
          <w:szCs w:val="24"/>
        </w:rPr>
        <w:t>27</w:t>
      </w:r>
      <w:r w:rsidRPr="006962DC">
        <w:rPr>
          <w:rFonts w:ascii="KaiTi" w:eastAsia="KaiTi" w:hAnsi="KaiTi" w:hint="eastAsia"/>
          <w:b/>
          <w:sz w:val="24"/>
          <w:szCs w:val="24"/>
        </w:rPr>
        <w:t>日至</w:t>
      </w:r>
      <w:r>
        <w:rPr>
          <w:rFonts w:ascii="KaiTi" w:eastAsia="KaiTi" w:hAnsi="KaiTi" w:hint="eastAsia"/>
          <w:sz w:val="24"/>
          <w:szCs w:val="24"/>
        </w:rPr>
        <w:t>1</w:t>
      </w:r>
      <w:r w:rsidR="00213C72">
        <w:rPr>
          <w:rFonts w:ascii="KaiTi" w:eastAsia="KaiTi" w:hAnsi="KaiTi" w:hint="eastAsia"/>
          <w:sz w:val="24"/>
          <w:szCs w:val="24"/>
        </w:rPr>
        <w:t>2</w:t>
      </w:r>
      <w:r w:rsidR="00213C72" w:rsidRPr="00213C72">
        <w:rPr>
          <w:rFonts w:ascii="KaiTi" w:eastAsia="KaiTi" w:hAnsi="KaiTi" w:hint="eastAsia"/>
          <w:b/>
          <w:sz w:val="24"/>
          <w:szCs w:val="24"/>
        </w:rPr>
        <w:t>月</w:t>
      </w:r>
      <w:r w:rsidR="00213C72">
        <w:rPr>
          <w:rFonts w:ascii="KaiTi" w:eastAsia="KaiTi" w:hAnsi="KaiTi" w:hint="eastAsia"/>
          <w:sz w:val="24"/>
          <w:szCs w:val="24"/>
        </w:rPr>
        <w:t>1</w:t>
      </w:r>
      <w:r w:rsidRPr="006962DC">
        <w:rPr>
          <w:rFonts w:ascii="KaiTi" w:eastAsia="KaiTi" w:hAnsi="KaiTi" w:hint="eastAsia"/>
          <w:b/>
          <w:sz w:val="24"/>
          <w:szCs w:val="24"/>
        </w:rPr>
        <w:t>日，日内瓦</w:t>
      </w:r>
    </w:p>
    <w:p w14:paraId="4C3EA9E0" w14:textId="77777777" w:rsidR="00A40ECE" w:rsidRPr="006962DC" w:rsidRDefault="00A40ECE" w:rsidP="00A40ECE"/>
    <w:p w14:paraId="1B07C7F9" w14:textId="77777777" w:rsidR="00A40ECE" w:rsidRPr="006962DC" w:rsidRDefault="00A40ECE" w:rsidP="00A40ECE"/>
    <w:p w14:paraId="148F6DE2" w14:textId="77777777" w:rsidR="00A40ECE" w:rsidRPr="006962DC" w:rsidRDefault="00A40ECE" w:rsidP="00A40ECE"/>
    <w:p w14:paraId="5D772315" w14:textId="02202BD9" w:rsidR="00A40ECE" w:rsidRPr="006962DC" w:rsidRDefault="00B44764" w:rsidP="00A40ECE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4" w:name="TitleOfDoc"/>
      <w:bookmarkEnd w:id="4"/>
      <w:r>
        <w:rPr>
          <w:rFonts w:ascii="KaiTi" w:eastAsia="KaiTi" w:hAnsi="KaiTi" w:cs="Times New Roman" w:hint="eastAsia"/>
          <w:kern w:val="2"/>
          <w:sz w:val="24"/>
          <w:szCs w:val="32"/>
        </w:rPr>
        <w:t>关于</w:t>
      </w:r>
      <w:r w:rsidR="00071591">
        <w:rPr>
          <w:rFonts w:ascii="KaiTi" w:eastAsia="KaiTi" w:hAnsi="KaiTi" w:cs="Times New Roman" w:hint="eastAsia"/>
          <w:kern w:val="2"/>
          <w:sz w:val="24"/>
          <w:szCs w:val="32"/>
        </w:rPr>
        <w:t>产权组织顾问</w:t>
      </w:r>
      <w:r w:rsidR="008E5D6C">
        <w:rPr>
          <w:rFonts w:ascii="KaiTi" w:eastAsia="KaiTi" w:hAnsi="KaiTi" w:cs="Times New Roman" w:hint="eastAsia"/>
          <w:kern w:val="2"/>
          <w:sz w:val="24"/>
          <w:szCs w:val="32"/>
        </w:rPr>
        <w:t>花</w:t>
      </w:r>
      <w:r w:rsidR="00071591">
        <w:rPr>
          <w:rFonts w:ascii="KaiTi" w:eastAsia="KaiTi" w:hAnsi="KaiTi" w:cs="Times New Roman" w:hint="eastAsia"/>
          <w:kern w:val="2"/>
          <w:sz w:val="24"/>
          <w:szCs w:val="32"/>
        </w:rPr>
        <w:t>名册数据库的报告</w:t>
      </w:r>
    </w:p>
    <w:p w14:paraId="3E89CE5F" w14:textId="77777777" w:rsidR="00A40ECE" w:rsidRPr="006962DC" w:rsidRDefault="00A40ECE" w:rsidP="00A40ECE"/>
    <w:p w14:paraId="47BEE203" w14:textId="755542DE" w:rsidR="00A40ECE" w:rsidRPr="006962DC" w:rsidRDefault="006B5A1D" w:rsidP="00A40ECE">
      <w:pPr>
        <w:rPr>
          <w:rFonts w:ascii="KaiTi" w:eastAsia="KaiTi" w:hAnsi="STKaiti" w:cs="Times New Roman"/>
          <w:kern w:val="2"/>
          <w:sz w:val="21"/>
          <w:szCs w:val="24"/>
        </w:rPr>
      </w:pPr>
      <w:bookmarkStart w:id="5" w:name="Prepared"/>
      <w:bookmarkEnd w:id="5"/>
      <w:r>
        <w:rPr>
          <w:rFonts w:ascii="KaiTi" w:eastAsia="KaiTi" w:hAnsi="STKaiti" w:cs="Times New Roman" w:hint="eastAsia"/>
          <w:kern w:val="2"/>
          <w:sz w:val="21"/>
          <w:szCs w:val="24"/>
        </w:rPr>
        <w:t>秘书处</w:t>
      </w:r>
      <w:r w:rsidR="00A40ECE" w:rsidRPr="00A40ECE">
        <w:rPr>
          <w:rFonts w:ascii="KaiTi" w:eastAsia="KaiTi" w:hAnsi="STKaiti" w:cs="Times New Roman" w:hint="eastAsia"/>
          <w:kern w:val="2"/>
          <w:sz w:val="21"/>
          <w:szCs w:val="24"/>
        </w:rPr>
        <w:t>编拟</w:t>
      </w:r>
    </w:p>
    <w:p w14:paraId="00F15C38" w14:textId="77777777" w:rsidR="00A40ECE" w:rsidRPr="006962DC" w:rsidRDefault="00A40ECE" w:rsidP="00A40ECE"/>
    <w:p w14:paraId="466B7CA0" w14:textId="77777777" w:rsidR="00A40ECE" w:rsidRPr="006962DC" w:rsidRDefault="00A40ECE" w:rsidP="00A40ECE"/>
    <w:p w14:paraId="2498ED61" w14:textId="77777777" w:rsidR="00A40ECE" w:rsidRPr="006962DC" w:rsidRDefault="00A40ECE" w:rsidP="00A40ECE"/>
    <w:p w14:paraId="19D76CB8" w14:textId="77777777" w:rsidR="00A40ECE" w:rsidRPr="00803438" w:rsidRDefault="00A40ECE" w:rsidP="00A40ECE"/>
    <w:p w14:paraId="49DD0273" w14:textId="076F7018" w:rsidR="005779C5" w:rsidRDefault="005779C5" w:rsidP="00524A27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 w:rsidRPr="00751055">
        <w:rPr>
          <w:rFonts w:ascii="SimSun" w:hAnsi="SimSun"/>
          <w:sz w:val="21"/>
        </w:rPr>
        <w:fldChar w:fldCharType="begin"/>
      </w:r>
      <w:r w:rsidRPr="00751055">
        <w:rPr>
          <w:rFonts w:ascii="SimSun" w:hAnsi="SimSun"/>
          <w:sz w:val="21"/>
        </w:rPr>
        <w:instrText xml:space="preserve"> AUTONUM  </w:instrText>
      </w:r>
      <w:r w:rsidRPr="00751055">
        <w:rPr>
          <w:rFonts w:ascii="SimSun" w:hAnsi="SimSun"/>
          <w:sz w:val="21"/>
        </w:rPr>
        <w:fldChar w:fldCharType="end"/>
      </w:r>
      <w:r w:rsidR="00524A27">
        <w:rPr>
          <w:rFonts w:ascii="SimSun" w:hAnsi="SimSun" w:hint="eastAsia"/>
          <w:sz w:val="21"/>
        </w:rPr>
        <w:t>.</w:t>
      </w:r>
      <w:r w:rsidRPr="00751055">
        <w:rPr>
          <w:rFonts w:ascii="SimSun" w:hAnsi="SimSun"/>
          <w:sz w:val="21"/>
        </w:rPr>
        <w:tab/>
      </w:r>
      <w:r w:rsidR="008E3C76">
        <w:rPr>
          <w:rFonts w:ascii="SimSun" w:hAnsi="SimSun" w:hint="eastAsia"/>
          <w:sz w:val="21"/>
        </w:rPr>
        <w:t>发展与知识产权</w:t>
      </w:r>
      <w:r w:rsidR="002325B5">
        <w:rPr>
          <w:rFonts w:ascii="SimSun" w:hAnsi="SimSun" w:hint="eastAsia"/>
          <w:sz w:val="21"/>
        </w:rPr>
        <w:t>委员会（</w:t>
      </w:r>
      <w:r w:rsidR="00CF69D4">
        <w:rPr>
          <w:rFonts w:ascii="SimSun" w:hAnsi="SimSun" w:hint="eastAsia"/>
          <w:sz w:val="21"/>
        </w:rPr>
        <w:t>CDIP</w:t>
      </w:r>
      <w:r w:rsidR="002325B5">
        <w:rPr>
          <w:rFonts w:ascii="SimSun" w:hAnsi="SimSun" w:hint="eastAsia"/>
          <w:sz w:val="21"/>
        </w:rPr>
        <w:t>）在</w:t>
      </w:r>
      <w:r w:rsidR="00CF69D4">
        <w:rPr>
          <w:rFonts w:ascii="SimSun" w:hAnsi="SimSun" w:hint="eastAsia"/>
          <w:sz w:val="21"/>
        </w:rPr>
        <w:t>201</w:t>
      </w:r>
      <w:r w:rsidR="002325B5">
        <w:rPr>
          <w:rFonts w:ascii="SimSun" w:hAnsi="SimSun" w:hint="eastAsia"/>
          <w:sz w:val="21"/>
        </w:rPr>
        <w:t>6</w:t>
      </w:r>
      <w:r w:rsidR="00CF69D4">
        <w:rPr>
          <w:rFonts w:ascii="SimSun" w:hAnsi="SimSun" w:hint="eastAsia"/>
          <w:sz w:val="21"/>
        </w:rPr>
        <w:t>年1</w:t>
      </w:r>
      <w:r w:rsidR="002325B5">
        <w:rPr>
          <w:rFonts w:ascii="SimSun" w:hAnsi="SimSun" w:hint="eastAsia"/>
          <w:sz w:val="21"/>
        </w:rPr>
        <w:t>0</w:t>
      </w:r>
      <w:r w:rsidR="00CF69D4">
        <w:rPr>
          <w:rFonts w:ascii="SimSun" w:hAnsi="SimSun" w:hint="eastAsia"/>
          <w:sz w:val="21"/>
        </w:rPr>
        <w:t>月</w:t>
      </w:r>
      <w:r w:rsidR="002325B5">
        <w:rPr>
          <w:rFonts w:ascii="SimSun" w:hAnsi="SimSun" w:hint="eastAsia"/>
          <w:sz w:val="21"/>
        </w:rPr>
        <w:t>3</w:t>
      </w:r>
      <w:r w:rsidR="00CF69D4">
        <w:rPr>
          <w:rFonts w:ascii="SimSun" w:hAnsi="SimSun" w:hint="eastAsia"/>
          <w:sz w:val="21"/>
        </w:rPr>
        <w:t>1日至</w:t>
      </w:r>
      <w:r w:rsidR="002325B5">
        <w:rPr>
          <w:rFonts w:ascii="SimSun" w:hAnsi="SimSun" w:hint="eastAsia"/>
          <w:sz w:val="21"/>
        </w:rPr>
        <w:t>11月4日</w:t>
      </w:r>
      <w:r w:rsidR="00CF69D4">
        <w:rPr>
          <w:rFonts w:ascii="SimSun" w:hAnsi="SimSun" w:hint="eastAsia"/>
          <w:sz w:val="21"/>
        </w:rPr>
        <w:t>举行的第</w:t>
      </w:r>
      <w:r w:rsidR="002325B5">
        <w:rPr>
          <w:rFonts w:ascii="SimSun" w:hAnsi="SimSun" w:hint="eastAsia"/>
          <w:sz w:val="21"/>
        </w:rPr>
        <w:t>十八</w:t>
      </w:r>
      <w:r w:rsidR="00CF69D4">
        <w:rPr>
          <w:rFonts w:ascii="SimSun" w:hAnsi="SimSun" w:hint="eastAsia"/>
          <w:sz w:val="21"/>
        </w:rPr>
        <w:t>届会议上批准了</w:t>
      </w:r>
      <w:r w:rsidR="002325B5">
        <w:rPr>
          <w:rFonts w:ascii="SimSun" w:hAnsi="SimSun" w:hint="eastAsia"/>
          <w:sz w:val="21"/>
        </w:rPr>
        <w:t>一项“六点”提案，其中除其他外，要求秘书处“</w:t>
      </w:r>
      <w:r w:rsidR="002325B5" w:rsidRPr="002325B5">
        <w:rPr>
          <w:rFonts w:ascii="SimSun" w:hAnsi="SimSun" w:hint="eastAsia"/>
          <w:sz w:val="21"/>
        </w:rPr>
        <w:t>定期更新技术援助专家和顾问的在线</w:t>
      </w:r>
      <w:r w:rsidR="008E5D6C">
        <w:rPr>
          <w:rFonts w:ascii="SimSun" w:hAnsi="SimSun" w:hint="eastAsia"/>
          <w:sz w:val="21"/>
        </w:rPr>
        <w:t>花</w:t>
      </w:r>
      <w:r w:rsidR="002325B5" w:rsidRPr="002325B5">
        <w:rPr>
          <w:rFonts w:ascii="SimSun" w:hAnsi="SimSun" w:hint="eastAsia"/>
          <w:sz w:val="21"/>
        </w:rPr>
        <w:t>名册</w:t>
      </w:r>
      <w:r w:rsidR="002325B5">
        <w:rPr>
          <w:rFonts w:ascii="SimSun" w:hAnsi="SimSun" w:hint="eastAsia"/>
          <w:sz w:val="21"/>
        </w:rPr>
        <w:t>，</w:t>
      </w:r>
      <w:r w:rsidR="002325B5" w:rsidRPr="002325B5">
        <w:rPr>
          <w:rFonts w:ascii="SimSun" w:hAnsi="SimSun" w:hint="eastAsia"/>
          <w:sz w:val="21"/>
        </w:rPr>
        <w:t>并在可能的情况下</w:t>
      </w:r>
      <w:r w:rsidR="002325B5">
        <w:rPr>
          <w:rFonts w:ascii="SimSun" w:hAnsi="SimSun" w:hint="eastAsia"/>
          <w:sz w:val="21"/>
        </w:rPr>
        <w:t>进行</w:t>
      </w:r>
      <w:r w:rsidR="002325B5" w:rsidRPr="002325B5">
        <w:rPr>
          <w:rFonts w:ascii="SimSun" w:hAnsi="SimSun" w:hint="eastAsia"/>
          <w:sz w:val="21"/>
        </w:rPr>
        <w:t>升级</w:t>
      </w:r>
      <w:r w:rsidR="002325B5">
        <w:rPr>
          <w:rFonts w:ascii="SimSun" w:hAnsi="SimSun" w:hint="eastAsia"/>
          <w:sz w:val="21"/>
        </w:rPr>
        <w:t>”</w:t>
      </w:r>
      <w:r w:rsidR="00D92072" w:rsidRPr="005B5DA0">
        <w:rPr>
          <w:rStyle w:val="FootnoteReference"/>
          <w:rFonts w:asciiTheme="majorEastAsia" w:eastAsiaTheme="majorEastAsia" w:hAnsiTheme="majorEastAsia"/>
          <w:sz w:val="21"/>
          <w:szCs w:val="21"/>
        </w:rPr>
        <w:footnoteReference w:id="2"/>
      </w:r>
      <w:r w:rsidR="00D92072">
        <w:rPr>
          <w:rFonts w:ascii="SimSun" w:hAnsi="SimSun" w:hint="eastAsia"/>
          <w:bCs/>
          <w:sz w:val="21"/>
          <w:szCs w:val="22"/>
        </w:rPr>
        <w:t>。</w:t>
      </w:r>
      <w:r w:rsidR="002325B5">
        <w:rPr>
          <w:rFonts w:ascii="SimSun" w:hAnsi="SimSun" w:hint="eastAsia"/>
          <w:bCs/>
          <w:sz w:val="21"/>
          <w:szCs w:val="22"/>
        </w:rPr>
        <w:t>此要求载于CDIP第十七届会议主席总结附录一的第5段</w:t>
      </w:r>
      <w:r w:rsidR="008614A1" w:rsidRPr="00751055">
        <w:rPr>
          <w:rFonts w:ascii="SimSun" w:hAnsi="SimSun" w:hint="eastAsia"/>
          <w:bCs/>
          <w:sz w:val="21"/>
          <w:szCs w:val="22"/>
        </w:rPr>
        <w:t>。</w:t>
      </w:r>
    </w:p>
    <w:p w14:paraId="6829A5B8" w14:textId="350884F1" w:rsidR="002325B5" w:rsidRDefault="003F00AA" w:rsidP="00BA6617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 w:rsidRPr="003F00AA">
        <w:rPr>
          <w:rFonts w:ascii="SimSun" w:hAnsi="SimSun" w:hint="eastAsia"/>
          <w:bCs/>
          <w:sz w:val="21"/>
          <w:szCs w:val="22"/>
        </w:rPr>
        <w:t>2.</w:t>
      </w:r>
      <w:r w:rsidRPr="003F00AA">
        <w:rPr>
          <w:rFonts w:ascii="SimSun" w:hAnsi="SimSun" w:hint="eastAsia"/>
          <w:bCs/>
          <w:sz w:val="21"/>
          <w:szCs w:val="22"/>
        </w:rPr>
        <w:tab/>
      </w:r>
      <w:r w:rsidR="002325B5" w:rsidRPr="002325B5">
        <w:rPr>
          <w:rFonts w:ascii="SimSun" w:hAnsi="SimSun" w:hint="eastAsia"/>
          <w:bCs/>
          <w:sz w:val="21"/>
          <w:szCs w:val="22"/>
        </w:rPr>
        <w:t>本文件旨在回应上述要求。它</w:t>
      </w:r>
      <w:r w:rsidR="002325B5">
        <w:rPr>
          <w:rFonts w:ascii="SimSun" w:hAnsi="SimSun" w:hint="eastAsia"/>
          <w:bCs/>
          <w:sz w:val="21"/>
          <w:szCs w:val="22"/>
        </w:rPr>
        <w:t>简要介绍</w:t>
      </w:r>
      <w:r w:rsidR="002325B5" w:rsidRPr="002325B5">
        <w:rPr>
          <w:rFonts w:ascii="SimSun" w:hAnsi="SimSun" w:hint="eastAsia"/>
          <w:bCs/>
          <w:sz w:val="21"/>
          <w:szCs w:val="22"/>
        </w:rPr>
        <w:t>了</w:t>
      </w:r>
      <w:r w:rsidR="002325B5">
        <w:rPr>
          <w:rFonts w:ascii="SimSun" w:hAnsi="SimSun" w:hint="eastAsia"/>
          <w:bCs/>
          <w:sz w:val="21"/>
          <w:szCs w:val="22"/>
        </w:rPr>
        <w:t>产权组织</w:t>
      </w:r>
      <w:r w:rsidR="002325B5" w:rsidRPr="002325B5">
        <w:rPr>
          <w:rFonts w:ascii="SimSun" w:hAnsi="SimSun" w:hint="eastAsia"/>
          <w:bCs/>
          <w:sz w:val="21"/>
          <w:szCs w:val="22"/>
        </w:rPr>
        <w:t>顾问</w:t>
      </w:r>
      <w:r w:rsidR="00DB2C5F">
        <w:rPr>
          <w:rFonts w:ascii="SimSun" w:hAnsi="SimSun" w:hint="eastAsia"/>
          <w:bCs/>
          <w:sz w:val="21"/>
          <w:szCs w:val="22"/>
        </w:rPr>
        <w:t>花</w:t>
      </w:r>
      <w:r w:rsidR="002325B5">
        <w:rPr>
          <w:rFonts w:ascii="SimSun" w:hAnsi="SimSun" w:hint="eastAsia"/>
          <w:bCs/>
          <w:sz w:val="21"/>
          <w:szCs w:val="22"/>
        </w:rPr>
        <w:t>名册</w:t>
      </w:r>
      <w:r w:rsidR="002325B5" w:rsidRPr="002325B5">
        <w:rPr>
          <w:rFonts w:ascii="SimSun" w:hAnsi="SimSun" w:hint="eastAsia"/>
          <w:bCs/>
          <w:sz w:val="21"/>
          <w:szCs w:val="22"/>
        </w:rPr>
        <w:t>数据库的背景，</w:t>
      </w:r>
      <w:r w:rsidR="002325B5">
        <w:rPr>
          <w:rFonts w:ascii="SimSun" w:hAnsi="SimSun" w:hint="eastAsia"/>
          <w:bCs/>
          <w:sz w:val="21"/>
          <w:szCs w:val="22"/>
        </w:rPr>
        <w:t>说明了数据库目前的情况</w:t>
      </w:r>
      <w:r w:rsidR="00C83561">
        <w:rPr>
          <w:rFonts w:ascii="SimSun" w:hAnsi="SimSun" w:hint="eastAsia"/>
          <w:bCs/>
          <w:sz w:val="21"/>
          <w:szCs w:val="22"/>
        </w:rPr>
        <w:t>、</w:t>
      </w:r>
      <w:r w:rsidR="002325B5" w:rsidRPr="002325B5">
        <w:rPr>
          <w:rFonts w:ascii="SimSun" w:hAnsi="SimSun" w:hint="eastAsia"/>
          <w:bCs/>
          <w:sz w:val="21"/>
          <w:szCs w:val="22"/>
        </w:rPr>
        <w:t>使用</w:t>
      </w:r>
      <w:r w:rsidR="00C83561">
        <w:rPr>
          <w:rFonts w:ascii="SimSun" w:hAnsi="SimSun" w:hint="eastAsia"/>
          <w:bCs/>
          <w:sz w:val="21"/>
          <w:szCs w:val="22"/>
        </w:rPr>
        <w:t>状况以及</w:t>
      </w:r>
      <w:r w:rsidR="002325B5" w:rsidRPr="002325B5">
        <w:rPr>
          <w:rFonts w:ascii="SimSun" w:hAnsi="SimSun" w:hint="eastAsia"/>
          <w:bCs/>
          <w:sz w:val="21"/>
          <w:szCs w:val="22"/>
        </w:rPr>
        <w:t>未来的升级。</w:t>
      </w:r>
    </w:p>
    <w:p w14:paraId="38465835" w14:textId="77777777" w:rsidR="00C83561" w:rsidRPr="00916B94" w:rsidRDefault="00C83561" w:rsidP="00C83561">
      <w:pPr>
        <w:keepNext/>
        <w:overflowPunct w:val="0"/>
        <w:spacing w:beforeLines="100" w:before="240" w:afterLines="50" w:after="120" w:line="340" w:lineRule="atLeast"/>
        <w:rPr>
          <w:rFonts w:ascii="SimHei" w:eastAsia="SimHei" w:hAnsi="SimHei"/>
          <w:sz w:val="21"/>
          <w:szCs w:val="21"/>
        </w:rPr>
      </w:pPr>
      <w:r w:rsidRPr="00916B94">
        <w:rPr>
          <w:rFonts w:ascii="SimHei" w:eastAsia="SimHei" w:hAnsi="SimHei" w:hint="eastAsia"/>
          <w:sz w:val="21"/>
          <w:szCs w:val="21"/>
        </w:rPr>
        <w:t>背　景</w:t>
      </w:r>
    </w:p>
    <w:p w14:paraId="4A3EED7B" w14:textId="4D7F267F" w:rsidR="00C83561" w:rsidRPr="00C83561" w:rsidRDefault="00C83561" w:rsidP="00524A27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3.</w:t>
      </w:r>
      <w:r>
        <w:rPr>
          <w:rFonts w:ascii="SimSun" w:hAnsi="SimSun" w:hint="eastAsia"/>
          <w:bCs/>
          <w:sz w:val="21"/>
          <w:szCs w:val="22"/>
        </w:rPr>
        <w:tab/>
      </w:r>
      <w:r w:rsidR="0052314C">
        <w:rPr>
          <w:rFonts w:ascii="SimSun" w:hAnsi="SimSun" w:hint="eastAsia"/>
          <w:bCs/>
          <w:sz w:val="21"/>
          <w:szCs w:val="22"/>
        </w:rPr>
        <w:t>产权组织</w:t>
      </w:r>
      <w:r w:rsidRPr="00C83561">
        <w:rPr>
          <w:rFonts w:ascii="SimSun" w:hAnsi="SimSun" w:hint="eastAsia"/>
          <w:bCs/>
          <w:sz w:val="21"/>
          <w:szCs w:val="22"/>
        </w:rPr>
        <w:t>发展议程建议6指出，“</w:t>
      </w:r>
      <w:r w:rsidR="008E5D6C" w:rsidRPr="008E5D6C">
        <w:rPr>
          <w:rFonts w:ascii="SimSun" w:hAnsi="SimSun" w:hint="eastAsia"/>
          <w:bCs/>
          <w:sz w:val="21"/>
          <w:szCs w:val="22"/>
        </w:rPr>
        <w:t>WIPO负责技术援助的职员和顾问应继续保持中立、负责，尤其应注意遵守现有的《行为守则》，并避免任何利益冲突。WIPO应准备并向成员国提供WIPO掌握的技术援助顾问花名册。</w:t>
      </w:r>
      <w:r w:rsidR="008E5D6C">
        <w:rPr>
          <w:rFonts w:ascii="SimSun" w:hAnsi="SimSun" w:hint="eastAsia"/>
          <w:bCs/>
          <w:sz w:val="21"/>
          <w:szCs w:val="22"/>
        </w:rPr>
        <w:t>”</w:t>
      </w:r>
      <w:r w:rsidR="008E5D6C" w:rsidRPr="005C5735">
        <w:rPr>
          <w:rStyle w:val="FootnoteReference"/>
          <w:rFonts w:asciiTheme="minorEastAsia" w:eastAsiaTheme="minorEastAsia" w:hAnsiTheme="minorEastAsia"/>
          <w:sz w:val="21"/>
          <w:szCs w:val="21"/>
        </w:rPr>
        <w:footnoteReference w:id="3"/>
      </w:r>
    </w:p>
    <w:p w14:paraId="14648F93" w14:textId="21F4A5DD" w:rsidR="00F9181F" w:rsidRDefault="003152E4" w:rsidP="00F9181F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4.</w:t>
      </w:r>
      <w:r>
        <w:rPr>
          <w:rFonts w:ascii="SimSun" w:hAnsi="SimSun" w:hint="eastAsia"/>
          <w:bCs/>
          <w:sz w:val="21"/>
          <w:szCs w:val="22"/>
        </w:rPr>
        <w:tab/>
      </w:r>
      <w:r w:rsidR="00DB2C5F">
        <w:rPr>
          <w:rFonts w:ascii="SimSun" w:hAnsi="SimSun" w:hint="eastAsia"/>
          <w:bCs/>
          <w:sz w:val="21"/>
          <w:szCs w:val="22"/>
        </w:rPr>
        <w:t>这项</w:t>
      </w:r>
      <w:r w:rsidR="00DB2C5F" w:rsidRPr="00C83561">
        <w:rPr>
          <w:rFonts w:ascii="SimSun" w:hAnsi="SimSun" w:hint="eastAsia"/>
          <w:bCs/>
          <w:sz w:val="21"/>
          <w:szCs w:val="22"/>
        </w:rPr>
        <w:t>建议</w:t>
      </w:r>
      <w:r w:rsidR="00DB2C5F">
        <w:rPr>
          <w:rFonts w:ascii="SimSun" w:hAnsi="SimSun" w:hint="eastAsia"/>
          <w:bCs/>
          <w:sz w:val="21"/>
          <w:szCs w:val="22"/>
        </w:rPr>
        <w:t>由</w:t>
      </w:r>
      <w:r w:rsidR="0052314C">
        <w:rPr>
          <w:rFonts w:ascii="SimSun" w:hAnsi="SimSun" w:hint="eastAsia"/>
          <w:bCs/>
          <w:sz w:val="21"/>
          <w:szCs w:val="22"/>
        </w:rPr>
        <w:t>产权组织</w:t>
      </w:r>
      <w:r w:rsidR="008E5D6C" w:rsidRPr="00C83561">
        <w:rPr>
          <w:rFonts w:ascii="SimSun" w:hAnsi="SimSun" w:hint="eastAsia"/>
          <w:bCs/>
          <w:sz w:val="21"/>
          <w:szCs w:val="22"/>
        </w:rPr>
        <w:t>大会在2007</w:t>
      </w:r>
      <w:r w:rsidR="00DB2C5F">
        <w:rPr>
          <w:rFonts w:ascii="SimSun" w:hAnsi="SimSun" w:hint="eastAsia"/>
          <w:bCs/>
          <w:sz w:val="21"/>
          <w:szCs w:val="22"/>
        </w:rPr>
        <w:t>年确定下来并立即实施，因为它不需要任何额外的人力或财力。为</w:t>
      </w:r>
      <w:r w:rsidR="008E5D6C" w:rsidRPr="00C83561">
        <w:rPr>
          <w:rFonts w:ascii="SimSun" w:hAnsi="SimSun" w:hint="eastAsia"/>
          <w:bCs/>
          <w:sz w:val="21"/>
          <w:szCs w:val="22"/>
        </w:rPr>
        <w:t>回应</w:t>
      </w:r>
      <w:r w:rsidR="00DB2C5F">
        <w:rPr>
          <w:rFonts w:ascii="SimSun" w:hAnsi="SimSun" w:hint="eastAsia"/>
          <w:bCs/>
          <w:sz w:val="21"/>
          <w:szCs w:val="22"/>
        </w:rPr>
        <w:t>这项建议</w:t>
      </w:r>
      <w:r w:rsidR="008E5D6C" w:rsidRPr="00C83561">
        <w:rPr>
          <w:rFonts w:ascii="SimSun" w:hAnsi="SimSun" w:hint="eastAsia"/>
          <w:bCs/>
          <w:sz w:val="21"/>
          <w:szCs w:val="22"/>
        </w:rPr>
        <w:t>，秘书处编写了文件CDIP/3/2，并将其提交给CDIP第三届会议。该文件载有</w:t>
      </w:r>
      <w:r w:rsidR="00DB2C5F">
        <w:rPr>
          <w:rFonts w:ascii="SimSun" w:hAnsi="SimSun" w:hint="eastAsia"/>
          <w:bCs/>
          <w:sz w:val="21"/>
          <w:szCs w:val="22"/>
        </w:rPr>
        <w:t>顾问花名册</w:t>
      </w:r>
      <w:r w:rsidR="008E5D6C" w:rsidRPr="00C83561">
        <w:rPr>
          <w:rFonts w:ascii="SimSun" w:hAnsi="SimSun" w:hint="eastAsia"/>
          <w:bCs/>
          <w:sz w:val="21"/>
          <w:szCs w:val="22"/>
        </w:rPr>
        <w:t>，其中包括2005年1月至2008年12月期间</w:t>
      </w:r>
      <w:r w:rsidR="00DB2C5F">
        <w:rPr>
          <w:rFonts w:ascii="SimSun" w:hAnsi="SimSun" w:hint="eastAsia"/>
          <w:bCs/>
          <w:sz w:val="21"/>
          <w:szCs w:val="22"/>
        </w:rPr>
        <w:t>签署过产权</w:t>
      </w:r>
      <w:r w:rsidR="00DB2C5F" w:rsidRPr="00524A27">
        <w:rPr>
          <w:rFonts w:ascii="SimSun" w:hAnsi="SimSun" w:hint="eastAsia"/>
          <w:sz w:val="21"/>
        </w:rPr>
        <w:t>组织</w:t>
      </w:r>
      <w:r w:rsidR="008E5D6C" w:rsidRPr="00C83561">
        <w:rPr>
          <w:rFonts w:ascii="SimSun" w:hAnsi="SimSun" w:hint="eastAsia"/>
          <w:bCs/>
          <w:sz w:val="21"/>
          <w:szCs w:val="22"/>
        </w:rPr>
        <w:t>特别服务协议（SSA）合同的所有顾问名单，</w:t>
      </w:r>
      <w:r w:rsidR="00727BA9">
        <w:rPr>
          <w:rFonts w:ascii="SimSun" w:hAnsi="SimSun" w:hint="eastAsia"/>
          <w:bCs/>
          <w:sz w:val="21"/>
          <w:szCs w:val="22"/>
        </w:rPr>
        <w:t>而且这些顾问既</w:t>
      </w:r>
      <w:r w:rsidR="008E5D6C" w:rsidRPr="00C83561">
        <w:rPr>
          <w:rFonts w:ascii="SimSun" w:hAnsi="SimSun" w:hint="eastAsia"/>
          <w:bCs/>
          <w:sz w:val="21"/>
          <w:szCs w:val="22"/>
        </w:rPr>
        <w:t>不在</w:t>
      </w:r>
      <w:r w:rsidR="00727BA9">
        <w:rPr>
          <w:rFonts w:ascii="SimSun" w:hAnsi="SimSun" w:hint="eastAsia"/>
          <w:bCs/>
          <w:sz w:val="21"/>
          <w:szCs w:val="22"/>
        </w:rPr>
        <w:t>产权组织</w:t>
      </w:r>
      <w:r w:rsidR="008E5D6C" w:rsidRPr="00C83561">
        <w:rPr>
          <w:rFonts w:ascii="SimSun" w:hAnsi="SimSun" w:hint="eastAsia"/>
          <w:bCs/>
          <w:sz w:val="21"/>
          <w:szCs w:val="22"/>
        </w:rPr>
        <w:t>总部</w:t>
      </w:r>
      <w:r w:rsidR="00727BA9">
        <w:rPr>
          <w:rFonts w:ascii="SimSun" w:hAnsi="SimSun" w:hint="eastAsia"/>
          <w:bCs/>
          <w:sz w:val="21"/>
          <w:szCs w:val="22"/>
        </w:rPr>
        <w:t>，也不在产权组织</w:t>
      </w:r>
      <w:r w:rsidR="008E5D6C" w:rsidRPr="00C83561">
        <w:rPr>
          <w:rFonts w:ascii="SimSun" w:hAnsi="SimSun" w:hint="eastAsia"/>
          <w:bCs/>
          <w:sz w:val="21"/>
          <w:szCs w:val="22"/>
        </w:rPr>
        <w:t>的协调</w:t>
      </w:r>
      <w:r w:rsidR="00727BA9">
        <w:rPr>
          <w:rFonts w:ascii="SimSun" w:hAnsi="SimSun" w:hint="eastAsia"/>
          <w:bCs/>
          <w:sz w:val="21"/>
          <w:szCs w:val="22"/>
        </w:rPr>
        <w:t>办事处</w:t>
      </w:r>
      <w:r w:rsidR="00727BA9" w:rsidRPr="005C5735">
        <w:rPr>
          <w:rStyle w:val="FootnoteReference"/>
          <w:rFonts w:asciiTheme="minorEastAsia" w:eastAsiaTheme="minorEastAsia" w:hAnsiTheme="minorEastAsia"/>
          <w:sz w:val="21"/>
          <w:szCs w:val="21"/>
        </w:rPr>
        <w:footnoteReference w:id="4"/>
      </w:r>
      <w:r w:rsidR="00524A27">
        <w:rPr>
          <w:rFonts w:ascii="SimSun" w:hAnsi="SimSun" w:hint="eastAsia"/>
          <w:bCs/>
          <w:sz w:val="21"/>
          <w:szCs w:val="22"/>
        </w:rPr>
        <w:t>。</w:t>
      </w:r>
      <w:r w:rsidR="008E5D6C" w:rsidRPr="00C83561">
        <w:rPr>
          <w:rFonts w:ascii="SimSun" w:hAnsi="SimSun" w:hint="eastAsia"/>
          <w:bCs/>
          <w:sz w:val="21"/>
          <w:szCs w:val="22"/>
        </w:rPr>
        <w:t>委员会注意到文件</w:t>
      </w:r>
      <w:r w:rsidR="008E5D6C" w:rsidRPr="00C83561">
        <w:rPr>
          <w:rFonts w:ascii="SimSun" w:hAnsi="SimSun" w:hint="eastAsia"/>
          <w:bCs/>
          <w:sz w:val="21"/>
          <w:szCs w:val="22"/>
        </w:rPr>
        <w:lastRenderedPageBreak/>
        <w:t>中所</w:t>
      </w:r>
      <w:r w:rsidR="00727BA9">
        <w:rPr>
          <w:rFonts w:ascii="SimSun" w:hAnsi="SimSun" w:hint="eastAsia"/>
          <w:bCs/>
          <w:sz w:val="21"/>
          <w:szCs w:val="22"/>
        </w:rPr>
        <w:t>载的信息，并商定了少数修改</w:t>
      </w:r>
      <w:r w:rsidR="008E5D6C" w:rsidRPr="00C83561">
        <w:rPr>
          <w:rFonts w:ascii="SimSun" w:hAnsi="SimSun" w:hint="eastAsia"/>
          <w:bCs/>
          <w:sz w:val="21"/>
          <w:szCs w:val="22"/>
        </w:rPr>
        <w:t>，例如</w:t>
      </w:r>
      <w:r w:rsidR="00727BA9">
        <w:rPr>
          <w:rFonts w:ascii="SimSun" w:hAnsi="SimSun" w:hint="eastAsia"/>
          <w:bCs/>
          <w:sz w:val="21"/>
          <w:szCs w:val="22"/>
        </w:rPr>
        <w:t>纳入</w:t>
      </w:r>
      <w:r w:rsidR="008E5D6C" w:rsidRPr="00C83561">
        <w:rPr>
          <w:rFonts w:ascii="SimSun" w:hAnsi="SimSun" w:hint="eastAsia"/>
          <w:bCs/>
          <w:sz w:val="21"/>
          <w:szCs w:val="22"/>
        </w:rPr>
        <w:t>以</w:t>
      </w:r>
      <w:r w:rsidR="00727BA9">
        <w:rPr>
          <w:rFonts w:ascii="SimSun" w:hAnsi="SimSun" w:hint="eastAsia"/>
          <w:bCs/>
          <w:sz w:val="21"/>
          <w:szCs w:val="22"/>
        </w:rPr>
        <w:t>联合国</w:t>
      </w:r>
      <w:r w:rsidR="008E5D6C" w:rsidRPr="00C83561">
        <w:rPr>
          <w:rFonts w:ascii="SimSun" w:hAnsi="SimSun" w:hint="eastAsia"/>
          <w:bCs/>
          <w:sz w:val="21"/>
          <w:szCs w:val="22"/>
        </w:rPr>
        <w:t>六种正式</w:t>
      </w:r>
      <w:r w:rsidR="00727BA9">
        <w:rPr>
          <w:rFonts w:ascii="SimSun" w:hAnsi="SimSun" w:hint="eastAsia"/>
          <w:bCs/>
          <w:sz w:val="21"/>
          <w:szCs w:val="22"/>
        </w:rPr>
        <w:t>语文的任一种为母语的顾问</w:t>
      </w:r>
      <w:r w:rsidR="008E5D6C" w:rsidRPr="00C83561">
        <w:rPr>
          <w:rFonts w:ascii="SimSun" w:hAnsi="SimSun" w:hint="eastAsia"/>
          <w:bCs/>
          <w:sz w:val="21"/>
          <w:szCs w:val="22"/>
        </w:rPr>
        <w:t>及其国籍（见</w:t>
      </w:r>
      <w:r w:rsidR="00727BA9" w:rsidRPr="00C83561">
        <w:rPr>
          <w:rFonts w:ascii="SimSun" w:hAnsi="SimSun" w:hint="eastAsia"/>
          <w:bCs/>
          <w:sz w:val="21"/>
          <w:szCs w:val="22"/>
        </w:rPr>
        <w:t>载于文件CDIP/3/9</w:t>
      </w:r>
      <w:r w:rsidR="00727BA9">
        <w:rPr>
          <w:rFonts w:ascii="SimSun" w:hAnsi="SimSun" w:hint="eastAsia"/>
          <w:bCs/>
          <w:sz w:val="21"/>
          <w:szCs w:val="22"/>
        </w:rPr>
        <w:t>的第三届会议</w:t>
      </w:r>
      <w:r w:rsidR="008E5D6C" w:rsidRPr="00C83561">
        <w:rPr>
          <w:rFonts w:ascii="SimSun" w:hAnsi="SimSun" w:hint="eastAsia"/>
          <w:bCs/>
          <w:sz w:val="21"/>
          <w:szCs w:val="22"/>
        </w:rPr>
        <w:t>报告第67-87段）。</w:t>
      </w:r>
    </w:p>
    <w:p w14:paraId="18CBACFF" w14:textId="5EDD6E4D" w:rsidR="008E5D6C" w:rsidRDefault="008E5D6C" w:rsidP="00F9181F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5.</w:t>
      </w:r>
      <w:r>
        <w:rPr>
          <w:rFonts w:ascii="SimSun" w:hAnsi="SimSun" w:hint="eastAsia"/>
          <w:bCs/>
          <w:sz w:val="21"/>
          <w:szCs w:val="22"/>
        </w:rPr>
        <w:tab/>
      </w:r>
      <w:r w:rsidRPr="00C83561">
        <w:rPr>
          <w:rFonts w:ascii="SimSun" w:hAnsi="SimSun" w:hint="eastAsia"/>
          <w:bCs/>
          <w:sz w:val="21"/>
          <w:szCs w:val="22"/>
        </w:rPr>
        <w:t>CDIP</w:t>
      </w:r>
      <w:r w:rsidR="00831257">
        <w:rPr>
          <w:rFonts w:ascii="SimSun" w:hAnsi="SimSun" w:hint="eastAsia"/>
          <w:bCs/>
          <w:sz w:val="21"/>
          <w:szCs w:val="22"/>
        </w:rPr>
        <w:t>第三届会议批准</w:t>
      </w:r>
      <w:r w:rsidRPr="00C83561">
        <w:rPr>
          <w:rFonts w:ascii="SimSun" w:hAnsi="SimSun" w:hint="eastAsia"/>
          <w:bCs/>
          <w:sz w:val="21"/>
          <w:szCs w:val="22"/>
        </w:rPr>
        <w:t>了</w:t>
      </w:r>
      <w:r w:rsidR="00831257">
        <w:rPr>
          <w:rFonts w:ascii="SimSun" w:hAnsi="SimSun" w:hint="eastAsia"/>
          <w:bCs/>
          <w:sz w:val="21"/>
          <w:szCs w:val="22"/>
        </w:rPr>
        <w:t>文件</w:t>
      </w:r>
      <w:r w:rsidRPr="00C83561">
        <w:rPr>
          <w:rFonts w:ascii="SimSun" w:hAnsi="SimSun" w:hint="eastAsia"/>
          <w:bCs/>
          <w:sz w:val="21"/>
          <w:szCs w:val="22"/>
        </w:rPr>
        <w:t>CDIP/3/INF/2</w:t>
      </w:r>
      <w:r w:rsidR="00831257" w:rsidRPr="005C5735">
        <w:rPr>
          <w:rStyle w:val="FootnoteReference"/>
          <w:rFonts w:asciiTheme="minorEastAsia" w:eastAsiaTheme="minorEastAsia" w:hAnsiTheme="minorEastAsia"/>
          <w:sz w:val="21"/>
          <w:szCs w:val="21"/>
        </w:rPr>
        <w:footnoteReference w:id="5"/>
      </w:r>
      <w:r w:rsidRPr="00C83561">
        <w:rPr>
          <w:rFonts w:ascii="SimSun" w:hAnsi="SimSun" w:hint="eastAsia"/>
          <w:bCs/>
          <w:sz w:val="21"/>
          <w:szCs w:val="22"/>
        </w:rPr>
        <w:t>所载的知识产权技术援助数据库（IP</w:t>
      </w:r>
      <w:r w:rsidR="00831257">
        <w:rPr>
          <w:rFonts w:ascii="SimSun" w:hAnsi="SimSun" w:hint="eastAsia"/>
          <w:bCs/>
          <w:sz w:val="21"/>
          <w:szCs w:val="22"/>
        </w:rPr>
        <w:t>-</w:t>
      </w:r>
      <w:r w:rsidRPr="00C83561">
        <w:rPr>
          <w:rFonts w:ascii="SimSun" w:hAnsi="SimSun" w:hint="eastAsia"/>
          <w:bCs/>
          <w:sz w:val="21"/>
          <w:szCs w:val="22"/>
        </w:rPr>
        <w:t>TAD）项目。利用为</w:t>
      </w:r>
      <w:r w:rsidR="00831257">
        <w:rPr>
          <w:rFonts w:ascii="SimSun" w:hAnsi="SimSun" w:hint="eastAsia"/>
          <w:bCs/>
          <w:sz w:val="21"/>
          <w:szCs w:val="22"/>
        </w:rPr>
        <w:t>IP-TAD建立的平台，将顾问花名册整合到</w:t>
      </w:r>
      <w:r w:rsidRPr="00C83561">
        <w:rPr>
          <w:rFonts w:ascii="SimSun" w:hAnsi="SimSun" w:hint="eastAsia"/>
          <w:bCs/>
          <w:sz w:val="21"/>
          <w:szCs w:val="22"/>
        </w:rPr>
        <w:t>项目中，并</w:t>
      </w:r>
      <w:r w:rsidR="00831257">
        <w:rPr>
          <w:rFonts w:ascii="SimSun" w:hAnsi="SimSun" w:hint="eastAsia"/>
          <w:bCs/>
          <w:sz w:val="21"/>
          <w:szCs w:val="22"/>
        </w:rPr>
        <w:t>依照</w:t>
      </w:r>
      <w:r w:rsidRPr="00C83561">
        <w:rPr>
          <w:rFonts w:ascii="SimSun" w:hAnsi="SimSun" w:hint="eastAsia"/>
          <w:bCs/>
          <w:sz w:val="21"/>
          <w:szCs w:val="22"/>
        </w:rPr>
        <w:t>成员国</w:t>
      </w:r>
      <w:r w:rsidR="003414A9">
        <w:rPr>
          <w:rFonts w:ascii="SimSun" w:hAnsi="SimSun" w:hint="eastAsia"/>
          <w:bCs/>
          <w:sz w:val="21"/>
          <w:szCs w:val="22"/>
        </w:rPr>
        <w:t>商定</w:t>
      </w:r>
      <w:r w:rsidRPr="00C83561">
        <w:rPr>
          <w:rFonts w:ascii="SimSun" w:hAnsi="SimSun" w:hint="eastAsia"/>
          <w:bCs/>
          <w:sz w:val="21"/>
          <w:szCs w:val="22"/>
        </w:rPr>
        <w:t>的</w:t>
      </w:r>
      <w:r w:rsidR="003414A9">
        <w:rPr>
          <w:rFonts w:ascii="SimSun" w:hAnsi="SimSun" w:hint="eastAsia"/>
          <w:bCs/>
          <w:sz w:val="21"/>
          <w:szCs w:val="22"/>
        </w:rPr>
        <w:t>修改作了</w:t>
      </w:r>
      <w:r w:rsidRPr="00C83561">
        <w:rPr>
          <w:rFonts w:ascii="SimSun" w:hAnsi="SimSun" w:hint="eastAsia"/>
          <w:bCs/>
          <w:sz w:val="21"/>
          <w:szCs w:val="22"/>
        </w:rPr>
        <w:t>改进。该项目于2010年7月完成，CDIP在2012年4月第九届会议上审议了</w:t>
      </w:r>
      <w:r w:rsidR="003414A9">
        <w:rPr>
          <w:rFonts w:ascii="SimSun" w:hAnsi="SimSun" w:hint="eastAsia"/>
          <w:bCs/>
          <w:sz w:val="21"/>
          <w:szCs w:val="22"/>
        </w:rPr>
        <w:t>对其的</w:t>
      </w:r>
      <w:r w:rsidRPr="00C83561">
        <w:rPr>
          <w:rFonts w:ascii="SimSun" w:hAnsi="SimSun" w:hint="eastAsia"/>
          <w:bCs/>
          <w:sz w:val="21"/>
          <w:szCs w:val="22"/>
        </w:rPr>
        <w:t>评估报告。</w:t>
      </w:r>
    </w:p>
    <w:p w14:paraId="0B278C05" w14:textId="2A761ED8" w:rsidR="00E274F9" w:rsidRPr="00803438" w:rsidRDefault="003414A9" w:rsidP="00803438">
      <w:pPr>
        <w:keepNext/>
        <w:overflowPunct w:val="0"/>
        <w:spacing w:beforeLines="100" w:before="240" w:afterLines="50" w:after="120" w:line="340" w:lineRule="atLeast"/>
        <w:rPr>
          <w:rFonts w:ascii="SimHei" w:eastAsia="SimHei" w:hAnsi="SimHei"/>
          <w:sz w:val="21"/>
          <w:szCs w:val="21"/>
        </w:rPr>
      </w:pPr>
      <w:r>
        <w:rPr>
          <w:rFonts w:ascii="SimHei" w:eastAsia="SimHei" w:hAnsi="SimHei" w:hint="eastAsia"/>
          <w:sz w:val="21"/>
          <w:szCs w:val="21"/>
        </w:rPr>
        <w:t>顾问花名册数据库目前</w:t>
      </w:r>
      <w:r w:rsidR="00150FDA">
        <w:rPr>
          <w:rFonts w:ascii="SimHei" w:eastAsia="SimHei" w:hAnsi="SimHei" w:hint="eastAsia"/>
          <w:sz w:val="21"/>
          <w:szCs w:val="21"/>
        </w:rPr>
        <w:t>状况</w:t>
      </w:r>
      <w:r>
        <w:rPr>
          <w:rFonts w:ascii="SimHei" w:eastAsia="SimHei" w:hAnsi="SimHei" w:hint="eastAsia"/>
          <w:sz w:val="21"/>
          <w:szCs w:val="21"/>
        </w:rPr>
        <w:t>的说明</w:t>
      </w:r>
    </w:p>
    <w:p w14:paraId="41EDFA2E" w14:textId="40430860" w:rsidR="003414A9" w:rsidRPr="003414A9" w:rsidRDefault="003414A9" w:rsidP="003414A9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6</w:t>
      </w:r>
      <w:r w:rsidR="00984344">
        <w:rPr>
          <w:rFonts w:ascii="SimSun" w:hAnsi="SimSun" w:hint="eastAsia"/>
          <w:bCs/>
          <w:sz w:val="21"/>
          <w:szCs w:val="22"/>
        </w:rPr>
        <w:t>.</w:t>
      </w:r>
      <w:r w:rsidR="00984344">
        <w:rPr>
          <w:rFonts w:ascii="SimSun" w:hAnsi="SimSun" w:hint="eastAsia"/>
          <w:bCs/>
          <w:sz w:val="21"/>
          <w:szCs w:val="22"/>
        </w:rPr>
        <w:tab/>
      </w:r>
      <w:r w:rsidRPr="003414A9">
        <w:rPr>
          <w:rFonts w:ascii="SimSun" w:hAnsi="SimSun" w:hint="eastAsia"/>
          <w:bCs/>
          <w:sz w:val="21"/>
          <w:szCs w:val="22"/>
        </w:rPr>
        <w:t>产权组织</w:t>
      </w:r>
      <w:r w:rsidR="00FE5817">
        <w:rPr>
          <w:rFonts w:ascii="SimSun" w:hAnsi="SimSun" w:hint="eastAsia"/>
          <w:bCs/>
          <w:sz w:val="21"/>
          <w:szCs w:val="22"/>
        </w:rPr>
        <w:t>顾问花名册</w:t>
      </w:r>
      <w:r w:rsidRPr="003414A9">
        <w:rPr>
          <w:rFonts w:ascii="SimSun" w:hAnsi="SimSun" w:hint="eastAsia"/>
          <w:bCs/>
          <w:sz w:val="21"/>
          <w:szCs w:val="22"/>
        </w:rPr>
        <w:t>数据库</w:t>
      </w:r>
      <w:r w:rsidR="00FE5817">
        <w:rPr>
          <w:rFonts w:ascii="SimSun" w:hAnsi="SimSun" w:hint="eastAsia"/>
          <w:bCs/>
          <w:sz w:val="21"/>
          <w:szCs w:val="22"/>
        </w:rPr>
        <w:t>整合</w:t>
      </w:r>
      <w:r w:rsidRPr="003414A9">
        <w:rPr>
          <w:rFonts w:ascii="SimSun" w:hAnsi="SimSun" w:hint="eastAsia"/>
          <w:bCs/>
          <w:sz w:val="21"/>
          <w:szCs w:val="22"/>
        </w:rPr>
        <w:t>了本组织</w:t>
      </w:r>
      <w:r w:rsidR="00FE5817">
        <w:rPr>
          <w:rFonts w:ascii="SimSun" w:hAnsi="SimSun" w:hint="eastAsia"/>
          <w:bCs/>
          <w:sz w:val="21"/>
          <w:szCs w:val="22"/>
        </w:rPr>
        <w:t>所聘开展具体</w:t>
      </w:r>
      <w:r w:rsidR="00FE5817" w:rsidRPr="003414A9">
        <w:rPr>
          <w:rFonts w:ascii="SimSun" w:hAnsi="SimSun" w:hint="eastAsia"/>
          <w:bCs/>
          <w:sz w:val="21"/>
          <w:szCs w:val="22"/>
        </w:rPr>
        <w:t>知识产权技术援助活动</w:t>
      </w:r>
      <w:r w:rsidRPr="003414A9">
        <w:rPr>
          <w:rFonts w:ascii="SimSun" w:hAnsi="SimSun" w:hint="eastAsia"/>
          <w:bCs/>
          <w:sz w:val="21"/>
          <w:szCs w:val="22"/>
        </w:rPr>
        <w:t>的顾问/专家的信息和数据。</w:t>
      </w:r>
      <w:r w:rsidR="00FE5817">
        <w:rPr>
          <w:rFonts w:ascii="SimSun" w:hAnsi="SimSun" w:hint="eastAsia"/>
          <w:bCs/>
          <w:sz w:val="21"/>
          <w:szCs w:val="22"/>
        </w:rPr>
        <w:t>这些顾问在界定的</w:t>
      </w:r>
      <w:r w:rsidRPr="003414A9">
        <w:rPr>
          <w:rFonts w:ascii="SimSun" w:hAnsi="SimSun" w:hint="eastAsia"/>
          <w:bCs/>
          <w:sz w:val="21"/>
          <w:szCs w:val="22"/>
        </w:rPr>
        <w:t>时期内</w:t>
      </w:r>
      <w:r w:rsidR="00FE5817">
        <w:rPr>
          <w:rFonts w:ascii="SimSun" w:hAnsi="SimSun" w:hint="eastAsia"/>
          <w:bCs/>
          <w:sz w:val="21"/>
          <w:szCs w:val="22"/>
        </w:rPr>
        <w:t>受聘于</w:t>
      </w:r>
      <w:r w:rsidRPr="003414A9">
        <w:rPr>
          <w:rFonts w:ascii="SimSun" w:hAnsi="SimSun" w:hint="eastAsia"/>
          <w:bCs/>
          <w:sz w:val="21"/>
          <w:szCs w:val="22"/>
        </w:rPr>
        <w:t>具体任务，</w:t>
      </w:r>
      <w:r w:rsidR="00FE5817">
        <w:rPr>
          <w:rFonts w:ascii="SimSun" w:hAnsi="SimSun" w:hint="eastAsia"/>
          <w:bCs/>
          <w:sz w:val="21"/>
          <w:szCs w:val="22"/>
        </w:rPr>
        <w:t>并且</w:t>
      </w:r>
      <w:r w:rsidRPr="003414A9">
        <w:rPr>
          <w:rFonts w:ascii="SimSun" w:hAnsi="SimSun" w:hint="eastAsia"/>
          <w:bCs/>
          <w:sz w:val="21"/>
          <w:szCs w:val="22"/>
        </w:rPr>
        <w:t>不在</w:t>
      </w:r>
      <w:r w:rsidR="00FE5817">
        <w:rPr>
          <w:rFonts w:ascii="SimSun" w:hAnsi="SimSun" w:hint="eastAsia"/>
          <w:bCs/>
          <w:sz w:val="21"/>
          <w:szCs w:val="22"/>
        </w:rPr>
        <w:t>产权组织</w:t>
      </w:r>
      <w:r w:rsidRPr="003414A9">
        <w:rPr>
          <w:rFonts w:ascii="SimSun" w:hAnsi="SimSun" w:hint="eastAsia"/>
          <w:bCs/>
          <w:sz w:val="21"/>
          <w:szCs w:val="22"/>
        </w:rPr>
        <w:t>总部或</w:t>
      </w:r>
      <w:r w:rsidR="00FE5817">
        <w:rPr>
          <w:rFonts w:ascii="SimSun" w:hAnsi="SimSun" w:hint="eastAsia"/>
          <w:bCs/>
          <w:sz w:val="21"/>
          <w:szCs w:val="22"/>
        </w:rPr>
        <w:t>产权组织的</w:t>
      </w:r>
      <w:r w:rsidRPr="003414A9">
        <w:rPr>
          <w:rFonts w:ascii="SimSun" w:hAnsi="SimSun" w:hint="eastAsia"/>
          <w:bCs/>
          <w:sz w:val="21"/>
          <w:szCs w:val="22"/>
        </w:rPr>
        <w:t>任何</w:t>
      </w:r>
      <w:r w:rsidR="00FE5817">
        <w:rPr>
          <w:rFonts w:ascii="SimSun" w:hAnsi="SimSun" w:hint="eastAsia"/>
          <w:bCs/>
          <w:sz w:val="21"/>
          <w:szCs w:val="22"/>
        </w:rPr>
        <w:t>驻外</w:t>
      </w:r>
      <w:r w:rsidRPr="003414A9">
        <w:rPr>
          <w:rFonts w:ascii="SimSun" w:hAnsi="SimSun" w:hint="eastAsia"/>
          <w:bCs/>
          <w:sz w:val="21"/>
          <w:szCs w:val="22"/>
        </w:rPr>
        <w:t>办事处。</w:t>
      </w:r>
    </w:p>
    <w:p w14:paraId="1D325888" w14:textId="52FD8EE0" w:rsidR="00EC2394" w:rsidRDefault="00EC7729" w:rsidP="00C3472F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7.</w:t>
      </w:r>
      <w:r>
        <w:rPr>
          <w:rFonts w:ascii="SimSun" w:hAnsi="SimSun" w:hint="eastAsia"/>
          <w:bCs/>
          <w:sz w:val="21"/>
          <w:szCs w:val="22"/>
        </w:rPr>
        <w:tab/>
      </w:r>
      <w:r w:rsidR="00A81F72">
        <w:rPr>
          <w:rFonts w:ascii="SimSun" w:hAnsi="SimSun" w:hint="eastAsia"/>
          <w:bCs/>
          <w:sz w:val="21"/>
          <w:szCs w:val="22"/>
        </w:rPr>
        <w:t>经顾问</w:t>
      </w:r>
      <w:r w:rsidR="003414A9" w:rsidRPr="003414A9">
        <w:rPr>
          <w:rFonts w:ascii="SimSun" w:hAnsi="SimSun" w:hint="eastAsia"/>
          <w:bCs/>
          <w:sz w:val="21"/>
          <w:szCs w:val="22"/>
        </w:rPr>
        <w:t>同意，</w:t>
      </w:r>
      <w:r w:rsidR="00A81F72">
        <w:rPr>
          <w:rFonts w:ascii="SimSun" w:hAnsi="SimSun" w:hint="eastAsia"/>
          <w:bCs/>
          <w:sz w:val="21"/>
          <w:szCs w:val="22"/>
        </w:rPr>
        <w:t>产权组织公布他们的个人和职业</w:t>
      </w:r>
      <w:r w:rsidR="003414A9" w:rsidRPr="003414A9">
        <w:rPr>
          <w:rFonts w:ascii="SimSun" w:hAnsi="SimSun" w:hint="eastAsia"/>
          <w:bCs/>
          <w:sz w:val="21"/>
          <w:szCs w:val="22"/>
        </w:rPr>
        <w:t>信息。</w:t>
      </w:r>
      <w:r w:rsidR="00A81F72">
        <w:rPr>
          <w:rFonts w:ascii="SimSun" w:hAnsi="SimSun" w:hint="eastAsia"/>
          <w:bCs/>
          <w:sz w:val="21"/>
          <w:szCs w:val="22"/>
        </w:rPr>
        <w:t>有些信息不开放供公众查阅。不公开的信息</w:t>
      </w:r>
      <w:r w:rsidR="003414A9" w:rsidRPr="003414A9">
        <w:rPr>
          <w:rFonts w:ascii="SimSun" w:hAnsi="SimSun" w:hint="eastAsia"/>
          <w:bCs/>
          <w:sz w:val="21"/>
          <w:szCs w:val="22"/>
        </w:rPr>
        <w:t>包括但不限于顾问/专家</w:t>
      </w:r>
      <w:r w:rsidR="00A81F72">
        <w:rPr>
          <w:rFonts w:ascii="SimSun" w:hAnsi="SimSun" w:hint="eastAsia"/>
          <w:bCs/>
          <w:sz w:val="21"/>
          <w:szCs w:val="22"/>
        </w:rPr>
        <w:t>的详细</w:t>
      </w:r>
      <w:r w:rsidR="003414A9" w:rsidRPr="003414A9">
        <w:rPr>
          <w:rFonts w:ascii="SimSun" w:hAnsi="SimSun" w:hint="eastAsia"/>
          <w:bCs/>
          <w:sz w:val="21"/>
          <w:szCs w:val="22"/>
        </w:rPr>
        <w:t>联系方式</w:t>
      </w:r>
      <w:r w:rsidR="00A81F72">
        <w:rPr>
          <w:rFonts w:ascii="SimSun" w:hAnsi="SimSun" w:hint="eastAsia"/>
          <w:bCs/>
          <w:sz w:val="21"/>
          <w:szCs w:val="22"/>
        </w:rPr>
        <w:t>、资金情况、</w:t>
      </w:r>
      <w:r w:rsidR="003414A9" w:rsidRPr="003414A9">
        <w:rPr>
          <w:rFonts w:ascii="SimSun" w:hAnsi="SimSun" w:hint="eastAsia"/>
          <w:bCs/>
          <w:sz w:val="21"/>
          <w:szCs w:val="22"/>
        </w:rPr>
        <w:t>活动和人员</w:t>
      </w:r>
      <w:r w:rsidR="00A81F72">
        <w:rPr>
          <w:rFonts w:ascii="SimSun" w:hAnsi="SimSun" w:hint="eastAsia"/>
          <w:bCs/>
          <w:sz w:val="21"/>
          <w:szCs w:val="22"/>
        </w:rPr>
        <w:t>相关的文献</w:t>
      </w:r>
      <w:r w:rsidR="003414A9" w:rsidRPr="003414A9">
        <w:rPr>
          <w:rFonts w:ascii="SimSun" w:hAnsi="SimSun" w:hint="eastAsia"/>
          <w:bCs/>
          <w:sz w:val="21"/>
          <w:szCs w:val="22"/>
        </w:rPr>
        <w:t>。因此，</w:t>
      </w:r>
      <w:r w:rsidR="00A81F72">
        <w:rPr>
          <w:rFonts w:ascii="SimSun" w:hAnsi="SimSun" w:hint="eastAsia"/>
          <w:bCs/>
          <w:sz w:val="21"/>
          <w:szCs w:val="22"/>
        </w:rPr>
        <w:t>顾问花名册</w:t>
      </w:r>
      <w:r w:rsidR="003414A9" w:rsidRPr="003414A9">
        <w:rPr>
          <w:rFonts w:ascii="SimSun" w:hAnsi="SimSun" w:hint="eastAsia"/>
          <w:bCs/>
          <w:sz w:val="21"/>
          <w:szCs w:val="22"/>
        </w:rPr>
        <w:t>为希望联系顾问或需要更多信息的用户提供</w:t>
      </w:r>
      <w:r w:rsidR="00A81F72">
        <w:rPr>
          <w:rFonts w:ascii="SimSun" w:hAnsi="SimSun" w:hint="eastAsia"/>
          <w:bCs/>
          <w:sz w:val="21"/>
          <w:szCs w:val="22"/>
        </w:rPr>
        <w:t>了</w:t>
      </w:r>
      <w:r w:rsidR="00F1349D">
        <w:rPr>
          <w:rFonts w:ascii="SimSun" w:hAnsi="SimSun" w:hint="eastAsia"/>
          <w:bCs/>
          <w:sz w:val="21"/>
          <w:szCs w:val="22"/>
        </w:rPr>
        <w:t>获取</w:t>
      </w:r>
      <w:r w:rsidR="00A81F72">
        <w:rPr>
          <w:rFonts w:ascii="SimSun" w:hAnsi="SimSun" w:hint="eastAsia"/>
          <w:bCs/>
          <w:sz w:val="21"/>
          <w:szCs w:val="22"/>
        </w:rPr>
        <w:t>产权组织</w:t>
      </w:r>
      <w:r w:rsidR="00F1349D">
        <w:rPr>
          <w:rFonts w:ascii="SimSun" w:hAnsi="SimSun" w:hint="eastAsia"/>
          <w:bCs/>
          <w:sz w:val="21"/>
          <w:szCs w:val="22"/>
        </w:rPr>
        <w:t>通用详细联系方式</w:t>
      </w:r>
      <w:r w:rsidR="003414A9" w:rsidRPr="003414A9">
        <w:rPr>
          <w:rFonts w:ascii="SimSun" w:hAnsi="SimSun" w:hint="eastAsia"/>
          <w:bCs/>
          <w:sz w:val="21"/>
          <w:szCs w:val="22"/>
        </w:rPr>
        <w:t>的</w:t>
      </w:r>
      <w:r w:rsidR="00F1349D">
        <w:rPr>
          <w:rFonts w:ascii="SimSun" w:hAnsi="SimSun" w:hint="eastAsia"/>
          <w:bCs/>
          <w:sz w:val="21"/>
          <w:szCs w:val="22"/>
        </w:rPr>
        <w:t>渠道</w:t>
      </w:r>
      <w:r w:rsidR="003414A9">
        <w:rPr>
          <w:rFonts w:ascii="SimSun" w:hAnsi="SimSun" w:hint="eastAsia"/>
          <w:bCs/>
          <w:sz w:val="21"/>
          <w:szCs w:val="22"/>
        </w:rPr>
        <w:t>。</w:t>
      </w:r>
    </w:p>
    <w:p w14:paraId="213D9ED2" w14:textId="5FF04126" w:rsidR="001B0656" w:rsidRDefault="001B0656" w:rsidP="00C3472F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8.</w:t>
      </w:r>
      <w:r>
        <w:rPr>
          <w:rFonts w:ascii="SimSun" w:hAnsi="SimSun" w:hint="eastAsia"/>
          <w:bCs/>
          <w:sz w:val="21"/>
          <w:szCs w:val="22"/>
        </w:rPr>
        <w:tab/>
      </w:r>
      <w:r w:rsidR="003414A9" w:rsidRPr="003414A9">
        <w:rPr>
          <w:rFonts w:ascii="SimSun" w:hAnsi="SimSun" w:hint="eastAsia"/>
          <w:bCs/>
          <w:sz w:val="21"/>
          <w:szCs w:val="22"/>
        </w:rPr>
        <w:t>目前的</w:t>
      </w:r>
      <w:r w:rsidR="00F1349D">
        <w:rPr>
          <w:rFonts w:ascii="SimSun" w:hAnsi="SimSun" w:hint="eastAsia"/>
          <w:bCs/>
          <w:sz w:val="21"/>
          <w:szCs w:val="22"/>
        </w:rPr>
        <w:t>顾问花名册检索</w:t>
      </w:r>
      <w:r w:rsidR="003414A9" w:rsidRPr="003414A9">
        <w:rPr>
          <w:rFonts w:ascii="SimSun" w:hAnsi="SimSun" w:hint="eastAsia"/>
          <w:bCs/>
          <w:sz w:val="21"/>
          <w:szCs w:val="22"/>
        </w:rPr>
        <w:t>结果</w:t>
      </w:r>
      <w:r w:rsidR="009178CB">
        <w:rPr>
          <w:rFonts w:ascii="SimSun" w:hAnsi="SimSun" w:hint="eastAsia"/>
          <w:bCs/>
          <w:sz w:val="21"/>
          <w:szCs w:val="22"/>
        </w:rPr>
        <w:t>集中</w:t>
      </w:r>
      <w:r w:rsidR="003414A9" w:rsidRPr="003414A9">
        <w:rPr>
          <w:rFonts w:ascii="SimSun" w:hAnsi="SimSun" w:hint="eastAsia"/>
          <w:bCs/>
          <w:sz w:val="21"/>
          <w:szCs w:val="22"/>
        </w:rPr>
        <w:t>为五类：</w:t>
      </w:r>
      <w:r w:rsidR="00524A27">
        <w:rPr>
          <w:rFonts w:ascii="SimSun" w:hAnsi="SimSun" w:hint="eastAsia"/>
          <w:bCs/>
          <w:sz w:val="21"/>
          <w:szCs w:val="22"/>
        </w:rPr>
        <w:t>(</w:t>
      </w:r>
      <w:r w:rsidR="003414A9" w:rsidRPr="003414A9">
        <w:rPr>
          <w:rFonts w:ascii="SimSun" w:hAnsi="SimSun" w:hint="eastAsia"/>
          <w:bCs/>
          <w:sz w:val="21"/>
          <w:szCs w:val="22"/>
        </w:rPr>
        <w:t>a</w:t>
      </w:r>
      <w:r w:rsidR="00524A27">
        <w:rPr>
          <w:rFonts w:ascii="SimSun" w:hAnsi="SimSun" w:hint="eastAsia"/>
          <w:bCs/>
          <w:sz w:val="21"/>
          <w:szCs w:val="22"/>
        </w:rPr>
        <w:t>)</w:t>
      </w:r>
      <w:r w:rsidR="003414A9" w:rsidRPr="003414A9">
        <w:rPr>
          <w:rFonts w:ascii="SimSun" w:hAnsi="SimSun" w:hint="eastAsia"/>
          <w:bCs/>
          <w:sz w:val="21"/>
          <w:szCs w:val="22"/>
        </w:rPr>
        <w:t>顾问名称</w:t>
      </w:r>
      <w:r w:rsidR="009178CB">
        <w:rPr>
          <w:rFonts w:ascii="SimSun" w:hAnsi="SimSun" w:hint="eastAsia"/>
          <w:bCs/>
          <w:sz w:val="21"/>
          <w:szCs w:val="22"/>
        </w:rPr>
        <w:t>；</w:t>
      </w:r>
      <w:r w:rsidR="00524A27">
        <w:rPr>
          <w:rFonts w:ascii="SimSun" w:hAnsi="SimSun" w:hint="eastAsia"/>
          <w:bCs/>
          <w:sz w:val="21"/>
          <w:szCs w:val="22"/>
        </w:rPr>
        <w:t>(</w:t>
      </w:r>
      <w:r w:rsidR="003414A9" w:rsidRPr="003414A9">
        <w:rPr>
          <w:rFonts w:ascii="SimSun" w:hAnsi="SimSun" w:hint="eastAsia"/>
          <w:bCs/>
          <w:sz w:val="21"/>
          <w:szCs w:val="22"/>
        </w:rPr>
        <w:t>b</w:t>
      </w:r>
      <w:r w:rsidR="00524A27">
        <w:rPr>
          <w:rFonts w:ascii="SimSun" w:hAnsi="SimSun" w:hint="eastAsia"/>
          <w:bCs/>
          <w:sz w:val="21"/>
          <w:szCs w:val="22"/>
        </w:rPr>
        <w:t>)</w:t>
      </w:r>
      <w:r w:rsidR="003414A9" w:rsidRPr="003414A9">
        <w:rPr>
          <w:rFonts w:ascii="SimSun" w:hAnsi="SimSun" w:hint="eastAsia"/>
          <w:bCs/>
          <w:sz w:val="21"/>
          <w:szCs w:val="22"/>
        </w:rPr>
        <w:t>国籍</w:t>
      </w:r>
      <w:r w:rsidR="009178CB">
        <w:rPr>
          <w:rFonts w:ascii="SimSun" w:hAnsi="SimSun" w:hint="eastAsia"/>
          <w:bCs/>
          <w:sz w:val="21"/>
          <w:szCs w:val="22"/>
        </w:rPr>
        <w:t>；</w:t>
      </w:r>
      <w:r w:rsidR="00524A27">
        <w:rPr>
          <w:rFonts w:ascii="SimSun" w:hAnsi="SimSun" w:hint="eastAsia"/>
          <w:bCs/>
          <w:sz w:val="21"/>
          <w:szCs w:val="22"/>
        </w:rPr>
        <w:t>(</w:t>
      </w:r>
      <w:r w:rsidR="003414A9" w:rsidRPr="003414A9">
        <w:rPr>
          <w:rFonts w:ascii="SimSun" w:hAnsi="SimSun" w:hint="eastAsia"/>
          <w:bCs/>
          <w:sz w:val="21"/>
          <w:szCs w:val="22"/>
        </w:rPr>
        <w:t>c</w:t>
      </w:r>
      <w:r w:rsidR="00524A27">
        <w:rPr>
          <w:rFonts w:ascii="SimSun" w:hAnsi="SimSun" w:hint="eastAsia"/>
          <w:bCs/>
          <w:sz w:val="21"/>
          <w:szCs w:val="22"/>
        </w:rPr>
        <w:t>)</w:t>
      </w:r>
      <w:r w:rsidR="003414A9" w:rsidRPr="003414A9">
        <w:rPr>
          <w:rFonts w:ascii="SimSun" w:hAnsi="SimSun" w:hint="eastAsia"/>
          <w:bCs/>
          <w:sz w:val="21"/>
          <w:szCs w:val="22"/>
        </w:rPr>
        <w:t>语言</w:t>
      </w:r>
      <w:r w:rsidR="009178CB">
        <w:rPr>
          <w:rFonts w:ascii="SimSun" w:hAnsi="SimSun" w:hint="eastAsia"/>
          <w:bCs/>
          <w:sz w:val="21"/>
          <w:szCs w:val="22"/>
        </w:rPr>
        <w:t>；</w:t>
      </w:r>
      <w:r w:rsidR="00524A27">
        <w:rPr>
          <w:rFonts w:ascii="SimSun" w:hAnsi="SimSun" w:hint="eastAsia"/>
          <w:bCs/>
          <w:sz w:val="21"/>
          <w:szCs w:val="22"/>
        </w:rPr>
        <w:t>(</w:t>
      </w:r>
      <w:r w:rsidR="003414A9" w:rsidRPr="003414A9">
        <w:rPr>
          <w:rFonts w:ascii="SimSun" w:hAnsi="SimSun" w:hint="eastAsia"/>
          <w:bCs/>
          <w:sz w:val="21"/>
          <w:szCs w:val="22"/>
        </w:rPr>
        <w:t>d</w:t>
      </w:r>
      <w:r w:rsidR="00524A27">
        <w:rPr>
          <w:rFonts w:ascii="SimSun" w:hAnsi="SimSun" w:hint="eastAsia"/>
          <w:bCs/>
          <w:sz w:val="21"/>
          <w:szCs w:val="22"/>
        </w:rPr>
        <w:t>)</w:t>
      </w:r>
      <w:r w:rsidR="009178CB">
        <w:rPr>
          <w:rFonts w:ascii="SimSun" w:hAnsi="SimSun" w:hint="eastAsia"/>
          <w:bCs/>
          <w:sz w:val="21"/>
          <w:szCs w:val="22"/>
        </w:rPr>
        <w:t>知识产权领域的专业经验；以及</w:t>
      </w:r>
      <w:r w:rsidR="00524A27">
        <w:rPr>
          <w:rFonts w:ascii="SimSun" w:hAnsi="SimSun" w:hint="eastAsia"/>
          <w:bCs/>
          <w:sz w:val="21"/>
          <w:szCs w:val="22"/>
        </w:rPr>
        <w:t>(</w:t>
      </w:r>
      <w:r w:rsidR="003414A9" w:rsidRPr="003414A9">
        <w:rPr>
          <w:rFonts w:ascii="SimSun" w:hAnsi="SimSun" w:hint="eastAsia"/>
          <w:bCs/>
          <w:sz w:val="21"/>
          <w:szCs w:val="22"/>
        </w:rPr>
        <w:t>e</w:t>
      </w:r>
      <w:r w:rsidR="00524A27">
        <w:rPr>
          <w:rFonts w:ascii="SimSun" w:hAnsi="SimSun" w:hint="eastAsia"/>
          <w:bCs/>
          <w:sz w:val="21"/>
          <w:szCs w:val="22"/>
        </w:rPr>
        <w:t>)</w:t>
      </w:r>
      <w:r w:rsidR="009178CB">
        <w:rPr>
          <w:rFonts w:ascii="SimSun" w:hAnsi="SimSun" w:hint="eastAsia"/>
          <w:bCs/>
          <w:sz w:val="21"/>
          <w:szCs w:val="22"/>
        </w:rPr>
        <w:t>产权组织委派的工作</w:t>
      </w:r>
      <w:r w:rsidR="003414A9" w:rsidRPr="003414A9">
        <w:rPr>
          <w:rFonts w:ascii="SimSun" w:hAnsi="SimSun" w:hint="eastAsia"/>
          <w:bCs/>
          <w:sz w:val="21"/>
          <w:szCs w:val="22"/>
        </w:rPr>
        <w:t>，其中</w:t>
      </w:r>
      <w:r w:rsidR="009178CB">
        <w:rPr>
          <w:rFonts w:ascii="SimSun" w:hAnsi="SimSun" w:hint="eastAsia"/>
          <w:bCs/>
          <w:sz w:val="21"/>
          <w:szCs w:val="22"/>
        </w:rPr>
        <w:t>包括</w:t>
      </w:r>
      <w:r w:rsidR="003414A9" w:rsidRPr="003414A9">
        <w:rPr>
          <w:rFonts w:ascii="SimSun" w:hAnsi="SimSun" w:hint="eastAsia"/>
          <w:bCs/>
          <w:sz w:val="21"/>
          <w:szCs w:val="22"/>
        </w:rPr>
        <w:t>有关</w:t>
      </w:r>
      <w:r w:rsidR="00150FDA">
        <w:rPr>
          <w:rFonts w:ascii="SimSun" w:hAnsi="SimSun" w:hint="eastAsia"/>
          <w:bCs/>
          <w:sz w:val="21"/>
          <w:szCs w:val="22"/>
        </w:rPr>
        <w:t>所派</w:t>
      </w:r>
      <w:r w:rsidR="009178CB">
        <w:rPr>
          <w:rFonts w:ascii="SimSun" w:hAnsi="SimSun" w:hint="eastAsia"/>
          <w:bCs/>
          <w:sz w:val="21"/>
          <w:szCs w:val="22"/>
        </w:rPr>
        <w:t>工作</w:t>
      </w:r>
      <w:r w:rsidR="00150FDA">
        <w:rPr>
          <w:rFonts w:ascii="SimSun" w:hAnsi="SimSun" w:hint="eastAsia"/>
          <w:bCs/>
          <w:sz w:val="21"/>
          <w:szCs w:val="22"/>
        </w:rPr>
        <w:t>的</w:t>
      </w:r>
      <w:r w:rsidR="003414A9" w:rsidRPr="003414A9">
        <w:rPr>
          <w:rFonts w:ascii="SimSun" w:hAnsi="SimSun" w:hint="eastAsia"/>
          <w:bCs/>
          <w:sz w:val="21"/>
          <w:szCs w:val="22"/>
        </w:rPr>
        <w:t>日期</w:t>
      </w:r>
      <w:r w:rsidR="009178CB">
        <w:rPr>
          <w:rFonts w:ascii="SimSun" w:hAnsi="SimSun" w:hint="eastAsia"/>
          <w:bCs/>
          <w:sz w:val="21"/>
          <w:szCs w:val="22"/>
        </w:rPr>
        <w:t>、顾问的角色作用</w:t>
      </w:r>
      <w:r w:rsidR="00150FDA">
        <w:rPr>
          <w:rFonts w:ascii="SimSun" w:hAnsi="SimSun" w:hint="eastAsia"/>
          <w:bCs/>
          <w:sz w:val="21"/>
          <w:szCs w:val="22"/>
        </w:rPr>
        <w:t>和</w:t>
      </w:r>
      <w:r w:rsidR="00150FDA" w:rsidRPr="003414A9">
        <w:rPr>
          <w:rFonts w:ascii="SimSun" w:hAnsi="SimSun" w:hint="eastAsia"/>
          <w:bCs/>
          <w:sz w:val="21"/>
          <w:szCs w:val="22"/>
        </w:rPr>
        <w:t>技术援助活动</w:t>
      </w:r>
      <w:r w:rsidR="00150FDA">
        <w:rPr>
          <w:rFonts w:ascii="SimSun" w:hAnsi="SimSun" w:hint="eastAsia"/>
          <w:bCs/>
          <w:sz w:val="21"/>
          <w:szCs w:val="22"/>
        </w:rPr>
        <w:t>的</w:t>
      </w:r>
      <w:r w:rsidR="00150FDA" w:rsidRPr="003414A9">
        <w:rPr>
          <w:rFonts w:ascii="SimSun" w:hAnsi="SimSun" w:hint="eastAsia"/>
          <w:bCs/>
          <w:sz w:val="21"/>
          <w:szCs w:val="22"/>
        </w:rPr>
        <w:t>东道国</w:t>
      </w:r>
      <w:r w:rsidR="00150FDA">
        <w:rPr>
          <w:rFonts w:ascii="SimSun" w:hAnsi="SimSun" w:hint="eastAsia"/>
          <w:bCs/>
          <w:sz w:val="21"/>
          <w:szCs w:val="22"/>
        </w:rPr>
        <w:t>等</w:t>
      </w:r>
      <w:r w:rsidR="003414A9" w:rsidRPr="003414A9">
        <w:rPr>
          <w:rFonts w:ascii="SimSun" w:hAnsi="SimSun" w:hint="eastAsia"/>
          <w:bCs/>
          <w:sz w:val="21"/>
          <w:szCs w:val="22"/>
        </w:rPr>
        <w:t>详细</w:t>
      </w:r>
      <w:r w:rsidR="00150FDA">
        <w:rPr>
          <w:rFonts w:ascii="SimSun" w:hAnsi="SimSun" w:hint="eastAsia"/>
          <w:bCs/>
          <w:sz w:val="21"/>
          <w:szCs w:val="22"/>
        </w:rPr>
        <w:t>信息</w:t>
      </w:r>
      <w:r w:rsidR="003414A9" w:rsidRPr="003414A9">
        <w:rPr>
          <w:rFonts w:ascii="SimSun" w:hAnsi="SimSun" w:hint="eastAsia"/>
          <w:bCs/>
          <w:sz w:val="21"/>
          <w:szCs w:val="22"/>
        </w:rPr>
        <w:t>。</w:t>
      </w:r>
    </w:p>
    <w:p w14:paraId="05C42EAC" w14:textId="006C39FE" w:rsidR="00150FDA" w:rsidRDefault="00150FDA" w:rsidP="00C3472F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9.</w:t>
      </w:r>
      <w:r>
        <w:rPr>
          <w:rFonts w:ascii="SimSun" w:hAnsi="SimSun" w:hint="eastAsia"/>
          <w:bCs/>
          <w:sz w:val="21"/>
          <w:szCs w:val="22"/>
        </w:rPr>
        <w:tab/>
        <w:t>顾问花名册</w:t>
      </w:r>
      <w:r w:rsidRPr="00150FDA">
        <w:rPr>
          <w:rFonts w:ascii="SimSun" w:hAnsi="SimSun" w:hint="eastAsia"/>
          <w:bCs/>
          <w:sz w:val="21"/>
          <w:szCs w:val="22"/>
        </w:rPr>
        <w:t>可在</w:t>
      </w:r>
      <w:r>
        <w:rPr>
          <w:rFonts w:ascii="SimSun" w:hAnsi="SimSun" w:hint="eastAsia"/>
          <w:bCs/>
          <w:sz w:val="21"/>
          <w:szCs w:val="22"/>
        </w:rPr>
        <w:t>产权组织</w:t>
      </w:r>
      <w:r w:rsidRPr="00150FDA">
        <w:rPr>
          <w:rFonts w:ascii="SimSun" w:hAnsi="SimSun" w:hint="eastAsia"/>
          <w:bCs/>
          <w:sz w:val="21"/>
          <w:szCs w:val="22"/>
        </w:rPr>
        <w:t>发展议程网页</w:t>
      </w:r>
      <w:r>
        <w:rPr>
          <w:rFonts w:ascii="SimSun" w:hAnsi="SimSun" w:hint="eastAsia"/>
          <w:bCs/>
          <w:sz w:val="21"/>
          <w:szCs w:val="22"/>
        </w:rPr>
        <w:t>的</w:t>
      </w:r>
      <w:r w:rsidRPr="00150FDA">
        <w:rPr>
          <w:rFonts w:ascii="SimSun" w:hAnsi="SimSun" w:hint="eastAsia"/>
          <w:bCs/>
          <w:sz w:val="21"/>
          <w:szCs w:val="22"/>
        </w:rPr>
        <w:t>“其他活动”部分下载，并可</w:t>
      </w:r>
      <w:r>
        <w:rPr>
          <w:rFonts w:ascii="SimSun" w:hAnsi="SimSun" w:hint="eastAsia"/>
          <w:bCs/>
          <w:sz w:val="21"/>
          <w:szCs w:val="22"/>
        </w:rPr>
        <w:t>以</w:t>
      </w:r>
      <w:r w:rsidRPr="00150FDA">
        <w:rPr>
          <w:rFonts w:ascii="SimSun" w:hAnsi="SimSun" w:hint="eastAsia"/>
          <w:bCs/>
          <w:sz w:val="21"/>
          <w:szCs w:val="22"/>
        </w:rPr>
        <w:t>英文</w:t>
      </w:r>
      <w:r>
        <w:rPr>
          <w:rFonts w:ascii="SimSun" w:hAnsi="SimSun" w:hint="eastAsia"/>
          <w:bCs/>
          <w:sz w:val="21"/>
          <w:szCs w:val="22"/>
        </w:rPr>
        <w:t>、法文和西班牙</w:t>
      </w:r>
      <w:r w:rsidRPr="00150FDA">
        <w:rPr>
          <w:rFonts w:ascii="SimSun" w:hAnsi="SimSun" w:hint="eastAsia"/>
          <w:bCs/>
          <w:sz w:val="21"/>
          <w:szCs w:val="22"/>
        </w:rPr>
        <w:t>查阅</w:t>
      </w:r>
      <w:r>
        <w:rPr>
          <w:rFonts w:ascii="SimSun" w:hAnsi="SimSun" w:hint="eastAsia"/>
          <w:bCs/>
          <w:sz w:val="21"/>
          <w:szCs w:val="22"/>
        </w:rPr>
        <w:t>：</w:t>
      </w:r>
      <w:hyperlink r:id="rId10" w:history="1">
        <w:r w:rsidRPr="00524A27">
          <w:rPr>
            <w:rStyle w:val="Hyperlink"/>
            <w:rFonts w:asciiTheme="minorEastAsia" w:eastAsiaTheme="minorEastAsia" w:hAnsiTheme="minorEastAsia"/>
            <w:color w:val="auto"/>
            <w:sz w:val="21"/>
            <w:szCs w:val="21"/>
            <w:u w:val="none"/>
          </w:rPr>
          <w:t>http://www.wipo.int/roc/en/index.jsp</w:t>
        </w:r>
      </w:hyperlink>
      <w:r>
        <w:rPr>
          <w:rFonts w:ascii="SimSun" w:hAnsi="SimSun" w:hint="eastAsia"/>
          <w:bCs/>
          <w:sz w:val="21"/>
          <w:szCs w:val="22"/>
        </w:rPr>
        <w:t>。</w:t>
      </w:r>
    </w:p>
    <w:p w14:paraId="129530E5" w14:textId="6B61A266" w:rsidR="00150FDA" w:rsidRPr="00803438" w:rsidRDefault="00150FDA" w:rsidP="00150FDA">
      <w:pPr>
        <w:keepNext/>
        <w:overflowPunct w:val="0"/>
        <w:spacing w:beforeLines="100" w:before="240" w:afterLines="50" w:after="120" w:line="340" w:lineRule="atLeast"/>
        <w:rPr>
          <w:rFonts w:ascii="SimHei" w:eastAsia="SimHei" w:hAnsi="SimHei"/>
          <w:sz w:val="21"/>
          <w:szCs w:val="21"/>
        </w:rPr>
      </w:pPr>
      <w:r>
        <w:rPr>
          <w:rFonts w:ascii="SimHei" w:eastAsia="SimHei" w:hAnsi="SimHei" w:hint="eastAsia"/>
          <w:sz w:val="21"/>
          <w:szCs w:val="21"/>
        </w:rPr>
        <w:t>顾问花名册数据库使用情况的说明</w:t>
      </w:r>
    </w:p>
    <w:p w14:paraId="097879C6" w14:textId="075F76BA" w:rsidR="00150FDA" w:rsidRDefault="00150FDA" w:rsidP="00C3472F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bCs/>
          <w:sz w:val="21"/>
          <w:szCs w:val="22"/>
        </w:rPr>
        <w:t>10</w:t>
      </w:r>
      <w:r w:rsidR="00C04080">
        <w:rPr>
          <w:rFonts w:ascii="SimSun" w:hAnsi="SimSun" w:hint="eastAsia"/>
          <w:bCs/>
          <w:sz w:val="21"/>
          <w:szCs w:val="22"/>
        </w:rPr>
        <w:t>.</w:t>
      </w:r>
      <w:r w:rsidR="00C04080">
        <w:rPr>
          <w:rFonts w:ascii="SimSun" w:hAnsi="SimSun" w:hint="eastAsia"/>
          <w:bCs/>
          <w:sz w:val="21"/>
          <w:szCs w:val="22"/>
        </w:rPr>
        <w:tab/>
      </w:r>
      <w:r w:rsidRPr="00150FDA">
        <w:rPr>
          <w:rFonts w:ascii="SimSun" w:hAnsi="SimSun" w:hint="eastAsia"/>
          <w:sz w:val="21"/>
        </w:rPr>
        <w:t>从下图可以看出，2015</w:t>
      </w:r>
      <w:r>
        <w:rPr>
          <w:rFonts w:ascii="SimSun" w:hAnsi="SimSun" w:hint="eastAsia"/>
          <w:sz w:val="21"/>
        </w:rPr>
        <w:t>-</w:t>
      </w:r>
      <w:r w:rsidRPr="00150FDA">
        <w:rPr>
          <w:rFonts w:ascii="SimSun" w:hAnsi="SimSun" w:hint="eastAsia"/>
          <w:sz w:val="21"/>
        </w:rPr>
        <w:t>2016年，</w:t>
      </w:r>
      <w:r w:rsidR="00F07BF6">
        <w:rPr>
          <w:rFonts w:ascii="SimSun" w:hAnsi="SimSun" w:hint="eastAsia"/>
          <w:sz w:val="21"/>
        </w:rPr>
        <w:t>产权组织聘用</w:t>
      </w:r>
      <w:r w:rsidRPr="00150FDA">
        <w:rPr>
          <w:rFonts w:ascii="SimSun" w:hAnsi="SimSun" w:hint="eastAsia"/>
          <w:sz w:val="21"/>
        </w:rPr>
        <w:t>了</w:t>
      </w:r>
      <w:r w:rsidR="00F07BF6">
        <w:rPr>
          <w:rFonts w:ascii="SimSun" w:hAnsi="SimSun" w:hint="eastAsia"/>
          <w:sz w:val="21"/>
        </w:rPr>
        <w:t>共计</w:t>
      </w:r>
      <w:r w:rsidRPr="00150FDA">
        <w:rPr>
          <w:rFonts w:ascii="SimSun" w:hAnsi="SimSun" w:hint="eastAsia"/>
          <w:sz w:val="21"/>
        </w:rPr>
        <w:t>783名</w:t>
      </w:r>
      <w:r w:rsidR="00F07BF6" w:rsidRPr="00150FDA">
        <w:rPr>
          <w:rFonts w:ascii="SimSun" w:hAnsi="SimSun" w:hint="eastAsia"/>
          <w:sz w:val="21"/>
        </w:rPr>
        <w:t>顾问</w:t>
      </w:r>
      <w:r w:rsidR="00F07BF6">
        <w:rPr>
          <w:rFonts w:ascii="SimSun" w:hAnsi="SimSun" w:hint="eastAsia"/>
          <w:sz w:val="21"/>
        </w:rPr>
        <w:t>，这其中</w:t>
      </w:r>
      <w:r w:rsidRPr="00150FDA">
        <w:rPr>
          <w:rFonts w:ascii="SimSun" w:hAnsi="SimSun" w:hint="eastAsia"/>
          <w:sz w:val="21"/>
        </w:rPr>
        <w:t>代表所有</w:t>
      </w:r>
      <w:r w:rsidR="00F07BF6">
        <w:rPr>
          <w:rFonts w:ascii="SimSun" w:hAnsi="SimSun" w:hint="eastAsia"/>
          <w:sz w:val="21"/>
        </w:rPr>
        <w:t>的</w:t>
      </w:r>
      <w:r w:rsidRPr="00150FDA">
        <w:rPr>
          <w:rFonts w:ascii="SimSun" w:hAnsi="SimSun" w:hint="eastAsia"/>
          <w:sz w:val="21"/>
        </w:rPr>
        <w:t>地理区域。这期间合同</w:t>
      </w:r>
      <w:r w:rsidR="00F07BF6">
        <w:rPr>
          <w:rFonts w:ascii="SimSun" w:hAnsi="SimSun" w:hint="eastAsia"/>
          <w:sz w:val="21"/>
        </w:rPr>
        <w:t>聘用</w:t>
      </w:r>
      <w:r w:rsidRPr="00150FDA">
        <w:rPr>
          <w:rFonts w:ascii="SimSun" w:hAnsi="SimSun" w:hint="eastAsia"/>
          <w:sz w:val="21"/>
        </w:rPr>
        <w:t>的</w:t>
      </w:r>
      <w:r w:rsidR="00F07BF6">
        <w:rPr>
          <w:rFonts w:ascii="SimSun" w:hAnsi="SimSun" w:hint="eastAsia"/>
          <w:sz w:val="21"/>
        </w:rPr>
        <w:t>顾问有</w:t>
      </w:r>
      <w:r w:rsidRPr="00150FDA">
        <w:rPr>
          <w:rFonts w:ascii="SimSun" w:hAnsi="SimSun" w:hint="eastAsia"/>
          <w:sz w:val="21"/>
        </w:rPr>
        <w:t>545名（占总数的70</w:t>
      </w:r>
      <w:r w:rsidR="00F07BF6">
        <w:rPr>
          <w:rFonts w:ascii="SimSun" w:hAnsi="SimSun" w:hint="eastAsia"/>
          <w:sz w:val="21"/>
        </w:rPr>
        <w:t>%</w:t>
      </w:r>
      <w:r w:rsidRPr="00150FDA">
        <w:rPr>
          <w:rFonts w:ascii="SimSun" w:hAnsi="SimSun" w:hint="eastAsia"/>
          <w:sz w:val="21"/>
        </w:rPr>
        <w:t>）</w:t>
      </w:r>
      <w:r w:rsidR="00F07BF6">
        <w:rPr>
          <w:rFonts w:ascii="SimSun" w:hAnsi="SimSun" w:hint="eastAsia"/>
          <w:sz w:val="21"/>
        </w:rPr>
        <w:t>是</w:t>
      </w:r>
      <w:r w:rsidRPr="00150FDA">
        <w:rPr>
          <w:rFonts w:ascii="SimSun" w:hAnsi="SimSun" w:hint="eastAsia"/>
          <w:sz w:val="21"/>
        </w:rPr>
        <w:t>男性，238名（占总数的30</w:t>
      </w:r>
      <w:r w:rsidR="00F07BF6">
        <w:rPr>
          <w:rFonts w:ascii="SimSun" w:hAnsi="SimSun" w:hint="eastAsia"/>
          <w:sz w:val="21"/>
        </w:rPr>
        <w:t>%</w:t>
      </w:r>
      <w:r w:rsidRPr="00150FDA">
        <w:rPr>
          <w:rFonts w:ascii="SimSun" w:hAnsi="SimSun" w:hint="eastAsia"/>
          <w:sz w:val="21"/>
        </w:rPr>
        <w:t>）为女性。顾问/专家</w:t>
      </w:r>
      <w:r w:rsidR="00F07BF6">
        <w:rPr>
          <w:rFonts w:ascii="SimSun" w:hAnsi="SimSun" w:hint="eastAsia"/>
          <w:sz w:val="21"/>
        </w:rPr>
        <w:t>所代表的</w:t>
      </w:r>
      <w:r w:rsidRPr="00150FDA">
        <w:rPr>
          <w:rFonts w:ascii="SimSun" w:hAnsi="SimSun" w:hint="eastAsia"/>
          <w:sz w:val="21"/>
        </w:rPr>
        <w:t>知识产权专长</w:t>
      </w:r>
      <w:r w:rsidR="00F07BF6">
        <w:rPr>
          <w:rFonts w:ascii="SimSun" w:hAnsi="SimSun" w:hint="eastAsia"/>
          <w:sz w:val="21"/>
        </w:rPr>
        <w:t>领域</w:t>
      </w:r>
      <w:r w:rsidRPr="00150FDA">
        <w:rPr>
          <w:rFonts w:ascii="SimSun" w:hAnsi="SimSun" w:hint="eastAsia"/>
          <w:sz w:val="21"/>
        </w:rPr>
        <w:t>最多的是：</w:t>
      </w:r>
      <w:r w:rsidR="00524A27">
        <w:rPr>
          <w:rFonts w:ascii="SimSun" w:hAnsi="SimSun" w:hint="eastAsia"/>
          <w:sz w:val="21"/>
        </w:rPr>
        <w:t>(</w:t>
      </w:r>
      <w:proofErr w:type="spellStart"/>
      <w:r w:rsidRPr="00150FDA">
        <w:rPr>
          <w:rFonts w:ascii="SimSun" w:hAnsi="SimSun" w:hint="eastAsia"/>
          <w:sz w:val="21"/>
        </w:rPr>
        <w:t>i</w:t>
      </w:r>
      <w:proofErr w:type="spellEnd"/>
      <w:r w:rsidR="00524A27">
        <w:rPr>
          <w:rFonts w:ascii="SimSun" w:hAnsi="SimSun" w:hint="eastAsia"/>
          <w:sz w:val="21"/>
        </w:rPr>
        <w:t>)</w:t>
      </w:r>
      <w:r w:rsidRPr="00150FDA">
        <w:rPr>
          <w:rFonts w:ascii="SimSun" w:hAnsi="SimSun" w:hint="eastAsia"/>
          <w:sz w:val="21"/>
        </w:rPr>
        <w:t>所有知识产权领域</w:t>
      </w:r>
      <w:r w:rsidR="00524A27">
        <w:rPr>
          <w:rFonts w:ascii="SimSun" w:hAnsi="SimSun" w:hint="eastAsia"/>
          <w:sz w:val="21"/>
        </w:rPr>
        <w:t>（</w:t>
      </w:r>
      <w:r w:rsidRPr="00150FDA">
        <w:rPr>
          <w:rFonts w:ascii="SimSun" w:hAnsi="SimSun" w:hint="eastAsia"/>
          <w:sz w:val="21"/>
        </w:rPr>
        <w:t>272</w:t>
      </w:r>
      <w:r w:rsidR="00F07BF6">
        <w:rPr>
          <w:rFonts w:ascii="SimSun" w:hAnsi="SimSun" w:hint="eastAsia"/>
          <w:sz w:val="21"/>
        </w:rPr>
        <w:t>名</w:t>
      </w:r>
      <w:r w:rsidRPr="00150FDA">
        <w:rPr>
          <w:rFonts w:ascii="SimSun" w:hAnsi="SimSun" w:hint="eastAsia"/>
          <w:sz w:val="21"/>
        </w:rPr>
        <w:t>）</w:t>
      </w:r>
      <w:r w:rsidR="00F07BF6">
        <w:rPr>
          <w:rFonts w:ascii="SimSun" w:hAnsi="SimSun" w:hint="eastAsia"/>
          <w:sz w:val="21"/>
        </w:rPr>
        <w:t>；</w:t>
      </w:r>
      <w:r w:rsidR="00524A27">
        <w:rPr>
          <w:rFonts w:ascii="SimSun" w:hAnsi="SimSun" w:hint="eastAsia"/>
          <w:sz w:val="21"/>
        </w:rPr>
        <w:t>(</w:t>
      </w:r>
      <w:r w:rsidRPr="00150FDA">
        <w:rPr>
          <w:rFonts w:ascii="SimSun" w:hAnsi="SimSun" w:hint="eastAsia"/>
          <w:sz w:val="21"/>
        </w:rPr>
        <w:t>ii</w:t>
      </w:r>
      <w:r w:rsidR="00524A27">
        <w:rPr>
          <w:rFonts w:ascii="SimSun" w:hAnsi="SimSun" w:hint="eastAsia"/>
          <w:sz w:val="21"/>
        </w:rPr>
        <w:t>)</w:t>
      </w:r>
      <w:r w:rsidRPr="00150FDA">
        <w:rPr>
          <w:rFonts w:ascii="SimSun" w:hAnsi="SimSun" w:hint="eastAsia"/>
          <w:sz w:val="21"/>
        </w:rPr>
        <w:t>工业产权（201</w:t>
      </w:r>
      <w:r w:rsidR="00F07BF6">
        <w:rPr>
          <w:rFonts w:ascii="SimSun" w:hAnsi="SimSun" w:hint="eastAsia"/>
          <w:sz w:val="21"/>
        </w:rPr>
        <w:t>名</w:t>
      </w:r>
      <w:r w:rsidRPr="00150FDA">
        <w:rPr>
          <w:rFonts w:ascii="SimSun" w:hAnsi="SimSun" w:hint="eastAsia"/>
          <w:sz w:val="21"/>
        </w:rPr>
        <w:t>）</w:t>
      </w:r>
      <w:r w:rsidR="00F07BF6">
        <w:rPr>
          <w:rFonts w:ascii="SimSun" w:hAnsi="SimSun" w:hint="eastAsia"/>
          <w:sz w:val="21"/>
        </w:rPr>
        <w:t>；</w:t>
      </w:r>
      <w:r w:rsidR="00524A27">
        <w:rPr>
          <w:rFonts w:ascii="SimSun" w:hAnsi="SimSun" w:hint="eastAsia"/>
          <w:sz w:val="21"/>
        </w:rPr>
        <w:t>(</w:t>
      </w:r>
      <w:r w:rsidRPr="00150FDA">
        <w:rPr>
          <w:rFonts w:ascii="SimSun" w:hAnsi="SimSun" w:hint="eastAsia"/>
          <w:sz w:val="21"/>
        </w:rPr>
        <w:t>iii</w:t>
      </w:r>
      <w:r w:rsidR="00524A27">
        <w:rPr>
          <w:rFonts w:ascii="SimSun" w:hAnsi="SimSun" w:hint="eastAsia"/>
          <w:sz w:val="21"/>
        </w:rPr>
        <w:t>)</w:t>
      </w:r>
      <w:r w:rsidRPr="00150FDA">
        <w:rPr>
          <w:rFonts w:ascii="SimSun" w:hAnsi="SimSun" w:hint="eastAsia"/>
          <w:sz w:val="21"/>
        </w:rPr>
        <w:t>版权（126</w:t>
      </w:r>
      <w:r w:rsidR="00F07BF6">
        <w:rPr>
          <w:rFonts w:ascii="SimSun" w:hAnsi="SimSun" w:hint="eastAsia"/>
          <w:sz w:val="21"/>
        </w:rPr>
        <w:t>名</w:t>
      </w:r>
      <w:r w:rsidRPr="00150FDA">
        <w:rPr>
          <w:rFonts w:ascii="SimSun" w:hAnsi="SimSun" w:hint="eastAsia"/>
          <w:sz w:val="21"/>
        </w:rPr>
        <w:t>）和</w:t>
      </w:r>
      <w:r w:rsidR="00524A27">
        <w:rPr>
          <w:rFonts w:ascii="SimSun" w:hAnsi="SimSun" w:hint="eastAsia"/>
          <w:sz w:val="21"/>
        </w:rPr>
        <w:t>(</w:t>
      </w:r>
      <w:r w:rsidRPr="00150FDA">
        <w:rPr>
          <w:rFonts w:ascii="SimSun" w:hAnsi="SimSun" w:hint="eastAsia"/>
          <w:sz w:val="21"/>
        </w:rPr>
        <w:t>iv</w:t>
      </w:r>
      <w:r w:rsidR="00524A27">
        <w:rPr>
          <w:rFonts w:ascii="SimSun" w:hAnsi="SimSun" w:hint="eastAsia"/>
          <w:sz w:val="21"/>
        </w:rPr>
        <w:t>)</w:t>
      </w:r>
      <w:r w:rsidRPr="00150FDA">
        <w:rPr>
          <w:rFonts w:ascii="SimSun" w:hAnsi="SimSun" w:hint="eastAsia"/>
          <w:sz w:val="21"/>
        </w:rPr>
        <w:t>专利（110</w:t>
      </w:r>
      <w:r w:rsidR="00F07BF6">
        <w:rPr>
          <w:rFonts w:ascii="SimSun" w:hAnsi="SimSun" w:hint="eastAsia"/>
          <w:sz w:val="21"/>
        </w:rPr>
        <w:t>名</w:t>
      </w:r>
      <w:r w:rsidRPr="00150FDA">
        <w:rPr>
          <w:rFonts w:ascii="SimSun" w:hAnsi="SimSun" w:hint="eastAsia"/>
          <w:sz w:val="21"/>
        </w:rPr>
        <w:t>）。顾问/</w:t>
      </w:r>
      <w:r w:rsidR="00F07BF6">
        <w:rPr>
          <w:rFonts w:ascii="SimSun" w:hAnsi="SimSun" w:hint="eastAsia"/>
          <w:sz w:val="21"/>
        </w:rPr>
        <w:t>专家的母语也有不</w:t>
      </w:r>
      <w:r w:rsidRPr="00150FDA">
        <w:rPr>
          <w:rFonts w:ascii="SimSun" w:hAnsi="SimSun" w:hint="eastAsia"/>
          <w:sz w:val="21"/>
        </w:rPr>
        <w:t>同，</w:t>
      </w:r>
      <w:r w:rsidR="00F07BF6">
        <w:rPr>
          <w:rFonts w:ascii="SimSun" w:hAnsi="SimSun" w:hint="eastAsia"/>
          <w:sz w:val="21"/>
        </w:rPr>
        <w:t>分布</w:t>
      </w:r>
      <w:r w:rsidRPr="00150FDA">
        <w:rPr>
          <w:rFonts w:ascii="SimSun" w:hAnsi="SimSun" w:hint="eastAsia"/>
          <w:sz w:val="21"/>
        </w:rPr>
        <w:t>如下：420</w:t>
      </w:r>
      <w:r w:rsidR="00F07BF6">
        <w:rPr>
          <w:rFonts w:ascii="SimSun" w:hAnsi="SimSun" w:hint="eastAsia"/>
          <w:sz w:val="21"/>
        </w:rPr>
        <w:t>人为</w:t>
      </w:r>
      <w:r w:rsidRPr="00150FDA">
        <w:rPr>
          <w:rFonts w:ascii="SimSun" w:hAnsi="SimSun" w:hint="eastAsia"/>
          <w:sz w:val="21"/>
        </w:rPr>
        <w:t>英语</w:t>
      </w:r>
      <w:r w:rsidR="00F07BF6">
        <w:rPr>
          <w:rFonts w:ascii="SimSun" w:hAnsi="SimSun" w:hint="eastAsia"/>
          <w:sz w:val="21"/>
        </w:rPr>
        <w:t>；</w:t>
      </w:r>
      <w:r w:rsidRPr="00150FDA">
        <w:rPr>
          <w:rFonts w:ascii="SimSun" w:hAnsi="SimSun" w:hint="eastAsia"/>
          <w:sz w:val="21"/>
        </w:rPr>
        <w:t>143</w:t>
      </w:r>
      <w:r w:rsidR="00F07BF6">
        <w:rPr>
          <w:rFonts w:ascii="SimSun" w:hAnsi="SimSun" w:hint="eastAsia"/>
          <w:sz w:val="21"/>
        </w:rPr>
        <w:t>人为</w:t>
      </w:r>
      <w:r w:rsidRPr="00150FDA">
        <w:rPr>
          <w:rFonts w:ascii="SimSun" w:hAnsi="SimSun" w:hint="eastAsia"/>
          <w:sz w:val="21"/>
        </w:rPr>
        <w:t>西班牙语</w:t>
      </w:r>
      <w:r w:rsidR="00F07BF6">
        <w:rPr>
          <w:rFonts w:ascii="SimSun" w:hAnsi="SimSun" w:hint="eastAsia"/>
          <w:sz w:val="21"/>
        </w:rPr>
        <w:t>；</w:t>
      </w:r>
      <w:r w:rsidRPr="00150FDA">
        <w:rPr>
          <w:rFonts w:ascii="SimSun" w:hAnsi="SimSun" w:hint="eastAsia"/>
          <w:sz w:val="21"/>
        </w:rPr>
        <w:t>67</w:t>
      </w:r>
      <w:r w:rsidR="00F07BF6">
        <w:rPr>
          <w:rFonts w:ascii="SimSun" w:hAnsi="SimSun" w:hint="eastAsia"/>
          <w:sz w:val="21"/>
        </w:rPr>
        <w:t>人为</w:t>
      </w:r>
      <w:r w:rsidRPr="00150FDA">
        <w:rPr>
          <w:rFonts w:ascii="SimSun" w:hAnsi="SimSun" w:hint="eastAsia"/>
          <w:sz w:val="21"/>
        </w:rPr>
        <w:t>法语</w:t>
      </w:r>
      <w:r>
        <w:rPr>
          <w:rFonts w:ascii="SimSun" w:hAnsi="SimSun" w:hint="eastAsia"/>
          <w:sz w:val="21"/>
        </w:rPr>
        <w:t>。</w:t>
      </w:r>
    </w:p>
    <w:p w14:paraId="0A2445C8" w14:textId="3CCEBB2F" w:rsidR="00F07BF6" w:rsidRDefault="00F07BF6" w:rsidP="00F07BF6">
      <w:pPr>
        <w:overflowPunct w:val="0"/>
        <w:spacing w:afterLines="50" w:after="120" w:line="340" w:lineRule="atLeast"/>
        <w:jc w:val="center"/>
        <w:rPr>
          <w:rFonts w:ascii="SimSun" w:hAnsi="SimSun"/>
          <w:sz w:val="21"/>
        </w:rPr>
      </w:pPr>
      <w:r>
        <w:rPr>
          <w:noProof/>
          <w:lang w:eastAsia="en-US"/>
        </w:rPr>
        <w:drawing>
          <wp:inline distT="0" distB="0" distL="0" distR="0" wp14:anchorId="61EFCCCB" wp14:editId="1F11B038">
            <wp:extent cx="4486275" cy="2133600"/>
            <wp:effectExtent l="0" t="0" r="9525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1A50E66" w14:textId="20C1BEAC" w:rsidR="00F07BF6" w:rsidRDefault="00F07BF6" w:rsidP="00F07BF6">
      <w:pPr>
        <w:overflowPunct w:val="0"/>
        <w:spacing w:afterLines="50" w:after="120" w:line="340" w:lineRule="atLeast"/>
        <w:jc w:val="center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2015-2016年按性别划分的聘用顾问人数示意图</w:t>
      </w:r>
    </w:p>
    <w:p w14:paraId="62BDA8B3" w14:textId="23F40EE6" w:rsidR="00912892" w:rsidRDefault="00912892" w:rsidP="00F07BF6">
      <w:pPr>
        <w:overflowPunct w:val="0"/>
        <w:spacing w:afterLines="50" w:after="120" w:line="340" w:lineRule="atLeast"/>
        <w:jc w:val="center"/>
        <w:rPr>
          <w:rFonts w:ascii="SimSun" w:hAnsi="SimSun"/>
          <w:sz w:val="21"/>
        </w:rPr>
      </w:pPr>
      <w:r>
        <w:rPr>
          <w:noProof/>
          <w:lang w:eastAsia="en-US"/>
        </w:rPr>
        <w:lastRenderedPageBreak/>
        <w:drawing>
          <wp:inline distT="0" distB="0" distL="0" distR="0" wp14:anchorId="64EC417A" wp14:editId="23CACB7F">
            <wp:extent cx="5686425" cy="2752725"/>
            <wp:effectExtent l="0" t="0" r="9525" b="2857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33677CD" w14:textId="7E2F300D" w:rsidR="00912892" w:rsidRDefault="00912892" w:rsidP="00F07BF6">
      <w:pPr>
        <w:overflowPunct w:val="0"/>
        <w:spacing w:afterLines="50" w:after="120" w:line="340" w:lineRule="atLeast"/>
        <w:jc w:val="center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按知识产权专长领域划分的聘用顾问人数示意图</w:t>
      </w:r>
    </w:p>
    <w:p w14:paraId="131AC718" w14:textId="77777777" w:rsidR="00912892" w:rsidRDefault="00912892" w:rsidP="00F07BF6">
      <w:pPr>
        <w:overflowPunct w:val="0"/>
        <w:spacing w:afterLines="50" w:after="120" w:line="340" w:lineRule="atLeast"/>
        <w:jc w:val="center"/>
        <w:rPr>
          <w:rFonts w:ascii="SimSun" w:hAnsi="SimSun"/>
          <w:sz w:val="21"/>
        </w:rPr>
      </w:pPr>
    </w:p>
    <w:p w14:paraId="08946003" w14:textId="3D9434B7" w:rsidR="00912892" w:rsidRDefault="00912892" w:rsidP="00F07BF6">
      <w:pPr>
        <w:overflowPunct w:val="0"/>
        <w:spacing w:afterLines="50" w:after="120" w:line="340" w:lineRule="atLeast"/>
        <w:jc w:val="center"/>
        <w:rPr>
          <w:rFonts w:ascii="SimSun" w:hAnsi="SimSun"/>
          <w:sz w:val="21"/>
        </w:rPr>
      </w:pPr>
      <w:r>
        <w:rPr>
          <w:noProof/>
          <w:lang w:eastAsia="en-US"/>
        </w:rPr>
        <w:drawing>
          <wp:inline distT="0" distB="0" distL="0" distR="0" wp14:anchorId="79B73375" wp14:editId="626E66D8">
            <wp:extent cx="5762625" cy="3714750"/>
            <wp:effectExtent l="0" t="0" r="9525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D5F6501" w14:textId="46AEB409" w:rsidR="00912892" w:rsidRDefault="00912892" w:rsidP="00F07BF6">
      <w:pPr>
        <w:overflowPunct w:val="0"/>
        <w:spacing w:afterLines="50" w:after="120" w:line="340" w:lineRule="atLeast"/>
        <w:jc w:val="center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按母语划分的聘用顾问人数示意图</w:t>
      </w:r>
    </w:p>
    <w:p w14:paraId="359242D3" w14:textId="4D700EE3" w:rsidR="002B20D7" w:rsidRDefault="002B20D7" w:rsidP="00F07BF6">
      <w:pPr>
        <w:overflowPunct w:val="0"/>
        <w:spacing w:afterLines="50" w:after="120" w:line="340" w:lineRule="atLeast"/>
        <w:jc w:val="center"/>
        <w:rPr>
          <w:rFonts w:ascii="SimSun" w:hAnsi="SimSun"/>
          <w:sz w:val="21"/>
        </w:rPr>
      </w:pPr>
      <w:r>
        <w:rPr>
          <w:noProof/>
          <w:lang w:eastAsia="en-US"/>
        </w:rPr>
        <w:lastRenderedPageBreak/>
        <w:drawing>
          <wp:inline distT="0" distB="0" distL="0" distR="0" wp14:anchorId="5EF80529" wp14:editId="75AB4D5E">
            <wp:extent cx="5761355" cy="3029585"/>
            <wp:effectExtent l="0" t="0" r="10795" b="1841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7C885B9" w14:textId="45C160D6" w:rsidR="00C16673" w:rsidRPr="00F07BF6" w:rsidRDefault="00C16673" w:rsidP="00F07BF6">
      <w:pPr>
        <w:overflowPunct w:val="0"/>
        <w:spacing w:afterLines="50" w:after="120" w:line="340" w:lineRule="atLeast"/>
        <w:jc w:val="center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按来源区域和性别划分的聘用顾问人数示意图</w:t>
      </w:r>
    </w:p>
    <w:p w14:paraId="4E4FE1B2" w14:textId="4F099219" w:rsidR="00C16673" w:rsidRPr="00803438" w:rsidRDefault="00C16673" w:rsidP="00C16673">
      <w:pPr>
        <w:keepNext/>
        <w:overflowPunct w:val="0"/>
        <w:spacing w:beforeLines="100" w:before="240" w:afterLines="50" w:after="120" w:line="340" w:lineRule="atLeast"/>
        <w:rPr>
          <w:rFonts w:ascii="SimHei" w:eastAsia="SimHei" w:hAnsi="SimHei"/>
          <w:sz w:val="21"/>
          <w:szCs w:val="21"/>
        </w:rPr>
      </w:pPr>
      <w:r>
        <w:rPr>
          <w:rFonts w:ascii="SimHei" w:eastAsia="SimHei" w:hAnsi="SimHei" w:hint="eastAsia"/>
          <w:sz w:val="21"/>
          <w:szCs w:val="21"/>
        </w:rPr>
        <w:t>顾问花名册的未来升级</w:t>
      </w:r>
    </w:p>
    <w:p w14:paraId="3D369E80" w14:textId="3BF88750" w:rsidR="00C16673" w:rsidRDefault="00F000EB" w:rsidP="00C3472F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 w:rsidRPr="00F000EB">
        <w:rPr>
          <w:rFonts w:ascii="SimSun" w:hAnsi="SimSun" w:hint="eastAsia"/>
          <w:bCs/>
          <w:sz w:val="21"/>
          <w:szCs w:val="22"/>
        </w:rPr>
        <w:t>1</w:t>
      </w:r>
      <w:r w:rsidR="00150FDA">
        <w:rPr>
          <w:rFonts w:ascii="SimSun" w:hAnsi="SimSun" w:hint="eastAsia"/>
          <w:bCs/>
          <w:sz w:val="21"/>
          <w:szCs w:val="22"/>
        </w:rPr>
        <w:t>1</w:t>
      </w:r>
      <w:r w:rsidRPr="00F000EB">
        <w:rPr>
          <w:rFonts w:ascii="SimSun" w:hAnsi="SimSun" w:hint="eastAsia"/>
          <w:bCs/>
          <w:sz w:val="21"/>
          <w:szCs w:val="22"/>
        </w:rPr>
        <w:t>.</w:t>
      </w:r>
      <w:r w:rsidRPr="00F000EB">
        <w:rPr>
          <w:rFonts w:ascii="SimSun" w:hAnsi="SimSun" w:hint="eastAsia"/>
          <w:bCs/>
          <w:sz w:val="21"/>
          <w:szCs w:val="22"/>
        </w:rPr>
        <w:tab/>
      </w:r>
      <w:r w:rsidR="00D55BA8">
        <w:rPr>
          <w:rFonts w:ascii="SimSun" w:hAnsi="SimSun" w:hint="eastAsia"/>
          <w:bCs/>
          <w:sz w:val="21"/>
          <w:szCs w:val="22"/>
        </w:rPr>
        <w:t>顾问花名册</w:t>
      </w:r>
      <w:r w:rsidR="00C16673" w:rsidRPr="00C16673">
        <w:rPr>
          <w:rFonts w:ascii="SimSun" w:hAnsi="SimSun" w:hint="eastAsia"/>
          <w:bCs/>
          <w:sz w:val="21"/>
          <w:szCs w:val="22"/>
        </w:rPr>
        <w:t>预计将纳入</w:t>
      </w:r>
      <w:r w:rsidR="00D55BA8">
        <w:rPr>
          <w:rFonts w:ascii="SimSun" w:hAnsi="SimSun" w:hint="eastAsia"/>
          <w:bCs/>
          <w:sz w:val="21"/>
          <w:szCs w:val="22"/>
        </w:rPr>
        <w:t>产权组织</w:t>
      </w:r>
      <w:r w:rsidR="00C16673" w:rsidRPr="00C16673">
        <w:rPr>
          <w:rFonts w:ascii="SimSun" w:hAnsi="SimSun" w:hint="eastAsia"/>
          <w:bCs/>
          <w:sz w:val="21"/>
          <w:szCs w:val="22"/>
        </w:rPr>
        <w:t>ERP（</w:t>
      </w:r>
      <w:r w:rsidR="00D55BA8">
        <w:rPr>
          <w:rFonts w:ascii="SimSun" w:hAnsi="SimSun" w:hint="eastAsia"/>
          <w:bCs/>
          <w:sz w:val="21"/>
          <w:szCs w:val="22"/>
        </w:rPr>
        <w:t>“</w:t>
      </w:r>
      <w:r w:rsidR="00C16673" w:rsidRPr="00C16673">
        <w:rPr>
          <w:rFonts w:ascii="SimSun" w:hAnsi="SimSun" w:hint="eastAsia"/>
          <w:bCs/>
          <w:sz w:val="21"/>
          <w:szCs w:val="22"/>
        </w:rPr>
        <w:t>企业资源规划</w:t>
      </w:r>
      <w:r w:rsidR="00D55BA8">
        <w:rPr>
          <w:rFonts w:ascii="SimSun" w:hAnsi="SimSun" w:hint="eastAsia"/>
          <w:bCs/>
          <w:sz w:val="21"/>
          <w:szCs w:val="22"/>
        </w:rPr>
        <w:t>”）环境。这一</w:t>
      </w:r>
      <w:r w:rsidR="00BE5121">
        <w:rPr>
          <w:rFonts w:ascii="SimSun" w:hAnsi="SimSun" w:hint="eastAsia"/>
          <w:bCs/>
          <w:sz w:val="21"/>
          <w:szCs w:val="22"/>
        </w:rPr>
        <w:t>过渡</w:t>
      </w:r>
      <w:r w:rsidR="00D55BA8">
        <w:rPr>
          <w:rFonts w:ascii="SimSun" w:hAnsi="SimSun" w:hint="eastAsia"/>
          <w:bCs/>
          <w:sz w:val="21"/>
          <w:szCs w:val="22"/>
        </w:rPr>
        <w:t>的目的除其他外，是以</w:t>
      </w:r>
      <w:r w:rsidR="00C16673" w:rsidRPr="00C16673">
        <w:rPr>
          <w:rFonts w:ascii="SimSun" w:hAnsi="SimSun" w:hint="eastAsia"/>
          <w:bCs/>
          <w:sz w:val="21"/>
          <w:szCs w:val="22"/>
        </w:rPr>
        <w:t>电子</w:t>
      </w:r>
      <w:r w:rsidR="00D55BA8">
        <w:rPr>
          <w:rFonts w:ascii="SimSun" w:hAnsi="SimSun" w:hint="eastAsia"/>
          <w:bCs/>
          <w:sz w:val="21"/>
          <w:szCs w:val="22"/>
        </w:rPr>
        <w:t>方式捕捉</w:t>
      </w:r>
      <w:r w:rsidR="00C16673" w:rsidRPr="00C16673">
        <w:rPr>
          <w:rFonts w:ascii="SimSun" w:hAnsi="SimSun" w:hint="eastAsia"/>
          <w:bCs/>
          <w:sz w:val="21"/>
          <w:szCs w:val="22"/>
        </w:rPr>
        <w:t>和记录</w:t>
      </w:r>
      <w:r w:rsidR="00D55BA8">
        <w:rPr>
          <w:rFonts w:ascii="SimSun" w:hAnsi="SimSun" w:hint="eastAsia"/>
          <w:bCs/>
          <w:sz w:val="21"/>
          <w:szCs w:val="22"/>
        </w:rPr>
        <w:t>产权组织</w:t>
      </w:r>
      <w:r w:rsidR="00C16673" w:rsidRPr="00C16673">
        <w:rPr>
          <w:rFonts w:ascii="SimSun" w:hAnsi="SimSun" w:hint="eastAsia"/>
          <w:bCs/>
          <w:sz w:val="21"/>
          <w:szCs w:val="22"/>
        </w:rPr>
        <w:t>聘用顾问/专家的技术援助活动。ERP</w:t>
      </w:r>
      <w:r w:rsidR="00221623">
        <w:rPr>
          <w:rFonts w:ascii="SimSun" w:hAnsi="SimSun" w:hint="eastAsia"/>
          <w:bCs/>
          <w:sz w:val="21"/>
          <w:szCs w:val="22"/>
        </w:rPr>
        <w:t>过渡</w:t>
      </w:r>
      <w:r w:rsidR="00C16673" w:rsidRPr="00C16673">
        <w:rPr>
          <w:rFonts w:ascii="SimSun" w:hAnsi="SimSun" w:hint="eastAsia"/>
          <w:bCs/>
          <w:sz w:val="21"/>
          <w:szCs w:val="22"/>
        </w:rPr>
        <w:t>将帮助</w:t>
      </w:r>
      <w:r w:rsidR="00D55BA8">
        <w:rPr>
          <w:rFonts w:ascii="SimSun" w:hAnsi="SimSun" w:hint="eastAsia"/>
          <w:bCs/>
          <w:sz w:val="21"/>
          <w:szCs w:val="22"/>
        </w:rPr>
        <w:t>顾问花名册</w:t>
      </w:r>
      <w:r w:rsidR="00C16673" w:rsidRPr="00C16673">
        <w:rPr>
          <w:rFonts w:ascii="SimSun" w:hAnsi="SimSun" w:hint="eastAsia"/>
          <w:bCs/>
          <w:sz w:val="21"/>
          <w:szCs w:val="22"/>
        </w:rPr>
        <w:t>直接通过</w:t>
      </w:r>
      <w:r w:rsidR="00D55BA8">
        <w:rPr>
          <w:rFonts w:ascii="SimSun" w:hAnsi="SimSun" w:hint="eastAsia"/>
          <w:bCs/>
          <w:sz w:val="21"/>
          <w:szCs w:val="22"/>
        </w:rPr>
        <w:t>“业务</w:t>
      </w:r>
      <w:r w:rsidR="00C16673" w:rsidRPr="00C16673">
        <w:rPr>
          <w:rFonts w:ascii="SimSun" w:hAnsi="SimSun" w:hint="eastAsia"/>
          <w:bCs/>
          <w:sz w:val="21"/>
          <w:szCs w:val="22"/>
        </w:rPr>
        <w:t>智能</w:t>
      </w:r>
      <w:r w:rsidR="00D55BA8">
        <w:rPr>
          <w:rFonts w:ascii="SimSun" w:hAnsi="SimSun" w:hint="eastAsia"/>
          <w:bCs/>
          <w:sz w:val="21"/>
          <w:szCs w:val="22"/>
        </w:rPr>
        <w:t>”</w:t>
      </w:r>
      <w:r w:rsidR="00C16673" w:rsidRPr="00C16673">
        <w:rPr>
          <w:rFonts w:ascii="SimSun" w:hAnsi="SimSun" w:hint="eastAsia"/>
          <w:bCs/>
          <w:sz w:val="21"/>
          <w:szCs w:val="22"/>
        </w:rPr>
        <w:t>（BI）平台上传数据。这些数据将从</w:t>
      </w:r>
      <w:r w:rsidR="00D55BA8">
        <w:rPr>
          <w:rFonts w:ascii="SimSun" w:hAnsi="SimSun" w:hint="eastAsia"/>
          <w:bCs/>
          <w:sz w:val="21"/>
          <w:szCs w:val="22"/>
        </w:rPr>
        <w:t>产权组织</w:t>
      </w:r>
      <w:r w:rsidR="00C16673" w:rsidRPr="00C16673">
        <w:rPr>
          <w:rFonts w:ascii="SimSun" w:hAnsi="SimSun" w:hint="eastAsia"/>
          <w:bCs/>
          <w:sz w:val="21"/>
          <w:szCs w:val="22"/>
        </w:rPr>
        <w:t>已经存在的</w:t>
      </w:r>
      <w:r w:rsidR="00D55BA8">
        <w:rPr>
          <w:rFonts w:ascii="SimSun" w:hAnsi="SimSun" w:hint="eastAsia"/>
          <w:bCs/>
          <w:sz w:val="21"/>
          <w:szCs w:val="22"/>
        </w:rPr>
        <w:t>不同</w:t>
      </w:r>
      <w:r w:rsidR="00C16673" w:rsidRPr="00C16673">
        <w:rPr>
          <w:rFonts w:ascii="SimSun" w:hAnsi="SimSun" w:hint="eastAsia"/>
          <w:bCs/>
          <w:sz w:val="21"/>
          <w:szCs w:val="22"/>
        </w:rPr>
        <w:t>平台收集，例如：</w:t>
      </w:r>
      <w:r w:rsidR="001B2921">
        <w:rPr>
          <w:rFonts w:ascii="SimSun" w:hAnsi="SimSun" w:hint="eastAsia"/>
          <w:bCs/>
          <w:sz w:val="21"/>
          <w:szCs w:val="22"/>
        </w:rPr>
        <w:t>“</w:t>
      </w:r>
      <w:r w:rsidR="00D55BA8" w:rsidRPr="00D55BA8">
        <w:rPr>
          <w:rFonts w:ascii="SimSun" w:hAnsi="SimSun" w:hint="eastAsia"/>
          <w:bCs/>
          <w:sz w:val="21"/>
          <w:szCs w:val="22"/>
        </w:rPr>
        <w:t>行政综合管理系统</w:t>
      </w:r>
      <w:r w:rsidR="001B2921">
        <w:rPr>
          <w:rFonts w:ascii="SimSun" w:hAnsi="SimSun" w:hint="eastAsia"/>
          <w:bCs/>
          <w:sz w:val="21"/>
          <w:szCs w:val="22"/>
        </w:rPr>
        <w:t>”</w:t>
      </w:r>
      <w:r w:rsidR="00D55BA8">
        <w:rPr>
          <w:rFonts w:ascii="SimSun" w:hAnsi="SimSun" w:hint="eastAsia"/>
          <w:bCs/>
          <w:sz w:val="21"/>
          <w:szCs w:val="22"/>
        </w:rPr>
        <w:t>（</w:t>
      </w:r>
      <w:r w:rsidR="00C16673" w:rsidRPr="00C16673">
        <w:rPr>
          <w:rFonts w:ascii="SimSun" w:hAnsi="SimSun" w:hint="eastAsia"/>
          <w:bCs/>
          <w:sz w:val="21"/>
          <w:szCs w:val="22"/>
        </w:rPr>
        <w:t>AIMS</w:t>
      </w:r>
      <w:r w:rsidR="00D55BA8">
        <w:rPr>
          <w:rFonts w:ascii="SimSun" w:hAnsi="SimSun" w:hint="eastAsia"/>
          <w:bCs/>
          <w:sz w:val="21"/>
          <w:szCs w:val="22"/>
        </w:rPr>
        <w:t>）、</w:t>
      </w:r>
      <w:r w:rsidR="001B2921">
        <w:rPr>
          <w:rFonts w:ascii="SimSun" w:hAnsi="SimSun" w:hint="eastAsia"/>
          <w:bCs/>
          <w:sz w:val="21"/>
          <w:szCs w:val="22"/>
        </w:rPr>
        <w:t>“</w:t>
      </w:r>
      <w:r w:rsidR="001B2921" w:rsidRPr="001B2921">
        <w:rPr>
          <w:rFonts w:ascii="SimSun" w:hAnsi="SimSun" w:hint="eastAsia"/>
          <w:bCs/>
          <w:sz w:val="21"/>
          <w:szCs w:val="22"/>
        </w:rPr>
        <w:t>企业绩效管理</w:t>
      </w:r>
      <w:r w:rsidR="001B2921">
        <w:rPr>
          <w:rFonts w:ascii="SimSun" w:hAnsi="SimSun" w:hint="eastAsia"/>
          <w:bCs/>
          <w:sz w:val="21"/>
          <w:szCs w:val="22"/>
        </w:rPr>
        <w:t>”（</w:t>
      </w:r>
      <w:r w:rsidR="00C16673" w:rsidRPr="00C16673">
        <w:rPr>
          <w:rFonts w:ascii="SimSun" w:hAnsi="SimSun" w:hint="eastAsia"/>
          <w:bCs/>
          <w:sz w:val="21"/>
          <w:szCs w:val="22"/>
        </w:rPr>
        <w:t>EPM</w:t>
      </w:r>
      <w:r w:rsidR="001B2921">
        <w:rPr>
          <w:rFonts w:ascii="SimSun" w:hAnsi="SimSun" w:hint="eastAsia"/>
          <w:bCs/>
          <w:sz w:val="21"/>
          <w:szCs w:val="22"/>
        </w:rPr>
        <w:t>）</w:t>
      </w:r>
      <w:r w:rsidR="00D55BA8">
        <w:rPr>
          <w:rFonts w:ascii="SimSun" w:hAnsi="SimSun" w:hint="eastAsia"/>
          <w:bCs/>
          <w:sz w:val="21"/>
          <w:szCs w:val="22"/>
        </w:rPr>
        <w:t>、</w:t>
      </w:r>
      <w:r w:rsidR="00C16673" w:rsidRPr="00C16673">
        <w:rPr>
          <w:rFonts w:ascii="SimSun" w:hAnsi="SimSun" w:hint="eastAsia"/>
          <w:bCs/>
          <w:sz w:val="21"/>
          <w:szCs w:val="22"/>
        </w:rPr>
        <w:t>FSCM</w:t>
      </w:r>
      <w:r w:rsidR="00D55BA8">
        <w:rPr>
          <w:rFonts w:ascii="SimSun" w:hAnsi="SimSun" w:hint="eastAsia"/>
          <w:bCs/>
          <w:sz w:val="21"/>
          <w:szCs w:val="22"/>
        </w:rPr>
        <w:t>、</w:t>
      </w:r>
      <w:r w:rsidR="001B2921">
        <w:rPr>
          <w:rFonts w:ascii="SimSun" w:hAnsi="SimSun" w:hint="eastAsia"/>
          <w:bCs/>
          <w:sz w:val="21"/>
          <w:szCs w:val="22"/>
        </w:rPr>
        <w:t>“</w:t>
      </w:r>
      <w:r w:rsidR="001B2921" w:rsidRPr="001B2921">
        <w:rPr>
          <w:rFonts w:ascii="SimSun" w:hAnsi="SimSun" w:hint="eastAsia"/>
          <w:bCs/>
          <w:sz w:val="21"/>
          <w:szCs w:val="22"/>
        </w:rPr>
        <w:t>人力资本管理</w:t>
      </w:r>
      <w:r w:rsidR="001B2921">
        <w:rPr>
          <w:rFonts w:ascii="SimSun" w:hAnsi="SimSun" w:hint="eastAsia"/>
          <w:bCs/>
          <w:sz w:val="21"/>
          <w:szCs w:val="22"/>
        </w:rPr>
        <w:t>”（</w:t>
      </w:r>
      <w:r w:rsidR="00C16673" w:rsidRPr="00C16673">
        <w:rPr>
          <w:rFonts w:ascii="SimSun" w:hAnsi="SimSun" w:hint="eastAsia"/>
          <w:bCs/>
          <w:sz w:val="21"/>
          <w:szCs w:val="22"/>
        </w:rPr>
        <w:t>HCM</w:t>
      </w:r>
      <w:r w:rsidR="001B2921">
        <w:rPr>
          <w:rFonts w:ascii="SimSun" w:hAnsi="SimSun" w:hint="eastAsia"/>
          <w:bCs/>
          <w:sz w:val="21"/>
          <w:szCs w:val="22"/>
        </w:rPr>
        <w:t>）</w:t>
      </w:r>
      <w:r w:rsidR="00C16673" w:rsidRPr="00C16673">
        <w:rPr>
          <w:rFonts w:ascii="SimSun" w:hAnsi="SimSun" w:hint="eastAsia"/>
          <w:bCs/>
          <w:sz w:val="21"/>
          <w:szCs w:val="22"/>
        </w:rPr>
        <w:t>，并存储在</w:t>
      </w:r>
      <w:r w:rsidR="00D55BA8">
        <w:rPr>
          <w:rFonts w:ascii="SimSun" w:hAnsi="SimSun" w:hint="eastAsia"/>
          <w:bCs/>
          <w:sz w:val="21"/>
          <w:szCs w:val="22"/>
        </w:rPr>
        <w:t>“业务智能”</w:t>
      </w:r>
      <w:r w:rsidR="00C16673" w:rsidRPr="00C16673">
        <w:rPr>
          <w:rFonts w:ascii="SimSun" w:hAnsi="SimSun" w:hint="eastAsia"/>
          <w:bCs/>
          <w:sz w:val="21"/>
          <w:szCs w:val="22"/>
        </w:rPr>
        <w:t>平台内。因此，数据将重新分组并以电子方式上传到</w:t>
      </w:r>
      <w:r w:rsidR="001B2921">
        <w:rPr>
          <w:rFonts w:ascii="SimSun" w:hAnsi="SimSun" w:hint="eastAsia"/>
          <w:bCs/>
          <w:sz w:val="21"/>
          <w:szCs w:val="22"/>
        </w:rPr>
        <w:t>顾问花名册。</w:t>
      </w:r>
    </w:p>
    <w:p w14:paraId="4D744E3F" w14:textId="5BE70DD4" w:rsidR="00C16673" w:rsidRDefault="009742E2" w:rsidP="00C3472F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12.</w:t>
      </w:r>
      <w:r>
        <w:rPr>
          <w:rFonts w:ascii="SimSun" w:hAnsi="SimSun" w:hint="eastAsia"/>
          <w:bCs/>
          <w:sz w:val="21"/>
          <w:szCs w:val="22"/>
        </w:rPr>
        <w:tab/>
      </w:r>
      <w:r w:rsidR="00C16673" w:rsidRPr="00C16673">
        <w:rPr>
          <w:rFonts w:ascii="SimSun" w:hAnsi="SimSun" w:hint="eastAsia"/>
          <w:bCs/>
          <w:sz w:val="21"/>
          <w:szCs w:val="22"/>
        </w:rPr>
        <w:t>上述</w:t>
      </w:r>
      <w:r w:rsidR="00BE5121">
        <w:rPr>
          <w:rFonts w:ascii="SimSun" w:hAnsi="SimSun" w:hint="eastAsia"/>
          <w:bCs/>
          <w:sz w:val="21"/>
          <w:szCs w:val="22"/>
        </w:rPr>
        <w:t>措施</w:t>
      </w:r>
      <w:r w:rsidR="00C16673" w:rsidRPr="00C16673">
        <w:rPr>
          <w:rFonts w:ascii="SimSun" w:hAnsi="SimSun" w:hint="eastAsia"/>
          <w:bCs/>
          <w:sz w:val="21"/>
          <w:szCs w:val="22"/>
        </w:rPr>
        <w:t>将大大减少聘用顾问/专家</w:t>
      </w:r>
      <w:r w:rsidR="00BE5121">
        <w:rPr>
          <w:rFonts w:ascii="SimSun" w:hAnsi="SimSun" w:hint="eastAsia"/>
          <w:bCs/>
          <w:sz w:val="21"/>
          <w:szCs w:val="22"/>
        </w:rPr>
        <w:t>相关</w:t>
      </w:r>
      <w:r w:rsidR="00C16673" w:rsidRPr="00C16673">
        <w:rPr>
          <w:rFonts w:ascii="SimSun" w:hAnsi="SimSun" w:hint="eastAsia"/>
          <w:bCs/>
          <w:sz w:val="21"/>
          <w:szCs w:val="22"/>
        </w:rPr>
        <w:t>活动和数据</w:t>
      </w:r>
      <w:r w:rsidR="00BE5121">
        <w:rPr>
          <w:rFonts w:ascii="SimSun" w:hAnsi="SimSun" w:hint="eastAsia"/>
          <w:bCs/>
          <w:sz w:val="21"/>
          <w:szCs w:val="22"/>
        </w:rPr>
        <w:t>上传</w:t>
      </w:r>
      <w:r w:rsidR="00C16673" w:rsidRPr="00C16673">
        <w:rPr>
          <w:rFonts w:ascii="SimSun" w:hAnsi="SimSun" w:hint="eastAsia"/>
          <w:bCs/>
          <w:sz w:val="21"/>
          <w:szCs w:val="22"/>
        </w:rPr>
        <w:t>所需的时间，并避免</w:t>
      </w:r>
      <w:r w:rsidR="00BE5121">
        <w:rPr>
          <w:rFonts w:ascii="SimSun" w:hAnsi="SimSun" w:hint="eastAsia"/>
          <w:bCs/>
          <w:sz w:val="21"/>
          <w:szCs w:val="22"/>
        </w:rPr>
        <w:t>疏漏、拼写</w:t>
      </w:r>
      <w:r w:rsidR="00C16673" w:rsidRPr="00C16673">
        <w:rPr>
          <w:rFonts w:ascii="SimSun" w:hAnsi="SimSun" w:hint="eastAsia"/>
          <w:bCs/>
          <w:sz w:val="21"/>
          <w:szCs w:val="22"/>
        </w:rPr>
        <w:t>错误和数据不一致。它还将</w:t>
      </w:r>
      <w:r w:rsidR="00BE5121">
        <w:rPr>
          <w:rFonts w:ascii="SimSun" w:hAnsi="SimSun" w:hint="eastAsia"/>
          <w:bCs/>
          <w:sz w:val="21"/>
          <w:szCs w:val="22"/>
        </w:rPr>
        <w:t>使</w:t>
      </w:r>
      <w:r w:rsidR="00C16673" w:rsidRPr="00C16673">
        <w:rPr>
          <w:rFonts w:ascii="SimSun" w:hAnsi="SimSun" w:hint="eastAsia"/>
          <w:bCs/>
          <w:sz w:val="21"/>
          <w:szCs w:val="22"/>
        </w:rPr>
        <w:t>当前手动处理数据</w:t>
      </w:r>
      <w:r w:rsidR="00BE5121">
        <w:rPr>
          <w:rFonts w:ascii="SimSun" w:hAnsi="SimSun" w:hint="eastAsia"/>
          <w:bCs/>
          <w:sz w:val="21"/>
          <w:szCs w:val="22"/>
        </w:rPr>
        <w:t>的</w:t>
      </w:r>
      <w:r w:rsidR="00C16673" w:rsidRPr="00C16673">
        <w:rPr>
          <w:rFonts w:ascii="SimSun" w:hAnsi="SimSun" w:hint="eastAsia"/>
          <w:bCs/>
          <w:sz w:val="21"/>
          <w:szCs w:val="22"/>
        </w:rPr>
        <w:t>相关成本</w:t>
      </w:r>
      <w:r w:rsidR="00BE5121">
        <w:rPr>
          <w:rFonts w:ascii="SimSun" w:hAnsi="SimSun" w:hint="eastAsia"/>
          <w:bCs/>
          <w:sz w:val="21"/>
          <w:szCs w:val="22"/>
        </w:rPr>
        <w:t>降低</w:t>
      </w:r>
      <w:r w:rsidR="00C16673" w:rsidRPr="00C16673">
        <w:rPr>
          <w:rFonts w:ascii="SimSun" w:hAnsi="SimSun" w:hint="eastAsia"/>
          <w:bCs/>
          <w:sz w:val="21"/>
          <w:szCs w:val="22"/>
        </w:rPr>
        <w:t>。</w:t>
      </w:r>
    </w:p>
    <w:p w14:paraId="3461EB82" w14:textId="74F15D03" w:rsidR="00C16673" w:rsidRDefault="00767AD5" w:rsidP="00C3472F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13.</w:t>
      </w:r>
      <w:r>
        <w:rPr>
          <w:rFonts w:ascii="SimSun" w:hAnsi="SimSun" w:hint="eastAsia"/>
          <w:bCs/>
          <w:sz w:val="21"/>
          <w:szCs w:val="22"/>
        </w:rPr>
        <w:tab/>
      </w:r>
      <w:r w:rsidR="00C16673" w:rsidRPr="00C16673">
        <w:rPr>
          <w:rFonts w:ascii="SimSun" w:hAnsi="SimSun" w:hint="eastAsia"/>
          <w:bCs/>
          <w:sz w:val="21"/>
          <w:szCs w:val="22"/>
        </w:rPr>
        <w:t>在增强过程的第一阶段，</w:t>
      </w:r>
      <w:r w:rsidR="00BE5121">
        <w:rPr>
          <w:rFonts w:ascii="SimSun" w:hAnsi="SimSun" w:hint="eastAsia"/>
          <w:bCs/>
          <w:sz w:val="21"/>
          <w:szCs w:val="22"/>
        </w:rPr>
        <w:t>将确定</w:t>
      </w:r>
      <w:r w:rsidR="00C16673" w:rsidRPr="00C16673">
        <w:rPr>
          <w:rFonts w:ascii="SimSun" w:hAnsi="SimSun" w:hint="eastAsia"/>
          <w:bCs/>
          <w:sz w:val="21"/>
          <w:szCs w:val="22"/>
        </w:rPr>
        <w:t>需要通过</w:t>
      </w:r>
      <w:r w:rsidR="00BE5121">
        <w:rPr>
          <w:rFonts w:ascii="SimSun" w:hAnsi="SimSun" w:hint="eastAsia"/>
          <w:bCs/>
          <w:sz w:val="21"/>
          <w:szCs w:val="22"/>
        </w:rPr>
        <w:t>“业务智能”</w:t>
      </w:r>
      <w:r w:rsidR="00C16673" w:rsidRPr="00C16673">
        <w:rPr>
          <w:rFonts w:ascii="SimSun" w:hAnsi="SimSun" w:hint="eastAsia"/>
          <w:bCs/>
          <w:sz w:val="21"/>
          <w:szCs w:val="22"/>
        </w:rPr>
        <w:t>平台上传到现有</w:t>
      </w:r>
      <w:r w:rsidR="00BE5121">
        <w:rPr>
          <w:rFonts w:ascii="SimSun" w:hAnsi="SimSun" w:hint="eastAsia"/>
          <w:bCs/>
          <w:sz w:val="21"/>
          <w:szCs w:val="22"/>
        </w:rPr>
        <w:t>顾问花名册</w:t>
      </w:r>
      <w:r w:rsidR="00C16673" w:rsidRPr="00C16673">
        <w:rPr>
          <w:rFonts w:ascii="SimSun" w:hAnsi="SimSun" w:hint="eastAsia"/>
          <w:bCs/>
          <w:sz w:val="21"/>
          <w:szCs w:val="22"/>
        </w:rPr>
        <w:t>的字段。</w:t>
      </w:r>
      <w:r w:rsidR="00BE5121">
        <w:rPr>
          <w:rFonts w:ascii="SimSun" w:hAnsi="SimSun" w:hint="eastAsia"/>
          <w:bCs/>
          <w:sz w:val="21"/>
          <w:szCs w:val="22"/>
        </w:rPr>
        <w:t>将在</w:t>
      </w:r>
      <w:r w:rsidR="00C16673" w:rsidRPr="00C16673">
        <w:rPr>
          <w:rFonts w:ascii="SimSun" w:hAnsi="SimSun" w:hint="eastAsia"/>
          <w:bCs/>
          <w:sz w:val="21"/>
          <w:szCs w:val="22"/>
        </w:rPr>
        <w:t>目前的</w:t>
      </w:r>
      <w:r w:rsidR="00BE5121">
        <w:rPr>
          <w:rFonts w:ascii="SimSun" w:hAnsi="SimSun" w:hint="eastAsia"/>
          <w:bCs/>
          <w:sz w:val="21"/>
          <w:szCs w:val="22"/>
        </w:rPr>
        <w:t>顾问花名册里预备</w:t>
      </w:r>
      <w:r w:rsidR="00C16673" w:rsidRPr="00C16673">
        <w:rPr>
          <w:rFonts w:ascii="SimSun" w:hAnsi="SimSun" w:hint="eastAsia"/>
          <w:bCs/>
          <w:sz w:val="21"/>
          <w:szCs w:val="22"/>
        </w:rPr>
        <w:t>分</w:t>
      </w:r>
      <w:r w:rsidR="00BE5121">
        <w:rPr>
          <w:rFonts w:ascii="SimSun" w:hAnsi="SimSun" w:hint="eastAsia"/>
          <w:bCs/>
          <w:sz w:val="21"/>
          <w:szCs w:val="22"/>
        </w:rPr>
        <w:t>阶段</w:t>
      </w:r>
      <w:r w:rsidR="00C16673" w:rsidRPr="00C16673">
        <w:rPr>
          <w:rFonts w:ascii="SimSun" w:hAnsi="SimSun" w:hint="eastAsia"/>
          <w:bCs/>
          <w:sz w:val="21"/>
          <w:szCs w:val="22"/>
        </w:rPr>
        <w:t>环境，</w:t>
      </w:r>
      <w:r w:rsidR="00BE5121">
        <w:rPr>
          <w:rFonts w:ascii="SimSun" w:hAnsi="SimSun" w:hint="eastAsia"/>
          <w:bCs/>
          <w:sz w:val="21"/>
          <w:szCs w:val="22"/>
        </w:rPr>
        <w:t>以便</w:t>
      </w:r>
      <w:r w:rsidR="00C16673" w:rsidRPr="00C16673">
        <w:rPr>
          <w:rFonts w:ascii="SimSun" w:hAnsi="SimSun" w:hint="eastAsia"/>
          <w:bCs/>
          <w:sz w:val="21"/>
          <w:szCs w:val="22"/>
        </w:rPr>
        <w:t>从</w:t>
      </w:r>
      <w:r w:rsidR="00BE5121">
        <w:rPr>
          <w:rFonts w:ascii="SimSun" w:hAnsi="SimSun" w:hint="eastAsia"/>
          <w:bCs/>
          <w:sz w:val="21"/>
          <w:szCs w:val="22"/>
        </w:rPr>
        <w:t>“业务智能”</w:t>
      </w:r>
      <w:r w:rsidR="00C16673" w:rsidRPr="00C16673">
        <w:rPr>
          <w:rFonts w:ascii="SimSun" w:hAnsi="SimSun" w:hint="eastAsia"/>
          <w:bCs/>
          <w:sz w:val="21"/>
          <w:szCs w:val="22"/>
        </w:rPr>
        <w:t>平台接收上传的信息。过渡</w:t>
      </w:r>
      <w:r w:rsidR="00221623">
        <w:rPr>
          <w:rFonts w:ascii="SimSun" w:hAnsi="SimSun" w:hint="eastAsia"/>
          <w:bCs/>
          <w:sz w:val="21"/>
          <w:szCs w:val="22"/>
        </w:rPr>
        <w:t>过程</w:t>
      </w:r>
      <w:r w:rsidR="00C16673" w:rsidRPr="00C16673">
        <w:rPr>
          <w:rFonts w:ascii="SimSun" w:hAnsi="SimSun" w:hint="eastAsia"/>
          <w:bCs/>
          <w:sz w:val="21"/>
          <w:szCs w:val="22"/>
        </w:rPr>
        <w:t>的这</w:t>
      </w:r>
      <w:r w:rsidR="00221623">
        <w:rPr>
          <w:rFonts w:ascii="SimSun" w:hAnsi="SimSun" w:hint="eastAsia"/>
          <w:bCs/>
          <w:sz w:val="21"/>
          <w:szCs w:val="22"/>
        </w:rPr>
        <w:t>个</w:t>
      </w:r>
      <w:r w:rsidR="00C16673" w:rsidRPr="00C16673">
        <w:rPr>
          <w:rFonts w:ascii="SimSun" w:hAnsi="SimSun" w:hint="eastAsia"/>
          <w:bCs/>
          <w:sz w:val="21"/>
          <w:szCs w:val="22"/>
        </w:rPr>
        <w:t>部分预计将在2017年12月前完成。它将确保</w:t>
      </w:r>
      <w:r w:rsidR="00221623">
        <w:rPr>
          <w:rFonts w:ascii="SimSun" w:hAnsi="SimSun" w:hint="eastAsia"/>
          <w:bCs/>
          <w:sz w:val="21"/>
          <w:szCs w:val="22"/>
        </w:rPr>
        <w:t>维持</w:t>
      </w:r>
      <w:r w:rsidR="00C16673" w:rsidRPr="00C16673">
        <w:rPr>
          <w:rFonts w:ascii="SimSun" w:hAnsi="SimSun" w:hint="eastAsia"/>
          <w:bCs/>
          <w:sz w:val="21"/>
          <w:szCs w:val="22"/>
        </w:rPr>
        <w:t>目前的报告能力，</w:t>
      </w:r>
      <w:r w:rsidR="00221623">
        <w:rPr>
          <w:rFonts w:ascii="SimSun" w:hAnsi="SimSun" w:hint="eastAsia"/>
          <w:bCs/>
          <w:sz w:val="21"/>
          <w:szCs w:val="22"/>
        </w:rPr>
        <w:t>并确保对内部用户或成</w:t>
      </w:r>
      <w:r w:rsidR="00221623" w:rsidRPr="00C16673">
        <w:rPr>
          <w:rFonts w:ascii="SimSun" w:hAnsi="SimSun" w:hint="eastAsia"/>
          <w:bCs/>
          <w:sz w:val="21"/>
          <w:szCs w:val="22"/>
        </w:rPr>
        <w:t>员国</w:t>
      </w:r>
      <w:r w:rsidR="00221623">
        <w:rPr>
          <w:rFonts w:ascii="SimSun" w:hAnsi="SimSun" w:hint="eastAsia"/>
          <w:bCs/>
          <w:sz w:val="21"/>
          <w:szCs w:val="22"/>
        </w:rPr>
        <w:t>的信息流都</w:t>
      </w:r>
      <w:r w:rsidR="00221623" w:rsidRPr="00C16673">
        <w:rPr>
          <w:rFonts w:ascii="SimSun" w:hAnsi="SimSun" w:hint="eastAsia"/>
          <w:bCs/>
          <w:sz w:val="21"/>
          <w:szCs w:val="22"/>
        </w:rPr>
        <w:t>不会</w:t>
      </w:r>
      <w:r w:rsidR="00221623">
        <w:rPr>
          <w:rFonts w:ascii="SimSun" w:hAnsi="SimSun" w:hint="eastAsia"/>
          <w:bCs/>
          <w:sz w:val="21"/>
          <w:szCs w:val="22"/>
        </w:rPr>
        <w:t>降级</w:t>
      </w:r>
      <w:r w:rsidR="00C16673" w:rsidRPr="00C16673">
        <w:rPr>
          <w:rFonts w:ascii="SimSun" w:hAnsi="SimSun" w:hint="eastAsia"/>
          <w:bCs/>
          <w:sz w:val="21"/>
          <w:szCs w:val="22"/>
        </w:rPr>
        <w:t>。</w:t>
      </w:r>
    </w:p>
    <w:p w14:paraId="7E542B1C" w14:textId="097E6762" w:rsidR="00C16673" w:rsidRDefault="00767AD5" w:rsidP="00C3472F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 w:rsidRPr="00767AD5">
        <w:rPr>
          <w:rFonts w:ascii="SimSun" w:hAnsi="SimSun" w:hint="eastAsia"/>
          <w:bCs/>
          <w:sz w:val="21"/>
          <w:szCs w:val="22"/>
        </w:rPr>
        <w:t>14．</w:t>
      </w:r>
      <w:r w:rsidR="00214B60">
        <w:rPr>
          <w:rFonts w:ascii="SimSun" w:hAnsi="SimSun" w:hint="eastAsia"/>
          <w:bCs/>
          <w:sz w:val="21"/>
          <w:szCs w:val="22"/>
        </w:rPr>
        <w:tab/>
      </w:r>
      <w:r w:rsidR="00C16673" w:rsidRPr="00C16673">
        <w:rPr>
          <w:rFonts w:ascii="SimSun" w:hAnsi="SimSun" w:hint="eastAsia"/>
          <w:bCs/>
          <w:sz w:val="21"/>
          <w:szCs w:val="22"/>
        </w:rPr>
        <w:t>如上所述，聘用顾问/专家的</w:t>
      </w:r>
      <w:r w:rsidR="00221623">
        <w:rPr>
          <w:rFonts w:ascii="SimSun" w:hAnsi="SimSun" w:hint="eastAsia"/>
          <w:bCs/>
          <w:sz w:val="21"/>
          <w:szCs w:val="22"/>
        </w:rPr>
        <w:t>部分信息出于隐私考虑，不会</w:t>
      </w:r>
      <w:r w:rsidR="00C16673" w:rsidRPr="00C16673">
        <w:rPr>
          <w:rFonts w:ascii="SimSun" w:hAnsi="SimSun" w:hint="eastAsia"/>
          <w:bCs/>
          <w:sz w:val="21"/>
          <w:szCs w:val="22"/>
        </w:rPr>
        <w:t>通过</w:t>
      </w:r>
      <w:r w:rsidR="00221623">
        <w:rPr>
          <w:rFonts w:ascii="SimSun" w:hAnsi="SimSun" w:hint="eastAsia"/>
          <w:bCs/>
          <w:sz w:val="21"/>
          <w:szCs w:val="22"/>
        </w:rPr>
        <w:t>顾问花名册</w:t>
      </w:r>
      <w:r w:rsidR="00C16673" w:rsidRPr="00C16673">
        <w:rPr>
          <w:rFonts w:ascii="SimSun" w:hAnsi="SimSun" w:hint="eastAsia"/>
          <w:bCs/>
          <w:sz w:val="21"/>
          <w:szCs w:val="22"/>
        </w:rPr>
        <w:t>公开</w:t>
      </w:r>
      <w:r w:rsidR="00221623">
        <w:rPr>
          <w:rFonts w:ascii="SimSun" w:hAnsi="SimSun" w:hint="eastAsia"/>
          <w:bCs/>
          <w:sz w:val="21"/>
          <w:szCs w:val="22"/>
        </w:rPr>
        <w:t>提供</w:t>
      </w:r>
      <w:r w:rsidR="00C16673" w:rsidRPr="00C16673">
        <w:rPr>
          <w:rFonts w:ascii="SimSun" w:hAnsi="SimSun" w:hint="eastAsia"/>
          <w:bCs/>
          <w:sz w:val="21"/>
          <w:szCs w:val="22"/>
        </w:rPr>
        <w:t>。新的</w:t>
      </w:r>
      <w:r w:rsidR="00221623">
        <w:rPr>
          <w:rFonts w:ascii="SimSun" w:hAnsi="SimSun" w:hint="eastAsia"/>
          <w:bCs/>
          <w:sz w:val="21"/>
          <w:szCs w:val="22"/>
        </w:rPr>
        <w:t>顾问花名册</w:t>
      </w:r>
      <w:r w:rsidR="00C16673" w:rsidRPr="00C16673">
        <w:rPr>
          <w:rFonts w:ascii="SimSun" w:hAnsi="SimSun" w:hint="eastAsia"/>
          <w:bCs/>
          <w:sz w:val="21"/>
          <w:szCs w:val="22"/>
        </w:rPr>
        <w:t>将继续保持一定程度的保密</w:t>
      </w:r>
      <w:r w:rsidR="00221623">
        <w:rPr>
          <w:rFonts w:ascii="SimSun" w:hAnsi="SimSun" w:hint="eastAsia"/>
          <w:bCs/>
          <w:sz w:val="21"/>
          <w:szCs w:val="22"/>
        </w:rPr>
        <w:t>性</w:t>
      </w:r>
      <w:r w:rsidR="00C16673" w:rsidRPr="00C16673">
        <w:rPr>
          <w:rFonts w:ascii="SimSun" w:hAnsi="SimSun" w:hint="eastAsia"/>
          <w:bCs/>
          <w:sz w:val="21"/>
          <w:szCs w:val="22"/>
        </w:rPr>
        <w:t>。</w:t>
      </w:r>
    </w:p>
    <w:p w14:paraId="528B5521" w14:textId="05538849" w:rsidR="00C16673" w:rsidRDefault="0013353E" w:rsidP="00803438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15.</w:t>
      </w:r>
      <w:r>
        <w:rPr>
          <w:rFonts w:ascii="SimSun" w:hAnsi="SimSun" w:hint="eastAsia"/>
          <w:bCs/>
          <w:sz w:val="21"/>
          <w:szCs w:val="22"/>
        </w:rPr>
        <w:tab/>
      </w:r>
      <w:r w:rsidR="00C16673" w:rsidRPr="00C16673">
        <w:rPr>
          <w:rFonts w:ascii="SimSun" w:hAnsi="SimSun" w:hint="eastAsia"/>
          <w:bCs/>
          <w:sz w:val="21"/>
          <w:szCs w:val="22"/>
        </w:rPr>
        <w:t>在迁移到ERP平台后，</w:t>
      </w:r>
      <w:r w:rsidR="00221623">
        <w:rPr>
          <w:rFonts w:ascii="SimSun" w:hAnsi="SimSun" w:hint="eastAsia"/>
          <w:bCs/>
          <w:sz w:val="21"/>
          <w:szCs w:val="22"/>
        </w:rPr>
        <w:t>顾问花名册将会有</w:t>
      </w:r>
      <w:r w:rsidR="00C16673" w:rsidRPr="00C16673">
        <w:rPr>
          <w:rFonts w:ascii="SimSun" w:hAnsi="SimSun" w:hint="eastAsia"/>
          <w:bCs/>
          <w:sz w:val="21"/>
          <w:szCs w:val="22"/>
        </w:rPr>
        <w:t>不同的外观和格式，</w:t>
      </w:r>
      <w:r w:rsidR="00221623">
        <w:rPr>
          <w:rFonts w:ascii="SimSun" w:hAnsi="SimSun" w:hint="eastAsia"/>
          <w:bCs/>
          <w:sz w:val="21"/>
          <w:szCs w:val="22"/>
        </w:rPr>
        <w:t>预期将</w:t>
      </w:r>
      <w:r w:rsidR="00C16673" w:rsidRPr="00C16673">
        <w:rPr>
          <w:rFonts w:ascii="SimSun" w:hAnsi="SimSun" w:hint="eastAsia"/>
          <w:bCs/>
          <w:sz w:val="21"/>
          <w:szCs w:val="22"/>
        </w:rPr>
        <w:t>提供更加用户友好的界面和更快的信息检索。</w:t>
      </w:r>
    </w:p>
    <w:p w14:paraId="11D727F2" w14:textId="144E154A" w:rsidR="00C16673" w:rsidRDefault="00C16673" w:rsidP="00803438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16.</w:t>
      </w:r>
      <w:r>
        <w:rPr>
          <w:rFonts w:ascii="SimSun" w:hAnsi="SimSun" w:hint="eastAsia"/>
          <w:bCs/>
          <w:sz w:val="21"/>
          <w:szCs w:val="22"/>
        </w:rPr>
        <w:tab/>
      </w:r>
      <w:r w:rsidRPr="00C16673">
        <w:rPr>
          <w:rFonts w:ascii="SimSun" w:hAnsi="SimSun" w:hint="eastAsia"/>
          <w:bCs/>
          <w:sz w:val="21"/>
          <w:szCs w:val="22"/>
        </w:rPr>
        <w:t>加强版</w:t>
      </w:r>
      <w:r w:rsidR="00221623">
        <w:rPr>
          <w:rFonts w:ascii="SimSun" w:hAnsi="SimSun" w:hint="eastAsia"/>
          <w:bCs/>
          <w:sz w:val="21"/>
          <w:szCs w:val="22"/>
        </w:rPr>
        <w:t>的顾问花名册</w:t>
      </w:r>
      <w:r w:rsidRPr="00C16673">
        <w:rPr>
          <w:rFonts w:ascii="SimSun" w:hAnsi="SimSun" w:hint="eastAsia"/>
          <w:bCs/>
          <w:sz w:val="21"/>
          <w:szCs w:val="22"/>
        </w:rPr>
        <w:t>还将包括某些新功能，例如：</w:t>
      </w:r>
    </w:p>
    <w:p w14:paraId="7F3BE7E9" w14:textId="2791D1B9" w:rsidR="00C16673" w:rsidRPr="00C16673" w:rsidRDefault="00524A27" w:rsidP="00221623">
      <w:pPr>
        <w:overflowPunct w:val="0"/>
        <w:spacing w:afterLines="50" w:after="120" w:line="340" w:lineRule="atLeast"/>
        <w:ind w:left="568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(</w:t>
      </w:r>
      <w:r w:rsidR="00C16673" w:rsidRPr="00C16673">
        <w:rPr>
          <w:rFonts w:ascii="SimSun" w:hAnsi="SimSun" w:hint="eastAsia"/>
          <w:bCs/>
          <w:sz w:val="21"/>
          <w:szCs w:val="22"/>
        </w:rPr>
        <w:t>a</w:t>
      </w:r>
      <w:r>
        <w:rPr>
          <w:rFonts w:ascii="SimSun" w:hAnsi="SimSun" w:hint="eastAsia"/>
          <w:bCs/>
          <w:sz w:val="21"/>
          <w:szCs w:val="22"/>
        </w:rPr>
        <w:t>)</w:t>
      </w:r>
      <w:r>
        <w:rPr>
          <w:rFonts w:ascii="SimSun" w:hAnsi="SimSun" w:hint="eastAsia"/>
          <w:bCs/>
          <w:sz w:val="21"/>
          <w:szCs w:val="22"/>
        </w:rPr>
        <w:tab/>
      </w:r>
      <w:r w:rsidR="00C16673" w:rsidRPr="00C16673">
        <w:rPr>
          <w:rFonts w:ascii="SimSun" w:hAnsi="SimSun" w:hint="eastAsia"/>
          <w:bCs/>
          <w:sz w:val="21"/>
          <w:szCs w:val="22"/>
        </w:rPr>
        <w:t>新的</w:t>
      </w:r>
      <w:r w:rsidR="00221623">
        <w:rPr>
          <w:rFonts w:ascii="SimSun" w:hAnsi="SimSun" w:hint="eastAsia"/>
          <w:bCs/>
          <w:sz w:val="21"/>
          <w:szCs w:val="22"/>
        </w:rPr>
        <w:t>顾问花名册</w:t>
      </w:r>
      <w:r w:rsidR="00C16673" w:rsidRPr="00C16673">
        <w:rPr>
          <w:rFonts w:ascii="SimSun" w:hAnsi="SimSun" w:hint="eastAsia"/>
          <w:bCs/>
          <w:sz w:val="21"/>
          <w:szCs w:val="22"/>
        </w:rPr>
        <w:t>将使参与者有机会</w:t>
      </w:r>
      <w:r w:rsidR="00221623">
        <w:rPr>
          <w:rFonts w:ascii="SimSun" w:hAnsi="SimSun" w:hint="eastAsia"/>
          <w:bCs/>
          <w:sz w:val="21"/>
          <w:szCs w:val="22"/>
        </w:rPr>
        <w:t>评价</w:t>
      </w:r>
      <w:r w:rsidR="00C16673" w:rsidRPr="00C16673">
        <w:rPr>
          <w:rFonts w:ascii="SimSun" w:hAnsi="SimSun" w:hint="eastAsia"/>
          <w:bCs/>
          <w:sz w:val="21"/>
          <w:szCs w:val="22"/>
        </w:rPr>
        <w:t>聘用顾问/专家的活动。这将有助于提高</w:t>
      </w:r>
      <w:r w:rsidR="00221623">
        <w:rPr>
          <w:rFonts w:ascii="SimSun" w:hAnsi="SimSun" w:hint="eastAsia"/>
          <w:bCs/>
          <w:sz w:val="21"/>
          <w:szCs w:val="22"/>
        </w:rPr>
        <w:t>产权组织所</w:t>
      </w:r>
      <w:r w:rsidR="00C16673" w:rsidRPr="00C16673">
        <w:rPr>
          <w:rFonts w:ascii="SimSun" w:hAnsi="SimSun" w:hint="eastAsia"/>
          <w:bCs/>
          <w:sz w:val="21"/>
          <w:szCs w:val="22"/>
        </w:rPr>
        <w:t>开展活动的质量。</w:t>
      </w:r>
    </w:p>
    <w:p w14:paraId="0F4F69BE" w14:textId="751896CC" w:rsidR="00C16673" w:rsidRPr="00C16673" w:rsidRDefault="00524A27" w:rsidP="00221623">
      <w:pPr>
        <w:overflowPunct w:val="0"/>
        <w:spacing w:afterLines="50" w:after="120" w:line="340" w:lineRule="atLeast"/>
        <w:ind w:left="568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lastRenderedPageBreak/>
        <w:t>(</w:t>
      </w:r>
      <w:r w:rsidR="00C16673" w:rsidRPr="00C16673">
        <w:rPr>
          <w:rFonts w:ascii="SimSun" w:hAnsi="SimSun"/>
          <w:bCs/>
          <w:sz w:val="21"/>
          <w:szCs w:val="22"/>
        </w:rPr>
        <w:t>b</w:t>
      </w:r>
      <w:r>
        <w:rPr>
          <w:rFonts w:ascii="SimSun" w:hAnsi="SimSun" w:hint="eastAsia"/>
          <w:bCs/>
          <w:sz w:val="21"/>
          <w:szCs w:val="22"/>
        </w:rPr>
        <w:t>)</w:t>
      </w:r>
      <w:r>
        <w:rPr>
          <w:rFonts w:ascii="SimSun" w:hAnsi="SimSun" w:hint="eastAsia"/>
          <w:bCs/>
          <w:sz w:val="21"/>
          <w:szCs w:val="22"/>
        </w:rPr>
        <w:tab/>
      </w:r>
      <w:r w:rsidR="00221623">
        <w:rPr>
          <w:rFonts w:ascii="SimSun" w:hAnsi="SimSun" w:hint="eastAsia"/>
          <w:bCs/>
          <w:sz w:val="21"/>
          <w:szCs w:val="22"/>
        </w:rPr>
        <w:t>顾问花名册</w:t>
      </w:r>
      <w:r w:rsidR="00C16673" w:rsidRPr="00C16673">
        <w:rPr>
          <w:rFonts w:ascii="SimSun" w:hAnsi="SimSun" w:hint="eastAsia"/>
          <w:bCs/>
          <w:sz w:val="21"/>
          <w:szCs w:val="22"/>
        </w:rPr>
        <w:t>将允许</w:t>
      </w:r>
      <w:r w:rsidR="00221623" w:rsidRPr="00C16673">
        <w:rPr>
          <w:rFonts w:ascii="SimSun" w:hAnsi="SimSun" w:cs="SimSun" w:hint="eastAsia"/>
          <w:bCs/>
          <w:sz w:val="21"/>
          <w:szCs w:val="22"/>
        </w:rPr>
        <w:t>提取</w:t>
      </w:r>
      <w:r w:rsidR="00221623">
        <w:rPr>
          <w:rFonts w:ascii="SimSun" w:hAnsi="SimSun" w:cs="SimSun" w:hint="eastAsia"/>
          <w:bCs/>
          <w:sz w:val="21"/>
          <w:szCs w:val="22"/>
        </w:rPr>
        <w:t>并</w:t>
      </w:r>
      <w:r w:rsidR="00C16673" w:rsidRPr="00C16673">
        <w:rPr>
          <w:rFonts w:ascii="SimSun" w:hAnsi="SimSun" w:hint="eastAsia"/>
          <w:bCs/>
          <w:sz w:val="21"/>
          <w:szCs w:val="22"/>
        </w:rPr>
        <w:t>与</w:t>
      </w:r>
      <w:r w:rsidR="00C16673" w:rsidRPr="00C16673">
        <w:rPr>
          <w:rFonts w:ascii="SimSun" w:hAnsi="SimSun" w:cs="SimSun" w:hint="eastAsia"/>
          <w:bCs/>
          <w:sz w:val="21"/>
          <w:szCs w:val="22"/>
        </w:rPr>
        <w:t>外部</w:t>
      </w:r>
      <w:r w:rsidR="00221623">
        <w:rPr>
          <w:rFonts w:ascii="SimSun" w:hAnsi="SimSun" w:cs="SimSun" w:hint="eastAsia"/>
          <w:bCs/>
          <w:sz w:val="21"/>
          <w:szCs w:val="22"/>
        </w:rPr>
        <w:t>有关</w:t>
      </w:r>
      <w:r w:rsidR="00C16673" w:rsidRPr="00C16673">
        <w:rPr>
          <w:rFonts w:ascii="SimSun" w:hAnsi="SimSun" w:cs="SimSun" w:hint="eastAsia"/>
          <w:bCs/>
          <w:sz w:val="21"/>
          <w:szCs w:val="22"/>
        </w:rPr>
        <w:t>方</w:t>
      </w:r>
      <w:r w:rsidR="00221623">
        <w:rPr>
          <w:rFonts w:ascii="SimSun" w:hAnsi="SimSun" w:cs="SimSun" w:hint="eastAsia"/>
          <w:bCs/>
          <w:sz w:val="21"/>
          <w:szCs w:val="22"/>
        </w:rPr>
        <w:t>分</w:t>
      </w:r>
      <w:r w:rsidR="00C16673" w:rsidRPr="00C16673">
        <w:rPr>
          <w:rFonts w:ascii="SimSun" w:hAnsi="SimSun" w:cs="SimSun" w:hint="eastAsia"/>
          <w:bCs/>
          <w:sz w:val="21"/>
          <w:szCs w:val="22"/>
        </w:rPr>
        <w:t>享数据。例如，与目前的手动操作相比，</w:t>
      </w:r>
      <w:r w:rsidR="00221623">
        <w:rPr>
          <w:rFonts w:ascii="SimSun" w:hAnsi="SimSun" w:cs="SimSun" w:hint="eastAsia"/>
          <w:bCs/>
          <w:sz w:val="21"/>
          <w:szCs w:val="22"/>
        </w:rPr>
        <w:t>以后顾问花名册</w:t>
      </w:r>
      <w:r w:rsidR="00C16673" w:rsidRPr="00C16673">
        <w:rPr>
          <w:rFonts w:ascii="SimSun" w:hAnsi="SimSun" w:hint="eastAsia"/>
          <w:bCs/>
          <w:sz w:val="21"/>
          <w:szCs w:val="22"/>
        </w:rPr>
        <w:t>上更新的数据将自动发送到</w:t>
      </w:r>
      <w:r w:rsidR="00221623">
        <w:rPr>
          <w:rFonts w:ascii="SimSun" w:hAnsi="SimSun" w:hint="eastAsia"/>
          <w:bCs/>
          <w:sz w:val="21"/>
          <w:szCs w:val="22"/>
        </w:rPr>
        <w:t>世贸组织的“</w:t>
      </w:r>
      <w:r w:rsidR="00C16673" w:rsidRPr="00C16673">
        <w:rPr>
          <w:rFonts w:ascii="SimSun" w:hAnsi="SimSun" w:hint="eastAsia"/>
          <w:bCs/>
          <w:sz w:val="21"/>
          <w:szCs w:val="22"/>
        </w:rPr>
        <w:t>全球贸易相关技术援助数据库</w:t>
      </w:r>
      <w:r w:rsidR="00221623">
        <w:rPr>
          <w:rFonts w:ascii="SimSun" w:hAnsi="SimSun" w:hint="eastAsia"/>
          <w:bCs/>
          <w:sz w:val="21"/>
          <w:szCs w:val="22"/>
        </w:rPr>
        <w:t>”</w:t>
      </w:r>
      <w:r w:rsidR="00C16673" w:rsidRPr="00C16673">
        <w:rPr>
          <w:rFonts w:ascii="SimSun" w:hAnsi="SimSun" w:hint="eastAsia"/>
          <w:bCs/>
          <w:sz w:val="21"/>
          <w:szCs w:val="22"/>
        </w:rPr>
        <w:t>（</w:t>
      </w:r>
      <w:r w:rsidR="00C16673" w:rsidRPr="00C16673">
        <w:rPr>
          <w:rFonts w:ascii="SimSun" w:hAnsi="SimSun"/>
          <w:bCs/>
          <w:sz w:val="21"/>
          <w:szCs w:val="22"/>
        </w:rPr>
        <w:t>GTAD</w:t>
      </w:r>
      <w:r w:rsidR="00C16673" w:rsidRPr="00C16673">
        <w:rPr>
          <w:rFonts w:ascii="SimSun" w:hAnsi="SimSun" w:hint="eastAsia"/>
          <w:bCs/>
          <w:sz w:val="21"/>
          <w:szCs w:val="22"/>
        </w:rPr>
        <w:t>）</w:t>
      </w:r>
      <w:r w:rsidR="00F93AFA" w:rsidRPr="005C5735">
        <w:rPr>
          <w:rStyle w:val="FootnoteReference"/>
          <w:rFonts w:asciiTheme="minorEastAsia" w:eastAsiaTheme="minorEastAsia" w:hAnsiTheme="minorEastAsia"/>
          <w:sz w:val="21"/>
          <w:szCs w:val="21"/>
        </w:rPr>
        <w:footnoteReference w:id="6"/>
      </w:r>
      <w:r w:rsidR="00C16673" w:rsidRPr="00C16673">
        <w:rPr>
          <w:rFonts w:ascii="SimSun" w:hAnsi="SimSun" w:hint="eastAsia"/>
          <w:bCs/>
          <w:sz w:val="21"/>
          <w:szCs w:val="22"/>
        </w:rPr>
        <w:t>。</w:t>
      </w:r>
    </w:p>
    <w:p w14:paraId="3EC4A7F6" w14:textId="33195954" w:rsidR="00C16673" w:rsidRDefault="00524A27" w:rsidP="00F93AFA">
      <w:pPr>
        <w:overflowPunct w:val="0"/>
        <w:spacing w:afterLines="50" w:after="120" w:line="340" w:lineRule="atLeast"/>
        <w:ind w:left="568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(</w:t>
      </w:r>
      <w:r w:rsidR="00C16673" w:rsidRPr="00C16673">
        <w:rPr>
          <w:rFonts w:ascii="SimSun" w:hAnsi="SimSun" w:hint="eastAsia"/>
          <w:bCs/>
          <w:sz w:val="21"/>
          <w:szCs w:val="22"/>
        </w:rPr>
        <w:t>c</w:t>
      </w:r>
      <w:r>
        <w:rPr>
          <w:rFonts w:ascii="SimSun" w:hAnsi="SimSun" w:hint="eastAsia"/>
          <w:bCs/>
          <w:sz w:val="21"/>
          <w:szCs w:val="22"/>
        </w:rPr>
        <w:t>)</w:t>
      </w:r>
      <w:r>
        <w:rPr>
          <w:rFonts w:ascii="SimSun" w:hAnsi="SimSun" w:hint="eastAsia"/>
          <w:bCs/>
          <w:sz w:val="21"/>
          <w:szCs w:val="22"/>
        </w:rPr>
        <w:tab/>
      </w:r>
      <w:r w:rsidR="00F93AFA">
        <w:rPr>
          <w:rFonts w:ascii="SimSun" w:hAnsi="SimSun" w:hint="eastAsia"/>
          <w:bCs/>
          <w:sz w:val="21"/>
          <w:szCs w:val="22"/>
        </w:rPr>
        <w:t>顾问花名册</w:t>
      </w:r>
      <w:r w:rsidR="00C16673" w:rsidRPr="00C16673">
        <w:rPr>
          <w:rFonts w:ascii="SimSun" w:hAnsi="SimSun" w:hint="eastAsia"/>
          <w:bCs/>
          <w:sz w:val="21"/>
          <w:szCs w:val="22"/>
        </w:rPr>
        <w:t>将提供与</w:t>
      </w:r>
      <w:r w:rsidR="00F93AFA" w:rsidRPr="00C16673">
        <w:rPr>
          <w:rFonts w:ascii="SimSun" w:hAnsi="SimSun" w:hint="eastAsia"/>
          <w:bCs/>
          <w:sz w:val="21"/>
          <w:szCs w:val="22"/>
        </w:rPr>
        <w:t>顾问/专家</w:t>
      </w:r>
      <w:r w:rsidR="00F93AFA">
        <w:rPr>
          <w:rFonts w:ascii="SimSun" w:hAnsi="SimSun" w:hint="eastAsia"/>
          <w:bCs/>
          <w:sz w:val="21"/>
          <w:szCs w:val="22"/>
        </w:rPr>
        <w:t>委派工作</w:t>
      </w:r>
      <w:r w:rsidR="00F93AFA" w:rsidRPr="00C16673">
        <w:rPr>
          <w:rFonts w:ascii="SimSun" w:hAnsi="SimSun" w:hint="eastAsia"/>
          <w:bCs/>
          <w:sz w:val="21"/>
          <w:szCs w:val="22"/>
        </w:rPr>
        <w:t>及其</w:t>
      </w:r>
      <w:r w:rsidR="00F93AFA">
        <w:rPr>
          <w:rFonts w:ascii="SimSun" w:hAnsi="SimSun" w:hint="eastAsia"/>
          <w:bCs/>
          <w:sz w:val="21"/>
          <w:szCs w:val="22"/>
        </w:rPr>
        <w:t>专长领域</w:t>
      </w:r>
      <w:r w:rsidR="00F93AFA" w:rsidRPr="00C16673">
        <w:rPr>
          <w:rFonts w:ascii="SimSun" w:hAnsi="SimSun" w:hint="eastAsia"/>
          <w:bCs/>
          <w:sz w:val="21"/>
          <w:szCs w:val="22"/>
        </w:rPr>
        <w:t>相关的信息，</w:t>
      </w:r>
      <w:r w:rsidR="00F93AFA">
        <w:rPr>
          <w:rFonts w:ascii="SimSun" w:hAnsi="SimSun" w:hint="eastAsia"/>
          <w:bCs/>
          <w:sz w:val="21"/>
          <w:szCs w:val="22"/>
        </w:rPr>
        <w:t>该信息</w:t>
      </w:r>
      <w:r w:rsidR="00C16673" w:rsidRPr="00C16673">
        <w:rPr>
          <w:rFonts w:ascii="SimSun" w:hAnsi="SimSun" w:hint="eastAsia"/>
          <w:bCs/>
          <w:sz w:val="21"/>
          <w:szCs w:val="22"/>
        </w:rPr>
        <w:t>目前仅以英文</w:t>
      </w:r>
      <w:r w:rsidR="00F93AFA">
        <w:rPr>
          <w:rFonts w:ascii="SimSun" w:hAnsi="SimSun" w:hint="eastAsia"/>
          <w:bCs/>
          <w:sz w:val="21"/>
          <w:szCs w:val="22"/>
        </w:rPr>
        <w:t>显示，之后将</w:t>
      </w:r>
      <w:r w:rsidR="00C16673" w:rsidRPr="00C16673">
        <w:rPr>
          <w:rFonts w:ascii="SimSun" w:hAnsi="SimSun" w:hint="eastAsia"/>
          <w:bCs/>
          <w:sz w:val="21"/>
          <w:szCs w:val="22"/>
        </w:rPr>
        <w:t>另</w:t>
      </w:r>
      <w:r w:rsidR="00F93AFA">
        <w:rPr>
          <w:rFonts w:ascii="SimSun" w:hAnsi="SimSun" w:hint="eastAsia"/>
          <w:bCs/>
          <w:sz w:val="21"/>
          <w:szCs w:val="22"/>
        </w:rPr>
        <w:t>加</w:t>
      </w:r>
      <w:r w:rsidR="00C16673" w:rsidRPr="00C16673">
        <w:rPr>
          <w:rFonts w:ascii="SimSun" w:hAnsi="SimSun" w:hint="eastAsia"/>
          <w:bCs/>
          <w:sz w:val="21"/>
          <w:szCs w:val="22"/>
        </w:rPr>
        <w:t>两种</w:t>
      </w:r>
      <w:r w:rsidR="00F93AFA">
        <w:rPr>
          <w:rFonts w:ascii="SimSun" w:hAnsi="SimSun" w:hint="eastAsia"/>
          <w:bCs/>
          <w:sz w:val="21"/>
          <w:szCs w:val="22"/>
        </w:rPr>
        <w:t>显示</w:t>
      </w:r>
      <w:r w:rsidR="00C16673" w:rsidRPr="00C16673">
        <w:rPr>
          <w:rFonts w:ascii="SimSun" w:hAnsi="SimSun" w:hint="eastAsia"/>
          <w:bCs/>
          <w:sz w:val="21"/>
          <w:szCs w:val="22"/>
        </w:rPr>
        <w:t>语言：法</w:t>
      </w:r>
      <w:r w:rsidR="00F93AFA">
        <w:rPr>
          <w:rFonts w:ascii="SimSun" w:hAnsi="SimSun" w:hint="eastAsia"/>
          <w:bCs/>
          <w:sz w:val="21"/>
          <w:szCs w:val="22"/>
        </w:rPr>
        <w:t>文</w:t>
      </w:r>
      <w:r w:rsidR="00C16673" w:rsidRPr="00C16673">
        <w:rPr>
          <w:rFonts w:ascii="SimSun" w:hAnsi="SimSun" w:hint="eastAsia"/>
          <w:bCs/>
          <w:sz w:val="21"/>
          <w:szCs w:val="22"/>
        </w:rPr>
        <w:t>和西班牙</w:t>
      </w:r>
      <w:r w:rsidR="00F93AFA">
        <w:rPr>
          <w:rFonts w:ascii="SimSun" w:hAnsi="SimSun" w:hint="eastAsia"/>
          <w:bCs/>
          <w:sz w:val="21"/>
          <w:szCs w:val="22"/>
        </w:rPr>
        <w:t>文</w:t>
      </w:r>
      <w:r w:rsidR="00C16673" w:rsidRPr="00C16673">
        <w:rPr>
          <w:rFonts w:ascii="SimSun" w:hAnsi="SimSun" w:hint="eastAsia"/>
          <w:bCs/>
          <w:sz w:val="21"/>
          <w:szCs w:val="22"/>
        </w:rPr>
        <w:t>。</w:t>
      </w:r>
    </w:p>
    <w:p w14:paraId="22AFE9E8" w14:textId="1FED102A" w:rsidR="00C16673" w:rsidRPr="00C16673" w:rsidRDefault="00C16673" w:rsidP="00C16673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17.</w:t>
      </w:r>
      <w:r>
        <w:rPr>
          <w:rFonts w:ascii="SimSun" w:hAnsi="SimSun" w:hint="eastAsia"/>
          <w:bCs/>
          <w:sz w:val="21"/>
          <w:szCs w:val="22"/>
        </w:rPr>
        <w:tab/>
      </w:r>
      <w:r w:rsidR="00F93AFA">
        <w:rPr>
          <w:rFonts w:ascii="SimSun" w:hAnsi="SimSun" w:hint="eastAsia"/>
          <w:bCs/>
          <w:sz w:val="21"/>
          <w:szCs w:val="22"/>
        </w:rPr>
        <w:t>顾问花名册将</w:t>
      </w:r>
      <w:r w:rsidRPr="00C16673">
        <w:rPr>
          <w:rFonts w:ascii="SimSun" w:hAnsi="SimSun" w:hint="eastAsia"/>
          <w:bCs/>
          <w:sz w:val="21"/>
          <w:szCs w:val="22"/>
        </w:rPr>
        <w:t>允许内部用户以三种格式提取报告：PDF</w:t>
      </w:r>
      <w:r w:rsidR="00F93AFA">
        <w:rPr>
          <w:rFonts w:ascii="SimSun" w:hAnsi="SimSun" w:hint="eastAsia"/>
          <w:bCs/>
          <w:sz w:val="21"/>
          <w:szCs w:val="22"/>
        </w:rPr>
        <w:t>、</w:t>
      </w:r>
      <w:r w:rsidRPr="00C16673">
        <w:rPr>
          <w:rFonts w:ascii="SimSun" w:hAnsi="SimSun" w:hint="eastAsia"/>
          <w:bCs/>
          <w:sz w:val="21"/>
          <w:szCs w:val="22"/>
        </w:rPr>
        <w:t>Microsoft RTF（</w:t>
      </w:r>
      <w:proofErr w:type="spellStart"/>
      <w:r w:rsidRPr="00C16673">
        <w:rPr>
          <w:rFonts w:ascii="SimSun" w:hAnsi="SimSun" w:hint="eastAsia"/>
          <w:bCs/>
          <w:sz w:val="21"/>
          <w:szCs w:val="22"/>
        </w:rPr>
        <w:t>rtf</w:t>
      </w:r>
      <w:proofErr w:type="spellEnd"/>
      <w:r w:rsidRPr="00C16673">
        <w:rPr>
          <w:rFonts w:ascii="SimSun" w:hAnsi="SimSun" w:hint="eastAsia"/>
          <w:bCs/>
          <w:sz w:val="21"/>
          <w:szCs w:val="22"/>
        </w:rPr>
        <w:t>）和Microsoft Word（</w:t>
      </w:r>
      <w:proofErr w:type="spellStart"/>
      <w:r w:rsidRPr="00C16673">
        <w:rPr>
          <w:rFonts w:ascii="SimSun" w:hAnsi="SimSun" w:hint="eastAsia"/>
          <w:bCs/>
          <w:sz w:val="21"/>
          <w:szCs w:val="22"/>
        </w:rPr>
        <w:t>docx</w:t>
      </w:r>
      <w:proofErr w:type="spellEnd"/>
      <w:r w:rsidRPr="00C16673">
        <w:rPr>
          <w:rFonts w:ascii="SimSun" w:hAnsi="SimSun" w:hint="eastAsia"/>
          <w:bCs/>
          <w:sz w:val="21"/>
          <w:szCs w:val="22"/>
        </w:rPr>
        <w:t>），并</w:t>
      </w:r>
      <w:r w:rsidR="00F93AFA">
        <w:rPr>
          <w:rFonts w:ascii="SimSun" w:hAnsi="SimSun" w:hint="eastAsia"/>
          <w:bCs/>
          <w:sz w:val="21"/>
          <w:szCs w:val="22"/>
        </w:rPr>
        <w:t>可进行</w:t>
      </w:r>
      <w:r w:rsidRPr="00C16673">
        <w:rPr>
          <w:rFonts w:ascii="SimSun" w:hAnsi="SimSun" w:hint="eastAsia"/>
          <w:bCs/>
          <w:sz w:val="21"/>
          <w:szCs w:val="22"/>
        </w:rPr>
        <w:t>修改和/或删除。通过</w:t>
      </w:r>
      <w:r w:rsidR="00F93AFA">
        <w:rPr>
          <w:rFonts w:ascii="SimSun" w:hAnsi="SimSun" w:hint="eastAsia"/>
          <w:bCs/>
          <w:sz w:val="21"/>
          <w:szCs w:val="22"/>
        </w:rPr>
        <w:t>“业务智能”</w:t>
      </w:r>
      <w:r w:rsidRPr="00C16673">
        <w:rPr>
          <w:rFonts w:ascii="SimSun" w:hAnsi="SimSun" w:hint="eastAsia"/>
          <w:bCs/>
          <w:sz w:val="21"/>
          <w:szCs w:val="22"/>
        </w:rPr>
        <w:t>工具，还可以生成</w:t>
      </w:r>
      <w:r w:rsidR="00F93AFA">
        <w:rPr>
          <w:rFonts w:ascii="SimSun" w:hAnsi="SimSun" w:hint="eastAsia"/>
          <w:bCs/>
          <w:sz w:val="21"/>
          <w:szCs w:val="22"/>
        </w:rPr>
        <w:t>带</w:t>
      </w:r>
      <w:r w:rsidRPr="00C16673">
        <w:rPr>
          <w:rFonts w:ascii="SimSun" w:hAnsi="SimSun" w:hint="eastAsia"/>
          <w:bCs/>
          <w:sz w:val="21"/>
          <w:szCs w:val="22"/>
        </w:rPr>
        <w:t>图表</w:t>
      </w:r>
      <w:r w:rsidR="00F93AFA">
        <w:rPr>
          <w:rFonts w:ascii="SimSun" w:hAnsi="SimSun" w:hint="eastAsia"/>
          <w:bCs/>
          <w:sz w:val="21"/>
          <w:szCs w:val="22"/>
        </w:rPr>
        <w:t>的看板</w:t>
      </w:r>
      <w:r w:rsidRPr="00C16673">
        <w:rPr>
          <w:rFonts w:ascii="SimSun" w:hAnsi="SimSun" w:hint="eastAsia"/>
          <w:bCs/>
          <w:sz w:val="21"/>
          <w:szCs w:val="22"/>
        </w:rPr>
        <w:t>。这些报告可用于内部用途，</w:t>
      </w:r>
      <w:r w:rsidR="00F93AFA">
        <w:rPr>
          <w:rFonts w:ascii="SimSun" w:hAnsi="SimSun" w:hint="eastAsia"/>
          <w:bCs/>
          <w:sz w:val="21"/>
          <w:szCs w:val="22"/>
        </w:rPr>
        <w:t>也</w:t>
      </w:r>
      <w:r w:rsidRPr="00C16673">
        <w:rPr>
          <w:rFonts w:ascii="SimSun" w:hAnsi="SimSun" w:hint="eastAsia"/>
          <w:bCs/>
          <w:sz w:val="21"/>
          <w:szCs w:val="22"/>
        </w:rPr>
        <w:t>可在</w:t>
      </w:r>
      <w:r w:rsidR="00F93AFA">
        <w:rPr>
          <w:rFonts w:ascii="SimSun" w:hAnsi="SimSun" w:hint="eastAsia"/>
          <w:bCs/>
          <w:sz w:val="21"/>
          <w:szCs w:val="22"/>
        </w:rPr>
        <w:t>顾问花名册</w:t>
      </w:r>
      <w:r w:rsidRPr="00C16673">
        <w:rPr>
          <w:rFonts w:ascii="SimSun" w:hAnsi="SimSun" w:hint="eastAsia"/>
          <w:bCs/>
          <w:sz w:val="21"/>
          <w:szCs w:val="22"/>
        </w:rPr>
        <w:t>网页上向外部用户提供。</w:t>
      </w:r>
    </w:p>
    <w:p w14:paraId="1F52BCF2" w14:textId="542E5109" w:rsidR="00C16673" w:rsidRPr="00C16673" w:rsidRDefault="00C16673" w:rsidP="00C16673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18.</w:t>
      </w:r>
      <w:r>
        <w:rPr>
          <w:rFonts w:ascii="SimSun" w:hAnsi="SimSun" w:hint="eastAsia"/>
          <w:bCs/>
          <w:sz w:val="21"/>
          <w:szCs w:val="22"/>
        </w:rPr>
        <w:tab/>
      </w:r>
      <w:r w:rsidR="00F93AFA">
        <w:rPr>
          <w:rFonts w:ascii="SimSun" w:hAnsi="SimSun" w:hint="eastAsia"/>
          <w:bCs/>
          <w:sz w:val="21"/>
          <w:szCs w:val="22"/>
        </w:rPr>
        <w:t>这些变化将显著</w:t>
      </w:r>
      <w:r w:rsidRPr="00C16673">
        <w:rPr>
          <w:rFonts w:ascii="SimSun" w:hAnsi="SimSun" w:hint="eastAsia"/>
          <w:bCs/>
          <w:sz w:val="21"/>
          <w:szCs w:val="22"/>
        </w:rPr>
        <w:t>提高所使用数据的质量，因</w:t>
      </w:r>
      <w:r w:rsidR="00F93AFA">
        <w:rPr>
          <w:rFonts w:ascii="SimSun" w:hAnsi="SimSun" w:hint="eastAsia"/>
          <w:bCs/>
          <w:sz w:val="21"/>
          <w:szCs w:val="22"/>
        </w:rPr>
        <w:t>而</w:t>
      </w:r>
      <w:r w:rsidRPr="00C16673">
        <w:rPr>
          <w:rFonts w:ascii="SimSun" w:hAnsi="SimSun" w:hint="eastAsia"/>
          <w:bCs/>
          <w:sz w:val="21"/>
          <w:szCs w:val="22"/>
        </w:rPr>
        <w:t>改善整体流程和客户体验。</w:t>
      </w:r>
    </w:p>
    <w:p w14:paraId="5D1294E7" w14:textId="2028031C" w:rsidR="00C16673" w:rsidRPr="0013353E" w:rsidRDefault="00C16673" w:rsidP="00C16673">
      <w:pPr>
        <w:overflowPunct w:val="0"/>
        <w:spacing w:afterLines="50" w:after="120" w:line="340" w:lineRule="atLeast"/>
        <w:jc w:val="both"/>
        <w:rPr>
          <w:rFonts w:ascii="SimSun" w:hAnsi="SimSun"/>
          <w:bCs/>
          <w:sz w:val="21"/>
          <w:szCs w:val="22"/>
        </w:rPr>
      </w:pPr>
      <w:r>
        <w:rPr>
          <w:rFonts w:ascii="SimSun" w:hAnsi="SimSun" w:hint="eastAsia"/>
          <w:bCs/>
          <w:sz w:val="21"/>
          <w:szCs w:val="22"/>
        </w:rPr>
        <w:t>19.</w:t>
      </w:r>
      <w:r>
        <w:rPr>
          <w:rFonts w:ascii="SimSun" w:hAnsi="SimSun" w:hint="eastAsia"/>
          <w:bCs/>
          <w:sz w:val="21"/>
          <w:szCs w:val="22"/>
        </w:rPr>
        <w:tab/>
      </w:r>
      <w:r w:rsidR="00F93AFA">
        <w:rPr>
          <w:rFonts w:ascii="SimSun" w:hAnsi="SimSun" w:hint="eastAsia"/>
          <w:bCs/>
          <w:sz w:val="21"/>
          <w:szCs w:val="22"/>
        </w:rPr>
        <w:t>向</w:t>
      </w:r>
      <w:r w:rsidRPr="00C16673">
        <w:rPr>
          <w:rFonts w:ascii="SimSun" w:hAnsi="SimSun" w:hint="eastAsia"/>
          <w:bCs/>
          <w:sz w:val="21"/>
          <w:szCs w:val="22"/>
        </w:rPr>
        <w:t>ERP的过渡</w:t>
      </w:r>
      <w:r w:rsidR="00F93AFA">
        <w:rPr>
          <w:rFonts w:ascii="SimSun" w:hAnsi="SimSun" w:hint="eastAsia"/>
          <w:bCs/>
          <w:sz w:val="21"/>
          <w:szCs w:val="22"/>
        </w:rPr>
        <w:t>预计</w:t>
      </w:r>
      <w:r w:rsidRPr="00C16673">
        <w:rPr>
          <w:rFonts w:ascii="SimSun" w:hAnsi="SimSun" w:hint="eastAsia"/>
          <w:bCs/>
          <w:sz w:val="21"/>
          <w:szCs w:val="22"/>
        </w:rPr>
        <w:t>将在2018年3月前完成。完成后，新更新的</w:t>
      </w:r>
      <w:r w:rsidR="00F93AFA">
        <w:rPr>
          <w:rFonts w:ascii="SimSun" w:hAnsi="SimSun" w:hint="eastAsia"/>
          <w:bCs/>
          <w:sz w:val="21"/>
          <w:szCs w:val="22"/>
        </w:rPr>
        <w:t>顾问花名册</w:t>
      </w:r>
      <w:r w:rsidRPr="00C16673">
        <w:rPr>
          <w:rFonts w:ascii="SimSun" w:hAnsi="SimSun" w:hint="eastAsia"/>
          <w:bCs/>
          <w:sz w:val="21"/>
          <w:szCs w:val="22"/>
        </w:rPr>
        <w:t>数据库将提交给CDIP</w:t>
      </w:r>
      <w:r w:rsidR="00F93AFA">
        <w:rPr>
          <w:rFonts w:ascii="SimSun" w:hAnsi="SimSun" w:hint="eastAsia"/>
          <w:bCs/>
          <w:sz w:val="21"/>
          <w:szCs w:val="22"/>
        </w:rPr>
        <w:t>下届会议</w:t>
      </w:r>
      <w:r w:rsidRPr="00C16673">
        <w:rPr>
          <w:rFonts w:ascii="SimSun" w:hAnsi="SimSun" w:hint="eastAsia"/>
          <w:bCs/>
          <w:sz w:val="21"/>
          <w:szCs w:val="22"/>
        </w:rPr>
        <w:t>。</w:t>
      </w:r>
    </w:p>
    <w:p w14:paraId="2C429674" w14:textId="640CEC78" w:rsidR="005779C5" w:rsidRPr="00BA6617" w:rsidRDefault="00C16673" w:rsidP="00524A27">
      <w:pPr>
        <w:pStyle w:val="Endofdocument-Annex"/>
        <w:overflowPunct w:val="0"/>
        <w:spacing w:afterLines="50" w:after="120" w:line="340" w:lineRule="atLeast"/>
        <w:jc w:val="both"/>
        <w:rPr>
          <w:rFonts w:ascii="KaiTi" w:eastAsia="KaiTi" w:hAnsi="KaiTi"/>
          <w:iCs/>
          <w:sz w:val="21"/>
          <w:szCs w:val="22"/>
        </w:rPr>
      </w:pPr>
      <w:r>
        <w:rPr>
          <w:rFonts w:ascii="KaiTi" w:eastAsia="KaiTi" w:hAnsi="KaiTi" w:hint="eastAsia"/>
          <w:iCs/>
          <w:sz w:val="21"/>
          <w:szCs w:val="22"/>
        </w:rPr>
        <w:t>20</w:t>
      </w:r>
      <w:r w:rsidR="005779C5" w:rsidRPr="00BA6617">
        <w:rPr>
          <w:rFonts w:ascii="KaiTi" w:eastAsia="KaiTi" w:hAnsi="KaiTi"/>
          <w:iCs/>
          <w:sz w:val="21"/>
          <w:szCs w:val="22"/>
        </w:rPr>
        <w:t>.</w:t>
      </w:r>
      <w:r w:rsidR="005779C5" w:rsidRPr="00BA6617">
        <w:rPr>
          <w:rFonts w:ascii="KaiTi" w:eastAsia="KaiTi" w:hAnsi="KaiTi"/>
          <w:iCs/>
          <w:sz w:val="21"/>
          <w:szCs w:val="22"/>
        </w:rPr>
        <w:tab/>
      </w:r>
      <w:r w:rsidR="00E615B7" w:rsidRPr="00BA6617">
        <w:rPr>
          <w:rFonts w:ascii="KaiTi" w:eastAsia="KaiTi" w:hAnsi="KaiTi" w:hint="eastAsia"/>
          <w:iCs/>
          <w:sz w:val="21"/>
          <w:szCs w:val="22"/>
        </w:rPr>
        <w:t>请CDIP</w:t>
      </w:r>
      <w:r>
        <w:rPr>
          <w:rFonts w:ascii="KaiTi" w:eastAsia="KaiTi" w:hAnsi="KaiTi" w:hint="eastAsia"/>
          <w:iCs/>
          <w:sz w:val="21"/>
          <w:szCs w:val="22"/>
        </w:rPr>
        <w:t>注意</w:t>
      </w:r>
      <w:r w:rsidR="0013353E">
        <w:rPr>
          <w:rFonts w:ascii="KaiTi" w:eastAsia="KaiTi" w:hAnsi="KaiTi" w:hint="eastAsia"/>
          <w:iCs/>
          <w:sz w:val="21"/>
          <w:szCs w:val="22"/>
        </w:rPr>
        <w:t>本文件</w:t>
      </w:r>
      <w:r w:rsidR="00E615B7" w:rsidRPr="00BA6617">
        <w:rPr>
          <w:rFonts w:ascii="KaiTi" w:eastAsia="KaiTi" w:hAnsi="KaiTi" w:hint="eastAsia"/>
          <w:iCs/>
          <w:sz w:val="21"/>
          <w:szCs w:val="22"/>
        </w:rPr>
        <w:t>中所载的信</w:t>
      </w:r>
      <w:r w:rsidR="00524A27">
        <w:rPr>
          <w:rFonts w:ascii="KaiTi" w:eastAsia="KaiTi" w:hAnsi="KaiTi"/>
          <w:iCs/>
          <w:sz w:val="21"/>
          <w:szCs w:val="22"/>
        </w:rPr>
        <w:t>‍</w:t>
      </w:r>
      <w:r w:rsidR="00E615B7" w:rsidRPr="00BA6617">
        <w:rPr>
          <w:rFonts w:ascii="KaiTi" w:eastAsia="KaiTi" w:hAnsi="KaiTi" w:hint="eastAsia"/>
          <w:iCs/>
          <w:sz w:val="21"/>
          <w:szCs w:val="22"/>
        </w:rPr>
        <w:t>息</w:t>
      </w:r>
      <w:r w:rsidR="00FB36B0" w:rsidRPr="00BA6617">
        <w:rPr>
          <w:rFonts w:ascii="KaiTi" w:eastAsia="KaiTi" w:hAnsi="KaiTi" w:hint="eastAsia"/>
          <w:iCs/>
          <w:sz w:val="21"/>
          <w:szCs w:val="22"/>
        </w:rPr>
        <w:t>。</w:t>
      </w:r>
    </w:p>
    <w:p w14:paraId="44456789" w14:textId="77777777" w:rsidR="00BA6617" w:rsidRDefault="00BA6617" w:rsidP="00BA6617">
      <w:pPr>
        <w:overflowPunct w:val="0"/>
        <w:spacing w:afterLines="50" w:after="120" w:line="340" w:lineRule="atLeast"/>
        <w:ind w:left="5534"/>
        <w:rPr>
          <w:rFonts w:ascii="KaiTi" w:eastAsia="KaiTi" w:hAnsi="KaiTi"/>
          <w:sz w:val="21"/>
        </w:rPr>
      </w:pPr>
    </w:p>
    <w:p w14:paraId="077DA520" w14:textId="010C3C33" w:rsidR="005779C5" w:rsidRPr="00BA6617" w:rsidRDefault="005779C5" w:rsidP="00BA6617">
      <w:pPr>
        <w:overflowPunct w:val="0"/>
        <w:spacing w:afterLines="50" w:after="120" w:line="340" w:lineRule="atLeast"/>
        <w:ind w:left="5534"/>
        <w:rPr>
          <w:rFonts w:ascii="KaiTi" w:eastAsia="KaiTi" w:hAnsi="KaiTi"/>
          <w:bCs/>
          <w:iCs/>
          <w:caps/>
          <w:sz w:val="21"/>
        </w:rPr>
      </w:pPr>
      <w:r w:rsidRPr="00BA6617">
        <w:rPr>
          <w:rFonts w:ascii="KaiTi" w:eastAsia="KaiTi" w:hAnsi="KaiTi"/>
          <w:sz w:val="21"/>
        </w:rPr>
        <w:t>[</w:t>
      </w:r>
      <w:r w:rsidR="0013353E">
        <w:rPr>
          <w:rStyle w:val="Endofdocument-AnnexChar"/>
          <w:rFonts w:ascii="KaiTi" w:eastAsia="KaiTi" w:hAnsi="KaiTi" w:hint="eastAsia"/>
          <w:sz w:val="21"/>
        </w:rPr>
        <w:t>文件完</w:t>
      </w:r>
      <w:r w:rsidRPr="00BA6617">
        <w:rPr>
          <w:rFonts w:ascii="KaiTi" w:eastAsia="KaiTi" w:hAnsi="KaiTi"/>
          <w:sz w:val="21"/>
        </w:rPr>
        <w:t>]</w:t>
      </w:r>
    </w:p>
    <w:sectPr w:rsidR="005779C5" w:rsidRPr="00BA6617" w:rsidSect="005779C5">
      <w:headerReference w:type="default" r:id="rId15"/>
      <w:pgSz w:w="11907" w:h="16840" w:code="9"/>
      <w:pgMar w:top="567" w:right="1134" w:bottom="1418" w:left="1418" w:header="510" w:footer="102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905F6" w14:textId="77777777" w:rsidR="00B853D0" w:rsidRDefault="00B853D0">
      <w:r>
        <w:separator/>
      </w:r>
    </w:p>
  </w:endnote>
  <w:endnote w:type="continuationSeparator" w:id="0">
    <w:p w14:paraId="662A0785" w14:textId="77777777" w:rsidR="00B853D0" w:rsidRDefault="00B853D0" w:rsidP="00A326CA">
      <w:r>
        <w:separator/>
      </w:r>
    </w:p>
    <w:p w14:paraId="756F75C5" w14:textId="77777777" w:rsidR="00B853D0" w:rsidRPr="00A326CA" w:rsidRDefault="00B853D0" w:rsidP="00A326CA">
      <w:r>
        <w:rPr>
          <w:sz w:val="17"/>
        </w:rPr>
        <w:t>[Endnote continued from previous page]</w:t>
      </w:r>
    </w:p>
  </w:endnote>
  <w:endnote w:type="continuationNotice" w:id="1">
    <w:p w14:paraId="108C78C5" w14:textId="77777777" w:rsidR="00B853D0" w:rsidRPr="00A326CA" w:rsidRDefault="00B853D0" w:rsidP="00A326CA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[Endnot</w:t>
      </w:r>
      <w:r>
        <w:rPr>
          <w:sz w:val="17"/>
          <w:szCs w:val="17"/>
        </w:rPr>
        <w:t>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0E00CB" w14:textId="77777777" w:rsidR="00B853D0" w:rsidRDefault="00B853D0">
      <w:r>
        <w:separator/>
      </w:r>
    </w:p>
  </w:footnote>
  <w:footnote w:type="continuationSeparator" w:id="0">
    <w:p w14:paraId="3CB08FDC" w14:textId="77777777" w:rsidR="00B853D0" w:rsidRDefault="00B853D0" w:rsidP="00A326CA">
      <w:r>
        <w:separator/>
      </w:r>
    </w:p>
    <w:p w14:paraId="5C8BC8A8" w14:textId="77777777" w:rsidR="00B853D0" w:rsidRPr="00A326CA" w:rsidRDefault="00B853D0" w:rsidP="00A326CA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14:paraId="32A0834C" w14:textId="77777777" w:rsidR="00B853D0" w:rsidRPr="00A326CA" w:rsidRDefault="00B853D0" w:rsidP="00A326CA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  <w:footnote w:id="2">
    <w:p w14:paraId="77FCB515" w14:textId="76C72063" w:rsidR="00C62CFC" w:rsidRPr="00524A27" w:rsidRDefault="00C62CFC" w:rsidP="00803438">
      <w:pPr>
        <w:pStyle w:val="FootnoteText"/>
        <w:jc w:val="both"/>
        <w:rPr>
          <w:rFonts w:ascii="SimSun" w:hAnsi="SimSun"/>
        </w:rPr>
      </w:pPr>
      <w:r w:rsidRPr="00524A27">
        <w:rPr>
          <w:rStyle w:val="FootnoteReference"/>
          <w:rFonts w:ascii="SimSun" w:hAnsi="SimSun"/>
        </w:rPr>
        <w:footnoteRef/>
      </w:r>
      <w:r w:rsidRPr="00524A27">
        <w:rPr>
          <w:rFonts w:ascii="SimSun" w:hAnsi="SimSun"/>
        </w:rPr>
        <w:t xml:space="preserve"> </w:t>
      </w:r>
      <w:r w:rsidR="00524A27">
        <w:rPr>
          <w:rFonts w:ascii="SimSun" w:hAnsi="SimSun" w:hint="eastAsia"/>
        </w:rPr>
        <w:tab/>
      </w:r>
      <w:r w:rsidRPr="00524A27">
        <w:rPr>
          <w:rFonts w:ascii="SimSun" w:hAnsi="SimSun"/>
        </w:rPr>
        <w:t>CDIP</w:t>
      </w:r>
      <w:r w:rsidR="00C83561" w:rsidRPr="00524A27">
        <w:rPr>
          <w:rFonts w:ascii="SimSun" w:hAnsi="SimSun" w:hint="eastAsia"/>
        </w:rPr>
        <w:t>第十七届会议</w:t>
      </w:r>
      <w:r w:rsidR="002325B5" w:rsidRPr="00524A27">
        <w:rPr>
          <w:rFonts w:ascii="SimSun" w:hAnsi="SimSun" w:hint="eastAsia"/>
        </w:rPr>
        <w:t>主席总结附录一第5段</w:t>
      </w:r>
      <w:r w:rsidRPr="00524A27">
        <w:rPr>
          <w:rFonts w:ascii="SimSun" w:hAnsi="SimSun" w:hint="eastAsia"/>
        </w:rPr>
        <w:t>。</w:t>
      </w:r>
    </w:p>
  </w:footnote>
  <w:footnote w:id="3">
    <w:p w14:paraId="1CC3B081" w14:textId="01F54364" w:rsidR="008E5D6C" w:rsidRPr="00524A27" w:rsidRDefault="008E5D6C" w:rsidP="008E5D6C">
      <w:pPr>
        <w:pStyle w:val="FootnoteText"/>
        <w:jc w:val="both"/>
        <w:rPr>
          <w:rFonts w:ascii="SimSun" w:hAnsi="SimSun"/>
        </w:rPr>
      </w:pPr>
      <w:r w:rsidRPr="00524A27">
        <w:rPr>
          <w:rStyle w:val="FootnoteReference"/>
          <w:rFonts w:ascii="SimSun" w:hAnsi="SimSun"/>
        </w:rPr>
        <w:footnoteRef/>
      </w:r>
      <w:r w:rsidRPr="00524A27">
        <w:rPr>
          <w:rFonts w:ascii="SimSun" w:hAnsi="SimSun"/>
        </w:rPr>
        <w:t xml:space="preserve"> </w:t>
      </w:r>
      <w:r w:rsidR="00524A27">
        <w:rPr>
          <w:rFonts w:ascii="SimSun" w:hAnsi="SimSun" w:hint="eastAsia"/>
        </w:rPr>
        <w:tab/>
      </w:r>
      <w:r w:rsidR="00CF4A75">
        <w:rPr>
          <w:rFonts w:ascii="SimSun" w:hAnsi="SimSun" w:hint="eastAsia"/>
        </w:rPr>
        <w:t>产权组织</w:t>
      </w:r>
      <w:r w:rsidRPr="00524A27">
        <w:rPr>
          <w:rFonts w:ascii="SimSun" w:hAnsi="SimSun" w:hint="eastAsia"/>
        </w:rPr>
        <w:t>发展议程建议可查阅：</w:t>
      </w:r>
      <w:hyperlink r:id="rId1" w:history="1">
        <w:r w:rsidR="00967087" w:rsidRPr="00967087">
          <w:rPr>
            <w:rStyle w:val="Hyperlink"/>
            <w:rFonts w:ascii="SimSun" w:hAnsi="SimSun"/>
            <w:color w:val="auto"/>
            <w:u w:val="none"/>
          </w:rPr>
          <w:t>http://www.wipo.int/ip-development/zh/agenda/recommendations.html</w:t>
        </w:r>
      </w:hyperlink>
      <w:r w:rsidRPr="00524A27">
        <w:rPr>
          <w:rFonts w:ascii="SimSun" w:hAnsi="SimSun" w:hint="eastAsia"/>
        </w:rPr>
        <w:t>。</w:t>
      </w:r>
    </w:p>
  </w:footnote>
  <w:footnote w:id="4">
    <w:p w14:paraId="257C022A" w14:textId="1AE4680E" w:rsidR="00727BA9" w:rsidRPr="00524A27" w:rsidRDefault="00727BA9" w:rsidP="00727BA9">
      <w:pPr>
        <w:pStyle w:val="FootnoteText"/>
        <w:jc w:val="both"/>
        <w:rPr>
          <w:rFonts w:ascii="SimSun" w:hAnsi="SimSun"/>
        </w:rPr>
      </w:pPr>
      <w:r w:rsidRPr="00524A27">
        <w:rPr>
          <w:rStyle w:val="FootnoteReference"/>
          <w:rFonts w:ascii="SimSun" w:hAnsi="SimSun"/>
        </w:rPr>
        <w:footnoteRef/>
      </w:r>
      <w:r w:rsidRPr="00524A27">
        <w:rPr>
          <w:rFonts w:ascii="SimSun" w:hAnsi="SimSun"/>
        </w:rPr>
        <w:t xml:space="preserve"> </w:t>
      </w:r>
      <w:r w:rsidR="00524A27">
        <w:rPr>
          <w:rFonts w:ascii="SimSun" w:hAnsi="SimSun" w:hint="eastAsia"/>
        </w:rPr>
        <w:tab/>
      </w:r>
      <w:r w:rsidRPr="00524A27">
        <w:rPr>
          <w:rFonts w:ascii="SimSun" w:hAnsi="SimSun" w:hint="eastAsia"/>
        </w:rPr>
        <w:t>文件CDIP/3/2，</w:t>
      </w:r>
      <w:r w:rsidR="00831257" w:rsidRPr="00524A27">
        <w:rPr>
          <w:rFonts w:ascii="SimSun" w:hAnsi="SimSun" w:hint="eastAsia"/>
        </w:rPr>
        <w:t>建议6顾问花名册，</w:t>
      </w:r>
      <w:r w:rsidRPr="00524A27">
        <w:rPr>
          <w:rFonts w:ascii="SimSun" w:hAnsi="SimSun" w:hint="eastAsia"/>
        </w:rPr>
        <w:t>可查阅：</w:t>
      </w:r>
      <w:hyperlink r:id="rId2" w:history="1">
        <w:r w:rsidR="00831257" w:rsidRPr="00524A27">
          <w:rPr>
            <w:rStyle w:val="Hyperlink"/>
            <w:rFonts w:ascii="SimSun" w:hAnsi="SimSun"/>
            <w:color w:val="auto"/>
            <w:u w:val="none"/>
          </w:rPr>
          <w:t>http://www.wipo.int/edocs/mdocs/mdocs/en/cdip_3/cdip_3_2.</w:t>
        </w:r>
        <w:r w:rsidR="00524A27" w:rsidRPr="00524A27">
          <w:rPr>
            <w:rStyle w:val="Hyperlink"/>
            <w:rFonts w:ascii="SimSun" w:hAnsi="SimSun"/>
            <w:color w:val="auto"/>
            <w:u w:val="none"/>
          </w:rPr>
          <w:t>‌</w:t>
        </w:r>
        <w:r w:rsidR="00831257" w:rsidRPr="00524A27">
          <w:rPr>
            <w:rStyle w:val="Hyperlink"/>
            <w:rFonts w:ascii="SimSun" w:hAnsi="SimSun"/>
            <w:color w:val="auto"/>
            <w:u w:val="none"/>
          </w:rPr>
          <w:t>pdf</w:t>
        </w:r>
      </w:hyperlink>
      <w:r w:rsidRPr="00524A27">
        <w:rPr>
          <w:rFonts w:ascii="SimSun" w:hAnsi="SimSun" w:hint="eastAsia"/>
        </w:rPr>
        <w:t>。</w:t>
      </w:r>
    </w:p>
  </w:footnote>
  <w:footnote w:id="5">
    <w:p w14:paraId="77997E75" w14:textId="1E1B1FA3" w:rsidR="00831257" w:rsidRPr="00524A27" w:rsidRDefault="00831257" w:rsidP="00831257">
      <w:pPr>
        <w:pStyle w:val="FootnoteText"/>
        <w:jc w:val="both"/>
        <w:rPr>
          <w:rFonts w:ascii="SimSun" w:hAnsi="SimSun"/>
        </w:rPr>
      </w:pPr>
      <w:r w:rsidRPr="00524A27">
        <w:rPr>
          <w:rStyle w:val="FootnoteReference"/>
          <w:rFonts w:ascii="SimSun" w:hAnsi="SimSun"/>
        </w:rPr>
        <w:footnoteRef/>
      </w:r>
      <w:r w:rsidRPr="00524A27">
        <w:rPr>
          <w:rFonts w:ascii="SimSun" w:hAnsi="SimSun" w:hint="eastAsia"/>
        </w:rPr>
        <w:t xml:space="preserve"> </w:t>
      </w:r>
      <w:r w:rsidR="00524A27">
        <w:rPr>
          <w:rFonts w:ascii="SimSun" w:hAnsi="SimSun" w:hint="eastAsia"/>
        </w:rPr>
        <w:tab/>
      </w:r>
      <w:r w:rsidRPr="00524A27">
        <w:rPr>
          <w:rFonts w:ascii="SimSun" w:hAnsi="SimSun" w:hint="eastAsia"/>
        </w:rPr>
        <w:t>实施建议2、5、8、9和10的项目文件，可查阅：</w:t>
      </w:r>
      <w:hyperlink r:id="rId3" w:history="1">
        <w:r w:rsidR="00524A27" w:rsidRPr="00524A27">
          <w:rPr>
            <w:rStyle w:val="Hyperlink"/>
            <w:rFonts w:ascii="SimSun" w:hAnsi="SimSun"/>
            <w:color w:val="auto"/>
            <w:u w:val="none"/>
          </w:rPr>
          <w:t>http://www.wipo.int/edocs/mdocs/mdocs/en/cdip_3/cdip_‌3_inf_2.pdf</w:t>
        </w:r>
      </w:hyperlink>
      <w:r w:rsidRPr="00524A27">
        <w:rPr>
          <w:rFonts w:ascii="SimSun" w:hAnsi="SimSun" w:hint="eastAsia"/>
        </w:rPr>
        <w:t>。</w:t>
      </w:r>
    </w:p>
  </w:footnote>
  <w:footnote w:id="6">
    <w:p w14:paraId="4A3F6256" w14:textId="7654B008" w:rsidR="00F93AFA" w:rsidRPr="00803438" w:rsidRDefault="00F93AFA" w:rsidP="00F93AFA">
      <w:pPr>
        <w:pStyle w:val="FootnoteText"/>
        <w:jc w:val="both"/>
        <w:rPr>
          <w:rFonts w:ascii="SimSun" w:hAnsi="SimSun"/>
        </w:rPr>
      </w:pPr>
      <w:r w:rsidRPr="00524A27">
        <w:rPr>
          <w:rStyle w:val="FootnoteReference"/>
          <w:rFonts w:ascii="SimSun" w:hAnsi="SimSun"/>
        </w:rPr>
        <w:footnoteRef/>
      </w:r>
      <w:r w:rsidRPr="00524A27">
        <w:rPr>
          <w:rFonts w:ascii="SimSun" w:hAnsi="SimSun" w:hint="eastAsia"/>
        </w:rPr>
        <w:t xml:space="preserve"> </w:t>
      </w:r>
      <w:r w:rsidR="00524A27">
        <w:rPr>
          <w:rFonts w:ascii="SimSun" w:hAnsi="SimSun" w:hint="eastAsia"/>
        </w:rPr>
        <w:tab/>
      </w:r>
      <w:r w:rsidRPr="00524A27">
        <w:rPr>
          <w:rFonts w:ascii="SimSun" w:hAnsi="SimSun" w:hint="eastAsia"/>
        </w:rPr>
        <w:t>世贸组织“全球贸易相关技术援助数据库”：</w:t>
      </w:r>
      <w:hyperlink r:id="rId4" w:history="1">
        <w:r w:rsidRPr="00524A27">
          <w:rPr>
            <w:rStyle w:val="Hyperlink"/>
            <w:rFonts w:ascii="SimSun" w:hAnsi="SimSun"/>
            <w:color w:val="auto"/>
            <w:u w:val="none"/>
          </w:rPr>
          <w:t>http://gtad.wto.org/</w:t>
        </w:r>
      </w:hyperlink>
      <w:r w:rsidRPr="00524A27">
        <w:rPr>
          <w:rFonts w:ascii="SimSun" w:hAnsi="SimSun" w:hint="eastAsia"/>
        </w:rPr>
        <w:t>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84084" w14:textId="704FFA03" w:rsidR="00C62CFC" w:rsidRPr="00BA6617" w:rsidRDefault="00C62CFC" w:rsidP="005779C5">
    <w:pPr>
      <w:pStyle w:val="Header"/>
      <w:jc w:val="right"/>
      <w:rPr>
        <w:rFonts w:ascii="SimSun" w:hAnsi="SimSun"/>
        <w:sz w:val="21"/>
      </w:rPr>
    </w:pPr>
    <w:r w:rsidRPr="00BA6617">
      <w:rPr>
        <w:rFonts w:ascii="SimSun" w:hAnsi="SimSun"/>
        <w:sz w:val="21"/>
      </w:rPr>
      <w:t>CDIP/</w:t>
    </w:r>
    <w:r w:rsidR="00DC0626">
      <w:rPr>
        <w:rFonts w:ascii="SimSun" w:hAnsi="SimSun" w:hint="eastAsia"/>
        <w:sz w:val="21"/>
      </w:rPr>
      <w:t>20</w:t>
    </w:r>
    <w:r w:rsidRPr="00BA6617">
      <w:rPr>
        <w:rFonts w:ascii="SimSun" w:hAnsi="SimSun"/>
        <w:sz w:val="21"/>
      </w:rPr>
      <w:t>/</w:t>
    </w:r>
    <w:r w:rsidR="003414A9">
      <w:rPr>
        <w:rFonts w:ascii="SimSun" w:hAnsi="SimSun" w:hint="eastAsia"/>
        <w:sz w:val="21"/>
      </w:rPr>
      <w:t>6</w:t>
    </w:r>
  </w:p>
  <w:p w14:paraId="4640169E" w14:textId="48190BB8" w:rsidR="00C62CFC" w:rsidRPr="00BA6617" w:rsidRDefault="00C62CFC" w:rsidP="005D1626">
    <w:pPr>
      <w:pStyle w:val="Header"/>
      <w:jc w:val="right"/>
      <w:rPr>
        <w:rFonts w:ascii="SimSun" w:hAnsi="SimSun"/>
        <w:sz w:val="21"/>
      </w:rPr>
    </w:pPr>
    <w:r w:rsidRPr="00BA6617">
      <w:rPr>
        <w:rFonts w:ascii="SimSun" w:hAnsi="SimSun" w:hint="eastAsia"/>
        <w:sz w:val="21"/>
      </w:rPr>
      <w:t>第</w:t>
    </w:r>
    <w:r w:rsidRPr="00BA6617">
      <w:rPr>
        <w:rFonts w:ascii="SimSun" w:hAnsi="SimSun"/>
        <w:sz w:val="21"/>
      </w:rPr>
      <w:fldChar w:fldCharType="begin"/>
    </w:r>
    <w:r w:rsidRPr="00BA6617">
      <w:rPr>
        <w:rFonts w:ascii="SimSun" w:hAnsi="SimSun"/>
        <w:sz w:val="21"/>
      </w:rPr>
      <w:instrText xml:space="preserve"> PAGE   \* MERGEFORMAT </w:instrText>
    </w:r>
    <w:r w:rsidRPr="00BA6617">
      <w:rPr>
        <w:rFonts w:ascii="SimSun" w:hAnsi="SimSun"/>
        <w:sz w:val="21"/>
      </w:rPr>
      <w:fldChar w:fldCharType="separate"/>
    </w:r>
    <w:r w:rsidR="00B31725">
      <w:rPr>
        <w:rFonts w:ascii="SimSun" w:hAnsi="SimSun"/>
        <w:noProof/>
        <w:sz w:val="21"/>
      </w:rPr>
      <w:t>5</w:t>
    </w:r>
    <w:r w:rsidRPr="00BA6617">
      <w:rPr>
        <w:rFonts w:ascii="SimSun" w:hAnsi="SimSun"/>
        <w:noProof/>
        <w:sz w:val="21"/>
      </w:rPr>
      <w:fldChar w:fldCharType="end"/>
    </w:r>
    <w:r w:rsidRPr="00BA6617">
      <w:rPr>
        <w:rFonts w:ascii="SimSun" w:hAnsi="SimSun" w:hint="eastAsia"/>
        <w:noProof/>
        <w:sz w:val="21"/>
      </w:rPr>
      <w:t>页</w:t>
    </w:r>
  </w:p>
  <w:p w14:paraId="23B07F3F" w14:textId="77777777" w:rsidR="00C62CFC" w:rsidRPr="00BA6617" w:rsidRDefault="00C62CFC" w:rsidP="00DD4C78">
    <w:pPr>
      <w:pStyle w:val="Header"/>
      <w:jc w:val="right"/>
      <w:rPr>
        <w:rFonts w:ascii="SimSun" w:hAnsi="SimSun"/>
        <w:sz w:val="21"/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3"/>
    <w:multiLevelType w:val="multilevel"/>
    <w:tmpl w:val="36DE46E8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  <w:b w:val="0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>
    <w:nsid w:val="2B742D77"/>
    <w:multiLevelType w:val="hybridMultilevel"/>
    <w:tmpl w:val="B0FC1F84"/>
    <w:lvl w:ilvl="0" w:tplc="DEDC27A6">
      <w:start w:val="1"/>
      <w:numFmt w:val="lowerLetter"/>
      <w:lvlText w:val="(%1)"/>
      <w:lvlJc w:val="left"/>
      <w:pPr>
        <w:ind w:left="720" w:hanging="360"/>
      </w:pPr>
      <w:rPr>
        <w:rFonts w:ascii="SimSun" w:eastAsia="SimSun" w:hAnsi="SimSun" w:cs="Arial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D58083E"/>
    <w:multiLevelType w:val="multilevel"/>
    <w:tmpl w:val="C2A8578E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pStyle w:val="Heading2"/>
      <w:lvlText w:val="(%2)"/>
      <w:lvlJc w:val="left"/>
      <w:pPr>
        <w:tabs>
          <w:tab w:val="num" w:pos="1135"/>
        </w:tabs>
        <w:ind w:left="568" w:firstLine="0"/>
      </w:pPr>
      <w:rPr>
        <w:rFonts w:hint="default"/>
        <w:b/>
        <w:caps w:val="0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9A001B"/>
    <w:multiLevelType w:val="hybridMultilevel"/>
    <w:tmpl w:val="2A8CABE2"/>
    <w:lvl w:ilvl="0" w:tplc="B18031B4">
      <w:start w:val="1"/>
      <w:numFmt w:val="lowerLetter"/>
      <w:lvlText w:val="(%1)"/>
      <w:lvlJc w:val="left"/>
      <w:pPr>
        <w:ind w:left="720" w:hanging="360"/>
      </w:pPr>
      <w:rPr>
        <w:rFonts w:ascii="SimSun" w:eastAsia="SimSun" w:hAnsi="SimSun" w:cs="Arial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6381904"/>
    <w:multiLevelType w:val="hybridMultilevel"/>
    <w:tmpl w:val="A1DA9D7A"/>
    <w:lvl w:ilvl="0" w:tplc="C4629B2C">
      <w:start w:val="1"/>
      <w:numFmt w:val="lowerRoman"/>
      <w:lvlText w:val="(%1)"/>
      <w:lvlJc w:val="left"/>
      <w:pPr>
        <w:ind w:left="3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99" w:hanging="360"/>
      </w:pPr>
    </w:lvl>
    <w:lvl w:ilvl="2" w:tplc="0409001B" w:tentative="1">
      <w:start w:val="1"/>
      <w:numFmt w:val="lowerRoman"/>
      <w:lvlText w:val="%3."/>
      <w:lvlJc w:val="right"/>
      <w:pPr>
        <w:ind w:left="4919" w:hanging="180"/>
      </w:pPr>
    </w:lvl>
    <w:lvl w:ilvl="3" w:tplc="0409000F" w:tentative="1">
      <w:start w:val="1"/>
      <w:numFmt w:val="decimal"/>
      <w:lvlText w:val="%4."/>
      <w:lvlJc w:val="left"/>
      <w:pPr>
        <w:ind w:left="5639" w:hanging="360"/>
      </w:pPr>
    </w:lvl>
    <w:lvl w:ilvl="4" w:tplc="04090019" w:tentative="1">
      <w:start w:val="1"/>
      <w:numFmt w:val="lowerLetter"/>
      <w:lvlText w:val="%5."/>
      <w:lvlJc w:val="left"/>
      <w:pPr>
        <w:ind w:left="6359" w:hanging="360"/>
      </w:pPr>
    </w:lvl>
    <w:lvl w:ilvl="5" w:tplc="0409001B" w:tentative="1">
      <w:start w:val="1"/>
      <w:numFmt w:val="lowerRoman"/>
      <w:lvlText w:val="%6."/>
      <w:lvlJc w:val="right"/>
      <w:pPr>
        <w:ind w:left="7079" w:hanging="180"/>
      </w:pPr>
    </w:lvl>
    <w:lvl w:ilvl="6" w:tplc="0409000F" w:tentative="1">
      <w:start w:val="1"/>
      <w:numFmt w:val="decimal"/>
      <w:lvlText w:val="%7."/>
      <w:lvlJc w:val="left"/>
      <w:pPr>
        <w:ind w:left="7799" w:hanging="360"/>
      </w:pPr>
    </w:lvl>
    <w:lvl w:ilvl="7" w:tplc="04090019" w:tentative="1">
      <w:start w:val="1"/>
      <w:numFmt w:val="lowerLetter"/>
      <w:lvlText w:val="%8."/>
      <w:lvlJc w:val="left"/>
      <w:pPr>
        <w:ind w:left="8519" w:hanging="360"/>
      </w:pPr>
    </w:lvl>
    <w:lvl w:ilvl="8" w:tplc="040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6">
    <w:nsid w:val="77083493"/>
    <w:multiLevelType w:val="hybridMultilevel"/>
    <w:tmpl w:val="424479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</w:num>
  <w:num w:numId="12">
    <w:abstractNumId w:val="3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C3"/>
    <w:rsid w:val="00000220"/>
    <w:rsid w:val="000018F0"/>
    <w:rsid w:val="000022DD"/>
    <w:rsid w:val="00004413"/>
    <w:rsid w:val="00005389"/>
    <w:rsid w:val="0000550E"/>
    <w:rsid w:val="00006719"/>
    <w:rsid w:val="00006864"/>
    <w:rsid w:val="00006A9F"/>
    <w:rsid w:val="00007C67"/>
    <w:rsid w:val="00010FA5"/>
    <w:rsid w:val="000114E6"/>
    <w:rsid w:val="00011CAD"/>
    <w:rsid w:val="00012469"/>
    <w:rsid w:val="00012EB3"/>
    <w:rsid w:val="000133E8"/>
    <w:rsid w:val="00013F3F"/>
    <w:rsid w:val="00013FA1"/>
    <w:rsid w:val="00014E10"/>
    <w:rsid w:val="00015159"/>
    <w:rsid w:val="000164B5"/>
    <w:rsid w:val="00016B54"/>
    <w:rsid w:val="00016F85"/>
    <w:rsid w:val="0001739F"/>
    <w:rsid w:val="00017F53"/>
    <w:rsid w:val="0002045F"/>
    <w:rsid w:val="000206C8"/>
    <w:rsid w:val="0002075E"/>
    <w:rsid w:val="00020E6F"/>
    <w:rsid w:val="00022DDB"/>
    <w:rsid w:val="00022FE1"/>
    <w:rsid w:val="00023EC4"/>
    <w:rsid w:val="00024ECF"/>
    <w:rsid w:val="00025611"/>
    <w:rsid w:val="00026082"/>
    <w:rsid w:val="000260CE"/>
    <w:rsid w:val="00026E46"/>
    <w:rsid w:val="00027F76"/>
    <w:rsid w:val="0003126F"/>
    <w:rsid w:val="00031A9A"/>
    <w:rsid w:val="00033BBE"/>
    <w:rsid w:val="000350E6"/>
    <w:rsid w:val="00035278"/>
    <w:rsid w:val="00036997"/>
    <w:rsid w:val="0003724E"/>
    <w:rsid w:val="00037369"/>
    <w:rsid w:val="000379B1"/>
    <w:rsid w:val="00037B74"/>
    <w:rsid w:val="00040CC3"/>
    <w:rsid w:val="00040EB8"/>
    <w:rsid w:val="00041364"/>
    <w:rsid w:val="00041460"/>
    <w:rsid w:val="00041985"/>
    <w:rsid w:val="00043A2D"/>
    <w:rsid w:val="00044265"/>
    <w:rsid w:val="0004527B"/>
    <w:rsid w:val="0004647F"/>
    <w:rsid w:val="00046D95"/>
    <w:rsid w:val="00051FA6"/>
    <w:rsid w:val="000526DC"/>
    <w:rsid w:val="00053F0E"/>
    <w:rsid w:val="000540B8"/>
    <w:rsid w:val="00055D2A"/>
    <w:rsid w:val="00056198"/>
    <w:rsid w:val="00057183"/>
    <w:rsid w:val="000571FD"/>
    <w:rsid w:val="00057BAE"/>
    <w:rsid w:val="0006010A"/>
    <w:rsid w:val="000602A6"/>
    <w:rsid w:val="00060447"/>
    <w:rsid w:val="000604E5"/>
    <w:rsid w:val="0006118D"/>
    <w:rsid w:val="0006160C"/>
    <w:rsid w:val="00062A36"/>
    <w:rsid w:val="00063588"/>
    <w:rsid w:val="00063BEA"/>
    <w:rsid w:val="00064757"/>
    <w:rsid w:val="000648A3"/>
    <w:rsid w:val="00064EF6"/>
    <w:rsid w:val="00065EDB"/>
    <w:rsid w:val="000668AF"/>
    <w:rsid w:val="00066F76"/>
    <w:rsid w:val="00067EB4"/>
    <w:rsid w:val="00070AE6"/>
    <w:rsid w:val="00070D68"/>
    <w:rsid w:val="00071591"/>
    <w:rsid w:val="00071684"/>
    <w:rsid w:val="0007193E"/>
    <w:rsid w:val="00071F33"/>
    <w:rsid w:val="00072E50"/>
    <w:rsid w:val="0007529F"/>
    <w:rsid w:val="000755B6"/>
    <w:rsid w:val="000761C7"/>
    <w:rsid w:val="00076AA7"/>
    <w:rsid w:val="00076D54"/>
    <w:rsid w:val="00076F75"/>
    <w:rsid w:val="00077CBE"/>
    <w:rsid w:val="00077F78"/>
    <w:rsid w:val="000804BF"/>
    <w:rsid w:val="00080D4D"/>
    <w:rsid w:val="00081E81"/>
    <w:rsid w:val="0008204C"/>
    <w:rsid w:val="00082393"/>
    <w:rsid w:val="00082429"/>
    <w:rsid w:val="00082935"/>
    <w:rsid w:val="000838C0"/>
    <w:rsid w:val="0008428F"/>
    <w:rsid w:val="00084893"/>
    <w:rsid w:val="0008728A"/>
    <w:rsid w:val="00087854"/>
    <w:rsid w:val="00087A20"/>
    <w:rsid w:val="00087D7A"/>
    <w:rsid w:val="000902CB"/>
    <w:rsid w:val="000909F7"/>
    <w:rsid w:val="000914CA"/>
    <w:rsid w:val="00091781"/>
    <w:rsid w:val="00091CE3"/>
    <w:rsid w:val="00092FBF"/>
    <w:rsid w:val="00093007"/>
    <w:rsid w:val="00094E23"/>
    <w:rsid w:val="00094F08"/>
    <w:rsid w:val="000959AE"/>
    <w:rsid w:val="00095F0A"/>
    <w:rsid w:val="0009620A"/>
    <w:rsid w:val="000968B3"/>
    <w:rsid w:val="00096EA4"/>
    <w:rsid w:val="00097165"/>
    <w:rsid w:val="0009717C"/>
    <w:rsid w:val="0009768A"/>
    <w:rsid w:val="00097A78"/>
    <w:rsid w:val="00097FB1"/>
    <w:rsid w:val="000A0067"/>
    <w:rsid w:val="000A0217"/>
    <w:rsid w:val="000A04F9"/>
    <w:rsid w:val="000A08DD"/>
    <w:rsid w:val="000A18AF"/>
    <w:rsid w:val="000A227C"/>
    <w:rsid w:val="000A2782"/>
    <w:rsid w:val="000A30A8"/>
    <w:rsid w:val="000A3DEB"/>
    <w:rsid w:val="000A3F75"/>
    <w:rsid w:val="000A4A4F"/>
    <w:rsid w:val="000A4AF0"/>
    <w:rsid w:val="000A4B84"/>
    <w:rsid w:val="000A5390"/>
    <w:rsid w:val="000A5966"/>
    <w:rsid w:val="000A5AEE"/>
    <w:rsid w:val="000A5D17"/>
    <w:rsid w:val="000A680C"/>
    <w:rsid w:val="000B10AF"/>
    <w:rsid w:val="000B23E2"/>
    <w:rsid w:val="000B4CB0"/>
    <w:rsid w:val="000B60A0"/>
    <w:rsid w:val="000B666F"/>
    <w:rsid w:val="000B6671"/>
    <w:rsid w:val="000B7818"/>
    <w:rsid w:val="000C09B0"/>
    <w:rsid w:val="000C0A9B"/>
    <w:rsid w:val="000C2C1A"/>
    <w:rsid w:val="000C38A6"/>
    <w:rsid w:val="000C3D82"/>
    <w:rsid w:val="000C40D2"/>
    <w:rsid w:val="000C4644"/>
    <w:rsid w:val="000C4EC1"/>
    <w:rsid w:val="000C5075"/>
    <w:rsid w:val="000C641A"/>
    <w:rsid w:val="000C76A0"/>
    <w:rsid w:val="000C7C6B"/>
    <w:rsid w:val="000C7DE4"/>
    <w:rsid w:val="000D0162"/>
    <w:rsid w:val="000D0CC9"/>
    <w:rsid w:val="000D0EB0"/>
    <w:rsid w:val="000D2019"/>
    <w:rsid w:val="000D29A2"/>
    <w:rsid w:val="000D5894"/>
    <w:rsid w:val="000D5F8B"/>
    <w:rsid w:val="000D63C5"/>
    <w:rsid w:val="000D7238"/>
    <w:rsid w:val="000D74B9"/>
    <w:rsid w:val="000E0EBE"/>
    <w:rsid w:val="000E234B"/>
    <w:rsid w:val="000E2E7A"/>
    <w:rsid w:val="000E44DE"/>
    <w:rsid w:val="000E4A15"/>
    <w:rsid w:val="000E4E78"/>
    <w:rsid w:val="000E54BF"/>
    <w:rsid w:val="000E56B3"/>
    <w:rsid w:val="000E5A7B"/>
    <w:rsid w:val="000E6D2A"/>
    <w:rsid w:val="000F4E2A"/>
    <w:rsid w:val="000F5E56"/>
    <w:rsid w:val="0010042A"/>
    <w:rsid w:val="001009BF"/>
    <w:rsid w:val="0010263F"/>
    <w:rsid w:val="001026DB"/>
    <w:rsid w:val="00103093"/>
    <w:rsid w:val="00104443"/>
    <w:rsid w:val="00104E9D"/>
    <w:rsid w:val="00105BF5"/>
    <w:rsid w:val="00105E64"/>
    <w:rsid w:val="001061D0"/>
    <w:rsid w:val="001066BF"/>
    <w:rsid w:val="001103DA"/>
    <w:rsid w:val="00110A21"/>
    <w:rsid w:val="001124D5"/>
    <w:rsid w:val="001129CE"/>
    <w:rsid w:val="00112DD2"/>
    <w:rsid w:val="001140BD"/>
    <w:rsid w:val="001147F2"/>
    <w:rsid w:val="0011491F"/>
    <w:rsid w:val="00116183"/>
    <w:rsid w:val="0011660F"/>
    <w:rsid w:val="00117F65"/>
    <w:rsid w:val="0012022B"/>
    <w:rsid w:val="00120364"/>
    <w:rsid w:val="001207F2"/>
    <w:rsid w:val="00121528"/>
    <w:rsid w:val="00121A4F"/>
    <w:rsid w:val="00121BD6"/>
    <w:rsid w:val="001228BA"/>
    <w:rsid w:val="00123231"/>
    <w:rsid w:val="0012494E"/>
    <w:rsid w:val="00124E15"/>
    <w:rsid w:val="00126163"/>
    <w:rsid w:val="00126595"/>
    <w:rsid w:val="00126BA4"/>
    <w:rsid w:val="001272E2"/>
    <w:rsid w:val="00127393"/>
    <w:rsid w:val="00127CB9"/>
    <w:rsid w:val="00130EBB"/>
    <w:rsid w:val="001311E4"/>
    <w:rsid w:val="00132928"/>
    <w:rsid w:val="00132DFB"/>
    <w:rsid w:val="00132DFD"/>
    <w:rsid w:val="00133329"/>
    <w:rsid w:val="0013353E"/>
    <w:rsid w:val="001351D6"/>
    <w:rsid w:val="0013594E"/>
    <w:rsid w:val="00135E75"/>
    <w:rsid w:val="0013616D"/>
    <w:rsid w:val="0013682F"/>
    <w:rsid w:val="001372A9"/>
    <w:rsid w:val="0013789C"/>
    <w:rsid w:val="00137B24"/>
    <w:rsid w:val="00140229"/>
    <w:rsid w:val="00140853"/>
    <w:rsid w:val="00140EF4"/>
    <w:rsid w:val="00141DD3"/>
    <w:rsid w:val="00142EB0"/>
    <w:rsid w:val="001433A5"/>
    <w:rsid w:val="001435A7"/>
    <w:rsid w:val="00143A20"/>
    <w:rsid w:val="00145B81"/>
    <w:rsid w:val="00146045"/>
    <w:rsid w:val="0014606B"/>
    <w:rsid w:val="00146CC7"/>
    <w:rsid w:val="0015007D"/>
    <w:rsid w:val="00150131"/>
    <w:rsid w:val="00150FDA"/>
    <w:rsid w:val="0015215E"/>
    <w:rsid w:val="00154028"/>
    <w:rsid w:val="00155206"/>
    <w:rsid w:val="0015557F"/>
    <w:rsid w:val="00157043"/>
    <w:rsid w:val="00157886"/>
    <w:rsid w:val="00157B01"/>
    <w:rsid w:val="00160498"/>
    <w:rsid w:val="00160C75"/>
    <w:rsid w:val="00160F2A"/>
    <w:rsid w:val="00161344"/>
    <w:rsid w:val="001615CF"/>
    <w:rsid w:val="00163E3E"/>
    <w:rsid w:val="00164D63"/>
    <w:rsid w:val="00164F69"/>
    <w:rsid w:val="00164FF0"/>
    <w:rsid w:val="0016531D"/>
    <w:rsid w:val="00165C91"/>
    <w:rsid w:val="00165CBF"/>
    <w:rsid w:val="00165E4D"/>
    <w:rsid w:val="001664F0"/>
    <w:rsid w:val="00166B1F"/>
    <w:rsid w:val="00167E90"/>
    <w:rsid w:val="00167E9C"/>
    <w:rsid w:val="00167FCD"/>
    <w:rsid w:val="001703C7"/>
    <w:rsid w:val="0017089F"/>
    <w:rsid w:val="00170AD7"/>
    <w:rsid w:val="00170CDB"/>
    <w:rsid w:val="00171D7F"/>
    <w:rsid w:val="00171EAF"/>
    <w:rsid w:val="0017347A"/>
    <w:rsid w:val="001736C9"/>
    <w:rsid w:val="00173D31"/>
    <w:rsid w:val="00173DAC"/>
    <w:rsid w:val="0017402C"/>
    <w:rsid w:val="001741BE"/>
    <w:rsid w:val="00174B20"/>
    <w:rsid w:val="00174F0D"/>
    <w:rsid w:val="00174F94"/>
    <w:rsid w:val="00175756"/>
    <w:rsid w:val="00176125"/>
    <w:rsid w:val="00176F2D"/>
    <w:rsid w:val="001779CE"/>
    <w:rsid w:val="00180472"/>
    <w:rsid w:val="001804FB"/>
    <w:rsid w:val="00180CD3"/>
    <w:rsid w:val="001825A1"/>
    <w:rsid w:val="00183EF0"/>
    <w:rsid w:val="00183F31"/>
    <w:rsid w:val="00184149"/>
    <w:rsid w:val="00184263"/>
    <w:rsid w:val="0018432D"/>
    <w:rsid w:val="0018446D"/>
    <w:rsid w:val="00184F49"/>
    <w:rsid w:val="0018506D"/>
    <w:rsid w:val="001857B7"/>
    <w:rsid w:val="00187533"/>
    <w:rsid w:val="00187A69"/>
    <w:rsid w:val="00187CFF"/>
    <w:rsid w:val="001909CC"/>
    <w:rsid w:val="001915B0"/>
    <w:rsid w:val="00192049"/>
    <w:rsid w:val="00193FDC"/>
    <w:rsid w:val="001953FA"/>
    <w:rsid w:val="001958CF"/>
    <w:rsid w:val="0019604D"/>
    <w:rsid w:val="001960BF"/>
    <w:rsid w:val="001968E2"/>
    <w:rsid w:val="00196C90"/>
    <w:rsid w:val="001970BE"/>
    <w:rsid w:val="00197E70"/>
    <w:rsid w:val="001A106B"/>
    <w:rsid w:val="001A1371"/>
    <w:rsid w:val="001A16F8"/>
    <w:rsid w:val="001A1C3D"/>
    <w:rsid w:val="001A23AF"/>
    <w:rsid w:val="001A2CE1"/>
    <w:rsid w:val="001A2E4E"/>
    <w:rsid w:val="001A3773"/>
    <w:rsid w:val="001A401F"/>
    <w:rsid w:val="001A4366"/>
    <w:rsid w:val="001A5348"/>
    <w:rsid w:val="001B0656"/>
    <w:rsid w:val="001B0D8E"/>
    <w:rsid w:val="001B1899"/>
    <w:rsid w:val="001B1932"/>
    <w:rsid w:val="001B1A1A"/>
    <w:rsid w:val="001B2043"/>
    <w:rsid w:val="001B2921"/>
    <w:rsid w:val="001B2A78"/>
    <w:rsid w:val="001B2D5B"/>
    <w:rsid w:val="001B3259"/>
    <w:rsid w:val="001B4B12"/>
    <w:rsid w:val="001B4CEE"/>
    <w:rsid w:val="001B556E"/>
    <w:rsid w:val="001B5A96"/>
    <w:rsid w:val="001B7090"/>
    <w:rsid w:val="001B7980"/>
    <w:rsid w:val="001B7D97"/>
    <w:rsid w:val="001C010D"/>
    <w:rsid w:val="001C0654"/>
    <w:rsid w:val="001C0BC0"/>
    <w:rsid w:val="001C10C3"/>
    <w:rsid w:val="001C1C0F"/>
    <w:rsid w:val="001C403D"/>
    <w:rsid w:val="001C5334"/>
    <w:rsid w:val="001C5A6D"/>
    <w:rsid w:val="001C6222"/>
    <w:rsid w:val="001C6C2C"/>
    <w:rsid w:val="001C6DF0"/>
    <w:rsid w:val="001C7982"/>
    <w:rsid w:val="001C7E20"/>
    <w:rsid w:val="001D159D"/>
    <w:rsid w:val="001D1C72"/>
    <w:rsid w:val="001D2191"/>
    <w:rsid w:val="001D2A21"/>
    <w:rsid w:val="001D312E"/>
    <w:rsid w:val="001D366F"/>
    <w:rsid w:val="001D4164"/>
    <w:rsid w:val="001D4D25"/>
    <w:rsid w:val="001D54CE"/>
    <w:rsid w:val="001D5620"/>
    <w:rsid w:val="001D57AE"/>
    <w:rsid w:val="001D6F8E"/>
    <w:rsid w:val="001D73D7"/>
    <w:rsid w:val="001D7BDD"/>
    <w:rsid w:val="001E0004"/>
    <w:rsid w:val="001E09F6"/>
    <w:rsid w:val="001E153D"/>
    <w:rsid w:val="001E1FD9"/>
    <w:rsid w:val="001E23FF"/>
    <w:rsid w:val="001E265D"/>
    <w:rsid w:val="001E2678"/>
    <w:rsid w:val="001E4B8D"/>
    <w:rsid w:val="001E4FFD"/>
    <w:rsid w:val="001F1108"/>
    <w:rsid w:val="001F1CA9"/>
    <w:rsid w:val="001F2004"/>
    <w:rsid w:val="001F22AE"/>
    <w:rsid w:val="001F28E4"/>
    <w:rsid w:val="001F29B1"/>
    <w:rsid w:val="001F35B3"/>
    <w:rsid w:val="001F3BF5"/>
    <w:rsid w:val="001F432C"/>
    <w:rsid w:val="001F49F1"/>
    <w:rsid w:val="001F5540"/>
    <w:rsid w:val="001F5D5D"/>
    <w:rsid w:val="001F62B0"/>
    <w:rsid w:val="002011AB"/>
    <w:rsid w:val="00201456"/>
    <w:rsid w:val="00201563"/>
    <w:rsid w:val="002017B4"/>
    <w:rsid w:val="0020181C"/>
    <w:rsid w:val="00201BFF"/>
    <w:rsid w:val="00202716"/>
    <w:rsid w:val="00203532"/>
    <w:rsid w:val="00203C67"/>
    <w:rsid w:val="00203EFF"/>
    <w:rsid w:val="002056A6"/>
    <w:rsid w:val="00206D69"/>
    <w:rsid w:val="00207B23"/>
    <w:rsid w:val="00210749"/>
    <w:rsid w:val="00210A45"/>
    <w:rsid w:val="002112ED"/>
    <w:rsid w:val="002115CF"/>
    <w:rsid w:val="00212150"/>
    <w:rsid w:val="00213616"/>
    <w:rsid w:val="00213C72"/>
    <w:rsid w:val="0021490F"/>
    <w:rsid w:val="00214B60"/>
    <w:rsid w:val="00214C88"/>
    <w:rsid w:val="00215CA7"/>
    <w:rsid w:val="00215E64"/>
    <w:rsid w:val="00215FCA"/>
    <w:rsid w:val="00216DFF"/>
    <w:rsid w:val="00217DC1"/>
    <w:rsid w:val="00220E96"/>
    <w:rsid w:val="00221623"/>
    <w:rsid w:val="00221D46"/>
    <w:rsid w:val="00221E48"/>
    <w:rsid w:val="00222119"/>
    <w:rsid w:val="0022231E"/>
    <w:rsid w:val="00222D57"/>
    <w:rsid w:val="00222EA4"/>
    <w:rsid w:val="00224D94"/>
    <w:rsid w:val="00224E86"/>
    <w:rsid w:val="00226333"/>
    <w:rsid w:val="002271E3"/>
    <w:rsid w:val="00227951"/>
    <w:rsid w:val="00227AB4"/>
    <w:rsid w:val="00227D3B"/>
    <w:rsid w:val="00227D4C"/>
    <w:rsid w:val="0023002A"/>
    <w:rsid w:val="00230FE1"/>
    <w:rsid w:val="00232361"/>
    <w:rsid w:val="002325B5"/>
    <w:rsid w:val="00232A83"/>
    <w:rsid w:val="00232CEE"/>
    <w:rsid w:val="002334AC"/>
    <w:rsid w:val="0023378D"/>
    <w:rsid w:val="002338FA"/>
    <w:rsid w:val="002346DD"/>
    <w:rsid w:val="0023515B"/>
    <w:rsid w:val="00235701"/>
    <w:rsid w:val="00235E0F"/>
    <w:rsid w:val="00236507"/>
    <w:rsid w:val="002365E8"/>
    <w:rsid w:val="0023680D"/>
    <w:rsid w:val="00237DC1"/>
    <w:rsid w:val="00240747"/>
    <w:rsid w:val="00240A8C"/>
    <w:rsid w:val="00240CF1"/>
    <w:rsid w:val="0024198F"/>
    <w:rsid w:val="002434EF"/>
    <w:rsid w:val="00243DD6"/>
    <w:rsid w:val="00244B0E"/>
    <w:rsid w:val="00244BC5"/>
    <w:rsid w:val="002459B6"/>
    <w:rsid w:val="00246C1A"/>
    <w:rsid w:val="002470FE"/>
    <w:rsid w:val="002473A6"/>
    <w:rsid w:val="0024782F"/>
    <w:rsid w:val="00247C89"/>
    <w:rsid w:val="002500D0"/>
    <w:rsid w:val="00252A51"/>
    <w:rsid w:val="00253A5B"/>
    <w:rsid w:val="00253B8D"/>
    <w:rsid w:val="00254396"/>
    <w:rsid w:val="002544A4"/>
    <w:rsid w:val="00255622"/>
    <w:rsid w:val="00256F0B"/>
    <w:rsid w:val="00257D8D"/>
    <w:rsid w:val="00257FF4"/>
    <w:rsid w:val="002609F3"/>
    <w:rsid w:val="00260C85"/>
    <w:rsid w:val="00260F0C"/>
    <w:rsid w:val="00265697"/>
    <w:rsid w:val="00265E68"/>
    <w:rsid w:val="002666CB"/>
    <w:rsid w:val="002669A1"/>
    <w:rsid w:val="0026719A"/>
    <w:rsid w:val="00267947"/>
    <w:rsid w:val="00267F43"/>
    <w:rsid w:val="0027057D"/>
    <w:rsid w:val="00270E47"/>
    <w:rsid w:val="0027112A"/>
    <w:rsid w:val="00272510"/>
    <w:rsid w:val="00272E2D"/>
    <w:rsid w:val="00273810"/>
    <w:rsid w:val="00273CC2"/>
    <w:rsid w:val="0027490D"/>
    <w:rsid w:val="0027677C"/>
    <w:rsid w:val="00276F27"/>
    <w:rsid w:val="002773EC"/>
    <w:rsid w:val="00277618"/>
    <w:rsid w:val="0028055E"/>
    <w:rsid w:val="00280FDB"/>
    <w:rsid w:val="002811D9"/>
    <w:rsid w:val="0028136B"/>
    <w:rsid w:val="002832F1"/>
    <w:rsid w:val="00283A62"/>
    <w:rsid w:val="00283B56"/>
    <w:rsid w:val="00284D31"/>
    <w:rsid w:val="0028538D"/>
    <w:rsid w:val="0028595C"/>
    <w:rsid w:val="00286B56"/>
    <w:rsid w:val="0028718A"/>
    <w:rsid w:val="00291359"/>
    <w:rsid w:val="0029157F"/>
    <w:rsid w:val="002917D9"/>
    <w:rsid w:val="00292387"/>
    <w:rsid w:val="00292485"/>
    <w:rsid w:val="002925EC"/>
    <w:rsid w:val="00293991"/>
    <w:rsid w:val="00293BD0"/>
    <w:rsid w:val="002940CD"/>
    <w:rsid w:val="00294534"/>
    <w:rsid w:val="00294692"/>
    <w:rsid w:val="0029476F"/>
    <w:rsid w:val="00294B04"/>
    <w:rsid w:val="0029514A"/>
    <w:rsid w:val="0029583B"/>
    <w:rsid w:val="00295878"/>
    <w:rsid w:val="00296496"/>
    <w:rsid w:val="00296BA5"/>
    <w:rsid w:val="002A01C1"/>
    <w:rsid w:val="002A02F5"/>
    <w:rsid w:val="002A100B"/>
    <w:rsid w:val="002A123B"/>
    <w:rsid w:val="002A232A"/>
    <w:rsid w:val="002A253A"/>
    <w:rsid w:val="002A27B8"/>
    <w:rsid w:val="002A37F9"/>
    <w:rsid w:val="002A3A63"/>
    <w:rsid w:val="002A3CF5"/>
    <w:rsid w:val="002A4B13"/>
    <w:rsid w:val="002A4CBF"/>
    <w:rsid w:val="002A726D"/>
    <w:rsid w:val="002A7BBA"/>
    <w:rsid w:val="002B0023"/>
    <w:rsid w:val="002B1287"/>
    <w:rsid w:val="002B1425"/>
    <w:rsid w:val="002B20D7"/>
    <w:rsid w:val="002B20E1"/>
    <w:rsid w:val="002B21B3"/>
    <w:rsid w:val="002B24E8"/>
    <w:rsid w:val="002B2618"/>
    <w:rsid w:val="002B27F4"/>
    <w:rsid w:val="002B376E"/>
    <w:rsid w:val="002B4488"/>
    <w:rsid w:val="002B44F0"/>
    <w:rsid w:val="002B49DF"/>
    <w:rsid w:val="002B5949"/>
    <w:rsid w:val="002B618F"/>
    <w:rsid w:val="002B64C4"/>
    <w:rsid w:val="002B6A9F"/>
    <w:rsid w:val="002B7A6B"/>
    <w:rsid w:val="002C00A7"/>
    <w:rsid w:val="002C0698"/>
    <w:rsid w:val="002C17B3"/>
    <w:rsid w:val="002C1A9D"/>
    <w:rsid w:val="002C20F1"/>
    <w:rsid w:val="002C278C"/>
    <w:rsid w:val="002C3838"/>
    <w:rsid w:val="002C4396"/>
    <w:rsid w:val="002C4CD4"/>
    <w:rsid w:val="002C504F"/>
    <w:rsid w:val="002C5547"/>
    <w:rsid w:val="002C5B4D"/>
    <w:rsid w:val="002C5D09"/>
    <w:rsid w:val="002C6D62"/>
    <w:rsid w:val="002C7711"/>
    <w:rsid w:val="002D13EB"/>
    <w:rsid w:val="002D1852"/>
    <w:rsid w:val="002D2D38"/>
    <w:rsid w:val="002D2EC0"/>
    <w:rsid w:val="002D40FB"/>
    <w:rsid w:val="002D4436"/>
    <w:rsid w:val="002D4D2E"/>
    <w:rsid w:val="002D4EDE"/>
    <w:rsid w:val="002D5DD8"/>
    <w:rsid w:val="002D5F37"/>
    <w:rsid w:val="002D6B91"/>
    <w:rsid w:val="002D7107"/>
    <w:rsid w:val="002E1385"/>
    <w:rsid w:val="002E1583"/>
    <w:rsid w:val="002E2A5C"/>
    <w:rsid w:val="002E65AD"/>
    <w:rsid w:val="002F0789"/>
    <w:rsid w:val="002F190E"/>
    <w:rsid w:val="002F1E65"/>
    <w:rsid w:val="002F3A88"/>
    <w:rsid w:val="002F42C4"/>
    <w:rsid w:val="002F4A79"/>
    <w:rsid w:val="002F5A89"/>
    <w:rsid w:val="002F5ADD"/>
    <w:rsid w:val="002F61CE"/>
    <w:rsid w:val="002F6DBA"/>
    <w:rsid w:val="002F6DEE"/>
    <w:rsid w:val="002F78C6"/>
    <w:rsid w:val="002F78DE"/>
    <w:rsid w:val="002F7BE7"/>
    <w:rsid w:val="002F7D06"/>
    <w:rsid w:val="003004E3"/>
    <w:rsid w:val="003008EE"/>
    <w:rsid w:val="00302C73"/>
    <w:rsid w:val="00302CAD"/>
    <w:rsid w:val="00302F14"/>
    <w:rsid w:val="00303870"/>
    <w:rsid w:val="003038F1"/>
    <w:rsid w:val="00303DBF"/>
    <w:rsid w:val="00303E65"/>
    <w:rsid w:val="003044D7"/>
    <w:rsid w:val="003044FE"/>
    <w:rsid w:val="00304A9C"/>
    <w:rsid w:val="003050B5"/>
    <w:rsid w:val="00305434"/>
    <w:rsid w:val="003059DE"/>
    <w:rsid w:val="003061B4"/>
    <w:rsid w:val="0030681E"/>
    <w:rsid w:val="00307850"/>
    <w:rsid w:val="00310888"/>
    <w:rsid w:val="00310C28"/>
    <w:rsid w:val="003116AE"/>
    <w:rsid w:val="00311F96"/>
    <w:rsid w:val="00312232"/>
    <w:rsid w:val="003131BB"/>
    <w:rsid w:val="0031357C"/>
    <w:rsid w:val="00313A99"/>
    <w:rsid w:val="003141CD"/>
    <w:rsid w:val="003152E4"/>
    <w:rsid w:val="00316BE8"/>
    <w:rsid w:val="00317733"/>
    <w:rsid w:val="003206CB"/>
    <w:rsid w:val="00320FBA"/>
    <w:rsid w:val="00321245"/>
    <w:rsid w:val="00321410"/>
    <w:rsid w:val="0032189B"/>
    <w:rsid w:val="00321E77"/>
    <w:rsid w:val="00323C3D"/>
    <w:rsid w:val="0032458C"/>
    <w:rsid w:val="003255E1"/>
    <w:rsid w:val="00325633"/>
    <w:rsid w:val="003257D0"/>
    <w:rsid w:val="00326D87"/>
    <w:rsid w:val="003275A6"/>
    <w:rsid w:val="00327B43"/>
    <w:rsid w:val="00330987"/>
    <w:rsid w:val="00331FF7"/>
    <w:rsid w:val="003327B3"/>
    <w:rsid w:val="00332971"/>
    <w:rsid w:val="0033466C"/>
    <w:rsid w:val="00334791"/>
    <w:rsid w:val="003347DE"/>
    <w:rsid w:val="00334889"/>
    <w:rsid w:val="00334D53"/>
    <w:rsid w:val="003352E4"/>
    <w:rsid w:val="00336171"/>
    <w:rsid w:val="003366BA"/>
    <w:rsid w:val="00336E3A"/>
    <w:rsid w:val="003377F6"/>
    <w:rsid w:val="00341151"/>
    <w:rsid w:val="003414A9"/>
    <w:rsid w:val="0034190D"/>
    <w:rsid w:val="00341A47"/>
    <w:rsid w:val="00342942"/>
    <w:rsid w:val="00343A14"/>
    <w:rsid w:val="003444CC"/>
    <w:rsid w:val="00344FDB"/>
    <w:rsid w:val="00345671"/>
    <w:rsid w:val="00345A22"/>
    <w:rsid w:val="00345AF9"/>
    <w:rsid w:val="00345BA6"/>
    <w:rsid w:val="0034654E"/>
    <w:rsid w:val="00346764"/>
    <w:rsid w:val="00346ACB"/>
    <w:rsid w:val="003476A2"/>
    <w:rsid w:val="00351E2E"/>
    <w:rsid w:val="00355334"/>
    <w:rsid w:val="003556BD"/>
    <w:rsid w:val="00356285"/>
    <w:rsid w:val="003572D0"/>
    <w:rsid w:val="00357713"/>
    <w:rsid w:val="00357E2A"/>
    <w:rsid w:val="0036043B"/>
    <w:rsid w:val="00360743"/>
    <w:rsid w:val="00360E55"/>
    <w:rsid w:val="00362250"/>
    <w:rsid w:val="00362F5E"/>
    <w:rsid w:val="00363245"/>
    <w:rsid w:val="00363940"/>
    <w:rsid w:val="00363C31"/>
    <w:rsid w:val="003647CA"/>
    <w:rsid w:val="00364D3A"/>
    <w:rsid w:val="00365F8A"/>
    <w:rsid w:val="003673F8"/>
    <w:rsid w:val="003674A6"/>
    <w:rsid w:val="00370C60"/>
    <w:rsid w:val="00372C5F"/>
    <w:rsid w:val="00372C8E"/>
    <w:rsid w:val="00372DD5"/>
    <w:rsid w:val="00374148"/>
    <w:rsid w:val="0037434C"/>
    <w:rsid w:val="00374EFB"/>
    <w:rsid w:val="00376089"/>
    <w:rsid w:val="00377E64"/>
    <w:rsid w:val="00380FEE"/>
    <w:rsid w:val="00382AAD"/>
    <w:rsid w:val="003837BC"/>
    <w:rsid w:val="003840B5"/>
    <w:rsid w:val="00384F0D"/>
    <w:rsid w:val="00385260"/>
    <w:rsid w:val="00385830"/>
    <w:rsid w:val="00385A87"/>
    <w:rsid w:val="00386533"/>
    <w:rsid w:val="00387B18"/>
    <w:rsid w:val="00387C52"/>
    <w:rsid w:val="00390A91"/>
    <w:rsid w:val="003917FE"/>
    <w:rsid w:val="003927B1"/>
    <w:rsid w:val="00393603"/>
    <w:rsid w:val="003939A0"/>
    <w:rsid w:val="00393B08"/>
    <w:rsid w:val="00394FC5"/>
    <w:rsid w:val="00395206"/>
    <w:rsid w:val="0039626E"/>
    <w:rsid w:val="00396539"/>
    <w:rsid w:val="00397592"/>
    <w:rsid w:val="003976E4"/>
    <w:rsid w:val="003A0B35"/>
    <w:rsid w:val="003A127F"/>
    <w:rsid w:val="003A1311"/>
    <w:rsid w:val="003A1DEC"/>
    <w:rsid w:val="003A2099"/>
    <w:rsid w:val="003A2179"/>
    <w:rsid w:val="003A21C7"/>
    <w:rsid w:val="003A233C"/>
    <w:rsid w:val="003A2B79"/>
    <w:rsid w:val="003A3BBC"/>
    <w:rsid w:val="003A4482"/>
    <w:rsid w:val="003A57D9"/>
    <w:rsid w:val="003A600B"/>
    <w:rsid w:val="003A61DB"/>
    <w:rsid w:val="003A7059"/>
    <w:rsid w:val="003A780A"/>
    <w:rsid w:val="003A7EA7"/>
    <w:rsid w:val="003B11D4"/>
    <w:rsid w:val="003B1377"/>
    <w:rsid w:val="003B1541"/>
    <w:rsid w:val="003B1AA8"/>
    <w:rsid w:val="003B31E3"/>
    <w:rsid w:val="003B3670"/>
    <w:rsid w:val="003B43D2"/>
    <w:rsid w:val="003B6141"/>
    <w:rsid w:val="003B73F3"/>
    <w:rsid w:val="003B752E"/>
    <w:rsid w:val="003C01F4"/>
    <w:rsid w:val="003C0685"/>
    <w:rsid w:val="003C0B75"/>
    <w:rsid w:val="003C1626"/>
    <w:rsid w:val="003C1B44"/>
    <w:rsid w:val="003C1BC0"/>
    <w:rsid w:val="003C1DE9"/>
    <w:rsid w:val="003C334B"/>
    <w:rsid w:val="003C3678"/>
    <w:rsid w:val="003C3D35"/>
    <w:rsid w:val="003C444D"/>
    <w:rsid w:val="003C4B56"/>
    <w:rsid w:val="003C5E14"/>
    <w:rsid w:val="003D00C9"/>
    <w:rsid w:val="003D0736"/>
    <w:rsid w:val="003D07FB"/>
    <w:rsid w:val="003D126A"/>
    <w:rsid w:val="003D1EB0"/>
    <w:rsid w:val="003D252E"/>
    <w:rsid w:val="003D48D1"/>
    <w:rsid w:val="003D4F02"/>
    <w:rsid w:val="003D5544"/>
    <w:rsid w:val="003E0F37"/>
    <w:rsid w:val="003E1AD8"/>
    <w:rsid w:val="003E1E59"/>
    <w:rsid w:val="003E387B"/>
    <w:rsid w:val="003E48E6"/>
    <w:rsid w:val="003E48E8"/>
    <w:rsid w:val="003E56C2"/>
    <w:rsid w:val="003E58F1"/>
    <w:rsid w:val="003E5AAD"/>
    <w:rsid w:val="003E60F4"/>
    <w:rsid w:val="003E61F8"/>
    <w:rsid w:val="003E6D72"/>
    <w:rsid w:val="003E6DF8"/>
    <w:rsid w:val="003F00AA"/>
    <w:rsid w:val="003F01F5"/>
    <w:rsid w:val="003F08B3"/>
    <w:rsid w:val="003F11B4"/>
    <w:rsid w:val="003F2816"/>
    <w:rsid w:val="003F29D5"/>
    <w:rsid w:val="003F2FCB"/>
    <w:rsid w:val="003F3195"/>
    <w:rsid w:val="003F335D"/>
    <w:rsid w:val="003F3996"/>
    <w:rsid w:val="003F3CE3"/>
    <w:rsid w:val="003F4ECD"/>
    <w:rsid w:val="003F6B47"/>
    <w:rsid w:val="003F73C5"/>
    <w:rsid w:val="003F75F7"/>
    <w:rsid w:val="00400A14"/>
    <w:rsid w:val="00400CDB"/>
    <w:rsid w:val="00400CEB"/>
    <w:rsid w:val="0040239E"/>
    <w:rsid w:val="00402930"/>
    <w:rsid w:val="00402ADE"/>
    <w:rsid w:val="00402FBE"/>
    <w:rsid w:val="004032D4"/>
    <w:rsid w:val="00405089"/>
    <w:rsid w:val="004050E5"/>
    <w:rsid w:val="00405AC1"/>
    <w:rsid w:val="004075A6"/>
    <w:rsid w:val="00407B3F"/>
    <w:rsid w:val="00407C03"/>
    <w:rsid w:val="004116DD"/>
    <w:rsid w:val="00411FFA"/>
    <w:rsid w:val="00412BC8"/>
    <w:rsid w:val="0041321D"/>
    <w:rsid w:val="0041338C"/>
    <w:rsid w:val="0041411D"/>
    <w:rsid w:val="0041497E"/>
    <w:rsid w:val="00414F90"/>
    <w:rsid w:val="00415478"/>
    <w:rsid w:val="004167D5"/>
    <w:rsid w:val="00420141"/>
    <w:rsid w:val="00420AEE"/>
    <w:rsid w:val="00422B82"/>
    <w:rsid w:val="0042325F"/>
    <w:rsid w:val="004234E7"/>
    <w:rsid w:val="004254AA"/>
    <w:rsid w:val="00425DD6"/>
    <w:rsid w:val="00426886"/>
    <w:rsid w:val="00427CF9"/>
    <w:rsid w:val="0043052F"/>
    <w:rsid w:val="00430FEB"/>
    <w:rsid w:val="004321B0"/>
    <w:rsid w:val="0043261C"/>
    <w:rsid w:val="00432898"/>
    <w:rsid w:val="004338BF"/>
    <w:rsid w:val="0043522E"/>
    <w:rsid w:val="00436915"/>
    <w:rsid w:val="004371AF"/>
    <w:rsid w:val="004371C9"/>
    <w:rsid w:val="00437EDA"/>
    <w:rsid w:val="00440167"/>
    <w:rsid w:val="004402AF"/>
    <w:rsid w:val="004406A0"/>
    <w:rsid w:val="00440735"/>
    <w:rsid w:val="00440A3C"/>
    <w:rsid w:val="00440C61"/>
    <w:rsid w:val="004412AC"/>
    <w:rsid w:val="00441815"/>
    <w:rsid w:val="00441F2B"/>
    <w:rsid w:val="00442C24"/>
    <w:rsid w:val="00443C65"/>
    <w:rsid w:val="00443E5A"/>
    <w:rsid w:val="0044473F"/>
    <w:rsid w:val="004450A0"/>
    <w:rsid w:val="0044683D"/>
    <w:rsid w:val="004479B8"/>
    <w:rsid w:val="00450771"/>
    <w:rsid w:val="00455C4B"/>
    <w:rsid w:val="00456665"/>
    <w:rsid w:val="00456C85"/>
    <w:rsid w:val="00457406"/>
    <w:rsid w:val="00457667"/>
    <w:rsid w:val="00457D83"/>
    <w:rsid w:val="00460D69"/>
    <w:rsid w:val="00460E3E"/>
    <w:rsid w:val="00461217"/>
    <w:rsid w:val="00462311"/>
    <w:rsid w:val="0046235A"/>
    <w:rsid w:val="004625EC"/>
    <w:rsid w:val="00462BE8"/>
    <w:rsid w:val="004634B4"/>
    <w:rsid w:val="00463942"/>
    <w:rsid w:val="004658BB"/>
    <w:rsid w:val="00466A76"/>
    <w:rsid w:val="00466B6A"/>
    <w:rsid w:val="00466D25"/>
    <w:rsid w:val="004675A6"/>
    <w:rsid w:val="0046793D"/>
    <w:rsid w:val="0047293B"/>
    <w:rsid w:val="00473686"/>
    <w:rsid w:val="004737AA"/>
    <w:rsid w:val="00474335"/>
    <w:rsid w:val="00476B4E"/>
    <w:rsid w:val="00476D6E"/>
    <w:rsid w:val="00477683"/>
    <w:rsid w:val="004803BA"/>
    <w:rsid w:val="004805AA"/>
    <w:rsid w:val="004815F6"/>
    <w:rsid w:val="00483C3C"/>
    <w:rsid w:val="00483C66"/>
    <w:rsid w:val="004848B9"/>
    <w:rsid w:val="00485878"/>
    <w:rsid w:val="00485B83"/>
    <w:rsid w:val="00485EB7"/>
    <w:rsid w:val="004864A6"/>
    <w:rsid w:val="004865A8"/>
    <w:rsid w:val="004865FE"/>
    <w:rsid w:val="00486B08"/>
    <w:rsid w:val="00487A2D"/>
    <w:rsid w:val="00490BA8"/>
    <w:rsid w:val="00491253"/>
    <w:rsid w:val="004913B6"/>
    <w:rsid w:val="00492AAF"/>
    <w:rsid w:val="0049417A"/>
    <w:rsid w:val="0049493F"/>
    <w:rsid w:val="00496949"/>
    <w:rsid w:val="004976F7"/>
    <w:rsid w:val="00497B26"/>
    <w:rsid w:val="004A0240"/>
    <w:rsid w:val="004A0325"/>
    <w:rsid w:val="004A0D7B"/>
    <w:rsid w:val="004A13AA"/>
    <w:rsid w:val="004A2049"/>
    <w:rsid w:val="004A251E"/>
    <w:rsid w:val="004A3143"/>
    <w:rsid w:val="004A3377"/>
    <w:rsid w:val="004A3801"/>
    <w:rsid w:val="004A4761"/>
    <w:rsid w:val="004A4B71"/>
    <w:rsid w:val="004A5475"/>
    <w:rsid w:val="004A5CBF"/>
    <w:rsid w:val="004A6AF7"/>
    <w:rsid w:val="004A70DC"/>
    <w:rsid w:val="004A7591"/>
    <w:rsid w:val="004B1C18"/>
    <w:rsid w:val="004B251B"/>
    <w:rsid w:val="004B2AB7"/>
    <w:rsid w:val="004B2F5A"/>
    <w:rsid w:val="004B3BF0"/>
    <w:rsid w:val="004B4716"/>
    <w:rsid w:val="004B59C3"/>
    <w:rsid w:val="004B5D12"/>
    <w:rsid w:val="004B7773"/>
    <w:rsid w:val="004C2853"/>
    <w:rsid w:val="004C31B9"/>
    <w:rsid w:val="004C375A"/>
    <w:rsid w:val="004C383F"/>
    <w:rsid w:val="004C53BD"/>
    <w:rsid w:val="004C5969"/>
    <w:rsid w:val="004C5BAD"/>
    <w:rsid w:val="004C65DF"/>
    <w:rsid w:val="004C7147"/>
    <w:rsid w:val="004C7910"/>
    <w:rsid w:val="004D0A02"/>
    <w:rsid w:val="004D0C13"/>
    <w:rsid w:val="004D131D"/>
    <w:rsid w:val="004D241B"/>
    <w:rsid w:val="004D2746"/>
    <w:rsid w:val="004D278F"/>
    <w:rsid w:val="004D2E15"/>
    <w:rsid w:val="004D34BD"/>
    <w:rsid w:val="004D393D"/>
    <w:rsid w:val="004D44E8"/>
    <w:rsid w:val="004D4514"/>
    <w:rsid w:val="004D64AB"/>
    <w:rsid w:val="004D6528"/>
    <w:rsid w:val="004D6E4F"/>
    <w:rsid w:val="004D7649"/>
    <w:rsid w:val="004D7E62"/>
    <w:rsid w:val="004E025D"/>
    <w:rsid w:val="004E0266"/>
    <w:rsid w:val="004E19B7"/>
    <w:rsid w:val="004E2A3F"/>
    <w:rsid w:val="004E480E"/>
    <w:rsid w:val="004E4CCC"/>
    <w:rsid w:val="004E4DEC"/>
    <w:rsid w:val="004E4E3D"/>
    <w:rsid w:val="004E4ED3"/>
    <w:rsid w:val="004E5C64"/>
    <w:rsid w:val="004E653E"/>
    <w:rsid w:val="004E6E11"/>
    <w:rsid w:val="004E73E6"/>
    <w:rsid w:val="004E7457"/>
    <w:rsid w:val="004F1045"/>
    <w:rsid w:val="004F3DF1"/>
    <w:rsid w:val="004F5859"/>
    <w:rsid w:val="004F6B2B"/>
    <w:rsid w:val="004F6E79"/>
    <w:rsid w:val="004F77B1"/>
    <w:rsid w:val="00500676"/>
    <w:rsid w:val="005013E3"/>
    <w:rsid w:val="00501756"/>
    <w:rsid w:val="0050296F"/>
    <w:rsid w:val="005038A6"/>
    <w:rsid w:val="0050419B"/>
    <w:rsid w:val="0050552B"/>
    <w:rsid w:val="005061C3"/>
    <w:rsid w:val="00507738"/>
    <w:rsid w:val="005077C3"/>
    <w:rsid w:val="0051004B"/>
    <w:rsid w:val="005107AB"/>
    <w:rsid w:val="00512544"/>
    <w:rsid w:val="005136A5"/>
    <w:rsid w:val="00514CFC"/>
    <w:rsid w:val="005152FD"/>
    <w:rsid w:val="00515B01"/>
    <w:rsid w:val="00516673"/>
    <w:rsid w:val="00516B10"/>
    <w:rsid w:val="00517814"/>
    <w:rsid w:val="00517EB0"/>
    <w:rsid w:val="005203AA"/>
    <w:rsid w:val="005207B5"/>
    <w:rsid w:val="00520E9F"/>
    <w:rsid w:val="00521157"/>
    <w:rsid w:val="00521716"/>
    <w:rsid w:val="00521E11"/>
    <w:rsid w:val="005220D4"/>
    <w:rsid w:val="0052314C"/>
    <w:rsid w:val="005237D0"/>
    <w:rsid w:val="005242E7"/>
    <w:rsid w:val="00524A27"/>
    <w:rsid w:val="00524CD4"/>
    <w:rsid w:val="00526A47"/>
    <w:rsid w:val="00526AF9"/>
    <w:rsid w:val="005270B9"/>
    <w:rsid w:val="00527508"/>
    <w:rsid w:val="00527A01"/>
    <w:rsid w:val="005307F1"/>
    <w:rsid w:val="00531A29"/>
    <w:rsid w:val="00531BFB"/>
    <w:rsid w:val="005322A5"/>
    <w:rsid w:val="005324AA"/>
    <w:rsid w:val="00532D2F"/>
    <w:rsid w:val="00532DD0"/>
    <w:rsid w:val="005331EB"/>
    <w:rsid w:val="00533791"/>
    <w:rsid w:val="00533D8F"/>
    <w:rsid w:val="00535FEB"/>
    <w:rsid w:val="00536419"/>
    <w:rsid w:val="00536462"/>
    <w:rsid w:val="00536BB3"/>
    <w:rsid w:val="005411A1"/>
    <w:rsid w:val="00541AA9"/>
    <w:rsid w:val="00541AE9"/>
    <w:rsid w:val="00541B0D"/>
    <w:rsid w:val="00541F8B"/>
    <w:rsid w:val="00542391"/>
    <w:rsid w:val="00542885"/>
    <w:rsid w:val="00543390"/>
    <w:rsid w:val="005437C0"/>
    <w:rsid w:val="00543C2F"/>
    <w:rsid w:val="0054403E"/>
    <w:rsid w:val="00544E85"/>
    <w:rsid w:val="00545002"/>
    <w:rsid w:val="00545385"/>
    <w:rsid w:val="00545DCE"/>
    <w:rsid w:val="00545E85"/>
    <w:rsid w:val="00545F69"/>
    <w:rsid w:val="00546EE0"/>
    <w:rsid w:val="00547514"/>
    <w:rsid w:val="0054797C"/>
    <w:rsid w:val="005501C7"/>
    <w:rsid w:val="00551651"/>
    <w:rsid w:val="00552256"/>
    <w:rsid w:val="00552FD6"/>
    <w:rsid w:val="00553242"/>
    <w:rsid w:val="0055387E"/>
    <w:rsid w:val="0055396F"/>
    <w:rsid w:val="00553BC6"/>
    <w:rsid w:val="0055467A"/>
    <w:rsid w:val="005547ED"/>
    <w:rsid w:val="00554972"/>
    <w:rsid w:val="00554A1A"/>
    <w:rsid w:val="00554B9D"/>
    <w:rsid w:val="005562B1"/>
    <w:rsid w:val="005567E4"/>
    <w:rsid w:val="00556B4B"/>
    <w:rsid w:val="005576B8"/>
    <w:rsid w:val="00560314"/>
    <w:rsid w:val="00561379"/>
    <w:rsid w:val="0056153F"/>
    <w:rsid w:val="0056176C"/>
    <w:rsid w:val="005619A1"/>
    <w:rsid w:val="00561DE7"/>
    <w:rsid w:val="005625AD"/>
    <w:rsid w:val="00563714"/>
    <w:rsid w:val="0056525C"/>
    <w:rsid w:val="0056525F"/>
    <w:rsid w:val="0056587F"/>
    <w:rsid w:val="005662FB"/>
    <w:rsid w:val="005665C9"/>
    <w:rsid w:val="00566C6B"/>
    <w:rsid w:val="00566FD8"/>
    <w:rsid w:val="00567136"/>
    <w:rsid w:val="0057056C"/>
    <w:rsid w:val="00570832"/>
    <w:rsid w:val="00570CF6"/>
    <w:rsid w:val="0057110A"/>
    <w:rsid w:val="00572E62"/>
    <w:rsid w:val="00573D8C"/>
    <w:rsid w:val="00573DC1"/>
    <w:rsid w:val="005743EE"/>
    <w:rsid w:val="00575624"/>
    <w:rsid w:val="005758CC"/>
    <w:rsid w:val="00576E5A"/>
    <w:rsid w:val="005773FE"/>
    <w:rsid w:val="005779C5"/>
    <w:rsid w:val="00580424"/>
    <w:rsid w:val="00580B1F"/>
    <w:rsid w:val="005813B8"/>
    <w:rsid w:val="005819D0"/>
    <w:rsid w:val="0058371C"/>
    <w:rsid w:val="00583AFE"/>
    <w:rsid w:val="00583E50"/>
    <w:rsid w:val="00583FEB"/>
    <w:rsid w:val="00584BA8"/>
    <w:rsid w:val="00584FEA"/>
    <w:rsid w:val="005868A1"/>
    <w:rsid w:val="00587AB4"/>
    <w:rsid w:val="00590258"/>
    <w:rsid w:val="005905C0"/>
    <w:rsid w:val="0059080F"/>
    <w:rsid w:val="00590AC8"/>
    <w:rsid w:val="00591686"/>
    <w:rsid w:val="00591DD3"/>
    <w:rsid w:val="005943BB"/>
    <w:rsid w:val="00594989"/>
    <w:rsid w:val="005951C3"/>
    <w:rsid w:val="00595234"/>
    <w:rsid w:val="0059563C"/>
    <w:rsid w:val="0059583F"/>
    <w:rsid w:val="00595E17"/>
    <w:rsid w:val="00596CA3"/>
    <w:rsid w:val="00597630"/>
    <w:rsid w:val="00597F18"/>
    <w:rsid w:val="00597F38"/>
    <w:rsid w:val="005A0190"/>
    <w:rsid w:val="005A1200"/>
    <w:rsid w:val="005A2926"/>
    <w:rsid w:val="005A33D1"/>
    <w:rsid w:val="005B065F"/>
    <w:rsid w:val="005B0C7E"/>
    <w:rsid w:val="005B0CB4"/>
    <w:rsid w:val="005B143D"/>
    <w:rsid w:val="005B150D"/>
    <w:rsid w:val="005B25F1"/>
    <w:rsid w:val="005B3279"/>
    <w:rsid w:val="005B3449"/>
    <w:rsid w:val="005B4269"/>
    <w:rsid w:val="005B445B"/>
    <w:rsid w:val="005B5081"/>
    <w:rsid w:val="005B5DA0"/>
    <w:rsid w:val="005B617F"/>
    <w:rsid w:val="005B6530"/>
    <w:rsid w:val="005B6682"/>
    <w:rsid w:val="005B68AD"/>
    <w:rsid w:val="005B6900"/>
    <w:rsid w:val="005C00D8"/>
    <w:rsid w:val="005C06B0"/>
    <w:rsid w:val="005C097E"/>
    <w:rsid w:val="005C2B4D"/>
    <w:rsid w:val="005C31B0"/>
    <w:rsid w:val="005C3334"/>
    <w:rsid w:val="005C3463"/>
    <w:rsid w:val="005C41A3"/>
    <w:rsid w:val="005C4995"/>
    <w:rsid w:val="005C4AEF"/>
    <w:rsid w:val="005C4B5D"/>
    <w:rsid w:val="005C5293"/>
    <w:rsid w:val="005C5735"/>
    <w:rsid w:val="005C58F5"/>
    <w:rsid w:val="005C5BCC"/>
    <w:rsid w:val="005C6F01"/>
    <w:rsid w:val="005C73B4"/>
    <w:rsid w:val="005C7AB4"/>
    <w:rsid w:val="005C7BE7"/>
    <w:rsid w:val="005D01C9"/>
    <w:rsid w:val="005D1626"/>
    <w:rsid w:val="005D1692"/>
    <w:rsid w:val="005D1D67"/>
    <w:rsid w:val="005D3740"/>
    <w:rsid w:val="005D4014"/>
    <w:rsid w:val="005D459D"/>
    <w:rsid w:val="005D4634"/>
    <w:rsid w:val="005D66B3"/>
    <w:rsid w:val="005D6ED5"/>
    <w:rsid w:val="005D743E"/>
    <w:rsid w:val="005E2C24"/>
    <w:rsid w:val="005E3143"/>
    <w:rsid w:val="005E3536"/>
    <w:rsid w:val="005E40A1"/>
    <w:rsid w:val="005E434B"/>
    <w:rsid w:val="005E4F76"/>
    <w:rsid w:val="005E538B"/>
    <w:rsid w:val="005E5395"/>
    <w:rsid w:val="005E5BD4"/>
    <w:rsid w:val="005E646A"/>
    <w:rsid w:val="005E6492"/>
    <w:rsid w:val="005E6E9E"/>
    <w:rsid w:val="005E7112"/>
    <w:rsid w:val="005E7593"/>
    <w:rsid w:val="005E7A96"/>
    <w:rsid w:val="005F01EB"/>
    <w:rsid w:val="005F0AF9"/>
    <w:rsid w:val="005F0DB2"/>
    <w:rsid w:val="005F1D93"/>
    <w:rsid w:val="005F23C0"/>
    <w:rsid w:val="005F2738"/>
    <w:rsid w:val="005F3576"/>
    <w:rsid w:val="005F3B4E"/>
    <w:rsid w:val="005F4239"/>
    <w:rsid w:val="005F44EC"/>
    <w:rsid w:val="005F45CC"/>
    <w:rsid w:val="005F4B19"/>
    <w:rsid w:val="005F64DF"/>
    <w:rsid w:val="005F6946"/>
    <w:rsid w:val="005F798C"/>
    <w:rsid w:val="006001A3"/>
    <w:rsid w:val="006014BD"/>
    <w:rsid w:val="0060240F"/>
    <w:rsid w:val="00604190"/>
    <w:rsid w:val="00604E02"/>
    <w:rsid w:val="00605666"/>
    <w:rsid w:val="00605FC5"/>
    <w:rsid w:val="006062D3"/>
    <w:rsid w:val="006066A2"/>
    <w:rsid w:val="00607478"/>
    <w:rsid w:val="006075D7"/>
    <w:rsid w:val="00607EA4"/>
    <w:rsid w:val="00610A35"/>
    <w:rsid w:val="00610A71"/>
    <w:rsid w:val="00612879"/>
    <w:rsid w:val="00612F81"/>
    <w:rsid w:val="00613096"/>
    <w:rsid w:val="006140ED"/>
    <w:rsid w:val="00614E66"/>
    <w:rsid w:val="00615FEC"/>
    <w:rsid w:val="00616025"/>
    <w:rsid w:val="00616113"/>
    <w:rsid w:val="00616927"/>
    <w:rsid w:val="00616D80"/>
    <w:rsid w:val="00617484"/>
    <w:rsid w:val="00617AE7"/>
    <w:rsid w:val="00617ED2"/>
    <w:rsid w:val="00617F80"/>
    <w:rsid w:val="00620A36"/>
    <w:rsid w:val="006213CC"/>
    <w:rsid w:val="00621413"/>
    <w:rsid w:val="00621C9E"/>
    <w:rsid w:val="00622F5D"/>
    <w:rsid w:val="006235BA"/>
    <w:rsid w:val="00623993"/>
    <w:rsid w:val="00624AA2"/>
    <w:rsid w:val="00624ACF"/>
    <w:rsid w:val="00624C04"/>
    <w:rsid w:val="00625C19"/>
    <w:rsid w:val="00625DC5"/>
    <w:rsid w:val="00625DCC"/>
    <w:rsid w:val="00626943"/>
    <w:rsid w:val="00627255"/>
    <w:rsid w:val="00627DA8"/>
    <w:rsid w:val="00630913"/>
    <w:rsid w:val="00630AD4"/>
    <w:rsid w:val="00630DD7"/>
    <w:rsid w:val="00631068"/>
    <w:rsid w:val="00631EB7"/>
    <w:rsid w:val="00631FE3"/>
    <w:rsid w:val="006324A2"/>
    <w:rsid w:val="0063253C"/>
    <w:rsid w:val="00632A82"/>
    <w:rsid w:val="00633AB8"/>
    <w:rsid w:val="00633CE9"/>
    <w:rsid w:val="006352D3"/>
    <w:rsid w:val="00637019"/>
    <w:rsid w:val="00640A1C"/>
    <w:rsid w:val="00640EEA"/>
    <w:rsid w:val="00641143"/>
    <w:rsid w:val="00641440"/>
    <w:rsid w:val="00641B03"/>
    <w:rsid w:val="00642179"/>
    <w:rsid w:val="0064321A"/>
    <w:rsid w:val="00643BB9"/>
    <w:rsid w:val="00644566"/>
    <w:rsid w:val="00644C96"/>
    <w:rsid w:val="00644E22"/>
    <w:rsid w:val="00645C7E"/>
    <w:rsid w:val="00646570"/>
    <w:rsid w:val="006500C8"/>
    <w:rsid w:val="00650660"/>
    <w:rsid w:val="0065066B"/>
    <w:rsid w:val="006508AD"/>
    <w:rsid w:val="00651AB8"/>
    <w:rsid w:val="006527D7"/>
    <w:rsid w:val="00652F4C"/>
    <w:rsid w:val="006530B9"/>
    <w:rsid w:val="00654B4E"/>
    <w:rsid w:val="00655263"/>
    <w:rsid w:val="00655AF1"/>
    <w:rsid w:val="0065676B"/>
    <w:rsid w:val="0065679B"/>
    <w:rsid w:val="006568E5"/>
    <w:rsid w:val="00656E9C"/>
    <w:rsid w:val="00660C3A"/>
    <w:rsid w:val="00662DBB"/>
    <w:rsid w:val="00663F90"/>
    <w:rsid w:val="00664529"/>
    <w:rsid w:val="006645CC"/>
    <w:rsid w:val="0066788F"/>
    <w:rsid w:val="006700A5"/>
    <w:rsid w:val="006710CD"/>
    <w:rsid w:val="00671A8D"/>
    <w:rsid w:val="00671ADB"/>
    <w:rsid w:val="00672386"/>
    <w:rsid w:val="0067327D"/>
    <w:rsid w:val="0067429D"/>
    <w:rsid w:val="006746F5"/>
    <w:rsid w:val="0067487B"/>
    <w:rsid w:val="006748FA"/>
    <w:rsid w:val="00674EAD"/>
    <w:rsid w:val="00675941"/>
    <w:rsid w:val="006767C1"/>
    <w:rsid w:val="0067763F"/>
    <w:rsid w:val="00680C1D"/>
    <w:rsid w:val="0068133E"/>
    <w:rsid w:val="006813C7"/>
    <w:rsid w:val="00681B0E"/>
    <w:rsid w:val="00681D9C"/>
    <w:rsid w:val="006824A3"/>
    <w:rsid w:val="006826F0"/>
    <w:rsid w:val="006827D8"/>
    <w:rsid w:val="006838B8"/>
    <w:rsid w:val="006839F6"/>
    <w:rsid w:val="00683D19"/>
    <w:rsid w:val="00684004"/>
    <w:rsid w:val="00684719"/>
    <w:rsid w:val="00684B14"/>
    <w:rsid w:val="00684B80"/>
    <w:rsid w:val="0068505C"/>
    <w:rsid w:val="00685064"/>
    <w:rsid w:val="00685485"/>
    <w:rsid w:val="0068588A"/>
    <w:rsid w:val="00685C26"/>
    <w:rsid w:val="00685CBA"/>
    <w:rsid w:val="0068782A"/>
    <w:rsid w:val="0069035B"/>
    <w:rsid w:val="00690F73"/>
    <w:rsid w:val="00691721"/>
    <w:rsid w:val="00691DBC"/>
    <w:rsid w:val="006924DC"/>
    <w:rsid w:val="006927A7"/>
    <w:rsid w:val="006929C2"/>
    <w:rsid w:val="00693D47"/>
    <w:rsid w:val="00694598"/>
    <w:rsid w:val="00694879"/>
    <w:rsid w:val="00695544"/>
    <w:rsid w:val="0069565C"/>
    <w:rsid w:val="00696C22"/>
    <w:rsid w:val="00696E24"/>
    <w:rsid w:val="00697296"/>
    <w:rsid w:val="006A08FE"/>
    <w:rsid w:val="006A12F3"/>
    <w:rsid w:val="006A1332"/>
    <w:rsid w:val="006A1DE6"/>
    <w:rsid w:val="006A1EC0"/>
    <w:rsid w:val="006A20C4"/>
    <w:rsid w:val="006A228B"/>
    <w:rsid w:val="006A2787"/>
    <w:rsid w:val="006A29CB"/>
    <w:rsid w:val="006A722F"/>
    <w:rsid w:val="006A7302"/>
    <w:rsid w:val="006A7493"/>
    <w:rsid w:val="006A7699"/>
    <w:rsid w:val="006B03E8"/>
    <w:rsid w:val="006B0B20"/>
    <w:rsid w:val="006B0C81"/>
    <w:rsid w:val="006B18AF"/>
    <w:rsid w:val="006B23E5"/>
    <w:rsid w:val="006B455B"/>
    <w:rsid w:val="006B46F1"/>
    <w:rsid w:val="006B4A1B"/>
    <w:rsid w:val="006B4FBF"/>
    <w:rsid w:val="006B5A1D"/>
    <w:rsid w:val="006B5BC4"/>
    <w:rsid w:val="006B7512"/>
    <w:rsid w:val="006B7B21"/>
    <w:rsid w:val="006C0117"/>
    <w:rsid w:val="006C02EF"/>
    <w:rsid w:val="006C04BA"/>
    <w:rsid w:val="006C5738"/>
    <w:rsid w:val="006C5866"/>
    <w:rsid w:val="006D00AA"/>
    <w:rsid w:val="006D00BF"/>
    <w:rsid w:val="006D0274"/>
    <w:rsid w:val="006D0736"/>
    <w:rsid w:val="006D0C38"/>
    <w:rsid w:val="006D14B9"/>
    <w:rsid w:val="006D23B0"/>
    <w:rsid w:val="006D2C89"/>
    <w:rsid w:val="006D32AC"/>
    <w:rsid w:val="006D33A5"/>
    <w:rsid w:val="006D3506"/>
    <w:rsid w:val="006D385E"/>
    <w:rsid w:val="006D3BBA"/>
    <w:rsid w:val="006D5C56"/>
    <w:rsid w:val="006D6792"/>
    <w:rsid w:val="006D7449"/>
    <w:rsid w:val="006D7BE5"/>
    <w:rsid w:val="006E0351"/>
    <w:rsid w:val="006E07FB"/>
    <w:rsid w:val="006E0AFC"/>
    <w:rsid w:val="006E0CAF"/>
    <w:rsid w:val="006E0DDC"/>
    <w:rsid w:val="006E1255"/>
    <w:rsid w:val="006E12ED"/>
    <w:rsid w:val="006E1A13"/>
    <w:rsid w:val="006E298F"/>
    <w:rsid w:val="006E3341"/>
    <w:rsid w:val="006E37A7"/>
    <w:rsid w:val="006E3C5F"/>
    <w:rsid w:val="006E3EF1"/>
    <w:rsid w:val="006E4023"/>
    <w:rsid w:val="006E4BD8"/>
    <w:rsid w:val="006E6342"/>
    <w:rsid w:val="006E659B"/>
    <w:rsid w:val="006E65BE"/>
    <w:rsid w:val="006E6D84"/>
    <w:rsid w:val="006F01A8"/>
    <w:rsid w:val="006F1B74"/>
    <w:rsid w:val="006F3A26"/>
    <w:rsid w:val="006F41DB"/>
    <w:rsid w:val="006F44C9"/>
    <w:rsid w:val="006F4944"/>
    <w:rsid w:val="006F4A55"/>
    <w:rsid w:val="006F4BF0"/>
    <w:rsid w:val="006F545E"/>
    <w:rsid w:val="006F6209"/>
    <w:rsid w:val="006F67DD"/>
    <w:rsid w:val="006F6FBE"/>
    <w:rsid w:val="006F7908"/>
    <w:rsid w:val="006F7A6D"/>
    <w:rsid w:val="006F7B8C"/>
    <w:rsid w:val="006F7C80"/>
    <w:rsid w:val="0070009D"/>
    <w:rsid w:val="00701254"/>
    <w:rsid w:val="00701BA5"/>
    <w:rsid w:val="00702508"/>
    <w:rsid w:val="00703599"/>
    <w:rsid w:val="007039D1"/>
    <w:rsid w:val="00703AD6"/>
    <w:rsid w:val="00704429"/>
    <w:rsid w:val="00705207"/>
    <w:rsid w:val="007052E9"/>
    <w:rsid w:val="00705821"/>
    <w:rsid w:val="00705B4C"/>
    <w:rsid w:val="00706219"/>
    <w:rsid w:val="00706B2A"/>
    <w:rsid w:val="00707683"/>
    <w:rsid w:val="00710617"/>
    <w:rsid w:val="00710DB4"/>
    <w:rsid w:val="0071100F"/>
    <w:rsid w:val="00711902"/>
    <w:rsid w:val="00711FC2"/>
    <w:rsid w:val="00713220"/>
    <w:rsid w:val="0071381C"/>
    <w:rsid w:val="00713C49"/>
    <w:rsid w:val="007140AF"/>
    <w:rsid w:val="00714C6A"/>
    <w:rsid w:val="0071534B"/>
    <w:rsid w:val="00715742"/>
    <w:rsid w:val="00715C68"/>
    <w:rsid w:val="00716CB7"/>
    <w:rsid w:val="00717481"/>
    <w:rsid w:val="00717E90"/>
    <w:rsid w:val="007206B2"/>
    <w:rsid w:val="00720ECD"/>
    <w:rsid w:val="007217F6"/>
    <w:rsid w:val="007224A1"/>
    <w:rsid w:val="00722883"/>
    <w:rsid w:val="00722C55"/>
    <w:rsid w:val="00722D1F"/>
    <w:rsid w:val="007234C2"/>
    <w:rsid w:val="00724FD9"/>
    <w:rsid w:val="0072526E"/>
    <w:rsid w:val="00727243"/>
    <w:rsid w:val="0072739D"/>
    <w:rsid w:val="007273A3"/>
    <w:rsid w:val="007274E8"/>
    <w:rsid w:val="00727BA9"/>
    <w:rsid w:val="00730774"/>
    <w:rsid w:val="00730A80"/>
    <w:rsid w:val="00730EB6"/>
    <w:rsid w:val="00731300"/>
    <w:rsid w:val="007315E8"/>
    <w:rsid w:val="00733043"/>
    <w:rsid w:val="007335A3"/>
    <w:rsid w:val="00733A01"/>
    <w:rsid w:val="007343EF"/>
    <w:rsid w:val="00734C20"/>
    <w:rsid w:val="00735072"/>
    <w:rsid w:val="00735096"/>
    <w:rsid w:val="00735622"/>
    <w:rsid w:val="007404A7"/>
    <w:rsid w:val="007411A6"/>
    <w:rsid w:val="007412F7"/>
    <w:rsid w:val="0074158F"/>
    <w:rsid w:val="0074221E"/>
    <w:rsid w:val="00742734"/>
    <w:rsid w:val="00742A46"/>
    <w:rsid w:val="007439A5"/>
    <w:rsid w:val="00743B9C"/>
    <w:rsid w:val="00743EBF"/>
    <w:rsid w:val="0074415F"/>
    <w:rsid w:val="00744415"/>
    <w:rsid w:val="00744594"/>
    <w:rsid w:val="0074460A"/>
    <w:rsid w:val="007455CC"/>
    <w:rsid w:val="007456F6"/>
    <w:rsid w:val="00745EDD"/>
    <w:rsid w:val="0074714D"/>
    <w:rsid w:val="007474F6"/>
    <w:rsid w:val="00751055"/>
    <w:rsid w:val="0075134C"/>
    <w:rsid w:val="00751445"/>
    <w:rsid w:val="00751681"/>
    <w:rsid w:val="0075171A"/>
    <w:rsid w:val="00751932"/>
    <w:rsid w:val="0075203E"/>
    <w:rsid w:val="00752C7B"/>
    <w:rsid w:val="00753C3A"/>
    <w:rsid w:val="00753CD0"/>
    <w:rsid w:val="007540A5"/>
    <w:rsid w:val="00754A46"/>
    <w:rsid w:val="007559F5"/>
    <w:rsid w:val="00755BE5"/>
    <w:rsid w:val="0075698D"/>
    <w:rsid w:val="00756F23"/>
    <w:rsid w:val="0075795C"/>
    <w:rsid w:val="007606EB"/>
    <w:rsid w:val="00761603"/>
    <w:rsid w:val="00761E8F"/>
    <w:rsid w:val="0076280F"/>
    <w:rsid w:val="0076296F"/>
    <w:rsid w:val="00763EE3"/>
    <w:rsid w:val="007645A1"/>
    <w:rsid w:val="00765C16"/>
    <w:rsid w:val="00765ECB"/>
    <w:rsid w:val="00766A50"/>
    <w:rsid w:val="00766DF8"/>
    <w:rsid w:val="00767562"/>
    <w:rsid w:val="00767AD5"/>
    <w:rsid w:val="00770184"/>
    <w:rsid w:val="00770278"/>
    <w:rsid w:val="00770A44"/>
    <w:rsid w:val="00772564"/>
    <w:rsid w:val="007726EB"/>
    <w:rsid w:val="00772A91"/>
    <w:rsid w:val="00772AF5"/>
    <w:rsid w:val="00772ECA"/>
    <w:rsid w:val="00772EF1"/>
    <w:rsid w:val="0077331F"/>
    <w:rsid w:val="00773356"/>
    <w:rsid w:val="007739C5"/>
    <w:rsid w:val="00775AAC"/>
    <w:rsid w:val="00775D8B"/>
    <w:rsid w:val="00775F8E"/>
    <w:rsid w:val="00776992"/>
    <w:rsid w:val="00776AD1"/>
    <w:rsid w:val="00776D74"/>
    <w:rsid w:val="00777427"/>
    <w:rsid w:val="00777CD9"/>
    <w:rsid w:val="007807B2"/>
    <w:rsid w:val="00780B21"/>
    <w:rsid w:val="00780C51"/>
    <w:rsid w:val="00781922"/>
    <w:rsid w:val="0078266B"/>
    <w:rsid w:val="00782CFB"/>
    <w:rsid w:val="00782F0F"/>
    <w:rsid w:val="00783C37"/>
    <w:rsid w:val="0078460D"/>
    <w:rsid w:val="0078509C"/>
    <w:rsid w:val="0078526D"/>
    <w:rsid w:val="00785B02"/>
    <w:rsid w:val="007861F5"/>
    <w:rsid w:val="00787905"/>
    <w:rsid w:val="00787C5B"/>
    <w:rsid w:val="00790153"/>
    <w:rsid w:val="00790CD8"/>
    <w:rsid w:val="00791409"/>
    <w:rsid w:val="007924A8"/>
    <w:rsid w:val="00792EF2"/>
    <w:rsid w:val="007939F2"/>
    <w:rsid w:val="00794299"/>
    <w:rsid w:val="007946F2"/>
    <w:rsid w:val="00794E56"/>
    <w:rsid w:val="00795BB7"/>
    <w:rsid w:val="00795C92"/>
    <w:rsid w:val="00796F8C"/>
    <w:rsid w:val="007971CD"/>
    <w:rsid w:val="007A05CD"/>
    <w:rsid w:val="007A05E5"/>
    <w:rsid w:val="007A0F9F"/>
    <w:rsid w:val="007A18EA"/>
    <w:rsid w:val="007A1B2F"/>
    <w:rsid w:val="007A1C39"/>
    <w:rsid w:val="007A2CDB"/>
    <w:rsid w:val="007A4CCF"/>
    <w:rsid w:val="007A4F9B"/>
    <w:rsid w:val="007A63B2"/>
    <w:rsid w:val="007A6500"/>
    <w:rsid w:val="007A69B9"/>
    <w:rsid w:val="007A7957"/>
    <w:rsid w:val="007B011A"/>
    <w:rsid w:val="007B026B"/>
    <w:rsid w:val="007B031B"/>
    <w:rsid w:val="007B1053"/>
    <w:rsid w:val="007B1920"/>
    <w:rsid w:val="007B2150"/>
    <w:rsid w:val="007B2713"/>
    <w:rsid w:val="007B2FD8"/>
    <w:rsid w:val="007B3075"/>
    <w:rsid w:val="007B43BF"/>
    <w:rsid w:val="007B469D"/>
    <w:rsid w:val="007B4E3D"/>
    <w:rsid w:val="007B5AC2"/>
    <w:rsid w:val="007B5CAC"/>
    <w:rsid w:val="007B7C54"/>
    <w:rsid w:val="007C0777"/>
    <w:rsid w:val="007C2BB6"/>
    <w:rsid w:val="007C2E29"/>
    <w:rsid w:val="007C2FB0"/>
    <w:rsid w:val="007C3D93"/>
    <w:rsid w:val="007C3EA2"/>
    <w:rsid w:val="007C471A"/>
    <w:rsid w:val="007C49E4"/>
    <w:rsid w:val="007C4FE6"/>
    <w:rsid w:val="007C5688"/>
    <w:rsid w:val="007C5DD6"/>
    <w:rsid w:val="007C5FFC"/>
    <w:rsid w:val="007C6F55"/>
    <w:rsid w:val="007C7313"/>
    <w:rsid w:val="007C7917"/>
    <w:rsid w:val="007D02C4"/>
    <w:rsid w:val="007D0682"/>
    <w:rsid w:val="007D0A57"/>
    <w:rsid w:val="007D2058"/>
    <w:rsid w:val="007D2E71"/>
    <w:rsid w:val="007D3017"/>
    <w:rsid w:val="007D502F"/>
    <w:rsid w:val="007D507D"/>
    <w:rsid w:val="007D5579"/>
    <w:rsid w:val="007D680D"/>
    <w:rsid w:val="007D6AC4"/>
    <w:rsid w:val="007D6C06"/>
    <w:rsid w:val="007D6FC0"/>
    <w:rsid w:val="007D709C"/>
    <w:rsid w:val="007D7489"/>
    <w:rsid w:val="007D7F3E"/>
    <w:rsid w:val="007D7FFA"/>
    <w:rsid w:val="007E0993"/>
    <w:rsid w:val="007E0BC4"/>
    <w:rsid w:val="007E117D"/>
    <w:rsid w:val="007E166B"/>
    <w:rsid w:val="007E1749"/>
    <w:rsid w:val="007E181E"/>
    <w:rsid w:val="007E2202"/>
    <w:rsid w:val="007E224F"/>
    <w:rsid w:val="007E2504"/>
    <w:rsid w:val="007E3A28"/>
    <w:rsid w:val="007E4138"/>
    <w:rsid w:val="007E4E3D"/>
    <w:rsid w:val="007E4E59"/>
    <w:rsid w:val="007E505B"/>
    <w:rsid w:val="007E5119"/>
    <w:rsid w:val="007E5964"/>
    <w:rsid w:val="007E5A74"/>
    <w:rsid w:val="007E62F2"/>
    <w:rsid w:val="007E704C"/>
    <w:rsid w:val="007E77A1"/>
    <w:rsid w:val="007E7A81"/>
    <w:rsid w:val="007E7B58"/>
    <w:rsid w:val="007E7B92"/>
    <w:rsid w:val="007E7E81"/>
    <w:rsid w:val="007F014F"/>
    <w:rsid w:val="007F099A"/>
    <w:rsid w:val="007F116F"/>
    <w:rsid w:val="007F1316"/>
    <w:rsid w:val="007F14BE"/>
    <w:rsid w:val="007F1EEC"/>
    <w:rsid w:val="007F2C7C"/>
    <w:rsid w:val="007F446D"/>
    <w:rsid w:val="007F510A"/>
    <w:rsid w:val="007F5A67"/>
    <w:rsid w:val="007F5BAA"/>
    <w:rsid w:val="007F78B3"/>
    <w:rsid w:val="00801192"/>
    <w:rsid w:val="00801446"/>
    <w:rsid w:val="00802701"/>
    <w:rsid w:val="00803438"/>
    <w:rsid w:val="008043D8"/>
    <w:rsid w:val="0080459C"/>
    <w:rsid w:val="00804741"/>
    <w:rsid w:val="00804875"/>
    <w:rsid w:val="008051C1"/>
    <w:rsid w:val="00805677"/>
    <w:rsid w:val="00805D03"/>
    <w:rsid w:val="00807230"/>
    <w:rsid w:val="00807248"/>
    <w:rsid w:val="00807415"/>
    <w:rsid w:val="00807C99"/>
    <w:rsid w:val="00807D9F"/>
    <w:rsid w:val="0081027F"/>
    <w:rsid w:val="008108B3"/>
    <w:rsid w:val="008113A6"/>
    <w:rsid w:val="008115A6"/>
    <w:rsid w:val="00811A23"/>
    <w:rsid w:val="00811C9B"/>
    <w:rsid w:val="00813B6D"/>
    <w:rsid w:val="0081540E"/>
    <w:rsid w:val="008156F5"/>
    <w:rsid w:val="008164B8"/>
    <w:rsid w:val="00817127"/>
    <w:rsid w:val="00817371"/>
    <w:rsid w:val="00817D76"/>
    <w:rsid w:val="00820DDB"/>
    <w:rsid w:val="00821ABB"/>
    <w:rsid w:val="00821BC5"/>
    <w:rsid w:val="00821D64"/>
    <w:rsid w:val="00822B15"/>
    <w:rsid w:val="0082303A"/>
    <w:rsid w:val="00823707"/>
    <w:rsid w:val="008243CD"/>
    <w:rsid w:val="008269D0"/>
    <w:rsid w:val="00827530"/>
    <w:rsid w:val="00827EC6"/>
    <w:rsid w:val="00830BF2"/>
    <w:rsid w:val="00831257"/>
    <w:rsid w:val="0083141A"/>
    <w:rsid w:val="0083153E"/>
    <w:rsid w:val="00831C34"/>
    <w:rsid w:val="00832C15"/>
    <w:rsid w:val="0083318F"/>
    <w:rsid w:val="008337F3"/>
    <w:rsid w:val="00833F28"/>
    <w:rsid w:val="00835E40"/>
    <w:rsid w:val="00840146"/>
    <w:rsid w:val="00840990"/>
    <w:rsid w:val="0084159C"/>
    <w:rsid w:val="00842B48"/>
    <w:rsid w:val="008444BF"/>
    <w:rsid w:val="008456C4"/>
    <w:rsid w:val="00845EF6"/>
    <w:rsid w:val="008461E1"/>
    <w:rsid w:val="00847081"/>
    <w:rsid w:val="00847121"/>
    <w:rsid w:val="00851CC7"/>
    <w:rsid w:val="00851FE2"/>
    <w:rsid w:val="00852502"/>
    <w:rsid w:val="00852DEE"/>
    <w:rsid w:val="00852F61"/>
    <w:rsid w:val="00853017"/>
    <w:rsid w:val="00853CA5"/>
    <w:rsid w:val="008558E5"/>
    <w:rsid w:val="00857728"/>
    <w:rsid w:val="00857CA9"/>
    <w:rsid w:val="008614A1"/>
    <w:rsid w:val="00861605"/>
    <w:rsid w:val="00861D06"/>
    <w:rsid w:val="00861E56"/>
    <w:rsid w:val="008627E5"/>
    <w:rsid w:val="0086606E"/>
    <w:rsid w:val="00866136"/>
    <w:rsid w:val="0086645C"/>
    <w:rsid w:val="00867956"/>
    <w:rsid w:val="00871ADA"/>
    <w:rsid w:val="00872900"/>
    <w:rsid w:val="00872923"/>
    <w:rsid w:val="00873499"/>
    <w:rsid w:val="0087356E"/>
    <w:rsid w:val="00873B93"/>
    <w:rsid w:val="00873D2B"/>
    <w:rsid w:val="0087410B"/>
    <w:rsid w:val="0087418C"/>
    <w:rsid w:val="00875D4B"/>
    <w:rsid w:val="00875DC9"/>
    <w:rsid w:val="00876FF9"/>
    <w:rsid w:val="00877368"/>
    <w:rsid w:val="00877796"/>
    <w:rsid w:val="008778C0"/>
    <w:rsid w:val="00880B4B"/>
    <w:rsid w:val="008822FD"/>
    <w:rsid w:val="0088240D"/>
    <w:rsid w:val="008828FB"/>
    <w:rsid w:val="0088391F"/>
    <w:rsid w:val="00883BFB"/>
    <w:rsid w:val="008842CF"/>
    <w:rsid w:val="0088437E"/>
    <w:rsid w:val="0088509F"/>
    <w:rsid w:val="00885A97"/>
    <w:rsid w:val="00886FD2"/>
    <w:rsid w:val="00887836"/>
    <w:rsid w:val="0089034D"/>
    <w:rsid w:val="0089047D"/>
    <w:rsid w:val="0089051C"/>
    <w:rsid w:val="0089084C"/>
    <w:rsid w:val="0089252D"/>
    <w:rsid w:val="00894712"/>
    <w:rsid w:val="00894BE6"/>
    <w:rsid w:val="00894C68"/>
    <w:rsid w:val="00895554"/>
    <w:rsid w:val="00895E14"/>
    <w:rsid w:val="008968E7"/>
    <w:rsid w:val="00896917"/>
    <w:rsid w:val="008A0946"/>
    <w:rsid w:val="008A14BB"/>
    <w:rsid w:val="008A210F"/>
    <w:rsid w:val="008A29C4"/>
    <w:rsid w:val="008A3039"/>
    <w:rsid w:val="008A3621"/>
    <w:rsid w:val="008A479A"/>
    <w:rsid w:val="008A4DA7"/>
    <w:rsid w:val="008A5598"/>
    <w:rsid w:val="008A6E15"/>
    <w:rsid w:val="008A74C2"/>
    <w:rsid w:val="008A75FE"/>
    <w:rsid w:val="008A7BC7"/>
    <w:rsid w:val="008B021A"/>
    <w:rsid w:val="008B0C15"/>
    <w:rsid w:val="008B1565"/>
    <w:rsid w:val="008B16E9"/>
    <w:rsid w:val="008B34AE"/>
    <w:rsid w:val="008B35F2"/>
    <w:rsid w:val="008B3971"/>
    <w:rsid w:val="008B3B0B"/>
    <w:rsid w:val="008B4913"/>
    <w:rsid w:val="008B4CE1"/>
    <w:rsid w:val="008B5634"/>
    <w:rsid w:val="008B581C"/>
    <w:rsid w:val="008B7A3B"/>
    <w:rsid w:val="008B7AE0"/>
    <w:rsid w:val="008C07AF"/>
    <w:rsid w:val="008C19FB"/>
    <w:rsid w:val="008C29A0"/>
    <w:rsid w:val="008C3666"/>
    <w:rsid w:val="008C4D5B"/>
    <w:rsid w:val="008C5157"/>
    <w:rsid w:val="008C702E"/>
    <w:rsid w:val="008C7805"/>
    <w:rsid w:val="008C7AA6"/>
    <w:rsid w:val="008C7D26"/>
    <w:rsid w:val="008D10E8"/>
    <w:rsid w:val="008D15B8"/>
    <w:rsid w:val="008D1690"/>
    <w:rsid w:val="008D2152"/>
    <w:rsid w:val="008D2174"/>
    <w:rsid w:val="008D5014"/>
    <w:rsid w:val="008D63DC"/>
    <w:rsid w:val="008D6765"/>
    <w:rsid w:val="008D6B59"/>
    <w:rsid w:val="008E0641"/>
    <w:rsid w:val="008E091F"/>
    <w:rsid w:val="008E0DB5"/>
    <w:rsid w:val="008E0FD9"/>
    <w:rsid w:val="008E1346"/>
    <w:rsid w:val="008E14DD"/>
    <w:rsid w:val="008E341A"/>
    <w:rsid w:val="008E3458"/>
    <w:rsid w:val="008E3BDD"/>
    <w:rsid w:val="008E3BEE"/>
    <w:rsid w:val="008E3C76"/>
    <w:rsid w:val="008E409A"/>
    <w:rsid w:val="008E4B3E"/>
    <w:rsid w:val="008E5D6C"/>
    <w:rsid w:val="008E70C6"/>
    <w:rsid w:val="008E7746"/>
    <w:rsid w:val="008F019F"/>
    <w:rsid w:val="008F1415"/>
    <w:rsid w:val="008F22E5"/>
    <w:rsid w:val="008F2737"/>
    <w:rsid w:val="008F3E6F"/>
    <w:rsid w:val="008F40C5"/>
    <w:rsid w:val="008F47BA"/>
    <w:rsid w:val="008F6BE8"/>
    <w:rsid w:val="008F6D59"/>
    <w:rsid w:val="008F7531"/>
    <w:rsid w:val="008F7E28"/>
    <w:rsid w:val="00901741"/>
    <w:rsid w:val="00901BD7"/>
    <w:rsid w:val="009023FA"/>
    <w:rsid w:val="00902675"/>
    <w:rsid w:val="00903A65"/>
    <w:rsid w:val="00903DC3"/>
    <w:rsid w:val="009042BB"/>
    <w:rsid w:val="0090469D"/>
    <w:rsid w:val="00904D3B"/>
    <w:rsid w:val="00904D3F"/>
    <w:rsid w:val="00905428"/>
    <w:rsid w:val="00905C1F"/>
    <w:rsid w:val="00905D0E"/>
    <w:rsid w:val="009060C5"/>
    <w:rsid w:val="0090624D"/>
    <w:rsid w:val="0090697A"/>
    <w:rsid w:val="009069C9"/>
    <w:rsid w:val="00907427"/>
    <w:rsid w:val="00907F68"/>
    <w:rsid w:val="00910008"/>
    <w:rsid w:val="00912892"/>
    <w:rsid w:val="00912CBA"/>
    <w:rsid w:val="0091430B"/>
    <w:rsid w:val="00914999"/>
    <w:rsid w:val="00915901"/>
    <w:rsid w:val="00915ACB"/>
    <w:rsid w:val="009163FB"/>
    <w:rsid w:val="00916415"/>
    <w:rsid w:val="009169F0"/>
    <w:rsid w:val="00916B94"/>
    <w:rsid w:val="009178CB"/>
    <w:rsid w:val="00917FE8"/>
    <w:rsid w:val="00920248"/>
    <w:rsid w:val="00922801"/>
    <w:rsid w:val="00923361"/>
    <w:rsid w:val="00923FFD"/>
    <w:rsid w:val="0092688A"/>
    <w:rsid w:val="00927488"/>
    <w:rsid w:val="0092749C"/>
    <w:rsid w:val="00927F41"/>
    <w:rsid w:val="00930E18"/>
    <w:rsid w:val="00930F9E"/>
    <w:rsid w:val="009312F1"/>
    <w:rsid w:val="00931A6B"/>
    <w:rsid w:val="00931EE8"/>
    <w:rsid w:val="00932D5A"/>
    <w:rsid w:val="009348C3"/>
    <w:rsid w:val="00935530"/>
    <w:rsid w:val="00935EFB"/>
    <w:rsid w:val="009363C3"/>
    <w:rsid w:val="009369C0"/>
    <w:rsid w:val="00936B53"/>
    <w:rsid w:val="009373AB"/>
    <w:rsid w:val="0094031B"/>
    <w:rsid w:val="009416DE"/>
    <w:rsid w:val="00942F09"/>
    <w:rsid w:val="00942FA1"/>
    <w:rsid w:val="00943410"/>
    <w:rsid w:val="00943932"/>
    <w:rsid w:val="00943F7D"/>
    <w:rsid w:val="009449F2"/>
    <w:rsid w:val="00944AD1"/>
    <w:rsid w:val="00947E2B"/>
    <w:rsid w:val="00950D05"/>
    <w:rsid w:val="00951438"/>
    <w:rsid w:val="00951696"/>
    <w:rsid w:val="00951D00"/>
    <w:rsid w:val="00952232"/>
    <w:rsid w:val="009528F3"/>
    <w:rsid w:val="009529B2"/>
    <w:rsid w:val="00952BE2"/>
    <w:rsid w:val="00953A11"/>
    <w:rsid w:val="009546A8"/>
    <w:rsid w:val="009562F3"/>
    <w:rsid w:val="0095643E"/>
    <w:rsid w:val="00956EA8"/>
    <w:rsid w:val="00957D4E"/>
    <w:rsid w:val="00960A8F"/>
    <w:rsid w:val="00961C7A"/>
    <w:rsid w:val="009620E8"/>
    <w:rsid w:val="009628E3"/>
    <w:rsid w:val="00962D9E"/>
    <w:rsid w:val="00963C6E"/>
    <w:rsid w:val="0096495F"/>
    <w:rsid w:val="009650B8"/>
    <w:rsid w:val="00965845"/>
    <w:rsid w:val="00965A34"/>
    <w:rsid w:val="00965CCA"/>
    <w:rsid w:val="00967087"/>
    <w:rsid w:val="009671B1"/>
    <w:rsid w:val="0097029E"/>
    <w:rsid w:val="00971115"/>
    <w:rsid w:val="009715CB"/>
    <w:rsid w:val="00973962"/>
    <w:rsid w:val="00973B67"/>
    <w:rsid w:val="009742E2"/>
    <w:rsid w:val="0097459A"/>
    <w:rsid w:val="009748BB"/>
    <w:rsid w:val="00975066"/>
    <w:rsid w:val="0097574B"/>
    <w:rsid w:val="00975AAF"/>
    <w:rsid w:val="00975B3A"/>
    <w:rsid w:val="00976F49"/>
    <w:rsid w:val="00980330"/>
    <w:rsid w:val="009803FE"/>
    <w:rsid w:val="00980E0C"/>
    <w:rsid w:val="009810BA"/>
    <w:rsid w:val="009819F6"/>
    <w:rsid w:val="00982297"/>
    <w:rsid w:val="00982380"/>
    <w:rsid w:val="00982C36"/>
    <w:rsid w:val="00983436"/>
    <w:rsid w:val="009836BE"/>
    <w:rsid w:val="00983C6D"/>
    <w:rsid w:val="00984344"/>
    <w:rsid w:val="009856B7"/>
    <w:rsid w:val="0098674F"/>
    <w:rsid w:val="00986954"/>
    <w:rsid w:val="0098738B"/>
    <w:rsid w:val="009874E5"/>
    <w:rsid w:val="00990EB7"/>
    <w:rsid w:val="00996234"/>
    <w:rsid w:val="009964AE"/>
    <w:rsid w:val="00996C53"/>
    <w:rsid w:val="009976F5"/>
    <w:rsid w:val="00997779"/>
    <w:rsid w:val="009A0955"/>
    <w:rsid w:val="009A36EE"/>
    <w:rsid w:val="009A3839"/>
    <w:rsid w:val="009A3B3C"/>
    <w:rsid w:val="009A432E"/>
    <w:rsid w:val="009A477A"/>
    <w:rsid w:val="009A4A6B"/>
    <w:rsid w:val="009A4AB0"/>
    <w:rsid w:val="009A6784"/>
    <w:rsid w:val="009A67A5"/>
    <w:rsid w:val="009A76EF"/>
    <w:rsid w:val="009B0206"/>
    <w:rsid w:val="009B0511"/>
    <w:rsid w:val="009B0633"/>
    <w:rsid w:val="009B2C93"/>
    <w:rsid w:val="009B2CC6"/>
    <w:rsid w:val="009B419D"/>
    <w:rsid w:val="009B4874"/>
    <w:rsid w:val="009B53C8"/>
    <w:rsid w:val="009B718C"/>
    <w:rsid w:val="009B79E3"/>
    <w:rsid w:val="009C0503"/>
    <w:rsid w:val="009C0DDA"/>
    <w:rsid w:val="009C0ECB"/>
    <w:rsid w:val="009C1E12"/>
    <w:rsid w:val="009C216E"/>
    <w:rsid w:val="009C30AC"/>
    <w:rsid w:val="009C3B32"/>
    <w:rsid w:val="009C512A"/>
    <w:rsid w:val="009C5AE9"/>
    <w:rsid w:val="009C6C73"/>
    <w:rsid w:val="009C7657"/>
    <w:rsid w:val="009C7A36"/>
    <w:rsid w:val="009D0155"/>
    <w:rsid w:val="009D08BB"/>
    <w:rsid w:val="009D0C86"/>
    <w:rsid w:val="009D1EF0"/>
    <w:rsid w:val="009D1F8F"/>
    <w:rsid w:val="009D20B2"/>
    <w:rsid w:val="009D285F"/>
    <w:rsid w:val="009D3CAC"/>
    <w:rsid w:val="009D436C"/>
    <w:rsid w:val="009D4523"/>
    <w:rsid w:val="009D5298"/>
    <w:rsid w:val="009D55B0"/>
    <w:rsid w:val="009D5A1C"/>
    <w:rsid w:val="009D6114"/>
    <w:rsid w:val="009D68F9"/>
    <w:rsid w:val="009D6E38"/>
    <w:rsid w:val="009D7E73"/>
    <w:rsid w:val="009E0BAA"/>
    <w:rsid w:val="009E0E0D"/>
    <w:rsid w:val="009E2A99"/>
    <w:rsid w:val="009E3267"/>
    <w:rsid w:val="009E36B5"/>
    <w:rsid w:val="009E3AD5"/>
    <w:rsid w:val="009E3BDC"/>
    <w:rsid w:val="009E3C91"/>
    <w:rsid w:val="009E53DD"/>
    <w:rsid w:val="009E63FC"/>
    <w:rsid w:val="009E6560"/>
    <w:rsid w:val="009E6575"/>
    <w:rsid w:val="009E6FC8"/>
    <w:rsid w:val="009E700C"/>
    <w:rsid w:val="009E7064"/>
    <w:rsid w:val="009E774A"/>
    <w:rsid w:val="009F1FF3"/>
    <w:rsid w:val="009F2449"/>
    <w:rsid w:val="009F26CE"/>
    <w:rsid w:val="009F2F7A"/>
    <w:rsid w:val="009F3182"/>
    <w:rsid w:val="009F54D4"/>
    <w:rsid w:val="009F63C3"/>
    <w:rsid w:val="009F68A1"/>
    <w:rsid w:val="009F756A"/>
    <w:rsid w:val="009F77F2"/>
    <w:rsid w:val="009F7D19"/>
    <w:rsid w:val="009F7F3E"/>
    <w:rsid w:val="00A00172"/>
    <w:rsid w:val="00A0047E"/>
    <w:rsid w:val="00A0140F"/>
    <w:rsid w:val="00A0159A"/>
    <w:rsid w:val="00A01930"/>
    <w:rsid w:val="00A0212A"/>
    <w:rsid w:val="00A0286C"/>
    <w:rsid w:val="00A02AB6"/>
    <w:rsid w:val="00A042B0"/>
    <w:rsid w:val="00A046FC"/>
    <w:rsid w:val="00A04AD9"/>
    <w:rsid w:val="00A062CE"/>
    <w:rsid w:val="00A0658C"/>
    <w:rsid w:val="00A06611"/>
    <w:rsid w:val="00A068F9"/>
    <w:rsid w:val="00A10817"/>
    <w:rsid w:val="00A11878"/>
    <w:rsid w:val="00A12932"/>
    <w:rsid w:val="00A14E03"/>
    <w:rsid w:val="00A15236"/>
    <w:rsid w:val="00A15536"/>
    <w:rsid w:val="00A157E5"/>
    <w:rsid w:val="00A16459"/>
    <w:rsid w:val="00A168ED"/>
    <w:rsid w:val="00A21332"/>
    <w:rsid w:val="00A21D81"/>
    <w:rsid w:val="00A21E6B"/>
    <w:rsid w:val="00A21EF8"/>
    <w:rsid w:val="00A2242B"/>
    <w:rsid w:val="00A224DB"/>
    <w:rsid w:val="00A22BFE"/>
    <w:rsid w:val="00A232C2"/>
    <w:rsid w:val="00A232E5"/>
    <w:rsid w:val="00A24466"/>
    <w:rsid w:val="00A24CE6"/>
    <w:rsid w:val="00A24EF0"/>
    <w:rsid w:val="00A25666"/>
    <w:rsid w:val="00A26E21"/>
    <w:rsid w:val="00A2797A"/>
    <w:rsid w:val="00A30090"/>
    <w:rsid w:val="00A30A78"/>
    <w:rsid w:val="00A30E61"/>
    <w:rsid w:val="00A326CA"/>
    <w:rsid w:val="00A33C81"/>
    <w:rsid w:val="00A34C06"/>
    <w:rsid w:val="00A3509D"/>
    <w:rsid w:val="00A365CD"/>
    <w:rsid w:val="00A36D58"/>
    <w:rsid w:val="00A40143"/>
    <w:rsid w:val="00A402AC"/>
    <w:rsid w:val="00A40699"/>
    <w:rsid w:val="00A40869"/>
    <w:rsid w:val="00A409C3"/>
    <w:rsid w:val="00A40ECE"/>
    <w:rsid w:val="00A41AF8"/>
    <w:rsid w:val="00A42A8A"/>
    <w:rsid w:val="00A42CC2"/>
    <w:rsid w:val="00A458DE"/>
    <w:rsid w:val="00A46D83"/>
    <w:rsid w:val="00A503F0"/>
    <w:rsid w:val="00A50D6F"/>
    <w:rsid w:val="00A50DFB"/>
    <w:rsid w:val="00A52E16"/>
    <w:rsid w:val="00A53CBC"/>
    <w:rsid w:val="00A5423E"/>
    <w:rsid w:val="00A543A4"/>
    <w:rsid w:val="00A54683"/>
    <w:rsid w:val="00A5597E"/>
    <w:rsid w:val="00A56751"/>
    <w:rsid w:val="00A60529"/>
    <w:rsid w:val="00A6099D"/>
    <w:rsid w:val="00A609E6"/>
    <w:rsid w:val="00A60E32"/>
    <w:rsid w:val="00A61016"/>
    <w:rsid w:val="00A61711"/>
    <w:rsid w:val="00A61970"/>
    <w:rsid w:val="00A6273B"/>
    <w:rsid w:val="00A63C6F"/>
    <w:rsid w:val="00A63C90"/>
    <w:rsid w:val="00A64155"/>
    <w:rsid w:val="00A656AC"/>
    <w:rsid w:val="00A6688F"/>
    <w:rsid w:val="00A7060D"/>
    <w:rsid w:val="00A70BB4"/>
    <w:rsid w:val="00A70C73"/>
    <w:rsid w:val="00A70FEA"/>
    <w:rsid w:val="00A710FF"/>
    <w:rsid w:val="00A7130E"/>
    <w:rsid w:val="00A7153F"/>
    <w:rsid w:val="00A7159C"/>
    <w:rsid w:val="00A725B0"/>
    <w:rsid w:val="00A7316B"/>
    <w:rsid w:val="00A751B4"/>
    <w:rsid w:val="00A7564C"/>
    <w:rsid w:val="00A759A5"/>
    <w:rsid w:val="00A75FD2"/>
    <w:rsid w:val="00A77D24"/>
    <w:rsid w:val="00A80AD2"/>
    <w:rsid w:val="00A813A2"/>
    <w:rsid w:val="00A814DA"/>
    <w:rsid w:val="00A815F1"/>
    <w:rsid w:val="00A8179B"/>
    <w:rsid w:val="00A81F72"/>
    <w:rsid w:val="00A82FBF"/>
    <w:rsid w:val="00A83874"/>
    <w:rsid w:val="00A83F56"/>
    <w:rsid w:val="00A843F8"/>
    <w:rsid w:val="00A844F2"/>
    <w:rsid w:val="00A8524D"/>
    <w:rsid w:val="00A854CC"/>
    <w:rsid w:val="00A8568F"/>
    <w:rsid w:val="00A8580C"/>
    <w:rsid w:val="00A8591F"/>
    <w:rsid w:val="00A85A28"/>
    <w:rsid w:val="00A85A4A"/>
    <w:rsid w:val="00A85E48"/>
    <w:rsid w:val="00A86408"/>
    <w:rsid w:val="00A872B1"/>
    <w:rsid w:val="00A90A10"/>
    <w:rsid w:val="00A90AB2"/>
    <w:rsid w:val="00A90E1F"/>
    <w:rsid w:val="00A91CE8"/>
    <w:rsid w:val="00A93995"/>
    <w:rsid w:val="00A940E7"/>
    <w:rsid w:val="00A9483B"/>
    <w:rsid w:val="00A953E1"/>
    <w:rsid w:val="00A96921"/>
    <w:rsid w:val="00A97601"/>
    <w:rsid w:val="00A97EB2"/>
    <w:rsid w:val="00A97EC8"/>
    <w:rsid w:val="00AA0C8F"/>
    <w:rsid w:val="00AA125B"/>
    <w:rsid w:val="00AA1D80"/>
    <w:rsid w:val="00AA3292"/>
    <w:rsid w:val="00AA392A"/>
    <w:rsid w:val="00AA417E"/>
    <w:rsid w:val="00AA4D52"/>
    <w:rsid w:val="00AA4DBB"/>
    <w:rsid w:val="00AA54BA"/>
    <w:rsid w:val="00AA65E3"/>
    <w:rsid w:val="00AA704B"/>
    <w:rsid w:val="00AB260F"/>
    <w:rsid w:val="00AB2B7E"/>
    <w:rsid w:val="00AB373E"/>
    <w:rsid w:val="00AB39A4"/>
    <w:rsid w:val="00AB3ACE"/>
    <w:rsid w:val="00AB41B1"/>
    <w:rsid w:val="00AB4F78"/>
    <w:rsid w:val="00AC1F34"/>
    <w:rsid w:val="00AC2BAE"/>
    <w:rsid w:val="00AC51AB"/>
    <w:rsid w:val="00AC5BCC"/>
    <w:rsid w:val="00AC6440"/>
    <w:rsid w:val="00AC7838"/>
    <w:rsid w:val="00AD02A9"/>
    <w:rsid w:val="00AD05FD"/>
    <w:rsid w:val="00AD0CF9"/>
    <w:rsid w:val="00AD2362"/>
    <w:rsid w:val="00AD52CE"/>
    <w:rsid w:val="00AD6302"/>
    <w:rsid w:val="00AD6A7C"/>
    <w:rsid w:val="00AD6BF0"/>
    <w:rsid w:val="00AD73FD"/>
    <w:rsid w:val="00AD7BEC"/>
    <w:rsid w:val="00AE0D05"/>
    <w:rsid w:val="00AE0E90"/>
    <w:rsid w:val="00AE1E02"/>
    <w:rsid w:val="00AE27BD"/>
    <w:rsid w:val="00AE2CD9"/>
    <w:rsid w:val="00AE3979"/>
    <w:rsid w:val="00AE4158"/>
    <w:rsid w:val="00AE49FF"/>
    <w:rsid w:val="00AE61A7"/>
    <w:rsid w:val="00AF00BA"/>
    <w:rsid w:val="00AF0E7F"/>
    <w:rsid w:val="00AF28F3"/>
    <w:rsid w:val="00AF2BBA"/>
    <w:rsid w:val="00AF3677"/>
    <w:rsid w:val="00AF48C3"/>
    <w:rsid w:val="00AF4998"/>
    <w:rsid w:val="00AF5251"/>
    <w:rsid w:val="00AF5F06"/>
    <w:rsid w:val="00AF6073"/>
    <w:rsid w:val="00AF61D7"/>
    <w:rsid w:val="00AF6FA3"/>
    <w:rsid w:val="00B00391"/>
    <w:rsid w:val="00B0269B"/>
    <w:rsid w:val="00B02E7A"/>
    <w:rsid w:val="00B034CE"/>
    <w:rsid w:val="00B03BAD"/>
    <w:rsid w:val="00B063FE"/>
    <w:rsid w:val="00B101DF"/>
    <w:rsid w:val="00B105E2"/>
    <w:rsid w:val="00B10C21"/>
    <w:rsid w:val="00B10E10"/>
    <w:rsid w:val="00B10E6D"/>
    <w:rsid w:val="00B11346"/>
    <w:rsid w:val="00B119B7"/>
    <w:rsid w:val="00B11A51"/>
    <w:rsid w:val="00B11BF3"/>
    <w:rsid w:val="00B1273E"/>
    <w:rsid w:val="00B12878"/>
    <w:rsid w:val="00B1367B"/>
    <w:rsid w:val="00B15298"/>
    <w:rsid w:val="00B155A6"/>
    <w:rsid w:val="00B15BBF"/>
    <w:rsid w:val="00B16B22"/>
    <w:rsid w:val="00B178F3"/>
    <w:rsid w:val="00B179C6"/>
    <w:rsid w:val="00B17F12"/>
    <w:rsid w:val="00B20A76"/>
    <w:rsid w:val="00B21B76"/>
    <w:rsid w:val="00B2214F"/>
    <w:rsid w:val="00B224D7"/>
    <w:rsid w:val="00B234CB"/>
    <w:rsid w:val="00B240F0"/>
    <w:rsid w:val="00B24776"/>
    <w:rsid w:val="00B25945"/>
    <w:rsid w:val="00B262C7"/>
    <w:rsid w:val="00B26BDE"/>
    <w:rsid w:val="00B26EF9"/>
    <w:rsid w:val="00B276BD"/>
    <w:rsid w:val="00B27D70"/>
    <w:rsid w:val="00B30015"/>
    <w:rsid w:val="00B30304"/>
    <w:rsid w:val="00B31725"/>
    <w:rsid w:val="00B31C72"/>
    <w:rsid w:val="00B32335"/>
    <w:rsid w:val="00B328CB"/>
    <w:rsid w:val="00B33402"/>
    <w:rsid w:val="00B3482C"/>
    <w:rsid w:val="00B34880"/>
    <w:rsid w:val="00B35134"/>
    <w:rsid w:val="00B35890"/>
    <w:rsid w:val="00B35AEC"/>
    <w:rsid w:val="00B35D45"/>
    <w:rsid w:val="00B376D4"/>
    <w:rsid w:val="00B3777F"/>
    <w:rsid w:val="00B37984"/>
    <w:rsid w:val="00B37CC3"/>
    <w:rsid w:val="00B40B84"/>
    <w:rsid w:val="00B40CBF"/>
    <w:rsid w:val="00B412AE"/>
    <w:rsid w:val="00B418DD"/>
    <w:rsid w:val="00B41EA4"/>
    <w:rsid w:val="00B421F1"/>
    <w:rsid w:val="00B424D4"/>
    <w:rsid w:val="00B42B7D"/>
    <w:rsid w:val="00B4311D"/>
    <w:rsid w:val="00B43C1D"/>
    <w:rsid w:val="00B43C45"/>
    <w:rsid w:val="00B441E4"/>
    <w:rsid w:val="00B44764"/>
    <w:rsid w:val="00B45B78"/>
    <w:rsid w:val="00B45E0B"/>
    <w:rsid w:val="00B45F54"/>
    <w:rsid w:val="00B46314"/>
    <w:rsid w:val="00B4669E"/>
    <w:rsid w:val="00B4681A"/>
    <w:rsid w:val="00B46F3D"/>
    <w:rsid w:val="00B50B83"/>
    <w:rsid w:val="00B51F3D"/>
    <w:rsid w:val="00B52655"/>
    <w:rsid w:val="00B53B12"/>
    <w:rsid w:val="00B53BE9"/>
    <w:rsid w:val="00B5414E"/>
    <w:rsid w:val="00B54E5F"/>
    <w:rsid w:val="00B54F7E"/>
    <w:rsid w:val="00B55CD3"/>
    <w:rsid w:val="00B5649E"/>
    <w:rsid w:val="00B613C5"/>
    <w:rsid w:val="00B64804"/>
    <w:rsid w:val="00B64CCD"/>
    <w:rsid w:val="00B64D97"/>
    <w:rsid w:val="00B65B8B"/>
    <w:rsid w:val="00B660BB"/>
    <w:rsid w:val="00B665B6"/>
    <w:rsid w:val="00B6799F"/>
    <w:rsid w:val="00B67BF3"/>
    <w:rsid w:val="00B72613"/>
    <w:rsid w:val="00B72922"/>
    <w:rsid w:val="00B73CC7"/>
    <w:rsid w:val="00B7527D"/>
    <w:rsid w:val="00B77176"/>
    <w:rsid w:val="00B77367"/>
    <w:rsid w:val="00B803A9"/>
    <w:rsid w:val="00B816B8"/>
    <w:rsid w:val="00B817B3"/>
    <w:rsid w:val="00B8189D"/>
    <w:rsid w:val="00B8301E"/>
    <w:rsid w:val="00B833E4"/>
    <w:rsid w:val="00B833F2"/>
    <w:rsid w:val="00B846BC"/>
    <w:rsid w:val="00B852E7"/>
    <w:rsid w:val="00B853D0"/>
    <w:rsid w:val="00B858E4"/>
    <w:rsid w:val="00B90C88"/>
    <w:rsid w:val="00B90F54"/>
    <w:rsid w:val="00B9103F"/>
    <w:rsid w:val="00B91B52"/>
    <w:rsid w:val="00B91DF4"/>
    <w:rsid w:val="00B91E55"/>
    <w:rsid w:val="00B922DB"/>
    <w:rsid w:val="00B94B86"/>
    <w:rsid w:val="00B94F37"/>
    <w:rsid w:val="00B965EF"/>
    <w:rsid w:val="00BA0378"/>
    <w:rsid w:val="00BA0AD4"/>
    <w:rsid w:val="00BA0D16"/>
    <w:rsid w:val="00BA110E"/>
    <w:rsid w:val="00BA20AA"/>
    <w:rsid w:val="00BA3967"/>
    <w:rsid w:val="00BA3D11"/>
    <w:rsid w:val="00BA411F"/>
    <w:rsid w:val="00BA4EC3"/>
    <w:rsid w:val="00BA5560"/>
    <w:rsid w:val="00BA629C"/>
    <w:rsid w:val="00BA6617"/>
    <w:rsid w:val="00BA6E32"/>
    <w:rsid w:val="00BA7082"/>
    <w:rsid w:val="00BA7852"/>
    <w:rsid w:val="00BA7A64"/>
    <w:rsid w:val="00BB00FE"/>
    <w:rsid w:val="00BB04AF"/>
    <w:rsid w:val="00BB04D3"/>
    <w:rsid w:val="00BB0A35"/>
    <w:rsid w:val="00BB12AF"/>
    <w:rsid w:val="00BB13E4"/>
    <w:rsid w:val="00BB153E"/>
    <w:rsid w:val="00BB159E"/>
    <w:rsid w:val="00BB274C"/>
    <w:rsid w:val="00BB3E9D"/>
    <w:rsid w:val="00BB534E"/>
    <w:rsid w:val="00BB5602"/>
    <w:rsid w:val="00BB5781"/>
    <w:rsid w:val="00BB67CF"/>
    <w:rsid w:val="00BB6D79"/>
    <w:rsid w:val="00BB6D81"/>
    <w:rsid w:val="00BB6ED9"/>
    <w:rsid w:val="00BB75F7"/>
    <w:rsid w:val="00BB79BB"/>
    <w:rsid w:val="00BC12EA"/>
    <w:rsid w:val="00BC158C"/>
    <w:rsid w:val="00BC25E2"/>
    <w:rsid w:val="00BC2AFC"/>
    <w:rsid w:val="00BC2D62"/>
    <w:rsid w:val="00BC385E"/>
    <w:rsid w:val="00BC3896"/>
    <w:rsid w:val="00BC3F27"/>
    <w:rsid w:val="00BC43D0"/>
    <w:rsid w:val="00BC54A0"/>
    <w:rsid w:val="00BC57B7"/>
    <w:rsid w:val="00BC669C"/>
    <w:rsid w:val="00BC74CB"/>
    <w:rsid w:val="00BC7A8C"/>
    <w:rsid w:val="00BC7FED"/>
    <w:rsid w:val="00BD08C0"/>
    <w:rsid w:val="00BD15E1"/>
    <w:rsid w:val="00BD168E"/>
    <w:rsid w:val="00BD1A58"/>
    <w:rsid w:val="00BD2196"/>
    <w:rsid w:val="00BD2FE6"/>
    <w:rsid w:val="00BD38A2"/>
    <w:rsid w:val="00BD39F2"/>
    <w:rsid w:val="00BD3C25"/>
    <w:rsid w:val="00BD5349"/>
    <w:rsid w:val="00BD5FB6"/>
    <w:rsid w:val="00BD6265"/>
    <w:rsid w:val="00BD6684"/>
    <w:rsid w:val="00BD7258"/>
    <w:rsid w:val="00BE0BFE"/>
    <w:rsid w:val="00BE10ED"/>
    <w:rsid w:val="00BE1449"/>
    <w:rsid w:val="00BE1F88"/>
    <w:rsid w:val="00BE283E"/>
    <w:rsid w:val="00BE28E4"/>
    <w:rsid w:val="00BE2C88"/>
    <w:rsid w:val="00BE3971"/>
    <w:rsid w:val="00BE457B"/>
    <w:rsid w:val="00BE4C1C"/>
    <w:rsid w:val="00BE5121"/>
    <w:rsid w:val="00BE5DA8"/>
    <w:rsid w:val="00BE62AD"/>
    <w:rsid w:val="00BE633E"/>
    <w:rsid w:val="00BE6517"/>
    <w:rsid w:val="00BE6C47"/>
    <w:rsid w:val="00BE7B16"/>
    <w:rsid w:val="00BF02BB"/>
    <w:rsid w:val="00BF178B"/>
    <w:rsid w:val="00BF28C5"/>
    <w:rsid w:val="00BF3DA7"/>
    <w:rsid w:val="00BF4669"/>
    <w:rsid w:val="00BF4672"/>
    <w:rsid w:val="00BF4C1B"/>
    <w:rsid w:val="00BF4FAA"/>
    <w:rsid w:val="00BF54B3"/>
    <w:rsid w:val="00BF58C8"/>
    <w:rsid w:val="00BF5922"/>
    <w:rsid w:val="00BF5AEC"/>
    <w:rsid w:val="00BF6518"/>
    <w:rsid w:val="00BF73BB"/>
    <w:rsid w:val="00BF7BB3"/>
    <w:rsid w:val="00BF7EDF"/>
    <w:rsid w:val="00C001EB"/>
    <w:rsid w:val="00C00684"/>
    <w:rsid w:val="00C00863"/>
    <w:rsid w:val="00C00C20"/>
    <w:rsid w:val="00C015E8"/>
    <w:rsid w:val="00C01F9E"/>
    <w:rsid w:val="00C02A87"/>
    <w:rsid w:val="00C037EA"/>
    <w:rsid w:val="00C04080"/>
    <w:rsid w:val="00C049CB"/>
    <w:rsid w:val="00C058B8"/>
    <w:rsid w:val="00C05BB5"/>
    <w:rsid w:val="00C06C58"/>
    <w:rsid w:val="00C079A4"/>
    <w:rsid w:val="00C07C64"/>
    <w:rsid w:val="00C10CD1"/>
    <w:rsid w:val="00C11CA8"/>
    <w:rsid w:val="00C12DA5"/>
    <w:rsid w:val="00C13120"/>
    <w:rsid w:val="00C13895"/>
    <w:rsid w:val="00C13DDF"/>
    <w:rsid w:val="00C15041"/>
    <w:rsid w:val="00C163CF"/>
    <w:rsid w:val="00C16673"/>
    <w:rsid w:val="00C16FBF"/>
    <w:rsid w:val="00C17F7A"/>
    <w:rsid w:val="00C200E0"/>
    <w:rsid w:val="00C2019E"/>
    <w:rsid w:val="00C20452"/>
    <w:rsid w:val="00C2142A"/>
    <w:rsid w:val="00C21BF7"/>
    <w:rsid w:val="00C22F96"/>
    <w:rsid w:val="00C23126"/>
    <w:rsid w:val="00C23844"/>
    <w:rsid w:val="00C2399A"/>
    <w:rsid w:val="00C2407F"/>
    <w:rsid w:val="00C2437B"/>
    <w:rsid w:val="00C24C11"/>
    <w:rsid w:val="00C27BA8"/>
    <w:rsid w:val="00C3063B"/>
    <w:rsid w:val="00C33424"/>
    <w:rsid w:val="00C3394E"/>
    <w:rsid w:val="00C3472F"/>
    <w:rsid w:val="00C34E43"/>
    <w:rsid w:val="00C35727"/>
    <w:rsid w:val="00C36684"/>
    <w:rsid w:val="00C36996"/>
    <w:rsid w:val="00C36A97"/>
    <w:rsid w:val="00C36D57"/>
    <w:rsid w:val="00C37E05"/>
    <w:rsid w:val="00C4003A"/>
    <w:rsid w:val="00C4005A"/>
    <w:rsid w:val="00C41011"/>
    <w:rsid w:val="00C41A14"/>
    <w:rsid w:val="00C41D5D"/>
    <w:rsid w:val="00C427C5"/>
    <w:rsid w:val="00C448AE"/>
    <w:rsid w:val="00C44909"/>
    <w:rsid w:val="00C4525F"/>
    <w:rsid w:val="00C45CF7"/>
    <w:rsid w:val="00C466D1"/>
    <w:rsid w:val="00C46C9E"/>
    <w:rsid w:val="00C470DD"/>
    <w:rsid w:val="00C47904"/>
    <w:rsid w:val="00C47AA7"/>
    <w:rsid w:val="00C504A1"/>
    <w:rsid w:val="00C51615"/>
    <w:rsid w:val="00C519EC"/>
    <w:rsid w:val="00C51BF5"/>
    <w:rsid w:val="00C51D35"/>
    <w:rsid w:val="00C5200C"/>
    <w:rsid w:val="00C524EC"/>
    <w:rsid w:val="00C53B0D"/>
    <w:rsid w:val="00C53CD5"/>
    <w:rsid w:val="00C548EF"/>
    <w:rsid w:val="00C549BC"/>
    <w:rsid w:val="00C55229"/>
    <w:rsid w:val="00C56427"/>
    <w:rsid w:val="00C60507"/>
    <w:rsid w:val="00C6076E"/>
    <w:rsid w:val="00C60DAC"/>
    <w:rsid w:val="00C610D1"/>
    <w:rsid w:val="00C613D3"/>
    <w:rsid w:val="00C618F7"/>
    <w:rsid w:val="00C61B20"/>
    <w:rsid w:val="00C629FB"/>
    <w:rsid w:val="00C62CFC"/>
    <w:rsid w:val="00C63207"/>
    <w:rsid w:val="00C633BE"/>
    <w:rsid w:val="00C64997"/>
    <w:rsid w:val="00C64CFF"/>
    <w:rsid w:val="00C64D59"/>
    <w:rsid w:val="00C65B82"/>
    <w:rsid w:val="00C65E1B"/>
    <w:rsid w:val="00C66A1A"/>
    <w:rsid w:val="00C67FC5"/>
    <w:rsid w:val="00C70181"/>
    <w:rsid w:val="00C715EB"/>
    <w:rsid w:val="00C73613"/>
    <w:rsid w:val="00C73666"/>
    <w:rsid w:val="00C73E9F"/>
    <w:rsid w:val="00C73FEE"/>
    <w:rsid w:val="00C751B1"/>
    <w:rsid w:val="00C758BD"/>
    <w:rsid w:val="00C75B92"/>
    <w:rsid w:val="00C75C21"/>
    <w:rsid w:val="00C76224"/>
    <w:rsid w:val="00C76A74"/>
    <w:rsid w:val="00C76C0E"/>
    <w:rsid w:val="00C807B8"/>
    <w:rsid w:val="00C81A62"/>
    <w:rsid w:val="00C8240B"/>
    <w:rsid w:val="00C82CEA"/>
    <w:rsid w:val="00C83561"/>
    <w:rsid w:val="00C84165"/>
    <w:rsid w:val="00C846D3"/>
    <w:rsid w:val="00C86DCA"/>
    <w:rsid w:val="00C86F88"/>
    <w:rsid w:val="00C87F29"/>
    <w:rsid w:val="00C90726"/>
    <w:rsid w:val="00C90A10"/>
    <w:rsid w:val="00C90B54"/>
    <w:rsid w:val="00C90C18"/>
    <w:rsid w:val="00C9143D"/>
    <w:rsid w:val="00C916D2"/>
    <w:rsid w:val="00C91DF6"/>
    <w:rsid w:val="00C92413"/>
    <w:rsid w:val="00C9320E"/>
    <w:rsid w:val="00C949EA"/>
    <w:rsid w:val="00C94C19"/>
    <w:rsid w:val="00C94EF1"/>
    <w:rsid w:val="00C95CF2"/>
    <w:rsid w:val="00C95F5F"/>
    <w:rsid w:val="00C973BF"/>
    <w:rsid w:val="00C974B0"/>
    <w:rsid w:val="00C9796D"/>
    <w:rsid w:val="00C97A24"/>
    <w:rsid w:val="00C97C6C"/>
    <w:rsid w:val="00CA11B3"/>
    <w:rsid w:val="00CA1B2F"/>
    <w:rsid w:val="00CA2276"/>
    <w:rsid w:val="00CA29EA"/>
    <w:rsid w:val="00CA4F2F"/>
    <w:rsid w:val="00CA5407"/>
    <w:rsid w:val="00CA5979"/>
    <w:rsid w:val="00CA60B8"/>
    <w:rsid w:val="00CA661C"/>
    <w:rsid w:val="00CA69E6"/>
    <w:rsid w:val="00CA6A6A"/>
    <w:rsid w:val="00CA6C84"/>
    <w:rsid w:val="00CA7520"/>
    <w:rsid w:val="00CA78BD"/>
    <w:rsid w:val="00CB0496"/>
    <w:rsid w:val="00CB0743"/>
    <w:rsid w:val="00CB097E"/>
    <w:rsid w:val="00CB1451"/>
    <w:rsid w:val="00CB2511"/>
    <w:rsid w:val="00CB3F66"/>
    <w:rsid w:val="00CB4202"/>
    <w:rsid w:val="00CB639D"/>
    <w:rsid w:val="00CB6523"/>
    <w:rsid w:val="00CB6C2B"/>
    <w:rsid w:val="00CC10C9"/>
    <w:rsid w:val="00CC184D"/>
    <w:rsid w:val="00CC18E5"/>
    <w:rsid w:val="00CC1E3B"/>
    <w:rsid w:val="00CC2DAD"/>
    <w:rsid w:val="00CC3E63"/>
    <w:rsid w:val="00CC3EE4"/>
    <w:rsid w:val="00CC5344"/>
    <w:rsid w:val="00CC5445"/>
    <w:rsid w:val="00CC576E"/>
    <w:rsid w:val="00CC5DD8"/>
    <w:rsid w:val="00CC5ED3"/>
    <w:rsid w:val="00CC64D3"/>
    <w:rsid w:val="00CC670D"/>
    <w:rsid w:val="00CD05A9"/>
    <w:rsid w:val="00CD06CD"/>
    <w:rsid w:val="00CD12FD"/>
    <w:rsid w:val="00CD2F98"/>
    <w:rsid w:val="00CD3418"/>
    <w:rsid w:val="00CE042E"/>
    <w:rsid w:val="00CE0F9D"/>
    <w:rsid w:val="00CE155C"/>
    <w:rsid w:val="00CE1F9B"/>
    <w:rsid w:val="00CE267D"/>
    <w:rsid w:val="00CE2AFC"/>
    <w:rsid w:val="00CE355F"/>
    <w:rsid w:val="00CE35AD"/>
    <w:rsid w:val="00CE424D"/>
    <w:rsid w:val="00CE4BCB"/>
    <w:rsid w:val="00CE4BE3"/>
    <w:rsid w:val="00CE4C2B"/>
    <w:rsid w:val="00CE5008"/>
    <w:rsid w:val="00CE510A"/>
    <w:rsid w:val="00CE56C1"/>
    <w:rsid w:val="00CE635F"/>
    <w:rsid w:val="00CE6754"/>
    <w:rsid w:val="00CE7A13"/>
    <w:rsid w:val="00CE7FC3"/>
    <w:rsid w:val="00CF00C9"/>
    <w:rsid w:val="00CF21B1"/>
    <w:rsid w:val="00CF46E5"/>
    <w:rsid w:val="00CF4A75"/>
    <w:rsid w:val="00CF6003"/>
    <w:rsid w:val="00CF69D4"/>
    <w:rsid w:val="00CF6F60"/>
    <w:rsid w:val="00CF748A"/>
    <w:rsid w:val="00CF76C7"/>
    <w:rsid w:val="00CF79D1"/>
    <w:rsid w:val="00D00158"/>
    <w:rsid w:val="00D003D6"/>
    <w:rsid w:val="00D02D22"/>
    <w:rsid w:val="00D0358A"/>
    <w:rsid w:val="00D0572E"/>
    <w:rsid w:val="00D05A45"/>
    <w:rsid w:val="00D0702B"/>
    <w:rsid w:val="00D0735B"/>
    <w:rsid w:val="00D075F6"/>
    <w:rsid w:val="00D104B3"/>
    <w:rsid w:val="00D113CF"/>
    <w:rsid w:val="00D11B0D"/>
    <w:rsid w:val="00D11C59"/>
    <w:rsid w:val="00D1200A"/>
    <w:rsid w:val="00D132AF"/>
    <w:rsid w:val="00D13566"/>
    <w:rsid w:val="00D1419E"/>
    <w:rsid w:val="00D14860"/>
    <w:rsid w:val="00D1590B"/>
    <w:rsid w:val="00D17517"/>
    <w:rsid w:val="00D177AF"/>
    <w:rsid w:val="00D17F15"/>
    <w:rsid w:val="00D20137"/>
    <w:rsid w:val="00D204AB"/>
    <w:rsid w:val="00D204E2"/>
    <w:rsid w:val="00D205FE"/>
    <w:rsid w:val="00D2061F"/>
    <w:rsid w:val="00D2179D"/>
    <w:rsid w:val="00D21D15"/>
    <w:rsid w:val="00D21F40"/>
    <w:rsid w:val="00D22D90"/>
    <w:rsid w:val="00D23BCF"/>
    <w:rsid w:val="00D243B8"/>
    <w:rsid w:val="00D272B3"/>
    <w:rsid w:val="00D300AD"/>
    <w:rsid w:val="00D308D7"/>
    <w:rsid w:val="00D315F2"/>
    <w:rsid w:val="00D31FEC"/>
    <w:rsid w:val="00D32102"/>
    <w:rsid w:val="00D328A7"/>
    <w:rsid w:val="00D330F5"/>
    <w:rsid w:val="00D33112"/>
    <w:rsid w:val="00D33A12"/>
    <w:rsid w:val="00D3423A"/>
    <w:rsid w:val="00D349B1"/>
    <w:rsid w:val="00D34B1B"/>
    <w:rsid w:val="00D35225"/>
    <w:rsid w:val="00D36341"/>
    <w:rsid w:val="00D36BDB"/>
    <w:rsid w:val="00D37175"/>
    <w:rsid w:val="00D37BC7"/>
    <w:rsid w:val="00D405FF"/>
    <w:rsid w:val="00D41542"/>
    <w:rsid w:val="00D4180A"/>
    <w:rsid w:val="00D42125"/>
    <w:rsid w:val="00D424DD"/>
    <w:rsid w:val="00D4328C"/>
    <w:rsid w:val="00D438AA"/>
    <w:rsid w:val="00D4406C"/>
    <w:rsid w:val="00D443CF"/>
    <w:rsid w:val="00D443E4"/>
    <w:rsid w:val="00D4496A"/>
    <w:rsid w:val="00D44C2E"/>
    <w:rsid w:val="00D44D07"/>
    <w:rsid w:val="00D46A71"/>
    <w:rsid w:val="00D46C7A"/>
    <w:rsid w:val="00D47202"/>
    <w:rsid w:val="00D478FD"/>
    <w:rsid w:val="00D5060B"/>
    <w:rsid w:val="00D50BD8"/>
    <w:rsid w:val="00D516AE"/>
    <w:rsid w:val="00D52AA0"/>
    <w:rsid w:val="00D54411"/>
    <w:rsid w:val="00D54F30"/>
    <w:rsid w:val="00D5513A"/>
    <w:rsid w:val="00D55445"/>
    <w:rsid w:val="00D5562A"/>
    <w:rsid w:val="00D55940"/>
    <w:rsid w:val="00D55BA8"/>
    <w:rsid w:val="00D56182"/>
    <w:rsid w:val="00D564E6"/>
    <w:rsid w:val="00D567D7"/>
    <w:rsid w:val="00D56CAE"/>
    <w:rsid w:val="00D5752F"/>
    <w:rsid w:val="00D608E1"/>
    <w:rsid w:val="00D60F44"/>
    <w:rsid w:val="00D622F0"/>
    <w:rsid w:val="00D62F6C"/>
    <w:rsid w:val="00D65016"/>
    <w:rsid w:val="00D6552A"/>
    <w:rsid w:val="00D658BF"/>
    <w:rsid w:val="00D661D4"/>
    <w:rsid w:val="00D67159"/>
    <w:rsid w:val="00D67398"/>
    <w:rsid w:val="00D67B37"/>
    <w:rsid w:val="00D67E9B"/>
    <w:rsid w:val="00D70F82"/>
    <w:rsid w:val="00D710D8"/>
    <w:rsid w:val="00D725A7"/>
    <w:rsid w:val="00D72E1C"/>
    <w:rsid w:val="00D741E0"/>
    <w:rsid w:val="00D75890"/>
    <w:rsid w:val="00D75D4E"/>
    <w:rsid w:val="00D7750D"/>
    <w:rsid w:val="00D80A10"/>
    <w:rsid w:val="00D80C81"/>
    <w:rsid w:val="00D81411"/>
    <w:rsid w:val="00D81558"/>
    <w:rsid w:val="00D81A99"/>
    <w:rsid w:val="00D81B42"/>
    <w:rsid w:val="00D8266F"/>
    <w:rsid w:val="00D8275F"/>
    <w:rsid w:val="00D82DED"/>
    <w:rsid w:val="00D83697"/>
    <w:rsid w:val="00D848FE"/>
    <w:rsid w:val="00D85B2D"/>
    <w:rsid w:val="00D85C1B"/>
    <w:rsid w:val="00D85CF6"/>
    <w:rsid w:val="00D86B3F"/>
    <w:rsid w:val="00D87288"/>
    <w:rsid w:val="00D872E7"/>
    <w:rsid w:val="00D9133C"/>
    <w:rsid w:val="00D91461"/>
    <w:rsid w:val="00D92072"/>
    <w:rsid w:val="00D921E0"/>
    <w:rsid w:val="00D93DF7"/>
    <w:rsid w:val="00D9400D"/>
    <w:rsid w:val="00D946CB"/>
    <w:rsid w:val="00D94752"/>
    <w:rsid w:val="00D95133"/>
    <w:rsid w:val="00D95E18"/>
    <w:rsid w:val="00D95F92"/>
    <w:rsid w:val="00D96278"/>
    <w:rsid w:val="00D96B2C"/>
    <w:rsid w:val="00D96B8D"/>
    <w:rsid w:val="00D96C21"/>
    <w:rsid w:val="00D97439"/>
    <w:rsid w:val="00DA3453"/>
    <w:rsid w:val="00DA3EA3"/>
    <w:rsid w:val="00DA4ED6"/>
    <w:rsid w:val="00DA58F1"/>
    <w:rsid w:val="00DA7595"/>
    <w:rsid w:val="00DA7CC5"/>
    <w:rsid w:val="00DB01EE"/>
    <w:rsid w:val="00DB1B12"/>
    <w:rsid w:val="00DB21FE"/>
    <w:rsid w:val="00DB2C5F"/>
    <w:rsid w:val="00DB3557"/>
    <w:rsid w:val="00DB37EA"/>
    <w:rsid w:val="00DB3C3C"/>
    <w:rsid w:val="00DB44C2"/>
    <w:rsid w:val="00DB53DF"/>
    <w:rsid w:val="00DB56EC"/>
    <w:rsid w:val="00DB60CA"/>
    <w:rsid w:val="00DB6D9E"/>
    <w:rsid w:val="00DB7149"/>
    <w:rsid w:val="00DC0626"/>
    <w:rsid w:val="00DC177F"/>
    <w:rsid w:val="00DC1BC0"/>
    <w:rsid w:val="00DC206A"/>
    <w:rsid w:val="00DC2116"/>
    <w:rsid w:val="00DC262E"/>
    <w:rsid w:val="00DC30CC"/>
    <w:rsid w:val="00DC3519"/>
    <w:rsid w:val="00DC363C"/>
    <w:rsid w:val="00DC3ADB"/>
    <w:rsid w:val="00DC4A9B"/>
    <w:rsid w:val="00DC5079"/>
    <w:rsid w:val="00DC5A0C"/>
    <w:rsid w:val="00DC5A97"/>
    <w:rsid w:val="00DC5D74"/>
    <w:rsid w:val="00DC6244"/>
    <w:rsid w:val="00DC6D89"/>
    <w:rsid w:val="00DC6EC4"/>
    <w:rsid w:val="00DC73B5"/>
    <w:rsid w:val="00DD0667"/>
    <w:rsid w:val="00DD08BF"/>
    <w:rsid w:val="00DD187E"/>
    <w:rsid w:val="00DD1D96"/>
    <w:rsid w:val="00DD2690"/>
    <w:rsid w:val="00DD4099"/>
    <w:rsid w:val="00DD42F4"/>
    <w:rsid w:val="00DD4C78"/>
    <w:rsid w:val="00DD5B7A"/>
    <w:rsid w:val="00DD5C6E"/>
    <w:rsid w:val="00DD7C41"/>
    <w:rsid w:val="00DD7FEC"/>
    <w:rsid w:val="00DE0B4F"/>
    <w:rsid w:val="00DE1909"/>
    <w:rsid w:val="00DE3275"/>
    <w:rsid w:val="00DE39E6"/>
    <w:rsid w:val="00DE438E"/>
    <w:rsid w:val="00DE49A3"/>
    <w:rsid w:val="00DE59E7"/>
    <w:rsid w:val="00DE6474"/>
    <w:rsid w:val="00DE66AC"/>
    <w:rsid w:val="00DE6E67"/>
    <w:rsid w:val="00DF0126"/>
    <w:rsid w:val="00DF1A06"/>
    <w:rsid w:val="00DF1AD7"/>
    <w:rsid w:val="00DF1FCA"/>
    <w:rsid w:val="00DF1FE2"/>
    <w:rsid w:val="00DF1FE4"/>
    <w:rsid w:val="00DF227C"/>
    <w:rsid w:val="00DF2B4C"/>
    <w:rsid w:val="00DF2E8D"/>
    <w:rsid w:val="00DF2F77"/>
    <w:rsid w:val="00DF3312"/>
    <w:rsid w:val="00DF386B"/>
    <w:rsid w:val="00DF578F"/>
    <w:rsid w:val="00DF5859"/>
    <w:rsid w:val="00DF58B4"/>
    <w:rsid w:val="00DF71A7"/>
    <w:rsid w:val="00DF7A84"/>
    <w:rsid w:val="00DF7BD5"/>
    <w:rsid w:val="00E006D8"/>
    <w:rsid w:val="00E00D4F"/>
    <w:rsid w:val="00E03A58"/>
    <w:rsid w:val="00E03F1C"/>
    <w:rsid w:val="00E03FB7"/>
    <w:rsid w:val="00E05EC7"/>
    <w:rsid w:val="00E0603D"/>
    <w:rsid w:val="00E060FA"/>
    <w:rsid w:val="00E065DF"/>
    <w:rsid w:val="00E06CD0"/>
    <w:rsid w:val="00E06ECA"/>
    <w:rsid w:val="00E07384"/>
    <w:rsid w:val="00E07F39"/>
    <w:rsid w:val="00E1064D"/>
    <w:rsid w:val="00E10BA0"/>
    <w:rsid w:val="00E10DB1"/>
    <w:rsid w:val="00E11706"/>
    <w:rsid w:val="00E11A2A"/>
    <w:rsid w:val="00E1364F"/>
    <w:rsid w:val="00E13910"/>
    <w:rsid w:val="00E14F49"/>
    <w:rsid w:val="00E169AA"/>
    <w:rsid w:val="00E17347"/>
    <w:rsid w:val="00E17DBD"/>
    <w:rsid w:val="00E17EFD"/>
    <w:rsid w:val="00E201ED"/>
    <w:rsid w:val="00E204E7"/>
    <w:rsid w:val="00E20D70"/>
    <w:rsid w:val="00E2112B"/>
    <w:rsid w:val="00E213F7"/>
    <w:rsid w:val="00E219B0"/>
    <w:rsid w:val="00E228BB"/>
    <w:rsid w:val="00E228EB"/>
    <w:rsid w:val="00E23853"/>
    <w:rsid w:val="00E239F3"/>
    <w:rsid w:val="00E243F3"/>
    <w:rsid w:val="00E25CC1"/>
    <w:rsid w:val="00E260C5"/>
    <w:rsid w:val="00E262D5"/>
    <w:rsid w:val="00E26636"/>
    <w:rsid w:val="00E26F5D"/>
    <w:rsid w:val="00E270E9"/>
    <w:rsid w:val="00E27454"/>
    <w:rsid w:val="00E274F9"/>
    <w:rsid w:val="00E30CC5"/>
    <w:rsid w:val="00E31094"/>
    <w:rsid w:val="00E32AB3"/>
    <w:rsid w:val="00E347AB"/>
    <w:rsid w:val="00E34B02"/>
    <w:rsid w:val="00E35117"/>
    <w:rsid w:val="00E35704"/>
    <w:rsid w:val="00E36CB5"/>
    <w:rsid w:val="00E40BC4"/>
    <w:rsid w:val="00E40C20"/>
    <w:rsid w:val="00E41958"/>
    <w:rsid w:val="00E432E0"/>
    <w:rsid w:val="00E43997"/>
    <w:rsid w:val="00E43EB6"/>
    <w:rsid w:val="00E44EFD"/>
    <w:rsid w:val="00E4690E"/>
    <w:rsid w:val="00E51558"/>
    <w:rsid w:val="00E51CBE"/>
    <w:rsid w:val="00E52E67"/>
    <w:rsid w:val="00E537CF"/>
    <w:rsid w:val="00E540F5"/>
    <w:rsid w:val="00E55A8E"/>
    <w:rsid w:val="00E5705B"/>
    <w:rsid w:val="00E5751E"/>
    <w:rsid w:val="00E578DB"/>
    <w:rsid w:val="00E601FA"/>
    <w:rsid w:val="00E602C2"/>
    <w:rsid w:val="00E60556"/>
    <w:rsid w:val="00E615B7"/>
    <w:rsid w:val="00E620D9"/>
    <w:rsid w:val="00E63223"/>
    <w:rsid w:val="00E635C0"/>
    <w:rsid w:val="00E6390C"/>
    <w:rsid w:val="00E643EE"/>
    <w:rsid w:val="00E64BAD"/>
    <w:rsid w:val="00E65A2D"/>
    <w:rsid w:val="00E65D5A"/>
    <w:rsid w:val="00E66855"/>
    <w:rsid w:val="00E66919"/>
    <w:rsid w:val="00E67C84"/>
    <w:rsid w:val="00E70048"/>
    <w:rsid w:val="00E70ED0"/>
    <w:rsid w:val="00E7139D"/>
    <w:rsid w:val="00E72E80"/>
    <w:rsid w:val="00E73A91"/>
    <w:rsid w:val="00E73FAD"/>
    <w:rsid w:val="00E75AB6"/>
    <w:rsid w:val="00E75FC7"/>
    <w:rsid w:val="00E77AFC"/>
    <w:rsid w:val="00E80972"/>
    <w:rsid w:val="00E80DA7"/>
    <w:rsid w:val="00E82A1F"/>
    <w:rsid w:val="00E82CBF"/>
    <w:rsid w:val="00E83FC1"/>
    <w:rsid w:val="00E842E3"/>
    <w:rsid w:val="00E84EEE"/>
    <w:rsid w:val="00E85E82"/>
    <w:rsid w:val="00E86F89"/>
    <w:rsid w:val="00E87C3B"/>
    <w:rsid w:val="00E90BD7"/>
    <w:rsid w:val="00E91916"/>
    <w:rsid w:val="00E94605"/>
    <w:rsid w:val="00E94817"/>
    <w:rsid w:val="00E954B4"/>
    <w:rsid w:val="00E95D0C"/>
    <w:rsid w:val="00E967BB"/>
    <w:rsid w:val="00EA1258"/>
    <w:rsid w:val="00EA2590"/>
    <w:rsid w:val="00EA3EE5"/>
    <w:rsid w:val="00EA4349"/>
    <w:rsid w:val="00EA4680"/>
    <w:rsid w:val="00EA4682"/>
    <w:rsid w:val="00EA4D5C"/>
    <w:rsid w:val="00EA4F3D"/>
    <w:rsid w:val="00EA5006"/>
    <w:rsid w:val="00EA5944"/>
    <w:rsid w:val="00EA75A0"/>
    <w:rsid w:val="00EB00D4"/>
    <w:rsid w:val="00EB0849"/>
    <w:rsid w:val="00EB0FDC"/>
    <w:rsid w:val="00EB10DA"/>
    <w:rsid w:val="00EB1303"/>
    <w:rsid w:val="00EB2232"/>
    <w:rsid w:val="00EB2E89"/>
    <w:rsid w:val="00EB3953"/>
    <w:rsid w:val="00EB3C19"/>
    <w:rsid w:val="00EB4DA0"/>
    <w:rsid w:val="00EB624C"/>
    <w:rsid w:val="00EC0445"/>
    <w:rsid w:val="00EC0FCD"/>
    <w:rsid w:val="00EC168A"/>
    <w:rsid w:val="00EC1968"/>
    <w:rsid w:val="00EC1B28"/>
    <w:rsid w:val="00EC2394"/>
    <w:rsid w:val="00EC2E73"/>
    <w:rsid w:val="00EC4BB5"/>
    <w:rsid w:val="00EC6486"/>
    <w:rsid w:val="00EC6B0E"/>
    <w:rsid w:val="00EC7729"/>
    <w:rsid w:val="00EC7AA8"/>
    <w:rsid w:val="00EC7CA5"/>
    <w:rsid w:val="00EC7D03"/>
    <w:rsid w:val="00ED066D"/>
    <w:rsid w:val="00ED06E3"/>
    <w:rsid w:val="00ED0F14"/>
    <w:rsid w:val="00ED1430"/>
    <w:rsid w:val="00ED1A22"/>
    <w:rsid w:val="00ED1A2D"/>
    <w:rsid w:val="00ED1A7A"/>
    <w:rsid w:val="00ED262C"/>
    <w:rsid w:val="00ED2E75"/>
    <w:rsid w:val="00ED2F0A"/>
    <w:rsid w:val="00ED32D7"/>
    <w:rsid w:val="00ED36BA"/>
    <w:rsid w:val="00ED4004"/>
    <w:rsid w:val="00ED6E00"/>
    <w:rsid w:val="00ED76B2"/>
    <w:rsid w:val="00EE0EE7"/>
    <w:rsid w:val="00EE0F64"/>
    <w:rsid w:val="00EE10F8"/>
    <w:rsid w:val="00EE153D"/>
    <w:rsid w:val="00EE17FE"/>
    <w:rsid w:val="00EE1EDD"/>
    <w:rsid w:val="00EE251A"/>
    <w:rsid w:val="00EE2741"/>
    <w:rsid w:val="00EE45D5"/>
    <w:rsid w:val="00EE45EB"/>
    <w:rsid w:val="00EE4F75"/>
    <w:rsid w:val="00EE7198"/>
    <w:rsid w:val="00EE7294"/>
    <w:rsid w:val="00EF0FC6"/>
    <w:rsid w:val="00EF1293"/>
    <w:rsid w:val="00EF1B7F"/>
    <w:rsid w:val="00EF1C4E"/>
    <w:rsid w:val="00EF28A0"/>
    <w:rsid w:val="00EF3356"/>
    <w:rsid w:val="00EF3542"/>
    <w:rsid w:val="00EF36D5"/>
    <w:rsid w:val="00EF3D7F"/>
    <w:rsid w:val="00EF434D"/>
    <w:rsid w:val="00EF542C"/>
    <w:rsid w:val="00EF579A"/>
    <w:rsid w:val="00EF6334"/>
    <w:rsid w:val="00F000EB"/>
    <w:rsid w:val="00F00925"/>
    <w:rsid w:val="00F0205C"/>
    <w:rsid w:val="00F02D67"/>
    <w:rsid w:val="00F02DC4"/>
    <w:rsid w:val="00F03917"/>
    <w:rsid w:val="00F0471B"/>
    <w:rsid w:val="00F05313"/>
    <w:rsid w:val="00F05579"/>
    <w:rsid w:val="00F06623"/>
    <w:rsid w:val="00F07BF6"/>
    <w:rsid w:val="00F10057"/>
    <w:rsid w:val="00F10452"/>
    <w:rsid w:val="00F116CD"/>
    <w:rsid w:val="00F13316"/>
    <w:rsid w:val="00F1349D"/>
    <w:rsid w:val="00F139EB"/>
    <w:rsid w:val="00F1514B"/>
    <w:rsid w:val="00F15683"/>
    <w:rsid w:val="00F16B22"/>
    <w:rsid w:val="00F20550"/>
    <w:rsid w:val="00F208F0"/>
    <w:rsid w:val="00F2112A"/>
    <w:rsid w:val="00F2120F"/>
    <w:rsid w:val="00F223D1"/>
    <w:rsid w:val="00F224CA"/>
    <w:rsid w:val="00F23972"/>
    <w:rsid w:val="00F23986"/>
    <w:rsid w:val="00F23DE1"/>
    <w:rsid w:val="00F243A7"/>
    <w:rsid w:val="00F243B1"/>
    <w:rsid w:val="00F24525"/>
    <w:rsid w:val="00F25391"/>
    <w:rsid w:val="00F271DB"/>
    <w:rsid w:val="00F30975"/>
    <w:rsid w:val="00F3098D"/>
    <w:rsid w:val="00F321DD"/>
    <w:rsid w:val="00F32B43"/>
    <w:rsid w:val="00F331CD"/>
    <w:rsid w:val="00F334A8"/>
    <w:rsid w:val="00F3374A"/>
    <w:rsid w:val="00F350FA"/>
    <w:rsid w:val="00F360B2"/>
    <w:rsid w:val="00F37344"/>
    <w:rsid w:val="00F37BAC"/>
    <w:rsid w:val="00F37E78"/>
    <w:rsid w:val="00F4086B"/>
    <w:rsid w:val="00F40D00"/>
    <w:rsid w:val="00F4172B"/>
    <w:rsid w:val="00F418A7"/>
    <w:rsid w:val="00F42776"/>
    <w:rsid w:val="00F442D5"/>
    <w:rsid w:val="00F44A17"/>
    <w:rsid w:val="00F45F7F"/>
    <w:rsid w:val="00F46BC1"/>
    <w:rsid w:val="00F47342"/>
    <w:rsid w:val="00F476A8"/>
    <w:rsid w:val="00F478FD"/>
    <w:rsid w:val="00F502E7"/>
    <w:rsid w:val="00F510E3"/>
    <w:rsid w:val="00F51289"/>
    <w:rsid w:val="00F51AFD"/>
    <w:rsid w:val="00F51DAB"/>
    <w:rsid w:val="00F51F2A"/>
    <w:rsid w:val="00F54529"/>
    <w:rsid w:val="00F546D2"/>
    <w:rsid w:val="00F54CAE"/>
    <w:rsid w:val="00F5620F"/>
    <w:rsid w:val="00F5667C"/>
    <w:rsid w:val="00F56CAB"/>
    <w:rsid w:val="00F5740B"/>
    <w:rsid w:val="00F579A5"/>
    <w:rsid w:val="00F57EC3"/>
    <w:rsid w:val="00F6204A"/>
    <w:rsid w:val="00F6306F"/>
    <w:rsid w:val="00F633A2"/>
    <w:rsid w:val="00F633BF"/>
    <w:rsid w:val="00F6380E"/>
    <w:rsid w:val="00F63972"/>
    <w:rsid w:val="00F64B3C"/>
    <w:rsid w:val="00F64FF4"/>
    <w:rsid w:val="00F65BA7"/>
    <w:rsid w:val="00F66B3F"/>
    <w:rsid w:val="00F70ED8"/>
    <w:rsid w:val="00F72D78"/>
    <w:rsid w:val="00F734F3"/>
    <w:rsid w:val="00F74A38"/>
    <w:rsid w:val="00F75503"/>
    <w:rsid w:val="00F75787"/>
    <w:rsid w:val="00F757B0"/>
    <w:rsid w:val="00F76A9D"/>
    <w:rsid w:val="00F802DB"/>
    <w:rsid w:val="00F8044C"/>
    <w:rsid w:val="00F80C07"/>
    <w:rsid w:val="00F816C2"/>
    <w:rsid w:val="00F81CFB"/>
    <w:rsid w:val="00F83148"/>
    <w:rsid w:val="00F83905"/>
    <w:rsid w:val="00F84270"/>
    <w:rsid w:val="00F8440B"/>
    <w:rsid w:val="00F846AC"/>
    <w:rsid w:val="00F848D5"/>
    <w:rsid w:val="00F85EA4"/>
    <w:rsid w:val="00F87642"/>
    <w:rsid w:val="00F87F78"/>
    <w:rsid w:val="00F90B3F"/>
    <w:rsid w:val="00F90D78"/>
    <w:rsid w:val="00F9178A"/>
    <w:rsid w:val="00F9181F"/>
    <w:rsid w:val="00F91D43"/>
    <w:rsid w:val="00F934F4"/>
    <w:rsid w:val="00F93AFA"/>
    <w:rsid w:val="00F95092"/>
    <w:rsid w:val="00F9555D"/>
    <w:rsid w:val="00F95C36"/>
    <w:rsid w:val="00F95DB7"/>
    <w:rsid w:val="00F961E8"/>
    <w:rsid w:val="00F973D7"/>
    <w:rsid w:val="00F97F9D"/>
    <w:rsid w:val="00FA06D8"/>
    <w:rsid w:val="00FA0842"/>
    <w:rsid w:val="00FA1C18"/>
    <w:rsid w:val="00FA1F1A"/>
    <w:rsid w:val="00FA2EFD"/>
    <w:rsid w:val="00FA2F67"/>
    <w:rsid w:val="00FA39E9"/>
    <w:rsid w:val="00FA42A0"/>
    <w:rsid w:val="00FA4536"/>
    <w:rsid w:val="00FA4BB0"/>
    <w:rsid w:val="00FA4E19"/>
    <w:rsid w:val="00FA4F77"/>
    <w:rsid w:val="00FA524E"/>
    <w:rsid w:val="00FA72A1"/>
    <w:rsid w:val="00FA7AB2"/>
    <w:rsid w:val="00FB02CE"/>
    <w:rsid w:val="00FB0C00"/>
    <w:rsid w:val="00FB1086"/>
    <w:rsid w:val="00FB1094"/>
    <w:rsid w:val="00FB1582"/>
    <w:rsid w:val="00FB1628"/>
    <w:rsid w:val="00FB1E31"/>
    <w:rsid w:val="00FB21A1"/>
    <w:rsid w:val="00FB36B0"/>
    <w:rsid w:val="00FB3E36"/>
    <w:rsid w:val="00FB46B3"/>
    <w:rsid w:val="00FB4833"/>
    <w:rsid w:val="00FB4D92"/>
    <w:rsid w:val="00FB5267"/>
    <w:rsid w:val="00FB592E"/>
    <w:rsid w:val="00FB5B2A"/>
    <w:rsid w:val="00FC05BB"/>
    <w:rsid w:val="00FC07CE"/>
    <w:rsid w:val="00FC0C74"/>
    <w:rsid w:val="00FC1AD1"/>
    <w:rsid w:val="00FC248F"/>
    <w:rsid w:val="00FC33B2"/>
    <w:rsid w:val="00FC3FFA"/>
    <w:rsid w:val="00FC41C9"/>
    <w:rsid w:val="00FC4A94"/>
    <w:rsid w:val="00FC52DE"/>
    <w:rsid w:val="00FC5790"/>
    <w:rsid w:val="00FC710B"/>
    <w:rsid w:val="00FC7931"/>
    <w:rsid w:val="00FC7F25"/>
    <w:rsid w:val="00FD096B"/>
    <w:rsid w:val="00FD0E81"/>
    <w:rsid w:val="00FD1395"/>
    <w:rsid w:val="00FD232C"/>
    <w:rsid w:val="00FD3DCC"/>
    <w:rsid w:val="00FD3ECF"/>
    <w:rsid w:val="00FD4763"/>
    <w:rsid w:val="00FD47F9"/>
    <w:rsid w:val="00FD4F05"/>
    <w:rsid w:val="00FD51D6"/>
    <w:rsid w:val="00FD5675"/>
    <w:rsid w:val="00FD61A9"/>
    <w:rsid w:val="00FD696F"/>
    <w:rsid w:val="00FD6A34"/>
    <w:rsid w:val="00FE0EE4"/>
    <w:rsid w:val="00FE117F"/>
    <w:rsid w:val="00FE1863"/>
    <w:rsid w:val="00FE1945"/>
    <w:rsid w:val="00FE1FEF"/>
    <w:rsid w:val="00FE28B9"/>
    <w:rsid w:val="00FE30BE"/>
    <w:rsid w:val="00FE358D"/>
    <w:rsid w:val="00FE3B2F"/>
    <w:rsid w:val="00FE3DDD"/>
    <w:rsid w:val="00FE4909"/>
    <w:rsid w:val="00FE4DC0"/>
    <w:rsid w:val="00FE5817"/>
    <w:rsid w:val="00FE5B8C"/>
    <w:rsid w:val="00FE6EE0"/>
    <w:rsid w:val="00FE712E"/>
    <w:rsid w:val="00FE7268"/>
    <w:rsid w:val="00FE74D6"/>
    <w:rsid w:val="00FE762E"/>
    <w:rsid w:val="00FE76F0"/>
    <w:rsid w:val="00FE7FA3"/>
    <w:rsid w:val="00FF39ED"/>
    <w:rsid w:val="00FF50AB"/>
    <w:rsid w:val="00FF5545"/>
    <w:rsid w:val="00FF56DF"/>
    <w:rsid w:val="00FF571C"/>
    <w:rsid w:val="00FF59DA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585B47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8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34E43"/>
    <w:pPr>
      <w:keepNext/>
      <w:numPr>
        <w:numId w:val="3"/>
      </w:numPr>
      <w:spacing w:before="240" w:after="48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34E43"/>
    <w:pPr>
      <w:keepNext/>
      <w:numPr>
        <w:ilvl w:val="1"/>
        <w:numId w:val="3"/>
      </w:numPr>
      <w:spacing w:before="240" w:after="3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C34E43"/>
    <w:pPr>
      <w:keepNext/>
      <w:numPr>
        <w:ilvl w:val="2"/>
        <w:numId w:val="3"/>
      </w:numPr>
      <w:spacing w:before="240" w:after="24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5423E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807D9F"/>
    <w:pPr>
      <w:keepNext/>
      <w:keepLines/>
      <w:spacing w:before="200"/>
      <w:outlineLvl w:val="4"/>
    </w:pPr>
    <w:rPr>
      <w:rFonts w:ascii="Times New Roman" w:eastAsia="Times New Roman" w:hAnsi="Times New Roman" w:cs="Times New Roman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A5423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5423E"/>
    <w:rPr>
      <w:rFonts w:cs="Times New Roman"/>
      <w:sz w:val="18"/>
      <w:lang w:val="x-none"/>
    </w:rPr>
  </w:style>
  <w:style w:type="paragraph" w:styleId="EndnoteText">
    <w:name w:val="endnote text"/>
    <w:basedOn w:val="Normal"/>
    <w:semiHidden/>
    <w:rsid w:val="00A5423E"/>
    <w:rPr>
      <w:sz w:val="18"/>
    </w:rPr>
  </w:style>
  <w:style w:type="paragraph" w:styleId="Footer">
    <w:name w:val="footer"/>
    <w:basedOn w:val="Normal"/>
    <w:semiHidden/>
    <w:rsid w:val="00A5423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"/>
    <w:basedOn w:val="Normal"/>
    <w:link w:val="FootnoteTextChar"/>
    <w:semiHidden/>
    <w:rsid w:val="00A5423E"/>
    <w:rPr>
      <w:sz w:val="18"/>
    </w:rPr>
  </w:style>
  <w:style w:type="character" w:customStyle="1" w:styleId="FootnoteTextChar">
    <w:name w:val="Footnote Text Char"/>
    <w:aliases w:val="Footnote Char"/>
    <w:link w:val="FootnoteText"/>
    <w:locked/>
    <w:rsid w:val="00321245"/>
    <w:rPr>
      <w:rFonts w:ascii="Arial" w:eastAsia="SimSun" w:hAnsi="Arial" w:cs="Arial"/>
      <w:sz w:val="18"/>
      <w:lang w:val="en-US" w:eastAsia="zh-CN" w:bidi="ar-SA"/>
    </w:rPr>
  </w:style>
  <w:style w:type="paragraph" w:styleId="Header">
    <w:name w:val="header"/>
    <w:basedOn w:val="Normal"/>
    <w:link w:val="HeaderChar"/>
    <w:semiHidden/>
    <w:rsid w:val="00A542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locked/>
    <w:rsid w:val="00C34E43"/>
    <w:rPr>
      <w:rFonts w:ascii="Arial" w:eastAsia="SimSun" w:hAnsi="Arial" w:cs="Arial"/>
      <w:sz w:val="22"/>
      <w:lang w:val="en-US" w:eastAsia="zh-CN" w:bidi="ar-SA"/>
    </w:rPr>
  </w:style>
  <w:style w:type="paragraph" w:styleId="ListNumber">
    <w:name w:val="List Number"/>
    <w:basedOn w:val="Normal"/>
    <w:semiHidden/>
    <w:rsid w:val="00A5423E"/>
    <w:pPr>
      <w:numPr>
        <w:numId w:val="1"/>
      </w:numPr>
    </w:pPr>
  </w:style>
  <w:style w:type="paragraph" w:customStyle="1" w:styleId="ONUME">
    <w:name w:val="ONUM E"/>
    <w:basedOn w:val="Normal"/>
    <w:rsid w:val="00A86408"/>
    <w:pPr>
      <w:numPr>
        <w:numId w:val="2"/>
      </w:numPr>
      <w:spacing w:after="220"/>
    </w:pPr>
  </w:style>
  <w:style w:type="paragraph" w:styleId="Salutation">
    <w:name w:val="Salutation"/>
    <w:basedOn w:val="Normal"/>
    <w:next w:val="Normal"/>
    <w:semiHidden/>
    <w:rsid w:val="00A5423E"/>
  </w:style>
  <w:style w:type="paragraph" w:styleId="Signature">
    <w:name w:val="Signature"/>
    <w:basedOn w:val="Normal"/>
    <w:semiHidden/>
    <w:rsid w:val="00A5423E"/>
    <w:pPr>
      <w:ind w:left="5250"/>
    </w:pPr>
  </w:style>
  <w:style w:type="paragraph" w:styleId="TOC3">
    <w:name w:val="toc 3"/>
    <w:basedOn w:val="Normal"/>
    <w:next w:val="Normal"/>
    <w:autoRedefine/>
    <w:uiPriority w:val="39"/>
    <w:rsid w:val="00A40869"/>
    <w:pPr>
      <w:tabs>
        <w:tab w:val="left" w:pos="851"/>
        <w:tab w:val="right" w:leader="dot" w:pos="9345"/>
      </w:tabs>
      <w:ind w:left="440"/>
    </w:pPr>
  </w:style>
  <w:style w:type="paragraph" w:styleId="TOC1">
    <w:name w:val="toc 1"/>
    <w:basedOn w:val="Normal"/>
    <w:next w:val="Normal"/>
    <w:autoRedefine/>
    <w:uiPriority w:val="39"/>
    <w:rsid w:val="00ED1A22"/>
    <w:pPr>
      <w:spacing w:before="120" w:after="120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rsid w:val="00ED1A22"/>
    <w:pPr>
      <w:spacing w:before="120" w:after="120"/>
      <w:ind w:left="221"/>
    </w:pPr>
    <w:rPr>
      <w:caps/>
    </w:rPr>
  </w:style>
  <w:style w:type="character" w:styleId="FootnoteReference">
    <w:name w:val="footnote reference"/>
    <w:rsid w:val="00321245"/>
    <w:rPr>
      <w:rFonts w:cs="Times New Roman"/>
      <w:vertAlign w:val="superscript"/>
    </w:rPr>
  </w:style>
  <w:style w:type="paragraph" w:styleId="BalloonText">
    <w:name w:val="Balloon Text"/>
    <w:basedOn w:val="Normal"/>
    <w:semiHidden/>
    <w:rsid w:val="0032124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5F1D93"/>
    <w:rPr>
      <w:color w:val="0000FF"/>
      <w:u w:val="single"/>
    </w:rPr>
  </w:style>
  <w:style w:type="paragraph" w:styleId="BodyText3">
    <w:name w:val="Body Text 3"/>
    <w:basedOn w:val="Normal"/>
    <w:link w:val="BodyText3Char"/>
    <w:rsid w:val="006D23B0"/>
    <w:pPr>
      <w:spacing w:after="120" w:line="260" w:lineRule="atLeast"/>
      <w:ind w:left="1021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6D23B0"/>
    <w:rPr>
      <w:rFonts w:ascii="Arial" w:hAnsi="Arial" w:cs="Arial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4D4514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2"/>
      <w:lang w:eastAsia="en-US"/>
    </w:rPr>
  </w:style>
  <w:style w:type="character" w:styleId="CommentReference">
    <w:name w:val="annotation reference"/>
    <w:rsid w:val="0078460D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78460D"/>
    <w:rPr>
      <w:b/>
      <w:bCs/>
    </w:rPr>
  </w:style>
  <w:style w:type="character" w:customStyle="1" w:styleId="CommentTextChar">
    <w:name w:val="Comment Text Char"/>
    <w:link w:val="CommentText"/>
    <w:semiHidden/>
    <w:rsid w:val="0078460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78460D"/>
    <w:rPr>
      <w:rFonts w:ascii="Arial" w:eastAsia="SimSun" w:hAnsi="Arial" w:cs="Arial"/>
      <w:b/>
      <w:bCs/>
      <w:sz w:val="18"/>
      <w:lang w:eastAsia="zh-CN"/>
    </w:rPr>
  </w:style>
  <w:style w:type="table" w:styleId="TableGrid">
    <w:name w:val="Table Grid"/>
    <w:basedOn w:val="TableNormal"/>
    <w:uiPriority w:val="59"/>
    <w:rsid w:val="00526AF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7E4E3D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3Char">
    <w:name w:val="Heading 3 Char"/>
    <w:link w:val="Heading3"/>
    <w:rsid w:val="007E4E3D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styleId="Revision">
    <w:name w:val="Revision"/>
    <w:hidden/>
    <w:uiPriority w:val="99"/>
    <w:semiHidden/>
    <w:rsid w:val="00B660BB"/>
    <w:rPr>
      <w:rFonts w:ascii="Arial" w:eastAsia="SimSun" w:hAnsi="Arial" w:cs="Arial"/>
      <w:sz w:val="22"/>
      <w:lang w:eastAsia="zh-CN"/>
    </w:rPr>
  </w:style>
  <w:style w:type="paragraph" w:styleId="NormalWeb">
    <w:name w:val="Normal (Web)"/>
    <w:basedOn w:val="Normal"/>
    <w:uiPriority w:val="99"/>
    <w:rsid w:val="00B94F3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6D74"/>
    <w:pPr>
      <w:ind w:left="720"/>
      <w:contextualSpacing/>
    </w:pPr>
  </w:style>
  <w:style w:type="paragraph" w:customStyle="1" w:styleId="Endofdocument-Annex">
    <w:name w:val="[End of document - Annex]"/>
    <w:basedOn w:val="Normal"/>
    <w:link w:val="Endofdocument-AnnexChar"/>
    <w:rsid w:val="005779C5"/>
    <w:pPr>
      <w:ind w:left="5534"/>
    </w:pPr>
  </w:style>
  <w:style w:type="character" w:customStyle="1" w:styleId="Endofdocument-AnnexChar">
    <w:name w:val="[End of document - Annex] Char"/>
    <w:link w:val="Endofdocument-Annex"/>
    <w:rsid w:val="005779C5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basedOn w:val="DefaultParagraphFont"/>
    <w:link w:val="Heading5"/>
    <w:rsid w:val="00807D9F"/>
    <w:rPr>
      <w:rFonts w:ascii="Times New Roman" w:eastAsia="Times New Roman" w:hAnsi="Times New Roman" w:cs="Times New Roman"/>
      <w:color w:val="243F60" w:themeColor="accent1" w:themeShade="7F"/>
      <w:sz w:val="2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5943BB"/>
    <w:pPr>
      <w:keepLines/>
      <w:numPr>
        <w:numId w:val="0"/>
      </w:numPr>
      <w:spacing w:before="480" w:after="0" w:line="276" w:lineRule="auto"/>
      <w:outlineLvl w:val="9"/>
    </w:pPr>
    <w:rPr>
      <w:rFonts w:ascii="Times New Roman" w:eastAsia="Times New Roman" w:hAnsi="Times New Roman" w:cs="Times New Roman"/>
      <w:caps w:val="0"/>
      <w:color w:val="365F91" w:themeColor="accent1" w:themeShade="BF"/>
      <w:kern w:val="0"/>
      <w:sz w:val="28"/>
      <w:szCs w:val="28"/>
      <w:lang w:eastAsia="ja-JP"/>
    </w:rPr>
  </w:style>
  <w:style w:type="character" w:styleId="FollowedHyperlink">
    <w:name w:val="FollowedHyperlink"/>
    <w:basedOn w:val="DefaultParagraphFont"/>
    <w:semiHidden/>
    <w:unhideWhenUsed/>
    <w:rsid w:val="008312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8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34E43"/>
    <w:pPr>
      <w:keepNext/>
      <w:numPr>
        <w:numId w:val="3"/>
      </w:numPr>
      <w:spacing w:before="240" w:after="48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34E43"/>
    <w:pPr>
      <w:keepNext/>
      <w:numPr>
        <w:ilvl w:val="1"/>
        <w:numId w:val="3"/>
      </w:numPr>
      <w:spacing w:before="240" w:after="3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C34E43"/>
    <w:pPr>
      <w:keepNext/>
      <w:numPr>
        <w:ilvl w:val="2"/>
        <w:numId w:val="3"/>
      </w:numPr>
      <w:spacing w:before="240" w:after="24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5423E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807D9F"/>
    <w:pPr>
      <w:keepNext/>
      <w:keepLines/>
      <w:spacing w:before="200"/>
      <w:outlineLvl w:val="4"/>
    </w:pPr>
    <w:rPr>
      <w:rFonts w:ascii="Times New Roman" w:eastAsia="Times New Roman" w:hAnsi="Times New Roman" w:cs="Times New Roman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A5423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5423E"/>
    <w:rPr>
      <w:rFonts w:cs="Times New Roman"/>
      <w:sz w:val="18"/>
      <w:lang w:val="x-none"/>
    </w:rPr>
  </w:style>
  <w:style w:type="paragraph" w:styleId="EndnoteText">
    <w:name w:val="endnote text"/>
    <w:basedOn w:val="Normal"/>
    <w:semiHidden/>
    <w:rsid w:val="00A5423E"/>
    <w:rPr>
      <w:sz w:val="18"/>
    </w:rPr>
  </w:style>
  <w:style w:type="paragraph" w:styleId="Footer">
    <w:name w:val="footer"/>
    <w:basedOn w:val="Normal"/>
    <w:semiHidden/>
    <w:rsid w:val="00A5423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"/>
    <w:basedOn w:val="Normal"/>
    <w:link w:val="FootnoteTextChar"/>
    <w:semiHidden/>
    <w:rsid w:val="00A5423E"/>
    <w:rPr>
      <w:sz w:val="18"/>
    </w:rPr>
  </w:style>
  <w:style w:type="character" w:customStyle="1" w:styleId="FootnoteTextChar">
    <w:name w:val="Footnote Text Char"/>
    <w:aliases w:val="Footnote Char"/>
    <w:link w:val="FootnoteText"/>
    <w:locked/>
    <w:rsid w:val="00321245"/>
    <w:rPr>
      <w:rFonts w:ascii="Arial" w:eastAsia="SimSun" w:hAnsi="Arial" w:cs="Arial"/>
      <w:sz w:val="18"/>
      <w:lang w:val="en-US" w:eastAsia="zh-CN" w:bidi="ar-SA"/>
    </w:rPr>
  </w:style>
  <w:style w:type="paragraph" w:styleId="Header">
    <w:name w:val="header"/>
    <w:basedOn w:val="Normal"/>
    <w:link w:val="HeaderChar"/>
    <w:semiHidden/>
    <w:rsid w:val="00A542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locked/>
    <w:rsid w:val="00C34E43"/>
    <w:rPr>
      <w:rFonts w:ascii="Arial" w:eastAsia="SimSun" w:hAnsi="Arial" w:cs="Arial"/>
      <w:sz w:val="22"/>
      <w:lang w:val="en-US" w:eastAsia="zh-CN" w:bidi="ar-SA"/>
    </w:rPr>
  </w:style>
  <w:style w:type="paragraph" w:styleId="ListNumber">
    <w:name w:val="List Number"/>
    <w:basedOn w:val="Normal"/>
    <w:semiHidden/>
    <w:rsid w:val="00A5423E"/>
    <w:pPr>
      <w:numPr>
        <w:numId w:val="1"/>
      </w:numPr>
    </w:pPr>
  </w:style>
  <w:style w:type="paragraph" w:customStyle="1" w:styleId="ONUME">
    <w:name w:val="ONUM E"/>
    <w:basedOn w:val="Normal"/>
    <w:rsid w:val="00A86408"/>
    <w:pPr>
      <w:numPr>
        <w:numId w:val="2"/>
      </w:numPr>
      <w:spacing w:after="220"/>
    </w:pPr>
  </w:style>
  <w:style w:type="paragraph" w:styleId="Salutation">
    <w:name w:val="Salutation"/>
    <w:basedOn w:val="Normal"/>
    <w:next w:val="Normal"/>
    <w:semiHidden/>
    <w:rsid w:val="00A5423E"/>
  </w:style>
  <w:style w:type="paragraph" w:styleId="Signature">
    <w:name w:val="Signature"/>
    <w:basedOn w:val="Normal"/>
    <w:semiHidden/>
    <w:rsid w:val="00A5423E"/>
    <w:pPr>
      <w:ind w:left="5250"/>
    </w:pPr>
  </w:style>
  <w:style w:type="paragraph" w:styleId="TOC3">
    <w:name w:val="toc 3"/>
    <w:basedOn w:val="Normal"/>
    <w:next w:val="Normal"/>
    <w:autoRedefine/>
    <w:uiPriority w:val="39"/>
    <w:rsid w:val="00A40869"/>
    <w:pPr>
      <w:tabs>
        <w:tab w:val="left" w:pos="851"/>
        <w:tab w:val="right" w:leader="dot" w:pos="9345"/>
      </w:tabs>
      <w:ind w:left="440"/>
    </w:pPr>
  </w:style>
  <w:style w:type="paragraph" w:styleId="TOC1">
    <w:name w:val="toc 1"/>
    <w:basedOn w:val="Normal"/>
    <w:next w:val="Normal"/>
    <w:autoRedefine/>
    <w:uiPriority w:val="39"/>
    <w:rsid w:val="00ED1A22"/>
    <w:pPr>
      <w:spacing w:before="120" w:after="120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rsid w:val="00ED1A22"/>
    <w:pPr>
      <w:spacing w:before="120" w:after="120"/>
      <w:ind w:left="221"/>
    </w:pPr>
    <w:rPr>
      <w:caps/>
    </w:rPr>
  </w:style>
  <w:style w:type="character" w:styleId="FootnoteReference">
    <w:name w:val="footnote reference"/>
    <w:rsid w:val="00321245"/>
    <w:rPr>
      <w:rFonts w:cs="Times New Roman"/>
      <w:vertAlign w:val="superscript"/>
    </w:rPr>
  </w:style>
  <w:style w:type="paragraph" w:styleId="BalloonText">
    <w:name w:val="Balloon Text"/>
    <w:basedOn w:val="Normal"/>
    <w:semiHidden/>
    <w:rsid w:val="0032124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5F1D93"/>
    <w:rPr>
      <w:color w:val="0000FF"/>
      <w:u w:val="single"/>
    </w:rPr>
  </w:style>
  <w:style w:type="paragraph" w:styleId="BodyText3">
    <w:name w:val="Body Text 3"/>
    <w:basedOn w:val="Normal"/>
    <w:link w:val="BodyText3Char"/>
    <w:rsid w:val="006D23B0"/>
    <w:pPr>
      <w:spacing w:after="120" w:line="260" w:lineRule="atLeast"/>
      <w:ind w:left="1021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6D23B0"/>
    <w:rPr>
      <w:rFonts w:ascii="Arial" w:hAnsi="Arial" w:cs="Arial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4D4514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2"/>
      <w:lang w:eastAsia="en-US"/>
    </w:rPr>
  </w:style>
  <w:style w:type="character" w:styleId="CommentReference">
    <w:name w:val="annotation reference"/>
    <w:rsid w:val="0078460D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78460D"/>
    <w:rPr>
      <w:b/>
      <w:bCs/>
    </w:rPr>
  </w:style>
  <w:style w:type="character" w:customStyle="1" w:styleId="CommentTextChar">
    <w:name w:val="Comment Text Char"/>
    <w:link w:val="CommentText"/>
    <w:semiHidden/>
    <w:rsid w:val="0078460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78460D"/>
    <w:rPr>
      <w:rFonts w:ascii="Arial" w:eastAsia="SimSun" w:hAnsi="Arial" w:cs="Arial"/>
      <w:b/>
      <w:bCs/>
      <w:sz w:val="18"/>
      <w:lang w:eastAsia="zh-CN"/>
    </w:rPr>
  </w:style>
  <w:style w:type="table" w:styleId="TableGrid">
    <w:name w:val="Table Grid"/>
    <w:basedOn w:val="TableNormal"/>
    <w:uiPriority w:val="59"/>
    <w:rsid w:val="00526AF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7E4E3D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3Char">
    <w:name w:val="Heading 3 Char"/>
    <w:link w:val="Heading3"/>
    <w:rsid w:val="007E4E3D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styleId="Revision">
    <w:name w:val="Revision"/>
    <w:hidden/>
    <w:uiPriority w:val="99"/>
    <w:semiHidden/>
    <w:rsid w:val="00B660BB"/>
    <w:rPr>
      <w:rFonts w:ascii="Arial" w:eastAsia="SimSun" w:hAnsi="Arial" w:cs="Arial"/>
      <w:sz w:val="22"/>
      <w:lang w:eastAsia="zh-CN"/>
    </w:rPr>
  </w:style>
  <w:style w:type="paragraph" w:styleId="NormalWeb">
    <w:name w:val="Normal (Web)"/>
    <w:basedOn w:val="Normal"/>
    <w:uiPriority w:val="99"/>
    <w:rsid w:val="00B94F3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6D74"/>
    <w:pPr>
      <w:ind w:left="720"/>
      <w:contextualSpacing/>
    </w:pPr>
  </w:style>
  <w:style w:type="paragraph" w:customStyle="1" w:styleId="Endofdocument-Annex">
    <w:name w:val="[End of document - Annex]"/>
    <w:basedOn w:val="Normal"/>
    <w:link w:val="Endofdocument-AnnexChar"/>
    <w:rsid w:val="005779C5"/>
    <w:pPr>
      <w:ind w:left="5534"/>
    </w:pPr>
  </w:style>
  <w:style w:type="character" w:customStyle="1" w:styleId="Endofdocument-AnnexChar">
    <w:name w:val="[End of document - Annex] Char"/>
    <w:link w:val="Endofdocument-Annex"/>
    <w:rsid w:val="005779C5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basedOn w:val="DefaultParagraphFont"/>
    <w:link w:val="Heading5"/>
    <w:rsid w:val="00807D9F"/>
    <w:rPr>
      <w:rFonts w:ascii="Times New Roman" w:eastAsia="Times New Roman" w:hAnsi="Times New Roman" w:cs="Times New Roman"/>
      <w:color w:val="243F60" w:themeColor="accent1" w:themeShade="7F"/>
      <w:sz w:val="2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5943BB"/>
    <w:pPr>
      <w:keepLines/>
      <w:numPr>
        <w:numId w:val="0"/>
      </w:numPr>
      <w:spacing w:before="480" w:after="0" w:line="276" w:lineRule="auto"/>
      <w:outlineLvl w:val="9"/>
    </w:pPr>
    <w:rPr>
      <w:rFonts w:ascii="Times New Roman" w:eastAsia="Times New Roman" w:hAnsi="Times New Roman" w:cs="Times New Roman"/>
      <w:caps w:val="0"/>
      <w:color w:val="365F91" w:themeColor="accent1" w:themeShade="BF"/>
      <w:kern w:val="0"/>
      <w:sz w:val="28"/>
      <w:szCs w:val="28"/>
      <w:lang w:eastAsia="ja-JP"/>
    </w:rPr>
  </w:style>
  <w:style w:type="character" w:styleId="FollowedHyperlink">
    <w:name w:val="FollowedHyperlink"/>
    <w:basedOn w:val="DefaultParagraphFont"/>
    <w:semiHidden/>
    <w:unhideWhenUsed/>
    <w:rsid w:val="008312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wipo.int/roc/en/index.js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4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ipo.int/edocs/mdocs/mdocs/en/cdip_3/cdip_&#8204;3_inf_2.pdf" TargetMode="External"/><Relationship Id="rId2" Type="http://schemas.openxmlformats.org/officeDocument/2006/relationships/hyperlink" Target="http://www.wipo.int/edocs/mdocs/mdocs/en/cdip_3/cdip_3_2.pdf" TargetMode="External"/><Relationship Id="rId1" Type="http://schemas.openxmlformats.org/officeDocument/2006/relationships/hyperlink" Target="http://www.wipo.int/ip-development/zh/agenda/recommendations.html" TargetMode="External"/><Relationship Id="rId4" Type="http://schemas.openxmlformats.org/officeDocument/2006/relationships/hyperlink" Target="http://gtad.wto.org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[Consultants list 2015-16.xlsx]Sheet1!PivotTable1</c:name>
    <c:fmtId val="-1"/>
  </c:pivotSource>
  <c:chart>
    <c:autoTitleDeleted val="1"/>
    <c:pivotFmts>
      <c:pivotFmt>
        <c:idx val="0"/>
        <c:marker>
          <c:symbol val="none"/>
        </c:marker>
        <c:dLbl>
          <c:idx val="0"/>
          <c:spPr/>
          <c:txPr>
            <a:bodyPr/>
            <a:lstStyle/>
            <a:p>
              <a:pPr>
                <a:defRPr b="1">
                  <a:solidFill>
                    <a:schemeClr val="bg1"/>
                  </a:solidFill>
                </a:defRPr>
              </a:pPr>
              <a:endParaRPr lang="en-US"/>
            </a:p>
          </c:txPr>
          <c:showLegendKey val="0"/>
          <c:showVal val="1"/>
          <c:showCatName val="1"/>
          <c:showSerName val="0"/>
          <c:showPercent val="1"/>
          <c:showBubbleSize val="0"/>
        </c:dLbl>
      </c:pivotFmt>
      <c:pivotFmt>
        <c:idx val="1"/>
        <c:dLbl>
          <c:idx val="0"/>
          <c:layout>
            <c:manualLayout>
              <c:x val="0.22196319018404909"/>
              <c:y val="5.0728064055284232E-2"/>
            </c:manualLayout>
          </c:layout>
          <c:tx>
            <c:rich>
              <a:bodyPr/>
              <a:lstStyle/>
              <a:p>
                <a:r>
                  <a:rPr lang="en-US" b="1">
                    <a:solidFill>
                      <a:schemeClr val="bg1"/>
                    </a:solidFill>
                  </a:rPr>
                  <a:t>Male</a:t>
                </a:r>
              </a:p>
              <a:p>
                <a:r>
                  <a:rPr lang="en-US" b="1">
                    <a:solidFill>
                      <a:schemeClr val="bg1"/>
                    </a:solidFill>
                  </a:rPr>
                  <a:t>545; 70%</a:t>
                </a:r>
                <a:endParaRPr lang="en-US"/>
              </a:p>
            </c:rich>
          </c:tx>
          <c:showLegendKey val="0"/>
          <c:showVal val="1"/>
          <c:showCatName val="1"/>
          <c:showSerName val="0"/>
          <c:showPercent val="1"/>
          <c:showBubbleSize val="0"/>
        </c:dLbl>
      </c:pivotFmt>
      <c:pivotFmt>
        <c:idx val="2"/>
        <c:dLbl>
          <c:idx val="0"/>
          <c:tx>
            <c:rich>
              <a:bodyPr/>
              <a:lstStyle/>
              <a:p>
                <a:r>
                  <a:rPr lang="en-US" b="1">
                    <a:solidFill>
                      <a:schemeClr val="bg1"/>
                    </a:solidFill>
                  </a:rPr>
                  <a:t>Female</a:t>
                </a:r>
              </a:p>
              <a:p>
                <a:r>
                  <a:rPr lang="en-US" b="1">
                    <a:solidFill>
                      <a:schemeClr val="bg1"/>
                    </a:solidFill>
                  </a:rPr>
                  <a:t>238; 30%</a:t>
                </a:r>
              </a:p>
            </c:rich>
          </c:tx>
          <c:showLegendKey val="0"/>
          <c:showVal val="1"/>
          <c:showCatName val="1"/>
          <c:showSerName val="0"/>
          <c:showPercent val="1"/>
          <c:showBubbleSize val="0"/>
        </c:dLbl>
      </c:pivotFmt>
      <c:pivotFmt>
        <c:idx val="3"/>
        <c:marker>
          <c:symbol val="none"/>
        </c:marker>
        <c:dLbl>
          <c:idx val="0"/>
          <c:spPr/>
          <c:txPr>
            <a:bodyPr/>
            <a:lstStyle/>
            <a:p>
              <a:pPr>
                <a:defRPr b="1">
                  <a:solidFill>
                    <a:schemeClr val="bg1"/>
                  </a:solidFill>
                </a:defRPr>
              </a:pPr>
              <a:endParaRPr lang="en-US"/>
            </a:p>
          </c:txPr>
          <c:showLegendKey val="0"/>
          <c:showVal val="1"/>
          <c:showCatName val="1"/>
          <c:showSerName val="0"/>
          <c:showPercent val="1"/>
          <c:showBubbleSize val="0"/>
        </c:dLbl>
      </c:pivotFmt>
      <c:pivotFmt>
        <c:idx val="4"/>
        <c:dLbl>
          <c:idx val="0"/>
          <c:tx>
            <c:rich>
              <a:bodyPr/>
              <a:lstStyle/>
              <a:p>
                <a:r>
                  <a:rPr lang="en-US" b="1">
                    <a:solidFill>
                      <a:schemeClr val="bg1"/>
                    </a:solidFill>
                  </a:rPr>
                  <a:t>Female</a:t>
                </a:r>
              </a:p>
              <a:p>
                <a:r>
                  <a:rPr lang="en-US" b="1">
                    <a:solidFill>
                      <a:schemeClr val="bg1"/>
                    </a:solidFill>
                  </a:rPr>
                  <a:t>238; 30%</a:t>
                </a:r>
              </a:p>
            </c:rich>
          </c:tx>
          <c:showLegendKey val="0"/>
          <c:showVal val="1"/>
          <c:showCatName val="1"/>
          <c:showSerName val="0"/>
          <c:showPercent val="1"/>
          <c:showBubbleSize val="0"/>
        </c:dLbl>
      </c:pivotFmt>
      <c:pivotFmt>
        <c:idx val="5"/>
        <c:dLbl>
          <c:idx val="0"/>
          <c:layout>
            <c:manualLayout>
              <c:x val="0.22196319018404909"/>
              <c:y val="5.0728064055284232E-2"/>
            </c:manualLayout>
          </c:layout>
          <c:tx>
            <c:rich>
              <a:bodyPr/>
              <a:lstStyle/>
              <a:p>
                <a:r>
                  <a:rPr lang="en-US" b="1">
                    <a:solidFill>
                      <a:schemeClr val="bg1"/>
                    </a:solidFill>
                  </a:rPr>
                  <a:t>Male</a:t>
                </a:r>
              </a:p>
              <a:p>
                <a:r>
                  <a:rPr lang="en-US" b="1">
                    <a:solidFill>
                      <a:schemeClr val="bg1"/>
                    </a:solidFill>
                  </a:rPr>
                  <a:t>545; 70%</a:t>
                </a:r>
                <a:endParaRPr lang="en-US"/>
              </a:p>
            </c:rich>
          </c:tx>
          <c:showLegendKey val="0"/>
          <c:showVal val="1"/>
          <c:showCatName val="1"/>
          <c:showSerName val="0"/>
          <c:showPercent val="1"/>
          <c:showBubbleSize val="0"/>
        </c:dLbl>
      </c:pivotFmt>
      <c:pivotFmt>
        <c:idx val="6"/>
        <c:marker>
          <c:symbol val="none"/>
        </c:marker>
        <c:dLbl>
          <c:idx val="0"/>
          <c:spPr/>
          <c:txPr>
            <a:bodyPr/>
            <a:lstStyle/>
            <a:p>
              <a:pPr>
                <a:defRPr b="1">
                  <a:solidFill>
                    <a:schemeClr val="bg1"/>
                  </a:solidFill>
                </a:defRPr>
              </a:pPr>
              <a:endParaRPr lang="en-US"/>
            </a:p>
          </c:txPr>
          <c:showLegendKey val="0"/>
          <c:showVal val="1"/>
          <c:showCatName val="1"/>
          <c:showSerName val="0"/>
          <c:showPercent val="1"/>
          <c:showBubbleSize val="0"/>
        </c:dLbl>
      </c:pivotFmt>
      <c:pivotFmt>
        <c:idx val="7"/>
        <c:dLbl>
          <c:idx val="0"/>
          <c:tx>
            <c:rich>
              <a:bodyPr/>
              <a:lstStyle/>
              <a:p>
                <a:r>
                  <a:rPr lang="en-US" b="1">
                    <a:solidFill>
                      <a:schemeClr val="bg1"/>
                    </a:solidFill>
                  </a:rPr>
                  <a:t>Female</a:t>
                </a:r>
              </a:p>
              <a:p>
                <a:r>
                  <a:rPr lang="en-US" b="1">
                    <a:solidFill>
                      <a:schemeClr val="bg1"/>
                    </a:solidFill>
                  </a:rPr>
                  <a:t>238; 30%</a:t>
                </a:r>
              </a:p>
            </c:rich>
          </c:tx>
          <c:showLegendKey val="0"/>
          <c:showVal val="1"/>
          <c:showCatName val="1"/>
          <c:showSerName val="0"/>
          <c:showPercent val="1"/>
          <c:showBubbleSize val="0"/>
        </c:dLbl>
      </c:pivotFmt>
      <c:pivotFmt>
        <c:idx val="8"/>
        <c:dLbl>
          <c:idx val="0"/>
          <c:layout>
            <c:manualLayout>
              <c:x val="0.22196319018404909"/>
              <c:y val="5.0728064055284232E-2"/>
            </c:manualLayout>
          </c:layout>
          <c:tx>
            <c:rich>
              <a:bodyPr/>
              <a:lstStyle/>
              <a:p>
                <a:r>
                  <a:rPr lang="en-US" b="1">
                    <a:solidFill>
                      <a:schemeClr val="bg1"/>
                    </a:solidFill>
                  </a:rPr>
                  <a:t>Male</a:t>
                </a:r>
              </a:p>
              <a:p>
                <a:r>
                  <a:rPr lang="en-US" b="1">
                    <a:solidFill>
                      <a:schemeClr val="bg1"/>
                    </a:solidFill>
                  </a:rPr>
                  <a:t>545; 70%</a:t>
                </a:r>
                <a:endParaRPr lang="en-US"/>
              </a:p>
            </c:rich>
          </c:tx>
          <c:showLegendKey val="0"/>
          <c:showVal val="1"/>
          <c:showCatName val="1"/>
          <c:showSerName val="0"/>
          <c:showPercent val="1"/>
          <c:showBubbleSize val="0"/>
        </c:dLbl>
      </c:pivotFmt>
    </c:pivotFmts>
    <c:view3D>
      <c:rotX val="20"/>
      <c:rotY val="5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Total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chemeClr val="bg1">
                  <a:lumMod val="95000"/>
                </a:schemeClr>
              </a:solidFill>
            </c:spPr>
          </c:dPt>
          <c:dPt>
            <c:idx val="1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zh-CN" altLang="en-US" b="1">
                        <a:solidFill>
                          <a:sysClr val="windowText" lastClr="000000"/>
                        </a:solidFill>
                      </a:rPr>
                      <a:t>女</a:t>
                    </a:r>
                    <a:r>
                      <a:rPr lang="en-US" altLang="zh-CN" b="1">
                        <a:solidFill>
                          <a:sysClr val="windowText" lastClr="000000"/>
                        </a:solidFill>
                      </a:rPr>
                      <a:t/>
                    </a:r>
                    <a:br>
                      <a:rPr lang="en-US" altLang="zh-CN" b="1">
                        <a:solidFill>
                          <a:sysClr val="windowText" lastClr="000000"/>
                        </a:solidFill>
                      </a:rPr>
                    </a:br>
                    <a:r>
                      <a:rPr lang="en-US" b="1">
                        <a:solidFill>
                          <a:sysClr val="windowText" lastClr="000000"/>
                        </a:solidFill>
                      </a:rPr>
                      <a:t>238</a:t>
                    </a:r>
                    <a:r>
                      <a:rPr lang="zh-CN" altLang="en-US" b="1">
                        <a:solidFill>
                          <a:sysClr val="windowText" lastClr="000000"/>
                        </a:solidFill>
                      </a:rPr>
                      <a:t>人</a:t>
                    </a:r>
                    <a:endParaRPr lang="en-US" b="1">
                      <a:solidFill>
                        <a:sysClr val="windowText" lastClr="000000"/>
                      </a:solidFill>
                    </a:endParaRPr>
                  </a:p>
                  <a:p>
                    <a:r>
                      <a:rPr lang="zh-CN" altLang="en-US" b="1">
                        <a:solidFill>
                          <a:sysClr val="windowText" lastClr="000000"/>
                        </a:solidFill>
                      </a:rPr>
                      <a:t>（</a:t>
                    </a:r>
                    <a:r>
                      <a:rPr lang="en-US" b="1">
                        <a:solidFill>
                          <a:sysClr val="windowText" lastClr="000000"/>
                        </a:solidFill>
                      </a:rPr>
                      <a:t>30%</a:t>
                    </a:r>
                    <a:r>
                      <a:rPr lang="zh-CN" altLang="en-US" b="1">
                        <a:solidFill>
                          <a:sysClr val="windowText" lastClr="000000"/>
                        </a:solidFill>
                      </a:rPr>
                      <a:t>）</a:t>
                    </a:r>
                    <a:endParaRPr lang="en-US" b="1">
                      <a:solidFill>
                        <a:schemeClr val="bg1"/>
                      </a:solidFill>
                    </a:endParaRP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22196319018404909"/>
                  <c:y val="5.0728064055284232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b="1">
                        <a:solidFill>
                          <a:sysClr val="windowText" lastClr="000000"/>
                        </a:solidFill>
                      </a:rPr>
                      <a:t>男</a:t>
                    </a:r>
                    <a:r>
                      <a:rPr lang="en-US" altLang="zh-CN" b="1">
                        <a:solidFill>
                          <a:sysClr val="windowText" lastClr="000000"/>
                        </a:solidFill>
                      </a:rPr>
                      <a:t/>
                    </a:r>
                    <a:br>
                      <a:rPr lang="en-US" altLang="zh-CN" b="1">
                        <a:solidFill>
                          <a:sysClr val="windowText" lastClr="000000"/>
                        </a:solidFill>
                      </a:rPr>
                    </a:br>
                    <a:r>
                      <a:rPr lang="en-US" b="1">
                        <a:solidFill>
                          <a:sysClr val="windowText" lastClr="000000"/>
                        </a:solidFill>
                      </a:rPr>
                      <a:t>545</a:t>
                    </a:r>
                    <a:r>
                      <a:rPr lang="zh-CN" altLang="en-US" b="1">
                        <a:solidFill>
                          <a:sysClr val="windowText" lastClr="000000"/>
                        </a:solidFill>
                      </a:rPr>
                      <a:t>人</a:t>
                    </a:r>
                    <a:r>
                      <a:rPr lang="en-US" b="1">
                        <a:solidFill>
                          <a:sysClr val="windowText" lastClr="000000"/>
                        </a:solidFill>
                      </a:rPr>
                      <a:t> </a:t>
                    </a:r>
                  </a:p>
                  <a:p>
                    <a:r>
                      <a:rPr lang="zh-CN" altLang="en-US" b="1">
                        <a:solidFill>
                          <a:sysClr val="windowText" lastClr="000000"/>
                        </a:solidFill>
                      </a:rPr>
                      <a:t>（</a:t>
                    </a:r>
                    <a:r>
                      <a:rPr lang="en-US" b="1">
                        <a:solidFill>
                          <a:sysClr val="windowText" lastClr="000000"/>
                        </a:solidFill>
                      </a:rPr>
                      <a:t>70%</a:t>
                    </a:r>
                    <a:r>
                      <a:rPr lang="zh-CN" altLang="en-US" b="1">
                        <a:solidFill>
                          <a:sysClr val="windowText" lastClr="000000"/>
                        </a:solidFill>
                      </a:rPr>
                      <a:t>）</a:t>
                    </a:r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b="1">
                    <a:solidFill>
                      <a:sysClr val="windowText" lastClr="00000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</c:dLbls>
          <c:cat>
            <c:strRef>
              <c:f>Sheet1!$A$2:$A$4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2"/>
                <c:pt idx="0">
                  <c:v>238</c:v>
                </c:pt>
                <c:pt idx="1">
                  <c:v>545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solidFill>
      <a:schemeClr val="bg1">
        <a:lumMod val="95000"/>
      </a:schemeClr>
    </a:solidFill>
  </c:spPr>
  <c:externalData r:id="rId1">
    <c:autoUpdate val="0"/>
  </c:externalData>
  <c:userShapes r:id="rId2"/>
  <c:extLst>
    <c:ext xmlns:c14="http://schemas.microsoft.com/office/drawing/2007/8/2/chart" uri="{781A3756-C4B2-4CAC-9D66-4F8BD8637D16}">
      <c14:pivotOptions>
        <c14:dropZoneFilter val="1"/>
        <c14:dropZoneData val="1"/>
        <c14:dropZoneSeries val="1"/>
        <c14:dropZonesVisible val="1"/>
      </c14:pivotOptions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pivotSource>
    <c:name>[Chart in Microsoft Word]Sheet4!PivotTable2</c:name>
    <c:fmtId val="11"/>
  </c:pivotSource>
  <c:chart>
    <c:title>
      <c:tx>
        <c:rich>
          <a:bodyPr/>
          <a:lstStyle/>
          <a:p>
            <a:pPr>
              <a:defRPr/>
            </a:pPr>
            <a:r>
              <a:rPr lang="zh-CN" altLang="en-US" sz="1400"/>
              <a:t>按知识产权领域划分的聘用顾问人数</a:t>
            </a:r>
            <a:endParaRPr lang="en-US" sz="1400"/>
          </a:p>
        </c:rich>
      </c:tx>
      <c:overlay val="0"/>
    </c:title>
    <c:autoTitleDeleted val="0"/>
    <c:pivotFmts>
      <c:pivotFmt>
        <c:idx val="0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1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2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</c:pivotFmts>
    <c:plotArea>
      <c:layout>
        <c:manualLayout>
          <c:layoutTarget val="inner"/>
          <c:xMode val="edge"/>
          <c:yMode val="edge"/>
          <c:x val="6.8288323463699271E-2"/>
          <c:y val="0.15370797828353647"/>
          <c:w val="0.91069608761216403"/>
          <c:h val="0.39809606844127182"/>
        </c:manualLayout>
      </c:layout>
      <c:lineChart>
        <c:grouping val="standard"/>
        <c:varyColors val="0"/>
        <c:ser>
          <c:idx val="0"/>
          <c:order val="0"/>
          <c:tx>
            <c:strRef>
              <c:f>Sheet4!$B$1</c:f>
              <c:strCache>
                <c:ptCount val="1"/>
                <c:pt idx="0">
                  <c:v>Total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Sheet4!$A$2:$A$10</c:f>
              <c:strCache>
                <c:ptCount val="8"/>
                <c:pt idx="0">
                  <c:v>所有知识产权领域</c:v>
                </c:pt>
                <c:pt idx="1">
                  <c:v>工业产权</c:v>
                </c:pt>
                <c:pt idx="2">
                  <c:v>专利</c:v>
                </c:pt>
                <c:pt idx="3">
                  <c:v>商标、地理标志</c:v>
                </c:pt>
                <c:pt idx="4">
                  <c:v>工业品外观设计</c:v>
                </c:pt>
                <c:pt idx="5">
                  <c:v>版权</c:v>
                </c:pt>
                <c:pt idx="6">
                  <c:v>集体管理</c:v>
                </c:pt>
                <c:pt idx="7">
                  <c:v>传统知识、遗传资源和
传统文化表现形式</c:v>
                </c:pt>
              </c:strCache>
            </c:strRef>
          </c:cat>
          <c:val>
            <c:numRef>
              <c:f>Sheet4!$B$2:$B$10</c:f>
              <c:numCache>
                <c:formatCode>General</c:formatCode>
                <c:ptCount val="8"/>
                <c:pt idx="0">
                  <c:v>272</c:v>
                </c:pt>
                <c:pt idx="1">
                  <c:v>201</c:v>
                </c:pt>
                <c:pt idx="2">
                  <c:v>110</c:v>
                </c:pt>
                <c:pt idx="3">
                  <c:v>51</c:v>
                </c:pt>
                <c:pt idx="4">
                  <c:v>4</c:v>
                </c:pt>
                <c:pt idx="5">
                  <c:v>126</c:v>
                </c:pt>
                <c:pt idx="6">
                  <c:v>1</c:v>
                </c:pt>
                <c:pt idx="7">
                  <c:v>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7552512"/>
        <c:axId val="207554048"/>
      </c:lineChart>
      <c:catAx>
        <c:axId val="207552512"/>
        <c:scaling>
          <c:orientation val="minMax"/>
        </c:scaling>
        <c:delete val="0"/>
        <c:axPos val="b"/>
        <c:majorTickMark val="out"/>
        <c:minorTickMark val="none"/>
        <c:tickLblPos val="nextTo"/>
        <c:crossAx val="207554048"/>
        <c:crosses val="autoZero"/>
        <c:auto val="1"/>
        <c:lblAlgn val="ctr"/>
        <c:lblOffset val="100"/>
        <c:noMultiLvlLbl val="0"/>
      </c:catAx>
      <c:valAx>
        <c:axId val="207554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75525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</c:extLst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[Consultants list 2015-16.xlsx]Sheet5!PivotTable3</c:name>
    <c:fmtId val="-1"/>
  </c:pivotSource>
  <c:chart>
    <c:title>
      <c:tx>
        <c:rich>
          <a:bodyPr/>
          <a:lstStyle/>
          <a:p>
            <a:pPr>
              <a:defRPr sz="1400"/>
            </a:pPr>
            <a:r>
              <a:rPr lang="zh-CN" altLang="en-US" sz="1400" baseline="0"/>
              <a:t>按母语划分的聘用顾问人数</a:t>
            </a:r>
            <a:endParaRPr lang="en-US" sz="1400"/>
          </a:p>
        </c:rich>
      </c:tx>
      <c:overlay val="0"/>
    </c:title>
    <c:autoTitleDeleted val="0"/>
    <c:pivotFmts>
      <c:pivotFmt>
        <c:idx val="0"/>
        <c:spPr>
          <a:ln>
            <a:solidFill>
              <a:sysClr val="windowText" lastClr="000000"/>
            </a:solidFill>
          </a:ln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 b="1">
                  <a:solidFill>
                    <a:schemeClr val="tx1"/>
                  </a:solidFill>
                </a:defRPr>
              </a:pPr>
              <a:endParaRPr lang="en-US"/>
            </a:p>
          </c:txPr>
          <c:showLegendKey val="0"/>
          <c:showVal val="1"/>
          <c:showCatName val="1"/>
          <c:showSerName val="0"/>
          <c:showPercent val="0"/>
          <c:showBubbleSize val="0"/>
        </c:dLbl>
      </c:pivotFmt>
      <c:pivotFmt>
        <c:idx val="1"/>
        <c:spPr>
          <a:solidFill>
            <a:srgbClr val="00B0F0"/>
          </a:solidFill>
          <a:ln>
            <a:solidFill>
              <a:sysClr val="windowText" lastClr="000000"/>
            </a:solidFill>
          </a:ln>
        </c:spPr>
      </c:pivotFmt>
      <c:pivotFmt>
        <c:idx val="2"/>
        <c:spPr>
          <a:solidFill>
            <a:schemeClr val="tx2">
              <a:lumMod val="40000"/>
              <a:lumOff val="60000"/>
            </a:schemeClr>
          </a:solidFill>
          <a:ln>
            <a:solidFill>
              <a:sysClr val="windowText" lastClr="000000"/>
            </a:solidFill>
          </a:ln>
        </c:spPr>
        <c:dLbl>
          <c:idx val="0"/>
          <c:layout>
            <c:manualLayout>
              <c:x val="0.15055899262592176"/>
              <c:y val="1.3285931851111203E-2"/>
            </c:manualLayout>
          </c:layout>
          <c:showLegendKey val="0"/>
          <c:showVal val="1"/>
          <c:showCatName val="1"/>
          <c:showSerName val="0"/>
          <c:showPercent val="0"/>
          <c:showBubbleSize val="0"/>
        </c:dLbl>
      </c:pivotFmt>
      <c:pivotFmt>
        <c:idx val="3"/>
        <c:spPr>
          <a:solidFill>
            <a:schemeClr val="accent4">
              <a:lumMod val="60000"/>
              <a:lumOff val="40000"/>
            </a:schemeClr>
          </a:solidFill>
          <a:ln>
            <a:solidFill>
              <a:sysClr val="windowText" lastClr="000000"/>
            </a:solidFill>
          </a:ln>
        </c:spPr>
        <c:dLbl>
          <c:idx val="0"/>
          <c:layout>
            <c:manualLayout>
              <c:x val="-0.17546525434320709"/>
              <c:y val="-0.11424201604429075"/>
            </c:manualLayout>
          </c:layout>
          <c:showLegendKey val="0"/>
          <c:showVal val="1"/>
          <c:showCatName val="1"/>
          <c:showSerName val="0"/>
          <c:showPercent val="0"/>
          <c:showBubbleSize val="0"/>
        </c:dLbl>
      </c:pivotFmt>
      <c:pivotFmt>
        <c:idx val="4"/>
        <c:spPr>
          <a:solidFill>
            <a:srgbClr val="FFFF00"/>
          </a:solidFill>
          <a:ln>
            <a:solidFill>
              <a:sysClr val="windowText" lastClr="000000"/>
            </a:solidFill>
          </a:ln>
        </c:spPr>
      </c:pivotFmt>
      <c:pivotFmt>
        <c:idx val="5"/>
        <c:spPr>
          <a:solidFill>
            <a:srgbClr val="92D050"/>
          </a:solidFill>
          <a:ln>
            <a:solidFill>
              <a:sysClr val="windowText" lastClr="000000"/>
            </a:solidFill>
          </a:ln>
        </c:spPr>
      </c:pivotFmt>
      <c:pivotFmt>
        <c:idx val="6"/>
        <c:spPr>
          <a:solidFill>
            <a:srgbClr val="002060"/>
          </a:solidFill>
          <a:ln>
            <a:solidFill>
              <a:sysClr val="windowText" lastClr="000000"/>
            </a:solidFill>
          </a:ln>
        </c:spPr>
      </c:pivotFmt>
      <c:pivotFmt>
        <c:idx val="7"/>
        <c:spPr>
          <a:solidFill>
            <a:srgbClr val="FF0000"/>
          </a:solidFill>
          <a:ln>
            <a:solidFill>
              <a:sysClr val="windowText" lastClr="000000"/>
            </a:solidFill>
          </a:ln>
        </c:spPr>
      </c:pivotFmt>
      <c:pivotFmt>
        <c:idx val="8"/>
        <c:spPr>
          <a:solidFill>
            <a:schemeClr val="accent6">
              <a:lumMod val="60000"/>
              <a:lumOff val="40000"/>
            </a:schemeClr>
          </a:solidFill>
          <a:ln>
            <a:solidFill>
              <a:sysClr val="windowText" lastClr="000000"/>
            </a:solidFill>
          </a:ln>
        </c:spPr>
      </c:pivotFmt>
      <c:pivotFmt>
        <c:idx val="9"/>
        <c:spPr>
          <a:ln>
            <a:solidFill>
              <a:sysClr val="windowText" lastClr="000000"/>
            </a:solidFill>
          </a:ln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 b="1">
                  <a:solidFill>
                    <a:schemeClr val="tx1"/>
                  </a:solidFill>
                </a:defRPr>
              </a:pPr>
              <a:endParaRPr lang="en-US"/>
            </a:p>
          </c:txPr>
          <c:showLegendKey val="0"/>
          <c:showVal val="1"/>
          <c:showCatName val="1"/>
          <c:showSerName val="0"/>
          <c:showPercent val="0"/>
          <c:showBubbleSize val="0"/>
        </c:dLbl>
      </c:pivotFmt>
      <c:pivotFmt>
        <c:idx val="10"/>
        <c:spPr>
          <a:solidFill>
            <a:srgbClr val="92D050"/>
          </a:solidFill>
          <a:ln>
            <a:solidFill>
              <a:sysClr val="windowText" lastClr="000000"/>
            </a:solidFill>
          </a:ln>
        </c:spPr>
      </c:pivotFmt>
      <c:pivotFmt>
        <c:idx val="11"/>
        <c:spPr>
          <a:solidFill>
            <a:srgbClr val="FFFF00"/>
          </a:solidFill>
          <a:ln>
            <a:solidFill>
              <a:sysClr val="windowText" lastClr="000000"/>
            </a:solidFill>
          </a:ln>
        </c:spPr>
      </c:pivotFmt>
      <c:pivotFmt>
        <c:idx val="12"/>
        <c:spPr>
          <a:solidFill>
            <a:srgbClr val="002060"/>
          </a:solidFill>
          <a:ln>
            <a:solidFill>
              <a:sysClr val="windowText" lastClr="000000"/>
            </a:solidFill>
          </a:ln>
        </c:spPr>
      </c:pivotFmt>
      <c:pivotFmt>
        <c:idx val="13"/>
        <c:spPr>
          <a:solidFill>
            <a:schemeClr val="accent4">
              <a:lumMod val="60000"/>
              <a:lumOff val="40000"/>
            </a:schemeClr>
          </a:solidFill>
          <a:ln>
            <a:solidFill>
              <a:sysClr val="windowText" lastClr="000000"/>
            </a:solidFill>
          </a:ln>
        </c:spPr>
        <c:dLbl>
          <c:idx val="0"/>
          <c:layout>
            <c:manualLayout>
              <c:x val="-0.17546525434320709"/>
              <c:y val="-0.11424201604429075"/>
            </c:manualLayout>
          </c:layout>
          <c:showLegendKey val="0"/>
          <c:showVal val="1"/>
          <c:showCatName val="1"/>
          <c:showSerName val="0"/>
          <c:showPercent val="0"/>
          <c:showBubbleSize val="0"/>
        </c:dLbl>
      </c:pivotFmt>
      <c:pivotFmt>
        <c:idx val="14"/>
        <c:spPr>
          <a:solidFill>
            <a:srgbClr val="00B0F0"/>
          </a:solidFill>
          <a:ln>
            <a:solidFill>
              <a:sysClr val="windowText" lastClr="000000"/>
            </a:solidFill>
          </a:ln>
        </c:spPr>
      </c:pivotFmt>
      <c:pivotFmt>
        <c:idx val="15"/>
        <c:spPr>
          <a:solidFill>
            <a:schemeClr val="tx2">
              <a:lumMod val="40000"/>
              <a:lumOff val="60000"/>
            </a:schemeClr>
          </a:solidFill>
          <a:ln>
            <a:solidFill>
              <a:sysClr val="windowText" lastClr="000000"/>
            </a:solidFill>
          </a:ln>
        </c:spPr>
        <c:dLbl>
          <c:idx val="0"/>
          <c:layout>
            <c:manualLayout>
              <c:x val="0.15055899262592176"/>
              <c:y val="1.3285931851111203E-2"/>
            </c:manualLayout>
          </c:layout>
          <c:showLegendKey val="0"/>
          <c:showVal val="1"/>
          <c:showCatName val="1"/>
          <c:showSerName val="0"/>
          <c:showPercent val="0"/>
          <c:showBubbleSize val="0"/>
        </c:dLbl>
      </c:pivotFmt>
      <c:pivotFmt>
        <c:idx val="16"/>
        <c:spPr>
          <a:solidFill>
            <a:srgbClr val="FF0000"/>
          </a:solidFill>
          <a:ln>
            <a:solidFill>
              <a:sysClr val="windowText" lastClr="000000"/>
            </a:solidFill>
          </a:ln>
        </c:spPr>
      </c:pivotFmt>
      <c:pivotFmt>
        <c:idx val="17"/>
        <c:spPr>
          <a:solidFill>
            <a:schemeClr val="accent6">
              <a:lumMod val="60000"/>
              <a:lumOff val="40000"/>
            </a:schemeClr>
          </a:solidFill>
          <a:ln>
            <a:solidFill>
              <a:sysClr val="windowText" lastClr="000000"/>
            </a:solidFill>
          </a:ln>
        </c:spPr>
      </c:pivotFmt>
      <c:pivotFmt>
        <c:idx val="18"/>
        <c:spPr>
          <a:ln>
            <a:solidFill>
              <a:sysClr val="windowText" lastClr="000000"/>
            </a:solidFill>
          </a:ln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 b="1">
                  <a:solidFill>
                    <a:schemeClr val="tx1"/>
                  </a:solidFill>
                </a:defRPr>
              </a:pPr>
              <a:endParaRPr lang="en-US"/>
            </a:p>
          </c:txPr>
          <c:showLegendKey val="0"/>
          <c:showVal val="1"/>
          <c:showCatName val="1"/>
          <c:showSerName val="0"/>
          <c:showPercent val="0"/>
          <c:showBubbleSize val="0"/>
        </c:dLbl>
      </c:pivotFmt>
      <c:pivotFmt>
        <c:idx val="19"/>
        <c:spPr>
          <a:solidFill>
            <a:srgbClr val="92D050"/>
          </a:solidFill>
          <a:ln>
            <a:solidFill>
              <a:sysClr val="windowText" lastClr="000000"/>
            </a:solidFill>
          </a:ln>
        </c:spPr>
      </c:pivotFmt>
      <c:pivotFmt>
        <c:idx val="20"/>
        <c:spPr>
          <a:solidFill>
            <a:srgbClr val="FFFF00"/>
          </a:solidFill>
          <a:ln>
            <a:solidFill>
              <a:sysClr val="windowText" lastClr="000000"/>
            </a:solidFill>
          </a:ln>
        </c:spPr>
      </c:pivotFmt>
      <c:pivotFmt>
        <c:idx val="21"/>
        <c:spPr>
          <a:solidFill>
            <a:srgbClr val="002060"/>
          </a:solidFill>
          <a:ln>
            <a:solidFill>
              <a:sysClr val="windowText" lastClr="000000"/>
            </a:solidFill>
          </a:ln>
        </c:spPr>
      </c:pivotFmt>
      <c:pivotFmt>
        <c:idx val="22"/>
        <c:spPr>
          <a:solidFill>
            <a:schemeClr val="accent4">
              <a:lumMod val="60000"/>
              <a:lumOff val="40000"/>
            </a:schemeClr>
          </a:solidFill>
          <a:ln>
            <a:solidFill>
              <a:sysClr val="windowText" lastClr="000000"/>
            </a:solidFill>
          </a:ln>
        </c:spPr>
        <c:dLbl>
          <c:idx val="0"/>
          <c:layout>
            <c:manualLayout>
              <c:x val="-0.17546525434320709"/>
              <c:y val="-0.11424201604429075"/>
            </c:manualLayout>
          </c:layout>
          <c:showLegendKey val="0"/>
          <c:showVal val="1"/>
          <c:showCatName val="1"/>
          <c:showSerName val="0"/>
          <c:showPercent val="0"/>
          <c:showBubbleSize val="0"/>
        </c:dLbl>
      </c:pivotFmt>
      <c:pivotFmt>
        <c:idx val="23"/>
        <c:spPr>
          <a:solidFill>
            <a:srgbClr val="00B0F0"/>
          </a:solidFill>
          <a:ln>
            <a:solidFill>
              <a:sysClr val="windowText" lastClr="000000"/>
            </a:solidFill>
          </a:ln>
        </c:spPr>
      </c:pivotFmt>
      <c:pivotFmt>
        <c:idx val="24"/>
        <c:spPr>
          <a:solidFill>
            <a:schemeClr val="tx2">
              <a:lumMod val="40000"/>
              <a:lumOff val="60000"/>
            </a:schemeClr>
          </a:solidFill>
          <a:ln>
            <a:solidFill>
              <a:sysClr val="windowText" lastClr="000000"/>
            </a:solidFill>
          </a:ln>
        </c:spPr>
        <c:dLbl>
          <c:idx val="0"/>
          <c:layout>
            <c:manualLayout>
              <c:x val="0.15055899262592176"/>
              <c:y val="1.3285931851111203E-2"/>
            </c:manualLayout>
          </c:layout>
          <c:showLegendKey val="0"/>
          <c:showVal val="1"/>
          <c:showCatName val="1"/>
          <c:showSerName val="0"/>
          <c:showPercent val="0"/>
          <c:showBubbleSize val="0"/>
        </c:dLbl>
      </c:pivotFmt>
      <c:pivotFmt>
        <c:idx val="25"/>
        <c:spPr>
          <a:solidFill>
            <a:srgbClr val="FF0000"/>
          </a:solidFill>
          <a:ln>
            <a:solidFill>
              <a:sysClr val="windowText" lastClr="000000"/>
            </a:solidFill>
          </a:ln>
        </c:spPr>
      </c:pivotFmt>
      <c:pivotFmt>
        <c:idx val="26"/>
        <c:spPr>
          <a:solidFill>
            <a:schemeClr val="accent6">
              <a:lumMod val="60000"/>
              <a:lumOff val="40000"/>
            </a:schemeClr>
          </a:solidFill>
          <a:ln>
            <a:solidFill>
              <a:sysClr val="windowText" lastClr="000000"/>
            </a:solidFill>
          </a:ln>
        </c:spPr>
      </c:pivotFmt>
    </c:pivotFmts>
    <c:plotArea>
      <c:layout/>
      <c:pieChart>
        <c:varyColors val="1"/>
        <c:ser>
          <c:idx val="0"/>
          <c:order val="0"/>
          <c:tx>
            <c:strRef>
              <c:f>Sheet5!$B$1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ysClr val="windowText" lastClr="000000"/>
              </a:solidFill>
            </a:ln>
          </c:spPr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9"/>
            <c:bubble3D val="0"/>
          </c:dPt>
          <c:dPt>
            <c:idx val="10"/>
            <c:bubble3D val="0"/>
          </c:dPt>
          <c:dPt>
            <c:idx val="11"/>
            <c:bubble3D val="0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zh-CN" altLang="en-US"/>
                      <a:t>阿拉伯语；</a:t>
                    </a:r>
                    <a:r>
                      <a:rPr lang="en-US"/>
                      <a:t>21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zh-CN" altLang="en-US"/>
                      <a:t>中文；</a:t>
                    </a:r>
                    <a:r>
                      <a:rPr lang="en-US"/>
                      <a:t>18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zh-CN" altLang="en-US"/>
                      <a:t>荷兰语；</a:t>
                    </a:r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0.17546525434320709"/>
                  <c:y val="-0.11424201604429075"/>
                </c:manualLayout>
              </c:layout>
              <c:tx>
                <c:rich>
                  <a:bodyPr/>
                  <a:lstStyle/>
                  <a:p>
                    <a:r>
                      <a:rPr lang="zh-CN" altLang="en-US"/>
                      <a:t>英语；</a:t>
                    </a:r>
                    <a:r>
                      <a:rPr lang="en-US"/>
                      <a:t>420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zh-CN" altLang="en-US"/>
                      <a:t>法语；</a:t>
                    </a:r>
                    <a:r>
                      <a:rPr lang="en-US"/>
                      <a:t>67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zh-CN" altLang="en-US"/>
                      <a:t>德语；</a:t>
                    </a:r>
                    <a:r>
                      <a:rPr lang="en-US"/>
                      <a:t>15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tx>
                <c:rich>
                  <a:bodyPr/>
                  <a:lstStyle/>
                  <a:p>
                    <a:r>
                      <a:rPr lang="zh-CN" altLang="en-US"/>
                      <a:t>意大利语；</a:t>
                    </a:r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tx>
                <c:rich>
                  <a:bodyPr/>
                  <a:lstStyle/>
                  <a:p>
                    <a:r>
                      <a:rPr lang="zh-CN" altLang="en-US"/>
                      <a:t>日语；</a:t>
                    </a:r>
                    <a:r>
                      <a:rPr lang="en-US"/>
                      <a:t>25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zh-CN" altLang="en-US"/>
                      <a:t>韩语；</a:t>
                    </a:r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.15055899262592176"/>
                  <c:y val="1.3285931851111203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/>
                      <a:t>葡萄牙语；</a:t>
                    </a:r>
                    <a:r>
                      <a:rPr lang="en-US"/>
                      <a:t>29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0"/>
              <c:tx>
                <c:rich>
                  <a:bodyPr/>
                  <a:lstStyle/>
                  <a:p>
                    <a:r>
                      <a:rPr lang="zh-CN" altLang="en-US"/>
                      <a:t>俄罗斯语；</a:t>
                    </a:r>
                    <a:r>
                      <a:rPr lang="en-US"/>
                      <a:t>27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1"/>
              <c:tx>
                <c:rich>
                  <a:bodyPr/>
                  <a:lstStyle/>
                  <a:p>
                    <a:r>
                      <a:rPr lang="zh-CN" altLang="en-US"/>
                      <a:t>西班牙语；</a:t>
                    </a:r>
                    <a:r>
                      <a:rPr lang="en-US"/>
                      <a:t>143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solidFill>
                      <a:schemeClr val="tx1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Sheet5!$A$2:$A$14</c:f>
              <c:strCache>
                <c:ptCount val="12"/>
                <c:pt idx="0">
                  <c:v>Arabic</c:v>
                </c:pt>
                <c:pt idx="1">
                  <c:v>Chinese</c:v>
                </c:pt>
                <c:pt idx="2">
                  <c:v>Dutch</c:v>
                </c:pt>
                <c:pt idx="3">
                  <c:v>English</c:v>
                </c:pt>
                <c:pt idx="4">
                  <c:v>French</c:v>
                </c:pt>
                <c:pt idx="5">
                  <c:v>German</c:v>
                </c:pt>
                <c:pt idx="6">
                  <c:v>Italian</c:v>
                </c:pt>
                <c:pt idx="7">
                  <c:v>Japanese</c:v>
                </c:pt>
                <c:pt idx="8">
                  <c:v>Korean</c:v>
                </c:pt>
                <c:pt idx="9">
                  <c:v>Portuguese</c:v>
                </c:pt>
                <c:pt idx="10">
                  <c:v>Russian</c:v>
                </c:pt>
                <c:pt idx="11">
                  <c:v>Spanish</c:v>
                </c:pt>
              </c:strCache>
            </c:strRef>
          </c:cat>
          <c:val>
            <c:numRef>
              <c:f>Sheet5!$B$2:$B$14</c:f>
              <c:numCache>
                <c:formatCode>General</c:formatCode>
                <c:ptCount val="12"/>
                <c:pt idx="0">
                  <c:v>21</c:v>
                </c:pt>
                <c:pt idx="1">
                  <c:v>18</c:v>
                </c:pt>
                <c:pt idx="2">
                  <c:v>6</c:v>
                </c:pt>
                <c:pt idx="3">
                  <c:v>420</c:v>
                </c:pt>
                <c:pt idx="4">
                  <c:v>67</c:v>
                </c:pt>
                <c:pt idx="5">
                  <c:v>15</c:v>
                </c:pt>
                <c:pt idx="6">
                  <c:v>4</c:v>
                </c:pt>
                <c:pt idx="7">
                  <c:v>25</c:v>
                </c:pt>
                <c:pt idx="8">
                  <c:v>8</c:v>
                </c:pt>
                <c:pt idx="9">
                  <c:v>29</c:v>
                </c:pt>
                <c:pt idx="10">
                  <c:v>27</c:v>
                </c:pt>
                <c:pt idx="11">
                  <c:v>143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solidFill>
      <a:schemeClr val="bg1"/>
    </a:solidFill>
  </c:spPr>
  <c:externalData r:id="rId1">
    <c:autoUpdate val="0"/>
  </c:externalData>
  <c:userShapes r:id="rId2"/>
  <c:extLst>
    <c:ext xmlns:c14="http://schemas.microsoft.com/office/drawing/2007/8/2/chart" uri="{781A3756-C4B2-4CAC-9D66-4F8BD8637D16}">
      <c14:pivotOptions>
        <c14:dropZoneFilter val="1"/>
        <c14:dropZoneData val="1"/>
        <c14:dropZoneSeries val="1"/>
        <c14:dropZonesVisible val="1"/>
      </c14:pivotOptions>
    </c:ext>
  </c:extLst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[Chart in Microsoft Word]Sheet6!PivotTable4</c:name>
    <c:fmtId val="-1"/>
  </c:pivotSource>
  <c:chart>
    <c:autoTitleDeleted val="0"/>
    <c:pivotFmts>
      <c:pivotFmt>
        <c:idx val="0"/>
        <c:spPr>
          <a:ln>
            <a:solidFill>
              <a:sysClr val="windowText" lastClr="000000"/>
            </a:solidFill>
          </a:ln>
        </c:spPr>
        <c:marker>
          <c:symbol val="none"/>
        </c:marker>
      </c:pivotFmt>
      <c:pivotFmt>
        <c:idx val="1"/>
        <c:spPr>
          <a:ln>
            <a:solidFill>
              <a:sysClr val="windowText" lastClr="000000"/>
            </a:solidFill>
          </a:ln>
        </c:spPr>
        <c:marker>
          <c:symbol val="none"/>
        </c:marker>
      </c:pivotFmt>
      <c:pivotFmt>
        <c:idx val="2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3"/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4"/>
        <c:spPr>
          <a:ln>
            <a:solidFill>
              <a:sysClr val="windowText" lastClr="000000"/>
            </a:solidFill>
          </a:ln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5"/>
        <c:spPr>
          <a:ln>
            <a:solidFill>
              <a:sysClr val="windowText" lastClr="000000"/>
            </a:solidFill>
          </a:ln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6"/>
        <c:spPr>
          <a:ln>
            <a:solidFill>
              <a:sysClr val="windowText" lastClr="000000"/>
            </a:solidFill>
          </a:ln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7"/>
        <c:spPr>
          <a:ln>
            <a:solidFill>
              <a:sysClr val="windowText" lastClr="000000"/>
            </a:solidFill>
          </a:ln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</c:pivotFmts>
    <c:view3D>
      <c:rotX val="0"/>
      <c:rotY val="0"/>
      <c:rAngAx val="0"/>
      <c:perspective val="30"/>
    </c:view3D>
    <c:floor>
      <c:thickness val="0"/>
    </c:floor>
    <c:sideWall>
      <c:thickness val="0"/>
      <c:spPr>
        <a:solidFill>
          <a:schemeClr val="bg1">
            <a:lumMod val="85000"/>
          </a:schemeClr>
        </a:solidFill>
      </c:spPr>
    </c:sideWall>
    <c:backWall>
      <c:thickness val="0"/>
      <c:spPr>
        <a:solidFill>
          <a:schemeClr val="bg1">
            <a:lumMod val="85000"/>
          </a:schemeClr>
        </a:solidFill>
      </c:spPr>
    </c:backWall>
    <c:plotArea>
      <c:layout>
        <c:manualLayout>
          <c:layoutTarget val="inner"/>
          <c:xMode val="edge"/>
          <c:yMode val="edge"/>
          <c:x val="0.26544032873995294"/>
          <c:y val="3.3212560386473432E-2"/>
          <c:w val="0.58863925912409654"/>
          <c:h val="0.89114838906006311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Sheet6!$B$1:$B$2</c:f>
              <c:strCache>
                <c:ptCount val="1"/>
                <c:pt idx="0">
                  <c:v>女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Sheet6!$A$3:$A$9</c:f>
              <c:strCache>
                <c:ptCount val="6"/>
                <c:pt idx="0">
                  <c:v>非洲</c:v>
                </c:pt>
                <c:pt idx="1">
                  <c:v>阿拉伯</c:v>
                </c:pt>
                <c:pt idx="2">
                  <c:v>亚太</c:v>
                </c:pt>
                <c:pt idx="3">
                  <c:v>工业化国家</c:v>
                </c:pt>
                <c:pt idx="4">
                  <c:v>拉丁美洲和加勒比</c:v>
                </c:pt>
                <c:pt idx="5">
                  <c:v>转型国家</c:v>
                </c:pt>
              </c:strCache>
            </c:strRef>
          </c:cat>
          <c:val>
            <c:numRef>
              <c:f>Sheet6!$B$3:$B$9</c:f>
              <c:numCache>
                <c:formatCode>General</c:formatCode>
                <c:ptCount val="6"/>
                <c:pt idx="0">
                  <c:v>31</c:v>
                </c:pt>
                <c:pt idx="1">
                  <c:v>5</c:v>
                </c:pt>
                <c:pt idx="2">
                  <c:v>28</c:v>
                </c:pt>
                <c:pt idx="3">
                  <c:v>93</c:v>
                </c:pt>
                <c:pt idx="4">
                  <c:v>61</c:v>
                </c:pt>
                <c:pt idx="5">
                  <c:v>20</c:v>
                </c:pt>
              </c:numCache>
            </c:numRef>
          </c:val>
        </c:ser>
        <c:ser>
          <c:idx val="1"/>
          <c:order val="1"/>
          <c:tx>
            <c:strRef>
              <c:f>Sheet6!$C$1:$C$2</c:f>
              <c:strCache>
                <c:ptCount val="1"/>
                <c:pt idx="0">
                  <c:v>男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Sheet6!$A$3:$A$9</c:f>
              <c:strCache>
                <c:ptCount val="6"/>
                <c:pt idx="0">
                  <c:v>非洲</c:v>
                </c:pt>
                <c:pt idx="1">
                  <c:v>阿拉伯</c:v>
                </c:pt>
                <c:pt idx="2">
                  <c:v>亚太</c:v>
                </c:pt>
                <c:pt idx="3">
                  <c:v>工业化国家</c:v>
                </c:pt>
                <c:pt idx="4">
                  <c:v>拉丁美洲和加勒比</c:v>
                </c:pt>
                <c:pt idx="5">
                  <c:v>转型国家</c:v>
                </c:pt>
              </c:strCache>
            </c:strRef>
          </c:cat>
          <c:val>
            <c:numRef>
              <c:f>Sheet6!$C$3:$C$9</c:f>
              <c:numCache>
                <c:formatCode>General</c:formatCode>
                <c:ptCount val="6"/>
                <c:pt idx="0">
                  <c:v>77</c:v>
                </c:pt>
                <c:pt idx="1">
                  <c:v>22</c:v>
                </c:pt>
                <c:pt idx="2">
                  <c:v>71</c:v>
                </c:pt>
                <c:pt idx="3">
                  <c:v>237</c:v>
                </c:pt>
                <c:pt idx="4">
                  <c:v>105</c:v>
                </c:pt>
                <c:pt idx="5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7911552"/>
        <c:axId val="207917440"/>
        <c:axId val="0"/>
      </c:bar3DChart>
      <c:catAx>
        <c:axId val="20791155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207917440"/>
        <c:crosses val="autoZero"/>
        <c:auto val="1"/>
        <c:lblAlgn val="ctr"/>
        <c:lblOffset val="100"/>
        <c:noMultiLvlLbl val="0"/>
      </c:catAx>
      <c:valAx>
        <c:axId val="20791744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207911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859360361652826"/>
          <c:y val="0.41435507972767011"/>
          <c:w val="0.10273260370173336"/>
          <c:h val="0.11410577937104761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>
      <a:solidFill>
        <a:schemeClr val="bg1">
          <a:lumMod val="50000"/>
        </a:schemeClr>
      </a:solidFill>
    </a:ln>
  </c:spPr>
  <c:externalData r:id="rId1">
    <c:autoUpdate val="0"/>
  </c:externalData>
  <c:userShapes r:id="rId2"/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</c:extLst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0.7707</cdr:x>
      <cdr:y>0.87355</cdr:y>
    </cdr:from>
    <cdr:to>
      <cdr:x>0.9892</cdr:x>
      <cdr:y>1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3457576" y="1863806"/>
          <a:ext cx="980248" cy="269794"/>
        </a:xfrm>
        <a:prstGeom xmlns:a="http://schemas.openxmlformats.org/drawingml/2006/main" prst="rect">
          <a:avLst/>
        </a:prstGeom>
        <a:solidFill xmlns:a="http://schemas.openxmlformats.org/drawingml/2006/main">
          <a:schemeClr val="tx1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zh-CN" altLang="en-US" sz="1050"/>
            <a:t>总数：</a:t>
          </a:r>
          <a:r>
            <a:rPr lang="en-US" sz="1050" baseline="0">
              <a:latin typeface="SimSun" panose="02010600030101010101" pitchFamily="2" charset="-122"/>
              <a:ea typeface="SimSun" panose="02010600030101010101" pitchFamily="2" charset="-122"/>
            </a:rPr>
            <a:t>783</a:t>
          </a:r>
          <a:r>
            <a:rPr lang="zh-CN" altLang="en-US" sz="1050" baseline="0">
              <a:latin typeface="SimSun" panose="02010600030101010101" pitchFamily="2" charset="-122"/>
              <a:ea typeface="SimSun" panose="02010600030101010101" pitchFamily="2" charset="-122"/>
            </a:rPr>
            <a:t>人</a:t>
          </a:r>
          <a:endParaRPr lang="en-US" sz="1050">
            <a:latin typeface="SimSun" panose="02010600030101010101" pitchFamily="2" charset="-122"/>
            <a:ea typeface="SimSun" panose="02010600030101010101" pitchFamily="2" charset="-122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0.82245</cdr:x>
      <cdr:y>0.90886</cdr:y>
    </cdr:from>
    <cdr:to>
      <cdr:x>0.9907</cdr:x>
      <cdr:y>1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4676775" y="2501842"/>
          <a:ext cx="956739" cy="250883"/>
        </a:xfrm>
        <a:prstGeom xmlns:a="http://schemas.openxmlformats.org/drawingml/2006/main" prst="rect">
          <a:avLst/>
        </a:prstGeom>
        <a:solidFill xmlns:a="http://schemas.openxmlformats.org/drawingml/2006/main">
          <a:schemeClr val="tx1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zh-CN" altLang="en-US" sz="1100"/>
            <a:t>总数：</a:t>
          </a:r>
          <a:r>
            <a:rPr lang="en-US" sz="1100" baseline="0">
              <a:latin typeface="SimSun" panose="02010600030101010101" pitchFamily="2" charset="-122"/>
              <a:ea typeface="SimSun" panose="02010600030101010101" pitchFamily="2" charset="-122"/>
            </a:rPr>
            <a:t>783</a:t>
          </a:r>
          <a:r>
            <a:rPr lang="zh-CN" altLang="en-US" sz="1100" baseline="0">
              <a:latin typeface="SimSun" panose="02010600030101010101" pitchFamily="2" charset="-122"/>
              <a:ea typeface="SimSun" panose="02010600030101010101" pitchFamily="2" charset="-122"/>
            </a:rPr>
            <a:t>人</a:t>
          </a:r>
          <a:endParaRPr lang="en-US" sz="1100">
            <a:latin typeface="SimSun" panose="02010600030101010101" pitchFamily="2" charset="-122"/>
            <a:ea typeface="SimSun" panose="02010600030101010101" pitchFamily="2" charset="-122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0.82002</cdr:x>
      <cdr:y>0.93124</cdr:y>
    </cdr:from>
    <cdr:to>
      <cdr:x>0.99339</cdr:x>
      <cdr:y>1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4725468" y="3459324"/>
          <a:ext cx="999057" cy="255426"/>
        </a:xfrm>
        <a:prstGeom xmlns:a="http://schemas.openxmlformats.org/drawingml/2006/main" prst="rect">
          <a:avLst/>
        </a:prstGeom>
        <a:solidFill xmlns:a="http://schemas.openxmlformats.org/drawingml/2006/main">
          <a:schemeClr val="tx1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zh-CN" altLang="en-US" sz="1100"/>
            <a:t>总数：</a:t>
          </a:r>
          <a:r>
            <a:rPr lang="en-US" sz="1100" baseline="0">
              <a:latin typeface="SimSun" panose="02010600030101010101" pitchFamily="2" charset="-122"/>
              <a:ea typeface="SimSun" panose="02010600030101010101" pitchFamily="2" charset="-122"/>
            </a:rPr>
            <a:t>783</a:t>
          </a:r>
          <a:r>
            <a:rPr lang="zh-CN" altLang="en-US" sz="1100" baseline="0">
              <a:latin typeface="SimSun" panose="02010600030101010101" pitchFamily="2" charset="-122"/>
              <a:ea typeface="SimSun" panose="02010600030101010101" pitchFamily="2" charset="-122"/>
            </a:rPr>
            <a:t>人</a:t>
          </a:r>
          <a:endParaRPr lang="en-US" sz="1100">
            <a:latin typeface="SimSun" panose="02010600030101010101" pitchFamily="2" charset="-122"/>
            <a:ea typeface="SimSun" panose="02010600030101010101" pitchFamily="2" charset="-122"/>
          </a:endParaRPr>
        </a:p>
        <a:p xmlns:a="http://schemas.openxmlformats.org/drawingml/2006/main">
          <a:endParaRPr lang="en-US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0.00598</cdr:x>
      <cdr:y>0.91805</cdr:y>
    </cdr:from>
    <cdr:to>
      <cdr:x>0.20335</cdr:x>
      <cdr:y>0.99979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34453" y="2781311"/>
          <a:ext cx="1137122" cy="247639"/>
        </a:xfrm>
        <a:prstGeom xmlns:a="http://schemas.openxmlformats.org/drawingml/2006/main" prst="rect">
          <a:avLst/>
        </a:prstGeom>
        <a:solidFill xmlns:a="http://schemas.openxmlformats.org/drawingml/2006/main">
          <a:schemeClr val="tx1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zh-CN" altLang="en-US" sz="1100"/>
            <a:t>总数：</a:t>
          </a:r>
          <a:r>
            <a:rPr lang="en-US" sz="1100" baseline="0">
              <a:latin typeface="SimSun" panose="02010600030101010101" pitchFamily="2" charset="-122"/>
              <a:ea typeface="SimSun" panose="02010600030101010101" pitchFamily="2" charset="-122"/>
            </a:rPr>
            <a:t>783</a:t>
          </a:r>
          <a:r>
            <a:rPr lang="zh-CN" altLang="en-US" sz="1100" baseline="0">
              <a:latin typeface="SimSun" panose="02010600030101010101" pitchFamily="2" charset="-122"/>
              <a:ea typeface="SimSun" panose="02010600030101010101" pitchFamily="2" charset="-122"/>
            </a:rPr>
            <a:t>人</a:t>
          </a:r>
          <a:endParaRPr lang="en-US" sz="1100">
            <a:latin typeface="SimSun" panose="02010600030101010101" pitchFamily="2" charset="-122"/>
            <a:ea typeface="SimSun" panose="02010600030101010101" pitchFamily="2" charset="-122"/>
          </a:endParaRPr>
        </a:p>
        <a:p xmlns:a="http://schemas.openxmlformats.org/drawingml/2006/main">
          <a:r>
            <a:rPr lang="en-US"/>
            <a:t>:783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A931D-346C-4CC2-8A66-594D0E461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408</Words>
  <Characters>2332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CDIP/20/6</vt:lpstr>
      <vt:lpstr/>
    </vt:vector>
  </TitlesOfParts>
  <Company>WIPO</Company>
  <LinksUpToDate>false</LinksUpToDate>
  <CharactersWithSpaces>2735</CharactersWithSpaces>
  <SharedDoc>false</SharedDoc>
  <HLinks>
    <vt:vector size="192" baseType="variant">
      <vt:variant>
        <vt:i4>1966135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_Toc411232183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_Toc411232182</vt:lpwstr>
      </vt:variant>
      <vt:variant>
        <vt:i4>1966135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_Toc411232181</vt:lpwstr>
      </vt:variant>
      <vt:variant>
        <vt:i4>1966135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_Toc411232180</vt:lpwstr>
      </vt:variant>
      <vt:variant>
        <vt:i4>1114167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_Toc411232179</vt:lpwstr>
      </vt:variant>
      <vt:variant>
        <vt:i4>1114167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_Toc411232178</vt:lpwstr>
      </vt:variant>
      <vt:variant>
        <vt:i4>1114167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_Toc411232177</vt:lpwstr>
      </vt:variant>
      <vt:variant>
        <vt:i4>1114167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_Toc411232176</vt:lpwstr>
      </vt:variant>
      <vt:variant>
        <vt:i4>1114167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_Toc411232175</vt:lpwstr>
      </vt:variant>
      <vt:variant>
        <vt:i4>1114167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_Toc411232174</vt:lpwstr>
      </vt:variant>
      <vt:variant>
        <vt:i4>1114167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_Toc411232173</vt:lpwstr>
      </vt:variant>
      <vt:variant>
        <vt:i4>1114167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_Toc411232172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_Toc411232171</vt:lpwstr>
      </vt:variant>
      <vt:variant>
        <vt:i4>1114167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_Toc411232170</vt:lpwstr>
      </vt:variant>
      <vt:variant>
        <vt:i4>1048631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_Toc411232169</vt:lpwstr>
      </vt:variant>
      <vt:variant>
        <vt:i4>1048631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_Toc411232168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_Toc411232167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_Toc411232166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_Toc411232165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_Toc411232164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_Toc411232163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_Toc411232162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_Toc411232161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_Toc411232160</vt:lpwstr>
      </vt:variant>
      <vt:variant>
        <vt:i4>1245239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_Toc411232159</vt:lpwstr>
      </vt:variant>
      <vt:variant>
        <vt:i4>1245239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_Toc411232158</vt:lpwstr>
      </vt:variant>
      <vt:variant>
        <vt:i4>1245239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_Toc411232157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_Toc411232156</vt:lpwstr>
      </vt:variant>
      <vt:variant>
        <vt:i4>1245239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_Toc411232155</vt:lpwstr>
      </vt:variant>
      <vt:variant>
        <vt:i4>1245239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_Toc411232154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_Toc411232153</vt:lpwstr>
      </vt:variant>
      <vt:variant>
        <vt:i4>1245239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_Toc411232152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CDIP/20/6</dc:title>
  <dc:subject>关于产权组织顾问花名册数据库的报告</dc:subject>
  <dc:creator>LIZARZABURU AGUILAR María Daniela</dc:creator>
  <cp:lastModifiedBy>LIZARZABURU AGUILAR María Daniela</cp:lastModifiedBy>
  <cp:revision>2</cp:revision>
  <cp:lastPrinted>2017-10-06T12:19:00Z</cp:lastPrinted>
  <dcterms:created xsi:type="dcterms:W3CDTF">2017-10-24T12:33:00Z</dcterms:created>
  <dcterms:modified xsi:type="dcterms:W3CDTF">2017-10-24T12:33:00Z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