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13AF3" w:rsidRPr="006962DC" w:rsidTr="00652D0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13AF3" w:rsidRPr="006962DC" w:rsidRDefault="00B13AF3" w:rsidP="00652D00">
            <w:pPr>
              <w:jc w:val="both"/>
            </w:pPr>
            <w:r w:rsidRPr="006962D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8DB8DF9" wp14:editId="39E2451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3AF3" w:rsidRPr="006962DC" w:rsidRDefault="00B13AF3" w:rsidP="00652D0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3AF3" w:rsidRPr="006962DC" w:rsidRDefault="00B13AF3" w:rsidP="00652D00">
            <w:pPr>
              <w:jc w:val="right"/>
            </w:pPr>
            <w:r w:rsidRPr="006962DC">
              <w:rPr>
                <w:b/>
                <w:sz w:val="40"/>
                <w:szCs w:val="40"/>
              </w:rPr>
              <w:t>C</w:t>
            </w:r>
          </w:p>
        </w:tc>
      </w:tr>
      <w:tr w:rsidR="00B13AF3" w:rsidRPr="006962DC" w:rsidTr="00652D0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13AF3" w:rsidRPr="006962DC" w:rsidRDefault="00B13AF3" w:rsidP="007A7D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62DC">
              <w:rPr>
                <w:rFonts w:ascii="Arial Black" w:hAnsi="Arial Black" w:hint="eastAsia"/>
                <w:caps/>
                <w:sz w:val="15"/>
              </w:rPr>
              <w:t>CDIP</w:t>
            </w:r>
            <w:r w:rsidRPr="006962DC">
              <w:rPr>
                <w:rFonts w:ascii="Arial Black" w:hAnsi="Arial Black"/>
                <w:caps/>
                <w:sz w:val="15"/>
              </w:rPr>
              <w:t>/</w:t>
            </w:r>
            <w:r w:rsidRPr="006962DC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  <w:r w:rsidRPr="006962D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6962DC">
              <w:rPr>
                <w:rFonts w:ascii="Arial Black" w:hAnsi="Arial Black" w:hint="eastAsia"/>
                <w:caps/>
                <w:sz w:val="15"/>
              </w:rPr>
              <w:t>1</w:t>
            </w:r>
            <w:r w:rsidR="007A7DCA">
              <w:rPr>
                <w:rFonts w:ascii="Arial Black" w:hAnsi="Arial Black" w:hint="eastAsia"/>
                <w:caps/>
                <w:sz w:val="15"/>
              </w:rPr>
              <w:t>0</w:t>
            </w:r>
          </w:p>
        </w:tc>
      </w:tr>
      <w:tr w:rsidR="00B13AF3" w:rsidRPr="006962DC" w:rsidTr="00652D0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13AF3" w:rsidRPr="006962DC" w:rsidRDefault="00B13AF3" w:rsidP="00652D0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962D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B13AF3" w:rsidRPr="006962DC" w:rsidTr="00652D0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13AF3" w:rsidRPr="006962DC" w:rsidRDefault="00B13AF3" w:rsidP="007A7DC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962D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962DC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7A7DC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7A7DC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="00620256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B13AF3" w:rsidRPr="006962DC" w:rsidRDefault="00B13AF3" w:rsidP="00B13AF3"/>
    <w:p w:rsidR="00B13AF3" w:rsidRPr="006962DC" w:rsidRDefault="00B13AF3" w:rsidP="00B13AF3"/>
    <w:p w:rsidR="00B13AF3" w:rsidRPr="006962DC" w:rsidRDefault="00B13AF3" w:rsidP="00B13AF3"/>
    <w:p w:rsidR="00B13AF3" w:rsidRPr="006962DC" w:rsidRDefault="00B13AF3" w:rsidP="00B13AF3"/>
    <w:p w:rsidR="00B13AF3" w:rsidRPr="006962DC" w:rsidRDefault="00B13AF3" w:rsidP="00B13AF3"/>
    <w:p w:rsidR="00B13AF3" w:rsidRPr="006962DC" w:rsidRDefault="00B13AF3" w:rsidP="00B13AF3">
      <w:pPr>
        <w:rPr>
          <w:rFonts w:ascii="SimHei" w:eastAsia="SimHei"/>
          <w:sz w:val="28"/>
          <w:szCs w:val="28"/>
        </w:rPr>
      </w:pPr>
      <w:r w:rsidRPr="006962DC">
        <w:rPr>
          <w:rFonts w:ascii="SimHei" w:eastAsia="SimHei" w:hint="eastAsia"/>
          <w:sz w:val="28"/>
          <w:szCs w:val="28"/>
        </w:rPr>
        <w:t>发展与知识产权委员会</w:t>
      </w:r>
      <w:r>
        <w:rPr>
          <w:rFonts w:ascii="SimHei" w:eastAsia="SimHei" w:hint="eastAsia"/>
          <w:sz w:val="28"/>
          <w:szCs w:val="28"/>
        </w:rPr>
        <w:t>（CDIP）</w:t>
      </w:r>
    </w:p>
    <w:p w:rsidR="00B13AF3" w:rsidRPr="006962DC" w:rsidRDefault="00B13AF3" w:rsidP="00B13AF3"/>
    <w:p w:rsidR="00B13AF3" w:rsidRPr="006962DC" w:rsidRDefault="00B13AF3" w:rsidP="00B13AF3"/>
    <w:p w:rsidR="00B13AF3" w:rsidRPr="006962DC" w:rsidRDefault="00B13AF3" w:rsidP="00B13AF3">
      <w:pPr>
        <w:textAlignment w:val="bottom"/>
        <w:rPr>
          <w:rFonts w:ascii="KaiTi" w:eastAsia="KaiTi"/>
          <w:b/>
          <w:sz w:val="24"/>
          <w:szCs w:val="24"/>
        </w:rPr>
      </w:pPr>
      <w:r w:rsidRPr="006962DC">
        <w:rPr>
          <w:rFonts w:ascii="KaiTi" w:eastAsia="KaiTi" w:hint="eastAsia"/>
          <w:b/>
          <w:sz w:val="24"/>
          <w:szCs w:val="24"/>
        </w:rPr>
        <w:t>第十</w:t>
      </w:r>
      <w:r>
        <w:rPr>
          <w:rFonts w:ascii="KaiTi" w:eastAsia="KaiTi" w:hint="eastAsia"/>
          <w:b/>
          <w:sz w:val="24"/>
          <w:szCs w:val="24"/>
        </w:rPr>
        <w:t>九</w:t>
      </w:r>
      <w:r w:rsidRPr="006962DC">
        <w:rPr>
          <w:rFonts w:ascii="KaiTi" w:eastAsia="KaiTi" w:hint="eastAsia"/>
          <w:b/>
          <w:sz w:val="24"/>
          <w:szCs w:val="24"/>
        </w:rPr>
        <w:t>届会议</w:t>
      </w:r>
    </w:p>
    <w:p w:rsidR="00B13AF3" w:rsidRPr="006962DC" w:rsidRDefault="00B13AF3" w:rsidP="00B13AF3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962DC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6962DC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5</w:t>
      </w:r>
      <w:r w:rsidRPr="006962DC">
        <w:rPr>
          <w:rFonts w:ascii="KaiTi" w:eastAsia="KaiTi" w:hAnsi="KaiTi" w:hint="eastAsia"/>
          <w:b/>
          <w:sz w:val="24"/>
          <w:szCs w:val="24"/>
        </w:rPr>
        <w:t>月</w:t>
      </w:r>
      <w:r w:rsidRPr="006962DC"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5</w:t>
      </w:r>
      <w:r w:rsidRPr="006962DC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19</w:t>
      </w:r>
      <w:r w:rsidRPr="006962D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B13AF3" w:rsidRPr="006962DC" w:rsidRDefault="00B13AF3" w:rsidP="00B13AF3"/>
    <w:p w:rsidR="00B13AF3" w:rsidRPr="006962DC" w:rsidRDefault="00B13AF3" w:rsidP="00B13AF3"/>
    <w:p w:rsidR="00B13AF3" w:rsidRPr="006962DC" w:rsidRDefault="00B13AF3" w:rsidP="00B13AF3"/>
    <w:p w:rsidR="00B13AF3" w:rsidRPr="006962DC" w:rsidRDefault="00B13AF3" w:rsidP="00B13AF3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WIPO技术援助网页的可能改进</w:t>
      </w:r>
    </w:p>
    <w:p w:rsidR="00B13AF3" w:rsidRPr="006962DC" w:rsidRDefault="00B13AF3" w:rsidP="00B13AF3"/>
    <w:p w:rsidR="00B13AF3" w:rsidRPr="006962DC" w:rsidRDefault="00B13AF3" w:rsidP="00B13AF3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  <w:r w:rsidR="00853687">
        <w:rPr>
          <w:rFonts w:ascii="KaiTi" w:eastAsia="KaiTi" w:hAnsi="STKaiti" w:cs="Times New Roman" w:hint="eastAsia"/>
          <w:kern w:val="2"/>
          <w:sz w:val="21"/>
          <w:szCs w:val="24"/>
        </w:rPr>
        <w:t>的文件</w:t>
      </w:r>
    </w:p>
    <w:p w:rsidR="00AC205C" w:rsidRDefault="00AC205C"/>
    <w:p w:rsidR="000F5E56" w:rsidRDefault="000F5E56"/>
    <w:p w:rsidR="002928D3" w:rsidRDefault="002928D3"/>
    <w:p w:rsidR="002F4253" w:rsidRPr="00B13AF3" w:rsidRDefault="002F4253" w:rsidP="002F4253"/>
    <w:p w:rsidR="00FB1189" w:rsidRDefault="00F1127A" w:rsidP="009A7B91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fldChar w:fldCharType="begin"/>
      </w:r>
      <w:r w:rsidRPr="00CF272F">
        <w:rPr>
          <w:rFonts w:ascii="SimSun" w:hAnsi="SimSun"/>
          <w:sz w:val="21"/>
          <w:szCs w:val="21"/>
        </w:rPr>
        <w:instrText xml:space="preserve"> AUTONUM  </w:instrText>
      </w:r>
      <w:r w:rsidRPr="00CF272F">
        <w:rPr>
          <w:rFonts w:ascii="SimSun" w:hAnsi="SimSun"/>
          <w:sz w:val="21"/>
          <w:szCs w:val="21"/>
        </w:rPr>
        <w:fldChar w:fldCharType="end"/>
      </w:r>
      <w:r w:rsidR="009A7B91">
        <w:rPr>
          <w:rFonts w:ascii="SimSun" w:hAnsi="SimSun"/>
          <w:sz w:val="21"/>
          <w:szCs w:val="21"/>
        </w:rPr>
        <w:t>.</w:t>
      </w:r>
      <w:r w:rsidR="009A7B91">
        <w:rPr>
          <w:rFonts w:ascii="SimSun" w:hAnsi="SimSun"/>
          <w:sz w:val="21"/>
          <w:szCs w:val="21"/>
        </w:rPr>
        <w:tab/>
      </w:r>
      <w:r w:rsidR="00A00D4E" w:rsidRPr="00CF272F">
        <w:rPr>
          <w:rFonts w:ascii="SimSun" w:hAnsi="SimSun" w:hint="eastAsia"/>
          <w:sz w:val="21"/>
          <w:szCs w:val="21"/>
        </w:rPr>
        <w:t>本文件涉及发展与知识产权委员会（CDIP）对秘书处提出的要求，即“考虑并报告是否改进WIPO用于通报WIPO技术援助活动的网页”。上述要求是在委员会关于</w:t>
      </w:r>
      <w:r w:rsidR="00ED5B2E" w:rsidRPr="00CF272F">
        <w:rPr>
          <w:rFonts w:ascii="SimSun" w:hAnsi="SimSun" w:hint="eastAsia"/>
          <w:sz w:val="21"/>
          <w:szCs w:val="21"/>
        </w:rPr>
        <w:t>“</w:t>
      </w:r>
      <w:r w:rsidR="00A00D4E" w:rsidRPr="00CF272F">
        <w:rPr>
          <w:rFonts w:ascii="SimSun" w:hAnsi="SimSun" w:hint="eastAsia"/>
          <w:sz w:val="21"/>
          <w:szCs w:val="21"/>
        </w:rPr>
        <w:t>WIPO技术援助外部审查</w:t>
      </w:r>
      <w:r w:rsidR="00ED5B2E" w:rsidRPr="00CF272F">
        <w:rPr>
          <w:rFonts w:ascii="SimSun" w:hAnsi="SimSun" w:hint="eastAsia"/>
          <w:sz w:val="21"/>
          <w:szCs w:val="21"/>
        </w:rPr>
        <w:t>”所做决定</w:t>
      </w:r>
      <w:r w:rsidR="00A00D4E" w:rsidRPr="00CF272F">
        <w:rPr>
          <w:rFonts w:ascii="SimSun" w:hAnsi="SimSun" w:hint="eastAsia"/>
          <w:sz w:val="21"/>
          <w:szCs w:val="21"/>
        </w:rPr>
        <w:t>的背景下提出的，</w:t>
      </w:r>
      <w:r w:rsidR="00ED5B2E" w:rsidRPr="00CF272F">
        <w:rPr>
          <w:rFonts w:ascii="SimSun" w:hAnsi="SimSun" w:hint="eastAsia"/>
          <w:sz w:val="21"/>
          <w:szCs w:val="21"/>
        </w:rPr>
        <w:t>见</w:t>
      </w:r>
      <w:r w:rsidR="00A00D4E" w:rsidRPr="00CF272F">
        <w:rPr>
          <w:rFonts w:ascii="SimSun" w:hAnsi="SimSun" w:hint="eastAsia"/>
          <w:sz w:val="21"/>
          <w:szCs w:val="21"/>
        </w:rPr>
        <w:t>CDIP</w:t>
      </w:r>
      <w:r w:rsidR="00ED5B2E" w:rsidRPr="00CF272F">
        <w:rPr>
          <w:rFonts w:ascii="SimSun" w:hAnsi="SimSun" w:hint="eastAsia"/>
          <w:sz w:val="21"/>
          <w:szCs w:val="21"/>
        </w:rPr>
        <w:t>/17</w:t>
      </w:r>
      <w:r w:rsidR="00A00D4E" w:rsidRPr="00CF272F">
        <w:rPr>
          <w:rFonts w:ascii="SimSun" w:hAnsi="SimSun" w:hint="eastAsia"/>
          <w:sz w:val="21"/>
          <w:szCs w:val="21"/>
        </w:rPr>
        <w:t>主席总结附录一</w:t>
      </w:r>
      <w:r w:rsidR="00ED5B2E" w:rsidRPr="00CF272F">
        <w:rPr>
          <w:rFonts w:ascii="SimSun" w:hAnsi="SimSun" w:hint="eastAsia"/>
          <w:sz w:val="21"/>
          <w:szCs w:val="21"/>
        </w:rPr>
        <w:t>的第6段。</w:t>
      </w:r>
    </w:p>
    <w:p w:rsidR="00FB1189" w:rsidRDefault="00F1127A" w:rsidP="009A7B91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fldChar w:fldCharType="begin"/>
      </w:r>
      <w:r w:rsidRPr="00CF272F">
        <w:rPr>
          <w:rFonts w:ascii="SimSun" w:hAnsi="SimSun"/>
          <w:sz w:val="21"/>
          <w:szCs w:val="21"/>
        </w:rPr>
        <w:instrText xml:space="preserve"> AUTONUM  </w:instrText>
      </w:r>
      <w:r w:rsidRPr="00CF272F">
        <w:rPr>
          <w:rFonts w:ascii="SimSun" w:hAnsi="SimSun"/>
          <w:sz w:val="21"/>
          <w:szCs w:val="21"/>
        </w:rPr>
        <w:fldChar w:fldCharType="end"/>
      </w:r>
      <w:r w:rsidR="009A7B91">
        <w:rPr>
          <w:rFonts w:ascii="SimSun" w:hAnsi="SimSun"/>
          <w:sz w:val="21"/>
          <w:szCs w:val="21"/>
        </w:rPr>
        <w:t>.</w:t>
      </w:r>
      <w:r w:rsidR="009A7B91">
        <w:rPr>
          <w:rFonts w:ascii="SimSun" w:hAnsi="SimSun"/>
          <w:sz w:val="21"/>
          <w:szCs w:val="21"/>
        </w:rPr>
        <w:tab/>
      </w:r>
      <w:r w:rsidR="00990888" w:rsidRPr="00CF272F">
        <w:rPr>
          <w:rFonts w:ascii="SimSun" w:hAnsi="SimSun" w:hint="eastAsia"/>
          <w:sz w:val="21"/>
          <w:szCs w:val="21"/>
        </w:rPr>
        <w:t>目前的WIPO网站于2013年开发，当时是为了响应产权组织出台的新战略政策和业务方向。新网站的信息架构以</w:t>
      </w:r>
      <w:r w:rsidR="006011CE" w:rsidRPr="009A7B91">
        <w:rPr>
          <w:rFonts w:ascii="SimSun" w:hAnsi="SimSun" w:hint="eastAsia"/>
          <w:sz w:val="21"/>
          <w:szCs w:val="21"/>
        </w:rPr>
        <w:t>六</w:t>
      </w:r>
      <w:r w:rsidR="00990888" w:rsidRPr="009A7B91">
        <w:rPr>
          <w:rFonts w:ascii="SimSun" w:hAnsi="SimSun" w:hint="eastAsia"/>
          <w:sz w:val="21"/>
          <w:szCs w:val="21"/>
        </w:rPr>
        <w:t>个</w:t>
      </w:r>
      <w:r w:rsidR="00990888" w:rsidRPr="00CF272F">
        <w:rPr>
          <w:rFonts w:ascii="SimSun" w:hAnsi="SimSun" w:hint="eastAsia"/>
          <w:sz w:val="21"/>
          <w:szCs w:val="21"/>
        </w:rPr>
        <w:t>主要标题为基础，即：“知识产权服务”、“政策”、“合作”、“参考资料”、“关于知识产权”和“走进WIPO”。</w:t>
      </w:r>
    </w:p>
    <w:p w:rsidR="00FB1189" w:rsidRDefault="00CA673E" w:rsidP="009A7B91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fldChar w:fldCharType="begin"/>
      </w:r>
      <w:r w:rsidRPr="00CF272F">
        <w:rPr>
          <w:rFonts w:ascii="SimSun" w:hAnsi="SimSun"/>
          <w:sz w:val="21"/>
          <w:szCs w:val="21"/>
        </w:rPr>
        <w:instrText xml:space="preserve"> AUTONUM  </w:instrText>
      </w:r>
      <w:r w:rsidRPr="00CF272F">
        <w:rPr>
          <w:rFonts w:ascii="SimSun" w:hAnsi="SimSun"/>
          <w:sz w:val="21"/>
          <w:szCs w:val="21"/>
        </w:rPr>
        <w:fldChar w:fldCharType="end"/>
      </w:r>
      <w:r w:rsidR="009A7B91">
        <w:rPr>
          <w:rFonts w:ascii="SimSun" w:hAnsi="SimSun"/>
          <w:sz w:val="21"/>
          <w:szCs w:val="21"/>
        </w:rPr>
        <w:t>.</w:t>
      </w:r>
      <w:r w:rsidR="009A7B91">
        <w:rPr>
          <w:rFonts w:ascii="SimSun" w:hAnsi="SimSun"/>
          <w:sz w:val="21"/>
          <w:szCs w:val="21"/>
        </w:rPr>
        <w:tab/>
      </w:r>
      <w:r w:rsidR="00B33EFC">
        <w:rPr>
          <w:rFonts w:ascii="SimSun" w:hAnsi="SimSun" w:hint="eastAsia"/>
          <w:sz w:val="21"/>
          <w:szCs w:val="21"/>
        </w:rPr>
        <w:t>这一结构是在全球层面的业内顶级专家的帮助下制定的，旨在满足特定</w:t>
      </w:r>
      <w:r w:rsidR="005C0C99" w:rsidRPr="00CF272F">
        <w:rPr>
          <w:rFonts w:ascii="SimSun" w:hAnsi="SimSun" w:hint="eastAsia"/>
          <w:sz w:val="21"/>
          <w:szCs w:val="21"/>
        </w:rPr>
        <w:t>用户的信息需求，这些需求根据成员国、公共–私营</w:t>
      </w:r>
      <w:r w:rsidR="00974467">
        <w:rPr>
          <w:rFonts w:ascii="SimSun" w:hAnsi="SimSun" w:hint="eastAsia"/>
          <w:sz w:val="21"/>
          <w:szCs w:val="21"/>
        </w:rPr>
        <w:t>部门</w:t>
      </w:r>
      <w:r w:rsidR="005C0C99" w:rsidRPr="00CF272F">
        <w:rPr>
          <w:rFonts w:ascii="SimSun" w:hAnsi="SimSun" w:hint="eastAsia"/>
          <w:sz w:val="21"/>
          <w:szCs w:val="21"/>
        </w:rPr>
        <w:t>利益攸关者、学术界、知识产权</w:t>
      </w:r>
      <w:r w:rsidR="00974467">
        <w:rPr>
          <w:rFonts w:ascii="SimSun" w:hAnsi="SimSun" w:hint="eastAsia"/>
          <w:sz w:val="21"/>
          <w:szCs w:val="21"/>
        </w:rPr>
        <w:t>者</w:t>
      </w:r>
      <w:r w:rsidR="005C0C99" w:rsidRPr="00CF272F">
        <w:rPr>
          <w:rFonts w:ascii="SimSun" w:hAnsi="SimSun" w:hint="eastAsia"/>
          <w:sz w:val="21"/>
          <w:szCs w:val="21"/>
        </w:rPr>
        <w:t>、发展机构、潜在捐助方、民间社会和广大公众的要求而开发。用户包括：1.现有客户；2.潜在客户；3.政策和业务人员；以及4.</w:t>
      </w:r>
      <w:r w:rsidR="003C3185">
        <w:rPr>
          <w:rFonts w:ascii="SimSun" w:hAnsi="SimSun" w:hint="eastAsia"/>
          <w:sz w:val="21"/>
          <w:szCs w:val="21"/>
        </w:rPr>
        <w:t>信息需求方。网站还可以响应（自动适应）</w:t>
      </w:r>
      <w:r w:rsidR="005C0C99" w:rsidRPr="00CF272F">
        <w:rPr>
          <w:rFonts w:ascii="SimSun" w:hAnsi="SimSun" w:hint="eastAsia"/>
          <w:sz w:val="21"/>
          <w:szCs w:val="21"/>
        </w:rPr>
        <w:t>各种设备和浏览器。</w:t>
      </w:r>
    </w:p>
    <w:p w:rsidR="00FB1189" w:rsidRDefault="00CB57B3" w:rsidP="009A7B91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fldChar w:fldCharType="begin"/>
      </w:r>
      <w:r w:rsidRPr="00CF272F">
        <w:rPr>
          <w:rFonts w:ascii="SimSun" w:hAnsi="SimSun"/>
          <w:sz w:val="21"/>
          <w:szCs w:val="21"/>
        </w:rPr>
        <w:instrText xml:space="preserve"> AUTONUM  </w:instrText>
      </w:r>
      <w:r w:rsidRPr="00CF272F">
        <w:rPr>
          <w:rFonts w:ascii="SimSun" w:hAnsi="SimSun"/>
          <w:sz w:val="21"/>
          <w:szCs w:val="21"/>
        </w:rPr>
        <w:fldChar w:fldCharType="end"/>
      </w:r>
      <w:r w:rsidR="009A7B91">
        <w:rPr>
          <w:rFonts w:ascii="SimSun" w:hAnsi="SimSun"/>
          <w:sz w:val="21"/>
          <w:szCs w:val="21"/>
        </w:rPr>
        <w:t>.</w:t>
      </w:r>
      <w:r w:rsidR="009A7B91">
        <w:rPr>
          <w:rFonts w:ascii="SimSun" w:hAnsi="SimSun"/>
          <w:sz w:val="21"/>
          <w:szCs w:val="21"/>
        </w:rPr>
        <w:tab/>
      </w:r>
      <w:r w:rsidR="009F396E" w:rsidRPr="00CF272F">
        <w:rPr>
          <w:rFonts w:ascii="SimSun" w:hAnsi="SimSun" w:hint="eastAsia"/>
          <w:sz w:val="21"/>
          <w:szCs w:val="21"/>
        </w:rPr>
        <w:t>这一架构的重点是易于导航和访问，而不是反映WIPO的组织结构。信息依据上下文可以获得，这意味着在某些情况下，可以从不同的地方访问相同的网页。</w:t>
      </w:r>
    </w:p>
    <w:p w:rsidR="00CB57B3" w:rsidRPr="00CF272F" w:rsidRDefault="00CB57B3" w:rsidP="009A7B91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fldChar w:fldCharType="begin"/>
      </w:r>
      <w:r w:rsidRPr="00CF272F">
        <w:rPr>
          <w:rFonts w:ascii="SimSun" w:hAnsi="SimSun"/>
          <w:sz w:val="21"/>
          <w:szCs w:val="21"/>
        </w:rPr>
        <w:instrText xml:space="preserve"> AUTONUM  </w:instrText>
      </w:r>
      <w:r w:rsidRPr="00CF272F">
        <w:rPr>
          <w:rFonts w:ascii="SimSun" w:hAnsi="SimSun"/>
          <w:sz w:val="21"/>
          <w:szCs w:val="21"/>
        </w:rPr>
        <w:fldChar w:fldCharType="end"/>
      </w:r>
      <w:r w:rsidR="009A7B91">
        <w:rPr>
          <w:rFonts w:ascii="SimSun" w:hAnsi="SimSun"/>
          <w:sz w:val="21"/>
          <w:szCs w:val="21"/>
        </w:rPr>
        <w:t>.</w:t>
      </w:r>
      <w:r w:rsidR="009A7B91">
        <w:rPr>
          <w:rFonts w:ascii="SimSun" w:hAnsi="SimSun"/>
          <w:sz w:val="21"/>
          <w:szCs w:val="21"/>
        </w:rPr>
        <w:tab/>
      </w:r>
      <w:r w:rsidR="005951B6" w:rsidRPr="00CF272F">
        <w:rPr>
          <w:rFonts w:ascii="SimSun" w:hAnsi="SimSun" w:hint="eastAsia"/>
          <w:sz w:val="21"/>
          <w:szCs w:val="21"/>
        </w:rPr>
        <w:t>在这一架构下，与可</w:t>
      </w:r>
      <w:r w:rsidR="009F396E" w:rsidRPr="00CF272F">
        <w:rPr>
          <w:rFonts w:ascii="SimSun" w:hAnsi="SimSun" w:hint="eastAsia"/>
          <w:sz w:val="21"/>
          <w:szCs w:val="21"/>
        </w:rPr>
        <w:t>被视为技术援助和能力建设</w:t>
      </w:r>
      <w:r w:rsidR="005951B6" w:rsidRPr="00CF272F">
        <w:rPr>
          <w:rFonts w:ascii="SimSun" w:hAnsi="SimSun" w:hint="eastAsia"/>
          <w:sz w:val="21"/>
          <w:szCs w:val="21"/>
        </w:rPr>
        <w:t>活动相关</w:t>
      </w:r>
      <w:r w:rsidR="009F396E" w:rsidRPr="00CF272F">
        <w:rPr>
          <w:rFonts w:ascii="SimSun" w:hAnsi="SimSun" w:hint="eastAsia"/>
          <w:sz w:val="21"/>
          <w:szCs w:val="21"/>
        </w:rPr>
        <w:t>的</w:t>
      </w:r>
      <w:r w:rsidR="005951B6" w:rsidRPr="00CF272F">
        <w:rPr>
          <w:rFonts w:ascii="SimSun" w:hAnsi="SimSun" w:hint="eastAsia"/>
          <w:sz w:val="21"/>
          <w:szCs w:val="21"/>
        </w:rPr>
        <w:t>多数</w:t>
      </w:r>
      <w:r w:rsidR="009F396E" w:rsidRPr="00CF272F">
        <w:rPr>
          <w:rFonts w:ascii="SimSun" w:hAnsi="SimSun" w:hint="eastAsia"/>
          <w:sz w:val="21"/>
          <w:szCs w:val="21"/>
        </w:rPr>
        <w:t>信息</w:t>
      </w:r>
      <w:r w:rsidR="00181098">
        <w:rPr>
          <w:rFonts w:ascii="SimSun" w:hAnsi="SimSun" w:hint="eastAsia"/>
          <w:sz w:val="21"/>
          <w:szCs w:val="21"/>
        </w:rPr>
        <w:t>，</w:t>
      </w:r>
      <w:r w:rsidR="005951B6" w:rsidRPr="00CF272F">
        <w:rPr>
          <w:rFonts w:ascii="SimSun" w:hAnsi="SimSun" w:hint="eastAsia"/>
          <w:sz w:val="21"/>
          <w:szCs w:val="21"/>
        </w:rPr>
        <w:t>都置于</w:t>
      </w:r>
      <w:r w:rsidR="00181098">
        <w:rPr>
          <w:rFonts w:ascii="SimSun" w:hAnsi="SimSun" w:hint="eastAsia"/>
          <w:sz w:val="21"/>
          <w:szCs w:val="21"/>
        </w:rPr>
        <w:t>“合作”标题的</w:t>
      </w:r>
      <w:r w:rsidR="009F396E" w:rsidRPr="00CF272F">
        <w:rPr>
          <w:rFonts w:ascii="SimSun" w:hAnsi="SimSun" w:hint="eastAsia"/>
          <w:sz w:val="21"/>
          <w:szCs w:val="21"/>
        </w:rPr>
        <w:t>三个子标题</w:t>
      </w:r>
      <w:r w:rsidR="005951B6" w:rsidRPr="00CF272F">
        <w:rPr>
          <w:rFonts w:ascii="SimSun" w:hAnsi="SimSun" w:hint="eastAsia"/>
          <w:sz w:val="21"/>
          <w:szCs w:val="21"/>
        </w:rPr>
        <w:t>之下：“</w:t>
      </w:r>
      <w:r w:rsidR="009F396E" w:rsidRPr="00CF272F">
        <w:rPr>
          <w:rFonts w:ascii="SimSun" w:hAnsi="SimSun" w:hint="eastAsia"/>
          <w:sz w:val="21"/>
          <w:szCs w:val="21"/>
        </w:rPr>
        <w:t>发展</w:t>
      </w:r>
      <w:r w:rsidR="005951B6" w:rsidRPr="00CF272F">
        <w:rPr>
          <w:rFonts w:ascii="SimSun" w:hAnsi="SimSun" w:hint="eastAsia"/>
          <w:sz w:val="21"/>
          <w:szCs w:val="21"/>
        </w:rPr>
        <w:t>”、“</w:t>
      </w:r>
      <w:r w:rsidR="009F396E" w:rsidRPr="00CF272F">
        <w:rPr>
          <w:rFonts w:ascii="SimSun" w:hAnsi="SimSun" w:hint="eastAsia"/>
          <w:sz w:val="21"/>
          <w:szCs w:val="21"/>
        </w:rPr>
        <w:t>全球合作</w:t>
      </w:r>
      <w:r w:rsidR="005951B6" w:rsidRPr="00CF272F">
        <w:rPr>
          <w:rFonts w:ascii="SimSun" w:hAnsi="SimSun" w:hint="eastAsia"/>
          <w:sz w:val="21"/>
          <w:szCs w:val="21"/>
        </w:rPr>
        <w:t>”和“</w:t>
      </w:r>
      <w:r w:rsidR="009F396E" w:rsidRPr="00CF272F">
        <w:rPr>
          <w:rFonts w:ascii="SimSun" w:hAnsi="SimSun" w:hint="eastAsia"/>
          <w:sz w:val="21"/>
          <w:szCs w:val="21"/>
        </w:rPr>
        <w:t>与</w:t>
      </w:r>
      <w:r w:rsidR="005951B6" w:rsidRPr="00CF272F">
        <w:rPr>
          <w:rFonts w:ascii="SimSun" w:hAnsi="SimSun" w:hint="eastAsia"/>
          <w:sz w:val="21"/>
          <w:szCs w:val="21"/>
        </w:rPr>
        <w:t>各</w:t>
      </w:r>
      <w:r w:rsidR="009F396E" w:rsidRPr="00CF272F">
        <w:rPr>
          <w:rFonts w:ascii="SimSun" w:hAnsi="SimSun" w:hint="eastAsia"/>
          <w:sz w:val="21"/>
          <w:szCs w:val="21"/>
        </w:rPr>
        <w:t>方合作</w:t>
      </w:r>
      <w:r w:rsidR="005951B6" w:rsidRPr="00CF272F">
        <w:rPr>
          <w:rFonts w:ascii="SimSun" w:hAnsi="SimSun" w:hint="eastAsia"/>
          <w:sz w:val="21"/>
          <w:szCs w:val="21"/>
        </w:rPr>
        <w:t>”。</w:t>
      </w:r>
      <w:r w:rsidR="009F396E" w:rsidRPr="00CF272F">
        <w:rPr>
          <w:rFonts w:ascii="SimSun" w:hAnsi="SimSun" w:hint="eastAsia"/>
          <w:sz w:val="21"/>
          <w:szCs w:val="21"/>
        </w:rPr>
        <w:t>以下是关于</w:t>
      </w:r>
      <w:r w:rsidR="00AB48CB">
        <w:rPr>
          <w:rFonts w:ascii="SimSun" w:hAnsi="SimSun" w:hint="eastAsia"/>
          <w:sz w:val="21"/>
          <w:szCs w:val="21"/>
        </w:rPr>
        <w:t>“合作”</w:t>
      </w:r>
      <w:r w:rsidR="009F396E" w:rsidRPr="00CF272F">
        <w:rPr>
          <w:rFonts w:ascii="SimSun" w:hAnsi="SimSun" w:hint="eastAsia"/>
          <w:sz w:val="21"/>
          <w:szCs w:val="21"/>
        </w:rPr>
        <w:t>标题下</w:t>
      </w:r>
      <w:r w:rsidR="00AB48CB">
        <w:rPr>
          <w:rFonts w:ascii="SimSun" w:hAnsi="SimSun" w:hint="eastAsia"/>
          <w:sz w:val="21"/>
          <w:szCs w:val="21"/>
        </w:rPr>
        <w:t>所提供</w:t>
      </w:r>
      <w:r w:rsidR="009F396E" w:rsidRPr="00CF272F">
        <w:rPr>
          <w:rFonts w:ascii="SimSun" w:hAnsi="SimSun" w:hint="eastAsia"/>
          <w:sz w:val="21"/>
          <w:szCs w:val="21"/>
        </w:rPr>
        <w:t>信息的简要说明：</w:t>
      </w:r>
    </w:p>
    <w:p w:rsidR="00CB57B3" w:rsidRPr="00CF272F" w:rsidRDefault="00D80924" w:rsidP="009A7B91">
      <w:pPr>
        <w:keepNext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 w:hint="eastAsia"/>
          <w:sz w:val="21"/>
          <w:szCs w:val="21"/>
        </w:rPr>
        <w:lastRenderedPageBreak/>
        <w:t>合作</w:t>
      </w:r>
      <w:r w:rsidRPr="00CF272F">
        <w:rPr>
          <w:rFonts w:ascii="SimSun" w:hAnsi="SimSun"/>
          <w:sz w:val="21"/>
          <w:szCs w:val="21"/>
        </w:rPr>
        <w:t>=&gt;</w:t>
      </w:r>
      <w:r w:rsidRPr="00CF272F">
        <w:rPr>
          <w:rFonts w:ascii="SimSun" w:hAnsi="SimSun" w:hint="eastAsia"/>
          <w:sz w:val="21"/>
          <w:szCs w:val="21"/>
        </w:rPr>
        <w:t>发展</w:t>
      </w:r>
    </w:p>
    <w:p w:rsidR="00CB57B3" w:rsidRPr="00CF272F" w:rsidRDefault="002F2D80" w:rsidP="009A7B91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(i)</w:t>
      </w:r>
      <w:r w:rsidRPr="00CF272F">
        <w:rPr>
          <w:rFonts w:ascii="SimSun" w:hAnsi="SimSun"/>
          <w:sz w:val="21"/>
          <w:szCs w:val="21"/>
        </w:rPr>
        <w:tab/>
      </w:r>
      <w:r w:rsidR="00D80924" w:rsidRPr="00CF272F">
        <w:rPr>
          <w:rFonts w:ascii="SimSun" w:hAnsi="SimSun" w:hint="eastAsia"/>
          <w:sz w:val="21"/>
          <w:szCs w:val="21"/>
        </w:rPr>
        <w:t>发展议程</w:t>
      </w:r>
      <w:r w:rsidR="00321A8C" w:rsidRPr="00CF272F">
        <w:rPr>
          <w:rFonts w:ascii="SimSun" w:hAnsi="SimSun" w:hint="eastAsia"/>
          <w:sz w:val="21"/>
          <w:szCs w:val="21"/>
        </w:rPr>
        <w:t>——</w:t>
      </w:r>
      <w:r w:rsidR="00F33510" w:rsidRPr="00CF272F">
        <w:rPr>
          <w:rFonts w:ascii="SimSun" w:hAnsi="SimSun" w:hint="eastAsia"/>
          <w:sz w:val="21"/>
          <w:szCs w:val="21"/>
        </w:rPr>
        <w:t>提供关于落实发展议程建议的信息，包括那些与关于技术援助和能力建设的提案集A相关的建议。</w:t>
      </w:r>
    </w:p>
    <w:p w:rsidR="00CB57B3" w:rsidRPr="00CF272F" w:rsidRDefault="002F2D80" w:rsidP="009A7B91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(ii)</w:t>
      </w:r>
      <w:r w:rsidRPr="00CF272F">
        <w:rPr>
          <w:rFonts w:ascii="SimSun" w:hAnsi="SimSun"/>
          <w:sz w:val="21"/>
          <w:szCs w:val="21"/>
        </w:rPr>
        <w:tab/>
      </w:r>
      <w:r w:rsidR="00321A8C" w:rsidRPr="00CF272F">
        <w:rPr>
          <w:rFonts w:ascii="SimSun" w:hAnsi="SimSun" w:hint="eastAsia"/>
          <w:sz w:val="21"/>
          <w:szCs w:val="21"/>
        </w:rPr>
        <w:t>为知识产权局的业务提供支持—</w:t>
      </w:r>
      <w:r w:rsidR="00822DB1">
        <w:rPr>
          <w:rFonts w:ascii="SimSun" w:hAnsi="SimSun" w:hint="eastAsia"/>
          <w:sz w:val="21"/>
          <w:szCs w:val="21"/>
        </w:rPr>
        <w:t>—介绍并详细列出了可用的“知识产权局业务软件解决方案”。该</w:t>
      </w:r>
      <w:r w:rsidR="00321A8C" w:rsidRPr="00CF272F">
        <w:rPr>
          <w:rFonts w:ascii="SimSun" w:hAnsi="SimSun" w:hint="eastAsia"/>
          <w:sz w:val="21"/>
          <w:szCs w:val="21"/>
        </w:rPr>
        <w:t>部分接下来还介绍了“项目管理和方法”，并强调了</w:t>
      </w:r>
      <w:r w:rsidR="00DB4675" w:rsidRPr="00CF272F">
        <w:rPr>
          <w:rFonts w:ascii="SimSun" w:hAnsi="SimSun" w:hint="eastAsia"/>
          <w:sz w:val="21"/>
          <w:szCs w:val="21"/>
        </w:rPr>
        <w:t>对</w:t>
      </w:r>
      <w:r w:rsidR="00321A8C" w:rsidRPr="00CF272F">
        <w:rPr>
          <w:rFonts w:ascii="SimSun" w:hAnsi="SimSun" w:hint="eastAsia"/>
          <w:sz w:val="21"/>
          <w:szCs w:val="21"/>
        </w:rPr>
        <w:t>WIPO在这一领域的援助</w:t>
      </w:r>
      <w:r w:rsidR="00DB4675" w:rsidRPr="00CF272F">
        <w:rPr>
          <w:rFonts w:ascii="SimSun" w:hAnsi="SimSun" w:hint="eastAsia"/>
          <w:sz w:val="21"/>
          <w:szCs w:val="21"/>
        </w:rPr>
        <w:t>予以指导</w:t>
      </w:r>
      <w:r w:rsidR="00321A8C" w:rsidRPr="00CF272F">
        <w:rPr>
          <w:rFonts w:ascii="SimSun" w:hAnsi="SimSun" w:hint="eastAsia"/>
          <w:sz w:val="21"/>
          <w:szCs w:val="21"/>
        </w:rPr>
        <w:t>的各项原则。</w:t>
      </w:r>
    </w:p>
    <w:p w:rsidR="00CB57B3" w:rsidRPr="00CF272F" w:rsidRDefault="002F2D80" w:rsidP="009A7B91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(iii)</w:t>
      </w:r>
      <w:r w:rsidRPr="00CF272F">
        <w:rPr>
          <w:rFonts w:ascii="SimSun" w:hAnsi="SimSun"/>
          <w:sz w:val="21"/>
          <w:szCs w:val="21"/>
        </w:rPr>
        <w:tab/>
      </w:r>
      <w:r w:rsidR="00DB4675" w:rsidRPr="00CF272F">
        <w:rPr>
          <w:rFonts w:ascii="SimSun" w:hAnsi="SimSun" w:hint="eastAsia"/>
          <w:sz w:val="21"/>
          <w:szCs w:val="21"/>
        </w:rPr>
        <w:t>能力建设——包括技术援助固有的活动，例如知识产权</w:t>
      </w:r>
      <w:r w:rsidR="00822DB1">
        <w:rPr>
          <w:rFonts w:ascii="SimSun" w:hAnsi="SimSun" w:hint="eastAsia"/>
          <w:sz w:val="21"/>
          <w:szCs w:val="21"/>
        </w:rPr>
        <w:t>的法律、技术和实务</w:t>
      </w:r>
      <w:r w:rsidR="00DB4675" w:rsidRPr="00CF272F">
        <w:rPr>
          <w:rFonts w:ascii="SimSun" w:hAnsi="SimSun" w:hint="eastAsia"/>
          <w:sz w:val="21"/>
          <w:szCs w:val="21"/>
        </w:rPr>
        <w:t>培训。还</w:t>
      </w:r>
      <w:r w:rsidR="00822DB1">
        <w:rPr>
          <w:rFonts w:ascii="SimSun" w:hAnsi="SimSun" w:hint="eastAsia"/>
          <w:sz w:val="21"/>
          <w:szCs w:val="21"/>
        </w:rPr>
        <w:t>列出了</w:t>
      </w:r>
      <w:r w:rsidR="00DB4675" w:rsidRPr="00CF272F">
        <w:rPr>
          <w:rFonts w:ascii="SimSun" w:hAnsi="SimSun" w:hint="eastAsia"/>
          <w:sz w:val="21"/>
          <w:szCs w:val="21"/>
        </w:rPr>
        <w:t>WIPO学院的</w:t>
      </w:r>
      <w:r w:rsidR="00822DB1">
        <w:rPr>
          <w:rFonts w:ascii="SimSun" w:hAnsi="SimSun" w:hint="eastAsia"/>
          <w:sz w:val="21"/>
          <w:szCs w:val="21"/>
        </w:rPr>
        <w:t>各项</w:t>
      </w:r>
      <w:r w:rsidR="00DB4675" w:rsidRPr="00CF272F">
        <w:rPr>
          <w:rFonts w:ascii="SimSun" w:hAnsi="SimSun" w:hint="eastAsia"/>
          <w:sz w:val="21"/>
          <w:szCs w:val="21"/>
        </w:rPr>
        <w:t>计划。</w:t>
      </w:r>
    </w:p>
    <w:p w:rsidR="00CB57B3" w:rsidRPr="00CF272F" w:rsidRDefault="002F2D80" w:rsidP="009A7B91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(iv)</w:t>
      </w:r>
      <w:r w:rsidRPr="00CF272F">
        <w:rPr>
          <w:rFonts w:ascii="SimSun" w:hAnsi="SimSun"/>
          <w:sz w:val="21"/>
          <w:szCs w:val="21"/>
        </w:rPr>
        <w:tab/>
      </w:r>
      <w:r w:rsidR="00DB4675" w:rsidRPr="00CF272F">
        <w:rPr>
          <w:rFonts w:ascii="SimSun" w:hAnsi="SimSun" w:hint="eastAsia"/>
          <w:sz w:val="21"/>
          <w:szCs w:val="21"/>
        </w:rPr>
        <w:t>立法和政策咨询——着重介绍WIPO在外观设计法和知识产权执法方面的咨询。</w:t>
      </w:r>
    </w:p>
    <w:p w:rsidR="00CB57B3" w:rsidRPr="00CF272F" w:rsidRDefault="002F2D80" w:rsidP="009A7B91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(v)</w:t>
      </w:r>
      <w:r w:rsidRPr="00CF272F">
        <w:rPr>
          <w:rFonts w:ascii="SimSun" w:hAnsi="SimSun"/>
          <w:sz w:val="21"/>
          <w:szCs w:val="21"/>
        </w:rPr>
        <w:tab/>
      </w:r>
      <w:r w:rsidR="00DB4675" w:rsidRPr="00CF272F">
        <w:rPr>
          <w:rFonts w:ascii="SimSun" w:hAnsi="SimSun" w:hint="eastAsia"/>
          <w:sz w:val="21"/>
          <w:szCs w:val="21"/>
        </w:rPr>
        <w:t>知识产权战略——就WIPO在国家知识产权战略制定方面的援助和方法提供信息。</w:t>
      </w:r>
    </w:p>
    <w:p w:rsidR="00CB57B3" w:rsidRPr="00CF272F" w:rsidRDefault="00DB4675" w:rsidP="009A7B91">
      <w:pPr>
        <w:keepNext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 w:hint="eastAsia"/>
          <w:sz w:val="21"/>
          <w:szCs w:val="21"/>
        </w:rPr>
        <w:t>合作</w:t>
      </w:r>
      <w:r w:rsidR="00CB57B3" w:rsidRPr="00CF272F">
        <w:rPr>
          <w:rFonts w:ascii="SimSun" w:hAnsi="SimSun"/>
          <w:sz w:val="21"/>
          <w:szCs w:val="21"/>
        </w:rPr>
        <w:t>=&gt;</w:t>
      </w:r>
      <w:r w:rsidRPr="00CF272F">
        <w:rPr>
          <w:rFonts w:ascii="SimSun" w:hAnsi="SimSun" w:hint="eastAsia"/>
          <w:sz w:val="21"/>
          <w:szCs w:val="21"/>
        </w:rPr>
        <w:t>全球合作</w:t>
      </w:r>
    </w:p>
    <w:p w:rsidR="00CB57B3" w:rsidRPr="00CF272F" w:rsidRDefault="00DC2A9C" w:rsidP="009A7B91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</w:t>
      </w:r>
      <w:r w:rsidR="002F2D80" w:rsidRPr="00CF272F">
        <w:rPr>
          <w:rFonts w:ascii="SimSun" w:hAnsi="SimSun"/>
          <w:sz w:val="21"/>
          <w:szCs w:val="21"/>
        </w:rPr>
        <w:t>i)</w:t>
      </w:r>
      <w:r w:rsidR="002F2D80" w:rsidRPr="00CF272F">
        <w:rPr>
          <w:rFonts w:ascii="SimSun" w:hAnsi="SimSun"/>
          <w:sz w:val="21"/>
          <w:szCs w:val="21"/>
        </w:rPr>
        <w:tab/>
      </w:r>
      <w:r w:rsidR="00DB4675" w:rsidRPr="00CF272F">
        <w:rPr>
          <w:rFonts w:ascii="SimSun" w:hAnsi="SimSun" w:hint="eastAsia"/>
          <w:sz w:val="21"/>
          <w:szCs w:val="21"/>
        </w:rPr>
        <w:t>知识产权基础设施——</w:t>
      </w:r>
      <w:r w:rsidR="00227D3D" w:rsidRPr="00CF272F">
        <w:rPr>
          <w:rFonts w:ascii="SimSun" w:hAnsi="SimSun" w:hint="eastAsia"/>
          <w:sz w:val="21"/>
          <w:szCs w:val="21"/>
        </w:rPr>
        <w:t>提供对若干个旨在促进技术援助和能力建设</w:t>
      </w:r>
      <w:r w:rsidR="00BD7239">
        <w:rPr>
          <w:rFonts w:ascii="SimSun" w:hAnsi="SimSun" w:hint="eastAsia"/>
          <w:sz w:val="21"/>
          <w:szCs w:val="21"/>
        </w:rPr>
        <w:t>活动</w:t>
      </w:r>
      <w:r w:rsidR="00227D3D" w:rsidRPr="00CF272F">
        <w:rPr>
          <w:rFonts w:ascii="SimSun" w:hAnsi="SimSun" w:hint="eastAsia"/>
          <w:sz w:val="21"/>
          <w:szCs w:val="21"/>
        </w:rPr>
        <w:t>的数据库（例如知识产权局各业务系统）的接入。</w:t>
      </w:r>
    </w:p>
    <w:p w:rsidR="00CF272F" w:rsidRDefault="00DC2A9C" w:rsidP="009A7B91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</w:t>
      </w:r>
      <w:r w:rsidR="002F2D80" w:rsidRPr="00CF272F">
        <w:rPr>
          <w:rFonts w:ascii="SimSun" w:hAnsi="SimSun"/>
          <w:sz w:val="21"/>
          <w:szCs w:val="21"/>
        </w:rPr>
        <w:t>ii)</w:t>
      </w:r>
      <w:r w:rsidR="002F2D80" w:rsidRPr="00CF272F">
        <w:rPr>
          <w:rFonts w:ascii="SimSun" w:hAnsi="SimSun"/>
          <w:sz w:val="21"/>
          <w:szCs w:val="21"/>
        </w:rPr>
        <w:tab/>
      </w:r>
      <w:r w:rsidR="00CF272F">
        <w:rPr>
          <w:rFonts w:ascii="SimSun" w:hAnsi="SimSun" w:hint="eastAsia"/>
          <w:sz w:val="21"/>
          <w:szCs w:val="21"/>
        </w:rPr>
        <w:t>树立尊重知识产权的风尚——介绍</w:t>
      </w:r>
      <w:r w:rsidR="00CB57B3" w:rsidRPr="00CF272F">
        <w:rPr>
          <w:rFonts w:ascii="SimSun" w:hAnsi="SimSun"/>
          <w:sz w:val="21"/>
          <w:szCs w:val="21"/>
        </w:rPr>
        <w:t>WIPO</w:t>
      </w:r>
      <w:r w:rsidR="00CF272F">
        <w:rPr>
          <w:rFonts w:ascii="SimSun" w:hAnsi="SimSun" w:hint="eastAsia"/>
          <w:sz w:val="21"/>
          <w:szCs w:val="21"/>
        </w:rPr>
        <w:t>为增进对知识产权的了解和尊重所做的工作，包括</w:t>
      </w:r>
      <w:r w:rsidR="006713FA">
        <w:rPr>
          <w:rFonts w:ascii="SimSun" w:hAnsi="SimSun" w:hint="eastAsia"/>
          <w:sz w:val="21"/>
          <w:szCs w:val="21"/>
        </w:rPr>
        <w:t>各种</w:t>
      </w:r>
      <w:r w:rsidR="00CF272F">
        <w:rPr>
          <w:rFonts w:ascii="SimSun" w:hAnsi="SimSun" w:hint="eastAsia"/>
          <w:sz w:val="21"/>
          <w:szCs w:val="21"/>
        </w:rPr>
        <w:t>“意识提升”活动。</w:t>
      </w:r>
    </w:p>
    <w:p w:rsidR="00CB57B3" w:rsidRPr="00CF272F" w:rsidRDefault="00DC2A9C" w:rsidP="009A7B91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(iii</w:t>
      </w:r>
      <w:r w:rsidR="002F2D80" w:rsidRPr="00CF272F">
        <w:rPr>
          <w:rFonts w:ascii="SimSun" w:hAnsi="SimSun"/>
          <w:sz w:val="21"/>
          <w:szCs w:val="21"/>
        </w:rPr>
        <w:t>)</w:t>
      </w:r>
      <w:r w:rsidR="002F2D80" w:rsidRPr="00CF272F">
        <w:rPr>
          <w:rFonts w:ascii="SimSun" w:hAnsi="SimSun"/>
          <w:sz w:val="21"/>
          <w:szCs w:val="21"/>
        </w:rPr>
        <w:tab/>
      </w:r>
      <w:r w:rsidR="006713FA">
        <w:rPr>
          <w:rFonts w:ascii="SimSun" w:hAnsi="SimSun" w:hint="eastAsia"/>
          <w:sz w:val="21"/>
          <w:szCs w:val="21"/>
        </w:rPr>
        <w:t>多方利益攸关方平台——提供W</w:t>
      </w:r>
      <w:r w:rsidR="00CB57B3" w:rsidRPr="00CF272F">
        <w:rPr>
          <w:rFonts w:ascii="SimSun" w:hAnsi="SimSun"/>
          <w:sz w:val="21"/>
          <w:szCs w:val="21"/>
        </w:rPr>
        <w:t>IPO GREEN</w:t>
      </w:r>
      <w:r w:rsidR="006713FA">
        <w:rPr>
          <w:rFonts w:ascii="SimSun" w:hAnsi="SimSun" w:hint="eastAsia"/>
          <w:sz w:val="21"/>
          <w:szCs w:val="21"/>
        </w:rPr>
        <w:t>、</w:t>
      </w:r>
      <w:r w:rsidR="00CB57B3" w:rsidRPr="00CF272F">
        <w:rPr>
          <w:rFonts w:ascii="SimSun" w:hAnsi="SimSun"/>
          <w:sz w:val="21"/>
          <w:szCs w:val="21"/>
        </w:rPr>
        <w:t>WIPO Re:Search</w:t>
      </w:r>
      <w:r w:rsidR="006713FA">
        <w:rPr>
          <w:rFonts w:ascii="SimSun" w:hAnsi="SimSun" w:hint="eastAsia"/>
          <w:sz w:val="21"/>
          <w:szCs w:val="21"/>
        </w:rPr>
        <w:t>和“无障碍图书联合会”（ABC）这三个平台的链接。</w:t>
      </w:r>
    </w:p>
    <w:p w:rsidR="00CB57B3" w:rsidRPr="00CF272F" w:rsidRDefault="00D11DC8" w:rsidP="009A7B91">
      <w:pPr>
        <w:keepNext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合作</w:t>
      </w:r>
      <w:r w:rsidR="00CB57B3" w:rsidRPr="00CF272F">
        <w:rPr>
          <w:rFonts w:ascii="SimSun" w:hAnsi="SimSun"/>
          <w:sz w:val="21"/>
          <w:szCs w:val="21"/>
        </w:rPr>
        <w:t>=&gt;</w:t>
      </w:r>
      <w:r w:rsidR="00256D93">
        <w:rPr>
          <w:rFonts w:ascii="SimSun" w:hAnsi="SimSun" w:hint="eastAsia"/>
          <w:sz w:val="21"/>
          <w:szCs w:val="21"/>
        </w:rPr>
        <w:t>与各方合作</w:t>
      </w:r>
    </w:p>
    <w:p w:rsidR="00CB57B3" w:rsidRPr="00CF272F" w:rsidRDefault="006C1FB4" w:rsidP="009A7B91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(i)</w:t>
      </w:r>
      <w:r w:rsidRPr="00CF272F">
        <w:rPr>
          <w:rFonts w:ascii="SimSun" w:hAnsi="SimSun"/>
          <w:sz w:val="21"/>
          <w:szCs w:val="21"/>
        </w:rPr>
        <w:tab/>
      </w:r>
      <w:r w:rsidR="00351180">
        <w:rPr>
          <w:rFonts w:ascii="SimSun" w:hAnsi="SimSun" w:hint="eastAsia"/>
          <w:sz w:val="21"/>
          <w:szCs w:val="21"/>
        </w:rPr>
        <w:t>国家和地区——</w:t>
      </w:r>
      <w:r w:rsidR="00351180" w:rsidRPr="00351180">
        <w:rPr>
          <w:rFonts w:ascii="SimSun" w:hAnsi="SimSun" w:hint="eastAsia"/>
          <w:sz w:val="21"/>
          <w:szCs w:val="21"/>
        </w:rPr>
        <w:t>概述了WIPO与</w:t>
      </w:r>
      <w:r w:rsidR="00351180">
        <w:rPr>
          <w:rFonts w:ascii="SimSun" w:hAnsi="SimSun" w:hint="eastAsia"/>
          <w:sz w:val="21"/>
          <w:szCs w:val="21"/>
        </w:rPr>
        <w:t>“各国、国家集团和地区”的合作情况，</w:t>
      </w:r>
      <w:r w:rsidR="00351180" w:rsidRPr="00351180">
        <w:rPr>
          <w:rFonts w:ascii="SimSun" w:hAnsi="SimSun" w:hint="eastAsia"/>
          <w:sz w:val="21"/>
          <w:szCs w:val="21"/>
        </w:rPr>
        <w:t>还提供了</w:t>
      </w:r>
      <w:r w:rsidR="00BD7239">
        <w:rPr>
          <w:rFonts w:ascii="SimSun" w:hAnsi="SimSun" w:hint="eastAsia"/>
          <w:sz w:val="21"/>
          <w:szCs w:val="21"/>
        </w:rPr>
        <w:t>以下部门的链接：</w:t>
      </w:r>
      <w:r w:rsidR="00351180">
        <w:rPr>
          <w:rFonts w:ascii="SimSun" w:hAnsi="SimSun" w:hint="eastAsia"/>
          <w:sz w:val="21"/>
          <w:szCs w:val="21"/>
        </w:rPr>
        <w:t>WIPO</w:t>
      </w:r>
      <w:r w:rsidR="00351180" w:rsidRPr="00351180">
        <w:rPr>
          <w:rFonts w:ascii="SimSun" w:hAnsi="SimSun" w:hint="eastAsia"/>
          <w:sz w:val="21"/>
          <w:szCs w:val="21"/>
        </w:rPr>
        <w:t>非洲</w:t>
      </w:r>
      <w:r w:rsidR="00351180">
        <w:rPr>
          <w:rFonts w:ascii="SimSun" w:hAnsi="SimSun" w:hint="eastAsia"/>
          <w:sz w:val="21"/>
          <w:szCs w:val="21"/>
        </w:rPr>
        <w:t>、</w:t>
      </w:r>
      <w:r w:rsidR="00351180" w:rsidRPr="00351180">
        <w:rPr>
          <w:rFonts w:ascii="SimSun" w:hAnsi="SimSun" w:hint="eastAsia"/>
          <w:sz w:val="21"/>
          <w:szCs w:val="21"/>
        </w:rPr>
        <w:t>阿拉伯国家</w:t>
      </w:r>
      <w:r w:rsidR="00351180">
        <w:rPr>
          <w:rFonts w:ascii="SimSun" w:hAnsi="SimSun" w:hint="eastAsia"/>
          <w:sz w:val="21"/>
          <w:szCs w:val="21"/>
        </w:rPr>
        <w:t>、</w:t>
      </w:r>
      <w:r w:rsidR="00351180" w:rsidRPr="00351180">
        <w:rPr>
          <w:rFonts w:ascii="SimSun" w:hAnsi="SimSun" w:hint="eastAsia"/>
          <w:sz w:val="21"/>
          <w:szCs w:val="21"/>
        </w:rPr>
        <w:t>亚洲</w:t>
      </w:r>
      <w:r w:rsidR="00351180">
        <w:rPr>
          <w:rFonts w:ascii="SimSun" w:hAnsi="SimSun" w:hint="eastAsia"/>
          <w:sz w:val="21"/>
          <w:szCs w:val="21"/>
        </w:rPr>
        <w:t>及太平洋、</w:t>
      </w:r>
      <w:r w:rsidR="00351180" w:rsidRPr="00351180">
        <w:rPr>
          <w:rFonts w:ascii="SimSun" w:hAnsi="SimSun" w:hint="eastAsia"/>
          <w:sz w:val="21"/>
          <w:szCs w:val="21"/>
        </w:rPr>
        <w:t>拉丁美洲</w:t>
      </w:r>
      <w:r w:rsidR="00351180">
        <w:rPr>
          <w:rFonts w:ascii="SimSun" w:hAnsi="SimSun" w:hint="eastAsia"/>
          <w:sz w:val="21"/>
          <w:szCs w:val="21"/>
        </w:rPr>
        <w:t>及</w:t>
      </w:r>
      <w:r w:rsidR="00351180" w:rsidRPr="00351180">
        <w:rPr>
          <w:rFonts w:ascii="SimSun" w:hAnsi="SimSun" w:hint="eastAsia"/>
          <w:sz w:val="21"/>
          <w:szCs w:val="21"/>
        </w:rPr>
        <w:t>加勒比国家</w:t>
      </w:r>
      <w:r w:rsidR="00351180">
        <w:rPr>
          <w:rFonts w:ascii="SimSun" w:hAnsi="SimSun" w:hint="eastAsia"/>
          <w:sz w:val="21"/>
          <w:szCs w:val="21"/>
        </w:rPr>
        <w:t>等地区局，</w:t>
      </w:r>
      <w:r w:rsidR="00351180" w:rsidRPr="00351180">
        <w:rPr>
          <w:rFonts w:ascii="SimSun" w:hAnsi="SimSun" w:hint="eastAsia"/>
          <w:sz w:val="21"/>
          <w:szCs w:val="21"/>
        </w:rPr>
        <w:t>以及WIPO最不发达国家司</w:t>
      </w:r>
      <w:r w:rsidR="00351180">
        <w:rPr>
          <w:rFonts w:ascii="SimSun" w:hAnsi="SimSun" w:hint="eastAsia"/>
          <w:sz w:val="21"/>
          <w:szCs w:val="21"/>
        </w:rPr>
        <w:t>、</w:t>
      </w:r>
      <w:r w:rsidR="00351180" w:rsidRPr="00351180">
        <w:rPr>
          <w:rFonts w:ascii="SimSun" w:hAnsi="SimSun" w:hint="eastAsia"/>
          <w:sz w:val="21"/>
          <w:szCs w:val="21"/>
        </w:rPr>
        <w:t>转型与发达国家</w:t>
      </w:r>
      <w:r w:rsidR="00351180">
        <w:rPr>
          <w:rFonts w:ascii="SimSun" w:hAnsi="SimSun" w:hint="eastAsia"/>
          <w:sz w:val="21"/>
          <w:szCs w:val="21"/>
        </w:rPr>
        <w:t>部</w:t>
      </w:r>
      <w:r w:rsidR="00351180" w:rsidRPr="00351180">
        <w:rPr>
          <w:rFonts w:ascii="SimSun" w:hAnsi="SimSun" w:hint="eastAsia"/>
          <w:sz w:val="21"/>
          <w:szCs w:val="21"/>
        </w:rPr>
        <w:t>和南南合作</w:t>
      </w:r>
      <w:r w:rsidR="00351180">
        <w:rPr>
          <w:rFonts w:ascii="SimSun" w:hAnsi="SimSun" w:hint="eastAsia"/>
          <w:sz w:val="21"/>
          <w:szCs w:val="21"/>
        </w:rPr>
        <w:t>。</w:t>
      </w:r>
    </w:p>
    <w:p w:rsidR="00CB57B3" w:rsidRPr="00CF272F" w:rsidRDefault="00CB57B3" w:rsidP="009A7B91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fldChar w:fldCharType="begin"/>
      </w:r>
      <w:r w:rsidRPr="00CF272F">
        <w:rPr>
          <w:rFonts w:ascii="SimSun" w:hAnsi="SimSun"/>
          <w:sz w:val="21"/>
          <w:szCs w:val="21"/>
        </w:rPr>
        <w:instrText xml:space="preserve"> AUTONUM  </w:instrText>
      </w:r>
      <w:r w:rsidRPr="00CF272F">
        <w:rPr>
          <w:rFonts w:ascii="SimSun" w:hAnsi="SimSun"/>
          <w:sz w:val="21"/>
          <w:szCs w:val="21"/>
        </w:rPr>
        <w:fldChar w:fldCharType="end"/>
      </w:r>
      <w:r w:rsidR="009A7B91">
        <w:rPr>
          <w:rFonts w:ascii="SimSun" w:hAnsi="SimSun"/>
          <w:sz w:val="21"/>
          <w:szCs w:val="21"/>
        </w:rPr>
        <w:t>.</w:t>
      </w:r>
      <w:r w:rsidR="009A7B91">
        <w:rPr>
          <w:rFonts w:ascii="SimSun" w:hAnsi="SimSun"/>
          <w:sz w:val="21"/>
          <w:szCs w:val="21"/>
        </w:rPr>
        <w:tab/>
      </w:r>
      <w:r w:rsidR="00766FE5" w:rsidRPr="00766FE5">
        <w:rPr>
          <w:rFonts w:ascii="SimSun" w:hAnsi="SimSun" w:hint="eastAsia"/>
          <w:sz w:val="21"/>
          <w:szCs w:val="21"/>
        </w:rPr>
        <w:t>如上所述，</w:t>
      </w:r>
      <w:r w:rsidR="00161028">
        <w:rPr>
          <w:rFonts w:ascii="SimSun" w:hAnsi="SimSun" w:hint="eastAsia"/>
          <w:sz w:val="21"/>
          <w:szCs w:val="21"/>
        </w:rPr>
        <w:t>查找</w:t>
      </w:r>
      <w:r w:rsidR="00766FE5" w:rsidRPr="00766FE5">
        <w:rPr>
          <w:rFonts w:ascii="SimSun" w:hAnsi="SimSun" w:hint="eastAsia"/>
          <w:sz w:val="21"/>
          <w:szCs w:val="21"/>
        </w:rPr>
        <w:t>技术援助和能力建设方面</w:t>
      </w:r>
      <w:r w:rsidR="00161028">
        <w:rPr>
          <w:rFonts w:ascii="SimSun" w:hAnsi="SimSun" w:hint="eastAsia"/>
          <w:sz w:val="21"/>
          <w:szCs w:val="21"/>
        </w:rPr>
        <w:t>信息的</w:t>
      </w:r>
      <w:r w:rsidR="00766FE5" w:rsidRPr="00766FE5">
        <w:rPr>
          <w:rFonts w:ascii="SimSun" w:hAnsi="SimSun" w:hint="eastAsia"/>
          <w:sz w:val="21"/>
          <w:szCs w:val="21"/>
        </w:rPr>
        <w:t>个人和实体</w:t>
      </w:r>
      <w:r w:rsidR="00161028">
        <w:rPr>
          <w:rFonts w:ascii="SimSun" w:hAnsi="SimSun" w:hint="eastAsia"/>
          <w:sz w:val="21"/>
          <w:szCs w:val="21"/>
        </w:rPr>
        <w:t>感兴趣</w:t>
      </w:r>
      <w:r w:rsidR="00766FE5" w:rsidRPr="00766FE5">
        <w:rPr>
          <w:rFonts w:ascii="SimSun" w:hAnsi="SimSun" w:hint="eastAsia"/>
          <w:sz w:val="21"/>
          <w:szCs w:val="21"/>
        </w:rPr>
        <w:t>的大多数信息都在</w:t>
      </w:r>
      <w:r w:rsidR="00161028">
        <w:rPr>
          <w:rFonts w:ascii="SimSun" w:hAnsi="SimSun" w:hint="eastAsia"/>
          <w:sz w:val="21"/>
          <w:szCs w:val="21"/>
        </w:rPr>
        <w:t>“合作”标题</w:t>
      </w:r>
      <w:r w:rsidR="00766FE5" w:rsidRPr="00766FE5">
        <w:rPr>
          <w:rFonts w:ascii="SimSun" w:hAnsi="SimSun" w:hint="eastAsia"/>
          <w:sz w:val="21"/>
          <w:szCs w:val="21"/>
        </w:rPr>
        <w:t>下</w:t>
      </w:r>
      <w:r w:rsidR="00161028">
        <w:rPr>
          <w:rFonts w:ascii="SimSun" w:hAnsi="SimSun" w:hint="eastAsia"/>
          <w:sz w:val="21"/>
          <w:szCs w:val="21"/>
        </w:rPr>
        <w:t>提供。然而，由于若干</w:t>
      </w:r>
      <w:r w:rsidR="00766FE5" w:rsidRPr="00766FE5">
        <w:rPr>
          <w:rFonts w:ascii="SimSun" w:hAnsi="SimSun" w:hint="eastAsia"/>
          <w:sz w:val="21"/>
          <w:szCs w:val="21"/>
        </w:rPr>
        <w:t>其他计划和部门也</w:t>
      </w:r>
      <w:r w:rsidR="00161028">
        <w:rPr>
          <w:rFonts w:ascii="SimSun" w:hAnsi="SimSun" w:hint="eastAsia"/>
          <w:sz w:val="21"/>
          <w:szCs w:val="21"/>
        </w:rPr>
        <w:t>向</w:t>
      </w:r>
      <w:r w:rsidR="00766FE5" w:rsidRPr="00766FE5">
        <w:rPr>
          <w:rFonts w:ascii="SimSun" w:hAnsi="SimSun" w:hint="eastAsia"/>
          <w:sz w:val="21"/>
          <w:szCs w:val="21"/>
        </w:rPr>
        <w:t>成员国提供援助，</w:t>
      </w:r>
      <w:r w:rsidR="00161028">
        <w:rPr>
          <w:rFonts w:ascii="SimSun" w:hAnsi="SimSun" w:hint="eastAsia"/>
          <w:sz w:val="21"/>
          <w:szCs w:val="21"/>
        </w:rPr>
        <w:t>仅靠“</w:t>
      </w:r>
      <w:r w:rsidR="00766FE5" w:rsidRPr="00766FE5">
        <w:rPr>
          <w:rFonts w:ascii="SimSun" w:hAnsi="SimSun" w:hint="eastAsia"/>
          <w:sz w:val="21"/>
          <w:szCs w:val="21"/>
        </w:rPr>
        <w:t>合作</w:t>
      </w:r>
      <w:r w:rsidR="00161028">
        <w:rPr>
          <w:rFonts w:ascii="SimSun" w:hAnsi="SimSun" w:hint="eastAsia"/>
          <w:sz w:val="21"/>
          <w:szCs w:val="21"/>
        </w:rPr>
        <w:t>”</w:t>
      </w:r>
      <w:r w:rsidR="00766FE5" w:rsidRPr="00766FE5">
        <w:rPr>
          <w:rFonts w:ascii="SimSun" w:hAnsi="SimSun" w:hint="eastAsia"/>
          <w:sz w:val="21"/>
          <w:szCs w:val="21"/>
        </w:rPr>
        <w:t>标题下的信息</w:t>
      </w:r>
      <w:r w:rsidR="00161028">
        <w:rPr>
          <w:rFonts w:ascii="SimSun" w:hAnsi="SimSun" w:hint="eastAsia"/>
          <w:sz w:val="21"/>
          <w:szCs w:val="21"/>
        </w:rPr>
        <w:t>并</w:t>
      </w:r>
      <w:r w:rsidR="00766FE5" w:rsidRPr="00766FE5">
        <w:rPr>
          <w:rFonts w:ascii="SimSun" w:hAnsi="SimSun" w:hint="eastAsia"/>
          <w:sz w:val="21"/>
          <w:szCs w:val="21"/>
        </w:rPr>
        <w:t>不能</w:t>
      </w:r>
      <w:r w:rsidR="00161028">
        <w:rPr>
          <w:rFonts w:ascii="SimSun" w:hAnsi="SimSun" w:hint="eastAsia"/>
          <w:sz w:val="21"/>
          <w:szCs w:val="21"/>
        </w:rPr>
        <w:t>反映全貌</w:t>
      </w:r>
      <w:r w:rsidR="00766FE5" w:rsidRPr="00766FE5">
        <w:rPr>
          <w:rFonts w:ascii="SimSun" w:hAnsi="SimSun" w:hint="eastAsia"/>
          <w:sz w:val="21"/>
          <w:szCs w:val="21"/>
        </w:rPr>
        <w:t>。以下是技术援助和能力建设</w:t>
      </w:r>
      <w:r w:rsidR="00753EE5">
        <w:rPr>
          <w:rFonts w:ascii="SimSun" w:hAnsi="SimSun" w:hint="eastAsia"/>
          <w:sz w:val="21"/>
          <w:szCs w:val="21"/>
        </w:rPr>
        <w:t>方面的</w:t>
      </w:r>
      <w:r w:rsidR="00766FE5" w:rsidRPr="00766FE5">
        <w:rPr>
          <w:rFonts w:ascii="SimSun" w:hAnsi="SimSun" w:hint="eastAsia"/>
          <w:sz w:val="21"/>
          <w:szCs w:val="21"/>
        </w:rPr>
        <w:t>利益攸关者</w:t>
      </w:r>
      <w:r w:rsidR="00753EE5">
        <w:rPr>
          <w:rFonts w:ascii="SimSun" w:hAnsi="SimSun" w:hint="eastAsia"/>
          <w:sz w:val="21"/>
          <w:szCs w:val="21"/>
        </w:rPr>
        <w:t>可能感兴趣</w:t>
      </w:r>
      <w:r w:rsidR="00766FE5" w:rsidRPr="00766FE5">
        <w:rPr>
          <w:rFonts w:ascii="SimSun" w:hAnsi="SimSun" w:hint="eastAsia"/>
          <w:sz w:val="21"/>
          <w:szCs w:val="21"/>
        </w:rPr>
        <w:t>的</w:t>
      </w:r>
      <w:r w:rsidR="00D70F83">
        <w:rPr>
          <w:rFonts w:ascii="SimSun" w:hAnsi="SimSun" w:hint="eastAsia"/>
          <w:sz w:val="21"/>
          <w:szCs w:val="21"/>
        </w:rPr>
        <w:t>一些</w:t>
      </w:r>
      <w:r w:rsidR="00766FE5" w:rsidRPr="00766FE5">
        <w:rPr>
          <w:rFonts w:ascii="SimSun" w:hAnsi="SimSun" w:hint="eastAsia"/>
          <w:sz w:val="21"/>
          <w:szCs w:val="21"/>
        </w:rPr>
        <w:t>信息：</w:t>
      </w:r>
    </w:p>
    <w:p w:rsidR="00CB57B3" w:rsidRPr="00CF272F" w:rsidRDefault="00C121DA" w:rsidP="009A7B91">
      <w:pPr>
        <w:keepNext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政策</w:t>
      </w:r>
      <w:r w:rsidR="00CB57B3" w:rsidRPr="00CF272F">
        <w:rPr>
          <w:rFonts w:ascii="SimSun" w:hAnsi="SimSun"/>
          <w:sz w:val="21"/>
          <w:szCs w:val="21"/>
        </w:rPr>
        <w:t>=&gt;</w:t>
      </w:r>
      <w:r>
        <w:rPr>
          <w:rFonts w:ascii="SimSun" w:hAnsi="SimSun" w:hint="eastAsia"/>
          <w:sz w:val="21"/>
          <w:szCs w:val="21"/>
        </w:rPr>
        <w:t>知识产权与其他政策</w:t>
      </w:r>
      <w:r w:rsidR="000C06C1">
        <w:rPr>
          <w:rFonts w:ascii="SimSun" w:hAnsi="SimSun" w:hint="eastAsia"/>
          <w:sz w:val="21"/>
          <w:szCs w:val="21"/>
        </w:rPr>
        <w:t>主题</w:t>
      </w:r>
    </w:p>
    <w:p w:rsidR="00CB57B3" w:rsidRPr="00CF272F" w:rsidRDefault="0003132E" w:rsidP="009A7B91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(i)</w:t>
      </w:r>
      <w:r w:rsidRPr="00CF272F">
        <w:rPr>
          <w:rFonts w:ascii="SimSun" w:hAnsi="SimSun"/>
          <w:sz w:val="21"/>
          <w:szCs w:val="21"/>
        </w:rPr>
        <w:tab/>
      </w:r>
      <w:r w:rsidR="000C06C1">
        <w:rPr>
          <w:rFonts w:ascii="SimSun" w:hAnsi="SimSun" w:hint="eastAsia"/>
          <w:sz w:val="21"/>
          <w:szCs w:val="21"/>
        </w:rPr>
        <w:t>这个子标题下有几个部分可能与技术援助和能力建设相关，例如除其他外，在“</w:t>
      </w:r>
      <w:r w:rsidR="000C06C1" w:rsidRPr="000C06C1">
        <w:rPr>
          <w:rFonts w:ascii="SimSun" w:hAnsi="SimSun" w:hint="eastAsia"/>
          <w:sz w:val="21"/>
          <w:szCs w:val="21"/>
        </w:rPr>
        <w:t>传统知识</w:t>
      </w:r>
      <w:r w:rsidR="000C06C1">
        <w:rPr>
          <w:rFonts w:ascii="SimSun" w:hAnsi="SimSun" w:hint="eastAsia"/>
          <w:sz w:val="21"/>
          <w:szCs w:val="21"/>
        </w:rPr>
        <w:t>”、</w:t>
      </w:r>
      <w:r w:rsidR="00186C80">
        <w:rPr>
          <w:rFonts w:ascii="SimSun" w:hAnsi="SimSun" w:hint="eastAsia"/>
          <w:sz w:val="21"/>
          <w:szCs w:val="21"/>
        </w:rPr>
        <w:t>“经济学”和“竞争政策”领域举行的研讨会和讲习班。在“</w:t>
      </w:r>
      <w:r w:rsidR="000C06C1" w:rsidRPr="000C06C1">
        <w:rPr>
          <w:rFonts w:ascii="SimSun" w:hAnsi="SimSun" w:hint="eastAsia"/>
          <w:sz w:val="21"/>
          <w:szCs w:val="21"/>
        </w:rPr>
        <w:t>全球</w:t>
      </w:r>
      <w:r w:rsidR="00186C80">
        <w:rPr>
          <w:rFonts w:ascii="SimSun" w:hAnsi="SimSun" w:hint="eastAsia"/>
          <w:sz w:val="21"/>
          <w:szCs w:val="21"/>
        </w:rPr>
        <w:t>卫生”</w:t>
      </w:r>
      <w:r w:rsidR="000C06C1" w:rsidRPr="000C06C1">
        <w:rPr>
          <w:rFonts w:ascii="SimSun" w:hAnsi="SimSun" w:hint="eastAsia"/>
          <w:sz w:val="21"/>
          <w:szCs w:val="21"/>
        </w:rPr>
        <w:t>和</w:t>
      </w:r>
      <w:r w:rsidR="00186C80">
        <w:rPr>
          <w:rFonts w:ascii="SimSun" w:hAnsi="SimSun" w:hint="eastAsia"/>
          <w:sz w:val="21"/>
          <w:szCs w:val="21"/>
        </w:rPr>
        <w:t>“</w:t>
      </w:r>
      <w:r w:rsidR="000C06C1" w:rsidRPr="000C06C1">
        <w:rPr>
          <w:rFonts w:ascii="SimSun" w:hAnsi="SimSun" w:hint="eastAsia"/>
          <w:sz w:val="21"/>
          <w:szCs w:val="21"/>
        </w:rPr>
        <w:t>气候变化</w:t>
      </w:r>
      <w:r w:rsidR="00186C80">
        <w:rPr>
          <w:rFonts w:ascii="SimSun" w:hAnsi="SimSun" w:hint="eastAsia"/>
          <w:sz w:val="21"/>
          <w:szCs w:val="21"/>
        </w:rPr>
        <w:t>”部分，</w:t>
      </w:r>
      <w:r w:rsidR="00024C51">
        <w:rPr>
          <w:rFonts w:ascii="SimSun" w:hAnsi="SimSun" w:hint="eastAsia"/>
          <w:sz w:val="21"/>
          <w:szCs w:val="21"/>
        </w:rPr>
        <w:t>可以访问</w:t>
      </w:r>
      <w:r w:rsidR="000C06C1" w:rsidRPr="000C06C1">
        <w:rPr>
          <w:rFonts w:ascii="SimSun" w:hAnsi="SimSun" w:hint="eastAsia"/>
          <w:sz w:val="21"/>
          <w:szCs w:val="21"/>
        </w:rPr>
        <w:t>WIPO</w:t>
      </w:r>
      <w:r w:rsidR="00186C80">
        <w:rPr>
          <w:rFonts w:ascii="SimSun" w:hAnsi="SimSun" w:hint="eastAsia"/>
          <w:sz w:val="21"/>
          <w:szCs w:val="21"/>
        </w:rPr>
        <w:t xml:space="preserve"> </w:t>
      </w:r>
      <w:r w:rsidR="000C06C1" w:rsidRPr="000C06C1">
        <w:rPr>
          <w:rFonts w:ascii="SimSun" w:hAnsi="SimSun" w:hint="eastAsia"/>
          <w:sz w:val="21"/>
          <w:szCs w:val="21"/>
        </w:rPr>
        <w:t>GREEN和WIPO</w:t>
      </w:r>
      <w:r w:rsidR="00186C80">
        <w:rPr>
          <w:rFonts w:ascii="SimSun" w:hAnsi="SimSun" w:hint="eastAsia"/>
          <w:sz w:val="21"/>
          <w:szCs w:val="21"/>
        </w:rPr>
        <w:t xml:space="preserve"> </w:t>
      </w:r>
      <w:r w:rsidR="000C06C1" w:rsidRPr="000C06C1">
        <w:rPr>
          <w:rFonts w:ascii="SimSun" w:hAnsi="SimSun" w:hint="eastAsia"/>
          <w:sz w:val="21"/>
          <w:szCs w:val="21"/>
        </w:rPr>
        <w:t>Re</w:t>
      </w:r>
      <w:r w:rsidR="00186C80">
        <w:rPr>
          <w:rFonts w:ascii="SimSun" w:hAnsi="SimSun" w:hint="eastAsia"/>
          <w:sz w:val="21"/>
          <w:szCs w:val="21"/>
        </w:rPr>
        <w:t>:</w:t>
      </w:r>
      <w:r w:rsidR="000C06C1" w:rsidRPr="000C06C1">
        <w:rPr>
          <w:rFonts w:ascii="SimSun" w:hAnsi="SimSun" w:hint="eastAsia"/>
          <w:sz w:val="21"/>
          <w:szCs w:val="21"/>
        </w:rPr>
        <w:t>Search</w:t>
      </w:r>
      <w:r w:rsidR="00024C51">
        <w:rPr>
          <w:rFonts w:ascii="SimSun" w:hAnsi="SimSun" w:hint="eastAsia"/>
          <w:sz w:val="21"/>
          <w:szCs w:val="21"/>
        </w:rPr>
        <w:t>。</w:t>
      </w:r>
      <w:r w:rsidR="00E76B23">
        <w:rPr>
          <w:rFonts w:ascii="SimSun" w:hAnsi="SimSun" w:hint="eastAsia"/>
          <w:sz w:val="21"/>
          <w:szCs w:val="21"/>
        </w:rPr>
        <w:t>“</w:t>
      </w:r>
      <w:r w:rsidR="000C06C1" w:rsidRPr="000C06C1">
        <w:rPr>
          <w:rFonts w:ascii="SimSun" w:hAnsi="SimSun" w:hint="eastAsia"/>
          <w:sz w:val="21"/>
          <w:szCs w:val="21"/>
        </w:rPr>
        <w:t>大学和研究机构的知识产权政策</w:t>
      </w:r>
      <w:r w:rsidR="00E76B23">
        <w:rPr>
          <w:rFonts w:ascii="SimSun" w:hAnsi="SimSun" w:hint="eastAsia"/>
          <w:sz w:val="21"/>
          <w:szCs w:val="21"/>
        </w:rPr>
        <w:t>”</w:t>
      </w:r>
      <w:r w:rsidR="000C06C1" w:rsidRPr="000C06C1">
        <w:rPr>
          <w:rFonts w:ascii="SimSun" w:hAnsi="SimSun" w:hint="eastAsia"/>
          <w:sz w:val="21"/>
          <w:szCs w:val="21"/>
        </w:rPr>
        <w:t>部分还提供了有关</w:t>
      </w:r>
      <w:r w:rsidR="00E76B23">
        <w:rPr>
          <w:rFonts w:ascii="SimSun" w:hAnsi="SimSun" w:hint="eastAsia"/>
          <w:sz w:val="21"/>
          <w:szCs w:val="21"/>
        </w:rPr>
        <w:t>“意识提升”</w:t>
      </w:r>
      <w:r w:rsidR="00024C51">
        <w:rPr>
          <w:rFonts w:ascii="SimSun" w:hAnsi="SimSun" w:hint="eastAsia"/>
          <w:sz w:val="21"/>
          <w:szCs w:val="21"/>
        </w:rPr>
        <w:t>、“</w:t>
      </w:r>
      <w:r w:rsidR="000C06C1" w:rsidRPr="000C06C1">
        <w:rPr>
          <w:rFonts w:ascii="SimSun" w:hAnsi="SimSun" w:hint="eastAsia"/>
          <w:sz w:val="21"/>
          <w:szCs w:val="21"/>
        </w:rPr>
        <w:t>能力建设</w:t>
      </w:r>
      <w:r w:rsidR="00024C51">
        <w:rPr>
          <w:rFonts w:ascii="SimSun" w:hAnsi="SimSun" w:hint="eastAsia"/>
          <w:sz w:val="21"/>
          <w:szCs w:val="21"/>
        </w:rPr>
        <w:t>”</w:t>
      </w:r>
      <w:r w:rsidR="000C06C1" w:rsidRPr="000C06C1">
        <w:rPr>
          <w:rFonts w:ascii="SimSun" w:hAnsi="SimSun" w:hint="eastAsia"/>
          <w:sz w:val="21"/>
          <w:szCs w:val="21"/>
        </w:rPr>
        <w:t>和</w:t>
      </w:r>
      <w:r w:rsidR="00024C51">
        <w:rPr>
          <w:rFonts w:ascii="SimSun" w:hAnsi="SimSun" w:hint="eastAsia"/>
          <w:sz w:val="21"/>
          <w:szCs w:val="21"/>
        </w:rPr>
        <w:t>“</w:t>
      </w:r>
      <w:r w:rsidR="000C06C1" w:rsidRPr="000C06C1">
        <w:rPr>
          <w:rFonts w:ascii="SimSun" w:hAnsi="SimSun" w:hint="eastAsia"/>
          <w:sz w:val="21"/>
          <w:szCs w:val="21"/>
        </w:rPr>
        <w:t>知识产权政策数据库</w:t>
      </w:r>
      <w:r w:rsidR="00024C51">
        <w:rPr>
          <w:rFonts w:ascii="SimSun" w:hAnsi="SimSun" w:hint="eastAsia"/>
          <w:sz w:val="21"/>
          <w:szCs w:val="21"/>
        </w:rPr>
        <w:t>”</w:t>
      </w:r>
      <w:r w:rsidR="000C06C1" w:rsidRPr="000C06C1">
        <w:rPr>
          <w:rFonts w:ascii="SimSun" w:hAnsi="SimSun" w:hint="eastAsia"/>
          <w:sz w:val="21"/>
          <w:szCs w:val="21"/>
        </w:rPr>
        <w:t>的信息</w:t>
      </w:r>
      <w:r w:rsidR="00024C51">
        <w:rPr>
          <w:rFonts w:ascii="SimSun" w:hAnsi="SimSun" w:hint="eastAsia"/>
          <w:sz w:val="21"/>
          <w:szCs w:val="21"/>
        </w:rPr>
        <w:t>。</w:t>
      </w:r>
    </w:p>
    <w:p w:rsidR="00CB57B3" w:rsidRPr="00CF272F" w:rsidRDefault="00024C51" w:rsidP="009A7B91">
      <w:pPr>
        <w:keepNext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参考资料</w:t>
      </w:r>
      <w:r w:rsidR="00D43CCC" w:rsidRPr="00CF272F">
        <w:rPr>
          <w:rFonts w:ascii="SimSun" w:hAnsi="SimSun"/>
          <w:sz w:val="21"/>
          <w:szCs w:val="21"/>
        </w:rPr>
        <w:t>=&gt;</w:t>
      </w:r>
      <w:r>
        <w:rPr>
          <w:rFonts w:ascii="SimSun" w:hAnsi="SimSun" w:hint="eastAsia"/>
          <w:sz w:val="21"/>
          <w:szCs w:val="21"/>
        </w:rPr>
        <w:t>多个子标题</w:t>
      </w:r>
    </w:p>
    <w:p w:rsidR="00CB57B3" w:rsidRPr="00CF272F" w:rsidRDefault="0003132E" w:rsidP="009A7B91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(i)</w:t>
      </w:r>
      <w:r w:rsidRPr="00CF272F">
        <w:rPr>
          <w:rFonts w:ascii="SimSun" w:hAnsi="SimSun"/>
          <w:sz w:val="21"/>
          <w:szCs w:val="21"/>
        </w:rPr>
        <w:tab/>
      </w:r>
      <w:r w:rsidR="00831B4F" w:rsidRPr="00831B4F">
        <w:rPr>
          <w:rFonts w:ascii="SimSun" w:hAnsi="SimSun" w:hint="eastAsia"/>
          <w:sz w:val="21"/>
          <w:szCs w:val="21"/>
        </w:rPr>
        <w:t>这个标题下有</w:t>
      </w:r>
      <w:r w:rsidR="00377E79">
        <w:rPr>
          <w:rFonts w:ascii="SimSun" w:hAnsi="SimSun" w:hint="eastAsia"/>
          <w:sz w:val="21"/>
          <w:szCs w:val="21"/>
        </w:rPr>
        <w:t>多个</w:t>
      </w:r>
      <w:r w:rsidR="00831B4F" w:rsidRPr="00831B4F">
        <w:rPr>
          <w:rFonts w:ascii="SimSun" w:hAnsi="SimSun" w:hint="eastAsia"/>
          <w:sz w:val="21"/>
          <w:szCs w:val="21"/>
        </w:rPr>
        <w:t>数据库，包括</w:t>
      </w:r>
      <w:r w:rsidR="001A1CA0">
        <w:rPr>
          <w:rFonts w:ascii="SimSun" w:hAnsi="SimSun" w:hint="eastAsia"/>
          <w:sz w:val="21"/>
          <w:szCs w:val="21"/>
        </w:rPr>
        <w:t>可以访问</w:t>
      </w:r>
      <w:r w:rsidR="001A1CA0" w:rsidRPr="00831B4F">
        <w:rPr>
          <w:rFonts w:ascii="SimSun" w:hAnsi="SimSun" w:hint="eastAsia"/>
          <w:sz w:val="21"/>
          <w:szCs w:val="21"/>
        </w:rPr>
        <w:t>参与国家</w:t>
      </w:r>
      <w:r w:rsidR="001A1CA0">
        <w:rPr>
          <w:rFonts w:ascii="SimSun" w:hAnsi="SimSun" w:hint="eastAsia"/>
          <w:sz w:val="21"/>
          <w:szCs w:val="21"/>
        </w:rPr>
        <w:t>局和地区</w:t>
      </w:r>
      <w:r w:rsidR="001A1CA0" w:rsidRPr="00831B4F">
        <w:rPr>
          <w:rFonts w:ascii="SimSun" w:hAnsi="SimSun" w:hint="eastAsia"/>
          <w:sz w:val="21"/>
          <w:szCs w:val="21"/>
        </w:rPr>
        <w:t>局专利文献</w:t>
      </w:r>
      <w:r w:rsidR="007C24E1">
        <w:rPr>
          <w:rFonts w:ascii="SimSun" w:hAnsi="SimSun" w:hint="eastAsia"/>
          <w:sz w:val="21"/>
          <w:szCs w:val="21"/>
        </w:rPr>
        <w:t>的</w:t>
      </w:r>
      <w:r w:rsidR="00377E79">
        <w:rPr>
          <w:rFonts w:ascii="SimSun" w:hAnsi="SimSun" w:hint="eastAsia"/>
          <w:sz w:val="21"/>
          <w:szCs w:val="21"/>
        </w:rPr>
        <w:t>“</w:t>
      </w:r>
      <w:r w:rsidR="00831B4F" w:rsidRPr="00831B4F">
        <w:rPr>
          <w:rFonts w:ascii="SimSun" w:hAnsi="SimSun" w:hint="eastAsia"/>
          <w:sz w:val="21"/>
          <w:szCs w:val="21"/>
        </w:rPr>
        <w:t>PATENTSCOPE</w:t>
      </w:r>
      <w:r w:rsidR="00377E79">
        <w:rPr>
          <w:rFonts w:ascii="SimSun" w:hAnsi="SimSun" w:hint="eastAsia"/>
          <w:sz w:val="21"/>
          <w:szCs w:val="21"/>
        </w:rPr>
        <w:t>”</w:t>
      </w:r>
      <w:r w:rsidR="001A1CA0">
        <w:rPr>
          <w:rFonts w:ascii="SimSun" w:hAnsi="SimSun" w:hint="eastAsia"/>
          <w:sz w:val="21"/>
          <w:szCs w:val="21"/>
        </w:rPr>
        <w:t>、</w:t>
      </w:r>
      <w:r w:rsidR="00377E79">
        <w:rPr>
          <w:rFonts w:ascii="SimSun" w:hAnsi="SimSun" w:hint="eastAsia"/>
          <w:sz w:val="21"/>
          <w:szCs w:val="21"/>
        </w:rPr>
        <w:t>“</w:t>
      </w:r>
      <w:r w:rsidR="00831B4F" w:rsidRPr="00831B4F">
        <w:rPr>
          <w:rFonts w:ascii="SimSun" w:hAnsi="SimSun" w:hint="eastAsia"/>
          <w:sz w:val="21"/>
          <w:szCs w:val="21"/>
        </w:rPr>
        <w:t>全球品牌数据库</w:t>
      </w:r>
      <w:r w:rsidR="00377E79">
        <w:rPr>
          <w:rFonts w:ascii="SimSun" w:hAnsi="SimSun" w:hint="eastAsia"/>
          <w:sz w:val="21"/>
          <w:szCs w:val="21"/>
        </w:rPr>
        <w:t>”、“</w:t>
      </w:r>
      <w:r w:rsidR="00831B4F" w:rsidRPr="00831B4F">
        <w:rPr>
          <w:rFonts w:ascii="SimSun" w:hAnsi="SimSun" w:hint="eastAsia"/>
          <w:sz w:val="21"/>
          <w:szCs w:val="21"/>
        </w:rPr>
        <w:t>全球外观设计数据库</w:t>
      </w:r>
      <w:r w:rsidR="00377E79">
        <w:rPr>
          <w:rFonts w:ascii="SimSun" w:hAnsi="SimSun" w:hint="eastAsia"/>
          <w:sz w:val="21"/>
          <w:szCs w:val="21"/>
        </w:rPr>
        <w:t>”</w:t>
      </w:r>
      <w:r w:rsidR="00831B4F" w:rsidRPr="00831B4F">
        <w:rPr>
          <w:rFonts w:ascii="SimSun" w:hAnsi="SimSun" w:hint="eastAsia"/>
          <w:sz w:val="21"/>
          <w:szCs w:val="21"/>
        </w:rPr>
        <w:t>和</w:t>
      </w:r>
      <w:r w:rsidR="001A1CA0">
        <w:rPr>
          <w:rFonts w:ascii="SimSun" w:hAnsi="SimSun" w:hint="eastAsia"/>
          <w:sz w:val="21"/>
          <w:szCs w:val="21"/>
        </w:rPr>
        <w:t>关于</w:t>
      </w:r>
      <w:r w:rsidR="001A1CA0" w:rsidRPr="00831B4F">
        <w:rPr>
          <w:rFonts w:ascii="SimSun" w:hAnsi="SimSun" w:hint="eastAsia"/>
          <w:sz w:val="21"/>
          <w:szCs w:val="21"/>
        </w:rPr>
        <w:t>国家知识产权法律和条约</w:t>
      </w:r>
      <w:r w:rsidR="001A1CA0">
        <w:rPr>
          <w:rFonts w:ascii="SimSun" w:hAnsi="SimSun" w:hint="eastAsia"/>
          <w:sz w:val="21"/>
          <w:szCs w:val="21"/>
        </w:rPr>
        <w:t>的</w:t>
      </w:r>
      <w:r w:rsidR="00377E79">
        <w:rPr>
          <w:rFonts w:ascii="SimSun" w:hAnsi="SimSun" w:hint="eastAsia"/>
          <w:sz w:val="21"/>
          <w:szCs w:val="21"/>
        </w:rPr>
        <w:t>“</w:t>
      </w:r>
      <w:r w:rsidR="00831B4F" w:rsidRPr="00831B4F">
        <w:rPr>
          <w:rFonts w:ascii="SimSun" w:hAnsi="SimSun" w:hint="eastAsia"/>
          <w:sz w:val="21"/>
          <w:szCs w:val="21"/>
        </w:rPr>
        <w:t>WIPO</w:t>
      </w:r>
      <w:r w:rsidR="00377E79">
        <w:rPr>
          <w:rFonts w:ascii="SimSun" w:hAnsi="SimSun" w:hint="eastAsia"/>
          <w:sz w:val="21"/>
          <w:szCs w:val="21"/>
        </w:rPr>
        <w:t xml:space="preserve"> </w:t>
      </w:r>
      <w:r w:rsidR="00831B4F" w:rsidRPr="00831B4F">
        <w:rPr>
          <w:rFonts w:ascii="SimSun" w:hAnsi="SimSun" w:hint="eastAsia"/>
          <w:sz w:val="21"/>
          <w:szCs w:val="21"/>
        </w:rPr>
        <w:t>Lex</w:t>
      </w:r>
      <w:r w:rsidR="00377E79">
        <w:rPr>
          <w:rFonts w:ascii="SimSun" w:hAnsi="SimSun" w:hint="eastAsia"/>
          <w:sz w:val="21"/>
          <w:szCs w:val="21"/>
        </w:rPr>
        <w:t>”</w:t>
      </w:r>
      <w:r w:rsidR="00831B4F" w:rsidRPr="00831B4F">
        <w:rPr>
          <w:rFonts w:ascii="SimSun" w:hAnsi="SimSun" w:hint="eastAsia"/>
          <w:sz w:val="21"/>
          <w:szCs w:val="21"/>
        </w:rPr>
        <w:t>数据库。</w:t>
      </w:r>
      <w:r w:rsidR="001A1CA0">
        <w:rPr>
          <w:rFonts w:ascii="SimSun" w:hAnsi="SimSun" w:hint="eastAsia"/>
          <w:sz w:val="21"/>
          <w:szCs w:val="21"/>
        </w:rPr>
        <w:t>“标准（</w:t>
      </w:r>
      <w:r w:rsidR="00831B4F" w:rsidRPr="00831B4F">
        <w:rPr>
          <w:rFonts w:ascii="SimSun" w:hAnsi="SimSun" w:hint="eastAsia"/>
          <w:sz w:val="21"/>
          <w:szCs w:val="21"/>
        </w:rPr>
        <w:t>WIPO手册</w:t>
      </w:r>
      <w:r w:rsidR="001A1CA0">
        <w:rPr>
          <w:rFonts w:ascii="SimSun" w:hAnsi="SimSun" w:hint="eastAsia"/>
          <w:sz w:val="21"/>
          <w:szCs w:val="21"/>
        </w:rPr>
        <w:t>）”部分</w:t>
      </w:r>
      <w:r w:rsidR="00831B4F" w:rsidRPr="00831B4F">
        <w:rPr>
          <w:rFonts w:ascii="SimSun" w:hAnsi="SimSun" w:hint="eastAsia"/>
          <w:sz w:val="21"/>
          <w:szCs w:val="21"/>
        </w:rPr>
        <w:t>提供的信息有助于各知识产权局更加高效</w:t>
      </w:r>
      <w:r w:rsidR="001A1CA0">
        <w:rPr>
          <w:rFonts w:ascii="SimSun" w:hAnsi="SimSun" w:hint="eastAsia"/>
          <w:sz w:val="21"/>
          <w:szCs w:val="21"/>
        </w:rPr>
        <w:t>、</w:t>
      </w:r>
      <w:r w:rsidR="00660878">
        <w:rPr>
          <w:rFonts w:ascii="SimSun" w:hAnsi="SimSun" w:hint="eastAsia"/>
          <w:sz w:val="21"/>
          <w:szCs w:val="21"/>
        </w:rPr>
        <w:t>一致</w:t>
      </w:r>
      <w:r w:rsidR="00831B4F" w:rsidRPr="00831B4F">
        <w:rPr>
          <w:rFonts w:ascii="SimSun" w:hAnsi="SimSun" w:hint="eastAsia"/>
          <w:sz w:val="21"/>
          <w:szCs w:val="21"/>
        </w:rPr>
        <w:t>地工作，</w:t>
      </w:r>
      <w:r w:rsidR="001A1CA0">
        <w:rPr>
          <w:rFonts w:ascii="SimSun" w:hAnsi="SimSun" w:hint="eastAsia"/>
          <w:sz w:val="21"/>
          <w:szCs w:val="21"/>
        </w:rPr>
        <w:t>并</w:t>
      </w:r>
      <w:r w:rsidR="00831B4F" w:rsidRPr="00831B4F">
        <w:rPr>
          <w:rFonts w:ascii="SimSun" w:hAnsi="SimSun" w:hint="eastAsia"/>
          <w:sz w:val="21"/>
          <w:szCs w:val="21"/>
        </w:rPr>
        <w:t>简化国际合作。</w:t>
      </w:r>
      <w:r w:rsidR="001A1CA0">
        <w:rPr>
          <w:rFonts w:ascii="SimSun" w:hAnsi="SimSun" w:hint="eastAsia"/>
          <w:sz w:val="21"/>
          <w:szCs w:val="21"/>
        </w:rPr>
        <w:t>“术语”部分的“</w:t>
      </w:r>
      <w:r w:rsidR="00831B4F" w:rsidRPr="00831B4F">
        <w:rPr>
          <w:rFonts w:ascii="SimSun" w:hAnsi="SimSun" w:hint="eastAsia"/>
          <w:sz w:val="21"/>
          <w:szCs w:val="21"/>
        </w:rPr>
        <w:t>WIPO</w:t>
      </w:r>
      <w:r w:rsidR="001A1CA0">
        <w:rPr>
          <w:rFonts w:ascii="SimSun" w:hAnsi="SimSun" w:hint="eastAsia"/>
          <w:sz w:val="21"/>
          <w:szCs w:val="21"/>
        </w:rPr>
        <w:t xml:space="preserve"> </w:t>
      </w:r>
      <w:r w:rsidR="00831B4F" w:rsidRPr="00831B4F">
        <w:rPr>
          <w:rFonts w:ascii="SimSun" w:hAnsi="SimSun" w:hint="eastAsia"/>
          <w:sz w:val="21"/>
          <w:szCs w:val="21"/>
        </w:rPr>
        <w:t>Pearl</w:t>
      </w:r>
      <w:r w:rsidR="001A1CA0">
        <w:rPr>
          <w:rFonts w:ascii="SimSun" w:hAnsi="SimSun" w:hint="eastAsia"/>
          <w:sz w:val="21"/>
          <w:szCs w:val="21"/>
        </w:rPr>
        <w:t>”门户是另一个工具，</w:t>
      </w:r>
      <w:r w:rsidR="00660878">
        <w:rPr>
          <w:rFonts w:ascii="SimSun" w:hAnsi="SimSun" w:hint="eastAsia"/>
          <w:sz w:val="21"/>
          <w:szCs w:val="21"/>
        </w:rPr>
        <w:t>它</w:t>
      </w:r>
      <w:r w:rsidR="001A1CA0">
        <w:rPr>
          <w:rFonts w:ascii="SimSun" w:hAnsi="SimSun" w:hint="eastAsia"/>
          <w:sz w:val="21"/>
          <w:szCs w:val="21"/>
        </w:rPr>
        <w:t>通</w:t>
      </w:r>
      <w:r w:rsidR="00831B4F" w:rsidRPr="00831B4F">
        <w:rPr>
          <w:rFonts w:ascii="SimSun" w:hAnsi="SimSun" w:hint="eastAsia"/>
          <w:sz w:val="21"/>
          <w:szCs w:val="21"/>
        </w:rPr>
        <w:t>过</w:t>
      </w:r>
      <w:r w:rsidR="001A1CA0">
        <w:rPr>
          <w:rFonts w:ascii="SimSun" w:hAnsi="SimSun" w:hint="eastAsia"/>
          <w:sz w:val="21"/>
          <w:szCs w:val="21"/>
        </w:rPr>
        <w:t>“推动不同语言对术语</w:t>
      </w:r>
      <w:r w:rsidR="00831B4F" w:rsidRPr="00831B4F">
        <w:rPr>
          <w:rFonts w:ascii="SimSun" w:hAnsi="SimSun" w:hint="eastAsia"/>
          <w:sz w:val="21"/>
          <w:szCs w:val="21"/>
        </w:rPr>
        <w:t>准确一致</w:t>
      </w:r>
      <w:r w:rsidR="001A1CA0">
        <w:rPr>
          <w:rFonts w:ascii="SimSun" w:hAnsi="SimSun" w:hint="eastAsia"/>
          <w:sz w:val="21"/>
          <w:szCs w:val="21"/>
        </w:rPr>
        <w:t>的</w:t>
      </w:r>
      <w:r w:rsidR="00831B4F" w:rsidRPr="00831B4F">
        <w:rPr>
          <w:rFonts w:ascii="SimSun" w:hAnsi="SimSun" w:hint="eastAsia"/>
          <w:sz w:val="21"/>
          <w:szCs w:val="21"/>
        </w:rPr>
        <w:t>使用</w:t>
      </w:r>
      <w:r w:rsidR="001A1CA0">
        <w:rPr>
          <w:rFonts w:ascii="SimSun" w:hAnsi="SimSun" w:hint="eastAsia"/>
          <w:sz w:val="21"/>
          <w:szCs w:val="21"/>
        </w:rPr>
        <w:t>”</w:t>
      </w:r>
      <w:r w:rsidR="00831B4F" w:rsidRPr="00831B4F">
        <w:rPr>
          <w:rFonts w:ascii="SimSun" w:hAnsi="SimSun" w:hint="eastAsia"/>
          <w:sz w:val="21"/>
          <w:szCs w:val="21"/>
        </w:rPr>
        <w:t>，为技术援助提供便利</w:t>
      </w:r>
      <w:r w:rsidR="001A1CA0">
        <w:rPr>
          <w:rFonts w:ascii="SimSun" w:hAnsi="SimSun" w:hint="eastAsia"/>
          <w:sz w:val="21"/>
          <w:szCs w:val="21"/>
        </w:rPr>
        <w:t>。</w:t>
      </w:r>
    </w:p>
    <w:p w:rsidR="00CB57B3" w:rsidRPr="00CF272F" w:rsidRDefault="007C24E1" w:rsidP="009A7B91">
      <w:pPr>
        <w:keepNext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lastRenderedPageBreak/>
        <w:t>关于知识产权</w:t>
      </w:r>
      <w:r>
        <w:rPr>
          <w:rFonts w:ascii="SimSun" w:hAnsi="SimSun"/>
          <w:sz w:val="21"/>
          <w:szCs w:val="21"/>
        </w:rPr>
        <w:t>=&gt;</w:t>
      </w:r>
      <w:r>
        <w:rPr>
          <w:rFonts w:ascii="SimSun" w:hAnsi="SimSun" w:hint="eastAsia"/>
          <w:sz w:val="21"/>
          <w:szCs w:val="21"/>
        </w:rPr>
        <w:t>知识产权</w:t>
      </w:r>
    </w:p>
    <w:p w:rsidR="00CB57B3" w:rsidRPr="00CF272F" w:rsidRDefault="0003132E" w:rsidP="009A7B91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(i)</w:t>
      </w:r>
      <w:r w:rsidRPr="00CF272F">
        <w:rPr>
          <w:rFonts w:ascii="SimSun" w:hAnsi="SimSun"/>
          <w:sz w:val="21"/>
          <w:szCs w:val="21"/>
        </w:rPr>
        <w:tab/>
      </w:r>
      <w:r w:rsidR="007C24E1">
        <w:rPr>
          <w:rFonts w:ascii="SimSun" w:hAnsi="SimSun" w:hint="eastAsia"/>
          <w:sz w:val="21"/>
          <w:szCs w:val="21"/>
        </w:rPr>
        <w:t>这个子标题下的各部分载有关于“版权”、“专利”、“商标”、“工业品外观设计”和“地理标志”的一般信息。</w:t>
      </w:r>
    </w:p>
    <w:p w:rsidR="00CB57B3" w:rsidRPr="00CF272F" w:rsidRDefault="00E55CE4" w:rsidP="009A7B91">
      <w:pPr>
        <w:keepNext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关于知识产权</w:t>
      </w:r>
      <w:r w:rsidR="00CB57B3" w:rsidRPr="00CF272F">
        <w:rPr>
          <w:rFonts w:ascii="SimSun" w:hAnsi="SimSun"/>
          <w:sz w:val="21"/>
          <w:szCs w:val="21"/>
        </w:rPr>
        <w:t>=&gt;</w:t>
      </w:r>
      <w:r>
        <w:rPr>
          <w:rFonts w:ascii="SimSun" w:hAnsi="SimSun" w:hint="eastAsia"/>
          <w:sz w:val="21"/>
          <w:szCs w:val="21"/>
        </w:rPr>
        <w:t>培训</w:t>
      </w:r>
    </w:p>
    <w:p w:rsidR="00CB57B3" w:rsidRPr="00CF272F" w:rsidRDefault="00764782" w:rsidP="009A7B91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</w:t>
      </w:r>
      <w:r w:rsidR="003F4958" w:rsidRPr="00CF272F">
        <w:rPr>
          <w:rFonts w:ascii="SimSun" w:hAnsi="SimSun"/>
          <w:sz w:val="21"/>
          <w:szCs w:val="21"/>
        </w:rPr>
        <w:t>)</w:t>
      </w:r>
      <w:r w:rsidR="003F4958" w:rsidRPr="00CF272F">
        <w:rPr>
          <w:rFonts w:ascii="SimSun" w:hAnsi="SimSun"/>
          <w:sz w:val="21"/>
          <w:szCs w:val="21"/>
        </w:rPr>
        <w:tab/>
      </w:r>
      <w:r w:rsidR="002B28E2">
        <w:rPr>
          <w:rFonts w:ascii="SimSun" w:hAnsi="SimSun" w:hint="eastAsia"/>
          <w:sz w:val="21"/>
          <w:szCs w:val="21"/>
        </w:rPr>
        <w:t>这个子标题下的各部分提供关于“WIPO学院”和“讲习班和研讨会”的信息。</w:t>
      </w:r>
    </w:p>
    <w:p w:rsidR="00CB57B3" w:rsidRPr="00CF272F" w:rsidRDefault="002B28E2" w:rsidP="009A7B91">
      <w:pPr>
        <w:keepNext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关于知识产权</w:t>
      </w:r>
      <w:r>
        <w:rPr>
          <w:rFonts w:ascii="SimSun" w:hAnsi="SimSun"/>
          <w:sz w:val="21"/>
          <w:szCs w:val="21"/>
        </w:rPr>
        <w:t>=&gt;</w:t>
      </w:r>
      <w:r>
        <w:rPr>
          <w:rFonts w:ascii="SimSun" w:hAnsi="SimSun" w:hint="eastAsia"/>
          <w:sz w:val="21"/>
          <w:szCs w:val="21"/>
        </w:rPr>
        <w:t>提高认识</w:t>
      </w:r>
    </w:p>
    <w:p w:rsidR="00CB57B3" w:rsidRPr="00CF272F" w:rsidRDefault="00E242EF" w:rsidP="009A7B91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(i)</w:t>
      </w:r>
      <w:r w:rsidRPr="00CF272F">
        <w:rPr>
          <w:rFonts w:ascii="SimSun" w:hAnsi="SimSun"/>
          <w:sz w:val="21"/>
          <w:szCs w:val="21"/>
        </w:rPr>
        <w:tab/>
      </w:r>
      <w:r w:rsidR="00DF1428">
        <w:rPr>
          <w:rFonts w:ascii="SimSun" w:hAnsi="SimSun" w:hint="eastAsia"/>
          <w:sz w:val="21"/>
          <w:szCs w:val="21"/>
        </w:rPr>
        <w:t>这个子标题下的各部分提供关于“世界知识产权日”、“WIPO杂志”、“WIPO奖”、“外联活动”和“女性与知识产权”的信息。</w:t>
      </w:r>
      <w:r w:rsidR="00CB57B3" w:rsidRPr="00CF272F">
        <w:rPr>
          <w:rFonts w:ascii="SimSun" w:hAnsi="SimSun"/>
          <w:sz w:val="21"/>
          <w:szCs w:val="21"/>
        </w:rPr>
        <w:t xml:space="preserve"> </w:t>
      </w:r>
    </w:p>
    <w:p w:rsidR="00CB57B3" w:rsidRPr="00DF1428" w:rsidRDefault="00CB57B3" w:rsidP="009A7B91">
      <w:pPr>
        <w:overflowPunct w:val="0"/>
        <w:spacing w:afterLines="50" w:after="120" w:line="340" w:lineRule="atLeast"/>
        <w:jc w:val="both"/>
        <w:rPr>
          <w:rFonts w:ascii="SimSun" w:hAnsi="SimSun"/>
          <w:b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fldChar w:fldCharType="begin"/>
      </w:r>
      <w:r w:rsidRPr="00CF272F">
        <w:rPr>
          <w:rFonts w:ascii="SimSun" w:hAnsi="SimSun"/>
          <w:sz w:val="21"/>
          <w:szCs w:val="21"/>
        </w:rPr>
        <w:instrText xml:space="preserve"> AUTONUM  </w:instrText>
      </w:r>
      <w:r w:rsidRPr="00CF272F">
        <w:rPr>
          <w:rFonts w:ascii="SimSun" w:hAnsi="SimSun"/>
          <w:sz w:val="21"/>
          <w:szCs w:val="21"/>
        </w:rPr>
        <w:fldChar w:fldCharType="end"/>
      </w:r>
      <w:r w:rsidR="009A7B91">
        <w:rPr>
          <w:rFonts w:ascii="SimSun" w:hAnsi="SimSun"/>
          <w:sz w:val="21"/>
          <w:szCs w:val="21"/>
        </w:rPr>
        <w:t>.</w:t>
      </w:r>
      <w:r w:rsidR="009A7B91">
        <w:rPr>
          <w:rFonts w:ascii="SimSun" w:hAnsi="SimSun"/>
          <w:sz w:val="21"/>
          <w:szCs w:val="21"/>
        </w:rPr>
        <w:tab/>
      </w:r>
      <w:r w:rsidR="00DF1428" w:rsidRPr="00DF1428">
        <w:rPr>
          <w:rFonts w:ascii="SimSun" w:hAnsi="SimSun" w:hint="eastAsia"/>
          <w:sz w:val="21"/>
          <w:szCs w:val="21"/>
        </w:rPr>
        <w:t>根据上述结果，可以</w:t>
      </w:r>
      <w:r w:rsidR="00FD2C7D">
        <w:rPr>
          <w:rFonts w:ascii="SimSun" w:hAnsi="SimSun" w:hint="eastAsia"/>
          <w:sz w:val="21"/>
          <w:szCs w:val="21"/>
        </w:rPr>
        <w:t>认为</w:t>
      </w:r>
      <w:r w:rsidR="00DF1428" w:rsidRPr="00DF1428">
        <w:rPr>
          <w:rFonts w:ascii="SimSun" w:hAnsi="SimSun" w:hint="eastAsia"/>
          <w:sz w:val="21"/>
          <w:szCs w:val="21"/>
        </w:rPr>
        <w:t>，WIPO的技术援助和能力建设活动</w:t>
      </w:r>
      <w:r w:rsidR="00FD2C7D">
        <w:rPr>
          <w:rFonts w:ascii="SimSun" w:hAnsi="SimSun" w:hint="eastAsia"/>
          <w:sz w:val="21"/>
          <w:szCs w:val="21"/>
        </w:rPr>
        <w:t>已</w:t>
      </w:r>
      <w:r w:rsidR="00660878">
        <w:rPr>
          <w:rFonts w:ascii="SimSun" w:hAnsi="SimSun" w:hint="eastAsia"/>
          <w:sz w:val="21"/>
          <w:szCs w:val="21"/>
        </w:rPr>
        <w:t>在</w:t>
      </w:r>
      <w:r w:rsidR="00FD2C7D">
        <w:rPr>
          <w:rFonts w:ascii="SimSun" w:hAnsi="SimSun" w:hint="eastAsia"/>
          <w:sz w:val="21"/>
          <w:szCs w:val="21"/>
        </w:rPr>
        <w:t>产权</w:t>
      </w:r>
      <w:r w:rsidR="00DF1428" w:rsidRPr="00DF1428">
        <w:rPr>
          <w:rFonts w:ascii="SimSun" w:hAnsi="SimSun" w:hint="eastAsia"/>
          <w:sz w:val="21"/>
          <w:szCs w:val="21"/>
        </w:rPr>
        <w:t>组织的网</w:t>
      </w:r>
      <w:r w:rsidR="00660878">
        <w:rPr>
          <w:rFonts w:ascii="SimSun" w:hAnsi="SimSun" w:hint="eastAsia"/>
          <w:sz w:val="21"/>
          <w:szCs w:val="21"/>
        </w:rPr>
        <w:t>站上得到全面体现</w:t>
      </w:r>
      <w:r w:rsidR="00FD2C7D">
        <w:rPr>
          <w:rFonts w:ascii="SimSun" w:hAnsi="SimSun" w:hint="eastAsia"/>
          <w:sz w:val="21"/>
          <w:szCs w:val="21"/>
        </w:rPr>
        <w:t>，</w:t>
      </w:r>
      <w:r w:rsidR="00F84E68">
        <w:rPr>
          <w:rFonts w:ascii="SimSun" w:hAnsi="SimSun" w:hint="eastAsia"/>
          <w:sz w:val="21"/>
          <w:szCs w:val="21"/>
        </w:rPr>
        <w:t>用户</w:t>
      </w:r>
      <w:r w:rsidR="00DF1428" w:rsidRPr="00DF1428">
        <w:rPr>
          <w:rFonts w:ascii="SimSun" w:hAnsi="SimSun" w:hint="eastAsia"/>
          <w:sz w:val="21"/>
          <w:szCs w:val="21"/>
        </w:rPr>
        <w:t>可以从不同角度</w:t>
      </w:r>
      <w:r w:rsidR="00F84E68">
        <w:rPr>
          <w:rFonts w:ascii="SimSun" w:hAnsi="SimSun" w:hint="eastAsia"/>
          <w:sz w:val="21"/>
          <w:szCs w:val="21"/>
        </w:rPr>
        <w:t>获得</w:t>
      </w:r>
      <w:r w:rsidR="00DF1428" w:rsidRPr="00DF1428">
        <w:rPr>
          <w:rFonts w:ascii="SimSun" w:hAnsi="SimSun" w:hint="eastAsia"/>
          <w:sz w:val="21"/>
          <w:szCs w:val="21"/>
        </w:rPr>
        <w:t>。</w:t>
      </w:r>
      <w:r w:rsidR="00FD2C7D">
        <w:rPr>
          <w:rFonts w:ascii="SimSun" w:hAnsi="SimSun" w:hint="eastAsia"/>
          <w:sz w:val="21"/>
          <w:szCs w:val="21"/>
        </w:rPr>
        <w:t>综上，可以</w:t>
      </w:r>
      <w:r w:rsidR="00DF1428" w:rsidRPr="00DF1428">
        <w:rPr>
          <w:rFonts w:ascii="SimSun" w:hAnsi="SimSun" w:hint="eastAsia"/>
          <w:sz w:val="21"/>
          <w:szCs w:val="21"/>
        </w:rPr>
        <w:t>得出以下结论：</w:t>
      </w:r>
    </w:p>
    <w:p w:rsidR="00CB57B3" w:rsidRPr="00CF272F" w:rsidRDefault="00A628B1" w:rsidP="009A7B91">
      <w:pPr>
        <w:pStyle w:val="ONUME"/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(a)</w:t>
      </w:r>
      <w:r w:rsidRPr="00CF272F">
        <w:rPr>
          <w:rFonts w:ascii="SimSun" w:hAnsi="SimSun"/>
          <w:sz w:val="21"/>
          <w:szCs w:val="21"/>
        </w:rPr>
        <w:tab/>
      </w:r>
      <w:r w:rsidR="00BE021F">
        <w:rPr>
          <w:rFonts w:ascii="SimSun" w:hAnsi="SimSun" w:hint="eastAsia"/>
          <w:sz w:val="21"/>
          <w:szCs w:val="21"/>
        </w:rPr>
        <w:t>由于与技术援助和能力建设相关的信息</w:t>
      </w:r>
      <w:r w:rsidR="00BE021F" w:rsidRPr="00BE021F">
        <w:rPr>
          <w:rFonts w:ascii="SimSun" w:hAnsi="SimSun" w:hint="eastAsia"/>
          <w:sz w:val="21"/>
          <w:szCs w:val="21"/>
        </w:rPr>
        <w:t>分散</w:t>
      </w:r>
      <w:r w:rsidR="00BE021F">
        <w:rPr>
          <w:rFonts w:ascii="SimSun" w:hAnsi="SimSun" w:hint="eastAsia"/>
          <w:sz w:val="21"/>
          <w:szCs w:val="21"/>
        </w:rPr>
        <w:t>于各处，一些用户可能在各个部分之间导航感到困难</w:t>
      </w:r>
      <w:r w:rsidR="00BE021F" w:rsidRPr="00BE021F">
        <w:rPr>
          <w:rFonts w:ascii="SimSun" w:hAnsi="SimSun" w:hint="eastAsia"/>
          <w:sz w:val="21"/>
          <w:szCs w:val="21"/>
        </w:rPr>
        <w:t>，</w:t>
      </w:r>
      <w:r w:rsidR="00E84D92">
        <w:rPr>
          <w:rFonts w:ascii="SimSun" w:hAnsi="SimSun" w:hint="eastAsia"/>
          <w:sz w:val="21"/>
          <w:szCs w:val="21"/>
        </w:rPr>
        <w:t>也</w:t>
      </w:r>
      <w:r w:rsidR="00BE021F">
        <w:rPr>
          <w:rFonts w:ascii="SimSun" w:hAnsi="SimSun" w:hint="eastAsia"/>
          <w:sz w:val="21"/>
          <w:szCs w:val="21"/>
        </w:rPr>
        <w:t>难以</w:t>
      </w:r>
      <w:r w:rsidR="00BE021F" w:rsidRPr="00BE021F">
        <w:rPr>
          <w:rFonts w:ascii="SimSun" w:hAnsi="SimSun" w:hint="eastAsia"/>
          <w:sz w:val="21"/>
          <w:szCs w:val="21"/>
        </w:rPr>
        <w:t>全面了解WIPO所开展的工作</w:t>
      </w:r>
      <w:r w:rsidR="00BE021F">
        <w:rPr>
          <w:rFonts w:ascii="SimSun" w:hAnsi="SimSun" w:hint="eastAsia"/>
          <w:sz w:val="21"/>
          <w:szCs w:val="21"/>
        </w:rPr>
        <w:t>。</w:t>
      </w:r>
    </w:p>
    <w:p w:rsidR="00CB57B3" w:rsidRPr="00CF272F" w:rsidRDefault="00A628B1" w:rsidP="009A7B91">
      <w:pPr>
        <w:pStyle w:val="ONUME"/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(b)</w:t>
      </w:r>
      <w:r w:rsidRPr="00CF272F">
        <w:rPr>
          <w:rFonts w:ascii="SimSun" w:hAnsi="SimSun"/>
          <w:sz w:val="21"/>
          <w:szCs w:val="21"/>
        </w:rPr>
        <w:tab/>
      </w:r>
      <w:r w:rsidR="00BE021F">
        <w:rPr>
          <w:rFonts w:ascii="SimSun" w:hAnsi="SimSun" w:hint="eastAsia"/>
          <w:sz w:val="21"/>
          <w:szCs w:val="21"/>
        </w:rPr>
        <w:t>有</w:t>
      </w:r>
      <w:r w:rsidR="00BE021F" w:rsidRPr="00BE021F">
        <w:rPr>
          <w:rFonts w:ascii="SimSun" w:hAnsi="SimSun" w:hint="eastAsia"/>
          <w:sz w:val="21"/>
          <w:szCs w:val="21"/>
        </w:rPr>
        <w:t>些部分</w:t>
      </w:r>
      <w:r w:rsidR="00BE021F">
        <w:rPr>
          <w:rFonts w:ascii="SimSun" w:hAnsi="SimSun" w:hint="eastAsia"/>
          <w:sz w:val="21"/>
          <w:szCs w:val="21"/>
        </w:rPr>
        <w:t>的</w:t>
      </w:r>
      <w:r w:rsidR="00BE021F" w:rsidRPr="00BE021F">
        <w:rPr>
          <w:rFonts w:ascii="SimSun" w:hAnsi="SimSun" w:hint="eastAsia"/>
          <w:sz w:val="21"/>
          <w:szCs w:val="21"/>
        </w:rPr>
        <w:t>技术援助和能力建设工作尤为突出，但</w:t>
      </w:r>
      <w:r w:rsidR="000F513F">
        <w:rPr>
          <w:rFonts w:ascii="SimSun" w:hAnsi="SimSun" w:hint="eastAsia"/>
          <w:sz w:val="21"/>
          <w:szCs w:val="21"/>
        </w:rPr>
        <w:t>其他部分</w:t>
      </w:r>
      <w:r w:rsidR="00BE021F" w:rsidRPr="00BE021F">
        <w:rPr>
          <w:rFonts w:ascii="SimSun" w:hAnsi="SimSun" w:hint="eastAsia"/>
          <w:sz w:val="21"/>
          <w:szCs w:val="21"/>
        </w:rPr>
        <w:t>却</w:t>
      </w:r>
      <w:r w:rsidR="000F513F">
        <w:rPr>
          <w:rFonts w:ascii="SimSun" w:hAnsi="SimSun" w:hint="eastAsia"/>
          <w:sz w:val="21"/>
          <w:szCs w:val="21"/>
        </w:rPr>
        <w:t>不那么显眼。在某些情况下，技术援助相关</w:t>
      </w:r>
      <w:r w:rsidR="00BE021F" w:rsidRPr="00BE021F">
        <w:rPr>
          <w:rFonts w:ascii="SimSun" w:hAnsi="SimSun" w:hint="eastAsia"/>
          <w:sz w:val="21"/>
          <w:szCs w:val="21"/>
        </w:rPr>
        <w:t>工作没有</w:t>
      </w:r>
      <w:r w:rsidR="000F513F">
        <w:rPr>
          <w:rFonts w:ascii="SimSun" w:hAnsi="SimSun" w:hint="eastAsia"/>
          <w:sz w:val="21"/>
          <w:szCs w:val="21"/>
        </w:rPr>
        <w:t>放置在</w:t>
      </w:r>
      <w:r w:rsidR="00BE021F" w:rsidRPr="00BE021F">
        <w:rPr>
          <w:rFonts w:ascii="SimSun" w:hAnsi="SimSun" w:hint="eastAsia"/>
          <w:sz w:val="21"/>
          <w:szCs w:val="21"/>
        </w:rPr>
        <w:t>单独的</w:t>
      </w:r>
      <w:r w:rsidR="000F513F">
        <w:rPr>
          <w:rFonts w:ascii="SimSun" w:hAnsi="SimSun" w:hint="eastAsia"/>
          <w:sz w:val="21"/>
          <w:szCs w:val="21"/>
        </w:rPr>
        <w:t>位置，</w:t>
      </w:r>
      <w:r w:rsidR="00BE021F" w:rsidRPr="00BE021F">
        <w:rPr>
          <w:rFonts w:ascii="SimSun" w:hAnsi="SimSun" w:hint="eastAsia"/>
          <w:sz w:val="21"/>
          <w:szCs w:val="21"/>
        </w:rPr>
        <w:t>或</w:t>
      </w:r>
      <w:r w:rsidR="00E84D92">
        <w:rPr>
          <w:rFonts w:ascii="SimSun" w:hAnsi="SimSun" w:hint="eastAsia"/>
          <w:sz w:val="21"/>
          <w:szCs w:val="21"/>
        </w:rPr>
        <w:t>没有</w:t>
      </w:r>
      <w:r w:rsidR="000F513F">
        <w:rPr>
          <w:rFonts w:ascii="SimSun" w:hAnsi="SimSun" w:hint="eastAsia"/>
          <w:sz w:val="21"/>
          <w:szCs w:val="21"/>
        </w:rPr>
        <w:t>使用</w:t>
      </w:r>
      <w:r w:rsidR="00BE021F" w:rsidRPr="00BE021F">
        <w:rPr>
          <w:rFonts w:ascii="SimSun" w:hAnsi="SimSun" w:hint="eastAsia"/>
          <w:sz w:val="21"/>
          <w:szCs w:val="21"/>
        </w:rPr>
        <w:t>单独的</w:t>
      </w:r>
      <w:r w:rsidR="00946867">
        <w:rPr>
          <w:rFonts w:ascii="SimSun" w:hAnsi="SimSun" w:hint="eastAsia"/>
          <w:sz w:val="21"/>
          <w:szCs w:val="21"/>
        </w:rPr>
        <w:t>题目</w:t>
      </w:r>
      <w:r w:rsidR="000F513F">
        <w:rPr>
          <w:rFonts w:ascii="SimSun" w:hAnsi="SimSun" w:hint="eastAsia"/>
          <w:sz w:val="21"/>
          <w:szCs w:val="21"/>
        </w:rPr>
        <w:t>。</w:t>
      </w:r>
    </w:p>
    <w:p w:rsidR="00CB57B3" w:rsidRPr="00CF272F" w:rsidRDefault="00A628B1" w:rsidP="009A7B91">
      <w:pPr>
        <w:pStyle w:val="ONUME"/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(c)</w:t>
      </w:r>
      <w:r w:rsidRPr="00CF272F">
        <w:rPr>
          <w:rFonts w:ascii="SimSun" w:hAnsi="SimSun"/>
          <w:sz w:val="21"/>
          <w:szCs w:val="21"/>
        </w:rPr>
        <w:tab/>
      </w:r>
      <w:r w:rsidR="00775264">
        <w:rPr>
          <w:rFonts w:ascii="SimSun" w:hAnsi="SimSun" w:hint="eastAsia"/>
          <w:sz w:val="21"/>
          <w:szCs w:val="21"/>
        </w:rPr>
        <w:t>与发展议程项目相关的技术援助和能力建设活动</w:t>
      </w:r>
      <w:r w:rsidR="00946867" w:rsidRPr="00946867">
        <w:rPr>
          <w:rFonts w:ascii="SimSun" w:hAnsi="SimSun" w:hint="eastAsia"/>
          <w:sz w:val="21"/>
          <w:szCs w:val="21"/>
        </w:rPr>
        <w:t>纳入了发展议程</w:t>
      </w:r>
      <w:r w:rsidR="00775264">
        <w:rPr>
          <w:rFonts w:ascii="SimSun" w:hAnsi="SimSun" w:hint="eastAsia"/>
          <w:sz w:val="21"/>
          <w:szCs w:val="21"/>
        </w:rPr>
        <w:t>的</w:t>
      </w:r>
      <w:r w:rsidR="00946867" w:rsidRPr="00946867">
        <w:rPr>
          <w:rFonts w:ascii="SimSun" w:hAnsi="SimSun" w:hint="eastAsia"/>
          <w:sz w:val="21"/>
          <w:szCs w:val="21"/>
        </w:rPr>
        <w:t>网页内容，</w:t>
      </w:r>
      <w:r w:rsidR="00775264">
        <w:rPr>
          <w:rFonts w:ascii="SimSun" w:hAnsi="SimSun" w:hint="eastAsia"/>
          <w:sz w:val="21"/>
          <w:szCs w:val="21"/>
        </w:rPr>
        <w:t>或</w:t>
      </w:r>
      <w:r w:rsidR="00946867" w:rsidRPr="00946867">
        <w:rPr>
          <w:rFonts w:ascii="SimSun" w:hAnsi="SimSun" w:hint="eastAsia"/>
          <w:sz w:val="21"/>
          <w:szCs w:val="21"/>
        </w:rPr>
        <w:t>包含在WIPO网站的其他部分。因此，用户</w:t>
      </w:r>
      <w:r w:rsidR="00775264">
        <w:rPr>
          <w:rFonts w:ascii="SimSun" w:hAnsi="SimSun" w:hint="eastAsia"/>
          <w:sz w:val="21"/>
          <w:szCs w:val="21"/>
        </w:rPr>
        <w:t>可能</w:t>
      </w:r>
      <w:r w:rsidR="00946867" w:rsidRPr="00946867">
        <w:rPr>
          <w:rFonts w:ascii="SimSun" w:hAnsi="SimSun" w:hint="eastAsia"/>
          <w:sz w:val="21"/>
          <w:szCs w:val="21"/>
        </w:rPr>
        <w:t>无法</w:t>
      </w:r>
      <w:r w:rsidR="000170AC">
        <w:rPr>
          <w:rFonts w:ascii="SimSun" w:hAnsi="SimSun" w:hint="eastAsia"/>
          <w:sz w:val="21"/>
          <w:szCs w:val="21"/>
        </w:rPr>
        <w:t>将</w:t>
      </w:r>
      <w:r w:rsidR="00946867" w:rsidRPr="00946867">
        <w:rPr>
          <w:rFonts w:ascii="SimSun" w:hAnsi="SimSun" w:hint="eastAsia"/>
          <w:sz w:val="21"/>
          <w:szCs w:val="21"/>
        </w:rPr>
        <w:t>技术援助和能力建设</w:t>
      </w:r>
      <w:r w:rsidR="00B15732">
        <w:rPr>
          <w:rFonts w:ascii="SimSun" w:hAnsi="SimSun" w:hint="eastAsia"/>
          <w:sz w:val="21"/>
          <w:szCs w:val="21"/>
        </w:rPr>
        <w:t>方面</w:t>
      </w:r>
      <w:r w:rsidR="00946867" w:rsidRPr="00946867">
        <w:rPr>
          <w:rFonts w:ascii="SimSun" w:hAnsi="SimSun" w:hint="eastAsia"/>
          <w:sz w:val="21"/>
          <w:szCs w:val="21"/>
        </w:rPr>
        <w:t>的发展议程项目成果</w:t>
      </w:r>
      <w:r w:rsidR="000170AC">
        <w:rPr>
          <w:rFonts w:ascii="SimSun" w:hAnsi="SimSun" w:hint="eastAsia"/>
          <w:sz w:val="21"/>
          <w:szCs w:val="21"/>
        </w:rPr>
        <w:t>与</w:t>
      </w:r>
      <w:r w:rsidR="00946867" w:rsidRPr="00946867">
        <w:rPr>
          <w:rFonts w:ascii="SimSun" w:hAnsi="SimSun" w:hint="eastAsia"/>
          <w:sz w:val="21"/>
          <w:szCs w:val="21"/>
        </w:rPr>
        <w:t>其他发展议程项目的成果</w:t>
      </w:r>
      <w:r w:rsidR="000170AC">
        <w:rPr>
          <w:rFonts w:ascii="SimSun" w:hAnsi="SimSun" w:hint="eastAsia"/>
          <w:sz w:val="21"/>
          <w:szCs w:val="21"/>
        </w:rPr>
        <w:t>区分开来</w:t>
      </w:r>
      <w:r w:rsidR="00775264">
        <w:rPr>
          <w:rFonts w:ascii="SimSun" w:hAnsi="SimSun" w:hint="eastAsia"/>
          <w:sz w:val="21"/>
          <w:szCs w:val="21"/>
        </w:rPr>
        <w:t>。</w:t>
      </w:r>
    </w:p>
    <w:p w:rsidR="00CB57B3" w:rsidRPr="00CF272F" w:rsidRDefault="00CB57B3" w:rsidP="009A7B91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fldChar w:fldCharType="begin"/>
      </w:r>
      <w:r w:rsidRPr="00CF272F">
        <w:rPr>
          <w:rFonts w:ascii="SimSun" w:hAnsi="SimSun"/>
          <w:sz w:val="21"/>
          <w:szCs w:val="21"/>
        </w:rPr>
        <w:instrText xml:space="preserve"> AUTONUM  </w:instrText>
      </w:r>
      <w:r w:rsidRPr="00CF272F">
        <w:rPr>
          <w:rFonts w:ascii="SimSun" w:hAnsi="SimSun"/>
          <w:sz w:val="21"/>
          <w:szCs w:val="21"/>
        </w:rPr>
        <w:fldChar w:fldCharType="end"/>
      </w:r>
      <w:r w:rsidR="009A7B91">
        <w:rPr>
          <w:rFonts w:ascii="SimSun" w:hAnsi="SimSun"/>
          <w:sz w:val="21"/>
          <w:szCs w:val="21"/>
        </w:rPr>
        <w:t>.</w:t>
      </w:r>
      <w:r w:rsidR="009A7B91">
        <w:rPr>
          <w:rFonts w:ascii="SimSun" w:hAnsi="SimSun"/>
          <w:sz w:val="21"/>
          <w:szCs w:val="21"/>
        </w:rPr>
        <w:tab/>
      </w:r>
      <w:r w:rsidR="000170AC">
        <w:rPr>
          <w:rFonts w:ascii="SimSun" w:hAnsi="SimSun" w:hint="eastAsia"/>
          <w:sz w:val="21"/>
          <w:szCs w:val="21"/>
        </w:rPr>
        <w:t>考虑到上述情况，秘书处提出如下建议：</w:t>
      </w:r>
    </w:p>
    <w:p w:rsidR="00150544" w:rsidRDefault="00A628B1" w:rsidP="009A7B91">
      <w:pPr>
        <w:pStyle w:val="ONUME"/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(a)</w:t>
      </w:r>
      <w:r w:rsidRPr="00CF272F">
        <w:rPr>
          <w:rFonts w:ascii="SimSun" w:hAnsi="SimSun"/>
          <w:sz w:val="21"/>
          <w:szCs w:val="21"/>
        </w:rPr>
        <w:tab/>
      </w:r>
      <w:r w:rsidR="00DB39CA">
        <w:rPr>
          <w:rFonts w:ascii="SimSun" w:hAnsi="SimSun" w:hint="eastAsia"/>
          <w:sz w:val="21"/>
          <w:szCs w:val="21"/>
        </w:rPr>
        <w:t>原则上，</w:t>
      </w:r>
      <w:r w:rsidR="00DB39CA" w:rsidRPr="00DB39CA">
        <w:rPr>
          <w:rFonts w:ascii="SimSun" w:hAnsi="SimSun" w:hint="eastAsia"/>
          <w:sz w:val="21"/>
          <w:szCs w:val="21"/>
        </w:rPr>
        <w:t>改进与技术援助和能力建设相关信息</w:t>
      </w:r>
      <w:r w:rsidR="00DB39CA">
        <w:rPr>
          <w:rFonts w:ascii="SimSun" w:hAnsi="SimSun" w:hint="eastAsia"/>
          <w:sz w:val="21"/>
          <w:szCs w:val="21"/>
        </w:rPr>
        <w:t>的</w:t>
      </w:r>
      <w:r w:rsidR="00DB39CA" w:rsidRPr="00DB39CA">
        <w:rPr>
          <w:rFonts w:ascii="SimSun" w:hAnsi="SimSun" w:hint="eastAsia"/>
          <w:sz w:val="21"/>
          <w:szCs w:val="21"/>
        </w:rPr>
        <w:t>可及性的任何措施，不应</w:t>
      </w:r>
      <w:r w:rsidR="00502F45">
        <w:rPr>
          <w:rFonts w:ascii="SimSun" w:hAnsi="SimSun" w:hint="eastAsia"/>
          <w:sz w:val="21"/>
          <w:szCs w:val="21"/>
        </w:rPr>
        <w:t>从根本上</w:t>
      </w:r>
      <w:r w:rsidR="00DB39CA">
        <w:rPr>
          <w:rFonts w:ascii="SimSun" w:hAnsi="SimSun" w:hint="eastAsia"/>
          <w:sz w:val="21"/>
          <w:szCs w:val="21"/>
        </w:rPr>
        <w:t>改变</w:t>
      </w:r>
      <w:r w:rsidR="00DB39CA" w:rsidRPr="00DB39CA">
        <w:rPr>
          <w:rFonts w:ascii="SimSun" w:hAnsi="SimSun" w:hint="eastAsia"/>
          <w:sz w:val="21"/>
          <w:szCs w:val="21"/>
        </w:rPr>
        <w:t>WIPO运作良好的</w:t>
      </w:r>
      <w:r w:rsidR="00502F45">
        <w:rPr>
          <w:rFonts w:ascii="SimSun" w:hAnsi="SimSun" w:hint="eastAsia"/>
          <w:sz w:val="21"/>
          <w:szCs w:val="21"/>
        </w:rPr>
        <w:t>现有网络布局</w:t>
      </w:r>
      <w:r w:rsidR="00150544">
        <w:rPr>
          <w:rFonts w:ascii="SimSun" w:hAnsi="SimSun" w:hint="eastAsia"/>
          <w:sz w:val="21"/>
          <w:szCs w:val="21"/>
        </w:rPr>
        <w:t>。</w:t>
      </w:r>
    </w:p>
    <w:p w:rsidR="00CB57B3" w:rsidRPr="00CF272F" w:rsidRDefault="00A628B1" w:rsidP="009A7B91">
      <w:pPr>
        <w:pStyle w:val="ONUME"/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(b)</w:t>
      </w:r>
      <w:r w:rsidRPr="00CF272F">
        <w:rPr>
          <w:rFonts w:ascii="SimSun" w:hAnsi="SimSun"/>
          <w:sz w:val="21"/>
          <w:szCs w:val="21"/>
        </w:rPr>
        <w:tab/>
      </w:r>
      <w:r w:rsidR="00150544">
        <w:rPr>
          <w:rFonts w:ascii="SimSun" w:hAnsi="SimSun" w:hint="eastAsia"/>
          <w:sz w:val="21"/>
          <w:szCs w:val="21"/>
        </w:rPr>
        <w:t>应保持按主题划分从而避免仅仅反映WIPO组织结构的网络构架。</w:t>
      </w:r>
      <w:r w:rsidR="00B34C09">
        <w:rPr>
          <w:rFonts w:ascii="SimSun" w:hAnsi="SimSun" w:hint="eastAsia"/>
          <w:sz w:val="21"/>
          <w:szCs w:val="21"/>
        </w:rPr>
        <w:t>除其他外，这</w:t>
      </w:r>
      <w:r w:rsidR="00150544" w:rsidRPr="00DB39CA">
        <w:rPr>
          <w:rFonts w:ascii="SimSun" w:hAnsi="SimSun" w:hint="eastAsia"/>
          <w:sz w:val="21"/>
          <w:szCs w:val="21"/>
        </w:rPr>
        <w:t>将</w:t>
      </w:r>
      <w:r w:rsidR="00B34C09">
        <w:rPr>
          <w:rFonts w:ascii="SimSun" w:hAnsi="SimSun" w:hint="eastAsia"/>
          <w:sz w:val="21"/>
          <w:szCs w:val="21"/>
        </w:rPr>
        <w:t>使</w:t>
      </w:r>
      <w:r w:rsidR="00150544">
        <w:rPr>
          <w:rFonts w:ascii="SimSun" w:hAnsi="SimSun" w:hint="eastAsia"/>
          <w:sz w:val="21"/>
          <w:szCs w:val="21"/>
        </w:rPr>
        <w:t>各网页</w:t>
      </w:r>
      <w:r w:rsidR="00150544" w:rsidRPr="00DB39CA">
        <w:rPr>
          <w:rFonts w:ascii="SimSun" w:hAnsi="SimSun" w:hint="eastAsia"/>
          <w:sz w:val="21"/>
          <w:szCs w:val="21"/>
        </w:rPr>
        <w:t>现有的功能更新机制</w:t>
      </w:r>
      <w:r w:rsidR="00B34C09">
        <w:rPr>
          <w:rFonts w:ascii="SimSun" w:hAnsi="SimSun" w:hint="eastAsia"/>
          <w:sz w:val="21"/>
          <w:szCs w:val="21"/>
        </w:rPr>
        <w:t>得到保障</w:t>
      </w:r>
      <w:r w:rsidR="00150544" w:rsidRPr="00DB39CA">
        <w:rPr>
          <w:rFonts w:ascii="SimSun" w:hAnsi="SimSun" w:hint="eastAsia"/>
          <w:sz w:val="21"/>
          <w:szCs w:val="21"/>
        </w:rPr>
        <w:t>。</w:t>
      </w:r>
    </w:p>
    <w:p w:rsidR="00652D00" w:rsidRDefault="00A628B1" w:rsidP="009A7B91">
      <w:pPr>
        <w:pStyle w:val="ONUME"/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(c)</w:t>
      </w:r>
      <w:r w:rsidRPr="00CF272F">
        <w:rPr>
          <w:rFonts w:ascii="SimSun" w:hAnsi="SimSun"/>
          <w:sz w:val="21"/>
          <w:szCs w:val="21"/>
        </w:rPr>
        <w:tab/>
      </w:r>
      <w:r w:rsidR="00B53740">
        <w:rPr>
          <w:rFonts w:ascii="SimSun" w:hAnsi="SimSun" w:hint="eastAsia"/>
          <w:sz w:val="21"/>
          <w:szCs w:val="21"/>
        </w:rPr>
        <w:t>应在主标题“合作”的子标题“发展”之下，创建一个新的部分，名为“技术援助与能力建设”，集中介绍所有的WIPO技术援助活动。这应当通过提供到产权组织整个网站的链接</w:t>
      </w:r>
      <w:r w:rsidR="00652D00">
        <w:rPr>
          <w:rFonts w:ascii="SimSun" w:hAnsi="SimSun" w:hint="eastAsia"/>
          <w:sz w:val="21"/>
          <w:szCs w:val="21"/>
        </w:rPr>
        <w:t>，而不是复制信息</w:t>
      </w:r>
      <w:r w:rsidR="00B53740">
        <w:rPr>
          <w:rFonts w:ascii="SimSun" w:hAnsi="SimSun" w:hint="eastAsia"/>
          <w:sz w:val="21"/>
          <w:szCs w:val="21"/>
        </w:rPr>
        <w:t>来实现。</w:t>
      </w:r>
    </w:p>
    <w:p w:rsidR="00FB1189" w:rsidRDefault="00A628B1" w:rsidP="009A7B91">
      <w:pPr>
        <w:pStyle w:val="ONUME"/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(d)</w:t>
      </w:r>
      <w:r w:rsidRPr="00CF272F">
        <w:rPr>
          <w:rFonts w:ascii="SimSun" w:hAnsi="SimSun"/>
          <w:sz w:val="21"/>
          <w:szCs w:val="21"/>
        </w:rPr>
        <w:tab/>
      </w:r>
      <w:r w:rsidR="00652D00">
        <w:rPr>
          <w:rFonts w:ascii="SimSun" w:hAnsi="SimSun" w:hint="eastAsia"/>
          <w:sz w:val="21"/>
          <w:szCs w:val="21"/>
        </w:rPr>
        <w:t>这部分应按照以下</w:t>
      </w:r>
      <w:r w:rsidR="00652D00" w:rsidRPr="00652D00">
        <w:rPr>
          <w:rFonts w:ascii="SimSun" w:hAnsi="SimSun" w:hint="eastAsia"/>
          <w:sz w:val="21"/>
          <w:szCs w:val="21"/>
        </w:rPr>
        <w:t>八个类别</w:t>
      </w:r>
      <w:r w:rsidR="00652D00">
        <w:rPr>
          <w:rFonts w:ascii="SimSun" w:hAnsi="SimSun" w:hint="eastAsia"/>
          <w:sz w:val="21"/>
          <w:szCs w:val="21"/>
        </w:rPr>
        <w:t>来汇总</w:t>
      </w:r>
      <w:r w:rsidR="00652D00" w:rsidRPr="00652D00">
        <w:rPr>
          <w:rFonts w:ascii="SimSun" w:hAnsi="SimSun" w:hint="eastAsia"/>
          <w:sz w:val="21"/>
          <w:szCs w:val="21"/>
        </w:rPr>
        <w:t>技术援助和能力建设活动，</w:t>
      </w:r>
      <w:r w:rsidR="00DF4392">
        <w:rPr>
          <w:rFonts w:ascii="SimSun" w:hAnsi="SimSun" w:hint="eastAsia"/>
          <w:sz w:val="21"/>
          <w:szCs w:val="21"/>
        </w:rPr>
        <w:t>这八个类别</w:t>
      </w:r>
      <w:r w:rsidR="00713D93">
        <w:rPr>
          <w:rFonts w:ascii="SimSun" w:hAnsi="SimSun" w:hint="eastAsia"/>
          <w:sz w:val="21"/>
          <w:szCs w:val="21"/>
        </w:rPr>
        <w:t>将包含</w:t>
      </w:r>
      <w:r w:rsidR="00652D00" w:rsidRPr="00652D00">
        <w:rPr>
          <w:rFonts w:ascii="SimSun" w:hAnsi="SimSun" w:hint="eastAsia"/>
          <w:sz w:val="21"/>
          <w:szCs w:val="21"/>
        </w:rPr>
        <w:t>已</w:t>
      </w:r>
      <w:r w:rsidR="00713D93">
        <w:rPr>
          <w:rFonts w:ascii="SimSun" w:hAnsi="SimSun" w:hint="eastAsia"/>
          <w:sz w:val="21"/>
          <w:szCs w:val="21"/>
        </w:rPr>
        <w:t>出现</w:t>
      </w:r>
      <w:r w:rsidR="00652D00" w:rsidRPr="00652D00">
        <w:rPr>
          <w:rFonts w:ascii="SimSun" w:hAnsi="SimSun" w:hint="eastAsia"/>
          <w:sz w:val="21"/>
          <w:szCs w:val="21"/>
        </w:rPr>
        <w:t>在现有</w:t>
      </w:r>
      <w:r w:rsidR="00DF4392">
        <w:rPr>
          <w:rFonts w:ascii="SimSun" w:hAnsi="SimSun" w:hint="eastAsia"/>
          <w:sz w:val="21"/>
          <w:szCs w:val="21"/>
        </w:rPr>
        <w:t>各部分</w:t>
      </w:r>
      <w:r w:rsidR="00713D93">
        <w:rPr>
          <w:rFonts w:ascii="SimSun" w:hAnsi="SimSun" w:hint="eastAsia"/>
          <w:sz w:val="21"/>
          <w:szCs w:val="21"/>
        </w:rPr>
        <w:t>中的信息</w:t>
      </w:r>
      <w:r w:rsidR="00652D00" w:rsidRPr="00652D00">
        <w:rPr>
          <w:rFonts w:ascii="SimSun" w:hAnsi="SimSun" w:hint="eastAsia"/>
          <w:sz w:val="21"/>
          <w:szCs w:val="21"/>
        </w:rPr>
        <w:t>。这些类别</w:t>
      </w:r>
      <w:r w:rsidR="00DF4392">
        <w:rPr>
          <w:rFonts w:ascii="SimSun" w:hAnsi="SimSun" w:hint="eastAsia"/>
          <w:sz w:val="21"/>
          <w:szCs w:val="21"/>
        </w:rPr>
        <w:t>属</w:t>
      </w:r>
      <w:r w:rsidR="00652D00" w:rsidRPr="00652D00">
        <w:rPr>
          <w:rFonts w:ascii="SimSun" w:hAnsi="SimSun" w:hint="eastAsia"/>
          <w:sz w:val="21"/>
          <w:szCs w:val="21"/>
        </w:rPr>
        <w:t>指示性，秘书处</w:t>
      </w:r>
      <w:r w:rsidR="004D1D5E">
        <w:rPr>
          <w:rFonts w:ascii="SimSun" w:hAnsi="SimSun" w:hint="eastAsia"/>
          <w:sz w:val="21"/>
          <w:szCs w:val="21"/>
        </w:rPr>
        <w:t>今后</w:t>
      </w:r>
      <w:r w:rsidR="00DF4392">
        <w:rPr>
          <w:rFonts w:ascii="SimSun" w:hAnsi="SimSun" w:hint="eastAsia"/>
          <w:sz w:val="21"/>
          <w:szCs w:val="21"/>
        </w:rPr>
        <w:t>在</w:t>
      </w:r>
      <w:r w:rsidR="004D1D5E">
        <w:rPr>
          <w:rFonts w:ascii="SimSun" w:hAnsi="SimSun" w:hint="eastAsia"/>
          <w:sz w:val="21"/>
          <w:szCs w:val="21"/>
        </w:rPr>
        <w:t>工作</w:t>
      </w:r>
      <w:r w:rsidR="00DF4392">
        <w:rPr>
          <w:rFonts w:ascii="SimSun" w:hAnsi="SimSun" w:hint="eastAsia"/>
          <w:sz w:val="21"/>
          <w:szCs w:val="21"/>
        </w:rPr>
        <w:t>过程中将对其</w:t>
      </w:r>
      <w:r w:rsidR="00652D00" w:rsidRPr="00652D00">
        <w:rPr>
          <w:rFonts w:ascii="SimSun" w:hAnsi="SimSun" w:hint="eastAsia"/>
          <w:sz w:val="21"/>
          <w:szCs w:val="21"/>
        </w:rPr>
        <w:t>进一步改进</w:t>
      </w:r>
      <w:r w:rsidR="00DF4392">
        <w:rPr>
          <w:rFonts w:ascii="SimSun" w:hAnsi="SimSun" w:hint="eastAsia"/>
          <w:sz w:val="21"/>
          <w:szCs w:val="21"/>
        </w:rPr>
        <w:t>。</w:t>
      </w:r>
    </w:p>
    <w:p w:rsidR="00785BCA" w:rsidRPr="00CF272F" w:rsidRDefault="009C65F2" w:rsidP="009A7B91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(i)</w:t>
      </w:r>
      <w:r w:rsidRPr="00CF272F">
        <w:rPr>
          <w:rFonts w:ascii="SimSun" w:hAnsi="SimSun"/>
          <w:sz w:val="21"/>
          <w:szCs w:val="21"/>
        </w:rPr>
        <w:tab/>
      </w:r>
      <w:r w:rsidR="00DF4392">
        <w:rPr>
          <w:rFonts w:ascii="SimSun" w:hAnsi="SimSun" w:hint="eastAsia"/>
          <w:sz w:val="21"/>
          <w:szCs w:val="21"/>
        </w:rPr>
        <w:t>发展议程；</w:t>
      </w:r>
    </w:p>
    <w:p w:rsidR="00DF4392" w:rsidRDefault="009C65F2" w:rsidP="009A7B91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(ii)</w:t>
      </w:r>
      <w:r w:rsidRPr="00CF272F">
        <w:rPr>
          <w:rFonts w:ascii="SimSun" w:hAnsi="SimSun"/>
          <w:sz w:val="21"/>
          <w:szCs w:val="21"/>
        </w:rPr>
        <w:tab/>
      </w:r>
      <w:r w:rsidR="00DF4392">
        <w:rPr>
          <w:rFonts w:ascii="SimSun" w:hAnsi="SimSun" w:hint="eastAsia"/>
          <w:sz w:val="21"/>
          <w:szCs w:val="21"/>
        </w:rPr>
        <w:t>知识产权培训；</w:t>
      </w:r>
    </w:p>
    <w:p w:rsidR="00CB57B3" w:rsidRPr="00CF272F" w:rsidRDefault="00122531" w:rsidP="009A7B91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(iii)</w:t>
      </w:r>
      <w:r w:rsidRPr="00CF272F">
        <w:rPr>
          <w:rFonts w:ascii="SimSun" w:hAnsi="SimSun"/>
          <w:sz w:val="21"/>
          <w:szCs w:val="21"/>
        </w:rPr>
        <w:tab/>
      </w:r>
      <w:r w:rsidR="00DF4392">
        <w:rPr>
          <w:rFonts w:ascii="SimSun" w:hAnsi="SimSun" w:hint="eastAsia"/>
          <w:sz w:val="21"/>
          <w:szCs w:val="21"/>
        </w:rPr>
        <w:t>立法和政策咨询；</w:t>
      </w:r>
    </w:p>
    <w:p w:rsidR="00CB57B3" w:rsidRPr="00CF272F" w:rsidRDefault="00122531" w:rsidP="009A7B91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(iv)</w:t>
      </w:r>
      <w:r w:rsidRPr="00CF272F">
        <w:rPr>
          <w:rFonts w:ascii="SimSun" w:hAnsi="SimSun"/>
          <w:sz w:val="21"/>
          <w:szCs w:val="21"/>
        </w:rPr>
        <w:tab/>
      </w:r>
      <w:r w:rsidR="00DF4392">
        <w:rPr>
          <w:rFonts w:ascii="SimSun" w:hAnsi="SimSun" w:hint="eastAsia"/>
          <w:sz w:val="21"/>
          <w:szCs w:val="21"/>
        </w:rPr>
        <w:t>向知识产权局提供支持；</w:t>
      </w:r>
    </w:p>
    <w:p w:rsidR="00CB57B3" w:rsidRPr="00CF272F" w:rsidRDefault="00122531" w:rsidP="009A7B91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(v)</w:t>
      </w:r>
      <w:r w:rsidRPr="00CF272F">
        <w:rPr>
          <w:rFonts w:ascii="SimSun" w:hAnsi="SimSun"/>
          <w:sz w:val="21"/>
          <w:szCs w:val="21"/>
        </w:rPr>
        <w:tab/>
      </w:r>
      <w:r w:rsidR="00DF4392">
        <w:rPr>
          <w:rFonts w:ascii="SimSun" w:hAnsi="SimSun" w:hint="eastAsia"/>
          <w:sz w:val="21"/>
          <w:szCs w:val="21"/>
        </w:rPr>
        <w:t>知识产权战略；</w:t>
      </w:r>
    </w:p>
    <w:p w:rsidR="00CB57B3" w:rsidRPr="00CF272F" w:rsidRDefault="00122531" w:rsidP="009A7B91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(vi)</w:t>
      </w:r>
      <w:r w:rsidRPr="00CF272F">
        <w:rPr>
          <w:rFonts w:ascii="SimSun" w:hAnsi="SimSun"/>
          <w:sz w:val="21"/>
          <w:szCs w:val="21"/>
        </w:rPr>
        <w:tab/>
      </w:r>
      <w:r w:rsidR="00DF4392">
        <w:rPr>
          <w:rFonts w:ascii="SimSun" w:hAnsi="SimSun" w:hint="eastAsia"/>
          <w:sz w:val="21"/>
          <w:szCs w:val="21"/>
        </w:rPr>
        <w:t>平台和数据库；</w:t>
      </w:r>
    </w:p>
    <w:p w:rsidR="00CB57B3" w:rsidRPr="00CF272F" w:rsidRDefault="00122531" w:rsidP="009A7B91">
      <w:pPr>
        <w:pStyle w:val="ONUME"/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t>(vii)</w:t>
      </w:r>
      <w:r w:rsidRPr="00CF272F">
        <w:rPr>
          <w:rFonts w:ascii="SimSun" w:hAnsi="SimSun"/>
          <w:sz w:val="21"/>
          <w:szCs w:val="21"/>
        </w:rPr>
        <w:tab/>
      </w:r>
      <w:r w:rsidR="00DF4392">
        <w:rPr>
          <w:rFonts w:ascii="SimSun" w:hAnsi="SimSun" w:hint="eastAsia"/>
          <w:sz w:val="21"/>
          <w:szCs w:val="21"/>
        </w:rPr>
        <w:t>研讨会和讲习班；以及</w:t>
      </w:r>
    </w:p>
    <w:p w:rsidR="00CB57B3" w:rsidRPr="00CF272F" w:rsidRDefault="00122531" w:rsidP="00CF272F">
      <w:pPr>
        <w:pStyle w:val="ONUME"/>
        <w:spacing w:afterLines="50" w:after="120" w:line="340" w:lineRule="atLeast"/>
        <w:ind w:left="1134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lastRenderedPageBreak/>
        <w:t>(viii)</w:t>
      </w:r>
      <w:r w:rsidRPr="00CF272F">
        <w:rPr>
          <w:rFonts w:ascii="SimSun" w:hAnsi="SimSun"/>
          <w:sz w:val="21"/>
          <w:szCs w:val="21"/>
        </w:rPr>
        <w:tab/>
      </w:r>
      <w:r w:rsidR="00DF4392">
        <w:rPr>
          <w:rFonts w:ascii="SimSun" w:hAnsi="SimSun" w:hint="eastAsia"/>
          <w:sz w:val="21"/>
          <w:szCs w:val="21"/>
        </w:rPr>
        <w:t>意识提升。</w:t>
      </w:r>
    </w:p>
    <w:p w:rsidR="00FB1189" w:rsidRDefault="00CB57B3" w:rsidP="009A7B91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CF272F">
        <w:rPr>
          <w:rFonts w:ascii="SimSun" w:hAnsi="SimSun"/>
          <w:sz w:val="21"/>
          <w:szCs w:val="21"/>
        </w:rPr>
        <w:fldChar w:fldCharType="begin"/>
      </w:r>
      <w:r w:rsidRPr="00CF272F">
        <w:rPr>
          <w:rFonts w:ascii="SimSun" w:hAnsi="SimSun"/>
          <w:sz w:val="21"/>
          <w:szCs w:val="21"/>
        </w:rPr>
        <w:instrText xml:space="preserve"> AUTONUM  </w:instrText>
      </w:r>
      <w:r w:rsidRPr="00CF272F">
        <w:rPr>
          <w:rFonts w:ascii="SimSun" w:hAnsi="SimSun"/>
          <w:sz w:val="21"/>
          <w:szCs w:val="21"/>
        </w:rPr>
        <w:fldChar w:fldCharType="end"/>
      </w:r>
      <w:r w:rsidR="009A7B91">
        <w:rPr>
          <w:rFonts w:ascii="SimSun" w:hAnsi="SimSun"/>
          <w:sz w:val="21"/>
          <w:szCs w:val="21"/>
        </w:rPr>
        <w:t>.</w:t>
      </w:r>
      <w:r w:rsidR="009A7B91">
        <w:rPr>
          <w:rFonts w:ascii="SimSun" w:hAnsi="SimSun"/>
          <w:sz w:val="21"/>
          <w:szCs w:val="21"/>
        </w:rPr>
        <w:tab/>
      </w:r>
      <w:r w:rsidR="00AD29BF">
        <w:rPr>
          <w:rFonts w:ascii="SimSun" w:hAnsi="SimSun" w:hint="eastAsia"/>
          <w:sz w:val="21"/>
          <w:szCs w:val="21"/>
        </w:rPr>
        <w:t>该</w:t>
      </w:r>
      <w:r w:rsidR="00AD29BF" w:rsidRPr="00AD29BF">
        <w:rPr>
          <w:rFonts w:ascii="SimSun" w:hAnsi="SimSun" w:hint="eastAsia"/>
          <w:sz w:val="21"/>
          <w:szCs w:val="21"/>
        </w:rPr>
        <w:t>网页将集中WIPO技术援助和能力建设活动的</w:t>
      </w:r>
      <w:r w:rsidR="00AD29BF">
        <w:rPr>
          <w:rFonts w:ascii="SimSun" w:hAnsi="SimSun" w:hint="eastAsia"/>
          <w:sz w:val="21"/>
          <w:szCs w:val="21"/>
        </w:rPr>
        <w:t>所有</w:t>
      </w:r>
      <w:r w:rsidR="00AD29BF" w:rsidRPr="00AD29BF">
        <w:rPr>
          <w:rFonts w:ascii="SimSun" w:hAnsi="SimSun" w:hint="eastAsia"/>
          <w:sz w:val="21"/>
          <w:szCs w:val="21"/>
        </w:rPr>
        <w:t>相关信息，</w:t>
      </w:r>
      <w:r w:rsidR="00AD29BF">
        <w:rPr>
          <w:rFonts w:ascii="SimSun" w:hAnsi="SimSun" w:hint="eastAsia"/>
          <w:sz w:val="21"/>
          <w:szCs w:val="21"/>
        </w:rPr>
        <w:t>使</w:t>
      </w:r>
      <w:r w:rsidR="00AD29BF" w:rsidRPr="00AD29BF">
        <w:rPr>
          <w:rFonts w:ascii="SimSun" w:hAnsi="SimSun" w:hint="eastAsia"/>
          <w:sz w:val="21"/>
          <w:szCs w:val="21"/>
        </w:rPr>
        <w:t>用户更方便</w:t>
      </w:r>
      <w:r w:rsidR="00AD29BF">
        <w:rPr>
          <w:rFonts w:ascii="SimSun" w:hAnsi="SimSun" w:hint="eastAsia"/>
          <w:sz w:val="21"/>
          <w:szCs w:val="21"/>
        </w:rPr>
        <w:t>、更快捷</w:t>
      </w:r>
      <w:r w:rsidR="00AD29BF" w:rsidRPr="00AD29BF">
        <w:rPr>
          <w:rFonts w:ascii="SimSun" w:hAnsi="SimSun" w:hint="eastAsia"/>
          <w:sz w:val="21"/>
          <w:szCs w:val="21"/>
        </w:rPr>
        <w:t>地获取相关信息。它将向成员国</w:t>
      </w:r>
      <w:r w:rsidR="00AD29BF">
        <w:rPr>
          <w:rFonts w:ascii="SimSun" w:hAnsi="SimSun" w:hint="eastAsia"/>
          <w:sz w:val="21"/>
          <w:szCs w:val="21"/>
        </w:rPr>
        <w:t>、</w:t>
      </w:r>
      <w:r w:rsidR="00AD29BF" w:rsidRPr="00AD29BF">
        <w:rPr>
          <w:rFonts w:ascii="SimSun" w:hAnsi="SimSun" w:hint="eastAsia"/>
          <w:sz w:val="21"/>
          <w:szCs w:val="21"/>
        </w:rPr>
        <w:t>公</w:t>
      </w:r>
      <w:r w:rsidR="00AD29BF">
        <w:rPr>
          <w:rFonts w:ascii="SimSun" w:hAnsi="SimSun" w:hint="eastAsia"/>
          <w:sz w:val="21"/>
          <w:szCs w:val="21"/>
        </w:rPr>
        <w:t>共和私营部门利益攸关者、</w:t>
      </w:r>
      <w:r w:rsidR="00AD29BF" w:rsidRPr="00AD29BF">
        <w:rPr>
          <w:rFonts w:ascii="SimSun" w:hAnsi="SimSun" w:hint="eastAsia"/>
          <w:sz w:val="21"/>
          <w:szCs w:val="21"/>
        </w:rPr>
        <w:t>学术界</w:t>
      </w:r>
      <w:r w:rsidR="00AD29BF">
        <w:rPr>
          <w:rFonts w:ascii="SimSun" w:hAnsi="SimSun" w:hint="eastAsia"/>
          <w:sz w:val="21"/>
          <w:szCs w:val="21"/>
        </w:rPr>
        <w:t>、</w:t>
      </w:r>
      <w:r w:rsidR="00AD29BF" w:rsidRPr="00AD29BF">
        <w:rPr>
          <w:rFonts w:ascii="SimSun" w:hAnsi="SimSun" w:hint="eastAsia"/>
          <w:sz w:val="21"/>
          <w:szCs w:val="21"/>
        </w:rPr>
        <w:t>知识产权从业者</w:t>
      </w:r>
      <w:r w:rsidR="00AD29BF">
        <w:rPr>
          <w:rFonts w:ascii="SimSun" w:hAnsi="SimSun" w:hint="eastAsia"/>
          <w:sz w:val="21"/>
          <w:szCs w:val="21"/>
        </w:rPr>
        <w:t>、</w:t>
      </w:r>
      <w:r w:rsidR="00AD29BF" w:rsidRPr="00AD29BF">
        <w:rPr>
          <w:rFonts w:ascii="SimSun" w:hAnsi="SimSun" w:hint="eastAsia"/>
          <w:sz w:val="21"/>
          <w:szCs w:val="21"/>
        </w:rPr>
        <w:t>发展机构</w:t>
      </w:r>
      <w:r w:rsidR="00AD29BF">
        <w:rPr>
          <w:rFonts w:ascii="SimSun" w:hAnsi="SimSun" w:hint="eastAsia"/>
          <w:sz w:val="21"/>
          <w:szCs w:val="21"/>
        </w:rPr>
        <w:t>、</w:t>
      </w:r>
      <w:r w:rsidR="00AD29BF" w:rsidRPr="00AD29BF">
        <w:rPr>
          <w:rFonts w:ascii="SimSun" w:hAnsi="SimSun" w:hint="eastAsia"/>
          <w:sz w:val="21"/>
          <w:szCs w:val="21"/>
        </w:rPr>
        <w:t>潜在捐助方</w:t>
      </w:r>
      <w:r w:rsidR="00AD29BF">
        <w:rPr>
          <w:rFonts w:ascii="SimSun" w:hAnsi="SimSun" w:hint="eastAsia"/>
          <w:sz w:val="21"/>
          <w:szCs w:val="21"/>
        </w:rPr>
        <w:t>、</w:t>
      </w:r>
      <w:r w:rsidR="00AD29BF" w:rsidRPr="00AD29BF">
        <w:rPr>
          <w:rFonts w:ascii="SimSun" w:hAnsi="SimSun" w:hint="eastAsia"/>
          <w:sz w:val="21"/>
          <w:szCs w:val="21"/>
        </w:rPr>
        <w:t>民间社会和广大公众</w:t>
      </w:r>
      <w:r w:rsidR="00AD29BF">
        <w:rPr>
          <w:rFonts w:ascii="SimSun" w:hAnsi="SimSun" w:hint="eastAsia"/>
          <w:sz w:val="21"/>
          <w:szCs w:val="21"/>
        </w:rPr>
        <w:t>，</w:t>
      </w:r>
      <w:r w:rsidR="00AD29BF" w:rsidRPr="00AD29BF">
        <w:rPr>
          <w:rFonts w:ascii="SimSun" w:hAnsi="SimSun" w:hint="eastAsia"/>
          <w:sz w:val="21"/>
          <w:szCs w:val="21"/>
        </w:rPr>
        <w:t>提供</w:t>
      </w:r>
      <w:r w:rsidR="00AD29BF">
        <w:rPr>
          <w:rFonts w:ascii="SimSun" w:hAnsi="SimSun" w:hint="eastAsia"/>
          <w:sz w:val="21"/>
          <w:szCs w:val="21"/>
        </w:rPr>
        <w:t>关于</w:t>
      </w:r>
      <w:r w:rsidR="00AD29BF" w:rsidRPr="00AD29BF">
        <w:rPr>
          <w:rFonts w:ascii="SimSun" w:hAnsi="SimSun" w:hint="eastAsia"/>
          <w:sz w:val="21"/>
          <w:szCs w:val="21"/>
        </w:rPr>
        <w:t>WIPO技术援助和能力建设</w:t>
      </w:r>
      <w:r w:rsidR="00C1323C">
        <w:rPr>
          <w:rFonts w:ascii="SimSun" w:hAnsi="SimSun" w:hint="eastAsia"/>
          <w:sz w:val="21"/>
          <w:szCs w:val="21"/>
        </w:rPr>
        <w:t>活动</w:t>
      </w:r>
      <w:r w:rsidR="004D1D5E">
        <w:rPr>
          <w:rFonts w:ascii="SimSun" w:hAnsi="SimSun" w:hint="eastAsia"/>
          <w:sz w:val="21"/>
          <w:szCs w:val="21"/>
        </w:rPr>
        <w:t>信息</w:t>
      </w:r>
      <w:r w:rsidR="00AD29BF" w:rsidRPr="00AD29BF">
        <w:rPr>
          <w:rFonts w:ascii="SimSun" w:hAnsi="SimSun" w:hint="eastAsia"/>
          <w:sz w:val="21"/>
          <w:szCs w:val="21"/>
        </w:rPr>
        <w:t>的单一</w:t>
      </w:r>
      <w:r w:rsidR="00AD29BF">
        <w:rPr>
          <w:rFonts w:ascii="SimSun" w:hAnsi="SimSun" w:hint="eastAsia"/>
          <w:sz w:val="21"/>
          <w:szCs w:val="21"/>
        </w:rPr>
        <w:t>入口。</w:t>
      </w:r>
    </w:p>
    <w:p w:rsidR="00FB1189" w:rsidRPr="00C648FF" w:rsidRDefault="004A2C83" w:rsidP="00B33EFC">
      <w:p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C648FF">
        <w:rPr>
          <w:rFonts w:ascii="KaiTi" w:eastAsia="KaiTi" w:hAnsi="KaiTi"/>
          <w:sz w:val="21"/>
        </w:rPr>
        <w:fldChar w:fldCharType="begin"/>
      </w:r>
      <w:r w:rsidRPr="00C648FF">
        <w:rPr>
          <w:rFonts w:ascii="KaiTi" w:eastAsia="KaiTi" w:hAnsi="KaiTi"/>
          <w:sz w:val="21"/>
        </w:rPr>
        <w:instrText xml:space="preserve"> AUTONUM  </w:instrText>
      </w:r>
      <w:r w:rsidRPr="00C648FF">
        <w:rPr>
          <w:rFonts w:ascii="KaiTi" w:eastAsia="KaiTi" w:hAnsi="KaiTi"/>
          <w:sz w:val="21"/>
        </w:rPr>
        <w:fldChar w:fldCharType="end"/>
      </w:r>
      <w:r w:rsidR="009A7B91">
        <w:rPr>
          <w:rFonts w:ascii="KaiTi" w:eastAsia="KaiTi" w:hAnsi="KaiTi"/>
          <w:sz w:val="21"/>
        </w:rPr>
        <w:t>.</w:t>
      </w:r>
      <w:r w:rsidR="009A7B91">
        <w:rPr>
          <w:rFonts w:ascii="KaiTi" w:eastAsia="KaiTi" w:hAnsi="KaiTi"/>
          <w:sz w:val="21"/>
        </w:rPr>
        <w:tab/>
      </w:r>
      <w:r w:rsidR="00C1323C" w:rsidRPr="00C648FF">
        <w:rPr>
          <w:rFonts w:ascii="KaiTi" w:eastAsia="KaiTi" w:hAnsi="KaiTi" w:hint="eastAsia"/>
          <w:sz w:val="21"/>
        </w:rPr>
        <w:t>请</w:t>
      </w:r>
      <w:r w:rsidRPr="00C648FF">
        <w:rPr>
          <w:rFonts w:ascii="KaiTi" w:eastAsia="KaiTi" w:hAnsi="KaiTi"/>
          <w:sz w:val="21"/>
        </w:rPr>
        <w:t>CDI</w:t>
      </w:r>
      <w:bookmarkStart w:id="5" w:name="_GoBack"/>
      <w:bookmarkEnd w:id="5"/>
      <w:r w:rsidRPr="00C648FF">
        <w:rPr>
          <w:rFonts w:ascii="KaiTi" w:eastAsia="KaiTi" w:hAnsi="KaiTi"/>
          <w:sz w:val="21"/>
        </w:rPr>
        <w:t>P</w:t>
      </w:r>
      <w:r w:rsidR="00C1323C" w:rsidRPr="00C648FF">
        <w:rPr>
          <w:rFonts w:ascii="KaiTi" w:eastAsia="KaiTi" w:hAnsi="KaiTi" w:hint="eastAsia"/>
          <w:sz w:val="21"/>
        </w:rPr>
        <w:t>审议本文件的内容。</w:t>
      </w:r>
    </w:p>
    <w:p w:rsidR="009A7B91" w:rsidRDefault="009A7B91" w:rsidP="00B33EFC">
      <w:pPr>
        <w:overflowPunct w:val="0"/>
        <w:spacing w:afterLines="50" w:after="120" w:line="340" w:lineRule="atLeast"/>
        <w:ind w:left="5534"/>
        <w:rPr>
          <w:rFonts w:ascii="KaiTi" w:eastAsia="KaiTi" w:hAnsi="KaiTi" w:hint="eastAsia"/>
          <w:sz w:val="21"/>
        </w:rPr>
      </w:pPr>
    </w:p>
    <w:p w:rsidR="00CB57B3" w:rsidRPr="009A7B91" w:rsidRDefault="005F591E" w:rsidP="00B33EFC">
      <w:pPr>
        <w:overflowPunct w:val="0"/>
        <w:spacing w:afterLines="50" w:after="120" w:line="340" w:lineRule="atLeast"/>
        <w:ind w:left="5534"/>
        <w:rPr>
          <w:rFonts w:ascii="SimSun" w:hAnsi="SimSun"/>
          <w:sz w:val="21"/>
        </w:rPr>
      </w:pPr>
      <w:r w:rsidRPr="00C648FF">
        <w:rPr>
          <w:rFonts w:ascii="KaiTi" w:eastAsia="KaiTi" w:hAnsi="KaiTi"/>
          <w:sz w:val="21"/>
        </w:rPr>
        <w:t>[</w:t>
      </w:r>
      <w:r w:rsidR="00C70B58" w:rsidRPr="00C648FF">
        <w:rPr>
          <w:rFonts w:ascii="KaiTi" w:eastAsia="KaiTi" w:hAnsi="KaiTi" w:hint="eastAsia"/>
          <w:sz w:val="21"/>
        </w:rPr>
        <w:t>文件完</w:t>
      </w:r>
      <w:r w:rsidR="00CB57B3" w:rsidRPr="00C648FF">
        <w:rPr>
          <w:rFonts w:ascii="KaiTi" w:eastAsia="KaiTi" w:hAnsi="KaiTi"/>
          <w:sz w:val="21"/>
        </w:rPr>
        <w:t>]</w:t>
      </w:r>
    </w:p>
    <w:sectPr w:rsidR="00CB57B3" w:rsidRPr="009A7B91" w:rsidSect="0012253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2F" w:rsidRDefault="0071102F">
      <w:r>
        <w:separator/>
      </w:r>
    </w:p>
  </w:endnote>
  <w:endnote w:type="continuationSeparator" w:id="0">
    <w:p w:rsidR="0071102F" w:rsidRDefault="0071102F" w:rsidP="003B38C1">
      <w:r>
        <w:separator/>
      </w:r>
    </w:p>
    <w:p w:rsidR="0071102F" w:rsidRPr="003B38C1" w:rsidRDefault="007110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102F" w:rsidRPr="003B38C1" w:rsidRDefault="007110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2F" w:rsidRDefault="0071102F">
      <w:r>
        <w:separator/>
      </w:r>
    </w:p>
  </w:footnote>
  <w:footnote w:type="continuationSeparator" w:id="0">
    <w:p w:rsidR="0071102F" w:rsidRDefault="0071102F" w:rsidP="008B60B2">
      <w:r>
        <w:separator/>
      </w:r>
    </w:p>
    <w:p w:rsidR="0071102F" w:rsidRPr="00ED77FB" w:rsidRDefault="007110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102F" w:rsidRPr="00ED77FB" w:rsidRDefault="007110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00" w:rsidRPr="00C70B58" w:rsidRDefault="00652D00" w:rsidP="00477D6B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C70B58">
      <w:rPr>
        <w:rFonts w:ascii="SimSun" w:hAnsi="SimSun"/>
        <w:sz w:val="21"/>
        <w:szCs w:val="21"/>
      </w:rPr>
      <w:t>CDIP/19/10</w:t>
    </w:r>
  </w:p>
  <w:p w:rsidR="00652D00" w:rsidRPr="00C70B58" w:rsidRDefault="00C70B58" w:rsidP="00477D6B">
    <w:pPr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第</w:t>
    </w:r>
    <w:r w:rsidR="00652D00" w:rsidRPr="00C70B58">
      <w:rPr>
        <w:rFonts w:ascii="SimSun" w:hAnsi="SimSun"/>
        <w:sz w:val="21"/>
        <w:szCs w:val="21"/>
      </w:rPr>
      <w:fldChar w:fldCharType="begin"/>
    </w:r>
    <w:r w:rsidR="00652D00" w:rsidRPr="00C70B58">
      <w:rPr>
        <w:rFonts w:ascii="SimSun" w:hAnsi="SimSun"/>
        <w:sz w:val="21"/>
        <w:szCs w:val="21"/>
      </w:rPr>
      <w:instrText xml:space="preserve"> PAGE  \* MERGEFORMAT </w:instrText>
    </w:r>
    <w:r w:rsidR="00652D00" w:rsidRPr="00C70B58">
      <w:rPr>
        <w:rFonts w:ascii="SimSun" w:hAnsi="SimSun"/>
        <w:sz w:val="21"/>
        <w:szCs w:val="21"/>
      </w:rPr>
      <w:fldChar w:fldCharType="separate"/>
    </w:r>
    <w:r w:rsidR="009A7B91">
      <w:rPr>
        <w:rFonts w:ascii="SimSun" w:hAnsi="SimSun"/>
        <w:noProof/>
        <w:sz w:val="21"/>
        <w:szCs w:val="21"/>
      </w:rPr>
      <w:t>2</w:t>
    </w:r>
    <w:r w:rsidR="00652D00" w:rsidRPr="00C70B58">
      <w:rPr>
        <w:rFonts w:ascii="SimSun" w:hAnsi="SimSun"/>
        <w:sz w:val="21"/>
        <w:szCs w:val="21"/>
      </w:rPr>
      <w:fldChar w:fldCharType="end"/>
    </w:r>
    <w:r>
      <w:rPr>
        <w:rFonts w:ascii="SimSun" w:hAnsi="SimSun" w:hint="eastAsia"/>
        <w:sz w:val="21"/>
        <w:szCs w:val="21"/>
      </w:rPr>
      <w:t>页</w:t>
    </w:r>
  </w:p>
  <w:p w:rsidR="00652D00" w:rsidRPr="00C70B58" w:rsidRDefault="00652D00" w:rsidP="00477D6B">
    <w:pPr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E63034"/>
    <w:multiLevelType w:val="hybridMultilevel"/>
    <w:tmpl w:val="BC9896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3">
    <w:nsid w:val="0FD10497"/>
    <w:multiLevelType w:val="hybridMultilevel"/>
    <w:tmpl w:val="11A0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AC5"/>
    <w:multiLevelType w:val="hybridMultilevel"/>
    <w:tmpl w:val="24E8442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BA323E"/>
    <w:multiLevelType w:val="hybridMultilevel"/>
    <w:tmpl w:val="2488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2EE4"/>
    <w:multiLevelType w:val="hybridMultilevel"/>
    <w:tmpl w:val="ADAC5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5A56EE1"/>
    <w:multiLevelType w:val="hybridMultilevel"/>
    <w:tmpl w:val="E80CA4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B3CC2"/>
    <w:multiLevelType w:val="hybridMultilevel"/>
    <w:tmpl w:val="46AE08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7190E"/>
    <w:multiLevelType w:val="hybridMultilevel"/>
    <w:tmpl w:val="CA16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313D26"/>
    <w:multiLevelType w:val="hybridMultilevel"/>
    <w:tmpl w:val="2340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EC4C1D"/>
    <w:multiLevelType w:val="hybridMultilevel"/>
    <w:tmpl w:val="69D81340"/>
    <w:lvl w:ilvl="0" w:tplc="6928C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74240"/>
    <w:multiLevelType w:val="hybridMultilevel"/>
    <w:tmpl w:val="8A82FD5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0037D6"/>
    <w:multiLevelType w:val="hybridMultilevel"/>
    <w:tmpl w:val="B30A03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CB2646"/>
    <w:multiLevelType w:val="hybridMultilevel"/>
    <w:tmpl w:val="8CAE6ED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456DB"/>
    <w:multiLevelType w:val="hybridMultilevel"/>
    <w:tmpl w:val="B9385254"/>
    <w:lvl w:ilvl="0" w:tplc="E2C657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A22868"/>
    <w:multiLevelType w:val="hybridMultilevel"/>
    <w:tmpl w:val="747A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20"/>
  </w:num>
  <w:num w:numId="9">
    <w:abstractNumId w:val="17"/>
  </w:num>
  <w:num w:numId="10">
    <w:abstractNumId w:val="15"/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18"/>
  </w:num>
  <w:num w:numId="17">
    <w:abstractNumId w:val="6"/>
  </w:num>
  <w:num w:numId="18">
    <w:abstractNumId w:val="19"/>
  </w:num>
  <w:num w:numId="19">
    <w:abstractNumId w:val="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9E"/>
    <w:rsid w:val="00001E20"/>
    <w:rsid w:val="000170AC"/>
    <w:rsid w:val="00024C51"/>
    <w:rsid w:val="00030AD6"/>
    <w:rsid w:val="0003132E"/>
    <w:rsid w:val="00043CAA"/>
    <w:rsid w:val="00075432"/>
    <w:rsid w:val="000968ED"/>
    <w:rsid w:val="000A2DE1"/>
    <w:rsid w:val="000C06C1"/>
    <w:rsid w:val="000F513F"/>
    <w:rsid w:val="000F5E56"/>
    <w:rsid w:val="00115F43"/>
    <w:rsid w:val="00122531"/>
    <w:rsid w:val="001362EE"/>
    <w:rsid w:val="00150544"/>
    <w:rsid w:val="00161028"/>
    <w:rsid w:val="00181098"/>
    <w:rsid w:val="001832A6"/>
    <w:rsid w:val="0018668D"/>
    <w:rsid w:val="00186C80"/>
    <w:rsid w:val="001A1CA0"/>
    <w:rsid w:val="001C2CDD"/>
    <w:rsid w:val="001C6003"/>
    <w:rsid w:val="0021217E"/>
    <w:rsid w:val="00227D3D"/>
    <w:rsid w:val="002328A7"/>
    <w:rsid w:val="00237DF7"/>
    <w:rsid w:val="00256D93"/>
    <w:rsid w:val="002634C4"/>
    <w:rsid w:val="002928D3"/>
    <w:rsid w:val="002B28E2"/>
    <w:rsid w:val="002C57DA"/>
    <w:rsid w:val="002F1FE6"/>
    <w:rsid w:val="002F2D80"/>
    <w:rsid w:val="002F4253"/>
    <w:rsid w:val="002F4E68"/>
    <w:rsid w:val="00312F7F"/>
    <w:rsid w:val="00321A8C"/>
    <w:rsid w:val="0033661E"/>
    <w:rsid w:val="00351180"/>
    <w:rsid w:val="00361450"/>
    <w:rsid w:val="003673CF"/>
    <w:rsid w:val="00377E79"/>
    <w:rsid w:val="003845C1"/>
    <w:rsid w:val="00392B8C"/>
    <w:rsid w:val="003A6F89"/>
    <w:rsid w:val="003B38C1"/>
    <w:rsid w:val="003C3185"/>
    <w:rsid w:val="003D0FDE"/>
    <w:rsid w:val="003E4487"/>
    <w:rsid w:val="003F28F9"/>
    <w:rsid w:val="003F4958"/>
    <w:rsid w:val="00405BA7"/>
    <w:rsid w:val="00423E3E"/>
    <w:rsid w:val="00427AF4"/>
    <w:rsid w:val="004647DA"/>
    <w:rsid w:val="00474062"/>
    <w:rsid w:val="00477D6B"/>
    <w:rsid w:val="004A2C83"/>
    <w:rsid w:val="004A3B6F"/>
    <w:rsid w:val="004D1D5E"/>
    <w:rsid w:val="005019FF"/>
    <w:rsid w:val="00502F45"/>
    <w:rsid w:val="0053057A"/>
    <w:rsid w:val="00535AF9"/>
    <w:rsid w:val="0054472E"/>
    <w:rsid w:val="00560A29"/>
    <w:rsid w:val="00565C44"/>
    <w:rsid w:val="005951B6"/>
    <w:rsid w:val="005C0C99"/>
    <w:rsid w:val="005C6649"/>
    <w:rsid w:val="005F591E"/>
    <w:rsid w:val="006011CE"/>
    <w:rsid w:val="00605827"/>
    <w:rsid w:val="00614E4B"/>
    <w:rsid w:val="00620256"/>
    <w:rsid w:val="00631A9E"/>
    <w:rsid w:val="00646050"/>
    <w:rsid w:val="00652D00"/>
    <w:rsid w:val="006570B7"/>
    <w:rsid w:val="00660878"/>
    <w:rsid w:val="006713CA"/>
    <w:rsid w:val="006713FA"/>
    <w:rsid w:val="00676C5C"/>
    <w:rsid w:val="006901BC"/>
    <w:rsid w:val="006C1FB4"/>
    <w:rsid w:val="006C3355"/>
    <w:rsid w:val="006E617D"/>
    <w:rsid w:val="006F3978"/>
    <w:rsid w:val="007029A8"/>
    <w:rsid w:val="0071102F"/>
    <w:rsid w:val="00713D93"/>
    <w:rsid w:val="0073030C"/>
    <w:rsid w:val="007442A0"/>
    <w:rsid w:val="00750D14"/>
    <w:rsid w:val="00753EE5"/>
    <w:rsid w:val="00764510"/>
    <w:rsid w:val="00764782"/>
    <w:rsid w:val="0076654D"/>
    <w:rsid w:val="00766FE5"/>
    <w:rsid w:val="00775264"/>
    <w:rsid w:val="00785BCA"/>
    <w:rsid w:val="007A7DCA"/>
    <w:rsid w:val="007C24E1"/>
    <w:rsid w:val="007D1613"/>
    <w:rsid w:val="007E1273"/>
    <w:rsid w:val="007E4C0E"/>
    <w:rsid w:val="00822DB1"/>
    <w:rsid w:val="00831B4F"/>
    <w:rsid w:val="00853687"/>
    <w:rsid w:val="00867731"/>
    <w:rsid w:val="008B2CC1"/>
    <w:rsid w:val="008B60B2"/>
    <w:rsid w:val="008D0311"/>
    <w:rsid w:val="0090731E"/>
    <w:rsid w:val="00916EE2"/>
    <w:rsid w:val="00946867"/>
    <w:rsid w:val="00951817"/>
    <w:rsid w:val="00966A22"/>
    <w:rsid w:val="0096722F"/>
    <w:rsid w:val="00974467"/>
    <w:rsid w:val="00980843"/>
    <w:rsid w:val="00990888"/>
    <w:rsid w:val="009A7B91"/>
    <w:rsid w:val="009C65F2"/>
    <w:rsid w:val="009E2791"/>
    <w:rsid w:val="009E3F6F"/>
    <w:rsid w:val="009F396E"/>
    <w:rsid w:val="009F499F"/>
    <w:rsid w:val="00A00D4E"/>
    <w:rsid w:val="00A42DAF"/>
    <w:rsid w:val="00A45BD8"/>
    <w:rsid w:val="00A628B1"/>
    <w:rsid w:val="00A6797E"/>
    <w:rsid w:val="00A869B7"/>
    <w:rsid w:val="00AB48CB"/>
    <w:rsid w:val="00AC205C"/>
    <w:rsid w:val="00AD29BF"/>
    <w:rsid w:val="00AE379E"/>
    <w:rsid w:val="00AF0A6B"/>
    <w:rsid w:val="00B05A69"/>
    <w:rsid w:val="00B13AF3"/>
    <w:rsid w:val="00B15732"/>
    <w:rsid w:val="00B27BEF"/>
    <w:rsid w:val="00B3330E"/>
    <w:rsid w:val="00B33EFC"/>
    <w:rsid w:val="00B34C09"/>
    <w:rsid w:val="00B47C26"/>
    <w:rsid w:val="00B53740"/>
    <w:rsid w:val="00B9734B"/>
    <w:rsid w:val="00BA30E2"/>
    <w:rsid w:val="00BD7239"/>
    <w:rsid w:val="00BE021F"/>
    <w:rsid w:val="00C066B8"/>
    <w:rsid w:val="00C11BFE"/>
    <w:rsid w:val="00C121DA"/>
    <w:rsid w:val="00C1323C"/>
    <w:rsid w:val="00C5068F"/>
    <w:rsid w:val="00C648FF"/>
    <w:rsid w:val="00C70B58"/>
    <w:rsid w:val="00C87DE8"/>
    <w:rsid w:val="00CA01F0"/>
    <w:rsid w:val="00CA673E"/>
    <w:rsid w:val="00CB57B3"/>
    <w:rsid w:val="00CD04F1"/>
    <w:rsid w:val="00CE0E93"/>
    <w:rsid w:val="00CF272F"/>
    <w:rsid w:val="00CF5798"/>
    <w:rsid w:val="00D000C0"/>
    <w:rsid w:val="00D0531D"/>
    <w:rsid w:val="00D11DC8"/>
    <w:rsid w:val="00D23163"/>
    <w:rsid w:val="00D43CCC"/>
    <w:rsid w:val="00D45252"/>
    <w:rsid w:val="00D70F83"/>
    <w:rsid w:val="00D71B4D"/>
    <w:rsid w:val="00D80924"/>
    <w:rsid w:val="00D93D55"/>
    <w:rsid w:val="00DA5781"/>
    <w:rsid w:val="00DB39CA"/>
    <w:rsid w:val="00DB4675"/>
    <w:rsid w:val="00DC2A9C"/>
    <w:rsid w:val="00DF1428"/>
    <w:rsid w:val="00DF4392"/>
    <w:rsid w:val="00E15015"/>
    <w:rsid w:val="00E242EF"/>
    <w:rsid w:val="00E3007F"/>
    <w:rsid w:val="00E335FE"/>
    <w:rsid w:val="00E55CE4"/>
    <w:rsid w:val="00E76B23"/>
    <w:rsid w:val="00E84D92"/>
    <w:rsid w:val="00E86C8D"/>
    <w:rsid w:val="00EC0C34"/>
    <w:rsid w:val="00EC1140"/>
    <w:rsid w:val="00EC4E49"/>
    <w:rsid w:val="00ED5B2E"/>
    <w:rsid w:val="00ED77FB"/>
    <w:rsid w:val="00EE45FA"/>
    <w:rsid w:val="00F052AE"/>
    <w:rsid w:val="00F1127A"/>
    <w:rsid w:val="00F12DAB"/>
    <w:rsid w:val="00F33510"/>
    <w:rsid w:val="00F66152"/>
    <w:rsid w:val="00F84E68"/>
    <w:rsid w:val="00FB1189"/>
    <w:rsid w:val="00FC4551"/>
    <w:rsid w:val="00FD2C7D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28B1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631A9E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631A9E"/>
    <w:rPr>
      <w:rFonts w:ascii="Tahoma" w:eastAsia="SimSun" w:hAnsi="Tahoma" w:cs="Tahoma"/>
      <w:sz w:val="16"/>
      <w:szCs w:val="16"/>
      <w:lang w:val="en-US" w:eastAsia="zh-CN"/>
    </w:rPr>
  </w:style>
  <w:style w:type="character" w:styleId="ae">
    <w:name w:val="footnote reference"/>
    <w:basedOn w:val="a1"/>
    <w:uiPriority w:val="99"/>
    <w:unhideWhenUsed/>
    <w:rsid w:val="002F4253"/>
    <w:rPr>
      <w:vertAlign w:val="superscript"/>
    </w:rPr>
  </w:style>
  <w:style w:type="character" w:styleId="af">
    <w:name w:val="Hyperlink"/>
    <w:basedOn w:val="a1"/>
    <w:rsid w:val="00CA673E"/>
    <w:rPr>
      <w:color w:val="0000FF" w:themeColor="hyperlink"/>
      <w:u w:val="single"/>
    </w:rPr>
  </w:style>
  <w:style w:type="character" w:styleId="af0">
    <w:name w:val="annotation reference"/>
    <w:basedOn w:val="a1"/>
    <w:rsid w:val="00614E4B"/>
    <w:rPr>
      <w:sz w:val="16"/>
      <w:szCs w:val="16"/>
    </w:rPr>
  </w:style>
  <w:style w:type="paragraph" w:styleId="af1">
    <w:name w:val="annotation subject"/>
    <w:basedOn w:val="a6"/>
    <w:next w:val="a6"/>
    <w:link w:val="Char1"/>
    <w:rsid w:val="00614E4B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614E4B"/>
    <w:rPr>
      <w:rFonts w:ascii="Arial" w:eastAsia="SimSun" w:hAnsi="Arial" w:cs="Arial"/>
      <w:sz w:val="18"/>
      <w:lang w:val="en-US" w:eastAsia="zh-CN"/>
    </w:rPr>
  </w:style>
  <w:style w:type="character" w:customStyle="1" w:styleId="Char1">
    <w:name w:val="批注主题 Char"/>
    <w:basedOn w:val="Char"/>
    <w:link w:val="af1"/>
    <w:rsid w:val="00614E4B"/>
    <w:rPr>
      <w:rFonts w:ascii="Arial" w:eastAsia="SimSun" w:hAnsi="Arial" w:cs="Arial"/>
      <w:b/>
      <w:bCs/>
      <w:sz w:val="18"/>
      <w:lang w:val="en-US" w:eastAsia="zh-CN"/>
    </w:rPr>
  </w:style>
  <w:style w:type="paragraph" w:styleId="af2">
    <w:name w:val="List Paragraph"/>
    <w:basedOn w:val="a0"/>
    <w:uiPriority w:val="34"/>
    <w:qFormat/>
    <w:rsid w:val="00785BCA"/>
    <w:pPr>
      <w:ind w:left="720"/>
      <w:contextualSpacing/>
    </w:pPr>
  </w:style>
  <w:style w:type="paragraph" w:customStyle="1" w:styleId="DecisionInvitingPara">
    <w:name w:val="Decision Inviting Para."/>
    <w:basedOn w:val="a0"/>
    <w:link w:val="DecisionInvitingParaChar"/>
    <w:rsid w:val="00122531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122531"/>
    <w:rPr>
      <w:rFonts w:ascii="Arial" w:eastAsia="MS Mincho" w:hAnsi="Arial" w:cs="Arial"/>
      <w:i/>
      <w:lang w:val="en-US" w:eastAsia="zh-CN"/>
    </w:rPr>
  </w:style>
  <w:style w:type="character" w:customStyle="1" w:styleId="ONUMEChar">
    <w:name w:val="ONUM E Char"/>
    <w:basedOn w:val="a1"/>
    <w:link w:val="ONUME"/>
    <w:uiPriority w:val="99"/>
    <w:locked/>
    <w:rsid w:val="00C648FF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28B1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631A9E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631A9E"/>
    <w:rPr>
      <w:rFonts w:ascii="Tahoma" w:eastAsia="SimSun" w:hAnsi="Tahoma" w:cs="Tahoma"/>
      <w:sz w:val="16"/>
      <w:szCs w:val="16"/>
      <w:lang w:val="en-US" w:eastAsia="zh-CN"/>
    </w:rPr>
  </w:style>
  <w:style w:type="character" w:styleId="ae">
    <w:name w:val="footnote reference"/>
    <w:basedOn w:val="a1"/>
    <w:uiPriority w:val="99"/>
    <w:unhideWhenUsed/>
    <w:rsid w:val="002F4253"/>
    <w:rPr>
      <w:vertAlign w:val="superscript"/>
    </w:rPr>
  </w:style>
  <w:style w:type="character" w:styleId="af">
    <w:name w:val="Hyperlink"/>
    <w:basedOn w:val="a1"/>
    <w:rsid w:val="00CA673E"/>
    <w:rPr>
      <w:color w:val="0000FF" w:themeColor="hyperlink"/>
      <w:u w:val="single"/>
    </w:rPr>
  </w:style>
  <w:style w:type="character" w:styleId="af0">
    <w:name w:val="annotation reference"/>
    <w:basedOn w:val="a1"/>
    <w:rsid w:val="00614E4B"/>
    <w:rPr>
      <w:sz w:val="16"/>
      <w:szCs w:val="16"/>
    </w:rPr>
  </w:style>
  <w:style w:type="paragraph" w:styleId="af1">
    <w:name w:val="annotation subject"/>
    <w:basedOn w:val="a6"/>
    <w:next w:val="a6"/>
    <w:link w:val="Char1"/>
    <w:rsid w:val="00614E4B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614E4B"/>
    <w:rPr>
      <w:rFonts w:ascii="Arial" w:eastAsia="SimSun" w:hAnsi="Arial" w:cs="Arial"/>
      <w:sz w:val="18"/>
      <w:lang w:val="en-US" w:eastAsia="zh-CN"/>
    </w:rPr>
  </w:style>
  <w:style w:type="character" w:customStyle="1" w:styleId="Char1">
    <w:name w:val="批注主题 Char"/>
    <w:basedOn w:val="Char"/>
    <w:link w:val="af1"/>
    <w:rsid w:val="00614E4B"/>
    <w:rPr>
      <w:rFonts w:ascii="Arial" w:eastAsia="SimSun" w:hAnsi="Arial" w:cs="Arial"/>
      <w:b/>
      <w:bCs/>
      <w:sz w:val="18"/>
      <w:lang w:val="en-US" w:eastAsia="zh-CN"/>
    </w:rPr>
  </w:style>
  <w:style w:type="paragraph" w:styleId="af2">
    <w:name w:val="List Paragraph"/>
    <w:basedOn w:val="a0"/>
    <w:uiPriority w:val="34"/>
    <w:qFormat/>
    <w:rsid w:val="00785BCA"/>
    <w:pPr>
      <w:ind w:left="720"/>
      <w:contextualSpacing/>
    </w:pPr>
  </w:style>
  <w:style w:type="paragraph" w:customStyle="1" w:styleId="DecisionInvitingPara">
    <w:name w:val="Decision Inviting Para."/>
    <w:basedOn w:val="a0"/>
    <w:link w:val="DecisionInvitingParaChar"/>
    <w:rsid w:val="00122531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122531"/>
    <w:rPr>
      <w:rFonts w:ascii="Arial" w:eastAsia="MS Mincho" w:hAnsi="Arial" w:cs="Arial"/>
      <w:i/>
      <w:lang w:val="en-US" w:eastAsia="zh-CN"/>
    </w:rPr>
  </w:style>
  <w:style w:type="character" w:customStyle="1" w:styleId="ONUMEChar">
    <w:name w:val="ONUM E Char"/>
    <w:basedOn w:val="a1"/>
    <w:link w:val="ONUME"/>
    <w:uiPriority w:val="99"/>
    <w:locked/>
    <w:rsid w:val="00C648F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43DFB9-8474-4BA6-821E-E4A8DCB8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19 (E)</Template>
  <TotalTime>66</TotalTime>
  <Pages>4</Pages>
  <Words>2530</Words>
  <Characters>533</Characters>
  <Application>Microsoft Office Word</Application>
  <DocSecurity>0</DocSecurity>
  <Lines>18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CDIP/19/10</dc:title>
  <dc:subject>WIPO技术援助网页的可能改进</dc:subject>
  <dc:creator/>
  <cp:lastModifiedBy>MA Weihai</cp:lastModifiedBy>
  <cp:revision>27</cp:revision>
  <cp:lastPrinted>2017-04-03T14:52:00Z</cp:lastPrinted>
  <dcterms:created xsi:type="dcterms:W3CDTF">2017-04-03T14:39:00Z</dcterms:created>
  <dcterms:modified xsi:type="dcterms:W3CDTF">2017-04-05T15:36:00Z</dcterms:modified>
</cp:coreProperties>
</file>