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8ED" w:rsidRPr="0093735A" w:rsidRDefault="00F41078" w:rsidP="0093735A">
      <w:pPr>
        <w:spacing w:beforeLines="100" w:before="240" w:afterLines="50" w:after="120" w:line="340" w:lineRule="atLeast"/>
        <w:rPr>
          <w:rFonts w:ascii="SimHei" w:eastAsia="SimHei" w:hAnsi="SimHei" w:cstheme="majorHAnsi"/>
          <w:sz w:val="21"/>
          <w:szCs w:val="21"/>
          <w:u w:val="single"/>
          <w:lang w:val="en-US" w:eastAsia="zh-CN"/>
        </w:rPr>
      </w:pPr>
      <w:bookmarkStart w:id="0" w:name="_GoBack"/>
      <w:bookmarkEnd w:id="0"/>
      <w:r w:rsidRPr="0093735A">
        <w:rPr>
          <w:rFonts w:ascii="SimHei" w:eastAsia="SimHei" w:hAnsi="SimHei" w:cstheme="majorHAnsi" w:hint="eastAsia"/>
          <w:sz w:val="21"/>
          <w:szCs w:val="21"/>
          <w:u w:val="single"/>
          <w:lang w:val="en-US" w:eastAsia="zh-CN"/>
        </w:rPr>
        <w:t>附录一</w:t>
      </w:r>
    </w:p>
    <w:p w:rsidR="00D94BC0" w:rsidRPr="00D702E5" w:rsidRDefault="00D94BC0" w:rsidP="0093735A">
      <w:pPr>
        <w:spacing w:afterLines="50" w:after="120" w:line="340" w:lineRule="atLeast"/>
        <w:jc w:val="both"/>
        <w:rPr>
          <w:rFonts w:ascii="SimSun" w:eastAsia="SimSun" w:hAnsi="SimSun" w:cs="Arial"/>
          <w:sz w:val="21"/>
          <w:lang w:val="en-US" w:eastAsia="zh-CN"/>
        </w:rPr>
      </w:pPr>
    </w:p>
    <w:p w:rsidR="004133DF" w:rsidRPr="00812701" w:rsidRDefault="00366CD5" w:rsidP="0093735A">
      <w:pPr>
        <w:spacing w:afterLines="50" w:after="120" w:line="340" w:lineRule="atLeast"/>
        <w:jc w:val="both"/>
        <w:rPr>
          <w:rFonts w:ascii="SimSun" w:eastAsia="SimSun" w:hAnsi="SimSun" w:cs="Arial"/>
          <w:sz w:val="21"/>
          <w:lang w:val="en-AU" w:eastAsia="zh-CN"/>
        </w:rPr>
      </w:pPr>
      <w:r w:rsidRPr="00812701">
        <w:rPr>
          <w:rFonts w:ascii="SimSun" w:eastAsia="SimSun" w:hAnsi="SimSun" w:cs="Arial"/>
          <w:sz w:val="21"/>
          <w:lang w:val="en-US" w:eastAsia="zh-CN"/>
        </w:rPr>
        <w:t>1.</w:t>
      </w:r>
      <w:r w:rsidR="004133DF" w:rsidRPr="00812701">
        <w:rPr>
          <w:rFonts w:ascii="SimSun" w:eastAsia="SimSun" w:hAnsi="SimSun" w:cs="Arial"/>
          <w:sz w:val="21"/>
          <w:lang w:val="en-AU" w:eastAsia="zh-CN"/>
        </w:rPr>
        <w:t xml:space="preserve"> </w:t>
      </w:r>
      <w:r w:rsidR="00F41078" w:rsidRPr="00812701">
        <w:rPr>
          <w:rFonts w:ascii="SimSun" w:eastAsia="SimSun" w:hAnsi="SimSun" w:cs="Arial" w:hint="eastAsia"/>
          <w:sz w:val="21"/>
          <w:lang w:val="en-AU" w:eastAsia="zh-CN"/>
        </w:rPr>
        <w:t>WIPO秘书处将汇总提供技术援助方面现有的做法、工具和方法。</w:t>
      </w:r>
    </w:p>
    <w:p w:rsidR="004133DF" w:rsidRPr="00812701" w:rsidRDefault="00F41078" w:rsidP="0093735A">
      <w:pPr>
        <w:spacing w:afterLines="50" w:after="120" w:line="340" w:lineRule="atLeast"/>
        <w:ind w:left="708"/>
        <w:jc w:val="both"/>
        <w:rPr>
          <w:rFonts w:ascii="SimSun" w:eastAsia="SimSun" w:hAnsi="SimSun" w:cs="Arial"/>
          <w:sz w:val="21"/>
          <w:lang w:val="en-AU" w:eastAsia="zh-CN"/>
        </w:rPr>
      </w:pPr>
      <w:r w:rsidRPr="00812701">
        <w:rPr>
          <w:rFonts w:ascii="SimSun" w:eastAsia="SimSun" w:hAnsi="SimSun" w:cs="Arial" w:hint="eastAsia"/>
          <w:sz w:val="21"/>
          <w:lang w:val="en-AU" w:eastAsia="zh-CN"/>
        </w:rPr>
        <w:t>此外，WIPO应向成员国提供一个经常性的论坛用于交流技术援助和能力建设方面的经验、工具和方法，特别是：</w:t>
      </w:r>
    </w:p>
    <w:p w:rsidR="004133DF" w:rsidRPr="00812701" w:rsidRDefault="00276753" w:rsidP="0093735A">
      <w:pPr>
        <w:spacing w:afterLines="50" w:after="120" w:line="340" w:lineRule="atLeast"/>
        <w:ind w:left="708"/>
        <w:jc w:val="both"/>
        <w:rPr>
          <w:rFonts w:ascii="SimSun" w:eastAsia="SimSun" w:hAnsi="SimSun" w:cs="Arial"/>
          <w:sz w:val="21"/>
          <w:lang w:val="en-AU" w:eastAsia="zh-CN"/>
        </w:rPr>
      </w:pPr>
      <w:r w:rsidRPr="00812701">
        <w:rPr>
          <w:rFonts w:ascii="SimSun" w:eastAsia="SimSun" w:hAnsi="SimSun" w:cs="Arial"/>
          <w:sz w:val="21"/>
          <w:lang w:val="en-AU" w:eastAsia="zh-CN"/>
        </w:rPr>
        <w:t>a</w:t>
      </w:r>
      <w:r w:rsidR="004133DF" w:rsidRPr="00812701">
        <w:rPr>
          <w:rFonts w:ascii="SimSun" w:eastAsia="SimSun" w:hAnsi="SimSun" w:cs="Arial"/>
          <w:sz w:val="21"/>
          <w:lang w:val="en-AU" w:eastAsia="zh-CN"/>
        </w:rPr>
        <w:t xml:space="preserve">. </w:t>
      </w:r>
      <w:r w:rsidR="00F41078" w:rsidRPr="00812701">
        <w:rPr>
          <w:rFonts w:ascii="SimSun" w:eastAsia="SimSun" w:hAnsi="SimSun" w:cs="Arial" w:hint="eastAsia"/>
          <w:sz w:val="21"/>
          <w:lang w:val="en-AU" w:eastAsia="zh-CN"/>
        </w:rPr>
        <w:t>在CDIP</w:t>
      </w:r>
      <w:r w:rsidR="00812701">
        <w:rPr>
          <w:rFonts w:ascii="SimSun" w:eastAsia="SimSun" w:hAnsi="SimSun" w:cs="Arial" w:hint="eastAsia"/>
          <w:sz w:val="21"/>
          <w:lang w:val="en-AU" w:eastAsia="zh-CN"/>
        </w:rPr>
        <w:t xml:space="preserve"> </w:t>
      </w:r>
      <w:r w:rsidR="00F41078" w:rsidRPr="00812701">
        <w:rPr>
          <w:rFonts w:ascii="SimSun" w:eastAsia="SimSun" w:hAnsi="SimSun" w:cs="Arial" w:hint="eastAsia"/>
          <w:sz w:val="21"/>
          <w:lang w:val="en-AU" w:eastAsia="zh-CN"/>
        </w:rPr>
        <w:t>19的会外组织一次为期一天的研讨会，</w:t>
      </w:r>
      <w:r w:rsidR="00812701" w:rsidRPr="00812701">
        <w:rPr>
          <w:rFonts w:ascii="SimSun" w:eastAsia="SimSun" w:hAnsi="SimSun" w:cs="Arial" w:hint="eastAsia"/>
          <w:sz w:val="21"/>
          <w:lang w:val="en-AU" w:eastAsia="zh-CN"/>
        </w:rPr>
        <w:t>而且</w:t>
      </w:r>
    </w:p>
    <w:p w:rsidR="009C3F9E" w:rsidRPr="00812701" w:rsidRDefault="00276753" w:rsidP="0093735A">
      <w:pPr>
        <w:spacing w:afterLines="50" w:after="120" w:line="340" w:lineRule="atLeast"/>
        <w:ind w:left="708"/>
        <w:jc w:val="both"/>
        <w:rPr>
          <w:rFonts w:ascii="SimSun" w:eastAsia="SimSun" w:hAnsi="SimSun" w:cs="Arial"/>
          <w:sz w:val="21"/>
          <w:lang w:val="en-AU" w:eastAsia="zh-CN"/>
        </w:rPr>
      </w:pPr>
      <w:r w:rsidRPr="00812701">
        <w:rPr>
          <w:rFonts w:ascii="SimSun" w:eastAsia="SimSun" w:hAnsi="SimSun" w:cs="Arial"/>
          <w:sz w:val="21"/>
          <w:lang w:val="en-AU" w:eastAsia="zh-CN"/>
        </w:rPr>
        <w:t>b</w:t>
      </w:r>
      <w:r w:rsidR="004133DF" w:rsidRPr="00812701">
        <w:rPr>
          <w:rFonts w:ascii="SimSun" w:eastAsia="SimSun" w:hAnsi="SimSun" w:cs="Arial"/>
          <w:sz w:val="21"/>
          <w:lang w:val="en-AU" w:eastAsia="zh-CN"/>
        </w:rPr>
        <w:t xml:space="preserve">. </w:t>
      </w:r>
      <w:r w:rsidR="00F41078" w:rsidRPr="00812701">
        <w:rPr>
          <w:rFonts w:ascii="SimSun" w:eastAsia="SimSun" w:hAnsi="SimSun" w:cs="Arial" w:hint="eastAsia"/>
          <w:sz w:val="21"/>
          <w:lang w:val="en-AU" w:eastAsia="zh-CN"/>
        </w:rPr>
        <w:t>WIPO应建立一个用于交流思想、做法和经验的网络论坛。网络论坛最好与WIPO以前建立的现有网络平台</w:t>
      </w:r>
      <w:r w:rsidR="00812701">
        <w:rPr>
          <w:rFonts w:ascii="SimSun" w:eastAsia="SimSun" w:hAnsi="SimSun" w:cs="Arial" w:hint="eastAsia"/>
          <w:sz w:val="21"/>
          <w:lang w:val="en-AU" w:eastAsia="zh-CN"/>
        </w:rPr>
        <w:t>整合</w:t>
      </w:r>
      <w:r w:rsidR="00F41078" w:rsidRPr="00812701">
        <w:rPr>
          <w:rFonts w:ascii="SimSun" w:eastAsia="SimSun" w:hAnsi="SimSun" w:cs="Arial" w:hint="eastAsia"/>
          <w:sz w:val="21"/>
          <w:lang w:val="en-AU" w:eastAsia="zh-CN"/>
        </w:rPr>
        <w:t>。</w:t>
      </w:r>
    </w:p>
    <w:p w:rsidR="00276753" w:rsidRPr="00812701" w:rsidRDefault="00366CD5" w:rsidP="0093735A">
      <w:pPr>
        <w:spacing w:afterLines="50" w:after="120" w:line="340" w:lineRule="atLeast"/>
        <w:jc w:val="both"/>
        <w:rPr>
          <w:rFonts w:ascii="SimSun" w:eastAsia="SimSun" w:hAnsi="SimSun" w:cs="Arial"/>
          <w:sz w:val="21"/>
          <w:lang w:val="en-AU" w:eastAsia="zh-CN"/>
        </w:rPr>
      </w:pPr>
      <w:r w:rsidRPr="00812701">
        <w:rPr>
          <w:rFonts w:ascii="SimSun" w:eastAsia="SimSun" w:hAnsi="SimSun" w:cs="Arial"/>
          <w:sz w:val="21"/>
          <w:lang w:val="en-AU" w:eastAsia="zh-CN"/>
        </w:rPr>
        <w:t xml:space="preserve">2. </w:t>
      </w:r>
      <w:r w:rsidR="00F41078" w:rsidRPr="00812701">
        <w:rPr>
          <w:rFonts w:ascii="SimSun" w:eastAsia="SimSun" w:hAnsi="SimSun" w:cs="Arial" w:hint="eastAsia"/>
          <w:sz w:val="21"/>
          <w:lang w:val="en-AU" w:eastAsia="zh-CN"/>
        </w:rPr>
        <w:t>在与技术援助、能力建设和发展导向的合作</w:t>
      </w:r>
      <w:r w:rsidR="00812701">
        <w:rPr>
          <w:rFonts w:ascii="SimSun" w:eastAsia="SimSun" w:hAnsi="SimSun" w:cs="Arial" w:hint="eastAsia"/>
          <w:sz w:val="21"/>
          <w:lang w:val="en-AU" w:eastAsia="zh-CN"/>
        </w:rPr>
        <w:t>有关的问题</w:t>
      </w:r>
      <w:r w:rsidR="00F41078" w:rsidRPr="00812701">
        <w:rPr>
          <w:rFonts w:ascii="SimSun" w:eastAsia="SimSun" w:hAnsi="SimSun" w:cs="Arial" w:hint="eastAsia"/>
          <w:sz w:val="21"/>
          <w:lang w:val="en-AU" w:eastAsia="zh-CN"/>
        </w:rPr>
        <w:t>方面，WIPO秘书处应继续完善组织内的内部协调、与联合国各机构和方案及其他国际组织的协作，以及与各国和各地区知识产权局的合作。秘书处将为此提出新的提案，并向CDIP报告。</w:t>
      </w:r>
    </w:p>
    <w:p w:rsidR="00326F24" w:rsidRPr="00812701" w:rsidRDefault="00D53CF5" w:rsidP="0093735A">
      <w:pPr>
        <w:pStyle w:val="ListParagraph"/>
        <w:spacing w:afterLines="50" w:after="120" w:line="340" w:lineRule="atLeast"/>
        <w:ind w:left="0"/>
        <w:jc w:val="both"/>
        <w:rPr>
          <w:rFonts w:ascii="SimSun" w:eastAsia="SimSun" w:hAnsi="SimSun" w:cs="Arial"/>
          <w:sz w:val="21"/>
          <w:lang w:val="en-AU" w:eastAsia="zh-CN"/>
        </w:rPr>
      </w:pPr>
      <w:r w:rsidRPr="00812701">
        <w:rPr>
          <w:rFonts w:ascii="SimSun" w:eastAsia="SimSun" w:hAnsi="SimSun" w:cs="Arial"/>
          <w:sz w:val="21"/>
          <w:lang w:val="en-AU" w:eastAsia="zh-CN"/>
        </w:rPr>
        <w:t xml:space="preserve">3. </w:t>
      </w:r>
      <w:r w:rsidR="00F41078" w:rsidRPr="00812701">
        <w:rPr>
          <w:rFonts w:ascii="SimSun" w:eastAsia="SimSun" w:hAnsi="SimSun" w:cs="Arial" w:hint="eastAsia"/>
          <w:sz w:val="21"/>
          <w:lang w:val="en-AU" w:eastAsia="zh-CN"/>
        </w:rPr>
        <w:t>WIPO秘书处</w:t>
      </w:r>
      <w:r w:rsidR="00812701">
        <w:rPr>
          <w:rFonts w:ascii="SimSun" w:eastAsia="SimSun" w:hAnsi="SimSun" w:cs="Arial" w:hint="eastAsia"/>
          <w:sz w:val="21"/>
          <w:lang w:val="en-AU" w:eastAsia="zh-CN"/>
        </w:rPr>
        <w:t>应</w:t>
      </w:r>
      <w:r w:rsidR="00F41078" w:rsidRPr="00812701">
        <w:rPr>
          <w:rFonts w:ascii="SimSun" w:eastAsia="SimSun" w:hAnsi="SimSun" w:cs="Arial" w:hint="eastAsia"/>
          <w:sz w:val="21"/>
          <w:lang w:val="en-AU" w:eastAsia="zh-CN"/>
        </w:rPr>
        <w:t>评估用于衡量各级技术援助活动</w:t>
      </w:r>
      <w:r w:rsidR="00812701">
        <w:rPr>
          <w:rFonts w:ascii="SimSun" w:eastAsia="SimSun" w:hAnsi="SimSun" w:cs="Arial" w:hint="eastAsia"/>
          <w:sz w:val="21"/>
          <w:lang w:val="en-AU" w:eastAsia="zh-CN"/>
        </w:rPr>
        <w:t>的</w:t>
      </w:r>
      <w:r w:rsidR="00F41078" w:rsidRPr="00812701">
        <w:rPr>
          <w:rFonts w:ascii="SimSun" w:eastAsia="SimSun" w:hAnsi="SimSun" w:cs="Arial" w:hint="eastAsia"/>
          <w:sz w:val="21"/>
          <w:lang w:val="en-AU" w:eastAsia="zh-CN"/>
        </w:rPr>
        <w:t>影响、效果和效率的现有工具和方法，并在这一过程中努力找出可能的改进领域。这一过程中</w:t>
      </w:r>
      <w:r w:rsidR="00812701">
        <w:rPr>
          <w:rFonts w:ascii="SimSun" w:eastAsia="SimSun" w:hAnsi="SimSun" w:cs="Arial" w:hint="eastAsia"/>
          <w:sz w:val="21"/>
          <w:lang w:val="en-AU" w:eastAsia="zh-CN"/>
        </w:rPr>
        <w:t>掌握</w:t>
      </w:r>
      <w:r w:rsidR="00F41078" w:rsidRPr="00812701">
        <w:rPr>
          <w:rFonts w:ascii="SimSun" w:eastAsia="SimSun" w:hAnsi="SimSun" w:cs="Arial" w:hint="eastAsia"/>
          <w:sz w:val="21"/>
          <w:lang w:val="en-AU" w:eastAsia="zh-CN"/>
        </w:rPr>
        <w:t>的信息应被用于发展未来的和</w:t>
      </w:r>
      <w:r w:rsidR="00812701">
        <w:rPr>
          <w:rFonts w:ascii="SimSun" w:eastAsia="SimSun" w:hAnsi="SimSun" w:cs="Arial" w:hint="eastAsia"/>
          <w:sz w:val="21"/>
          <w:lang w:val="en-AU" w:eastAsia="zh-CN"/>
        </w:rPr>
        <w:t>后续</w:t>
      </w:r>
      <w:r w:rsidR="00F41078" w:rsidRPr="00812701">
        <w:rPr>
          <w:rFonts w:ascii="SimSun" w:eastAsia="SimSun" w:hAnsi="SimSun" w:cs="Arial" w:hint="eastAsia"/>
          <w:sz w:val="21"/>
          <w:lang w:val="en-AU" w:eastAsia="zh-CN"/>
        </w:rPr>
        <w:t>跟进的技术援助活动，并用于解决不足。WIPO应</w:t>
      </w:r>
      <w:r w:rsidR="00812701">
        <w:rPr>
          <w:rFonts w:ascii="SimSun" w:eastAsia="SimSun" w:hAnsi="SimSun" w:cs="Arial" w:hint="eastAsia"/>
          <w:sz w:val="21"/>
          <w:lang w:val="en-AU" w:eastAsia="zh-CN"/>
        </w:rPr>
        <w:t>监测</w:t>
      </w:r>
      <w:r w:rsidR="00F41078" w:rsidRPr="00812701">
        <w:rPr>
          <w:rFonts w:ascii="SimSun" w:eastAsia="SimSun" w:hAnsi="SimSun" w:cs="Arial" w:hint="eastAsia"/>
          <w:sz w:val="21"/>
          <w:lang w:val="en-AU" w:eastAsia="zh-CN"/>
        </w:rPr>
        <w:t>并评价WIPO技术援助活动的较长期成果，尤其是那些旨在提高受益机构能力的活动的成果。</w:t>
      </w:r>
    </w:p>
    <w:p w:rsidR="00326F24" w:rsidRPr="00812701" w:rsidRDefault="00F41078" w:rsidP="0093735A">
      <w:pPr>
        <w:spacing w:afterLines="50" w:after="120" w:line="340" w:lineRule="atLeast"/>
        <w:jc w:val="both"/>
        <w:rPr>
          <w:rFonts w:ascii="SimSun" w:eastAsia="SimSun" w:hAnsi="SimSun" w:cs="Arial"/>
          <w:sz w:val="21"/>
          <w:lang w:val="en-US" w:eastAsia="zh-CN"/>
        </w:rPr>
      </w:pPr>
      <w:r w:rsidRPr="00812701">
        <w:rPr>
          <w:rFonts w:ascii="SimSun" w:eastAsia="SimSun" w:hAnsi="SimSun" w:cs="Arial" w:hint="eastAsia"/>
          <w:sz w:val="21"/>
          <w:lang w:val="en-AU" w:eastAsia="zh-CN"/>
        </w:rPr>
        <w:t>为提供优质的技术援助活动，WIPO应考虑为</w:t>
      </w:r>
      <w:r w:rsidR="00812701" w:rsidRPr="00812701">
        <w:rPr>
          <w:rFonts w:ascii="SimSun" w:eastAsia="SimSun" w:hAnsi="SimSun" w:cs="Arial" w:hint="eastAsia"/>
          <w:sz w:val="21"/>
          <w:lang w:val="en-AU" w:eastAsia="zh-CN"/>
        </w:rPr>
        <w:t>WIPO委托进行的、用于技术援助的研究</w:t>
      </w:r>
      <w:r w:rsidRPr="00812701">
        <w:rPr>
          <w:rFonts w:ascii="SimSun" w:eastAsia="SimSun" w:hAnsi="SimSun" w:cs="Arial" w:hint="eastAsia"/>
          <w:sz w:val="21"/>
          <w:lang w:val="en-AU" w:eastAsia="zh-CN"/>
        </w:rPr>
        <w:t>采用一种现成的、平衡的同行评议程序</w:t>
      </w:r>
      <w:r w:rsidR="00812701" w:rsidRPr="00812701">
        <w:rPr>
          <w:rFonts w:ascii="SimSun" w:eastAsia="SimSun" w:hAnsi="SimSun" w:cs="Arial" w:hint="eastAsia"/>
          <w:sz w:val="21"/>
          <w:lang w:val="en-AU" w:eastAsia="zh-CN"/>
        </w:rPr>
        <w:t>。</w:t>
      </w:r>
    </w:p>
    <w:p w:rsidR="00FA4EB1" w:rsidRPr="00812701" w:rsidRDefault="00D53CF5" w:rsidP="0093735A">
      <w:pPr>
        <w:spacing w:afterLines="50" w:after="120" w:line="340" w:lineRule="atLeast"/>
        <w:jc w:val="both"/>
        <w:rPr>
          <w:rFonts w:ascii="SimSun" w:eastAsia="SimSun" w:hAnsi="SimSun" w:cs="Arial"/>
          <w:sz w:val="21"/>
          <w:lang w:val="en-GB" w:eastAsia="zh-CN"/>
        </w:rPr>
      </w:pPr>
      <w:r w:rsidRPr="00812701">
        <w:rPr>
          <w:rFonts w:ascii="SimSun" w:eastAsia="SimSun" w:hAnsi="SimSun" w:cs="Arial"/>
          <w:sz w:val="21"/>
          <w:lang w:val="en-US" w:eastAsia="zh-CN"/>
        </w:rPr>
        <w:t xml:space="preserve">4. </w:t>
      </w:r>
      <w:r w:rsidR="00812701" w:rsidRPr="00812701">
        <w:rPr>
          <w:rFonts w:ascii="SimSun" w:eastAsia="SimSun" w:hAnsi="SimSun" w:cs="Arial" w:hint="eastAsia"/>
          <w:sz w:val="21"/>
          <w:lang w:val="en-GB" w:eastAsia="zh-CN"/>
        </w:rPr>
        <w:t>请秘书处提交一份文件，其中载有WIPO</w:t>
      </w:r>
      <w:r w:rsidR="00812701">
        <w:rPr>
          <w:rFonts w:ascii="SimSun" w:eastAsia="SimSun" w:hAnsi="SimSun" w:cs="Arial" w:hint="eastAsia"/>
          <w:sz w:val="21"/>
          <w:lang w:val="en-GB" w:eastAsia="zh-CN"/>
        </w:rPr>
        <w:t>在</w:t>
      </w:r>
      <w:r w:rsidR="00812701" w:rsidRPr="00812701">
        <w:rPr>
          <w:rFonts w:ascii="SimSun" w:eastAsia="SimSun" w:hAnsi="SimSun" w:cs="Arial" w:hint="eastAsia"/>
          <w:sz w:val="21"/>
          <w:lang w:val="en-GB" w:eastAsia="zh-CN"/>
        </w:rPr>
        <w:t>甄选技术援助顾问</w:t>
      </w:r>
      <w:r w:rsidR="00812701">
        <w:rPr>
          <w:rFonts w:ascii="SimSun" w:eastAsia="SimSun" w:hAnsi="SimSun" w:cs="Arial" w:hint="eastAsia"/>
          <w:sz w:val="21"/>
          <w:lang w:val="en-GB" w:eastAsia="zh-CN"/>
        </w:rPr>
        <w:t>方面</w:t>
      </w:r>
      <w:r w:rsidR="00812701" w:rsidRPr="00812701">
        <w:rPr>
          <w:rFonts w:ascii="SimSun" w:eastAsia="SimSun" w:hAnsi="SimSun" w:cs="Arial" w:hint="eastAsia"/>
          <w:sz w:val="21"/>
          <w:lang w:val="en-GB" w:eastAsia="zh-CN"/>
        </w:rPr>
        <w:t>的现行做法。该文件用于信息目的。</w:t>
      </w:r>
    </w:p>
    <w:p w:rsidR="00326F24" w:rsidRPr="00812701" w:rsidRDefault="00366CD5" w:rsidP="0093735A">
      <w:pPr>
        <w:spacing w:afterLines="50" w:after="120" w:line="340" w:lineRule="atLeast"/>
        <w:jc w:val="both"/>
        <w:rPr>
          <w:rFonts w:ascii="SimSun" w:eastAsia="SimSun" w:hAnsi="SimSun" w:cs="Arial"/>
          <w:sz w:val="21"/>
          <w:lang w:val="en-AU" w:eastAsia="zh-CN"/>
        </w:rPr>
      </w:pPr>
      <w:r w:rsidRPr="00812701">
        <w:rPr>
          <w:rFonts w:ascii="SimSun" w:eastAsia="SimSun" w:hAnsi="SimSun" w:cs="Arial"/>
          <w:sz w:val="21"/>
          <w:lang w:val="en-AU" w:eastAsia="zh-CN"/>
        </w:rPr>
        <w:t xml:space="preserve">5. </w:t>
      </w:r>
      <w:r w:rsidR="00812701" w:rsidRPr="00812701">
        <w:rPr>
          <w:rFonts w:ascii="SimSun" w:eastAsia="SimSun" w:hAnsi="SimSun" w:cs="Arial" w:hint="eastAsia"/>
          <w:sz w:val="21"/>
          <w:lang w:val="en-AU" w:eastAsia="zh-CN"/>
        </w:rPr>
        <w:t>请秘书处定期更新</w:t>
      </w:r>
      <w:r w:rsidR="00812701">
        <w:rPr>
          <w:rFonts w:ascii="SimSun" w:eastAsia="SimSun" w:hAnsi="SimSun" w:cs="Arial" w:hint="eastAsia"/>
          <w:sz w:val="21"/>
          <w:lang w:val="en-AU" w:eastAsia="zh-CN"/>
        </w:rPr>
        <w:t>、</w:t>
      </w:r>
      <w:r w:rsidR="00812701" w:rsidRPr="00812701">
        <w:rPr>
          <w:rFonts w:ascii="SimSun" w:eastAsia="SimSun" w:hAnsi="SimSun" w:cs="Arial" w:hint="eastAsia"/>
          <w:sz w:val="21"/>
          <w:lang w:val="en-AU" w:eastAsia="zh-CN"/>
        </w:rPr>
        <w:t>并在可能时升级技术援助专家和顾问</w:t>
      </w:r>
      <w:r w:rsidR="00812701">
        <w:rPr>
          <w:rFonts w:ascii="SimSun" w:eastAsia="SimSun" w:hAnsi="SimSun" w:cs="Arial" w:hint="eastAsia"/>
          <w:sz w:val="21"/>
          <w:lang w:val="en-AU" w:eastAsia="zh-CN"/>
        </w:rPr>
        <w:t>的</w:t>
      </w:r>
      <w:r w:rsidR="00812701" w:rsidRPr="00812701">
        <w:rPr>
          <w:rFonts w:ascii="SimSun" w:eastAsia="SimSun" w:hAnsi="SimSun" w:cs="Arial" w:hint="eastAsia"/>
          <w:sz w:val="21"/>
          <w:lang w:val="en-AU" w:eastAsia="zh-CN"/>
        </w:rPr>
        <w:t>在线名录。</w:t>
      </w:r>
    </w:p>
    <w:p w:rsidR="008E338B" w:rsidRPr="00812701" w:rsidRDefault="00366CD5" w:rsidP="0093735A">
      <w:pPr>
        <w:spacing w:afterLines="50" w:after="120" w:line="340" w:lineRule="atLeast"/>
        <w:jc w:val="both"/>
        <w:rPr>
          <w:rFonts w:ascii="SimSun" w:eastAsia="SimSun" w:hAnsi="SimSun" w:cs="Arial"/>
          <w:sz w:val="21"/>
          <w:lang w:val="en-AU" w:eastAsia="zh-CN"/>
        </w:rPr>
      </w:pPr>
      <w:r w:rsidRPr="00812701">
        <w:rPr>
          <w:rFonts w:ascii="SimSun" w:eastAsia="SimSun" w:hAnsi="SimSun" w:cs="Arial"/>
          <w:sz w:val="21"/>
          <w:lang w:val="en-AU" w:eastAsia="zh-CN"/>
        </w:rPr>
        <w:t xml:space="preserve">6. </w:t>
      </w:r>
      <w:r w:rsidR="00812701" w:rsidRPr="00812701">
        <w:rPr>
          <w:rFonts w:ascii="SimSun" w:eastAsia="SimSun" w:hAnsi="SimSun" w:cs="Arial" w:hint="eastAsia"/>
          <w:sz w:val="21"/>
          <w:lang w:val="en-AU" w:eastAsia="zh-CN"/>
        </w:rPr>
        <w:t>请秘书处考虑并报告是否改进WIPO用于通报WIPO技术援助活动的网页。</w:t>
      </w:r>
    </w:p>
    <w:sectPr w:rsidR="008E338B" w:rsidRPr="00812701" w:rsidSect="0093735A">
      <w:headerReference w:type="default" r:id="rId8"/>
      <w:pgSz w:w="11906" w:h="16838" w:code="9"/>
      <w:pgMar w:top="567" w:right="1134" w:bottom="1418" w:left="1418" w:header="510" w:footer="10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C85" w:rsidRDefault="00C85C85" w:rsidP="00C85C85">
      <w:pPr>
        <w:spacing w:after="0" w:line="240" w:lineRule="auto"/>
      </w:pPr>
      <w:r>
        <w:separator/>
      </w:r>
    </w:p>
  </w:endnote>
  <w:endnote w:type="continuationSeparator" w:id="0">
    <w:p w:rsidR="00C85C85" w:rsidRDefault="00C85C85" w:rsidP="00C85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C85" w:rsidRDefault="00C85C85" w:rsidP="00C85C85">
      <w:pPr>
        <w:spacing w:after="0" w:line="240" w:lineRule="auto"/>
      </w:pPr>
      <w:r>
        <w:separator/>
      </w:r>
    </w:p>
  </w:footnote>
  <w:footnote w:type="continuationSeparator" w:id="0">
    <w:p w:rsidR="00C85C85" w:rsidRDefault="00C85C85" w:rsidP="00C85C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35A" w:rsidRPr="0093735A" w:rsidRDefault="0093735A" w:rsidP="0093735A">
    <w:pPr>
      <w:pStyle w:val="Header"/>
      <w:pBdr>
        <w:bottom w:val="none" w:sz="0" w:space="0" w:color="auto"/>
      </w:pBdr>
      <w:spacing w:after="0"/>
      <w:rPr>
        <w:rFonts w:ascii="SimSun" w:eastAsia="SimSun" w:hAnsi="SimSun"/>
        <w:sz w:val="21"/>
        <w:lang w:eastAsia="zh-CN"/>
      </w:rPr>
    </w:pPr>
  </w:p>
  <w:p w:rsidR="0093735A" w:rsidRPr="0093735A" w:rsidRDefault="0093735A" w:rsidP="0093735A">
    <w:pPr>
      <w:pStyle w:val="Header"/>
      <w:pBdr>
        <w:bottom w:val="none" w:sz="0" w:space="0" w:color="auto"/>
      </w:pBdr>
      <w:spacing w:after="0"/>
      <w:rPr>
        <w:rFonts w:ascii="SimSun" w:eastAsia="SimSun" w:hAnsi="SimSun"/>
        <w:sz w:val="21"/>
        <w:lang w:eastAsia="zh-CN"/>
      </w:rPr>
    </w:pPr>
  </w:p>
  <w:p w:rsidR="0093735A" w:rsidRPr="0093735A" w:rsidRDefault="0093735A" w:rsidP="0093735A">
    <w:pPr>
      <w:pStyle w:val="Header"/>
      <w:pBdr>
        <w:bottom w:val="none" w:sz="0" w:space="0" w:color="auto"/>
      </w:pBdr>
      <w:spacing w:after="0"/>
      <w:rPr>
        <w:rFonts w:ascii="SimSun" w:eastAsia="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1AEA"/>
    <w:multiLevelType w:val="hybridMultilevel"/>
    <w:tmpl w:val="500C66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09705A2"/>
    <w:multiLevelType w:val="hybridMultilevel"/>
    <w:tmpl w:val="765E6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207ADC"/>
    <w:multiLevelType w:val="hybridMultilevel"/>
    <w:tmpl w:val="3DFC80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4766F8C"/>
    <w:multiLevelType w:val="hybridMultilevel"/>
    <w:tmpl w:val="772EA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62659C"/>
    <w:multiLevelType w:val="hybridMultilevel"/>
    <w:tmpl w:val="3E50D63C"/>
    <w:lvl w:ilvl="0" w:tplc="92F08AF4">
      <w:start w:val="1"/>
      <w:numFmt w:val="decimal"/>
      <w:lvlText w:val="%1."/>
      <w:lvlJc w:val="left"/>
      <w:pPr>
        <w:ind w:left="1413" w:hanging="70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49796961"/>
    <w:multiLevelType w:val="hybridMultilevel"/>
    <w:tmpl w:val="9B56A838"/>
    <w:lvl w:ilvl="0" w:tplc="F37C917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4E1E2C64"/>
    <w:multiLevelType w:val="hybridMultilevel"/>
    <w:tmpl w:val="FC027F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D306F17"/>
    <w:multiLevelType w:val="hybridMultilevel"/>
    <w:tmpl w:val="7FDC8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4"/>
  </w:num>
  <w:num w:numId="5">
    <w:abstractNumId w:val="5"/>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798"/>
    <w:rsid w:val="00031CF5"/>
    <w:rsid w:val="0006795E"/>
    <w:rsid w:val="000C32C1"/>
    <w:rsid w:val="001C3717"/>
    <w:rsid w:val="00232265"/>
    <w:rsid w:val="00276753"/>
    <w:rsid w:val="00295682"/>
    <w:rsid w:val="00326F24"/>
    <w:rsid w:val="00366CD5"/>
    <w:rsid w:val="003B409A"/>
    <w:rsid w:val="004133DF"/>
    <w:rsid w:val="004478ED"/>
    <w:rsid w:val="00490CCD"/>
    <w:rsid w:val="0053086A"/>
    <w:rsid w:val="00550E27"/>
    <w:rsid w:val="005E49D7"/>
    <w:rsid w:val="00655C5E"/>
    <w:rsid w:val="00670317"/>
    <w:rsid w:val="006878D0"/>
    <w:rsid w:val="006B402C"/>
    <w:rsid w:val="006C2E57"/>
    <w:rsid w:val="006D549A"/>
    <w:rsid w:val="00731C54"/>
    <w:rsid w:val="007557A7"/>
    <w:rsid w:val="007631CA"/>
    <w:rsid w:val="007B1ACA"/>
    <w:rsid w:val="00812701"/>
    <w:rsid w:val="0093735A"/>
    <w:rsid w:val="00970798"/>
    <w:rsid w:val="009C3F9E"/>
    <w:rsid w:val="00B52164"/>
    <w:rsid w:val="00BA533F"/>
    <w:rsid w:val="00C25C20"/>
    <w:rsid w:val="00C85C85"/>
    <w:rsid w:val="00D53CF5"/>
    <w:rsid w:val="00D702E5"/>
    <w:rsid w:val="00D94BC0"/>
    <w:rsid w:val="00DA3886"/>
    <w:rsid w:val="00ED6D16"/>
    <w:rsid w:val="00F41078"/>
    <w:rsid w:val="00FA4EB1"/>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F24"/>
    <w:rPr>
      <w:rFonts w:ascii="Calibri"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F24"/>
    <w:pPr>
      <w:ind w:left="720"/>
      <w:contextualSpacing/>
    </w:pPr>
  </w:style>
  <w:style w:type="paragraph" w:styleId="BalloonText">
    <w:name w:val="Balloon Text"/>
    <w:basedOn w:val="Normal"/>
    <w:link w:val="BalloonTextChar"/>
    <w:uiPriority w:val="99"/>
    <w:semiHidden/>
    <w:unhideWhenUsed/>
    <w:rsid w:val="00731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C54"/>
    <w:rPr>
      <w:rFonts w:ascii="Tahoma" w:eastAsia="Times New Roman" w:hAnsi="Tahoma" w:cs="Tahoma"/>
      <w:sz w:val="16"/>
      <w:szCs w:val="16"/>
    </w:rPr>
  </w:style>
  <w:style w:type="paragraph" w:styleId="Header">
    <w:name w:val="header"/>
    <w:basedOn w:val="Normal"/>
    <w:link w:val="HeaderChar"/>
    <w:uiPriority w:val="99"/>
    <w:unhideWhenUsed/>
    <w:rsid w:val="00C85C85"/>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C85C85"/>
    <w:rPr>
      <w:rFonts w:ascii="Calibri" w:eastAsia="Times New Roman" w:hAnsi="Times New Roman" w:cs="Times New Roman"/>
      <w:sz w:val="18"/>
      <w:szCs w:val="18"/>
    </w:rPr>
  </w:style>
  <w:style w:type="paragraph" w:styleId="Footer">
    <w:name w:val="footer"/>
    <w:basedOn w:val="Normal"/>
    <w:link w:val="FooterChar"/>
    <w:uiPriority w:val="99"/>
    <w:unhideWhenUsed/>
    <w:rsid w:val="00C85C85"/>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C85C85"/>
    <w:rPr>
      <w:rFonts w:ascii="Calibri"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F24"/>
    <w:rPr>
      <w:rFonts w:ascii="Calibri"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F24"/>
    <w:pPr>
      <w:ind w:left="720"/>
      <w:contextualSpacing/>
    </w:pPr>
  </w:style>
  <w:style w:type="paragraph" w:styleId="BalloonText">
    <w:name w:val="Balloon Text"/>
    <w:basedOn w:val="Normal"/>
    <w:link w:val="BalloonTextChar"/>
    <w:uiPriority w:val="99"/>
    <w:semiHidden/>
    <w:unhideWhenUsed/>
    <w:rsid w:val="00731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C54"/>
    <w:rPr>
      <w:rFonts w:ascii="Tahoma" w:eastAsia="Times New Roman" w:hAnsi="Tahoma" w:cs="Tahoma"/>
      <w:sz w:val="16"/>
      <w:szCs w:val="16"/>
    </w:rPr>
  </w:style>
  <w:style w:type="paragraph" w:styleId="Header">
    <w:name w:val="header"/>
    <w:basedOn w:val="Normal"/>
    <w:link w:val="HeaderChar"/>
    <w:uiPriority w:val="99"/>
    <w:unhideWhenUsed/>
    <w:rsid w:val="00C85C85"/>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C85C85"/>
    <w:rPr>
      <w:rFonts w:ascii="Calibri" w:eastAsia="Times New Roman" w:hAnsi="Times New Roman" w:cs="Times New Roman"/>
      <w:sz w:val="18"/>
      <w:szCs w:val="18"/>
    </w:rPr>
  </w:style>
  <w:style w:type="paragraph" w:styleId="Footer">
    <w:name w:val="footer"/>
    <w:basedOn w:val="Normal"/>
    <w:link w:val="FooterChar"/>
    <w:uiPriority w:val="99"/>
    <w:unhideWhenUsed/>
    <w:rsid w:val="00C85C85"/>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C85C85"/>
    <w:rPr>
      <w:rFonts w:ascii="Calibri"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532</Characters>
  <Application>Microsoft Office Word</Application>
  <DocSecurity>4</DocSecurity>
  <Lines>4</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OEPM</dc:creator>
  <cp:lastModifiedBy>LIZARZABURU AGUILAR María Daniela</cp:lastModifiedBy>
  <cp:revision>2</cp:revision>
  <cp:lastPrinted>2016-04-15T16:38:00Z</cp:lastPrinted>
  <dcterms:created xsi:type="dcterms:W3CDTF">2016-04-18T13:22:00Z</dcterms:created>
  <dcterms:modified xsi:type="dcterms:W3CDTF">2016-04-18T13:22:00Z</dcterms:modified>
</cp:coreProperties>
</file>