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D53112" w:rsidRPr="00D53112" w:rsidTr="004D1041">
        <w:trPr>
          <w:trHeight w:val="1977"/>
        </w:trPr>
        <w:tc>
          <w:tcPr>
            <w:tcW w:w="4594" w:type="dxa"/>
            <w:tcBorders>
              <w:bottom w:val="single" w:sz="4" w:space="0" w:color="auto"/>
            </w:tcBorders>
            <w:tcMar>
              <w:bottom w:w="170" w:type="dxa"/>
            </w:tcMar>
          </w:tcPr>
          <w:p w:rsidR="00D53112" w:rsidRPr="00D53112" w:rsidRDefault="00D53112" w:rsidP="00D53112">
            <w:pPr>
              <w:jc w:val="both"/>
            </w:pPr>
            <w:r w:rsidRPr="00D53112">
              <w:rPr>
                <w:noProof/>
              </w:rPr>
              <w:drawing>
                <wp:anchor distT="0" distB="0" distL="114300" distR="114300" simplePos="0" relativeHeight="251659264" behindDoc="1" locked="0" layoutInCell="0" allowOverlap="1" wp14:anchorId="7C2BEA7F" wp14:editId="3BD0082B">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D53112" w:rsidRPr="00D53112" w:rsidRDefault="00D53112" w:rsidP="00D53112"/>
        </w:tc>
        <w:tc>
          <w:tcPr>
            <w:tcW w:w="425" w:type="dxa"/>
            <w:tcBorders>
              <w:bottom w:val="single" w:sz="4" w:space="0" w:color="auto"/>
            </w:tcBorders>
            <w:tcMar>
              <w:left w:w="0" w:type="dxa"/>
              <w:right w:w="0" w:type="dxa"/>
            </w:tcMar>
          </w:tcPr>
          <w:p w:rsidR="00D53112" w:rsidRPr="00D53112" w:rsidRDefault="00D53112" w:rsidP="00D53112">
            <w:pPr>
              <w:jc w:val="right"/>
            </w:pPr>
            <w:r w:rsidRPr="00D53112">
              <w:rPr>
                <w:b/>
                <w:sz w:val="40"/>
                <w:szCs w:val="40"/>
              </w:rPr>
              <w:t>C</w:t>
            </w:r>
          </w:p>
        </w:tc>
      </w:tr>
      <w:tr w:rsidR="00D53112" w:rsidRPr="00D53112" w:rsidTr="004D1041">
        <w:trPr>
          <w:trHeight w:hRule="exact" w:val="340"/>
        </w:trPr>
        <w:tc>
          <w:tcPr>
            <w:tcW w:w="9356" w:type="dxa"/>
            <w:gridSpan w:val="3"/>
            <w:tcBorders>
              <w:top w:val="single" w:sz="4" w:space="0" w:color="auto"/>
            </w:tcBorders>
            <w:tcMar>
              <w:top w:w="170" w:type="dxa"/>
              <w:left w:w="0" w:type="dxa"/>
              <w:right w:w="0" w:type="dxa"/>
            </w:tcMar>
            <w:vAlign w:val="bottom"/>
          </w:tcPr>
          <w:p w:rsidR="00D53112" w:rsidRPr="00D53112" w:rsidRDefault="00D53112" w:rsidP="00D53112">
            <w:pPr>
              <w:jc w:val="right"/>
              <w:rPr>
                <w:rFonts w:ascii="Arial Black" w:hAnsi="Arial Black"/>
                <w:caps/>
                <w:sz w:val="15"/>
              </w:rPr>
            </w:pPr>
            <w:r w:rsidRPr="00D53112">
              <w:rPr>
                <w:rFonts w:ascii="Arial Black" w:hAnsi="Arial Black" w:hint="eastAsia"/>
                <w:caps/>
                <w:sz w:val="15"/>
              </w:rPr>
              <w:t>CDIP</w:t>
            </w:r>
            <w:r w:rsidRPr="00D53112">
              <w:rPr>
                <w:rFonts w:ascii="Arial Black" w:hAnsi="Arial Black"/>
                <w:caps/>
                <w:sz w:val="15"/>
              </w:rPr>
              <w:t>/</w:t>
            </w:r>
            <w:r w:rsidRPr="00D53112">
              <w:rPr>
                <w:rFonts w:ascii="Arial Black" w:hAnsi="Arial Black" w:hint="eastAsia"/>
                <w:caps/>
                <w:sz w:val="15"/>
              </w:rPr>
              <w:t>15</w:t>
            </w:r>
            <w:r w:rsidRPr="00D53112">
              <w:rPr>
                <w:rFonts w:ascii="Arial Black" w:hAnsi="Arial Black"/>
                <w:caps/>
                <w:sz w:val="15"/>
              </w:rPr>
              <w:t>/</w:t>
            </w:r>
            <w:r>
              <w:rPr>
                <w:rFonts w:ascii="Arial Black" w:hAnsi="Arial Black" w:hint="eastAsia"/>
                <w:caps/>
                <w:sz w:val="15"/>
              </w:rPr>
              <w:t>inf/2</w:t>
            </w:r>
            <w:bookmarkStart w:id="0" w:name="Code"/>
            <w:bookmarkEnd w:id="0"/>
          </w:p>
        </w:tc>
      </w:tr>
      <w:tr w:rsidR="00D53112" w:rsidRPr="00D53112" w:rsidTr="004D1041">
        <w:trPr>
          <w:trHeight w:hRule="exact" w:val="170"/>
        </w:trPr>
        <w:tc>
          <w:tcPr>
            <w:tcW w:w="9356" w:type="dxa"/>
            <w:gridSpan w:val="3"/>
            <w:noWrap/>
            <w:tcMar>
              <w:left w:w="0" w:type="dxa"/>
              <w:right w:w="0" w:type="dxa"/>
            </w:tcMar>
            <w:vAlign w:val="bottom"/>
          </w:tcPr>
          <w:p w:rsidR="00D53112" w:rsidRPr="00D53112" w:rsidRDefault="00D53112" w:rsidP="00D53112">
            <w:pPr>
              <w:jc w:val="right"/>
              <w:rPr>
                <w:rFonts w:ascii="Arial Black" w:hAnsi="Arial Black"/>
                <w:b/>
                <w:caps/>
                <w:sz w:val="15"/>
                <w:szCs w:val="15"/>
              </w:rPr>
            </w:pPr>
            <w:r w:rsidRPr="00D53112">
              <w:rPr>
                <w:rFonts w:eastAsia="SimHei" w:hint="eastAsia"/>
                <w:b/>
                <w:sz w:val="15"/>
                <w:szCs w:val="15"/>
              </w:rPr>
              <w:t>原</w:t>
            </w:r>
            <w:r w:rsidRPr="00D53112">
              <w:rPr>
                <w:rFonts w:eastAsia="SimHei"/>
                <w:b/>
                <w:sz w:val="15"/>
                <w:szCs w:val="15"/>
                <w:lang w:val="pt-BR"/>
              </w:rPr>
              <w:t xml:space="preserve"> </w:t>
            </w:r>
            <w:r w:rsidRPr="00D53112">
              <w:rPr>
                <w:rFonts w:eastAsia="SimHei" w:hint="eastAsia"/>
                <w:b/>
                <w:sz w:val="15"/>
                <w:szCs w:val="15"/>
              </w:rPr>
              <w:t>文</w:t>
            </w:r>
            <w:r w:rsidRPr="00D53112">
              <w:rPr>
                <w:rFonts w:eastAsia="SimHei" w:hint="eastAsia"/>
                <w:b/>
                <w:sz w:val="15"/>
                <w:szCs w:val="15"/>
                <w:lang w:val="pt-BR"/>
              </w:rPr>
              <w:t>：英</w:t>
            </w:r>
            <w:r w:rsidRPr="00D53112">
              <w:rPr>
                <w:rFonts w:eastAsia="SimHei" w:hint="eastAsia"/>
                <w:b/>
                <w:sz w:val="15"/>
                <w:szCs w:val="15"/>
              </w:rPr>
              <w:t>文</w:t>
            </w:r>
          </w:p>
        </w:tc>
      </w:tr>
      <w:tr w:rsidR="00D53112" w:rsidRPr="00D53112" w:rsidTr="004D1041">
        <w:trPr>
          <w:trHeight w:hRule="exact" w:val="198"/>
        </w:trPr>
        <w:tc>
          <w:tcPr>
            <w:tcW w:w="9356" w:type="dxa"/>
            <w:gridSpan w:val="3"/>
            <w:tcMar>
              <w:left w:w="0" w:type="dxa"/>
              <w:right w:w="0" w:type="dxa"/>
            </w:tcMar>
            <w:vAlign w:val="bottom"/>
          </w:tcPr>
          <w:p w:rsidR="00D53112" w:rsidRPr="00D53112" w:rsidRDefault="00D53112" w:rsidP="00D53112">
            <w:pPr>
              <w:jc w:val="right"/>
              <w:rPr>
                <w:rFonts w:ascii="SimHei" w:eastAsia="SimHei" w:hAnsi="Arial Black"/>
                <w:b/>
                <w:caps/>
                <w:sz w:val="15"/>
                <w:szCs w:val="15"/>
              </w:rPr>
            </w:pPr>
            <w:r w:rsidRPr="00D53112">
              <w:rPr>
                <w:rFonts w:ascii="SimHei" w:eastAsia="SimHei" w:hint="eastAsia"/>
                <w:b/>
                <w:sz w:val="15"/>
                <w:szCs w:val="15"/>
              </w:rPr>
              <w:t>日</w:t>
            </w:r>
            <w:r w:rsidRPr="00D53112">
              <w:rPr>
                <w:rFonts w:ascii="SimHei" w:eastAsia="SimHei" w:hint="eastAsia"/>
                <w:b/>
                <w:sz w:val="15"/>
                <w:szCs w:val="15"/>
                <w:lang w:val="pt-BR"/>
              </w:rPr>
              <w:t xml:space="preserve"> </w:t>
            </w:r>
            <w:r w:rsidRPr="00D53112">
              <w:rPr>
                <w:rFonts w:ascii="SimHei" w:eastAsia="SimHei" w:hint="eastAsia"/>
                <w:b/>
                <w:sz w:val="15"/>
                <w:szCs w:val="15"/>
              </w:rPr>
              <w:t>期</w:t>
            </w:r>
            <w:r w:rsidRPr="00D53112">
              <w:rPr>
                <w:rFonts w:ascii="SimHei" w:eastAsia="SimHei" w:hAnsi="SimSun" w:hint="eastAsia"/>
                <w:b/>
                <w:sz w:val="15"/>
                <w:szCs w:val="15"/>
                <w:lang w:val="pt-BR"/>
              </w:rPr>
              <w:t>：</w:t>
            </w:r>
            <w:r w:rsidRPr="00D53112">
              <w:rPr>
                <w:rFonts w:ascii="Arial Black" w:eastAsia="SimHei" w:hAnsi="Arial Black"/>
                <w:b/>
                <w:sz w:val="15"/>
                <w:szCs w:val="15"/>
                <w:lang w:val="pt-BR"/>
              </w:rPr>
              <w:t>201</w:t>
            </w:r>
            <w:r>
              <w:rPr>
                <w:rFonts w:ascii="Arial Black" w:eastAsia="SimHei" w:hAnsi="Arial Black" w:hint="eastAsia"/>
                <w:b/>
                <w:sz w:val="15"/>
                <w:szCs w:val="15"/>
                <w:lang w:val="pt-BR"/>
              </w:rPr>
              <w:t>5</w:t>
            </w:r>
            <w:r w:rsidRPr="00D53112">
              <w:rPr>
                <w:rFonts w:ascii="SimHei" w:eastAsia="SimHei" w:hAnsi="Times New Roman" w:hint="eastAsia"/>
                <w:b/>
                <w:sz w:val="15"/>
                <w:szCs w:val="15"/>
              </w:rPr>
              <w:t>年</w:t>
            </w:r>
            <w:r w:rsidRPr="00D53112">
              <w:rPr>
                <w:rFonts w:ascii="Arial Black" w:eastAsia="SimHei" w:hAnsi="Arial Black" w:hint="eastAsia"/>
                <w:b/>
                <w:sz w:val="15"/>
                <w:szCs w:val="15"/>
                <w:lang w:val="pt-BR"/>
              </w:rPr>
              <w:t>1</w:t>
            </w:r>
            <w:r w:rsidRPr="00D53112">
              <w:rPr>
                <w:rFonts w:ascii="SimHei" w:eastAsia="SimHei" w:hAnsi="Times New Roman" w:hint="eastAsia"/>
                <w:b/>
                <w:sz w:val="15"/>
                <w:szCs w:val="15"/>
              </w:rPr>
              <w:t>月</w:t>
            </w:r>
            <w:r>
              <w:rPr>
                <w:rFonts w:ascii="Arial Black" w:eastAsia="SimHei" w:hAnsi="Arial Black" w:hint="eastAsia"/>
                <w:b/>
                <w:sz w:val="15"/>
                <w:szCs w:val="15"/>
              </w:rPr>
              <w:t>29</w:t>
            </w:r>
            <w:r w:rsidRPr="00D53112">
              <w:rPr>
                <w:rFonts w:ascii="SimHei" w:eastAsia="SimHei" w:hAnsi="Times New Roman" w:hint="eastAsia"/>
                <w:b/>
                <w:sz w:val="15"/>
                <w:szCs w:val="15"/>
              </w:rPr>
              <w:t>日</w:t>
            </w:r>
            <w:r w:rsidRPr="00D53112">
              <w:rPr>
                <w:rFonts w:ascii="SimHei" w:eastAsia="SimHei" w:hAnsi="Arial Black" w:hint="eastAsia"/>
                <w:b/>
                <w:caps/>
                <w:sz w:val="15"/>
                <w:szCs w:val="15"/>
              </w:rPr>
              <w:t xml:space="preserve">  </w:t>
            </w:r>
            <w:bookmarkStart w:id="1" w:name="Date"/>
            <w:bookmarkEnd w:id="1"/>
          </w:p>
        </w:tc>
      </w:tr>
    </w:tbl>
    <w:p w:rsidR="00D53112" w:rsidRPr="00D53112" w:rsidRDefault="00D53112" w:rsidP="00D53112"/>
    <w:p w:rsidR="00D53112" w:rsidRPr="00D53112" w:rsidRDefault="00D53112" w:rsidP="00D53112"/>
    <w:p w:rsidR="00D53112" w:rsidRPr="00D53112" w:rsidRDefault="00D53112" w:rsidP="00D53112"/>
    <w:p w:rsidR="00D53112" w:rsidRPr="00D53112" w:rsidRDefault="00D53112" w:rsidP="00D53112"/>
    <w:p w:rsidR="00D53112" w:rsidRPr="00D53112" w:rsidRDefault="00D53112" w:rsidP="00D53112"/>
    <w:p w:rsidR="00D53112" w:rsidRPr="00D53112" w:rsidRDefault="00D53112" w:rsidP="00D53112">
      <w:pPr>
        <w:spacing w:line="360" w:lineRule="atLeast"/>
        <w:rPr>
          <w:rFonts w:ascii="SimHei" w:eastAsia="SimHei"/>
          <w:sz w:val="28"/>
          <w:szCs w:val="28"/>
        </w:rPr>
      </w:pPr>
      <w:r w:rsidRPr="00D53112">
        <w:rPr>
          <w:rFonts w:ascii="SimHei" w:eastAsia="SimHei" w:hint="eastAsia"/>
          <w:sz w:val="28"/>
          <w:szCs w:val="28"/>
        </w:rPr>
        <w:t>发展与知识产权委员会(CDIP)</w:t>
      </w:r>
    </w:p>
    <w:p w:rsidR="00D53112" w:rsidRPr="00D53112" w:rsidRDefault="00D53112" w:rsidP="00D53112">
      <w:pPr>
        <w:rPr>
          <w:szCs w:val="22"/>
        </w:rPr>
      </w:pPr>
    </w:p>
    <w:p w:rsidR="00D53112" w:rsidRPr="00D53112" w:rsidRDefault="00D53112" w:rsidP="00D53112">
      <w:pPr>
        <w:rPr>
          <w:szCs w:val="24"/>
        </w:rPr>
      </w:pPr>
    </w:p>
    <w:p w:rsidR="00D53112" w:rsidRPr="00D53112" w:rsidRDefault="00D53112" w:rsidP="00D53112">
      <w:pPr>
        <w:spacing w:line="360" w:lineRule="atLeast"/>
        <w:textAlignment w:val="bottom"/>
        <w:rPr>
          <w:rFonts w:ascii="KaiTi" w:eastAsia="KaiTi"/>
          <w:b/>
          <w:sz w:val="24"/>
          <w:szCs w:val="24"/>
        </w:rPr>
      </w:pPr>
      <w:r w:rsidRPr="00D53112">
        <w:rPr>
          <w:rFonts w:ascii="KaiTi" w:eastAsia="KaiTi" w:hint="eastAsia"/>
          <w:b/>
          <w:sz w:val="24"/>
          <w:szCs w:val="24"/>
        </w:rPr>
        <w:t>第十五届会议</w:t>
      </w:r>
    </w:p>
    <w:p w:rsidR="00D53112" w:rsidRPr="00D53112" w:rsidRDefault="00D53112" w:rsidP="00D53112">
      <w:pPr>
        <w:spacing w:line="360" w:lineRule="atLeast"/>
        <w:textAlignment w:val="bottom"/>
        <w:rPr>
          <w:rFonts w:ascii="KaiTi" w:eastAsia="KaiTi" w:hAnsi="KaiTi"/>
          <w:b/>
          <w:sz w:val="24"/>
          <w:szCs w:val="24"/>
        </w:rPr>
      </w:pPr>
      <w:r w:rsidRPr="00D53112">
        <w:rPr>
          <w:rFonts w:ascii="KaiTi" w:eastAsia="KaiTi" w:hAnsi="KaiTi" w:hint="eastAsia"/>
          <w:sz w:val="24"/>
          <w:szCs w:val="24"/>
        </w:rPr>
        <w:t>2015</w:t>
      </w:r>
      <w:r w:rsidRPr="00D53112">
        <w:rPr>
          <w:rFonts w:ascii="KaiTi" w:eastAsia="KaiTi" w:hAnsi="KaiTi" w:hint="eastAsia"/>
          <w:b/>
          <w:sz w:val="24"/>
          <w:szCs w:val="24"/>
        </w:rPr>
        <w:t>年</w:t>
      </w:r>
      <w:r w:rsidRPr="00D53112">
        <w:rPr>
          <w:rFonts w:ascii="KaiTi" w:eastAsia="KaiTi" w:hAnsi="KaiTi" w:hint="eastAsia"/>
          <w:sz w:val="24"/>
          <w:szCs w:val="24"/>
        </w:rPr>
        <w:t>4</w:t>
      </w:r>
      <w:r w:rsidRPr="00D53112">
        <w:rPr>
          <w:rFonts w:ascii="KaiTi" w:eastAsia="KaiTi" w:hAnsi="KaiTi" w:hint="eastAsia"/>
          <w:b/>
          <w:sz w:val="24"/>
          <w:szCs w:val="24"/>
        </w:rPr>
        <w:t>月</w:t>
      </w:r>
      <w:r w:rsidRPr="00D53112">
        <w:rPr>
          <w:rFonts w:ascii="KaiTi" w:eastAsia="KaiTi" w:hAnsi="KaiTi" w:hint="eastAsia"/>
          <w:sz w:val="24"/>
          <w:szCs w:val="24"/>
        </w:rPr>
        <w:t>20</w:t>
      </w:r>
      <w:r w:rsidRPr="00D53112">
        <w:rPr>
          <w:rFonts w:ascii="KaiTi" w:eastAsia="KaiTi" w:hAnsi="KaiTi" w:hint="eastAsia"/>
          <w:b/>
          <w:sz w:val="24"/>
          <w:szCs w:val="24"/>
        </w:rPr>
        <w:t>日至</w:t>
      </w:r>
      <w:r w:rsidRPr="00D53112">
        <w:rPr>
          <w:rFonts w:ascii="KaiTi" w:eastAsia="KaiTi" w:hAnsi="KaiTi" w:hint="eastAsia"/>
          <w:sz w:val="24"/>
          <w:szCs w:val="24"/>
        </w:rPr>
        <w:t>24</w:t>
      </w:r>
      <w:r w:rsidRPr="00D53112">
        <w:rPr>
          <w:rFonts w:ascii="KaiTi" w:eastAsia="KaiTi" w:hAnsi="KaiTi" w:hint="eastAsia"/>
          <w:b/>
          <w:sz w:val="24"/>
          <w:szCs w:val="24"/>
        </w:rPr>
        <w:t>日，日内瓦</w:t>
      </w:r>
    </w:p>
    <w:p w:rsidR="00D53112" w:rsidRPr="00D53112" w:rsidRDefault="00D53112" w:rsidP="00D53112"/>
    <w:p w:rsidR="00D53112" w:rsidRPr="00D53112" w:rsidRDefault="00D53112" w:rsidP="00D53112"/>
    <w:p w:rsidR="00D53112" w:rsidRPr="00D53112" w:rsidRDefault="00D53112" w:rsidP="00D53112"/>
    <w:p w:rsidR="00D53112" w:rsidRPr="00D53112" w:rsidRDefault="00D53112" w:rsidP="00D53112">
      <w:pPr>
        <w:rPr>
          <w:rFonts w:ascii="KaiTi" w:eastAsia="KaiTi" w:hAnsi="KaiTi" w:cs="Times New Roman"/>
          <w:kern w:val="2"/>
          <w:sz w:val="24"/>
          <w:szCs w:val="32"/>
        </w:rPr>
      </w:pPr>
      <w:r w:rsidRPr="00D53112">
        <w:rPr>
          <w:rFonts w:ascii="KaiTi" w:eastAsia="KaiTi" w:hAnsi="KaiTi" w:cs="Times New Roman" w:hint="eastAsia"/>
          <w:kern w:val="2"/>
          <w:sz w:val="24"/>
          <w:szCs w:val="32"/>
        </w:rPr>
        <w:t>智利药品专利研究摘要</w:t>
      </w:r>
    </w:p>
    <w:p w:rsidR="00D53112" w:rsidRPr="00D53112" w:rsidRDefault="00D53112" w:rsidP="00D53112">
      <w:pPr>
        <w:rPr>
          <w:szCs w:val="22"/>
        </w:rPr>
      </w:pPr>
    </w:p>
    <w:p w:rsidR="00D53112" w:rsidRPr="00D53112" w:rsidRDefault="00D53112" w:rsidP="00D26E20">
      <w:pPr>
        <w:jc w:val="both"/>
        <w:rPr>
          <w:rFonts w:ascii="KaiTi" w:eastAsia="KaiTi" w:hAnsi="STKaiti" w:cs="Times New Roman"/>
          <w:i/>
          <w:kern w:val="2"/>
          <w:sz w:val="21"/>
          <w:szCs w:val="24"/>
        </w:rPr>
      </w:pPr>
      <w:r w:rsidRPr="00F33359">
        <w:rPr>
          <w:rFonts w:ascii="KaiTi" w:eastAsia="KaiTi" w:hAnsi="STKaiti" w:cs="Times New Roman" w:hint="eastAsia"/>
          <w:i/>
          <w:kern w:val="2"/>
          <w:sz w:val="21"/>
          <w:szCs w:val="24"/>
        </w:rPr>
        <w:t>美利坚合众国</w:t>
      </w:r>
      <w:r w:rsidRPr="00E01027">
        <w:rPr>
          <w:rFonts w:ascii="KaiTi" w:eastAsia="KaiTi" w:hAnsi="STKaiti" w:cs="Times New Roman" w:hint="eastAsia"/>
          <w:i/>
          <w:kern w:val="2"/>
          <w:sz w:val="21"/>
          <w:szCs w:val="24"/>
        </w:rPr>
        <w:t>哥伦比亚大学研究员</w:t>
      </w:r>
      <w:proofErr w:type="spellStart"/>
      <w:r w:rsidRPr="00F33359">
        <w:rPr>
          <w:rFonts w:ascii="KaiTi" w:eastAsia="KaiTi" w:hAnsi="STKaiti" w:cs="Times New Roman"/>
          <w:i/>
          <w:kern w:val="2"/>
          <w:sz w:val="21"/>
          <w:szCs w:val="24"/>
        </w:rPr>
        <w:t>Mar</w:t>
      </w:r>
      <w:r w:rsidRPr="00F33359">
        <w:rPr>
          <w:rFonts w:ascii="KaiTi" w:eastAsia="KaiTi" w:hAnsi="STKaiti" w:cs="Times New Roman"/>
          <w:i/>
          <w:kern w:val="2"/>
          <w:sz w:val="21"/>
          <w:szCs w:val="24"/>
        </w:rPr>
        <w:t>í</w:t>
      </w:r>
      <w:r w:rsidRPr="00F33359">
        <w:rPr>
          <w:rFonts w:ascii="KaiTi" w:eastAsia="KaiTi" w:hAnsi="STKaiti" w:cs="Times New Roman"/>
          <w:i/>
          <w:kern w:val="2"/>
          <w:sz w:val="21"/>
          <w:szCs w:val="24"/>
        </w:rPr>
        <w:t>a</w:t>
      </w:r>
      <w:proofErr w:type="spellEnd"/>
      <w:r w:rsidRPr="00F33359">
        <w:rPr>
          <w:rFonts w:ascii="KaiTi" w:eastAsia="KaiTi" w:hAnsi="STKaiti" w:cs="Times New Roman"/>
          <w:i/>
          <w:kern w:val="2"/>
          <w:sz w:val="21"/>
          <w:szCs w:val="24"/>
        </w:rPr>
        <w:t xml:space="preserve"> Jos</w:t>
      </w:r>
      <w:r w:rsidRPr="00F33359">
        <w:rPr>
          <w:rFonts w:ascii="KaiTi" w:eastAsia="KaiTi" w:hAnsi="STKaiti" w:cs="Times New Roman"/>
          <w:i/>
          <w:kern w:val="2"/>
          <w:sz w:val="21"/>
          <w:szCs w:val="24"/>
        </w:rPr>
        <w:t>é</w:t>
      </w:r>
      <w:r w:rsidRPr="00F33359">
        <w:rPr>
          <w:rFonts w:ascii="KaiTi" w:eastAsia="KaiTi" w:hAnsi="STKaiti" w:cs="Times New Roman"/>
          <w:i/>
          <w:kern w:val="2"/>
          <w:sz w:val="21"/>
          <w:szCs w:val="24"/>
        </w:rPr>
        <w:t xml:space="preserve"> </w:t>
      </w:r>
      <w:proofErr w:type="spellStart"/>
      <w:r w:rsidRPr="00F33359">
        <w:rPr>
          <w:rFonts w:ascii="KaiTi" w:eastAsia="KaiTi" w:hAnsi="STKaiti" w:cs="Times New Roman"/>
          <w:i/>
          <w:kern w:val="2"/>
          <w:sz w:val="21"/>
          <w:szCs w:val="24"/>
        </w:rPr>
        <w:t>Abud</w:t>
      </w:r>
      <w:proofErr w:type="spellEnd"/>
      <w:r w:rsidRPr="00F33359">
        <w:rPr>
          <w:rFonts w:ascii="KaiTi" w:eastAsia="KaiTi" w:hAnsi="STKaiti" w:cs="Times New Roman"/>
          <w:i/>
          <w:kern w:val="2"/>
          <w:sz w:val="21"/>
          <w:szCs w:val="24"/>
        </w:rPr>
        <w:t xml:space="preserve"> </w:t>
      </w:r>
      <w:proofErr w:type="spellStart"/>
      <w:r w:rsidRPr="00F33359">
        <w:rPr>
          <w:rFonts w:ascii="KaiTi" w:eastAsia="KaiTi" w:hAnsi="STKaiti" w:cs="Times New Roman"/>
          <w:i/>
          <w:kern w:val="2"/>
          <w:sz w:val="21"/>
          <w:szCs w:val="24"/>
        </w:rPr>
        <w:t>Sittler</w:t>
      </w:r>
      <w:proofErr w:type="spellEnd"/>
      <w:r w:rsidRPr="00E01027">
        <w:rPr>
          <w:rFonts w:ascii="KaiTi" w:eastAsia="KaiTi" w:hAnsi="STKaiti" w:cs="Times New Roman" w:hint="eastAsia"/>
          <w:i/>
          <w:kern w:val="2"/>
          <w:sz w:val="21"/>
          <w:szCs w:val="24"/>
        </w:rPr>
        <w:t>女士</w:t>
      </w:r>
      <w:r>
        <w:rPr>
          <w:rFonts w:ascii="KaiTi" w:eastAsia="KaiTi" w:hAnsi="STKaiti" w:cs="Times New Roman" w:hint="eastAsia"/>
          <w:i/>
          <w:kern w:val="2"/>
          <w:sz w:val="21"/>
          <w:szCs w:val="24"/>
        </w:rPr>
        <w:t>、</w:t>
      </w:r>
      <w:r w:rsidRPr="00F33359">
        <w:rPr>
          <w:rFonts w:ascii="KaiTi" w:eastAsia="KaiTi" w:hAnsi="STKaiti" w:cs="Times New Roman" w:hint="eastAsia"/>
          <w:i/>
          <w:kern w:val="2"/>
          <w:sz w:val="21"/>
          <w:szCs w:val="24"/>
        </w:rPr>
        <w:t>美利坚合众国</w:t>
      </w:r>
      <w:r w:rsidRPr="00E01027">
        <w:rPr>
          <w:rFonts w:ascii="KaiTi" w:eastAsia="KaiTi" w:hAnsi="STKaiti" w:cs="Times New Roman" w:hint="eastAsia"/>
          <w:i/>
          <w:kern w:val="2"/>
          <w:sz w:val="21"/>
          <w:szCs w:val="24"/>
        </w:rPr>
        <w:t>圣克拉拉大学经济学系助理教授</w:t>
      </w:r>
      <w:r w:rsidRPr="00F33359">
        <w:rPr>
          <w:rFonts w:ascii="KaiTi" w:eastAsia="KaiTi" w:hAnsi="STKaiti" w:cs="Times New Roman"/>
          <w:i/>
          <w:kern w:val="2"/>
          <w:sz w:val="21"/>
          <w:szCs w:val="24"/>
        </w:rPr>
        <w:t xml:space="preserve">Christian </w:t>
      </w:r>
      <w:proofErr w:type="spellStart"/>
      <w:r w:rsidRPr="00F33359">
        <w:rPr>
          <w:rFonts w:ascii="KaiTi" w:eastAsia="KaiTi" w:hAnsi="STKaiti" w:cs="Times New Roman"/>
          <w:i/>
          <w:kern w:val="2"/>
          <w:sz w:val="21"/>
          <w:szCs w:val="24"/>
        </w:rPr>
        <w:t>Helmers</w:t>
      </w:r>
      <w:proofErr w:type="spellEnd"/>
      <w:r w:rsidRPr="00E01027">
        <w:rPr>
          <w:rFonts w:ascii="KaiTi" w:eastAsia="KaiTi" w:hAnsi="STKaiti" w:cs="Times New Roman" w:hint="eastAsia"/>
          <w:i/>
          <w:kern w:val="2"/>
          <w:sz w:val="21"/>
          <w:szCs w:val="24"/>
        </w:rPr>
        <w:t>先生</w:t>
      </w:r>
      <w:r>
        <w:rPr>
          <w:rFonts w:ascii="KaiTi" w:eastAsia="KaiTi" w:hAnsi="STKaiti" w:cs="Times New Roman" w:hint="eastAsia"/>
          <w:i/>
          <w:kern w:val="2"/>
          <w:sz w:val="21"/>
          <w:szCs w:val="24"/>
        </w:rPr>
        <w:t>、</w:t>
      </w:r>
      <w:r w:rsidRPr="00F33359">
        <w:rPr>
          <w:rFonts w:ascii="KaiTi" w:eastAsia="KaiTi" w:hAnsi="STKaiti" w:cs="Times New Roman" w:hint="eastAsia"/>
          <w:i/>
          <w:kern w:val="2"/>
          <w:sz w:val="21"/>
          <w:szCs w:val="24"/>
        </w:rPr>
        <w:t>美利坚合众国加州大学伯克利分</w:t>
      </w:r>
      <w:bookmarkStart w:id="2" w:name="_GoBack"/>
      <w:bookmarkEnd w:id="2"/>
      <w:r w:rsidRPr="00F33359">
        <w:rPr>
          <w:rFonts w:ascii="KaiTi" w:eastAsia="KaiTi" w:hAnsi="STKaiti" w:cs="Times New Roman" w:hint="eastAsia"/>
          <w:i/>
          <w:kern w:val="2"/>
          <w:sz w:val="21"/>
          <w:szCs w:val="24"/>
        </w:rPr>
        <w:t>校经济</w:t>
      </w:r>
      <w:r>
        <w:rPr>
          <w:rFonts w:ascii="KaiTi" w:eastAsia="KaiTi" w:hAnsi="STKaiti" w:cs="Times New Roman" w:hint="eastAsia"/>
          <w:i/>
          <w:kern w:val="2"/>
          <w:sz w:val="21"/>
          <w:szCs w:val="24"/>
        </w:rPr>
        <w:t>学</w:t>
      </w:r>
      <w:r w:rsidRPr="00F33359">
        <w:rPr>
          <w:rFonts w:ascii="KaiTi" w:eastAsia="KaiTi" w:hAnsi="STKaiti" w:cs="Times New Roman" w:hint="eastAsia"/>
          <w:i/>
          <w:kern w:val="2"/>
          <w:sz w:val="21"/>
          <w:szCs w:val="24"/>
        </w:rPr>
        <w:t xml:space="preserve">系技术与经济教授 </w:t>
      </w:r>
      <w:proofErr w:type="spellStart"/>
      <w:r w:rsidRPr="00F33359">
        <w:rPr>
          <w:rFonts w:ascii="KaiTi" w:eastAsia="KaiTi" w:hAnsi="STKaiti" w:cs="Times New Roman" w:hint="eastAsia"/>
          <w:i/>
          <w:kern w:val="2"/>
          <w:sz w:val="21"/>
          <w:szCs w:val="24"/>
        </w:rPr>
        <w:t>BronwynHal</w:t>
      </w:r>
      <w:proofErr w:type="spellEnd"/>
      <w:r w:rsidRPr="00F33359">
        <w:rPr>
          <w:rFonts w:ascii="KaiTi" w:eastAsia="KaiTi" w:hAnsi="STKaiti" w:cs="Times New Roman" w:hint="eastAsia"/>
          <w:i/>
          <w:kern w:val="2"/>
          <w:sz w:val="21"/>
          <w:szCs w:val="24"/>
        </w:rPr>
        <w:t>女士</w:t>
      </w:r>
      <w:r>
        <w:rPr>
          <w:rFonts w:ascii="KaiTi" w:eastAsia="KaiTi" w:hAnsi="STKaiti" w:cs="Times New Roman" w:hint="eastAsia"/>
          <w:i/>
          <w:kern w:val="2"/>
          <w:sz w:val="21"/>
          <w:szCs w:val="24"/>
        </w:rPr>
        <w:t>编拟</w:t>
      </w:r>
      <w:r w:rsidRPr="00E01027">
        <w:rPr>
          <w:rFonts w:ascii="KaiTi" w:eastAsia="KaiTi" w:hAnsi="STKaiti" w:cs="Times New Roman"/>
          <w:i/>
          <w:kern w:val="2"/>
          <w:sz w:val="21"/>
          <w:szCs w:val="24"/>
          <w:vertAlign w:val="superscript"/>
        </w:rPr>
        <w:footnoteReference w:id="2"/>
      </w:r>
    </w:p>
    <w:p w:rsidR="00D53112" w:rsidRPr="00D53112" w:rsidRDefault="00D53112" w:rsidP="00D53112">
      <w:pPr>
        <w:rPr>
          <w:szCs w:val="22"/>
        </w:rPr>
      </w:pPr>
    </w:p>
    <w:p w:rsidR="00D53112" w:rsidRPr="00D53112" w:rsidRDefault="00D53112" w:rsidP="00D53112">
      <w:pPr>
        <w:rPr>
          <w:szCs w:val="22"/>
        </w:rPr>
      </w:pPr>
    </w:p>
    <w:p w:rsidR="00D53112" w:rsidRPr="00D53112" w:rsidRDefault="00D53112" w:rsidP="00D53112">
      <w:pPr>
        <w:rPr>
          <w:szCs w:val="22"/>
        </w:rPr>
      </w:pPr>
    </w:p>
    <w:p w:rsidR="00D53112" w:rsidRPr="00D53112" w:rsidRDefault="00D53112" w:rsidP="00D53112">
      <w:pPr>
        <w:rPr>
          <w:szCs w:val="22"/>
        </w:rPr>
      </w:pPr>
    </w:p>
    <w:p w:rsidR="00D65535" w:rsidRPr="00C002A6" w:rsidRDefault="00D65535" w:rsidP="00D53112">
      <w:pPr>
        <w:spacing w:afterLines="50" w:after="120" w:line="340" w:lineRule="atLeast"/>
        <w:jc w:val="both"/>
        <w:rPr>
          <w:rFonts w:ascii="SimSun" w:hAnsi="SimSun"/>
          <w:sz w:val="21"/>
        </w:rPr>
      </w:pPr>
      <w:r w:rsidRPr="00C002A6">
        <w:rPr>
          <w:rFonts w:ascii="SimSun" w:hAnsi="SimSun"/>
          <w:sz w:val="21"/>
        </w:rPr>
        <w:t>1.</w:t>
      </w:r>
      <w:r w:rsidRPr="00C002A6">
        <w:rPr>
          <w:rFonts w:ascii="SimSun" w:hAnsi="SimSun"/>
          <w:sz w:val="21"/>
        </w:rPr>
        <w:tab/>
      </w:r>
      <w:r w:rsidR="0034330E" w:rsidRPr="0034330E">
        <w:rPr>
          <w:rFonts w:ascii="SimSun" w:hAnsi="SimSun" w:hint="eastAsia"/>
          <w:sz w:val="21"/>
        </w:rPr>
        <w:t>本文件附件中载有</w:t>
      </w:r>
      <w:r w:rsidR="0034330E">
        <w:rPr>
          <w:rFonts w:ascii="SimSun" w:hAnsi="SimSun" w:hint="eastAsia"/>
          <w:sz w:val="21"/>
        </w:rPr>
        <w:t>智利</w:t>
      </w:r>
      <w:r w:rsidR="0034330E" w:rsidRPr="0034330E">
        <w:rPr>
          <w:rFonts w:ascii="SimSun" w:hAnsi="SimSun" w:hint="eastAsia"/>
          <w:sz w:val="21"/>
        </w:rPr>
        <w:t>药品专利研究摘要，</w:t>
      </w:r>
      <w:r w:rsidR="00B91D04">
        <w:rPr>
          <w:rFonts w:ascii="SimSun" w:hAnsi="SimSun" w:hint="eastAsia"/>
          <w:sz w:val="21"/>
        </w:rPr>
        <w:t>这</w:t>
      </w:r>
      <w:r w:rsidR="0034330E" w:rsidRPr="0034330E">
        <w:rPr>
          <w:rFonts w:ascii="SimSun" w:hAnsi="SimSun" w:hint="eastAsia"/>
          <w:sz w:val="21"/>
        </w:rPr>
        <w:t>项研究工作是在发展与知识产权委员会(CDIP)于2010年4月举行的第五届会议上批准的关于知识产权与社会经济发展的项目(CDIP/5/7</w:t>
      </w:r>
      <w:r w:rsidR="00D26E20">
        <w:rPr>
          <w:rFonts w:ascii="SimSun" w:hAnsi="SimSun" w:hint="eastAsia"/>
          <w:sz w:val="21"/>
        </w:rPr>
        <w:t xml:space="preserve"> </w:t>
      </w:r>
      <w:r w:rsidR="0034330E" w:rsidRPr="0034330E">
        <w:rPr>
          <w:rFonts w:ascii="SimSun" w:hAnsi="SimSun" w:hint="eastAsia"/>
          <w:sz w:val="21"/>
        </w:rPr>
        <w:t>Rev.)下开展</w:t>
      </w:r>
      <w:r w:rsidR="00D26E20">
        <w:rPr>
          <w:rFonts w:ascii="SimSun" w:hAnsi="SimSun"/>
          <w:sz w:val="21"/>
        </w:rPr>
        <w:t>‍</w:t>
      </w:r>
      <w:r w:rsidR="0034330E" w:rsidRPr="0034330E">
        <w:rPr>
          <w:rFonts w:ascii="SimSun" w:hAnsi="SimSun" w:hint="eastAsia"/>
          <w:sz w:val="21"/>
        </w:rPr>
        <w:t>的</w:t>
      </w:r>
      <w:r w:rsidR="0002355D" w:rsidRPr="00C002A6">
        <w:rPr>
          <w:rFonts w:ascii="SimSun" w:hAnsi="SimSun" w:hint="eastAsia"/>
          <w:sz w:val="21"/>
        </w:rPr>
        <w:t>。</w:t>
      </w:r>
    </w:p>
    <w:p w:rsidR="00D65535" w:rsidRPr="006B5436" w:rsidRDefault="00D65535" w:rsidP="002C576B">
      <w:pPr>
        <w:spacing w:afterLines="50" w:after="120" w:line="340" w:lineRule="atLeast"/>
        <w:ind w:left="5534"/>
        <w:jc w:val="both"/>
        <w:rPr>
          <w:rFonts w:ascii="KaiTi" w:eastAsia="KaiTi" w:hAnsi="KaiTi" w:cs="Times New Roman"/>
          <w:i/>
          <w:sz w:val="21"/>
          <w:szCs w:val="22"/>
        </w:rPr>
      </w:pPr>
      <w:r w:rsidRPr="006B5436">
        <w:rPr>
          <w:rFonts w:ascii="KaiTi" w:eastAsia="KaiTi" w:hAnsi="KaiTi" w:cs="Times New Roman"/>
          <w:i/>
          <w:sz w:val="21"/>
          <w:szCs w:val="22"/>
        </w:rPr>
        <w:t>2.</w:t>
      </w:r>
      <w:r w:rsidRPr="006B5436">
        <w:rPr>
          <w:rFonts w:ascii="KaiTi" w:eastAsia="KaiTi" w:hAnsi="KaiTi" w:cs="Times New Roman"/>
          <w:i/>
          <w:sz w:val="21"/>
          <w:szCs w:val="22"/>
        </w:rPr>
        <w:tab/>
      </w:r>
      <w:r w:rsidR="00A05809" w:rsidRPr="006B5436">
        <w:rPr>
          <w:rFonts w:ascii="KaiTi" w:eastAsia="KaiTi" w:hAnsi="KaiTi" w:cs="Times New Roman" w:hint="eastAsia"/>
          <w:i/>
          <w:sz w:val="21"/>
          <w:szCs w:val="22"/>
        </w:rPr>
        <w:t>请</w:t>
      </w:r>
      <w:r w:rsidRPr="006B5436">
        <w:rPr>
          <w:rFonts w:ascii="KaiTi" w:eastAsia="KaiTi" w:hAnsi="KaiTi" w:cs="Times New Roman"/>
          <w:i/>
          <w:sz w:val="21"/>
          <w:szCs w:val="22"/>
        </w:rPr>
        <w:t>CDIP</w:t>
      </w:r>
      <w:r w:rsidR="00A05809" w:rsidRPr="006B5436">
        <w:rPr>
          <w:rFonts w:ascii="KaiTi" w:eastAsia="KaiTi" w:hAnsi="KaiTi" w:cs="Times New Roman" w:hint="eastAsia"/>
          <w:i/>
          <w:sz w:val="21"/>
          <w:szCs w:val="22"/>
        </w:rPr>
        <w:t>注意本文件附件</w:t>
      </w:r>
      <w:r w:rsidR="00C002A6" w:rsidRPr="006B5436">
        <w:rPr>
          <w:rFonts w:ascii="KaiTi" w:eastAsia="KaiTi" w:hAnsi="KaiTi" w:cs="Times New Roman" w:hint="eastAsia"/>
          <w:i/>
          <w:sz w:val="21"/>
          <w:szCs w:val="22"/>
        </w:rPr>
        <w:t>中</w:t>
      </w:r>
      <w:r w:rsidR="00A05809" w:rsidRPr="006B5436">
        <w:rPr>
          <w:rFonts w:ascii="KaiTi" w:eastAsia="KaiTi" w:hAnsi="KaiTi" w:cs="Times New Roman" w:hint="eastAsia"/>
          <w:i/>
          <w:sz w:val="21"/>
          <w:szCs w:val="22"/>
        </w:rPr>
        <w:t>所载的信息。</w:t>
      </w:r>
    </w:p>
    <w:p w:rsidR="00D65535" w:rsidRPr="006B5436" w:rsidRDefault="00D65535" w:rsidP="006B5436">
      <w:pPr>
        <w:spacing w:afterLines="50" w:after="120" w:line="340" w:lineRule="atLeast"/>
        <w:ind w:left="5534"/>
        <w:rPr>
          <w:rFonts w:ascii="KaiTi" w:eastAsia="KaiTi" w:hAnsi="KaiTi" w:cs="Times New Roman"/>
          <w:i/>
          <w:sz w:val="21"/>
          <w:szCs w:val="22"/>
        </w:rPr>
      </w:pPr>
    </w:p>
    <w:p w:rsidR="00D65535" w:rsidRPr="006B5436" w:rsidRDefault="00D65535" w:rsidP="006B5436">
      <w:pPr>
        <w:spacing w:afterLines="50" w:after="120" w:line="340" w:lineRule="atLeast"/>
        <w:ind w:left="5534"/>
        <w:rPr>
          <w:rFonts w:ascii="KaiTi" w:eastAsia="KaiTi" w:hAnsi="KaiTi"/>
          <w:sz w:val="21"/>
        </w:rPr>
      </w:pPr>
      <w:r w:rsidRPr="006B5436">
        <w:rPr>
          <w:rFonts w:ascii="KaiTi" w:eastAsia="KaiTi" w:hAnsi="KaiTi"/>
          <w:sz w:val="21"/>
          <w:szCs w:val="22"/>
          <w:lang w:val="en-GB"/>
        </w:rPr>
        <w:t>[</w:t>
      </w:r>
      <w:r w:rsidR="00A05809" w:rsidRPr="006B5436">
        <w:rPr>
          <w:rFonts w:ascii="KaiTi" w:eastAsia="KaiTi" w:hAnsi="KaiTi" w:hint="eastAsia"/>
          <w:sz w:val="21"/>
          <w:szCs w:val="22"/>
          <w:lang w:val="en-GB"/>
        </w:rPr>
        <w:t>后接附件</w:t>
      </w:r>
      <w:r w:rsidRPr="006B5436">
        <w:rPr>
          <w:rFonts w:ascii="KaiTi" w:eastAsia="KaiTi" w:hAnsi="KaiTi"/>
          <w:sz w:val="21"/>
          <w:szCs w:val="22"/>
          <w:lang w:val="en-GB"/>
        </w:rPr>
        <w:t>]</w:t>
      </w:r>
    </w:p>
    <w:p w:rsidR="00EF387C" w:rsidRPr="00C002A6" w:rsidRDefault="00EF387C">
      <w:pPr>
        <w:rPr>
          <w:rFonts w:ascii="SimSun" w:hAnsi="SimSun"/>
          <w:sz w:val="21"/>
        </w:rPr>
      </w:pPr>
    </w:p>
    <w:p w:rsidR="00EF387C" w:rsidRPr="00C002A6" w:rsidRDefault="00EF387C">
      <w:pPr>
        <w:rPr>
          <w:rFonts w:ascii="SimSun" w:hAnsi="SimSun"/>
          <w:sz w:val="21"/>
        </w:rPr>
        <w:sectPr w:rsidR="00EF387C" w:rsidRPr="00C002A6" w:rsidSect="00D65535">
          <w:headerReference w:type="default" r:id="rId10"/>
          <w:endnotePr>
            <w:numFmt w:val="decimal"/>
          </w:endnotePr>
          <w:pgSz w:w="11907" w:h="16840" w:code="9"/>
          <w:pgMar w:top="567" w:right="1134" w:bottom="1418" w:left="1418" w:header="510" w:footer="1021" w:gutter="0"/>
          <w:cols w:space="720"/>
          <w:titlePg/>
          <w:docGrid w:linePitch="299"/>
        </w:sectPr>
      </w:pPr>
    </w:p>
    <w:p w:rsidR="00B07B40" w:rsidRPr="00C002A6" w:rsidRDefault="00006D00" w:rsidP="00D53112">
      <w:pPr>
        <w:keepNext/>
        <w:spacing w:beforeLines="100" w:before="240" w:afterLines="50" w:after="120" w:line="340" w:lineRule="atLeast"/>
        <w:rPr>
          <w:rFonts w:ascii="SimHei" w:eastAsia="SimHei" w:hAnsi="SimHei"/>
          <w:sz w:val="21"/>
          <w:lang w:bidi="en-US"/>
        </w:rPr>
      </w:pPr>
      <w:r w:rsidRPr="00C002A6">
        <w:rPr>
          <w:rFonts w:ascii="SimHei" w:eastAsia="SimHei" w:hAnsi="SimHei" w:hint="eastAsia"/>
          <w:sz w:val="21"/>
          <w:lang w:bidi="en-US"/>
        </w:rPr>
        <w:lastRenderedPageBreak/>
        <w:t>内容提要</w:t>
      </w:r>
    </w:p>
    <w:p w:rsidR="00B07866" w:rsidRPr="00D53112" w:rsidRDefault="00B07866" w:rsidP="00D53112">
      <w:pPr>
        <w:spacing w:afterLines="50" w:after="120" w:line="340" w:lineRule="atLeast"/>
        <w:ind w:firstLineChars="200" w:firstLine="420"/>
        <w:jc w:val="both"/>
        <w:rPr>
          <w:rFonts w:ascii="SimSun" w:hAnsi="SimSun"/>
          <w:sz w:val="21"/>
        </w:rPr>
      </w:pPr>
      <w:r w:rsidRPr="00D53112">
        <w:rPr>
          <w:rFonts w:ascii="SimSun" w:hAnsi="SimSun" w:hint="eastAsia"/>
          <w:sz w:val="21"/>
        </w:rPr>
        <w:t>从历史上看，药品专利是知识产权保护方面的最有争议的问题，在发展中国家尤为如此。在谈判《与贸易有关的知识产权(TRIPS)协定》期间，在药品专利方面最有歧义，受到了发展中国家的反对，因为它们担心，加强专利保护会妨碍药品获取、阻碍国内制药业的发展。《TRIPS协定》迫使WTO的发展中国家成员国也对药品的成分授予一项法定期限为20年的专利。《TRIPS协定》签署后近20年来，关于其对发展中国家的影响的实证证据令人颇感乐观</w:t>
      </w:r>
      <w:r w:rsidR="00D53112">
        <w:rPr>
          <w:rFonts w:ascii="SimSun" w:hAnsi="SimSun" w:hint="eastAsia"/>
          <w:sz w:val="21"/>
        </w:rPr>
        <w:t>(</w:t>
      </w:r>
      <w:r w:rsidRPr="00D53112">
        <w:rPr>
          <w:rFonts w:ascii="SimSun" w:hAnsi="SimSun" w:hint="eastAsia"/>
          <w:sz w:val="21"/>
        </w:rPr>
        <w:t>见下文第二部分</w:t>
      </w:r>
      <w:r w:rsidR="00D53112">
        <w:rPr>
          <w:rFonts w:ascii="SimSun" w:hAnsi="SimSun" w:hint="eastAsia"/>
          <w:sz w:val="21"/>
        </w:rPr>
        <w:t>)</w:t>
      </w:r>
      <w:r w:rsidRPr="00D53112">
        <w:rPr>
          <w:rFonts w:ascii="SimSun" w:hAnsi="SimSun" w:hint="eastAsia"/>
          <w:sz w:val="21"/>
        </w:rPr>
        <w:t>。</w:t>
      </w:r>
    </w:p>
    <w:p w:rsidR="00B66F7D" w:rsidRPr="00322E45" w:rsidRDefault="00B66F7D" w:rsidP="00D53112">
      <w:pPr>
        <w:spacing w:afterLines="50" w:after="120" w:line="340" w:lineRule="atLeast"/>
        <w:ind w:firstLineChars="200" w:firstLine="420"/>
        <w:jc w:val="both"/>
        <w:rPr>
          <w:rFonts w:ascii="SimSun" w:hAnsi="SimSun"/>
          <w:sz w:val="21"/>
          <w:lang w:bidi="en-US"/>
        </w:rPr>
      </w:pPr>
      <w:r w:rsidRPr="00322E45">
        <w:rPr>
          <w:rFonts w:ascii="SimSun" w:hAnsi="SimSun" w:hint="eastAsia"/>
          <w:sz w:val="21"/>
          <w:lang w:bidi="en-US"/>
        </w:rPr>
        <w:t>尽管</w:t>
      </w:r>
      <w:r w:rsidRPr="00322E45">
        <w:rPr>
          <w:rFonts w:ascii="SimSun" w:hAnsi="SimSun"/>
          <w:sz w:val="21"/>
          <w:lang w:bidi="en-US"/>
        </w:rPr>
        <w:t>TRIPS</w:t>
      </w:r>
      <w:r w:rsidRPr="00322E45">
        <w:rPr>
          <w:rFonts w:ascii="SimSun" w:hAnsi="SimSun" w:hint="eastAsia"/>
          <w:sz w:val="21"/>
          <w:lang w:bidi="en-US"/>
        </w:rPr>
        <w:t>加强了知识产权保护，但是许多发展中国家仍然继续对授予药品专利采用一种更加限制性的做法。虽然</w:t>
      </w:r>
      <w:r w:rsidRPr="00322E45">
        <w:rPr>
          <w:rFonts w:ascii="SimSun" w:hAnsi="SimSun"/>
          <w:sz w:val="21"/>
          <w:lang w:bidi="en-US"/>
        </w:rPr>
        <w:t>TRIPS</w:t>
      </w:r>
      <w:r w:rsidRPr="00322E45">
        <w:rPr>
          <w:rFonts w:ascii="SimSun" w:hAnsi="SimSun" w:hint="eastAsia"/>
          <w:sz w:val="21"/>
          <w:lang w:bidi="en-US"/>
        </w:rPr>
        <w:t>要求专利保护</w:t>
      </w:r>
      <w:r w:rsidRPr="00322E45">
        <w:rPr>
          <w:rFonts w:ascii="SimSun" w:hAnsi="SimSun" w:hint="eastAsia"/>
          <w:sz w:val="21"/>
        </w:rPr>
        <w:t>适用</w:t>
      </w:r>
      <w:r w:rsidRPr="00322E45">
        <w:rPr>
          <w:rFonts w:ascii="SimSun" w:hAnsi="SimSun" w:hint="eastAsia"/>
          <w:sz w:val="21"/>
          <w:lang w:bidi="en-US"/>
        </w:rPr>
        <w:t>“所有技术领域”</w:t>
      </w:r>
      <w:r w:rsidRPr="00322E45">
        <w:rPr>
          <w:rFonts w:ascii="SimSun" w:hAnsi="SimSun"/>
          <w:sz w:val="21"/>
          <w:lang w:bidi="en-US"/>
        </w:rPr>
        <w:t>(TRIPS</w:t>
      </w:r>
      <w:r w:rsidRPr="00322E45">
        <w:rPr>
          <w:rFonts w:ascii="SimSun" w:hAnsi="SimSun" w:hint="eastAsia"/>
          <w:sz w:val="21"/>
          <w:lang w:bidi="en-US"/>
        </w:rPr>
        <w:t>第</w:t>
      </w:r>
      <w:r w:rsidRPr="00322E45">
        <w:rPr>
          <w:rFonts w:ascii="SimSun" w:hAnsi="SimSun"/>
          <w:sz w:val="21"/>
          <w:lang w:bidi="en-US"/>
        </w:rPr>
        <w:t>27</w:t>
      </w:r>
      <w:r w:rsidRPr="00322E45">
        <w:rPr>
          <w:rFonts w:ascii="SimSun" w:hAnsi="SimSun" w:hint="eastAsia"/>
          <w:sz w:val="21"/>
          <w:lang w:bidi="en-US"/>
        </w:rPr>
        <w:t>条第</w:t>
      </w:r>
      <w:r w:rsidRPr="00322E45">
        <w:rPr>
          <w:rFonts w:ascii="SimSun" w:hAnsi="SimSun"/>
          <w:sz w:val="21"/>
          <w:lang w:bidi="en-US"/>
        </w:rPr>
        <w:t>1</w:t>
      </w:r>
      <w:r w:rsidRPr="00322E45">
        <w:rPr>
          <w:rFonts w:ascii="SimSun" w:hAnsi="SimSun" w:hint="eastAsia"/>
          <w:sz w:val="21"/>
          <w:lang w:bidi="en-US"/>
        </w:rPr>
        <w:t>款</w:t>
      </w:r>
      <w:r w:rsidRPr="00322E45">
        <w:rPr>
          <w:rFonts w:ascii="SimSun" w:hAnsi="SimSun"/>
          <w:sz w:val="21"/>
          <w:lang w:bidi="en-US"/>
        </w:rPr>
        <w:t>)</w:t>
      </w:r>
      <w:r w:rsidRPr="00322E45">
        <w:rPr>
          <w:rFonts w:ascii="SimSun" w:hAnsi="SimSun" w:hint="eastAsia"/>
          <w:sz w:val="21"/>
          <w:lang w:bidi="en-US"/>
        </w:rPr>
        <w:t>的工艺和产品，但协定还是给予了各国定义</w:t>
      </w:r>
      <w:proofErr w:type="gramStart"/>
      <w:r w:rsidRPr="00322E45">
        <w:rPr>
          <w:rFonts w:ascii="SimSun" w:hAnsi="SimSun" w:hint="eastAsia"/>
          <w:sz w:val="21"/>
          <w:lang w:bidi="en-US"/>
        </w:rPr>
        <w:t>可专利</w:t>
      </w:r>
      <w:proofErr w:type="gramEnd"/>
      <w:r w:rsidRPr="00322E45">
        <w:rPr>
          <w:rFonts w:ascii="SimSun" w:hAnsi="SimSun" w:hint="eastAsia"/>
          <w:sz w:val="21"/>
          <w:lang w:bidi="en-US"/>
        </w:rPr>
        <w:t>性标准的充分自由</w:t>
      </w:r>
      <w:r w:rsidRPr="00322E45">
        <w:rPr>
          <w:rFonts w:ascii="SimSun" w:hAnsi="SimSun"/>
          <w:sz w:val="21"/>
          <w:vertAlign w:val="superscript"/>
          <w:lang w:bidi="en-US"/>
        </w:rPr>
        <w:footnoteReference w:id="3"/>
      </w:r>
      <w:r w:rsidRPr="00322E45">
        <w:rPr>
          <w:rFonts w:ascii="SimSun" w:hAnsi="SimSun" w:hint="eastAsia"/>
          <w:sz w:val="21"/>
          <w:lang w:bidi="en-US"/>
        </w:rPr>
        <w:t>。一些发展中国家，最突出的是印度，已经利用这种自由对授予所谓的二级药品专利加以了限制</w:t>
      </w:r>
      <w:r w:rsidRPr="00322E45">
        <w:rPr>
          <w:rFonts w:ascii="SimSun" w:hAnsi="SimSun"/>
          <w:sz w:val="21"/>
          <w:vertAlign w:val="superscript"/>
          <w:lang w:bidi="en-US"/>
        </w:rPr>
        <w:footnoteReference w:id="4"/>
      </w:r>
      <w:r w:rsidRPr="00322E45">
        <w:rPr>
          <w:rFonts w:ascii="SimSun" w:hAnsi="SimSun" w:hint="eastAsia"/>
          <w:sz w:val="21"/>
          <w:lang w:bidi="en-US"/>
        </w:rPr>
        <w:t>。二级专利保护的是一系列有关某种有效成分的化学品</w:t>
      </w:r>
      <w:r w:rsidRPr="00322E45">
        <w:rPr>
          <w:rFonts w:ascii="SimSun" w:hAnsi="SimSun"/>
          <w:sz w:val="21"/>
          <w:lang w:bidi="en-US"/>
        </w:rPr>
        <w:t>(</w:t>
      </w:r>
      <w:r w:rsidRPr="00322E45">
        <w:rPr>
          <w:rFonts w:ascii="SimSun" w:hAnsi="SimSun" w:hint="eastAsia"/>
          <w:sz w:val="21"/>
          <w:lang w:bidi="en-US"/>
        </w:rPr>
        <w:t>如原始成分的结晶形式</w:t>
      </w:r>
      <w:r w:rsidRPr="00322E45">
        <w:rPr>
          <w:rFonts w:ascii="SimSun" w:hAnsi="SimSun"/>
          <w:sz w:val="21"/>
          <w:lang w:bidi="en-US"/>
        </w:rPr>
        <w:t>)</w:t>
      </w:r>
      <w:r w:rsidRPr="00322E45">
        <w:rPr>
          <w:rFonts w:ascii="SimSun" w:hAnsi="SimSun" w:hint="eastAsia"/>
          <w:sz w:val="21"/>
          <w:lang w:bidi="en-US"/>
        </w:rPr>
        <w:t>、使用方法、制剂、剂量等等，而一级专利保护的是最初的有效成分。巴西和南非等其他发展中国家目前正在讨论颁布新立法，仿效印度的做法，限制二级专利的</w:t>
      </w:r>
      <w:proofErr w:type="gramStart"/>
      <w:r w:rsidRPr="00322E45">
        <w:rPr>
          <w:rFonts w:ascii="SimSun" w:hAnsi="SimSun" w:hint="eastAsia"/>
          <w:sz w:val="21"/>
          <w:lang w:bidi="en-US"/>
        </w:rPr>
        <w:t>可专利</w:t>
      </w:r>
      <w:proofErr w:type="gramEnd"/>
      <w:r w:rsidRPr="00322E45">
        <w:rPr>
          <w:rFonts w:ascii="SimSun" w:hAnsi="SimSun" w:hint="eastAsia"/>
          <w:sz w:val="21"/>
          <w:lang w:bidi="en-US"/>
        </w:rPr>
        <w:t>性</w:t>
      </w:r>
      <w:r w:rsidRPr="00322E45">
        <w:rPr>
          <w:rFonts w:ascii="SimSun" w:hAnsi="SimSun"/>
          <w:sz w:val="21"/>
          <w:vertAlign w:val="superscript"/>
          <w:lang w:bidi="en-US"/>
        </w:rPr>
        <w:footnoteReference w:id="5"/>
      </w:r>
      <w:r w:rsidRPr="00322E45">
        <w:rPr>
          <w:rFonts w:ascii="SimSun" w:hAnsi="SimSun" w:hint="eastAsia"/>
          <w:sz w:val="21"/>
          <w:lang w:bidi="en-US"/>
        </w:rPr>
        <w:t>。</w:t>
      </w:r>
    </w:p>
    <w:p w:rsidR="00E07380" w:rsidRPr="00322E45" w:rsidRDefault="00E07380" w:rsidP="00D53112">
      <w:pPr>
        <w:spacing w:afterLines="50" w:after="120" w:line="340" w:lineRule="atLeast"/>
        <w:ind w:firstLineChars="200" w:firstLine="420"/>
        <w:jc w:val="both"/>
        <w:rPr>
          <w:rFonts w:ascii="SimSun" w:hAnsi="SimSun"/>
          <w:sz w:val="21"/>
          <w:lang w:bidi="en-US"/>
        </w:rPr>
      </w:pPr>
      <w:r w:rsidRPr="00322E45">
        <w:rPr>
          <w:rFonts w:ascii="SimSun" w:hAnsi="SimSun" w:hint="eastAsia"/>
          <w:sz w:val="21"/>
          <w:lang w:bidi="en-US"/>
        </w:rPr>
        <w:t>关于二级专利的可用证据较少，主要以美国和欧盟为重点。这些证据揭示了原产公司利用二级专利的一些情况。实证和轶事证据表明，药品原产</w:t>
      </w:r>
      <w:r w:rsidRPr="00322E45">
        <w:rPr>
          <w:rFonts w:ascii="SimSun" w:hAnsi="SimSun" w:hint="eastAsia"/>
          <w:sz w:val="21"/>
        </w:rPr>
        <w:t>公司</w:t>
      </w:r>
      <w:r w:rsidR="00B763C0" w:rsidRPr="00322E45">
        <w:rPr>
          <w:rFonts w:ascii="SimSun" w:hAnsi="SimSun" w:hint="eastAsia"/>
          <w:sz w:val="21"/>
          <w:lang w:bidi="en-US"/>
        </w:rPr>
        <w:t>在这些市场上广泛</w:t>
      </w:r>
      <w:r w:rsidRPr="00322E45">
        <w:rPr>
          <w:rFonts w:ascii="SimSun" w:hAnsi="SimSun" w:hint="eastAsia"/>
          <w:sz w:val="21"/>
          <w:lang w:bidi="en-US"/>
        </w:rPr>
        <w:t>利用二级专利</w:t>
      </w:r>
      <w:r w:rsidR="00B763C0" w:rsidRPr="00322E45">
        <w:rPr>
          <w:rFonts w:ascii="SimSun" w:hAnsi="SimSun" w:hint="eastAsia"/>
          <w:sz w:val="21"/>
          <w:lang w:bidi="en-US"/>
        </w:rPr>
        <w:t>。</w:t>
      </w:r>
      <w:r w:rsidR="0015139E" w:rsidRPr="00322E45">
        <w:rPr>
          <w:rFonts w:ascii="SimSun" w:hAnsi="SimSun" w:hint="eastAsia"/>
          <w:sz w:val="21"/>
          <w:lang w:bidi="en-US"/>
        </w:rPr>
        <w:t>还有一些证据显示，二级专利可以被用来在期限和范围方面</w:t>
      </w:r>
      <w:r w:rsidRPr="00322E45">
        <w:rPr>
          <w:rFonts w:ascii="SimSun" w:hAnsi="SimSun" w:hint="eastAsia"/>
          <w:sz w:val="21"/>
          <w:lang w:bidi="en-US"/>
        </w:rPr>
        <w:t>扩展</w:t>
      </w:r>
      <w:r w:rsidR="0015139E" w:rsidRPr="00322E45">
        <w:rPr>
          <w:rFonts w:ascii="SimSun" w:hAnsi="SimSun" w:hint="eastAsia"/>
          <w:sz w:val="21"/>
          <w:lang w:bidi="en-US"/>
        </w:rPr>
        <w:t>对某一既定药品的</w:t>
      </w:r>
      <w:r w:rsidRPr="00322E45">
        <w:rPr>
          <w:rFonts w:ascii="SimSun" w:hAnsi="SimSun" w:hint="eastAsia"/>
          <w:sz w:val="21"/>
          <w:lang w:bidi="en-US"/>
        </w:rPr>
        <w:t>专利保护</w:t>
      </w:r>
      <w:r w:rsidR="00CD4AD5" w:rsidRPr="00322E45">
        <w:rPr>
          <w:rFonts w:ascii="SimSun" w:hAnsi="SimSun" w:hint="eastAsia"/>
          <w:sz w:val="21"/>
          <w:lang w:bidi="en-US"/>
        </w:rPr>
        <w:t>。</w:t>
      </w:r>
      <w:r w:rsidR="0015139E" w:rsidRPr="00322E45">
        <w:rPr>
          <w:rFonts w:ascii="SimSun" w:hAnsi="SimSun" w:hint="eastAsia"/>
          <w:sz w:val="21"/>
          <w:lang w:bidi="en-US"/>
        </w:rPr>
        <w:t>这可能</w:t>
      </w:r>
      <w:r w:rsidRPr="00322E45">
        <w:rPr>
          <w:rFonts w:ascii="SimSun" w:hAnsi="SimSun" w:hint="eastAsia"/>
          <w:sz w:val="21"/>
          <w:lang w:bidi="en-US"/>
        </w:rPr>
        <w:t>对一种药品的专利保护范围造成了法律上的不确定性</w:t>
      </w:r>
      <w:r w:rsidR="0015139E" w:rsidRPr="00322E45">
        <w:rPr>
          <w:rFonts w:ascii="SimSun" w:hAnsi="SimSun" w:hint="eastAsia"/>
          <w:sz w:val="21"/>
          <w:lang w:bidi="en-US"/>
        </w:rPr>
        <w:t>。</w:t>
      </w:r>
      <w:r w:rsidRPr="00322E45">
        <w:rPr>
          <w:rFonts w:ascii="SimSun" w:hAnsi="SimSun" w:hint="eastAsia"/>
          <w:sz w:val="21"/>
          <w:lang w:bidi="en-US"/>
        </w:rPr>
        <w:t>据说，二级专利</w:t>
      </w:r>
      <w:r w:rsidR="0015139E" w:rsidRPr="00322E45">
        <w:rPr>
          <w:rFonts w:ascii="SimSun" w:hAnsi="SimSun" w:hint="eastAsia"/>
          <w:sz w:val="21"/>
          <w:lang w:bidi="en-US"/>
        </w:rPr>
        <w:t>可以被用来</w:t>
      </w:r>
      <w:r w:rsidRPr="00322E45">
        <w:rPr>
          <w:rFonts w:ascii="SimSun" w:hAnsi="SimSun" w:hint="eastAsia"/>
          <w:sz w:val="21"/>
          <w:lang w:bidi="en-US"/>
        </w:rPr>
        <w:t>保护真正的后期创新，</w:t>
      </w:r>
      <w:r w:rsidR="0015139E" w:rsidRPr="00322E45">
        <w:rPr>
          <w:rFonts w:ascii="SimSun" w:hAnsi="SimSun" w:hint="eastAsia"/>
          <w:sz w:val="21"/>
          <w:lang w:bidi="en-US"/>
        </w:rPr>
        <w:t>尽管</w:t>
      </w:r>
      <w:r w:rsidRPr="00322E45">
        <w:rPr>
          <w:rFonts w:ascii="SimSun" w:hAnsi="SimSun" w:hint="eastAsia"/>
          <w:sz w:val="21"/>
          <w:lang w:bidi="en-US"/>
        </w:rPr>
        <w:t>把战略性利用二级专利与利用其保护后期创新区分开来极为困难。</w:t>
      </w:r>
    </w:p>
    <w:p w:rsidR="005C0187" w:rsidRPr="00322E45" w:rsidRDefault="005C0187" w:rsidP="00D53112">
      <w:pPr>
        <w:spacing w:afterLines="50" w:after="120" w:line="340" w:lineRule="atLeast"/>
        <w:ind w:firstLineChars="200" w:firstLine="420"/>
        <w:jc w:val="both"/>
        <w:rPr>
          <w:rFonts w:ascii="SimSun" w:hAnsi="SimSun"/>
          <w:sz w:val="21"/>
          <w:lang w:bidi="en-US"/>
        </w:rPr>
      </w:pPr>
      <w:r w:rsidRPr="00322E45">
        <w:rPr>
          <w:rFonts w:ascii="SimSun" w:hAnsi="SimSun" w:hint="eastAsia"/>
          <w:sz w:val="21"/>
          <w:lang w:bidi="en-US"/>
        </w:rPr>
        <w:t>虽然</w:t>
      </w:r>
      <w:r w:rsidR="002428F3" w:rsidRPr="00322E45">
        <w:rPr>
          <w:rFonts w:ascii="SimSun" w:hAnsi="SimSun" w:hint="eastAsia"/>
          <w:sz w:val="21"/>
          <w:lang w:bidi="en-US"/>
        </w:rPr>
        <w:t>二级专利使用范围广泛，且</w:t>
      </w:r>
      <w:r w:rsidRPr="00322E45">
        <w:rPr>
          <w:rFonts w:ascii="SimSun" w:hAnsi="SimSun" w:hint="eastAsia"/>
          <w:sz w:val="21"/>
          <w:lang w:bidi="en-US"/>
        </w:rPr>
        <w:t>目前</w:t>
      </w:r>
      <w:r w:rsidR="002428F3" w:rsidRPr="00322E45">
        <w:rPr>
          <w:rFonts w:ascii="SimSun" w:hAnsi="SimSun" w:hint="eastAsia"/>
          <w:sz w:val="21"/>
          <w:lang w:bidi="en-US"/>
        </w:rPr>
        <w:t>也</w:t>
      </w:r>
      <w:r w:rsidRPr="00322E45">
        <w:rPr>
          <w:rFonts w:ascii="SimSun" w:hAnsi="SimSun" w:hint="eastAsia"/>
          <w:sz w:val="21"/>
          <w:lang w:bidi="en-US"/>
        </w:rPr>
        <w:t>正在进行</w:t>
      </w:r>
      <w:r w:rsidR="002428F3" w:rsidRPr="00322E45">
        <w:rPr>
          <w:rFonts w:ascii="SimSun" w:hAnsi="SimSun" w:hint="eastAsia"/>
          <w:sz w:val="21"/>
          <w:lang w:bidi="en-US"/>
        </w:rPr>
        <w:t>颇有争议的</w:t>
      </w:r>
      <w:r w:rsidRPr="00322E45">
        <w:rPr>
          <w:rFonts w:ascii="SimSun" w:hAnsi="SimSun" w:hint="eastAsia"/>
          <w:sz w:val="21"/>
          <w:lang w:bidi="en-US"/>
        </w:rPr>
        <w:t>政策辩论，但是在其对发展中国家的影响方面几乎没有什么证据。我们</w:t>
      </w:r>
      <w:r w:rsidR="002428F3" w:rsidRPr="00322E45">
        <w:rPr>
          <w:rFonts w:ascii="SimSun" w:hAnsi="SimSun" w:hint="eastAsia"/>
          <w:sz w:val="21"/>
          <w:lang w:bidi="en-US"/>
        </w:rPr>
        <w:t>记录了</w:t>
      </w:r>
      <w:r w:rsidRPr="00322E45">
        <w:rPr>
          <w:rFonts w:ascii="SimSun" w:hAnsi="SimSun" w:hint="eastAsia"/>
          <w:sz w:val="21"/>
          <w:lang w:bidi="en-US"/>
        </w:rPr>
        <w:t>智利的跨国</w:t>
      </w:r>
      <w:r w:rsidR="002428F3" w:rsidRPr="00322E45">
        <w:rPr>
          <w:rFonts w:ascii="SimSun" w:hAnsi="SimSun" w:hint="eastAsia"/>
          <w:sz w:val="21"/>
          <w:lang w:bidi="en-US"/>
        </w:rPr>
        <w:t>原产</w:t>
      </w:r>
      <w:r w:rsidRPr="00322E45">
        <w:rPr>
          <w:rFonts w:ascii="SimSun" w:hAnsi="SimSun" w:hint="eastAsia"/>
          <w:sz w:val="21"/>
          <w:lang w:bidi="en-US"/>
        </w:rPr>
        <w:t>公司</w:t>
      </w:r>
      <w:r w:rsidR="002428F3" w:rsidRPr="00322E45">
        <w:rPr>
          <w:rFonts w:ascii="SimSun" w:hAnsi="SimSun" w:hint="eastAsia"/>
          <w:sz w:val="21"/>
          <w:lang w:bidi="en-US"/>
        </w:rPr>
        <w:t>对一级和</w:t>
      </w:r>
      <w:r w:rsidRPr="00322E45">
        <w:rPr>
          <w:rFonts w:ascii="SimSun" w:hAnsi="SimSun" w:hint="eastAsia"/>
          <w:sz w:val="21"/>
          <w:lang w:bidi="en-US"/>
        </w:rPr>
        <w:t>二级专利</w:t>
      </w:r>
      <w:r w:rsidR="002428F3" w:rsidRPr="00322E45">
        <w:rPr>
          <w:rFonts w:ascii="SimSun" w:hAnsi="SimSun" w:hint="eastAsia"/>
          <w:sz w:val="21"/>
          <w:lang w:bidi="en-US"/>
        </w:rPr>
        <w:t>的使用情况</w:t>
      </w:r>
      <w:r w:rsidRPr="00322E45">
        <w:rPr>
          <w:rFonts w:ascii="SimSun" w:hAnsi="SimSun" w:hint="eastAsia"/>
          <w:sz w:val="21"/>
          <w:lang w:bidi="en-US"/>
        </w:rPr>
        <w:t>。</w:t>
      </w:r>
    </w:p>
    <w:p w:rsidR="00C60B4E" w:rsidRPr="00322E45" w:rsidRDefault="002428F3" w:rsidP="00D53112">
      <w:pPr>
        <w:spacing w:afterLines="50" w:after="120" w:line="340" w:lineRule="atLeast"/>
        <w:ind w:firstLineChars="200" w:firstLine="420"/>
        <w:jc w:val="both"/>
        <w:rPr>
          <w:rFonts w:ascii="SimSun" w:hAnsi="SimSun"/>
          <w:sz w:val="21"/>
          <w:lang w:bidi="en-US"/>
        </w:rPr>
      </w:pPr>
      <w:r w:rsidRPr="00322E45">
        <w:rPr>
          <w:rFonts w:ascii="SimSun" w:hAnsi="SimSun" w:hint="eastAsia"/>
          <w:sz w:val="21"/>
          <w:lang w:bidi="en-US"/>
        </w:rPr>
        <w:t>从数据的角度来看，研究这些问题颇具挑战性，因为这要求不仅要对一级和二级专利</w:t>
      </w:r>
      <w:proofErr w:type="gramStart"/>
      <w:r w:rsidRPr="00322E45">
        <w:rPr>
          <w:rFonts w:ascii="SimSun" w:hAnsi="SimSun" w:hint="eastAsia"/>
          <w:sz w:val="21"/>
          <w:lang w:bidi="en-US"/>
        </w:rPr>
        <w:t>作出</w:t>
      </w:r>
      <w:proofErr w:type="gramEnd"/>
      <w:r w:rsidRPr="00322E45">
        <w:rPr>
          <w:rFonts w:ascii="SimSun" w:hAnsi="SimSun" w:hint="eastAsia"/>
          <w:sz w:val="21"/>
          <w:lang w:bidi="en-US"/>
        </w:rPr>
        <w:t>区分，而且还要了解</w:t>
      </w:r>
      <w:r w:rsidR="00C60B4E" w:rsidRPr="00322E45">
        <w:rPr>
          <w:rFonts w:ascii="SimSun" w:hAnsi="SimSun" w:hint="eastAsia"/>
          <w:sz w:val="21"/>
          <w:lang w:bidi="en-US"/>
        </w:rPr>
        <w:t>有效成分和相应</w:t>
      </w:r>
      <w:r w:rsidRPr="00322E45">
        <w:rPr>
          <w:rFonts w:ascii="SimSun" w:hAnsi="SimSun" w:hint="eastAsia"/>
          <w:sz w:val="21"/>
          <w:lang w:bidi="en-US"/>
        </w:rPr>
        <w:t>医药产品的</w:t>
      </w:r>
      <w:r w:rsidRPr="00322E45">
        <w:rPr>
          <w:rFonts w:ascii="SimSun" w:hAnsi="SimSun" w:hint="eastAsia"/>
          <w:sz w:val="21"/>
        </w:rPr>
        <w:t>专利</w:t>
      </w:r>
      <w:r w:rsidRPr="00322E45">
        <w:rPr>
          <w:rFonts w:ascii="SimSun" w:hAnsi="SimSun" w:hint="eastAsia"/>
          <w:sz w:val="21"/>
          <w:lang w:bidi="en-US"/>
        </w:rPr>
        <w:t>情况。把专利与</w:t>
      </w:r>
      <w:r w:rsidR="00C60B4E" w:rsidRPr="00322E45">
        <w:rPr>
          <w:rFonts w:ascii="SimSun" w:hAnsi="SimSun" w:hint="eastAsia"/>
          <w:sz w:val="21"/>
          <w:lang w:bidi="en-US"/>
        </w:rPr>
        <w:t>有效成分</w:t>
      </w:r>
      <w:r w:rsidRPr="00322E45">
        <w:rPr>
          <w:rFonts w:ascii="SimSun" w:hAnsi="SimSun" w:hint="eastAsia"/>
          <w:sz w:val="21"/>
          <w:lang w:bidi="en-US"/>
        </w:rPr>
        <w:t>挂钩是一项巨大挑战，因为专利申请中通常没有明确提及一种药物含有的有效成分。</w:t>
      </w:r>
    </w:p>
    <w:p w:rsidR="00B07B40" w:rsidRPr="00322E45" w:rsidRDefault="002428F3" w:rsidP="00D53112">
      <w:pPr>
        <w:spacing w:afterLines="50" w:after="120" w:line="340" w:lineRule="atLeast"/>
        <w:ind w:firstLineChars="200" w:firstLine="420"/>
        <w:jc w:val="both"/>
        <w:rPr>
          <w:rFonts w:ascii="SimSun" w:hAnsi="SimSun"/>
          <w:sz w:val="21"/>
          <w:lang w:bidi="en-US"/>
        </w:rPr>
      </w:pPr>
      <w:r w:rsidRPr="00322E45">
        <w:rPr>
          <w:rFonts w:ascii="SimSun" w:hAnsi="SimSun" w:hint="eastAsia"/>
          <w:sz w:val="21"/>
          <w:lang w:bidi="en-US"/>
        </w:rPr>
        <w:t>我们用三种方法解决这个问题。首先，我们依靠美国食品和药物管理局(USFDA)的黄皮书来确定在智利注册的美国成分专利。</w:t>
      </w:r>
      <w:r w:rsidR="00C60B4E" w:rsidRPr="00322E45">
        <w:rPr>
          <w:rFonts w:ascii="SimSun" w:hAnsi="SimSun" w:hint="eastAsia"/>
          <w:sz w:val="21"/>
          <w:lang w:bidi="en-US"/>
        </w:rPr>
        <w:t>我们随后为这些美国</w:t>
      </w:r>
      <w:r w:rsidR="00C60B4E" w:rsidRPr="00322E45">
        <w:rPr>
          <w:rFonts w:ascii="SimSun" w:hAnsi="SimSun" w:hint="eastAsia"/>
          <w:sz w:val="21"/>
        </w:rPr>
        <w:t>专利</w:t>
      </w:r>
      <w:r w:rsidR="00C60B4E" w:rsidRPr="00322E45">
        <w:rPr>
          <w:rFonts w:ascii="SimSun" w:hAnsi="SimSun" w:hint="eastAsia"/>
          <w:sz w:val="21"/>
          <w:lang w:bidi="en-US"/>
        </w:rPr>
        <w:t>构建了专利族，检查是否有相同的智利专利</w:t>
      </w:r>
      <w:r w:rsidR="00D53112">
        <w:rPr>
          <w:rFonts w:ascii="SimSun" w:hAnsi="SimSun" w:hint="eastAsia"/>
          <w:sz w:val="21"/>
          <w:lang w:bidi="en-US"/>
        </w:rPr>
        <w:t>(</w:t>
      </w:r>
      <w:r w:rsidR="00C60B4E" w:rsidRPr="00322E45">
        <w:rPr>
          <w:rFonts w:ascii="SimSun" w:hAnsi="SimSun" w:hint="eastAsia"/>
          <w:sz w:val="21"/>
          <w:lang w:bidi="en-US"/>
        </w:rPr>
        <w:t>不管</w:t>
      </w:r>
      <w:r w:rsidR="00E0469A" w:rsidRPr="00322E45">
        <w:rPr>
          <w:rFonts w:ascii="SimSun" w:hAnsi="SimSun" w:hint="eastAsia"/>
          <w:sz w:val="21"/>
          <w:lang w:bidi="en-US"/>
        </w:rPr>
        <w:t>智利</w:t>
      </w:r>
      <w:r w:rsidR="00C60B4E" w:rsidRPr="00322E45">
        <w:rPr>
          <w:rFonts w:ascii="SimSun" w:hAnsi="SimSun" w:hint="eastAsia"/>
          <w:sz w:val="21"/>
          <w:lang w:bidi="en-US"/>
        </w:rPr>
        <w:t>是否已经授予了</w:t>
      </w:r>
      <w:r w:rsidR="00275069" w:rsidRPr="00322E45">
        <w:rPr>
          <w:rFonts w:ascii="SimSun" w:hAnsi="SimSun" w:hint="eastAsia"/>
          <w:sz w:val="21"/>
          <w:lang w:bidi="en-US"/>
        </w:rPr>
        <w:t>此种</w:t>
      </w:r>
      <w:r w:rsidR="00C60B4E" w:rsidRPr="00322E45">
        <w:rPr>
          <w:rFonts w:ascii="SimSun" w:hAnsi="SimSun" w:hint="eastAsia"/>
          <w:sz w:val="21"/>
          <w:lang w:bidi="en-US"/>
        </w:rPr>
        <w:t>专利</w:t>
      </w:r>
      <w:r w:rsidR="00D53112">
        <w:rPr>
          <w:rFonts w:ascii="SimSun" w:hAnsi="SimSun" w:hint="eastAsia"/>
          <w:sz w:val="21"/>
          <w:lang w:bidi="en-US"/>
        </w:rPr>
        <w:t>)</w:t>
      </w:r>
      <w:r w:rsidR="00C60B4E" w:rsidRPr="00322E45">
        <w:rPr>
          <w:rFonts w:ascii="SimSun" w:hAnsi="SimSun" w:hint="eastAsia"/>
          <w:sz w:val="21"/>
          <w:lang w:bidi="en-US"/>
        </w:rPr>
        <w:t>。同样，我们利用提供全球专利信息的默</w:t>
      </w:r>
      <w:proofErr w:type="gramStart"/>
      <w:r w:rsidR="00C60B4E" w:rsidRPr="00322E45">
        <w:rPr>
          <w:rFonts w:ascii="SimSun" w:hAnsi="SimSun" w:hint="eastAsia"/>
          <w:sz w:val="21"/>
          <w:lang w:bidi="en-US"/>
        </w:rPr>
        <w:t>克指数</w:t>
      </w:r>
      <w:proofErr w:type="gramEnd"/>
      <w:r w:rsidR="00C60B4E" w:rsidRPr="00322E45">
        <w:rPr>
          <w:rFonts w:ascii="SimSun" w:hAnsi="SimSun" w:hint="eastAsia"/>
          <w:sz w:val="21"/>
          <w:lang w:bidi="en-US"/>
        </w:rPr>
        <w:t>进行了相同的工作。其次，我们利用一个由智利知识产权局(INAPI)编制的数据集，该数据集列有用于分析2005年至2010年间在</w:t>
      </w:r>
      <w:r w:rsidR="00806284" w:rsidRPr="00322E45">
        <w:rPr>
          <w:rFonts w:ascii="SimSun" w:hAnsi="SimSun" w:hint="eastAsia"/>
          <w:sz w:val="21"/>
          <w:lang w:bidi="en-US"/>
        </w:rPr>
        <w:t>智利</w:t>
      </w:r>
      <w:r w:rsidR="00C60B4E" w:rsidRPr="00322E45">
        <w:rPr>
          <w:rFonts w:ascii="SimSun" w:hAnsi="SimSun" w:hint="eastAsia"/>
          <w:sz w:val="21"/>
          <w:lang w:bidi="en-US"/>
        </w:rPr>
        <w:t>注册的所有新成分的成分专利。第三，我们要求智利的药品专利专家将智利所有已授予的专利的其余集合直接与在智利卫生局注册的药品的完整列表相匹配。</w:t>
      </w:r>
    </w:p>
    <w:p w:rsidR="00815C32" w:rsidRPr="005252A8" w:rsidRDefault="00815C32" w:rsidP="00D53112">
      <w:pPr>
        <w:spacing w:afterLines="50" w:after="120" w:line="340" w:lineRule="atLeast"/>
        <w:ind w:firstLineChars="200" w:firstLine="420"/>
        <w:jc w:val="both"/>
        <w:rPr>
          <w:rFonts w:ascii="SimSun" w:hAnsi="SimSun"/>
          <w:sz w:val="21"/>
          <w:lang w:bidi="en-US"/>
        </w:rPr>
      </w:pPr>
      <w:r w:rsidRPr="005252A8">
        <w:rPr>
          <w:rFonts w:ascii="SimSun" w:hAnsi="SimSun" w:hint="eastAsia"/>
          <w:sz w:val="21"/>
          <w:lang w:bidi="en-US"/>
        </w:rPr>
        <w:t>由于各公司也可以通过品牌知名度获得竞争优势，因此我们也将医药产品层面的数据与商标数据匹配起来。分析药品和商标的关系</w:t>
      </w:r>
      <w:proofErr w:type="gramStart"/>
      <w:r w:rsidRPr="005252A8">
        <w:rPr>
          <w:rFonts w:ascii="SimSun" w:hAnsi="SimSun" w:hint="eastAsia"/>
          <w:sz w:val="21"/>
          <w:lang w:bidi="en-US"/>
        </w:rPr>
        <w:t>比分析</w:t>
      </w:r>
      <w:proofErr w:type="gramEnd"/>
      <w:r w:rsidRPr="005252A8">
        <w:rPr>
          <w:rFonts w:ascii="SimSun" w:hAnsi="SimSun" w:hint="eastAsia"/>
          <w:sz w:val="21"/>
          <w:lang w:bidi="en-US"/>
        </w:rPr>
        <w:t>药品和专利的关系要容易。</w:t>
      </w:r>
      <w:r w:rsidR="00841F37" w:rsidRPr="005252A8">
        <w:rPr>
          <w:rFonts w:ascii="SimSun" w:hAnsi="SimSun" w:hint="eastAsia"/>
          <w:sz w:val="21"/>
          <w:lang w:bidi="en-US"/>
        </w:rPr>
        <w:t>商标数据库列有按药品、保健等</w:t>
      </w:r>
      <w:r w:rsidR="00841F37" w:rsidRPr="005252A8">
        <w:rPr>
          <w:rFonts w:ascii="SimSun" w:hAnsi="SimSun" w:hint="eastAsia"/>
          <w:sz w:val="21"/>
          <w:lang w:bidi="en-US"/>
        </w:rPr>
        <w:lastRenderedPageBreak/>
        <w:t>使用领域分类的商标。</w:t>
      </w:r>
      <w:r w:rsidRPr="005252A8">
        <w:rPr>
          <w:rFonts w:ascii="SimSun" w:hAnsi="SimSun" w:hint="eastAsia"/>
          <w:sz w:val="21"/>
          <w:lang w:bidi="en-US"/>
        </w:rPr>
        <w:t>医药产品数据提供了所销售的药品的名称，我们可以用来在商标数据库中对这些药名进行检索。</w:t>
      </w:r>
    </w:p>
    <w:p w:rsidR="00841F37" w:rsidRPr="00584194" w:rsidRDefault="00841F37" w:rsidP="00D53112">
      <w:pPr>
        <w:spacing w:afterLines="50" w:after="120" w:line="340" w:lineRule="atLeast"/>
        <w:ind w:firstLineChars="200" w:firstLine="420"/>
        <w:jc w:val="both"/>
        <w:rPr>
          <w:rFonts w:ascii="SimSun" w:hAnsi="SimSun"/>
          <w:sz w:val="21"/>
          <w:lang w:bidi="en-US"/>
        </w:rPr>
      </w:pPr>
      <w:r w:rsidRPr="00584194">
        <w:rPr>
          <w:rFonts w:ascii="SimSun" w:hAnsi="SimSun" w:hint="eastAsia"/>
          <w:sz w:val="21"/>
          <w:lang w:bidi="en-US"/>
        </w:rPr>
        <w:t>为了匹配专利和商标，我们依靠一个列有1991年至</w:t>
      </w:r>
      <w:r w:rsidR="00316000" w:rsidRPr="00584194">
        <w:rPr>
          <w:rFonts w:ascii="SimSun" w:hAnsi="SimSun" w:hint="eastAsia"/>
          <w:sz w:val="21"/>
          <w:lang w:bidi="en-US"/>
        </w:rPr>
        <w:t>2008年在智利专利注册局、之后于2009年至</w:t>
      </w:r>
      <w:r w:rsidRPr="00584194">
        <w:rPr>
          <w:rFonts w:ascii="SimSun" w:hAnsi="SimSun" w:hint="eastAsia"/>
          <w:sz w:val="21"/>
          <w:lang w:bidi="en-US"/>
        </w:rPr>
        <w:t>2010年在</w:t>
      </w:r>
      <w:r w:rsidR="00316000" w:rsidRPr="00584194">
        <w:rPr>
          <w:rFonts w:ascii="SimSun" w:hAnsi="SimSun" w:hint="eastAsia"/>
          <w:sz w:val="21"/>
          <w:lang w:bidi="en-US"/>
        </w:rPr>
        <w:t>其继承者</w:t>
      </w:r>
      <w:r w:rsidRPr="00584194">
        <w:rPr>
          <w:rFonts w:ascii="SimSun" w:hAnsi="SimSun" w:hint="eastAsia"/>
          <w:sz w:val="21"/>
          <w:lang w:bidi="en-US"/>
        </w:rPr>
        <w:t>智利专利局(INAPI)申请的全部专利和商标的数据集，其中包括国内外实体的所有专利和商标申请。医药产品数据来自国家公共卫生研究所(ISP)。该研究所拥有一个数据库，把智利的所有注册药物与其含有的药物成分匹配了起来。此数据库也载有有关药物(如注册时间)、药物所有人、药物是在国内生产还是国外生产的更多信息。我们利用ISP数据库所列载的成分与药物之间的关联，将专利与商标在产品层面上挂起了钩。专利与</w:t>
      </w:r>
      <w:r w:rsidR="00316000" w:rsidRPr="00584194">
        <w:rPr>
          <w:rFonts w:ascii="SimSun" w:hAnsi="SimSun" w:hint="eastAsia"/>
          <w:sz w:val="21"/>
          <w:lang w:bidi="en-US"/>
        </w:rPr>
        <w:t>有效</w:t>
      </w:r>
      <w:r w:rsidRPr="00584194">
        <w:rPr>
          <w:rFonts w:ascii="SimSun" w:hAnsi="SimSun" w:hint="eastAsia"/>
          <w:sz w:val="21"/>
          <w:lang w:bidi="en-US"/>
        </w:rPr>
        <w:t>成分挂钩，商标与药名挂钩。</w:t>
      </w:r>
    </w:p>
    <w:p w:rsidR="00B07B40" w:rsidRPr="00584194" w:rsidRDefault="00671E55" w:rsidP="00D53112">
      <w:pPr>
        <w:spacing w:afterLines="50" w:after="120" w:line="340" w:lineRule="atLeast"/>
        <w:ind w:firstLineChars="200" w:firstLine="420"/>
        <w:jc w:val="both"/>
        <w:rPr>
          <w:rFonts w:ascii="SimSun" w:hAnsi="SimSun"/>
          <w:sz w:val="21"/>
          <w:lang w:bidi="en-US"/>
        </w:rPr>
      </w:pPr>
      <w:r w:rsidRPr="00584194">
        <w:rPr>
          <w:rFonts w:ascii="SimSun" w:hAnsi="SimSun" w:hint="eastAsia"/>
          <w:sz w:val="21"/>
          <w:lang w:bidi="en-US"/>
        </w:rPr>
        <w:t>在ISP注册的12,116种独特产品中，有3,709种与至少一项智利专利匹配，有9,273种与至少一个智利商标匹配。在对有效成分进行清理、转变</w:t>
      </w:r>
      <w:r w:rsidR="00D53112">
        <w:rPr>
          <w:rFonts w:ascii="SimSun" w:hAnsi="SimSun" w:hint="eastAsia"/>
          <w:sz w:val="21"/>
          <w:lang w:bidi="en-US"/>
        </w:rPr>
        <w:t>(</w:t>
      </w:r>
      <w:r w:rsidRPr="00584194">
        <w:rPr>
          <w:rFonts w:ascii="SimSun" w:hAnsi="SimSun" w:hint="eastAsia"/>
          <w:sz w:val="21"/>
          <w:lang w:bidi="en-US"/>
        </w:rPr>
        <w:t>包括对</w:t>
      </w:r>
      <w:r w:rsidRPr="00584194">
        <w:rPr>
          <w:rFonts w:ascii="SimSun" w:hAnsi="SimSun" w:hint="eastAsia"/>
          <w:sz w:val="21"/>
        </w:rPr>
        <w:t>名称</w:t>
      </w:r>
      <w:r w:rsidR="00584194" w:rsidRPr="00584194">
        <w:rPr>
          <w:rFonts w:ascii="SimSun" w:hAnsi="SimSun" w:hint="eastAsia"/>
          <w:sz w:val="21"/>
          <w:lang w:bidi="en-US"/>
        </w:rPr>
        <w:t>进行</w:t>
      </w:r>
      <w:r w:rsidRPr="00584194">
        <w:rPr>
          <w:rFonts w:ascii="SimSun" w:hAnsi="SimSun" w:hint="eastAsia"/>
          <w:sz w:val="21"/>
          <w:lang w:bidi="en-US"/>
        </w:rPr>
        <w:t>的某些程度的标准化</w:t>
      </w:r>
      <w:r w:rsidR="00D53112">
        <w:rPr>
          <w:rFonts w:ascii="SimSun" w:hAnsi="SimSun" w:hint="eastAsia"/>
          <w:sz w:val="21"/>
          <w:lang w:bidi="en-US"/>
        </w:rPr>
        <w:t>)</w:t>
      </w:r>
      <w:r w:rsidRPr="00584194">
        <w:rPr>
          <w:rFonts w:ascii="SimSun" w:hAnsi="SimSun" w:hint="eastAsia"/>
          <w:sz w:val="21"/>
          <w:lang w:bidi="en-US"/>
        </w:rPr>
        <w:t>之后，</w:t>
      </w:r>
      <w:r w:rsidR="00C55826" w:rsidRPr="00584194">
        <w:rPr>
          <w:rFonts w:ascii="SimSun" w:hAnsi="SimSun" w:hint="eastAsia"/>
          <w:sz w:val="21"/>
          <w:lang w:bidi="en-US"/>
        </w:rPr>
        <w:t>正如人们可能预</w:t>
      </w:r>
      <w:r w:rsidR="00584194" w:rsidRPr="00584194">
        <w:rPr>
          <w:rFonts w:ascii="SimSun" w:hAnsi="SimSun" w:hint="eastAsia"/>
          <w:sz w:val="21"/>
          <w:lang w:bidi="en-US"/>
        </w:rPr>
        <w:t>料到</w:t>
      </w:r>
      <w:r w:rsidR="00C55826" w:rsidRPr="00584194">
        <w:rPr>
          <w:rFonts w:ascii="SimSun" w:hAnsi="SimSun" w:hint="eastAsia"/>
          <w:sz w:val="21"/>
          <w:lang w:bidi="en-US"/>
        </w:rPr>
        <w:t>的那样，</w:t>
      </w:r>
      <w:r w:rsidRPr="00584194">
        <w:rPr>
          <w:rFonts w:ascii="SimSun" w:hAnsi="SimSun" w:hint="eastAsia"/>
          <w:sz w:val="21"/>
          <w:lang w:bidi="en-US"/>
        </w:rPr>
        <w:t>发现有效成分比产品要少得多。在</w:t>
      </w:r>
      <w:r w:rsidR="00C55826" w:rsidRPr="00584194">
        <w:rPr>
          <w:rFonts w:ascii="SimSun" w:hAnsi="SimSun" w:hint="eastAsia"/>
          <w:sz w:val="21"/>
          <w:lang w:bidi="en-US"/>
        </w:rPr>
        <w:t>2</w:t>
      </w:r>
      <w:r w:rsidRPr="00584194">
        <w:rPr>
          <w:rFonts w:ascii="SimSun" w:hAnsi="SimSun" w:hint="eastAsia"/>
          <w:sz w:val="21"/>
          <w:lang w:bidi="en-US"/>
        </w:rPr>
        <w:t>,</w:t>
      </w:r>
      <w:r w:rsidR="00C55826" w:rsidRPr="00584194">
        <w:rPr>
          <w:rFonts w:ascii="SimSun" w:hAnsi="SimSun" w:hint="eastAsia"/>
          <w:sz w:val="21"/>
          <w:lang w:bidi="en-US"/>
        </w:rPr>
        <w:t>6</w:t>
      </w:r>
      <w:r w:rsidRPr="00584194">
        <w:rPr>
          <w:rFonts w:ascii="SimSun" w:hAnsi="SimSun" w:hint="eastAsia"/>
          <w:sz w:val="21"/>
          <w:lang w:bidi="en-US"/>
        </w:rPr>
        <w:t>3</w:t>
      </w:r>
      <w:r w:rsidR="00C55826" w:rsidRPr="00584194">
        <w:rPr>
          <w:rFonts w:ascii="SimSun" w:hAnsi="SimSun" w:hint="eastAsia"/>
          <w:sz w:val="21"/>
          <w:lang w:bidi="en-US"/>
        </w:rPr>
        <w:t>0</w:t>
      </w:r>
      <w:r w:rsidRPr="00584194">
        <w:rPr>
          <w:rFonts w:ascii="SimSun" w:hAnsi="SimSun" w:hint="eastAsia"/>
          <w:sz w:val="21"/>
          <w:lang w:bidi="en-US"/>
        </w:rPr>
        <w:t>个明显的有效成分中(其中许多是常见的化学物质，即通用物质，如维</w:t>
      </w:r>
      <w:r w:rsidR="00D26E20">
        <w:rPr>
          <w:rFonts w:ascii="SimSun" w:hAnsi="SimSun" w:hint="eastAsia"/>
          <w:sz w:val="21"/>
          <w:lang w:bidi="en-US"/>
        </w:rPr>
        <w:t>生素</w:t>
      </w:r>
      <w:r w:rsidRPr="00584194">
        <w:rPr>
          <w:rFonts w:ascii="SimSun" w:hAnsi="SimSun" w:hint="eastAsia"/>
          <w:sz w:val="21"/>
          <w:lang w:bidi="en-US"/>
        </w:rPr>
        <w:t>)，</w:t>
      </w:r>
      <w:r w:rsidR="00C55826" w:rsidRPr="00584194">
        <w:rPr>
          <w:rFonts w:ascii="SimSun" w:hAnsi="SimSun" w:hint="eastAsia"/>
          <w:sz w:val="21"/>
          <w:lang w:bidi="en-US"/>
        </w:rPr>
        <w:t>32</w:t>
      </w:r>
      <w:r w:rsidRPr="00584194">
        <w:rPr>
          <w:rFonts w:ascii="SimSun" w:hAnsi="SimSun" w:hint="eastAsia"/>
          <w:sz w:val="21"/>
          <w:lang w:bidi="en-US"/>
        </w:rPr>
        <w:t>2个与至少一项智利专利</w:t>
      </w:r>
      <w:r w:rsidR="00D53112">
        <w:rPr>
          <w:rFonts w:ascii="SimSun" w:hAnsi="SimSun" w:hint="eastAsia"/>
          <w:sz w:val="21"/>
          <w:lang w:bidi="en-US"/>
        </w:rPr>
        <w:t>(</w:t>
      </w:r>
      <w:r w:rsidR="00C55826" w:rsidRPr="00584194">
        <w:rPr>
          <w:rFonts w:ascii="SimSun" w:hAnsi="SimSun" w:hint="eastAsia"/>
          <w:sz w:val="21"/>
          <w:lang w:bidi="en-US"/>
        </w:rPr>
        <w:t>504</w:t>
      </w:r>
      <w:r w:rsidR="00584194" w:rsidRPr="00584194">
        <w:rPr>
          <w:rFonts w:ascii="SimSun" w:hAnsi="SimSun" w:hint="eastAsia"/>
          <w:sz w:val="21"/>
          <w:lang w:bidi="en-US"/>
        </w:rPr>
        <w:t>项</w:t>
      </w:r>
      <w:r w:rsidR="00C55826" w:rsidRPr="00584194">
        <w:rPr>
          <w:rFonts w:ascii="SimSun" w:hAnsi="SimSun" w:hint="eastAsia"/>
          <w:sz w:val="21"/>
          <w:lang w:bidi="en-US"/>
        </w:rPr>
        <w:t>具有显著特征的专利</w:t>
      </w:r>
      <w:r w:rsidR="00D53112">
        <w:rPr>
          <w:rFonts w:ascii="SimSun" w:hAnsi="SimSun" w:hint="eastAsia"/>
          <w:sz w:val="21"/>
          <w:lang w:bidi="en-US"/>
        </w:rPr>
        <w:t>)</w:t>
      </w:r>
      <w:r w:rsidRPr="00584194">
        <w:rPr>
          <w:rFonts w:ascii="SimSun" w:hAnsi="SimSun" w:hint="eastAsia"/>
          <w:sz w:val="21"/>
          <w:lang w:bidi="en-US"/>
        </w:rPr>
        <w:t>匹配，2,6</w:t>
      </w:r>
      <w:r w:rsidR="00C55826" w:rsidRPr="00584194">
        <w:rPr>
          <w:rFonts w:ascii="SimSun" w:hAnsi="SimSun" w:hint="eastAsia"/>
          <w:sz w:val="21"/>
          <w:lang w:bidi="en-US"/>
        </w:rPr>
        <w:t>30</w:t>
      </w:r>
      <w:r w:rsidRPr="00584194">
        <w:rPr>
          <w:rFonts w:ascii="SimSun" w:hAnsi="SimSun" w:hint="eastAsia"/>
          <w:sz w:val="21"/>
          <w:lang w:bidi="en-US"/>
        </w:rPr>
        <w:t>个与至少一个智利商标</w:t>
      </w:r>
      <w:r w:rsidR="00D53112">
        <w:rPr>
          <w:rFonts w:ascii="SimSun" w:hAnsi="SimSun" w:hint="eastAsia"/>
          <w:sz w:val="21"/>
          <w:lang w:bidi="en-US"/>
        </w:rPr>
        <w:t>(</w:t>
      </w:r>
      <w:r w:rsidR="00C55826" w:rsidRPr="00584194">
        <w:rPr>
          <w:rFonts w:ascii="SimSun" w:hAnsi="SimSun" w:hint="eastAsia"/>
          <w:sz w:val="21"/>
          <w:lang w:bidi="en-US"/>
        </w:rPr>
        <w:t>10</w:t>
      </w:r>
      <w:r w:rsidR="00C55826" w:rsidRPr="00584194">
        <w:rPr>
          <w:rFonts w:ascii="SimSun" w:hAnsi="SimSun"/>
          <w:sz w:val="21"/>
          <w:lang w:bidi="en-US"/>
        </w:rPr>
        <w:t>,</w:t>
      </w:r>
      <w:r w:rsidR="00C55826" w:rsidRPr="00584194">
        <w:rPr>
          <w:rFonts w:ascii="SimSun" w:hAnsi="SimSun" w:hint="eastAsia"/>
          <w:sz w:val="21"/>
          <w:lang w:bidi="en-US"/>
        </w:rPr>
        <w:t>461个具有显著特征的商标</w:t>
      </w:r>
      <w:r w:rsidR="00D53112">
        <w:rPr>
          <w:rFonts w:ascii="SimSun" w:hAnsi="SimSun" w:hint="eastAsia"/>
          <w:sz w:val="21"/>
          <w:lang w:bidi="en-US"/>
        </w:rPr>
        <w:t>)</w:t>
      </w:r>
      <w:r w:rsidRPr="00584194">
        <w:rPr>
          <w:rFonts w:ascii="SimSun" w:hAnsi="SimSun" w:hint="eastAsia"/>
          <w:sz w:val="21"/>
          <w:lang w:bidi="en-US"/>
        </w:rPr>
        <w:t>匹配。因此，</w:t>
      </w:r>
      <w:r w:rsidR="00584194" w:rsidRPr="00584194">
        <w:rPr>
          <w:rFonts w:ascii="SimSun" w:hAnsi="SimSun" w:hint="eastAsia"/>
          <w:sz w:val="21"/>
          <w:lang w:bidi="en-US"/>
        </w:rPr>
        <w:t>共有</w:t>
      </w:r>
      <w:r w:rsidR="00C55826" w:rsidRPr="00584194">
        <w:rPr>
          <w:rFonts w:ascii="SimSun" w:hAnsi="SimSun" w:hint="eastAsia"/>
          <w:sz w:val="21"/>
          <w:lang w:bidi="en-US"/>
        </w:rPr>
        <w:t>82</w:t>
      </w:r>
      <w:r w:rsidRPr="00584194">
        <w:rPr>
          <w:rFonts w:ascii="SimSun" w:hAnsi="SimSun" w:hint="eastAsia"/>
          <w:sz w:val="21"/>
          <w:lang w:bidi="en-US"/>
        </w:rPr>
        <w:t>%的</w:t>
      </w:r>
      <w:r w:rsidR="00584194" w:rsidRPr="00584194">
        <w:rPr>
          <w:rFonts w:ascii="SimSun" w:hAnsi="SimSun" w:hint="eastAsia"/>
          <w:sz w:val="21"/>
          <w:lang w:bidi="en-US"/>
        </w:rPr>
        <w:t>产品</w:t>
      </w:r>
      <w:r w:rsidRPr="00584194">
        <w:rPr>
          <w:rFonts w:ascii="SimSun" w:hAnsi="SimSun" w:hint="eastAsia"/>
          <w:sz w:val="21"/>
          <w:lang w:bidi="en-US"/>
        </w:rPr>
        <w:t>和</w:t>
      </w:r>
      <w:r w:rsidR="00C55826" w:rsidRPr="00584194">
        <w:rPr>
          <w:rFonts w:ascii="SimSun" w:hAnsi="SimSun" w:hint="eastAsia"/>
          <w:sz w:val="21"/>
          <w:lang w:bidi="en-US"/>
        </w:rPr>
        <w:t>91</w:t>
      </w:r>
      <w:r w:rsidRPr="00584194">
        <w:rPr>
          <w:rFonts w:ascii="SimSun" w:hAnsi="SimSun" w:hint="eastAsia"/>
          <w:sz w:val="21"/>
          <w:lang w:bidi="en-US"/>
        </w:rPr>
        <w:t>%</w:t>
      </w:r>
      <w:r w:rsidR="00C55826" w:rsidRPr="00584194">
        <w:rPr>
          <w:rFonts w:ascii="SimSun" w:hAnsi="SimSun" w:hint="eastAsia"/>
          <w:sz w:val="21"/>
          <w:lang w:bidi="en-US"/>
        </w:rPr>
        <w:t>的</w:t>
      </w:r>
      <w:r w:rsidR="00584194" w:rsidRPr="00584194">
        <w:rPr>
          <w:rFonts w:ascii="SimSun" w:hAnsi="SimSun" w:hint="eastAsia"/>
          <w:sz w:val="21"/>
          <w:lang w:bidi="en-US"/>
        </w:rPr>
        <w:t>有效成分</w:t>
      </w:r>
      <w:r w:rsidRPr="00584194">
        <w:rPr>
          <w:rFonts w:ascii="SimSun" w:hAnsi="SimSun" w:hint="eastAsia"/>
          <w:sz w:val="21"/>
          <w:lang w:bidi="en-US"/>
        </w:rPr>
        <w:t>与某种知识产权保护形式相关，而与专利相比，往往更与商标相关。</w:t>
      </w:r>
    </w:p>
    <w:p w:rsidR="00B07B40" w:rsidRPr="00922C1C" w:rsidRDefault="00E10659" w:rsidP="00D53112">
      <w:pPr>
        <w:spacing w:afterLines="50" w:after="120" w:line="340" w:lineRule="atLeast"/>
        <w:ind w:firstLineChars="200" w:firstLine="420"/>
        <w:jc w:val="both"/>
        <w:rPr>
          <w:rFonts w:ascii="SimSun" w:hAnsi="SimSun"/>
          <w:sz w:val="21"/>
          <w:lang w:bidi="en-US"/>
        </w:rPr>
      </w:pPr>
      <w:r w:rsidRPr="00922C1C">
        <w:rPr>
          <w:rFonts w:ascii="SimSun" w:hAnsi="SimSun" w:hint="eastAsia"/>
          <w:sz w:val="21"/>
          <w:lang w:bidi="en-US"/>
        </w:rPr>
        <w:t>我们在审查这种知识产权的所有权时，发现在地区格局上有着显著差异。数据显示，几乎所有专利申请均是设在欧洲和美国的实体提出的，不过近期源于智利的申请有所增加。源于智利的申请的总份额不到2%,但这些申请与ISP注册数据中的有效成分都不匹配。相比之下，一半以上的商标申请是智利实体提出的，另一半中大多数是由欧洲和美国实体提出的。</w:t>
      </w:r>
    </w:p>
    <w:p w:rsidR="00B07B40" w:rsidRPr="00922C1C" w:rsidRDefault="00E10659" w:rsidP="00D53112">
      <w:pPr>
        <w:spacing w:afterLines="50" w:after="120" w:line="340" w:lineRule="atLeast"/>
        <w:ind w:firstLineChars="200" w:firstLine="420"/>
        <w:jc w:val="both"/>
        <w:rPr>
          <w:rFonts w:ascii="SimSun" w:hAnsi="SimSun"/>
          <w:sz w:val="21"/>
          <w:lang w:bidi="en-US"/>
        </w:rPr>
      </w:pPr>
      <w:r w:rsidRPr="00922C1C">
        <w:rPr>
          <w:rFonts w:ascii="SimSun" w:hAnsi="SimSun" w:hint="eastAsia"/>
          <w:sz w:val="21"/>
          <w:lang w:bidi="en-US"/>
        </w:rPr>
        <w:t>在对ISP注册人</w:t>
      </w:r>
      <w:r w:rsidR="006F7B80" w:rsidRPr="00922C1C">
        <w:rPr>
          <w:rFonts w:ascii="SimSun" w:hAnsi="SimSun" w:hint="eastAsia"/>
          <w:sz w:val="21"/>
          <w:lang w:bidi="en-US"/>
        </w:rPr>
        <w:t>仔细</w:t>
      </w:r>
      <w:r w:rsidRPr="00922C1C">
        <w:rPr>
          <w:rFonts w:ascii="SimSun" w:hAnsi="SimSun" w:hint="eastAsia"/>
          <w:sz w:val="21"/>
          <w:lang w:bidi="en-US"/>
        </w:rPr>
        <w:t>审查之后，这种现象背后的原因便清晰起来。智利的公司几乎做</w:t>
      </w:r>
      <w:r w:rsidR="006F7B80" w:rsidRPr="00922C1C">
        <w:rPr>
          <w:rFonts w:ascii="SimSun" w:hAnsi="SimSun" w:hint="eastAsia"/>
          <w:sz w:val="21"/>
          <w:lang w:bidi="en-US"/>
        </w:rPr>
        <w:t>药物的</w:t>
      </w:r>
      <w:r w:rsidRPr="00922C1C">
        <w:rPr>
          <w:rFonts w:ascii="SimSun" w:hAnsi="SimSun" w:hint="eastAsia"/>
          <w:sz w:val="21"/>
          <w:lang w:bidi="en-US"/>
        </w:rPr>
        <w:t>进口、分销、质量控制和当地包装等所有事情，而外国公司是来源方、许可方或外国包装商。制造可在任何一个地方进行。但是，相当明显的是，外国公司是</w:t>
      </w:r>
      <w:r w:rsidR="006F7B80" w:rsidRPr="00922C1C">
        <w:rPr>
          <w:rFonts w:ascii="SimSun" w:hAnsi="SimSun" w:hint="eastAsia"/>
          <w:sz w:val="21"/>
          <w:lang w:bidi="en-US"/>
        </w:rPr>
        <w:t>原产</w:t>
      </w:r>
      <w:r w:rsidRPr="00922C1C">
        <w:rPr>
          <w:rFonts w:ascii="SimSun" w:hAnsi="SimSun" w:hint="eastAsia"/>
          <w:sz w:val="21"/>
          <w:lang w:bidi="en-US"/>
        </w:rPr>
        <w:t>药物的来源方，因此持有几乎所有的专利，而营销</w:t>
      </w:r>
      <w:r w:rsidR="006F7B80" w:rsidRPr="00922C1C">
        <w:rPr>
          <w:rFonts w:ascii="SimSun" w:hAnsi="SimSun" w:hint="eastAsia"/>
          <w:sz w:val="21"/>
          <w:lang w:bidi="en-US"/>
        </w:rPr>
        <w:t>、</w:t>
      </w:r>
      <w:r w:rsidRPr="00922C1C">
        <w:rPr>
          <w:rFonts w:ascii="SimSun" w:hAnsi="SimSun" w:hint="eastAsia"/>
          <w:sz w:val="21"/>
          <w:lang w:bidi="en-US"/>
        </w:rPr>
        <w:t>分销</w:t>
      </w:r>
      <w:r w:rsidR="006F7B80" w:rsidRPr="00922C1C">
        <w:rPr>
          <w:rFonts w:ascii="SimSun" w:hAnsi="SimSun" w:hint="eastAsia"/>
          <w:sz w:val="21"/>
          <w:lang w:bidi="en-US"/>
        </w:rPr>
        <w:t>和生产仿制药</w:t>
      </w:r>
      <w:r w:rsidRPr="00922C1C">
        <w:rPr>
          <w:rFonts w:ascii="SimSun" w:hAnsi="SimSun" w:hint="eastAsia"/>
          <w:sz w:val="21"/>
          <w:lang w:bidi="en-US"/>
        </w:rPr>
        <w:t>是智利注册人的事情，因此他们持有大量的商标。</w:t>
      </w:r>
    </w:p>
    <w:p w:rsidR="008D713E" w:rsidRPr="00D53112" w:rsidRDefault="00866C12" w:rsidP="00D53112">
      <w:pPr>
        <w:spacing w:afterLines="50" w:after="120" w:line="340" w:lineRule="atLeast"/>
        <w:ind w:firstLineChars="200" w:firstLine="420"/>
        <w:jc w:val="both"/>
        <w:rPr>
          <w:rFonts w:ascii="SimSun" w:hAnsi="SimSun" w:cs="SimSun"/>
          <w:sz w:val="21"/>
        </w:rPr>
      </w:pPr>
      <w:r w:rsidRPr="00922C1C">
        <w:rPr>
          <w:rFonts w:ascii="SimSun" w:hAnsi="SimSun" w:hint="eastAsia"/>
          <w:sz w:val="21"/>
          <w:lang w:bidi="en-US"/>
        </w:rPr>
        <w:t>在与我们的有效成分列表匹配的5</w:t>
      </w:r>
      <w:r w:rsidR="0064558C" w:rsidRPr="00922C1C">
        <w:rPr>
          <w:rFonts w:ascii="SimSun" w:hAnsi="SimSun" w:hint="eastAsia"/>
          <w:sz w:val="21"/>
          <w:lang w:bidi="en-US"/>
        </w:rPr>
        <w:t>04</w:t>
      </w:r>
      <w:r w:rsidRPr="00922C1C">
        <w:rPr>
          <w:rFonts w:ascii="SimSun" w:hAnsi="SimSun" w:hint="eastAsia"/>
          <w:sz w:val="21"/>
          <w:lang w:bidi="en-US"/>
        </w:rPr>
        <w:t>项药品专利中，有1</w:t>
      </w:r>
      <w:r w:rsidR="0064558C" w:rsidRPr="00922C1C">
        <w:rPr>
          <w:rFonts w:ascii="SimSun" w:hAnsi="SimSun" w:hint="eastAsia"/>
          <w:sz w:val="21"/>
          <w:lang w:bidi="en-US"/>
        </w:rPr>
        <w:t>13</w:t>
      </w:r>
      <w:r w:rsidRPr="00922C1C">
        <w:rPr>
          <w:rFonts w:ascii="SimSun" w:hAnsi="SimSun" w:hint="eastAsia"/>
          <w:sz w:val="21"/>
          <w:lang w:bidi="en-US"/>
        </w:rPr>
        <w:t>项(2</w:t>
      </w:r>
      <w:r w:rsidR="0064558C" w:rsidRPr="00922C1C">
        <w:rPr>
          <w:rFonts w:ascii="SimSun" w:hAnsi="SimSun" w:hint="eastAsia"/>
          <w:sz w:val="21"/>
          <w:lang w:bidi="en-US"/>
        </w:rPr>
        <w:t>2</w:t>
      </w:r>
      <w:r w:rsidRPr="00922C1C">
        <w:rPr>
          <w:rFonts w:ascii="SimSun" w:hAnsi="SimSun" w:hint="eastAsia"/>
          <w:sz w:val="21"/>
          <w:lang w:bidi="en-US"/>
        </w:rPr>
        <w:t>%)专利被确定为一级专利，其余7</w:t>
      </w:r>
      <w:r w:rsidR="0064558C" w:rsidRPr="00922C1C">
        <w:rPr>
          <w:rFonts w:ascii="SimSun" w:hAnsi="SimSun" w:hint="eastAsia"/>
          <w:sz w:val="21"/>
          <w:lang w:bidi="en-US"/>
        </w:rPr>
        <w:t>8</w:t>
      </w:r>
      <w:r w:rsidRPr="00922C1C">
        <w:rPr>
          <w:rFonts w:ascii="SimSun" w:hAnsi="SimSun" w:hint="eastAsia"/>
          <w:sz w:val="21"/>
          <w:lang w:bidi="en-US"/>
        </w:rPr>
        <w:t>%为二级专利。</w:t>
      </w:r>
      <w:r w:rsidR="00790D63" w:rsidRPr="00D53112">
        <w:rPr>
          <w:rFonts w:ascii="SimSun" w:hAnsi="SimSun" w:hint="eastAsia"/>
          <w:sz w:val="21"/>
        </w:rPr>
        <w:t>1：4这一比例比欧洲委员会制药部门在查询时发现的1：7的比例明显偏低。如果</w:t>
      </w:r>
      <w:r w:rsidR="008D713E" w:rsidRPr="00D53112">
        <w:rPr>
          <w:rFonts w:ascii="SimSun" w:hAnsi="SimSun" w:hint="eastAsia"/>
          <w:sz w:val="21"/>
        </w:rPr>
        <w:t>审查</w:t>
      </w:r>
      <w:r w:rsidR="00790D63" w:rsidRPr="00D53112">
        <w:rPr>
          <w:rFonts w:ascii="SimSun" w:hAnsi="SimSun" w:hint="eastAsia"/>
          <w:sz w:val="21"/>
        </w:rPr>
        <w:t>所有</w:t>
      </w:r>
      <w:r w:rsidR="008D713E" w:rsidRPr="00D53112">
        <w:rPr>
          <w:rFonts w:ascii="SimSun" w:hAnsi="SimSun" w:hint="eastAsia"/>
          <w:sz w:val="21"/>
        </w:rPr>
        <w:t>被</w:t>
      </w:r>
      <w:proofErr w:type="gramStart"/>
      <w:r w:rsidR="00790D63" w:rsidRPr="00D53112">
        <w:rPr>
          <w:rFonts w:ascii="SimSun" w:hAnsi="SimSun" w:hint="eastAsia"/>
          <w:sz w:val="21"/>
        </w:rPr>
        <w:t>授</w:t>
      </w:r>
      <w:r w:rsidR="008D713E" w:rsidRPr="00D53112">
        <w:rPr>
          <w:rFonts w:ascii="SimSun" w:hAnsi="SimSun" w:hint="eastAsia"/>
          <w:sz w:val="21"/>
        </w:rPr>
        <w:t>与</w:t>
      </w:r>
      <w:proofErr w:type="gramEnd"/>
      <w:r w:rsidR="008D713E" w:rsidRPr="00D53112">
        <w:rPr>
          <w:rFonts w:ascii="SimSun" w:hAnsi="SimSun" w:hint="eastAsia"/>
          <w:sz w:val="21"/>
        </w:rPr>
        <w:t>的</w:t>
      </w:r>
      <w:r w:rsidR="00790D63" w:rsidRPr="00D53112">
        <w:rPr>
          <w:rFonts w:ascii="SimSun" w:hAnsi="SimSun" w:hint="eastAsia"/>
          <w:sz w:val="21"/>
        </w:rPr>
        <w:t>专利，无论</w:t>
      </w:r>
      <w:r w:rsidR="008D713E" w:rsidRPr="00D53112">
        <w:rPr>
          <w:rFonts w:ascii="SimSun" w:hAnsi="SimSun" w:hint="eastAsia"/>
          <w:sz w:val="21"/>
        </w:rPr>
        <w:t>它</w:t>
      </w:r>
      <w:r w:rsidR="00790D63" w:rsidRPr="00D53112">
        <w:rPr>
          <w:rFonts w:ascii="SimSun" w:hAnsi="SimSun" w:hint="eastAsia"/>
          <w:sz w:val="21"/>
        </w:rPr>
        <w:t>们是否</w:t>
      </w:r>
      <w:r w:rsidR="008D713E" w:rsidRPr="00D53112">
        <w:rPr>
          <w:rFonts w:ascii="SimSun" w:hAnsi="SimSun" w:hint="eastAsia"/>
          <w:sz w:val="21"/>
        </w:rPr>
        <w:t>与</w:t>
      </w:r>
      <w:r w:rsidR="00790D63" w:rsidRPr="00D53112">
        <w:rPr>
          <w:rFonts w:ascii="SimSun" w:hAnsi="SimSun" w:hint="eastAsia"/>
          <w:sz w:val="21"/>
        </w:rPr>
        <w:t>在ISP注册的产品</w:t>
      </w:r>
      <w:r w:rsidR="008D713E" w:rsidRPr="00D53112">
        <w:rPr>
          <w:rFonts w:ascii="SimSun" w:hAnsi="SimSun" w:hint="eastAsia"/>
          <w:sz w:val="21"/>
        </w:rPr>
        <w:t>匹配</w:t>
      </w:r>
      <w:r w:rsidR="00790D63" w:rsidRPr="00D53112">
        <w:rPr>
          <w:rFonts w:ascii="SimSun" w:hAnsi="SimSun" w:hint="eastAsia"/>
          <w:sz w:val="21"/>
        </w:rPr>
        <w:t>，我们发现</w:t>
      </w:r>
      <w:r w:rsidR="008D713E" w:rsidRPr="00D53112">
        <w:rPr>
          <w:rFonts w:ascii="SimSun" w:hAnsi="SimSun" w:hint="eastAsia"/>
          <w:sz w:val="21"/>
        </w:rPr>
        <w:t>一级专利多余</w:t>
      </w:r>
      <w:r w:rsidR="00790D63" w:rsidRPr="00D53112">
        <w:rPr>
          <w:rFonts w:ascii="SimSun" w:hAnsi="SimSun" w:hint="eastAsia"/>
          <w:sz w:val="21"/>
        </w:rPr>
        <w:t>二</w:t>
      </w:r>
      <w:r w:rsidR="008D713E" w:rsidRPr="00D53112">
        <w:rPr>
          <w:rFonts w:ascii="SimSun" w:hAnsi="SimSun" w:hint="eastAsia"/>
          <w:sz w:val="21"/>
        </w:rPr>
        <w:t>级</w:t>
      </w:r>
      <w:r w:rsidR="00790D63" w:rsidRPr="00D53112">
        <w:rPr>
          <w:rFonts w:ascii="SimSun" w:hAnsi="SimSun" w:hint="eastAsia"/>
          <w:sz w:val="21"/>
        </w:rPr>
        <w:t>专利。当然，这可能只是反映</w:t>
      </w:r>
      <w:r w:rsidR="008D713E" w:rsidRPr="00D53112">
        <w:rPr>
          <w:rFonts w:ascii="SimSun" w:hAnsi="SimSun" w:hint="eastAsia"/>
          <w:sz w:val="21"/>
        </w:rPr>
        <w:t>出</w:t>
      </w:r>
      <w:r w:rsidR="00F42849" w:rsidRPr="00D53112">
        <w:rPr>
          <w:rFonts w:ascii="SimSun" w:hAnsi="SimSun" w:hint="eastAsia"/>
          <w:sz w:val="21"/>
        </w:rPr>
        <w:t>这样一个事实</w:t>
      </w:r>
      <w:r w:rsidR="00790D63" w:rsidRPr="00D53112">
        <w:rPr>
          <w:rFonts w:ascii="SimSun" w:hAnsi="SimSun" w:hint="eastAsia"/>
          <w:sz w:val="21"/>
        </w:rPr>
        <w:t>，</w:t>
      </w:r>
      <w:r w:rsidR="00F42849" w:rsidRPr="00D53112">
        <w:rPr>
          <w:rFonts w:ascii="SimSun" w:hAnsi="SimSun" w:hint="eastAsia"/>
          <w:sz w:val="21"/>
        </w:rPr>
        <w:t>即：</w:t>
      </w:r>
      <w:r w:rsidR="00790D63" w:rsidRPr="00D53112">
        <w:rPr>
          <w:rFonts w:ascii="SimSun" w:hAnsi="SimSun" w:hint="eastAsia"/>
          <w:sz w:val="21"/>
        </w:rPr>
        <w:t>二</w:t>
      </w:r>
      <w:r w:rsidR="008D713E" w:rsidRPr="00D53112">
        <w:rPr>
          <w:rFonts w:ascii="SimSun" w:hAnsi="SimSun" w:hint="eastAsia"/>
          <w:sz w:val="21"/>
        </w:rPr>
        <w:t>级</w:t>
      </w:r>
      <w:r w:rsidR="00790D63" w:rsidRPr="00D53112">
        <w:rPr>
          <w:rFonts w:ascii="SimSun" w:hAnsi="SimSun" w:hint="eastAsia"/>
          <w:sz w:val="21"/>
        </w:rPr>
        <w:t>专利</w:t>
      </w:r>
      <w:r w:rsidR="008D713E" w:rsidRPr="00D53112">
        <w:rPr>
          <w:rFonts w:ascii="SimSun" w:hAnsi="SimSun" w:hint="eastAsia"/>
          <w:sz w:val="21"/>
        </w:rPr>
        <w:t>往往</w:t>
      </w:r>
      <w:r w:rsidR="00790D63" w:rsidRPr="00D53112">
        <w:rPr>
          <w:rFonts w:ascii="SimSun" w:hAnsi="SimSun" w:hint="eastAsia"/>
          <w:sz w:val="21"/>
        </w:rPr>
        <w:t>被专利局</w:t>
      </w:r>
      <w:r w:rsidR="008D713E" w:rsidRPr="00D53112">
        <w:rPr>
          <w:rFonts w:ascii="SimSun" w:hAnsi="SimSun" w:hint="eastAsia"/>
          <w:sz w:val="21"/>
        </w:rPr>
        <w:t>驳回，就</w:t>
      </w:r>
      <w:r w:rsidR="00790D63" w:rsidRPr="00D53112">
        <w:rPr>
          <w:rFonts w:ascii="SimSun" w:hAnsi="SimSun" w:hint="eastAsia"/>
          <w:sz w:val="21"/>
        </w:rPr>
        <w:t>是因为它们不包括新的</w:t>
      </w:r>
      <w:r w:rsidR="008D713E" w:rsidRPr="00D53112">
        <w:rPr>
          <w:rFonts w:ascii="SimSun" w:hAnsi="SimSun" w:hint="eastAsia"/>
          <w:sz w:val="21"/>
        </w:rPr>
        <w:t>有效</w:t>
      </w:r>
      <w:r w:rsidR="00790D63" w:rsidRPr="00D53112">
        <w:rPr>
          <w:rFonts w:ascii="SimSun" w:hAnsi="SimSun" w:hint="eastAsia"/>
          <w:sz w:val="21"/>
        </w:rPr>
        <w:t>成</w:t>
      </w:r>
      <w:r w:rsidR="00790D63" w:rsidRPr="00D53112">
        <w:rPr>
          <w:rFonts w:ascii="SimSun" w:hAnsi="SimSun" w:cs="SimSun" w:hint="eastAsia"/>
          <w:sz w:val="21"/>
        </w:rPr>
        <w:t>分</w:t>
      </w:r>
      <w:r w:rsidR="008D713E" w:rsidRPr="00D53112">
        <w:rPr>
          <w:rFonts w:ascii="SimSun" w:hAnsi="SimSun" w:cs="SimSun" w:hint="eastAsia"/>
          <w:sz w:val="21"/>
        </w:rPr>
        <w:t>。</w:t>
      </w:r>
    </w:p>
    <w:p w:rsidR="008D713E" w:rsidRDefault="008D713E" w:rsidP="00D53112">
      <w:pPr>
        <w:spacing w:afterLines="50" w:after="120" w:line="340" w:lineRule="atLeast"/>
        <w:ind w:firstLineChars="200" w:firstLine="420"/>
        <w:jc w:val="both"/>
        <w:rPr>
          <w:rFonts w:ascii="SimSun" w:hAnsi="SimSun"/>
          <w:color w:val="C00000"/>
          <w:sz w:val="21"/>
          <w:lang w:bidi="en-US"/>
        </w:rPr>
      </w:pPr>
      <w:r w:rsidRPr="00644258">
        <w:rPr>
          <w:rFonts w:ascii="SimSun" w:hAnsi="SimSun" w:hint="eastAsia"/>
          <w:sz w:val="21"/>
          <w:lang w:bidi="en-US"/>
        </w:rPr>
        <w:t>504</w:t>
      </w:r>
      <w:r w:rsidR="00C252AC" w:rsidRPr="00644258">
        <w:rPr>
          <w:rFonts w:ascii="SimSun" w:hAnsi="SimSun" w:hint="eastAsia"/>
          <w:sz w:val="21"/>
          <w:lang w:bidi="en-US"/>
        </w:rPr>
        <w:t>项相</w:t>
      </w:r>
      <w:r w:rsidRPr="00644258">
        <w:rPr>
          <w:rFonts w:ascii="SimSun" w:hAnsi="SimSun" w:hint="eastAsia"/>
          <w:sz w:val="21"/>
          <w:lang w:bidi="en-US"/>
        </w:rPr>
        <w:t>匹配</w:t>
      </w:r>
      <w:r w:rsidR="00C252AC" w:rsidRPr="00644258">
        <w:rPr>
          <w:rFonts w:ascii="SimSun" w:hAnsi="SimSun" w:hint="eastAsia"/>
          <w:sz w:val="21"/>
          <w:lang w:bidi="en-US"/>
        </w:rPr>
        <w:t>的</w:t>
      </w:r>
      <w:r w:rsidRPr="00644258">
        <w:rPr>
          <w:rFonts w:ascii="SimSun" w:hAnsi="SimSun" w:hint="eastAsia"/>
          <w:sz w:val="21"/>
          <w:lang w:bidi="en-US"/>
        </w:rPr>
        <w:t>专利与2</w:t>
      </w:r>
      <w:r w:rsidR="00F75FA1">
        <w:rPr>
          <w:rFonts w:ascii="SimSun" w:hAnsi="SimSun" w:hint="eastAsia"/>
          <w:sz w:val="21"/>
          <w:lang w:bidi="en-US"/>
        </w:rPr>
        <w:t>,</w:t>
      </w:r>
      <w:r w:rsidRPr="00644258">
        <w:rPr>
          <w:rFonts w:ascii="SimSun" w:hAnsi="SimSun" w:hint="eastAsia"/>
          <w:sz w:val="21"/>
          <w:lang w:bidi="en-US"/>
        </w:rPr>
        <w:t>630</w:t>
      </w:r>
      <w:r w:rsidR="00C252AC" w:rsidRPr="00644258">
        <w:rPr>
          <w:rFonts w:ascii="SimSun" w:hAnsi="SimSun" w:hint="eastAsia"/>
          <w:sz w:val="21"/>
          <w:lang w:bidi="en-US"/>
        </w:rPr>
        <w:t>个有效</w:t>
      </w:r>
      <w:r w:rsidRPr="00644258">
        <w:rPr>
          <w:rFonts w:ascii="SimSun" w:hAnsi="SimSun" w:hint="eastAsia"/>
          <w:sz w:val="21"/>
          <w:lang w:bidi="en-US"/>
        </w:rPr>
        <w:t>成分</w:t>
      </w:r>
      <w:r w:rsidR="00C252AC" w:rsidRPr="00644258">
        <w:rPr>
          <w:rFonts w:ascii="SimSun" w:hAnsi="SimSun" w:hint="eastAsia"/>
          <w:sz w:val="21"/>
          <w:lang w:bidi="en-US"/>
        </w:rPr>
        <w:t>中的</w:t>
      </w:r>
      <w:r w:rsidRPr="00644258">
        <w:rPr>
          <w:rFonts w:ascii="SimSun" w:hAnsi="SimSun" w:hint="eastAsia"/>
          <w:sz w:val="21"/>
          <w:lang w:bidi="en-US"/>
        </w:rPr>
        <w:t>322</w:t>
      </w:r>
      <w:r w:rsidR="00C252AC" w:rsidRPr="00644258">
        <w:rPr>
          <w:rFonts w:ascii="SimSun" w:hAnsi="SimSun" w:hint="eastAsia"/>
          <w:sz w:val="21"/>
          <w:lang w:bidi="en-US"/>
        </w:rPr>
        <w:t>个成分</w:t>
      </w:r>
      <w:r w:rsidRPr="00644258">
        <w:rPr>
          <w:rFonts w:ascii="SimSun" w:hAnsi="SimSun" w:hint="eastAsia"/>
          <w:sz w:val="21"/>
          <w:lang w:bidi="en-US"/>
        </w:rPr>
        <w:t>相关联。</w:t>
      </w:r>
      <w:r w:rsidR="00C252AC" w:rsidRPr="00644258">
        <w:rPr>
          <w:rFonts w:ascii="SimSun" w:hAnsi="SimSun" w:hint="eastAsia"/>
          <w:sz w:val="21"/>
          <w:lang w:bidi="en-US"/>
        </w:rPr>
        <w:t>在</w:t>
      </w:r>
      <w:r w:rsidRPr="00644258">
        <w:rPr>
          <w:rFonts w:ascii="SimSun" w:hAnsi="SimSun" w:hint="eastAsia"/>
          <w:sz w:val="21"/>
          <w:lang w:bidi="en-US"/>
        </w:rPr>
        <w:t>这些</w:t>
      </w:r>
      <w:r w:rsidR="00C252AC" w:rsidRPr="00644258">
        <w:rPr>
          <w:rFonts w:ascii="SimSun" w:hAnsi="SimSun" w:hint="eastAsia"/>
          <w:sz w:val="21"/>
          <w:lang w:bidi="en-US"/>
        </w:rPr>
        <w:t>有效</w:t>
      </w:r>
      <w:r w:rsidRPr="00644258">
        <w:rPr>
          <w:rFonts w:ascii="SimSun" w:hAnsi="SimSun" w:hint="eastAsia"/>
          <w:sz w:val="21"/>
          <w:lang w:bidi="en-US"/>
        </w:rPr>
        <w:t>成分</w:t>
      </w:r>
      <w:r w:rsidR="00C252AC" w:rsidRPr="00644258">
        <w:rPr>
          <w:rFonts w:ascii="SimSun" w:hAnsi="SimSun" w:hint="eastAsia"/>
          <w:sz w:val="21"/>
          <w:lang w:bidi="en-US"/>
        </w:rPr>
        <w:t>中</w:t>
      </w:r>
      <w:r w:rsidRPr="00644258">
        <w:rPr>
          <w:rFonts w:ascii="SimSun" w:hAnsi="SimSun" w:hint="eastAsia"/>
          <w:sz w:val="21"/>
          <w:lang w:bidi="en-US"/>
        </w:rPr>
        <w:t>，略超过三分之一</w:t>
      </w:r>
      <w:r w:rsidR="00D53112">
        <w:rPr>
          <w:rFonts w:ascii="SimSun" w:hAnsi="SimSun" w:hint="eastAsia"/>
          <w:sz w:val="21"/>
          <w:lang w:bidi="en-US"/>
        </w:rPr>
        <w:t>(</w:t>
      </w:r>
      <w:r w:rsidRPr="00644258">
        <w:rPr>
          <w:rFonts w:ascii="SimSun" w:hAnsi="SimSun" w:hint="eastAsia"/>
          <w:sz w:val="21"/>
          <w:lang w:bidi="en-US"/>
        </w:rPr>
        <w:t>185</w:t>
      </w:r>
      <w:r w:rsidR="00C252AC" w:rsidRPr="00644258">
        <w:rPr>
          <w:rFonts w:ascii="SimSun" w:hAnsi="SimSun" w:hint="eastAsia"/>
          <w:sz w:val="21"/>
          <w:lang w:bidi="en-US"/>
        </w:rPr>
        <w:t>个</w:t>
      </w:r>
      <w:r w:rsidR="00D53112">
        <w:rPr>
          <w:rFonts w:ascii="SimSun" w:hAnsi="SimSun" w:hint="eastAsia"/>
          <w:sz w:val="21"/>
          <w:lang w:bidi="en-US"/>
        </w:rPr>
        <w:t>)</w:t>
      </w:r>
      <w:r w:rsidR="00C252AC" w:rsidRPr="00644258">
        <w:rPr>
          <w:rFonts w:ascii="SimSun" w:hAnsi="SimSun" w:hint="eastAsia"/>
          <w:sz w:val="21"/>
          <w:lang w:bidi="en-US"/>
        </w:rPr>
        <w:t>的成分</w:t>
      </w:r>
      <w:r w:rsidRPr="00644258">
        <w:rPr>
          <w:rFonts w:ascii="SimSun" w:hAnsi="SimSun" w:hint="eastAsia"/>
          <w:sz w:val="21"/>
          <w:lang w:bidi="en-US"/>
        </w:rPr>
        <w:t>至少</w:t>
      </w:r>
      <w:r w:rsidR="00C252AC" w:rsidRPr="00644258">
        <w:rPr>
          <w:rFonts w:ascii="SimSun" w:hAnsi="SimSun" w:hint="eastAsia"/>
          <w:sz w:val="21"/>
          <w:lang w:bidi="en-US"/>
        </w:rPr>
        <w:t>有</w:t>
      </w:r>
      <w:r w:rsidRPr="00644258">
        <w:rPr>
          <w:rFonts w:ascii="SimSun" w:hAnsi="SimSun" w:hint="eastAsia"/>
          <w:sz w:val="21"/>
          <w:lang w:bidi="en-US"/>
        </w:rPr>
        <w:t>一个</w:t>
      </w:r>
      <w:r w:rsidR="00C252AC" w:rsidRPr="00644258">
        <w:rPr>
          <w:rFonts w:ascii="SimSun" w:hAnsi="SimSun" w:hint="eastAsia"/>
          <w:sz w:val="21"/>
          <w:lang w:bidi="en-US"/>
        </w:rPr>
        <w:t>一</w:t>
      </w:r>
      <w:r w:rsidRPr="00644258">
        <w:rPr>
          <w:rFonts w:ascii="SimSun" w:hAnsi="SimSun" w:hint="eastAsia"/>
          <w:sz w:val="21"/>
          <w:lang w:bidi="en-US"/>
        </w:rPr>
        <w:t>级专利。在</w:t>
      </w:r>
      <w:r w:rsidRPr="00644258">
        <w:rPr>
          <w:rFonts w:ascii="SimSun" w:hAnsi="SimSun" w:hint="eastAsia"/>
          <w:sz w:val="21"/>
        </w:rPr>
        <w:t>大约</w:t>
      </w:r>
      <w:r w:rsidRPr="00644258">
        <w:rPr>
          <w:rFonts w:ascii="SimSun" w:hAnsi="SimSun" w:hint="eastAsia"/>
          <w:sz w:val="21"/>
          <w:lang w:bidi="en-US"/>
        </w:rPr>
        <w:t>半</w:t>
      </w:r>
      <w:r w:rsidR="00C252AC" w:rsidRPr="00644258">
        <w:rPr>
          <w:rFonts w:ascii="SimSun" w:hAnsi="SimSun" w:hint="eastAsia"/>
          <w:sz w:val="21"/>
          <w:lang w:bidi="en-US"/>
        </w:rPr>
        <w:t>数</w:t>
      </w:r>
      <w:r w:rsidRPr="00644258">
        <w:rPr>
          <w:rFonts w:ascii="SimSun" w:hAnsi="SimSun" w:hint="eastAsia"/>
          <w:sz w:val="21"/>
          <w:lang w:bidi="en-US"/>
        </w:rPr>
        <w:t>的情况下</w:t>
      </w:r>
      <w:r w:rsidR="00D53112">
        <w:rPr>
          <w:rFonts w:ascii="SimSun" w:hAnsi="SimSun" w:hint="eastAsia"/>
          <w:sz w:val="21"/>
          <w:lang w:bidi="en-US"/>
        </w:rPr>
        <w:t>(</w:t>
      </w:r>
      <w:r w:rsidRPr="00644258">
        <w:rPr>
          <w:rFonts w:ascii="SimSun" w:hAnsi="SimSun" w:hint="eastAsia"/>
          <w:sz w:val="21"/>
          <w:lang w:bidi="en-US"/>
        </w:rPr>
        <w:t>89</w:t>
      </w:r>
      <w:r w:rsidR="00C252AC" w:rsidRPr="00644258">
        <w:rPr>
          <w:rFonts w:ascii="SimSun" w:hAnsi="SimSun" w:hint="eastAsia"/>
          <w:sz w:val="21"/>
          <w:lang w:bidi="en-US"/>
        </w:rPr>
        <w:t>个</w:t>
      </w:r>
      <w:r w:rsidRPr="00644258">
        <w:rPr>
          <w:rFonts w:ascii="SimSun" w:hAnsi="SimSun" w:hint="eastAsia"/>
          <w:sz w:val="21"/>
          <w:lang w:bidi="en-US"/>
        </w:rPr>
        <w:t>或48</w:t>
      </w:r>
      <w:r w:rsidR="00D53112">
        <w:rPr>
          <w:rFonts w:ascii="SimSun" w:hAnsi="SimSun" w:hint="eastAsia"/>
          <w:sz w:val="21"/>
          <w:lang w:bidi="en-US"/>
        </w:rPr>
        <w:t>%)</w:t>
      </w:r>
      <w:r w:rsidRPr="00644258">
        <w:rPr>
          <w:rFonts w:ascii="SimSun" w:hAnsi="SimSun" w:hint="eastAsia"/>
          <w:sz w:val="21"/>
          <w:lang w:bidi="en-US"/>
        </w:rPr>
        <w:t>，相关</w:t>
      </w:r>
      <w:r w:rsidR="00C252AC" w:rsidRPr="00644258">
        <w:rPr>
          <w:rFonts w:ascii="SimSun" w:hAnsi="SimSun" w:hint="eastAsia"/>
          <w:sz w:val="21"/>
          <w:lang w:bidi="en-US"/>
        </w:rPr>
        <w:t>一级</w:t>
      </w:r>
      <w:r w:rsidRPr="00644258">
        <w:rPr>
          <w:rFonts w:ascii="SimSun" w:hAnsi="SimSun" w:hint="eastAsia"/>
          <w:sz w:val="21"/>
          <w:lang w:bidi="en-US"/>
        </w:rPr>
        <w:t>专利是该成分的第一个专利，但在</w:t>
      </w:r>
      <w:r w:rsidR="00C252AC" w:rsidRPr="00644258">
        <w:rPr>
          <w:rFonts w:ascii="SimSun" w:hAnsi="SimSun" w:hint="eastAsia"/>
          <w:sz w:val="21"/>
          <w:lang w:bidi="en-US"/>
        </w:rPr>
        <w:t>其余的情况下，</w:t>
      </w:r>
      <w:r w:rsidRPr="00644258">
        <w:rPr>
          <w:rFonts w:ascii="SimSun" w:hAnsi="SimSun" w:hint="eastAsia"/>
          <w:sz w:val="21"/>
          <w:lang w:bidi="en-US"/>
        </w:rPr>
        <w:t>在</w:t>
      </w:r>
      <w:r w:rsidR="00C252AC" w:rsidRPr="00644258">
        <w:rPr>
          <w:rFonts w:ascii="SimSun" w:hAnsi="SimSun" w:hint="eastAsia"/>
          <w:sz w:val="21"/>
          <w:lang w:bidi="en-US"/>
        </w:rPr>
        <w:t>一级</w:t>
      </w:r>
      <w:r w:rsidRPr="00644258">
        <w:rPr>
          <w:rFonts w:ascii="SimSun" w:hAnsi="SimSun" w:hint="eastAsia"/>
          <w:sz w:val="21"/>
          <w:lang w:bidi="en-US"/>
        </w:rPr>
        <w:t>专利</w:t>
      </w:r>
      <w:r w:rsidR="00C252AC" w:rsidRPr="00644258">
        <w:rPr>
          <w:rFonts w:ascii="SimSun" w:hAnsi="SimSun" w:hint="eastAsia"/>
          <w:sz w:val="21"/>
          <w:lang w:bidi="en-US"/>
        </w:rPr>
        <w:t>之前</w:t>
      </w:r>
      <w:r w:rsidR="00F75FA1">
        <w:rPr>
          <w:rFonts w:ascii="SimSun" w:hAnsi="SimSun" w:hint="eastAsia"/>
          <w:sz w:val="21"/>
          <w:lang w:bidi="en-US"/>
        </w:rPr>
        <w:t>已经</w:t>
      </w:r>
      <w:r w:rsidR="00C252AC" w:rsidRPr="00644258">
        <w:rPr>
          <w:rFonts w:ascii="SimSun" w:hAnsi="SimSun" w:hint="eastAsia"/>
          <w:sz w:val="21"/>
          <w:lang w:bidi="en-US"/>
        </w:rPr>
        <w:t>有</w:t>
      </w:r>
      <w:r w:rsidR="00F75FA1">
        <w:rPr>
          <w:rFonts w:ascii="SimSun" w:hAnsi="SimSun" w:hint="eastAsia"/>
          <w:sz w:val="21"/>
          <w:lang w:bidi="en-US"/>
        </w:rPr>
        <w:t>了</w:t>
      </w:r>
      <w:r w:rsidR="00C252AC" w:rsidRPr="00644258">
        <w:rPr>
          <w:rFonts w:ascii="SimSun" w:hAnsi="SimSun" w:hint="eastAsia"/>
          <w:sz w:val="21"/>
          <w:lang w:bidi="en-US"/>
        </w:rPr>
        <w:t>二</w:t>
      </w:r>
      <w:r w:rsidRPr="00644258">
        <w:rPr>
          <w:rFonts w:ascii="SimSun" w:hAnsi="SimSun" w:hint="eastAsia"/>
          <w:sz w:val="21"/>
          <w:lang w:bidi="en-US"/>
        </w:rPr>
        <w:t>级专利</w:t>
      </w:r>
      <w:r w:rsidR="00C252AC" w:rsidRPr="007A54B9">
        <w:rPr>
          <w:rFonts w:ascii="SimSun" w:hAnsi="SimSun" w:hint="eastAsia"/>
          <w:sz w:val="21"/>
          <w:lang w:bidi="en-US"/>
        </w:rPr>
        <w:t>。</w:t>
      </w:r>
    </w:p>
    <w:p w:rsidR="00B07B40" w:rsidRPr="00866C12" w:rsidRDefault="00796805" w:rsidP="00D53112">
      <w:pPr>
        <w:spacing w:afterLines="50" w:after="120" w:line="340" w:lineRule="atLeast"/>
        <w:ind w:firstLineChars="200" w:firstLine="420"/>
        <w:jc w:val="both"/>
        <w:rPr>
          <w:rFonts w:ascii="SimSun" w:hAnsi="SimSun"/>
          <w:color w:val="C00000"/>
          <w:sz w:val="21"/>
          <w:lang w:bidi="en-US"/>
        </w:rPr>
      </w:pPr>
      <w:r>
        <w:rPr>
          <w:rFonts w:ascii="SimSun" w:hAnsi="SimSun" w:hint="eastAsia"/>
          <w:sz w:val="21"/>
          <w:lang w:bidi="en-US"/>
        </w:rPr>
        <w:t>为了</w:t>
      </w:r>
      <w:r w:rsidR="00A37B83" w:rsidRPr="00A37B83">
        <w:rPr>
          <w:rFonts w:ascii="SimSun" w:hAnsi="SimSun" w:hint="eastAsia"/>
          <w:sz w:val="21"/>
          <w:lang w:bidi="en-US"/>
        </w:rPr>
        <w:t>调查</w:t>
      </w:r>
      <w:r>
        <w:rPr>
          <w:rFonts w:ascii="SimSun" w:hAnsi="SimSun" w:hint="eastAsia"/>
          <w:sz w:val="21"/>
          <w:lang w:bidi="en-US"/>
        </w:rPr>
        <w:t>一项</w:t>
      </w:r>
      <w:r w:rsidR="00A37B83" w:rsidRPr="00A37B83">
        <w:rPr>
          <w:rFonts w:ascii="SimSun" w:hAnsi="SimSun" w:hint="eastAsia"/>
          <w:sz w:val="21"/>
          <w:lang w:bidi="en-US"/>
        </w:rPr>
        <w:t>智利专利申请</w:t>
      </w:r>
      <w:r>
        <w:rPr>
          <w:rFonts w:ascii="SimSun" w:hAnsi="SimSun" w:hint="eastAsia"/>
          <w:sz w:val="21"/>
          <w:lang w:bidi="en-US"/>
        </w:rPr>
        <w:t>与</w:t>
      </w:r>
      <w:r w:rsidR="00A37B83" w:rsidRPr="00A37B83">
        <w:rPr>
          <w:rFonts w:ascii="SimSun" w:hAnsi="SimSun" w:hint="eastAsia"/>
          <w:sz w:val="21"/>
          <w:lang w:bidi="en-US"/>
        </w:rPr>
        <w:t>第一</w:t>
      </w:r>
      <w:r>
        <w:rPr>
          <w:rFonts w:ascii="SimSun" w:hAnsi="SimSun" w:hint="eastAsia"/>
          <w:sz w:val="21"/>
          <w:lang w:bidi="en-US"/>
        </w:rPr>
        <w:t>个</w:t>
      </w:r>
      <w:r w:rsidR="00A37B83" w:rsidRPr="00A37B83">
        <w:rPr>
          <w:rFonts w:ascii="SimSun" w:hAnsi="SimSun" w:hint="eastAsia"/>
          <w:sz w:val="21"/>
          <w:lang w:bidi="en-US"/>
        </w:rPr>
        <w:t>相关ISP</w:t>
      </w:r>
      <w:r>
        <w:rPr>
          <w:rFonts w:ascii="SimSun" w:hAnsi="SimSun" w:hint="eastAsia"/>
          <w:sz w:val="21"/>
          <w:lang w:bidi="en-US"/>
        </w:rPr>
        <w:t>注册</w:t>
      </w:r>
      <w:r w:rsidR="00A37B83" w:rsidRPr="00A37B83">
        <w:rPr>
          <w:rFonts w:ascii="SimSun" w:hAnsi="SimSun" w:hint="eastAsia"/>
          <w:sz w:val="21"/>
          <w:lang w:bidi="en-US"/>
        </w:rPr>
        <w:t>之间的</w:t>
      </w:r>
      <w:r>
        <w:rPr>
          <w:rFonts w:ascii="SimSun" w:hAnsi="SimSun" w:hint="eastAsia"/>
          <w:sz w:val="21"/>
          <w:lang w:bidi="en-US"/>
        </w:rPr>
        <w:t>时间关系</w:t>
      </w:r>
      <w:r w:rsidR="00A37B83" w:rsidRPr="00A37B83">
        <w:rPr>
          <w:rFonts w:ascii="SimSun" w:hAnsi="SimSun" w:hint="eastAsia"/>
          <w:sz w:val="21"/>
          <w:lang w:bidi="en-US"/>
        </w:rPr>
        <w:t>，我们计算出</w:t>
      </w:r>
      <w:r>
        <w:rPr>
          <w:rFonts w:ascii="SimSun" w:hAnsi="SimSun" w:hint="eastAsia"/>
          <w:sz w:val="21"/>
          <w:lang w:bidi="en-US"/>
        </w:rPr>
        <w:t>了</w:t>
      </w:r>
      <w:r w:rsidRPr="00A37B83">
        <w:rPr>
          <w:rFonts w:ascii="SimSun" w:hAnsi="SimSun" w:hint="eastAsia"/>
          <w:sz w:val="21"/>
          <w:lang w:bidi="en-US"/>
        </w:rPr>
        <w:t>两者之间</w:t>
      </w:r>
      <w:r w:rsidR="00A37B83" w:rsidRPr="00A37B83">
        <w:rPr>
          <w:rFonts w:ascii="SimSun" w:hAnsi="SimSun" w:hint="eastAsia"/>
          <w:sz w:val="21"/>
          <w:lang w:bidi="en-US"/>
        </w:rPr>
        <w:t>的滞后</w:t>
      </w:r>
      <w:r>
        <w:rPr>
          <w:rFonts w:ascii="SimSun" w:hAnsi="SimSun" w:hint="eastAsia"/>
          <w:sz w:val="21"/>
          <w:lang w:bidi="en-US"/>
        </w:rPr>
        <w:t>情况</w:t>
      </w:r>
      <w:r w:rsidR="00A37B83" w:rsidRPr="00A37B83">
        <w:rPr>
          <w:rFonts w:ascii="SimSun" w:hAnsi="SimSun" w:hint="eastAsia"/>
          <w:sz w:val="21"/>
          <w:lang w:bidi="en-US"/>
        </w:rPr>
        <w:t>，</w:t>
      </w:r>
      <w:r>
        <w:rPr>
          <w:rFonts w:ascii="SimSun" w:hAnsi="SimSun" w:hint="eastAsia"/>
          <w:sz w:val="21"/>
          <w:lang w:bidi="en-US"/>
        </w:rPr>
        <w:t>其中显示</w:t>
      </w:r>
      <w:r w:rsidR="00A37B83" w:rsidRPr="00A37B83">
        <w:rPr>
          <w:rFonts w:ascii="SimSun" w:hAnsi="SimSun" w:hint="eastAsia"/>
          <w:sz w:val="21"/>
          <w:lang w:bidi="en-US"/>
        </w:rPr>
        <w:t>，</w:t>
      </w:r>
      <w:r w:rsidRPr="00A37B83">
        <w:rPr>
          <w:rFonts w:ascii="SimSun" w:hAnsi="SimSun" w:hint="eastAsia"/>
          <w:sz w:val="21"/>
          <w:lang w:bidi="en-US"/>
        </w:rPr>
        <w:t>绝大多数</w:t>
      </w:r>
      <w:r w:rsidR="00D53112">
        <w:rPr>
          <w:rFonts w:ascii="SimSun" w:hAnsi="SimSun" w:hint="eastAsia"/>
          <w:sz w:val="21"/>
          <w:lang w:bidi="en-US"/>
        </w:rPr>
        <w:t>(</w:t>
      </w:r>
      <w:r w:rsidRPr="00A37B83">
        <w:rPr>
          <w:rFonts w:ascii="SimSun" w:hAnsi="SimSun" w:hint="eastAsia"/>
          <w:sz w:val="21"/>
          <w:lang w:bidi="en-US"/>
        </w:rPr>
        <w:t>86</w:t>
      </w:r>
      <w:r w:rsidR="00D53112">
        <w:rPr>
          <w:rFonts w:ascii="SimSun" w:hAnsi="SimSun" w:hint="eastAsia"/>
          <w:sz w:val="21"/>
          <w:lang w:bidi="en-US"/>
        </w:rPr>
        <w:t>%)</w:t>
      </w:r>
      <w:r>
        <w:rPr>
          <w:rFonts w:ascii="SimSun" w:hAnsi="SimSun" w:hint="eastAsia"/>
          <w:sz w:val="21"/>
          <w:lang w:bidi="en-US"/>
        </w:rPr>
        <w:t>的一级</w:t>
      </w:r>
      <w:r w:rsidR="00A37B83" w:rsidRPr="00A37B83">
        <w:rPr>
          <w:rFonts w:ascii="SimSun" w:hAnsi="SimSun" w:hint="eastAsia"/>
          <w:sz w:val="21"/>
          <w:lang w:bidi="en-US"/>
        </w:rPr>
        <w:t>专利</w:t>
      </w:r>
      <w:r>
        <w:rPr>
          <w:rFonts w:ascii="SimSun" w:hAnsi="SimSun" w:hint="eastAsia"/>
          <w:sz w:val="21"/>
          <w:lang w:bidi="en-US"/>
        </w:rPr>
        <w:t>是在</w:t>
      </w:r>
      <w:r w:rsidR="00A37B83" w:rsidRPr="00A37B83">
        <w:rPr>
          <w:rFonts w:ascii="SimSun" w:hAnsi="SimSun" w:hint="eastAsia"/>
          <w:sz w:val="21"/>
          <w:lang w:bidi="en-US"/>
        </w:rPr>
        <w:t>相关成分</w:t>
      </w:r>
      <w:r>
        <w:rPr>
          <w:rFonts w:ascii="SimSun" w:hAnsi="SimSun" w:hint="eastAsia"/>
          <w:sz w:val="21"/>
          <w:lang w:bidi="en-US"/>
        </w:rPr>
        <w:t>首次</w:t>
      </w:r>
      <w:r w:rsidRPr="00A37B83">
        <w:rPr>
          <w:rFonts w:ascii="SimSun" w:hAnsi="SimSun" w:hint="eastAsia"/>
          <w:sz w:val="21"/>
          <w:lang w:bidi="en-US"/>
        </w:rPr>
        <w:t>在ISP</w:t>
      </w:r>
      <w:r>
        <w:rPr>
          <w:rFonts w:ascii="SimSun" w:hAnsi="SimSun" w:hint="eastAsia"/>
          <w:sz w:val="21"/>
          <w:lang w:bidi="en-US"/>
        </w:rPr>
        <w:t>注册之前申请的</w:t>
      </w:r>
      <w:r w:rsidR="00A37B83" w:rsidRPr="00A37B83">
        <w:rPr>
          <w:rFonts w:ascii="SimSun" w:hAnsi="SimSun" w:hint="eastAsia"/>
          <w:sz w:val="21"/>
          <w:lang w:bidi="en-US"/>
        </w:rPr>
        <w:t>。</w:t>
      </w:r>
      <w:r>
        <w:rPr>
          <w:rFonts w:ascii="SimSun" w:hAnsi="SimSun" w:hint="eastAsia"/>
          <w:sz w:val="21"/>
          <w:lang w:bidi="en-US"/>
        </w:rPr>
        <w:t>相比之下</w:t>
      </w:r>
      <w:r w:rsidR="00A37B83" w:rsidRPr="00A37B83">
        <w:rPr>
          <w:rFonts w:ascii="SimSun" w:hAnsi="SimSun" w:hint="eastAsia"/>
          <w:sz w:val="21"/>
          <w:lang w:bidi="en-US"/>
        </w:rPr>
        <w:t>，</w:t>
      </w:r>
      <w:r>
        <w:rPr>
          <w:rFonts w:ascii="SimSun" w:hAnsi="SimSun" w:hint="eastAsia"/>
          <w:sz w:val="21"/>
          <w:lang w:bidi="en-US"/>
        </w:rPr>
        <w:t>仅</w:t>
      </w:r>
      <w:r w:rsidR="00A37B83" w:rsidRPr="00A37B83">
        <w:rPr>
          <w:rFonts w:ascii="SimSun" w:hAnsi="SimSun" w:hint="eastAsia"/>
          <w:sz w:val="21"/>
          <w:lang w:bidi="en-US"/>
        </w:rPr>
        <w:t>有56</w:t>
      </w:r>
      <w:r w:rsidR="00D53112">
        <w:rPr>
          <w:rFonts w:ascii="SimSun" w:hAnsi="SimSun" w:hint="eastAsia"/>
          <w:sz w:val="21"/>
          <w:lang w:bidi="en-US"/>
        </w:rPr>
        <w:t>%</w:t>
      </w:r>
      <w:r w:rsidR="00A37B83" w:rsidRPr="00A37B83">
        <w:rPr>
          <w:rFonts w:ascii="SimSun" w:hAnsi="SimSun" w:hint="eastAsia"/>
          <w:sz w:val="21"/>
          <w:lang w:bidi="en-US"/>
        </w:rPr>
        <w:t>的</w:t>
      </w:r>
      <w:r>
        <w:rPr>
          <w:rFonts w:ascii="SimSun" w:hAnsi="SimSun" w:hint="eastAsia"/>
          <w:sz w:val="21"/>
          <w:lang w:bidi="en-US"/>
        </w:rPr>
        <w:t>二</w:t>
      </w:r>
      <w:r w:rsidR="00A37B83" w:rsidRPr="00A37B83">
        <w:rPr>
          <w:rFonts w:ascii="SimSun" w:hAnsi="SimSun" w:hint="eastAsia"/>
          <w:sz w:val="21"/>
          <w:lang w:bidi="en-US"/>
        </w:rPr>
        <w:t>级专利是在ISP</w:t>
      </w:r>
      <w:r>
        <w:rPr>
          <w:rFonts w:ascii="SimSun" w:hAnsi="SimSun" w:hint="eastAsia"/>
          <w:sz w:val="21"/>
          <w:lang w:bidi="en-US"/>
        </w:rPr>
        <w:t>初次注册之</w:t>
      </w:r>
      <w:r w:rsidR="00A37B83" w:rsidRPr="00A37B83">
        <w:rPr>
          <w:rFonts w:ascii="SimSun" w:hAnsi="SimSun" w:hint="eastAsia"/>
          <w:sz w:val="21"/>
          <w:lang w:bidi="en-US"/>
        </w:rPr>
        <w:t>前申请</w:t>
      </w:r>
      <w:r>
        <w:rPr>
          <w:rFonts w:ascii="SimSun" w:hAnsi="SimSun" w:hint="eastAsia"/>
          <w:sz w:val="21"/>
          <w:lang w:bidi="en-US"/>
        </w:rPr>
        <w:t>的</w:t>
      </w:r>
      <w:r w:rsidR="00A37B83" w:rsidRPr="00A37B83">
        <w:rPr>
          <w:rFonts w:ascii="SimSun" w:hAnsi="SimSun" w:hint="eastAsia"/>
          <w:sz w:val="21"/>
          <w:lang w:bidi="en-US"/>
        </w:rPr>
        <w:t>。</w:t>
      </w:r>
      <w:r w:rsidRPr="00796805">
        <w:rPr>
          <w:rFonts w:ascii="SimSun" w:hAnsi="SimSun" w:hint="eastAsia"/>
          <w:sz w:val="21"/>
          <w:lang w:bidi="en-US"/>
        </w:rPr>
        <w:t>一级专利平均滞后6年，二级专利</w:t>
      </w:r>
      <w:r>
        <w:rPr>
          <w:rFonts w:ascii="SimSun" w:hAnsi="SimSun" w:hint="eastAsia"/>
          <w:sz w:val="21"/>
          <w:lang w:bidi="en-US"/>
        </w:rPr>
        <w:t>2</w:t>
      </w:r>
      <w:r w:rsidRPr="00796805">
        <w:rPr>
          <w:rFonts w:ascii="SimSun" w:hAnsi="SimSun" w:hint="eastAsia"/>
          <w:sz w:val="21"/>
          <w:lang w:bidi="en-US"/>
        </w:rPr>
        <w:t>年。</w:t>
      </w:r>
      <w:r w:rsidR="00A37B83" w:rsidRPr="00A37B83">
        <w:rPr>
          <w:rFonts w:ascii="SimSun" w:hAnsi="SimSun" w:hint="eastAsia"/>
          <w:sz w:val="21"/>
          <w:lang w:bidi="en-US"/>
        </w:rPr>
        <w:t>在许多情况下，滞后</w:t>
      </w:r>
      <w:r>
        <w:rPr>
          <w:rFonts w:ascii="SimSun" w:hAnsi="SimSun" w:hint="eastAsia"/>
          <w:sz w:val="21"/>
          <w:lang w:bidi="en-US"/>
        </w:rPr>
        <w:t>达</w:t>
      </w:r>
      <w:r w:rsidR="00A37B83" w:rsidRPr="00A37B83">
        <w:rPr>
          <w:rFonts w:ascii="SimSun" w:hAnsi="SimSun" w:hint="eastAsia"/>
          <w:sz w:val="21"/>
          <w:lang w:bidi="en-US"/>
        </w:rPr>
        <w:t>5年以上，这表明延迟</w:t>
      </w:r>
      <w:r>
        <w:rPr>
          <w:rFonts w:ascii="SimSun" w:hAnsi="SimSun" w:hint="eastAsia"/>
          <w:sz w:val="21"/>
          <w:lang w:bidi="en-US"/>
        </w:rPr>
        <w:t>了</w:t>
      </w:r>
      <w:r w:rsidR="00A37B83" w:rsidRPr="00A37B83">
        <w:rPr>
          <w:rFonts w:ascii="SimSun" w:hAnsi="SimSun" w:hint="eastAsia"/>
          <w:sz w:val="21"/>
          <w:lang w:bidi="en-US"/>
        </w:rPr>
        <w:t>进入市场</w:t>
      </w:r>
      <w:r>
        <w:rPr>
          <w:rFonts w:ascii="SimSun" w:hAnsi="SimSun" w:hint="eastAsia"/>
          <w:sz w:val="21"/>
          <w:lang w:bidi="en-US"/>
        </w:rPr>
        <w:t>的时</w:t>
      </w:r>
      <w:r w:rsidRPr="002C08F1">
        <w:rPr>
          <w:rFonts w:ascii="SimSun" w:hAnsi="SimSun" w:hint="eastAsia"/>
          <w:sz w:val="21"/>
          <w:lang w:bidi="en-US"/>
        </w:rPr>
        <w:t>间</w:t>
      </w:r>
      <w:r w:rsidR="00866C12" w:rsidRPr="002C08F1">
        <w:rPr>
          <w:rFonts w:ascii="SimSun" w:hAnsi="SimSun" w:hint="eastAsia"/>
          <w:sz w:val="21"/>
          <w:lang w:bidi="en-US"/>
        </w:rPr>
        <w:t>。</w:t>
      </w:r>
    </w:p>
    <w:p w:rsidR="00B07B40" w:rsidRPr="00B40E0D" w:rsidRDefault="00231757" w:rsidP="00D53112">
      <w:pPr>
        <w:spacing w:afterLines="50" w:after="120" w:line="340" w:lineRule="atLeast"/>
        <w:ind w:firstLineChars="200" w:firstLine="420"/>
        <w:jc w:val="both"/>
        <w:rPr>
          <w:rFonts w:ascii="SimSun" w:hAnsi="SimSun"/>
          <w:sz w:val="21"/>
          <w:lang w:bidi="en-US"/>
        </w:rPr>
      </w:pPr>
      <w:r w:rsidRPr="00B40E0D">
        <w:rPr>
          <w:rFonts w:ascii="SimSun" w:hAnsi="SimSun" w:hint="eastAsia"/>
          <w:sz w:val="21"/>
          <w:lang w:bidi="en-US"/>
        </w:rPr>
        <w:t>我们的研究对关于尤其是外国跨国公司的二级专利使用情况的稀少的实证文献</w:t>
      </w:r>
      <w:proofErr w:type="gramStart"/>
      <w:r w:rsidRPr="00B40E0D">
        <w:rPr>
          <w:rFonts w:ascii="SimSun" w:hAnsi="SimSun" w:hint="eastAsia"/>
          <w:sz w:val="21"/>
          <w:lang w:bidi="en-US"/>
        </w:rPr>
        <w:t>作出</w:t>
      </w:r>
      <w:proofErr w:type="gramEnd"/>
      <w:r w:rsidRPr="00B40E0D">
        <w:rPr>
          <w:rFonts w:ascii="SimSun" w:hAnsi="SimSun" w:hint="eastAsia"/>
          <w:sz w:val="21"/>
          <w:lang w:bidi="en-US"/>
        </w:rPr>
        <w:t>了贡献。此外，还首次提供了关于二级专利在智利的使用情况的实证证据。</w:t>
      </w:r>
    </w:p>
    <w:p w:rsidR="00B07B40" w:rsidRPr="006B5436" w:rsidRDefault="007F725B" w:rsidP="00D26E20">
      <w:pPr>
        <w:spacing w:afterLines="50" w:after="120" w:line="340" w:lineRule="atLeast"/>
        <w:ind w:left="5534"/>
        <w:rPr>
          <w:rFonts w:ascii="KaiTi" w:eastAsia="KaiTi" w:hAnsi="KaiTi"/>
          <w:sz w:val="21"/>
          <w:szCs w:val="22"/>
          <w:lang w:val="en-GB"/>
        </w:rPr>
      </w:pPr>
      <w:r w:rsidRPr="006B5436">
        <w:rPr>
          <w:rFonts w:ascii="KaiTi" w:eastAsia="KaiTi" w:hAnsi="KaiTi"/>
          <w:sz w:val="21"/>
          <w:szCs w:val="22"/>
          <w:lang w:val="en-GB"/>
        </w:rPr>
        <w:t>[</w:t>
      </w:r>
      <w:r w:rsidR="00832FF9" w:rsidRPr="006B5436">
        <w:rPr>
          <w:rFonts w:ascii="KaiTi" w:eastAsia="KaiTi" w:hAnsi="KaiTi" w:hint="eastAsia"/>
          <w:sz w:val="21"/>
          <w:szCs w:val="22"/>
          <w:lang w:val="en-GB"/>
        </w:rPr>
        <w:t>附件和文件完</w:t>
      </w:r>
      <w:r w:rsidR="00B07B40" w:rsidRPr="006B5436">
        <w:rPr>
          <w:rFonts w:ascii="KaiTi" w:eastAsia="KaiTi" w:hAnsi="KaiTi"/>
          <w:sz w:val="21"/>
          <w:szCs w:val="22"/>
          <w:lang w:val="en-GB"/>
        </w:rPr>
        <w:t>]</w:t>
      </w:r>
    </w:p>
    <w:sectPr w:rsidR="00B07B40" w:rsidRPr="006B5436" w:rsidSect="00EA20AC">
      <w:headerReference w:type="default" r:id="rId11"/>
      <w:headerReference w:type="first" r:id="rId12"/>
      <w:footerReference w:type="first" r:id="rId1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B61" w:rsidRDefault="00666B61">
      <w:r>
        <w:separator/>
      </w:r>
    </w:p>
  </w:endnote>
  <w:endnote w:type="continuationSeparator" w:id="0">
    <w:p w:rsidR="00666B61" w:rsidRDefault="00666B61" w:rsidP="003B38C1">
      <w:r>
        <w:separator/>
      </w:r>
    </w:p>
    <w:p w:rsidR="00666B61" w:rsidRPr="003B38C1" w:rsidRDefault="00666B61" w:rsidP="003B38C1">
      <w:pPr>
        <w:spacing w:after="60"/>
        <w:rPr>
          <w:sz w:val="17"/>
        </w:rPr>
      </w:pPr>
      <w:r>
        <w:rPr>
          <w:sz w:val="17"/>
        </w:rPr>
        <w:t>[Endnote continued from previous page]</w:t>
      </w:r>
    </w:p>
  </w:endnote>
  <w:endnote w:type="continuationNotice" w:id="1">
    <w:p w:rsidR="00666B61" w:rsidRPr="003B38C1" w:rsidRDefault="00666B6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E4B" w:rsidRPr="00D53112" w:rsidRDefault="00682E4B">
    <w:pPr>
      <w:pStyle w:val="a8"/>
      <w:rPr>
        <w:rFonts w:ascii="SimSun" w:hAnsi="SimSun"/>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B61" w:rsidRDefault="00666B61">
      <w:r>
        <w:separator/>
      </w:r>
    </w:p>
  </w:footnote>
  <w:footnote w:type="continuationSeparator" w:id="0">
    <w:p w:rsidR="00666B61" w:rsidRDefault="00666B61" w:rsidP="008B60B2">
      <w:r>
        <w:separator/>
      </w:r>
    </w:p>
    <w:p w:rsidR="00666B61" w:rsidRPr="00ED77FB" w:rsidRDefault="00666B61" w:rsidP="008B60B2">
      <w:pPr>
        <w:spacing w:after="60"/>
        <w:rPr>
          <w:sz w:val="17"/>
          <w:szCs w:val="17"/>
        </w:rPr>
      </w:pPr>
      <w:r w:rsidRPr="00ED77FB">
        <w:rPr>
          <w:sz w:val="17"/>
          <w:szCs w:val="17"/>
        </w:rPr>
        <w:t>[Footnote continued from previous page]</w:t>
      </w:r>
    </w:p>
  </w:footnote>
  <w:footnote w:type="continuationNotice" w:id="1">
    <w:p w:rsidR="00666B61" w:rsidRPr="00ED77FB" w:rsidRDefault="00666B61" w:rsidP="008B60B2">
      <w:pPr>
        <w:spacing w:before="60"/>
        <w:jc w:val="right"/>
        <w:rPr>
          <w:sz w:val="17"/>
          <w:szCs w:val="17"/>
        </w:rPr>
      </w:pPr>
      <w:r w:rsidRPr="00ED77FB">
        <w:rPr>
          <w:sz w:val="17"/>
          <w:szCs w:val="17"/>
        </w:rPr>
        <w:t>[Footnote continued on next page]</w:t>
      </w:r>
    </w:p>
  </w:footnote>
  <w:footnote w:id="2">
    <w:p w:rsidR="00D53112" w:rsidRPr="00D53112" w:rsidRDefault="00D53112" w:rsidP="00D53112">
      <w:pPr>
        <w:pStyle w:val="a9"/>
        <w:jc w:val="both"/>
        <w:rPr>
          <w:rFonts w:ascii="SimSun" w:hAnsi="SimSun"/>
        </w:rPr>
      </w:pPr>
      <w:r w:rsidRPr="00D53112">
        <w:rPr>
          <w:rStyle w:val="ae"/>
          <w:rFonts w:ascii="SimSun" w:hAnsi="SimSun"/>
        </w:rPr>
        <w:footnoteRef/>
      </w:r>
      <w:r w:rsidRPr="00D53112">
        <w:rPr>
          <w:rFonts w:ascii="SimSun" w:hAnsi="SimSun"/>
        </w:rPr>
        <w:t xml:space="preserve"> </w:t>
      </w:r>
      <w:r>
        <w:rPr>
          <w:rFonts w:ascii="SimSun" w:hAnsi="SimSun" w:hint="eastAsia"/>
        </w:rPr>
        <w:tab/>
      </w:r>
      <w:r w:rsidRPr="00D53112">
        <w:rPr>
          <w:rFonts w:ascii="SimSun" w:hAnsi="SimSun" w:hint="eastAsia"/>
        </w:rPr>
        <w:t>作者感谢智利国家工业产权局(INAPI)，特别是药品专利团队、</w:t>
      </w:r>
      <w:proofErr w:type="spellStart"/>
      <w:r w:rsidRPr="00D53112">
        <w:rPr>
          <w:rFonts w:ascii="SimSun" w:hAnsi="SimSun"/>
        </w:rPr>
        <w:t>Aisen</w:t>
      </w:r>
      <w:proofErr w:type="spellEnd"/>
      <w:r w:rsidRPr="00D53112">
        <w:rPr>
          <w:rFonts w:ascii="SimSun" w:hAnsi="SimSun"/>
        </w:rPr>
        <w:t xml:space="preserve"> </w:t>
      </w:r>
      <w:proofErr w:type="spellStart"/>
      <w:r w:rsidRPr="00D53112">
        <w:rPr>
          <w:rFonts w:ascii="SimSun" w:hAnsi="SimSun"/>
        </w:rPr>
        <w:t>Etcheverry</w:t>
      </w:r>
      <w:proofErr w:type="spellEnd"/>
      <w:r w:rsidRPr="00D53112">
        <w:rPr>
          <w:rFonts w:ascii="SimSun" w:hAnsi="SimSun" w:hint="eastAsia"/>
        </w:rPr>
        <w:t>、</w:t>
      </w:r>
      <w:r w:rsidRPr="00D53112">
        <w:rPr>
          <w:rFonts w:ascii="SimSun" w:hAnsi="SimSun"/>
        </w:rPr>
        <w:t>Maria Lorena Chacon</w:t>
      </w:r>
      <w:r w:rsidRPr="00D53112">
        <w:rPr>
          <w:rFonts w:ascii="SimSun" w:hAnsi="SimSun" w:hint="eastAsia"/>
        </w:rPr>
        <w:t>和</w:t>
      </w:r>
      <w:proofErr w:type="spellStart"/>
      <w:r w:rsidRPr="00D53112">
        <w:rPr>
          <w:rFonts w:ascii="SimSun" w:hAnsi="SimSun"/>
        </w:rPr>
        <w:t>Alhena</w:t>
      </w:r>
      <w:proofErr w:type="spellEnd"/>
      <w:r w:rsidRPr="00D53112">
        <w:rPr>
          <w:rFonts w:ascii="SimSun" w:hAnsi="SimSun"/>
        </w:rPr>
        <w:t xml:space="preserve"> Fuentes</w:t>
      </w:r>
      <w:r w:rsidRPr="00D53112">
        <w:rPr>
          <w:rFonts w:ascii="SimSun" w:hAnsi="SimSun" w:hint="eastAsia"/>
        </w:rPr>
        <w:t>在构建数据方面给予的慷慨支持。我们也感谢药品实验室工业协会</w:t>
      </w:r>
      <w:r>
        <w:rPr>
          <w:rFonts w:ascii="SimSun" w:hAnsi="SimSun" w:hint="eastAsia"/>
        </w:rPr>
        <w:t>(</w:t>
      </w:r>
      <w:r w:rsidRPr="00D53112">
        <w:rPr>
          <w:rFonts w:ascii="SimSun" w:hAnsi="SimSun" w:hint="eastAsia"/>
        </w:rPr>
        <w:t>ASILFA</w:t>
      </w:r>
      <w:r>
        <w:rPr>
          <w:rFonts w:ascii="SimSun" w:hAnsi="SimSun" w:hint="eastAsia"/>
        </w:rPr>
        <w:t>)</w:t>
      </w:r>
      <w:r w:rsidRPr="00D53112">
        <w:rPr>
          <w:rFonts w:ascii="SimSun" w:hAnsi="SimSun" w:hint="eastAsia"/>
        </w:rPr>
        <w:t>和药品创新商会的代表们进行的见解深刻的讨论。</w:t>
      </w:r>
      <w:r w:rsidRPr="00D53112">
        <w:rPr>
          <w:rFonts w:ascii="SimSun" w:hAnsi="SimSun"/>
        </w:rPr>
        <w:t>Catalina Martinez</w:t>
      </w:r>
      <w:r w:rsidRPr="00D53112">
        <w:rPr>
          <w:rFonts w:ascii="SimSun" w:hAnsi="SimSun" w:hint="eastAsia"/>
        </w:rPr>
        <w:t>和</w:t>
      </w:r>
      <w:r w:rsidRPr="00D53112">
        <w:rPr>
          <w:rFonts w:ascii="SimSun" w:hAnsi="SimSun"/>
        </w:rPr>
        <w:t xml:space="preserve">Keith </w:t>
      </w:r>
      <w:proofErr w:type="spellStart"/>
      <w:r w:rsidRPr="00D53112">
        <w:rPr>
          <w:rFonts w:ascii="SimSun" w:hAnsi="SimSun"/>
        </w:rPr>
        <w:t>Maskus</w:t>
      </w:r>
      <w:proofErr w:type="spellEnd"/>
      <w:r w:rsidRPr="00D53112">
        <w:rPr>
          <w:rFonts w:ascii="SimSun" w:hAnsi="SimSun" w:hint="eastAsia"/>
        </w:rPr>
        <w:t>的意见，以及2014年圣地亚哥</w:t>
      </w:r>
      <w:proofErr w:type="spellStart"/>
      <w:r w:rsidRPr="00D53112">
        <w:rPr>
          <w:rFonts w:ascii="SimSun" w:hAnsi="SimSun"/>
        </w:rPr>
        <w:t>Meide</w:t>
      </w:r>
      <w:proofErr w:type="spellEnd"/>
      <w:r w:rsidRPr="00D53112">
        <w:rPr>
          <w:rFonts w:ascii="SimSun" w:hAnsi="SimSun" w:hint="eastAsia"/>
        </w:rPr>
        <w:t>会议与会人员和INAPI、加州大学伯克利分校、加州大学戴维斯分校研讨会的与会人员的意见也让我们受益匪浅。本研究报告所表达的是作者的观点，不一定反映WIPO秘书处或本组织任何成员国的观点。</w:t>
      </w:r>
    </w:p>
  </w:footnote>
  <w:footnote w:id="3">
    <w:p w:rsidR="00B66F7D" w:rsidRPr="000B2C35" w:rsidRDefault="00B66F7D" w:rsidP="00D53112">
      <w:pPr>
        <w:pStyle w:val="a9"/>
        <w:tabs>
          <w:tab w:val="left" w:pos="480"/>
        </w:tabs>
        <w:jc w:val="both"/>
        <w:rPr>
          <w:rFonts w:ascii="SimSun" w:hAnsi="SimSun"/>
        </w:rPr>
      </w:pPr>
      <w:r w:rsidRPr="000B2C35">
        <w:rPr>
          <w:rStyle w:val="ae"/>
          <w:rFonts w:ascii="SimSun" w:hAnsi="SimSun"/>
        </w:rPr>
        <w:footnoteRef/>
      </w:r>
      <w:r>
        <w:rPr>
          <w:rFonts w:ascii="SimSun" w:hAnsi="SimSun" w:hint="eastAsia"/>
        </w:rPr>
        <w:tab/>
      </w:r>
      <w:r w:rsidRPr="000B2C35">
        <w:rPr>
          <w:rFonts w:ascii="SimSun" w:hAnsi="SimSun"/>
        </w:rPr>
        <w:t>TRIPS</w:t>
      </w:r>
      <w:r>
        <w:rPr>
          <w:rFonts w:ascii="SimSun" w:hAnsi="SimSun" w:hint="eastAsia"/>
        </w:rPr>
        <w:t>第</w:t>
      </w:r>
      <w:r w:rsidRPr="000B2C35">
        <w:rPr>
          <w:rFonts w:ascii="SimSun" w:hAnsi="SimSun"/>
        </w:rPr>
        <w:t>27</w:t>
      </w:r>
      <w:r>
        <w:rPr>
          <w:rFonts w:ascii="SimSun" w:hAnsi="SimSun" w:hint="eastAsia"/>
        </w:rPr>
        <w:t>条第</w:t>
      </w:r>
      <w:r w:rsidRPr="000B2C35">
        <w:rPr>
          <w:rFonts w:ascii="SimSun" w:hAnsi="SimSun"/>
        </w:rPr>
        <w:t>3</w:t>
      </w:r>
      <w:r>
        <w:rPr>
          <w:rFonts w:ascii="SimSun" w:hAnsi="SimSun" w:hint="eastAsia"/>
        </w:rPr>
        <w:t>款</w:t>
      </w:r>
      <w:r w:rsidRPr="000B2C35">
        <w:rPr>
          <w:rFonts w:ascii="SimSun" w:hAnsi="SimSun"/>
        </w:rPr>
        <w:t>(a)</w:t>
      </w:r>
      <w:proofErr w:type="gramStart"/>
      <w:r>
        <w:rPr>
          <w:rFonts w:ascii="SimSun" w:hAnsi="SimSun" w:hint="eastAsia"/>
        </w:rPr>
        <w:t>项允许</w:t>
      </w:r>
      <w:proofErr w:type="gramEnd"/>
      <w:r>
        <w:rPr>
          <w:rFonts w:ascii="SimSun" w:hAnsi="SimSun" w:hint="eastAsia"/>
        </w:rPr>
        <w:t>各国拒绝对治疗和诊断方法授予专利，这为拒绝对现有药品的新用途授予专利提供了又一个合法理由。</w:t>
      </w:r>
    </w:p>
  </w:footnote>
  <w:footnote w:id="4">
    <w:p w:rsidR="00B66F7D" w:rsidRPr="000B2C35" w:rsidRDefault="00B66F7D" w:rsidP="00D53112">
      <w:pPr>
        <w:pStyle w:val="a9"/>
        <w:tabs>
          <w:tab w:val="left" w:pos="480"/>
        </w:tabs>
        <w:jc w:val="both"/>
        <w:rPr>
          <w:rFonts w:ascii="SimSun" w:hAnsi="SimSun"/>
        </w:rPr>
      </w:pPr>
      <w:r w:rsidRPr="000B2C35">
        <w:rPr>
          <w:rStyle w:val="ae"/>
          <w:rFonts w:ascii="SimSun" w:hAnsi="SimSun"/>
        </w:rPr>
        <w:footnoteRef/>
      </w:r>
      <w:r>
        <w:rPr>
          <w:rFonts w:ascii="SimSun" w:hAnsi="SimSun" w:hint="eastAsia"/>
        </w:rPr>
        <w:tab/>
        <w:t>印度2005年《专利法》修正案第</w:t>
      </w:r>
      <w:r w:rsidRPr="000B2C35">
        <w:rPr>
          <w:rFonts w:ascii="SimSun" w:hAnsi="SimSun"/>
        </w:rPr>
        <w:t>3</w:t>
      </w:r>
      <w:r>
        <w:rPr>
          <w:rFonts w:ascii="SimSun" w:hAnsi="SimSun" w:hint="eastAsia"/>
        </w:rPr>
        <w:t>节</w:t>
      </w:r>
      <w:r w:rsidRPr="000B2C35">
        <w:rPr>
          <w:rFonts w:ascii="SimSun" w:hAnsi="SimSun"/>
        </w:rPr>
        <w:t>(d)</w:t>
      </w:r>
      <w:r>
        <w:rPr>
          <w:rFonts w:ascii="SimSun" w:hAnsi="SimSun" w:hint="eastAsia"/>
        </w:rPr>
        <w:t>款排除了下列</w:t>
      </w:r>
      <w:proofErr w:type="gramStart"/>
      <w:r>
        <w:rPr>
          <w:rFonts w:ascii="SimSun" w:hAnsi="SimSun" w:hint="eastAsia"/>
        </w:rPr>
        <w:t>可专利</w:t>
      </w:r>
      <w:proofErr w:type="gramEnd"/>
      <w:r>
        <w:rPr>
          <w:rFonts w:ascii="SimSun" w:hAnsi="SimSun" w:hint="eastAsia"/>
        </w:rPr>
        <w:t>性，即“仅是一种已知物质的新形式的发现，并不导致该物质已知效果的改进，或者仅是一种已知物质的任一新特性或新用途的发现，或仅是一种已知工艺、机械或设备的用途，除非这种已知工艺导致了一种新产品或采用了至少一种新的反应剂。”</w:t>
      </w:r>
    </w:p>
  </w:footnote>
  <w:footnote w:id="5">
    <w:p w:rsidR="00B66F7D" w:rsidRPr="000B2C35" w:rsidRDefault="00B66F7D" w:rsidP="00D53112">
      <w:pPr>
        <w:pStyle w:val="a9"/>
        <w:tabs>
          <w:tab w:val="left" w:pos="480"/>
        </w:tabs>
        <w:jc w:val="both"/>
        <w:rPr>
          <w:rFonts w:ascii="SimSun" w:hAnsi="SimSun"/>
        </w:rPr>
      </w:pPr>
      <w:r w:rsidRPr="000B2C35">
        <w:rPr>
          <w:rStyle w:val="ae"/>
          <w:rFonts w:ascii="SimSun" w:hAnsi="SimSun"/>
        </w:rPr>
        <w:footnoteRef/>
      </w:r>
      <w:r>
        <w:rPr>
          <w:rFonts w:ascii="SimSun" w:hAnsi="SimSun" w:hint="eastAsia"/>
        </w:rPr>
        <w:tab/>
        <w:t>巴西第</w:t>
      </w:r>
      <w:r w:rsidRPr="000B2C35">
        <w:rPr>
          <w:rFonts w:ascii="SimSun" w:hAnsi="SimSun"/>
        </w:rPr>
        <w:t>H.R.5402/2013</w:t>
      </w:r>
      <w:r>
        <w:rPr>
          <w:rFonts w:ascii="SimSun" w:hAnsi="SimSun" w:hint="eastAsia"/>
        </w:rPr>
        <w:t>号法案第3条提出明确拒绝</w:t>
      </w:r>
      <w:proofErr w:type="gramStart"/>
      <w:r>
        <w:rPr>
          <w:rFonts w:ascii="SimSun" w:hAnsi="SimSun" w:hint="eastAsia"/>
        </w:rPr>
        <w:t>视现有</w:t>
      </w:r>
      <w:proofErr w:type="gramEnd"/>
      <w:r>
        <w:rPr>
          <w:rFonts w:ascii="SimSun" w:hAnsi="SimSun" w:hint="eastAsia"/>
        </w:rPr>
        <w:t>药品的新用途和新形式</w:t>
      </w:r>
      <w:r w:rsidRPr="000B2C35">
        <w:rPr>
          <w:rFonts w:ascii="SimSun" w:hAnsi="SimSun"/>
        </w:rPr>
        <w:t>(</w:t>
      </w:r>
      <w:r>
        <w:rPr>
          <w:rFonts w:ascii="SimSun" w:hAnsi="SimSun" w:hint="eastAsia"/>
        </w:rPr>
        <w:t>包括盐、酯、醚、多晶型物、代谢物、异构体等</w:t>
      </w:r>
      <w:r w:rsidRPr="000B2C35">
        <w:rPr>
          <w:rFonts w:ascii="SimSun" w:hAnsi="SimSun"/>
        </w:rPr>
        <w:t>)</w:t>
      </w:r>
      <w:r>
        <w:rPr>
          <w:rFonts w:ascii="SimSun" w:hAnsi="SimSun" w:hint="eastAsia"/>
        </w:rPr>
        <w:t>为一项发明。2013年发布的南非国家知识产权政策草案也提出了类似规定。</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E4B" w:rsidRPr="00D53112" w:rsidRDefault="00682E4B" w:rsidP="00477D6B">
    <w:pPr>
      <w:jc w:val="right"/>
      <w:rPr>
        <w:rFonts w:ascii="SimSun" w:hAnsi="SimSun"/>
        <w:sz w:val="21"/>
      </w:rPr>
    </w:pPr>
    <w:bookmarkStart w:id="3" w:name="Code2"/>
    <w:bookmarkEnd w:id="3"/>
    <w:r w:rsidRPr="00D53112">
      <w:rPr>
        <w:rFonts w:ascii="SimSun" w:hAnsi="SimSun"/>
        <w:sz w:val="21"/>
      </w:rPr>
      <w:t>CDIP/14/INF/2</w:t>
    </w:r>
  </w:p>
  <w:p w:rsidR="00682E4B" w:rsidRPr="00D53112" w:rsidRDefault="00682E4B" w:rsidP="00477D6B">
    <w:pPr>
      <w:jc w:val="right"/>
      <w:rPr>
        <w:rFonts w:ascii="SimSun" w:hAnsi="SimSun"/>
        <w:sz w:val="21"/>
      </w:rPr>
    </w:pPr>
    <w:proofErr w:type="gramStart"/>
    <w:r w:rsidRPr="00D53112">
      <w:rPr>
        <w:rFonts w:ascii="SimSun" w:hAnsi="SimSun"/>
        <w:sz w:val="21"/>
      </w:rPr>
      <w:t>page</w:t>
    </w:r>
    <w:proofErr w:type="gramEnd"/>
    <w:r w:rsidRPr="00D53112">
      <w:rPr>
        <w:rFonts w:ascii="SimSun" w:hAnsi="SimSun"/>
        <w:sz w:val="21"/>
      </w:rPr>
      <w:t xml:space="preserve"> </w:t>
    </w:r>
    <w:r w:rsidRPr="00D53112">
      <w:rPr>
        <w:rFonts w:ascii="SimSun" w:hAnsi="SimSun"/>
        <w:sz w:val="21"/>
      </w:rPr>
      <w:fldChar w:fldCharType="begin"/>
    </w:r>
    <w:r w:rsidRPr="00D53112">
      <w:rPr>
        <w:rFonts w:ascii="SimSun" w:hAnsi="SimSun"/>
        <w:sz w:val="21"/>
      </w:rPr>
      <w:instrText xml:space="preserve"> PAGE  \* MERGEFORMAT </w:instrText>
    </w:r>
    <w:r w:rsidRPr="00D53112">
      <w:rPr>
        <w:rFonts w:ascii="SimSun" w:hAnsi="SimSun"/>
        <w:sz w:val="21"/>
      </w:rPr>
      <w:fldChar w:fldCharType="separate"/>
    </w:r>
    <w:r w:rsidR="00D53112">
      <w:rPr>
        <w:rFonts w:ascii="SimSun" w:hAnsi="SimSun"/>
        <w:noProof/>
        <w:sz w:val="21"/>
      </w:rPr>
      <w:t>1</w:t>
    </w:r>
    <w:r w:rsidRPr="00D53112">
      <w:rPr>
        <w:rFonts w:ascii="SimSun" w:hAnsi="SimSun"/>
        <w:sz w:val="21"/>
      </w:rPr>
      <w:fldChar w:fldCharType="end"/>
    </w:r>
  </w:p>
  <w:p w:rsidR="00682E4B" w:rsidRPr="00D53112" w:rsidRDefault="00682E4B"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E4B" w:rsidRPr="00C002A6" w:rsidRDefault="00682E4B" w:rsidP="00477D6B">
    <w:pPr>
      <w:jc w:val="right"/>
      <w:rPr>
        <w:rFonts w:ascii="SimSun" w:hAnsi="SimSun"/>
        <w:sz w:val="21"/>
      </w:rPr>
    </w:pPr>
    <w:r w:rsidRPr="00C002A6">
      <w:rPr>
        <w:rFonts w:ascii="SimSun" w:hAnsi="SimSun"/>
        <w:sz w:val="21"/>
      </w:rPr>
      <w:t>CDIP/1</w:t>
    </w:r>
    <w:r w:rsidR="00806284">
      <w:rPr>
        <w:rFonts w:ascii="SimSun" w:hAnsi="SimSun" w:hint="eastAsia"/>
        <w:sz w:val="21"/>
      </w:rPr>
      <w:t>5</w:t>
    </w:r>
    <w:r w:rsidRPr="00C002A6">
      <w:rPr>
        <w:rFonts w:ascii="SimSun" w:hAnsi="SimSun"/>
        <w:sz w:val="21"/>
      </w:rPr>
      <w:t>/INF/2</w:t>
    </w:r>
  </w:p>
  <w:p w:rsidR="00682E4B" w:rsidRPr="00C002A6" w:rsidRDefault="00C002A6" w:rsidP="00477D6B">
    <w:pPr>
      <w:jc w:val="right"/>
      <w:rPr>
        <w:rFonts w:ascii="SimSun" w:hAnsi="SimSun"/>
        <w:sz w:val="21"/>
      </w:rPr>
    </w:pPr>
    <w:proofErr w:type="gramStart"/>
    <w:r w:rsidRPr="00C002A6">
      <w:rPr>
        <w:rFonts w:ascii="SimSun" w:hAnsi="SimSun" w:hint="eastAsia"/>
        <w:sz w:val="21"/>
      </w:rPr>
      <w:t>附件第</w:t>
    </w:r>
    <w:proofErr w:type="gramEnd"/>
    <w:r w:rsidR="00682E4B" w:rsidRPr="00C002A6">
      <w:rPr>
        <w:rFonts w:ascii="SimSun" w:hAnsi="SimSun"/>
        <w:sz w:val="21"/>
      </w:rPr>
      <w:fldChar w:fldCharType="begin"/>
    </w:r>
    <w:r w:rsidR="00682E4B" w:rsidRPr="00C002A6">
      <w:rPr>
        <w:rFonts w:ascii="SimSun" w:hAnsi="SimSun"/>
        <w:sz w:val="21"/>
      </w:rPr>
      <w:instrText xml:space="preserve"> PAGE  \* MERGEFORMAT </w:instrText>
    </w:r>
    <w:r w:rsidR="00682E4B" w:rsidRPr="00C002A6">
      <w:rPr>
        <w:rFonts w:ascii="SimSun" w:hAnsi="SimSun"/>
        <w:sz w:val="21"/>
      </w:rPr>
      <w:fldChar w:fldCharType="separate"/>
    </w:r>
    <w:r w:rsidR="00D26E20">
      <w:rPr>
        <w:rFonts w:ascii="SimSun" w:hAnsi="SimSun"/>
        <w:noProof/>
        <w:sz w:val="21"/>
      </w:rPr>
      <w:t>2</w:t>
    </w:r>
    <w:r w:rsidR="00682E4B" w:rsidRPr="00C002A6">
      <w:rPr>
        <w:rFonts w:ascii="SimSun" w:hAnsi="SimSun"/>
        <w:sz w:val="21"/>
      </w:rPr>
      <w:fldChar w:fldCharType="end"/>
    </w:r>
    <w:r w:rsidRPr="00C002A6">
      <w:rPr>
        <w:rFonts w:ascii="SimSun" w:hAnsi="SimSun" w:hint="eastAsia"/>
        <w:sz w:val="21"/>
      </w:rPr>
      <w:t>页</w:t>
    </w:r>
  </w:p>
  <w:p w:rsidR="00C002A6" w:rsidRPr="00C002A6" w:rsidRDefault="00C002A6" w:rsidP="00477D6B">
    <w:pPr>
      <w:jc w:val="right"/>
      <w:rPr>
        <w:rFonts w:ascii="SimSun" w:hAnsi="SimSun"/>
        <w:sz w:val="21"/>
      </w:rPr>
    </w:pPr>
  </w:p>
  <w:p w:rsidR="00C002A6" w:rsidRPr="00C002A6" w:rsidRDefault="00C002A6" w:rsidP="00477D6B">
    <w:pPr>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E4B" w:rsidRPr="00C002A6" w:rsidRDefault="00682E4B" w:rsidP="00EF387C">
    <w:pPr>
      <w:pStyle w:val="aa"/>
      <w:jc w:val="right"/>
      <w:rPr>
        <w:rFonts w:ascii="SimSun" w:hAnsi="SimSun"/>
        <w:sz w:val="21"/>
      </w:rPr>
    </w:pPr>
    <w:r w:rsidRPr="00C002A6">
      <w:rPr>
        <w:rFonts w:ascii="SimSun" w:hAnsi="SimSun"/>
        <w:sz w:val="21"/>
      </w:rPr>
      <w:t>CDIP/1</w:t>
    </w:r>
    <w:r w:rsidR="00C534E7">
      <w:rPr>
        <w:rFonts w:ascii="SimSun" w:hAnsi="SimSun" w:hint="eastAsia"/>
        <w:sz w:val="21"/>
      </w:rPr>
      <w:t>5</w:t>
    </w:r>
    <w:r w:rsidRPr="00C002A6">
      <w:rPr>
        <w:rFonts w:ascii="SimSun" w:hAnsi="SimSun"/>
        <w:sz w:val="21"/>
      </w:rPr>
      <w:t>/INF/2</w:t>
    </w:r>
  </w:p>
  <w:p w:rsidR="00682E4B" w:rsidRDefault="00C002A6" w:rsidP="00C002A6">
    <w:pPr>
      <w:pStyle w:val="aa"/>
      <w:jc w:val="right"/>
      <w:rPr>
        <w:rFonts w:ascii="SimSun" w:hAnsi="SimSun"/>
        <w:sz w:val="21"/>
      </w:rPr>
    </w:pPr>
    <w:r>
      <w:rPr>
        <w:rFonts w:ascii="SimSun" w:hAnsi="SimSun" w:hint="eastAsia"/>
        <w:sz w:val="21"/>
      </w:rPr>
      <w:t>附　件</w:t>
    </w:r>
  </w:p>
  <w:p w:rsidR="00C002A6" w:rsidRDefault="00C002A6" w:rsidP="00C002A6">
    <w:pPr>
      <w:pStyle w:val="aa"/>
      <w:jc w:val="right"/>
      <w:rPr>
        <w:rFonts w:ascii="SimSun" w:hAnsi="SimSun"/>
        <w:sz w:val="21"/>
      </w:rPr>
    </w:pPr>
  </w:p>
  <w:p w:rsidR="00C002A6" w:rsidRPr="00D53112" w:rsidRDefault="00C002A6" w:rsidP="00C002A6">
    <w:pPr>
      <w:pStyle w:val="aa"/>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F3A"/>
    <w:multiLevelType w:val="hybridMultilevel"/>
    <w:tmpl w:val="CA56C960"/>
    <w:lvl w:ilvl="0" w:tplc="F992EBD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4A55D7A"/>
    <w:multiLevelType w:val="hybridMultilevel"/>
    <w:tmpl w:val="AF62C8D0"/>
    <w:lvl w:ilvl="0" w:tplc="F992EBD0">
      <w:start w:val="1"/>
      <w:numFmt w:val="bullet"/>
      <w:lvlText w:val=""/>
      <w:lvlJc w:val="left"/>
      <w:pPr>
        <w:ind w:left="772" w:hanging="360"/>
      </w:pPr>
      <w:rPr>
        <w:rFonts w:ascii="Symbol" w:hAnsi="Symbol" w:hint="default"/>
      </w:rPr>
    </w:lvl>
    <w:lvl w:ilvl="1" w:tplc="040B0003" w:tentative="1">
      <w:start w:val="1"/>
      <w:numFmt w:val="bullet"/>
      <w:lvlText w:val="o"/>
      <w:lvlJc w:val="left"/>
      <w:pPr>
        <w:ind w:left="1492" w:hanging="360"/>
      </w:pPr>
      <w:rPr>
        <w:rFonts w:ascii="Courier New" w:hAnsi="Courier New" w:cs="Courier New" w:hint="default"/>
      </w:rPr>
    </w:lvl>
    <w:lvl w:ilvl="2" w:tplc="040B0005" w:tentative="1">
      <w:start w:val="1"/>
      <w:numFmt w:val="bullet"/>
      <w:lvlText w:val=""/>
      <w:lvlJc w:val="left"/>
      <w:pPr>
        <w:ind w:left="2212" w:hanging="360"/>
      </w:pPr>
      <w:rPr>
        <w:rFonts w:ascii="Wingdings" w:hAnsi="Wingdings" w:hint="default"/>
      </w:rPr>
    </w:lvl>
    <w:lvl w:ilvl="3" w:tplc="040B0001" w:tentative="1">
      <w:start w:val="1"/>
      <w:numFmt w:val="bullet"/>
      <w:lvlText w:val=""/>
      <w:lvlJc w:val="left"/>
      <w:pPr>
        <w:ind w:left="2932" w:hanging="360"/>
      </w:pPr>
      <w:rPr>
        <w:rFonts w:ascii="Symbol" w:hAnsi="Symbol" w:hint="default"/>
      </w:rPr>
    </w:lvl>
    <w:lvl w:ilvl="4" w:tplc="040B0003" w:tentative="1">
      <w:start w:val="1"/>
      <w:numFmt w:val="bullet"/>
      <w:lvlText w:val="o"/>
      <w:lvlJc w:val="left"/>
      <w:pPr>
        <w:ind w:left="3652" w:hanging="360"/>
      </w:pPr>
      <w:rPr>
        <w:rFonts w:ascii="Courier New" w:hAnsi="Courier New" w:cs="Courier New" w:hint="default"/>
      </w:rPr>
    </w:lvl>
    <w:lvl w:ilvl="5" w:tplc="040B0005" w:tentative="1">
      <w:start w:val="1"/>
      <w:numFmt w:val="bullet"/>
      <w:lvlText w:val=""/>
      <w:lvlJc w:val="left"/>
      <w:pPr>
        <w:ind w:left="4372" w:hanging="360"/>
      </w:pPr>
      <w:rPr>
        <w:rFonts w:ascii="Wingdings" w:hAnsi="Wingdings" w:hint="default"/>
      </w:rPr>
    </w:lvl>
    <w:lvl w:ilvl="6" w:tplc="040B0001" w:tentative="1">
      <w:start w:val="1"/>
      <w:numFmt w:val="bullet"/>
      <w:lvlText w:val=""/>
      <w:lvlJc w:val="left"/>
      <w:pPr>
        <w:ind w:left="5092" w:hanging="360"/>
      </w:pPr>
      <w:rPr>
        <w:rFonts w:ascii="Symbol" w:hAnsi="Symbol" w:hint="default"/>
      </w:rPr>
    </w:lvl>
    <w:lvl w:ilvl="7" w:tplc="040B0003" w:tentative="1">
      <w:start w:val="1"/>
      <w:numFmt w:val="bullet"/>
      <w:lvlText w:val="o"/>
      <w:lvlJc w:val="left"/>
      <w:pPr>
        <w:ind w:left="5812" w:hanging="360"/>
      </w:pPr>
      <w:rPr>
        <w:rFonts w:ascii="Courier New" w:hAnsi="Courier New" w:cs="Courier New" w:hint="default"/>
      </w:rPr>
    </w:lvl>
    <w:lvl w:ilvl="8" w:tplc="040B0005" w:tentative="1">
      <w:start w:val="1"/>
      <w:numFmt w:val="bullet"/>
      <w:lvlText w:val=""/>
      <w:lvlJc w:val="left"/>
      <w:pPr>
        <w:ind w:left="6532" w:hanging="360"/>
      </w:pPr>
      <w:rPr>
        <w:rFonts w:ascii="Wingdings" w:hAnsi="Wingdings" w:hint="default"/>
      </w:rPr>
    </w:lvl>
  </w:abstractNum>
  <w:abstractNum w:abstractNumId="2">
    <w:nsid w:val="06201C8E"/>
    <w:multiLevelType w:val="hybridMultilevel"/>
    <w:tmpl w:val="2EA0FA8C"/>
    <w:lvl w:ilvl="0" w:tplc="E71484A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6CD29E3"/>
    <w:multiLevelType w:val="multilevel"/>
    <w:tmpl w:val="382094E6"/>
    <w:lvl w:ilvl="0">
      <w:start w:val="1"/>
      <w:numFmt w:val="lowerRoman"/>
      <w:lvlRestart w:val="0"/>
      <w:pStyle w:val="ONUME"/>
      <w:lvlText w:val="(%1)"/>
      <w:lvlJc w:val="left"/>
      <w:pPr>
        <w:tabs>
          <w:tab w:val="num" w:pos="1134"/>
        </w:tabs>
        <w:ind w:left="567" w:firstLine="0"/>
      </w:pPr>
      <w:rPr>
        <w:rFonts w:ascii="SimSun" w:eastAsia="SimSun" w:hAnsi="SimSun" w:cs="Arial"/>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4">
    <w:nsid w:val="07B446A6"/>
    <w:multiLevelType w:val="hybridMultilevel"/>
    <w:tmpl w:val="2D30D4AC"/>
    <w:lvl w:ilvl="0" w:tplc="F992EBD0">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083F00F8"/>
    <w:multiLevelType w:val="hybridMultilevel"/>
    <w:tmpl w:val="A7B2F006"/>
    <w:lvl w:ilvl="0" w:tplc="F992EBD0">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09831B6B"/>
    <w:multiLevelType w:val="hybridMultilevel"/>
    <w:tmpl w:val="F8E62C8A"/>
    <w:lvl w:ilvl="0" w:tplc="F992EBD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0A23071D"/>
    <w:multiLevelType w:val="hybridMultilevel"/>
    <w:tmpl w:val="42EE2CD0"/>
    <w:lvl w:ilvl="0" w:tplc="F992EBD0">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8">
    <w:nsid w:val="0A4E117D"/>
    <w:multiLevelType w:val="hybridMultilevel"/>
    <w:tmpl w:val="29608C7A"/>
    <w:lvl w:ilvl="0" w:tplc="6C54508E">
      <w:start w:val="1"/>
      <w:numFmt w:val="bullet"/>
      <w:lvlText w:val="─"/>
      <w:lvlJc w:val="left"/>
      <w:pPr>
        <w:ind w:left="720" w:hanging="360"/>
      </w:pPr>
      <w:rPr>
        <w:rFonts w:ascii="Calibri" w:hAnsi="Calibr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0B2F43C0"/>
    <w:multiLevelType w:val="hybridMultilevel"/>
    <w:tmpl w:val="C46E64BC"/>
    <w:lvl w:ilvl="0" w:tplc="F992EBD0">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10">
    <w:nsid w:val="0F5B39C9"/>
    <w:multiLevelType w:val="hybridMultilevel"/>
    <w:tmpl w:val="196EEB00"/>
    <w:lvl w:ilvl="0" w:tplc="041D0013">
      <w:start w:val="1"/>
      <w:numFmt w:val="upperRoman"/>
      <w:lvlText w:val="%1."/>
      <w:lvlJc w:val="right"/>
      <w:pPr>
        <w:ind w:left="1080" w:hanging="360"/>
      </w:pPr>
    </w:lvl>
    <w:lvl w:ilvl="1" w:tplc="041D0019">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1">
    <w:nsid w:val="0F666F8F"/>
    <w:multiLevelType w:val="hybridMultilevel"/>
    <w:tmpl w:val="13A8591E"/>
    <w:lvl w:ilvl="0" w:tplc="F992EBD0">
      <w:start w:val="1"/>
      <w:numFmt w:val="bullet"/>
      <w:lvlText w:val=""/>
      <w:lvlJc w:val="left"/>
      <w:pPr>
        <w:ind w:left="753" w:hanging="360"/>
      </w:pPr>
      <w:rPr>
        <w:rFonts w:ascii="Symbol" w:hAnsi="Symbol" w:hint="default"/>
      </w:rPr>
    </w:lvl>
    <w:lvl w:ilvl="1" w:tplc="041D0003" w:tentative="1">
      <w:start w:val="1"/>
      <w:numFmt w:val="bullet"/>
      <w:lvlText w:val="o"/>
      <w:lvlJc w:val="left"/>
      <w:pPr>
        <w:ind w:left="1473" w:hanging="360"/>
      </w:pPr>
      <w:rPr>
        <w:rFonts w:ascii="Courier New" w:hAnsi="Courier New" w:cs="Courier New" w:hint="default"/>
      </w:rPr>
    </w:lvl>
    <w:lvl w:ilvl="2" w:tplc="041D0005" w:tentative="1">
      <w:start w:val="1"/>
      <w:numFmt w:val="bullet"/>
      <w:lvlText w:val=""/>
      <w:lvlJc w:val="left"/>
      <w:pPr>
        <w:ind w:left="2193" w:hanging="360"/>
      </w:pPr>
      <w:rPr>
        <w:rFonts w:ascii="Wingdings" w:hAnsi="Wingdings" w:hint="default"/>
      </w:rPr>
    </w:lvl>
    <w:lvl w:ilvl="3" w:tplc="041D0001" w:tentative="1">
      <w:start w:val="1"/>
      <w:numFmt w:val="bullet"/>
      <w:lvlText w:val=""/>
      <w:lvlJc w:val="left"/>
      <w:pPr>
        <w:ind w:left="2913" w:hanging="360"/>
      </w:pPr>
      <w:rPr>
        <w:rFonts w:ascii="Symbol" w:hAnsi="Symbol" w:hint="default"/>
      </w:rPr>
    </w:lvl>
    <w:lvl w:ilvl="4" w:tplc="041D0003" w:tentative="1">
      <w:start w:val="1"/>
      <w:numFmt w:val="bullet"/>
      <w:lvlText w:val="o"/>
      <w:lvlJc w:val="left"/>
      <w:pPr>
        <w:ind w:left="3633" w:hanging="360"/>
      </w:pPr>
      <w:rPr>
        <w:rFonts w:ascii="Courier New" w:hAnsi="Courier New" w:cs="Courier New" w:hint="default"/>
      </w:rPr>
    </w:lvl>
    <w:lvl w:ilvl="5" w:tplc="041D0005" w:tentative="1">
      <w:start w:val="1"/>
      <w:numFmt w:val="bullet"/>
      <w:lvlText w:val=""/>
      <w:lvlJc w:val="left"/>
      <w:pPr>
        <w:ind w:left="4353" w:hanging="360"/>
      </w:pPr>
      <w:rPr>
        <w:rFonts w:ascii="Wingdings" w:hAnsi="Wingdings" w:hint="default"/>
      </w:rPr>
    </w:lvl>
    <w:lvl w:ilvl="6" w:tplc="041D0001" w:tentative="1">
      <w:start w:val="1"/>
      <w:numFmt w:val="bullet"/>
      <w:lvlText w:val=""/>
      <w:lvlJc w:val="left"/>
      <w:pPr>
        <w:ind w:left="5073" w:hanging="360"/>
      </w:pPr>
      <w:rPr>
        <w:rFonts w:ascii="Symbol" w:hAnsi="Symbol" w:hint="default"/>
      </w:rPr>
    </w:lvl>
    <w:lvl w:ilvl="7" w:tplc="041D0003" w:tentative="1">
      <w:start w:val="1"/>
      <w:numFmt w:val="bullet"/>
      <w:lvlText w:val="o"/>
      <w:lvlJc w:val="left"/>
      <w:pPr>
        <w:ind w:left="5793" w:hanging="360"/>
      </w:pPr>
      <w:rPr>
        <w:rFonts w:ascii="Courier New" w:hAnsi="Courier New" w:cs="Courier New" w:hint="default"/>
      </w:rPr>
    </w:lvl>
    <w:lvl w:ilvl="8" w:tplc="041D0005" w:tentative="1">
      <w:start w:val="1"/>
      <w:numFmt w:val="bullet"/>
      <w:lvlText w:val=""/>
      <w:lvlJc w:val="left"/>
      <w:pPr>
        <w:ind w:left="6513" w:hanging="360"/>
      </w:pPr>
      <w:rPr>
        <w:rFonts w:ascii="Wingdings" w:hAnsi="Wingdings" w:hint="default"/>
      </w:rPr>
    </w:lvl>
  </w:abstractNum>
  <w:abstractNum w:abstractNumId="12">
    <w:nsid w:val="141A5BC5"/>
    <w:multiLevelType w:val="hybridMultilevel"/>
    <w:tmpl w:val="A10AA7E8"/>
    <w:lvl w:ilvl="0" w:tplc="041D000F">
      <w:start w:val="1"/>
      <w:numFmt w:val="decimal"/>
      <w:lvlText w:val="%1."/>
      <w:lvlJc w:val="left"/>
      <w:pPr>
        <w:ind w:left="360" w:hanging="360"/>
      </w:pPr>
    </w:lvl>
    <w:lvl w:ilvl="1" w:tplc="F992EBD0">
      <w:start w:val="1"/>
      <w:numFmt w:val="bullet"/>
      <w:lvlText w:val=""/>
      <w:lvlJc w:val="left"/>
      <w:pPr>
        <w:ind w:left="1080" w:hanging="360"/>
      </w:pPr>
      <w:rPr>
        <w:rFonts w:ascii="Symbol" w:hAnsi="Symbol" w:hint="default"/>
      </w:r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3">
    <w:nsid w:val="15481251"/>
    <w:multiLevelType w:val="hybridMultilevel"/>
    <w:tmpl w:val="C798ABE8"/>
    <w:lvl w:ilvl="0" w:tplc="F992EBD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16F45169"/>
    <w:multiLevelType w:val="hybridMultilevel"/>
    <w:tmpl w:val="C1A8C57E"/>
    <w:lvl w:ilvl="0" w:tplc="F992EBD0">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5">
    <w:nsid w:val="17CA6876"/>
    <w:multiLevelType w:val="hybridMultilevel"/>
    <w:tmpl w:val="7728A49A"/>
    <w:lvl w:ilvl="0" w:tplc="6C54508E">
      <w:start w:val="1"/>
      <w:numFmt w:val="bullet"/>
      <w:lvlText w:val="─"/>
      <w:lvlJc w:val="left"/>
      <w:pPr>
        <w:ind w:left="720" w:hanging="360"/>
      </w:pPr>
      <w:rPr>
        <w:rFonts w:ascii="Calibri" w:hAnsi="Calibr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186337E1"/>
    <w:multiLevelType w:val="hybridMultilevel"/>
    <w:tmpl w:val="E6C83A1A"/>
    <w:lvl w:ilvl="0" w:tplc="F992EBD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1CD67EAB"/>
    <w:multiLevelType w:val="hybridMultilevel"/>
    <w:tmpl w:val="62722E6C"/>
    <w:lvl w:ilvl="0" w:tplc="F992EBD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20AD48F9"/>
    <w:multiLevelType w:val="hybridMultilevel"/>
    <w:tmpl w:val="CFCEA046"/>
    <w:lvl w:ilvl="0" w:tplc="F992EBD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20FF17A6"/>
    <w:multiLevelType w:val="hybridMultilevel"/>
    <w:tmpl w:val="EA1CCADC"/>
    <w:lvl w:ilvl="0" w:tplc="F992EBD0">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229D14C4"/>
    <w:multiLevelType w:val="hybridMultilevel"/>
    <w:tmpl w:val="C29A1FEC"/>
    <w:lvl w:ilvl="0" w:tplc="041D000F">
      <w:start w:val="1"/>
      <w:numFmt w:val="decimal"/>
      <w:lvlText w:val="%1."/>
      <w:lvlJc w:val="left"/>
      <w:pPr>
        <w:ind w:left="360" w:hanging="360"/>
      </w:pPr>
    </w:lvl>
    <w:lvl w:ilvl="1" w:tplc="F992EBD0">
      <w:start w:val="1"/>
      <w:numFmt w:val="bullet"/>
      <w:lvlText w:val=""/>
      <w:lvlJc w:val="left"/>
      <w:pPr>
        <w:ind w:left="1080" w:hanging="360"/>
      </w:pPr>
      <w:rPr>
        <w:rFonts w:ascii="Symbol" w:hAnsi="Symbol" w:hint="default"/>
      </w:r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2">
    <w:nsid w:val="262A4564"/>
    <w:multiLevelType w:val="hybridMultilevel"/>
    <w:tmpl w:val="AAB2096C"/>
    <w:lvl w:ilvl="0" w:tplc="F992EBD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265F403F"/>
    <w:multiLevelType w:val="hybridMultilevel"/>
    <w:tmpl w:val="E624A23E"/>
    <w:lvl w:ilvl="0" w:tplc="F992EBD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2AB354B2"/>
    <w:multiLevelType w:val="hybridMultilevel"/>
    <w:tmpl w:val="F6861B5C"/>
    <w:lvl w:ilvl="0" w:tplc="F992EBD0">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25">
    <w:nsid w:val="2B691AFE"/>
    <w:multiLevelType w:val="hybridMultilevel"/>
    <w:tmpl w:val="14067198"/>
    <w:lvl w:ilvl="0" w:tplc="6C54508E">
      <w:start w:val="1"/>
      <w:numFmt w:val="bullet"/>
      <w:lvlText w:val="─"/>
      <w:lvlJc w:val="left"/>
      <w:pPr>
        <w:ind w:left="360" w:hanging="360"/>
      </w:pPr>
      <w:rPr>
        <w:rFonts w:ascii="Calibri" w:hAnsi="Calibri" w:hint="default"/>
      </w:rPr>
    </w:lvl>
    <w:lvl w:ilvl="1" w:tplc="3D6E33DC">
      <w:start w:val="1"/>
      <w:numFmt w:val="lowerLetter"/>
      <w:lvlText w:val="(%2)"/>
      <w:lvlJc w:val="left"/>
      <w:pPr>
        <w:ind w:left="1080" w:hanging="360"/>
      </w:pPr>
      <w:rPr>
        <w:rFonts w:ascii="Arial" w:eastAsia="SimSun" w:hAnsi="Arial" w:cs="Arial"/>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6">
    <w:nsid w:val="2DF415EC"/>
    <w:multiLevelType w:val="hybridMultilevel"/>
    <w:tmpl w:val="6CD2173E"/>
    <w:lvl w:ilvl="0" w:tplc="F992EBD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nsid w:val="30C069E4"/>
    <w:multiLevelType w:val="hybridMultilevel"/>
    <w:tmpl w:val="2EB2D5B0"/>
    <w:lvl w:ilvl="0" w:tplc="F992EBD0">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nsid w:val="31A54CA7"/>
    <w:multiLevelType w:val="hybridMultilevel"/>
    <w:tmpl w:val="CBB8DB54"/>
    <w:lvl w:ilvl="0" w:tplc="F992EBD0">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9">
    <w:nsid w:val="404E275F"/>
    <w:multiLevelType w:val="hybridMultilevel"/>
    <w:tmpl w:val="3224FA78"/>
    <w:lvl w:ilvl="0" w:tplc="F992EBD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nsid w:val="406942D9"/>
    <w:multiLevelType w:val="hybridMultilevel"/>
    <w:tmpl w:val="90BAA10A"/>
    <w:lvl w:ilvl="0" w:tplc="F992EBD0">
      <w:start w:val="1"/>
      <w:numFmt w:val="bullet"/>
      <w:lvlText w:val=""/>
      <w:lvlJc w:val="left"/>
      <w:pPr>
        <w:ind w:left="1440" w:hanging="360"/>
      </w:pPr>
      <w:rPr>
        <w:rFonts w:ascii="Symbol" w:hAnsi="Symbol" w:hint="default"/>
      </w:rPr>
    </w:lvl>
    <w:lvl w:ilvl="1" w:tplc="6C54508E">
      <w:start w:val="1"/>
      <w:numFmt w:val="bullet"/>
      <w:lvlText w:val="─"/>
      <w:lvlJc w:val="left"/>
      <w:pPr>
        <w:ind w:left="2160" w:hanging="360"/>
      </w:pPr>
      <w:rPr>
        <w:rFonts w:ascii="Calibri" w:hAnsi="Calibri" w:hint="default"/>
      </w:r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31">
    <w:nsid w:val="41551D27"/>
    <w:multiLevelType w:val="hybridMultilevel"/>
    <w:tmpl w:val="38743160"/>
    <w:lvl w:ilvl="0" w:tplc="F992EBD0">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2">
    <w:nsid w:val="45D9656A"/>
    <w:multiLevelType w:val="hybridMultilevel"/>
    <w:tmpl w:val="AB12545A"/>
    <w:lvl w:ilvl="0" w:tplc="335CC658">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3">
    <w:nsid w:val="48D61058"/>
    <w:multiLevelType w:val="multilevel"/>
    <w:tmpl w:val="041D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48F177CC"/>
    <w:multiLevelType w:val="hybridMultilevel"/>
    <w:tmpl w:val="2E1C77DC"/>
    <w:lvl w:ilvl="0" w:tplc="F992EBD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nsid w:val="49F86B8F"/>
    <w:multiLevelType w:val="hybridMultilevel"/>
    <w:tmpl w:val="48FA0CBA"/>
    <w:lvl w:ilvl="0" w:tplc="F992EBD0">
      <w:start w:val="1"/>
      <w:numFmt w:val="bullet"/>
      <w:lvlText w:val=""/>
      <w:lvlJc w:val="left"/>
      <w:pPr>
        <w:ind w:left="720" w:hanging="360"/>
      </w:pPr>
      <w:rPr>
        <w:rFonts w:ascii="Symbol" w:hAnsi="Symbol" w:hint="default"/>
      </w:rPr>
    </w:lvl>
    <w:lvl w:ilvl="1" w:tplc="6C54508E">
      <w:start w:val="1"/>
      <w:numFmt w:val="bullet"/>
      <w:lvlText w:val="─"/>
      <w:lvlJc w:val="left"/>
      <w:pPr>
        <w:ind w:left="1440" w:hanging="360"/>
      </w:pPr>
      <w:rPr>
        <w:rFonts w:ascii="Calibri" w:hAnsi="Calibr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nsid w:val="4BDC701E"/>
    <w:multiLevelType w:val="hybridMultilevel"/>
    <w:tmpl w:val="FA10D24E"/>
    <w:lvl w:ilvl="0" w:tplc="F992EBD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F7E6D6B"/>
    <w:multiLevelType w:val="hybridMultilevel"/>
    <w:tmpl w:val="C61C9B8C"/>
    <w:lvl w:ilvl="0" w:tplc="F992EBD0">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nsid w:val="4FB81B3B"/>
    <w:multiLevelType w:val="hybridMultilevel"/>
    <w:tmpl w:val="DB04B454"/>
    <w:lvl w:ilvl="0" w:tplc="F992EBD0">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0">
    <w:nsid w:val="502A1B6E"/>
    <w:multiLevelType w:val="hybridMultilevel"/>
    <w:tmpl w:val="ED322BDC"/>
    <w:lvl w:ilvl="0" w:tplc="F992EBD0">
      <w:start w:val="1"/>
      <w:numFmt w:val="bullet"/>
      <w:lvlText w:val=""/>
      <w:lvlJc w:val="left"/>
      <w:pPr>
        <w:ind w:left="1440" w:hanging="360"/>
      </w:pPr>
      <w:rPr>
        <w:rFonts w:ascii="Symbol" w:hAnsi="Symbol" w:hint="default"/>
      </w:rPr>
    </w:lvl>
    <w:lvl w:ilvl="1" w:tplc="6C54508E">
      <w:start w:val="1"/>
      <w:numFmt w:val="bullet"/>
      <w:lvlText w:val="─"/>
      <w:lvlJc w:val="left"/>
      <w:pPr>
        <w:ind w:left="2160" w:hanging="360"/>
      </w:pPr>
      <w:rPr>
        <w:rFonts w:ascii="Calibri" w:hAnsi="Calibri" w:hint="default"/>
      </w:r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41">
    <w:nsid w:val="502D235E"/>
    <w:multiLevelType w:val="hybridMultilevel"/>
    <w:tmpl w:val="AB12545A"/>
    <w:lvl w:ilvl="0" w:tplc="335CC658">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42">
    <w:nsid w:val="52E42FED"/>
    <w:multiLevelType w:val="hybridMultilevel"/>
    <w:tmpl w:val="1CDC9D28"/>
    <w:lvl w:ilvl="0" w:tplc="40625AB4">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3">
    <w:nsid w:val="55667D71"/>
    <w:multiLevelType w:val="hybridMultilevel"/>
    <w:tmpl w:val="6396DA0A"/>
    <w:lvl w:ilvl="0" w:tplc="041D000F">
      <w:start w:val="1"/>
      <w:numFmt w:val="decimal"/>
      <w:lvlText w:val="%1."/>
      <w:lvlJc w:val="left"/>
      <w:pPr>
        <w:ind w:left="360" w:hanging="360"/>
      </w:pPr>
    </w:lvl>
    <w:lvl w:ilvl="1" w:tplc="F992EBD0">
      <w:start w:val="1"/>
      <w:numFmt w:val="bullet"/>
      <w:lvlText w:val=""/>
      <w:lvlJc w:val="left"/>
      <w:pPr>
        <w:ind w:left="1080" w:hanging="360"/>
      </w:pPr>
      <w:rPr>
        <w:rFonts w:ascii="Symbol" w:hAnsi="Symbol" w:hint="default"/>
      </w:r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4">
    <w:nsid w:val="57B17C69"/>
    <w:multiLevelType w:val="hybridMultilevel"/>
    <w:tmpl w:val="4992C774"/>
    <w:lvl w:ilvl="0" w:tplc="F992EBD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
    <w:nsid w:val="59182994"/>
    <w:multiLevelType w:val="hybridMultilevel"/>
    <w:tmpl w:val="84260762"/>
    <w:lvl w:ilvl="0" w:tplc="F992EBD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6">
    <w:nsid w:val="59F0145D"/>
    <w:multiLevelType w:val="hybridMultilevel"/>
    <w:tmpl w:val="E0D839E8"/>
    <w:lvl w:ilvl="0" w:tplc="F992EBD0">
      <w:start w:val="1"/>
      <w:numFmt w:val="bullet"/>
      <w:lvlText w:val=""/>
      <w:lvlJc w:val="left"/>
      <w:pPr>
        <w:ind w:left="720" w:hanging="360"/>
      </w:pPr>
      <w:rPr>
        <w:rFonts w:ascii="Symbol" w:hAnsi="Symbol" w:hint="default"/>
      </w:rPr>
    </w:lvl>
    <w:lvl w:ilvl="1" w:tplc="6C54508E">
      <w:start w:val="1"/>
      <w:numFmt w:val="bullet"/>
      <w:lvlText w:val="─"/>
      <w:lvlJc w:val="left"/>
      <w:pPr>
        <w:ind w:left="1440" w:hanging="360"/>
      </w:pPr>
      <w:rPr>
        <w:rFonts w:ascii="Calibri" w:hAnsi="Calibr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7">
    <w:nsid w:val="60CA7D37"/>
    <w:multiLevelType w:val="hybridMultilevel"/>
    <w:tmpl w:val="E774E444"/>
    <w:lvl w:ilvl="0" w:tplc="041D0013">
      <w:start w:val="1"/>
      <w:numFmt w:val="upperRoman"/>
      <w:lvlText w:val="%1."/>
      <w:lvlJc w:val="righ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48">
    <w:nsid w:val="618B5CE4"/>
    <w:multiLevelType w:val="hybridMultilevel"/>
    <w:tmpl w:val="BB9276DC"/>
    <w:lvl w:ilvl="0" w:tplc="F992EBD0">
      <w:start w:val="1"/>
      <w:numFmt w:val="bullet"/>
      <w:lvlText w:val=""/>
      <w:lvlJc w:val="left"/>
      <w:pPr>
        <w:ind w:left="1440" w:hanging="360"/>
      </w:pPr>
      <w:rPr>
        <w:rFonts w:ascii="Symbol" w:hAnsi="Symbol" w:hint="default"/>
      </w:rPr>
    </w:lvl>
    <w:lvl w:ilvl="1" w:tplc="6C54508E">
      <w:start w:val="1"/>
      <w:numFmt w:val="bullet"/>
      <w:lvlText w:val="─"/>
      <w:lvlJc w:val="left"/>
      <w:pPr>
        <w:ind w:left="2160" w:hanging="360"/>
      </w:pPr>
      <w:rPr>
        <w:rFonts w:ascii="Calibri" w:hAnsi="Calibri" w:hint="default"/>
      </w:r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49">
    <w:nsid w:val="66046EAB"/>
    <w:multiLevelType w:val="hybridMultilevel"/>
    <w:tmpl w:val="DDC8E984"/>
    <w:lvl w:ilvl="0" w:tplc="F992EBD0">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0">
    <w:nsid w:val="6658039B"/>
    <w:multiLevelType w:val="hybridMultilevel"/>
    <w:tmpl w:val="424A8150"/>
    <w:lvl w:ilvl="0" w:tplc="041D000F">
      <w:start w:val="1"/>
      <w:numFmt w:val="decimal"/>
      <w:lvlText w:val="%1."/>
      <w:lvlJc w:val="left"/>
      <w:pPr>
        <w:ind w:left="360" w:hanging="360"/>
      </w:pPr>
    </w:lvl>
    <w:lvl w:ilvl="1" w:tplc="6C54508E">
      <w:start w:val="1"/>
      <w:numFmt w:val="bullet"/>
      <w:lvlText w:val="─"/>
      <w:lvlJc w:val="left"/>
      <w:pPr>
        <w:ind w:left="1080" w:hanging="360"/>
      </w:pPr>
      <w:rPr>
        <w:rFonts w:ascii="Calibri" w:hAnsi="Calibri" w:hint="default"/>
      </w:r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51">
    <w:nsid w:val="71436706"/>
    <w:multiLevelType w:val="hybridMultilevel"/>
    <w:tmpl w:val="2D604996"/>
    <w:lvl w:ilvl="0" w:tplc="F992EBD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2">
    <w:nsid w:val="790D2C0E"/>
    <w:multiLevelType w:val="hybridMultilevel"/>
    <w:tmpl w:val="B3C4E29A"/>
    <w:lvl w:ilvl="0" w:tplc="F992EBD0">
      <w:start w:val="1"/>
      <w:numFmt w:val="bullet"/>
      <w:lvlText w:val=""/>
      <w:lvlJc w:val="left"/>
      <w:pPr>
        <w:ind w:left="720" w:hanging="360"/>
      </w:pPr>
      <w:rPr>
        <w:rFonts w:ascii="Symbol" w:hAnsi="Symbol" w:hint="default"/>
      </w:rPr>
    </w:lvl>
    <w:lvl w:ilvl="1" w:tplc="6C54508E">
      <w:start w:val="1"/>
      <w:numFmt w:val="bullet"/>
      <w:lvlText w:val="─"/>
      <w:lvlJc w:val="left"/>
      <w:pPr>
        <w:ind w:left="1440" w:hanging="360"/>
      </w:pPr>
      <w:rPr>
        <w:rFonts w:ascii="Calibri" w:hAnsi="Calibr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3">
    <w:nsid w:val="7C157C99"/>
    <w:multiLevelType w:val="hybridMultilevel"/>
    <w:tmpl w:val="9E48DEC4"/>
    <w:lvl w:ilvl="0" w:tplc="6C54508E">
      <w:start w:val="1"/>
      <w:numFmt w:val="bullet"/>
      <w:lvlText w:val="─"/>
      <w:lvlJc w:val="left"/>
      <w:pPr>
        <w:ind w:left="1080" w:hanging="360"/>
      </w:pPr>
      <w:rPr>
        <w:rFonts w:ascii="Calibri" w:hAnsi="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4">
    <w:nsid w:val="7DED3F92"/>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7F302132"/>
    <w:multiLevelType w:val="hybridMultilevel"/>
    <w:tmpl w:val="5AA00B28"/>
    <w:lvl w:ilvl="0" w:tplc="F992EBD0">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6">
    <w:nsid w:val="7FA115A2"/>
    <w:multiLevelType w:val="hybridMultilevel"/>
    <w:tmpl w:val="460E085C"/>
    <w:lvl w:ilvl="0" w:tplc="F992EBD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7"/>
  </w:num>
  <w:num w:numId="2">
    <w:abstractNumId w:val="3"/>
  </w:num>
  <w:num w:numId="3">
    <w:abstractNumId w:val="18"/>
  </w:num>
  <w:num w:numId="4">
    <w:abstractNumId w:val="54"/>
  </w:num>
  <w:num w:numId="5">
    <w:abstractNumId w:val="2"/>
  </w:num>
  <w:num w:numId="6">
    <w:abstractNumId w:val="19"/>
  </w:num>
  <w:num w:numId="7">
    <w:abstractNumId w:val="8"/>
  </w:num>
  <w:num w:numId="8">
    <w:abstractNumId w:val="15"/>
  </w:num>
  <w:num w:numId="9">
    <w:abstractNumId w:val="41"/>
  </w:num>
  <w:num w:numId="10">
    <w:abstractNumId w:val="1"/>
  </w:num>
  <w:num w:numId="11">
    <w:abstractNumId w:val="7"/>
  </w:num>
  <w:num w:numId="12">
    <w:abstractNumId w:val="42"/>
  </w:num>
  <w:num w:numId="13">
    <w:abstractNumId w:val="33"/>
  </w:num>
  <w:num w:numId="14">
    <w:abstractNumId w:val="51"/>
  </w:num>
  <w:num w:numId="15">
    <w:abstractNumId w:val="34"/>
  </w:num>
  <w:num w:numId="16">
    <w:abstractNumId w:val="45"/>
  </w:num>
  <w:num w:numId="17">
    <w:abstractNumId w:val="6"/>
  </w:num>
  <w:num w:numId="18">
    <w:abstractNumId w:val="23"/>
  </w:num>
  <w:num w:numId="19">
    <w:abstractNumId w:val="46"/>
  </w:num>
  <w:num w:numId="20">
    <w:abstractNumId w:val="25"/>
  </w:num>
  <w:num w:numId="21">
    <w:abstractNumId w:val="35"/>
  </w:num>
  <w:num w:numId="22">
    <w:abstractNumId w:val="52"/>
  </w:num>
  <w:num w:numId="23">
    <w:abstractNumId w:val="55"/>
  </w:num>
  <w:num w:numId="24">
    <w:abstractNumId w:val="49"/>
  </w:num>
  <w:num w:numId="25">
    <w:abstractNumId w:val="28"/>
  </w:num>
  <w:num w:numId="26">
    <w:abstractNumId w:val="26"/>
  </w:num>
  <w:num w:numId="27">
    <w:abstractNumId w:val="39"/>
  </w:num>
  <w:num w:numId="28">
    <w:abstractNumId w:val="44"/>
  </w:num>
  <w:num w:numId="29">
    <w:abstractNumId w:val="56"/>
  </w:num>
  <w:num w:numId="30">
    <w:abstractNumId w:val="0"/>
  </w:num>
  <w:num w:numId="31">
    <w:abstractNumId w:val="47"/>
  </w:num>
  <w:num w:numId="32">
    <w:abstractNumId w:val="50"/>
  </w:num>
  <w:num w:numId="33">
    <w:abstractNumId w:val="10"/>
  </w:num>
  <w:num w:numId="34">
    <w:abstractNumId w:val="24"/>
  </w:num>
  <w:num w:numId="35">
    <w:abstractNumId w:val="29"/>
  </w:num>
  <w:num w:numId="36">
    <w:abstractNumId w:val="36"/>
  </w:num>
  <w:num w:numId="37">
    <w:abstractNumId w:val="12"/>
  </w:num>
  <w:num w:numId="38">
    <w:abstractNumId w:val="43"/>
  </w:num>
  <w:num w:numId="39">
    <w:abstractNumId w:val="21"/>
  </w:num>
  <w:num w:numId="40">
    <w:abstractNumId w:val="27"/>
  </w:num>
  <w:num w:numId="41">
    <w:abstractNumId w:val="5"/>
  </w:num>
  <w:num w:numId="42">
    <w:abstractNumId w:val="20"/>
  </w:num>
  <w:num w:numId="43">
    <w:abstractNumId w:val="4"/>
  </w:num>
  <w:num w:numId="44">
    <w:abstractNumId w:val="38"/>
  </w:num>
  <w:num w:numId="45">
    <w:abstractNumId w:val="22"/>
  </w:num>
  <w:num w:numId="46">
    <w:abstractNumId w:val="17"/>
  </w:num>
  <w:num w:numId="47">
    <w:abstractNumId w:val="31"/>
  </w:num>
  <w:num w:numId="48">
    <w:abstractNumId w:val="14"/>
  </w:num>
  <w:num w:numId="49">
    <w:abstractNumId w:val="48"/>
  </w:num>
  <w:num w:numId="50">
    <w:abstractNumId w:val="30"/>
  </w:num>
  <w:num w:numId="51">
    <w:abstractNumId w:val="40"/>
  </w:num>
  <w:num w:numId="52">
    <w:abstractNumId w:val="16"/>
  </w:num>
  <w:num w:numId="53">
    <w:abstractNumId w:val="11"/>
  </w:num>
  <w:num w:numId="54">
    <w:abstractNumId w:val="13"/>
  </w:num>
  <w:num w:numId="55">
    <w:abstractNumId w:val="9"/>
  </w:num>
  <w:num w:numId="56">
    <w:abstractNumId w:val="53"/>
  </w:num>
  <w:num w:numId="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2"/>
  </w:num>
  <w:num w:numId="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535"/>
    <w:rsid w:val="00006D00"/>
    <w:rsid w:val="0001305A"/>
    <w:rsid w:val="0002355D"/>
    <w:rsid w:val="00025BD7"/>
    <w:rsid w:val="000328A3"/>
    <w:rsid w:val="000415AE"/>
    <w:rsid w:val="00043CAA"/>
    <w:rsid w:val="00075432"/>
    <w:rsid w:val="00086DFC"/>
    <w:rsid w:val="000968ED"/>
    <w:rsid w:val="000A04A1"/>
    <w:rsid w:val="000C1F85"/>
    <w:rsid w:val="000C358B"/>
    <w:rsid w:val="000D3147"/>
    <w:rsid w:val="000D3682"/>
    <w:rsid w:val="000D7716"/>
    <w:rsid w:val="000E1860"/>
    <w:rsid w:val="000E75F3"/>
    <w:rsid w:val="000F1F6E"/>
    <w:rsid w:val="000F5E56"/>
    <w:rsid w:val="0010417F"/>
    <w:rsid w:val="00105355"/>
    <w:rsid w:val="00113237"/>
    <w:rsid w:val="00121707"/>
    <w:rsid w:val="001244DD"/>
    <w:rsid w:val="001362EE"/>
    <w:rsid w:val="001427C7"/>
    <w:rsid w:val="00147232"/>
    <w:rsid w:val="0015139E"/>
    <w:rsid w:val="00155E55"/>
    <w:rsid w:val="00157756"/>
    <w:rsid w:val="00157EAE"/>
    <w:rsid w:val="00160B93"/>
    <w:rsid w:val="001832A6"/>
    <w:rsid w:val="00191167"/>
    <w:rsid w:val="001A6691"/>
    <w:rsid w:val="001B6745"/>
    <w:rsid w:val="001D1C83"/>
    <w:rsid w:val="001D214B"/>
    <w:rsid w:val="001D623F"/>
    <w:rsid w:val="001F1542"/>
    <w:rsid w:val="001F3E97"/>
    <w:rsid w:val="00220403"/>
    <w:rsid w:val="00230AB5"/>
    <w:rsid w:val="00231757"/>
    <w:rsid w:val="00231DF6"/>
    <w:rsid w:val="002428F3"/>
    <w:rsid w:val="002634C4"/>
    <w:rsid w:val="00275069"/>
    <w:rsid w:val="002928D3"/>
    <w:rsid w:val="00294A82"/>
    <w:rsid w:val="00297E0B"/>
    <w:rsid w:val="002A22AD"/>
    <w:rsid w:val="002A259F"/>
    <w:rsid w:val="002A64A1"/>
    <w:rsid w:val="002C08F1"/>
    <w:rsid w:val="002C183D"/>
    <w:rsid w:val="002C3F24"/>
    <w:rsid w:val="002C576B"/>
    <w:rsid w:val="002C77CD"/>
    <w:rsid w:val="002D2AB7"/>
    <w:rsid w:val="002E03CB"/>
    <w:rsid w:val="002E795F"/>
    <w:rsid w:val="002F1FE6"/>
    <w:rsid w:val="002F4E68"/>
    <w:rsid w:val="003115CA"/>
    <w:rsid w:val="00312F7F"/>
    <w:rsid w:val="00316000"/>
    <w:rsid w:val="00322E45"/>
    <w:rsid w:val="0034330E"/>
    <w:rsid w:val="003548B7"/>
    <w:rsid w:val="0035798A"/>
    <w:rsid w:val="00361450"/>
    <w:rsid w:val="003673CF"/>
    <w:rsid w:val="0036797B"/>
    <w:rsid w:val="00375588"/>
    <w:rsid w:val="003845C1"/>
    <w:rsid w:val="00392924"/>
    <w:rsid w:val="003941F4"/>
    <w:rsid w:val="003A6F89"/>
    <w:rsid w:val="003B1EE2"/>
    <w:rsid w:val="003B38C1"/>
    <w:rsid w:val="003B5FCB"/>
    <w:rsid w:val="003C5CED"/>
    <w:rsid w:val="003D3365"/>
    <w:rsid w:val="003E4FCB"/>
    <w:rsid w:val="00423E3E"/>
    <w:rsid w:val="00424E85"/>
    <w:rsid w:val="00427AF4"/>
    <w:rsid w:val="00442931"/>
    <w:rsid w:val="00447181"/>
    <w:rsid w:val="004628EB"/>
    <w:rsid w:val="004647DA"/>
    <w:rsid w:val="004674F7"/>
    <w:rsid w:val="00474062"/>
    <w:rsid w:val="00477D6B"/>
    <w:rsid w:val="004A6EF6"/>
    <w:rsid w:val="004B680E"/>
    <w:rsid w:val="004C0C4E"/>
    <w:rsid w:val="004C1023"/>
    <w:rsid w:val="004D1FD4"/>
    <w:rsid w:val="004D498F"/>
    <w:rsid w:val="004F57F1"/>
    <w:rsid w:val="005019FF"/>
    <w:rsid w:val="00505FEB"/>
    <w:rsid w:val="00522832"/>
    <w:rsid w:val="00524DF5"/>
    <w:rsid w:val="005252A8"/>
    <w:rsid w:val="0053057A"/>
    <w:rsid w:val="00533178"/>
    <w:rsid w:val="00560A29"/>
    <w:rsid w:val="00576689"/>
    <w:rsid w:val="00584194"/>
    <w:rsid w:val="00586D2E"/>
    <w:rsid w:val="005A091A"/>
    <w:rsid w:val="005B4020"/>
    <w:rsid w:val="005B4665"/>
    <w:rsid w:val="005B6EBF"/>
    <w:rsid w:val="005C0187"/>
    <w:rsid w:val="005C2E40"/>
    <w:rsid w:val="005C6649"/>
    <w:rsid w:val="005D70D5"/>
    <w:rsid w:val="005F4685"/>
    <w:rsid w:val="00605827"/>
    <w:rsid w:val="006122C2"/>
    <w:rsid w:val="00623C57"/>
    <w:rsid w:val="006273CC"/>
    <w:rsid w:val="0063383B"/>
    <w:rsid w:val="00644258"/>
    <w:rsid w:val="00644B0A"/>
    <w:rsid w:val="0064558C"/>
    <w:rsid w:val="00646050"/>
    <w:rsid w:val="006538A2"/>
    <w:rsid w:val="00666B61"/>
    <w:rsid w:val="006713CA"/>
    <w:rsid w:val="00671E55"/>
    <w:rsid w:val="00676C5C"/>
    <w:rsid w:val="006827C1"/>
    <w:rsid w:val="00682E4B"/>
    <w:rsid w:val="00683EBE"/>
    <w:rsid w:val="0068677C"/>
    <w:rsid w:val="006870B6"/>
    <w:rsid w:val="006A0EC4"/>
    <w:rsid w:val="006A44A7"/>
    <w:rsid w:val="006B5436"/>
    <w:rsid w:val="006B6611"/>
    <w:rsid w:val="006C0C53"/>
    <w:rsid w:val="006E38C9"/>
    <w:rsid w:val="006F7B80"/>
    <w:rsid w:val="00721887"/>
    <w:rsid w:val="00727A76"/>
    <w:rsid w:val="00754F95"/>
    <w:rsid w:val="00762895"/>
    <w:rsid w:val="00790D63"/>
    <w:rsid w:val="00796805"/>
    <w:rsid w:val="00796A62"/>
    <w:rsid w:val="007A54B9"/>
    <w:rsid w:val="007D1613"/>
    <w:rsid w:val="007D29AB"/>
    <w:rsid w:val="007E0B4B"/>
    <w:rsid w:val="007E1BDE"/>
    <w:rsid w:val="007E25D3"/>
    <w:rsid w:val="007F725B"/>
    <w:rsid w:val="008054CB"/>
    <w:rsid w:val="00806284"/>
    <w:rsid w:val="00815C32"/>
    <w:rsid w:val="00816B93"/>
    <w:rsid w:val="008170E1"/>
    <w:rsid w:val="00831AD3"/>
    <w:rsid w:val="00832FF9"/>
    <w:rsid w:val="00841F37"/>
    <w:rsid w:val="00847954"/>
    <w:rsid w:val="008556ED"/>
    <w:rsid w:val="00866C12"/>
    <w:rsid w:val="00871F89"/>
    <w:rsid w:val="008823B3"/>
    <w:rsid w:val="0088392C"/>
    <w:rsid w:val="00886AA9"/>
    <w:rsid w:val="008B2CC1"/>
    <w:rsid w:val="008B60B2"/>
    <w:rsid w:val="008D713E"/>
    <w:rsid w:val="008F6243"/>
    <w:rsid w:val="0090731E"/>
    <w:rsid w:val="00912511"/>
    <w:rsid w:val="00916EE2"/>
    <w:rsid w:val="00917E72"/>
    <w:rsid w:val="00922C1C"/>
    <w:rsid w:val="009276FB"/>
    <w:rsid w:val="00943613"/>
    <w:rsid w:val="00951A9D"/>
    <w:rsid w:val="00951C4A"/>
    <w:rsid w:val="0096367D"/>
    <w:rsid w:val="00966A22"/>
    <w:rsid w:val="0096722F"/>
    <w:rsid w:val="00967E49"/>
    <w:rsid w:val="00980843"/>
    <w:rsid w:val="00982E39"/>
    <w:rsid w:val="009A0308"/>
    <w:rsid w:val="009A41BA"/>
    <w:rsid w:val="009A7B33"/>
    <w:rsid w:val="009D1461"/>
    <w:rsid w:val="009E2791"/>
    <w:rsid w:val="009E3F6F"/>
    <w:rsid w:val="009E61BF"/>
    <w:rsid w:val="009F499F"/>
    <w:rsid w:val="00A0089B"/>
    <w:rsid w:val="00A05809"/>
    <w:rsid w:val="00A25582"/>
    <w:rsid w:val="00A37B83"/>
    <w:rsid w:val="00A40330"/>
    <w:rsid w:val="00A40FEE"/>
    <w:rsid w:val="00A42DAF"/>
    <w:rsid w:val="00A45BD8"/>
    <w:rsid w:val="00A46AA2"/>
    <w:rsid w:val="00A713C7"/>
    <w:rsid w:val="00A840B4"/>
    <w:rsid w:val="00A869B7"/>
    <w:rsid w:val="00AA0C92"/>
    <w:rsid w:val="00AB7E3B"/>
    <w:rsid w:val="00AC205C"/>
    <w:rsid w:val="00AD7C59"/>
    <w:rsid w:val="00AE07CC"/>
    <w:rsid w:val="00AE31B7"/>
    <w:rsid w:val="00AF0A6B"/>
    <w:rsid w:val="00B0197A"/>
    <w:rsid w:val="00B0266D"/>
    <w:rsid w:val="00B027EA"/>
    <w:rsid w:val="00B05A69"/>
    <w:rsid w:val="00B07866"/>
    <w:rsid w:val="00B07B40"/>
    <w:rsid w:val="00B116D9"/>
    <w:rsid w:val="00B2197D"/>
    <w:rsid w:val="00B23DE6"/>
    <w:rsid w:val="00B347A5"/>
    <w:rsid w:val="00B40E0D"/>
    <w:rsid w:val="00B51EC9"/>
    <w:rsid w:val="00B57C97"/>
    <w:rsid w:val="00B66F7D"/>
    <w:rsid w:val="00B763C0"/>
    <w:rsid w:val="00B82FA0"/>
    <w:rsid w:val="00B86BCA"/>
    <w:rsid w:val="00B91D04"/>
    <w:rsid w:val="00B9734B"/>
    <w:rsid w:val="00BE3538"/>
    <w:rsid w:val="00BF4612"/>
    <w:rsid w:val="00C002A6"/>
    <w:rsid w:val="00C040A5"/>
    <w:rsid w:val="00C11BFE"/>
    <w:rsid w:val="00C120F5"/>
    <w:rsid w:val="00C252AC"/>
    <w:rsid w:val="00C27493"/>
    <w:rsid w:val="00C366C6"/>
    <w:rsid w:val="00C534E7"/>
    <w:rsid w:val="00C55826"/>
    <w:rsid w:val="00C60B4E"/>
    <w:rsid w:val="00C6439A"/>
    <w:rsid w:val="00C77EB5"/>
    <w:rsid w:val="00C83415"/>
    <w:rsid w:val="00C90954"/>
    <w:rsid w:val="00C91049"/>
    <w:rsid w:val="00C9617A"/>
    <w:rsid w:val="00C9760F"/>
    <w:rsid w:val="00CA072F"/>
    <w:rsid w:val="00CD4AD5"/>
    <w:rsid w:val="00CF25A9"/>
    <w:rsid w:val="00D1525C"/>
    <w:rsid w:val="00D25929"/>
    <w:rsid w:val="00D26E20"/>
    <w:rsid w:val="00D35311"/>
    <w:rsid w:val="00D45252"/>
    <w:rsid w:val="00D53112"/>
    <w:rsid w:val="00D54918"/>
    <w:rsid w:val="00D65535"/>
    <w:rsid w:val="00D71B4D"/>
    <w:rsid w:val="00D73F48"/>
    <w:rsid w:val="00D93D55"/>
    <w:rsid w:val="00D94D2D"/>
    <w:rsid w:val="00DA1AD3"/>
    <w:rsid w:val="00DD5878"/>
    <w:rsid w:val="00DE544B"/>
    <w:rsid w:val="00DE5DAA"/>
    <w:rsid w:val="00DF1184"/>
    <w:rsid w:val="00DF5C92"/>
    <w:rsid w:val="00E01027"/>
    <w:rsid w:val="00E0469A"/>
    <w:rsid w:val="00E07380"/>
    <w:rsid w:val="00E10659"/>
    <w:rsid w:val="00E17B1B"/>
    <w:rsid w:val="00E335FE"/>
    <w:rsid w:val="00E51E3E"/>
    <w:rsid w:val="00E6082D"/>
    <w:rsid w:val="00E8396E"/>
    <w:rsid w:val="00E87893"/>
    <w:rsid w:val="00E95401"/>
    <w:rsid w:val="00EA20AC"/>
    <w:rsid w:val="00EA285C"/>
    <w:rsid w:val="00EA2E24"/>
    <w:rsid w:val="00EA664A"/>
    <w:rsid w:val="00EA75AA"/>
    <w:rsid w:val="00EB5CFC"/>
    <w:rsid w:val="00EC2B51"/>
    <w:rsid w:val="00EC4E49"/>
    <w:rsid w:val="00ED5813"/>
    <w:rsid w:val="00ED77FB"/>
    <w:rsid w:val="00EE1C0C"/>
    <w:rsid w:val="00EE45FA"/>
    <w:rsid w:val="00EF387C"/>
    <w:rsid w:val="00EF604E"/>
    <w:rsid w:val="00F32BC2"/>
    <w:rsid w:val="00F33359"/>
    <w:rsid w:val="00F34DDB"/>
    <w:rsid w:val="00F42849"/>
    <w:rsid w:val="00F54280"/>
    <w:rsid w:val="00F5591C"/>
    <w:rsid w:val="00F652C1"/>
    <w:rsid w:val="00F66152"/>
    <w:rsid w:val="00F746C7"/>
    <w:rsid w:val="00F75FA1"/>
    <w:rsid w:val="00F969A3"/>
    <w:rsid w:val="00FB1949"/>
    <w:rsid w:val="00FB3B97"/>
    <w:rsid w:val="00FD4E2A"/>
    <w:rsid w:val="00FD7485"/>
    <w:rsid w:val="00FE25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header" w:uiPriority="99"/>
    <w:lsdException w:name="footer" w:uiPriority="99"/>
    <w:lsdException w:name="caption" w:qFormat="1"/>
    <w:lsdException w:name="Title" w:uiPriority="10" w:qFormat="1"/>
    <w:lsdException w:name="Subtitle" w:uiPriority="11" w:qFormat="1"/>
    <w:lsdException w:name="Hyperlink" w:uiPriority="99"/>
    <w:lsdException w:name="FollowedHyperlink" w:uiPriority="99"/>
    <w:lsdException w:name="Strong" w:uiPriority="22" w:qFormat="1"/>
    <w:lsdException w:name="Emphasis" w:uiPriority="20"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lang w:eastAsia="zh-CN"/>
    </w:rPr>
  </w:style>
  <w:style w:type="paragraph" w:styleId="1">
    <w:name w:val="heading 1"/>
    <w:basedOn w:val="a0"/>
    <w:next w:val="a0"/>
    <w:link w:val="1Char"/>
    <w:uiPriority w:val="9"/>
    <w:qFormat/>
    <w:rsid w:val="00676C5C"/>
    <w:pPr>
      <w:keepNext/>
      <w:spacing w:before="240" w:after="60"/>
      <w:outlineLvl w:val="0"/>
    </w:pPr>
    <w:rPr>
      <w:b/>
      <w:bCs/>
      <w:caps/>
      <w:kern w:val="32"/>
      <w:szCs w:val="32"/>
    </w:rPr>
  </w:style>
  <w:style w:type="paragraph" w:styleId="2">
    <w:name w:val="heading 2"/>
    <w:basedOn w:val="a0"/>
    <w:next w:val="a0"/>
    <w:link w:val="2Char"/>
    <w:uiPriority w:val="9"/>
    <w:qFormat/>
    <w:rsid w:val="00676C5C"/>
    <w:pPr>
      <w:keepNext/>
      <w:spacing w:before="240" w:after="60"/>
      <w:outlineLvl w:val="1"/>
    </w:pPr>
    <w:rPr>
      <w:bCs/>
      <w:iCs/>
      <w:caps/>
      <w:szCs w:val="28"/>
    </w:rPr>
  </w:style>
  <w:style w:type="paragraph" w:styleId="3">
    <w:name w:val="heading 3"/>
    <w:basedOn w:val="a0"/>
    <w:next w:val="a0"/>
    <w:link w:val="3Char"/>
    <w:uiPriority w:val="9"/>
    <w:qFormat/>
    <w:rsid w:val="00676C5C"/>
    <w:pPr>
      <w:keepNext/>
      <w:spacing w:before="240" w:after="60"/>
      <w:outlineLvl w:val="2"/>
    </w:pPr>
    <w:rPr>
      <w:bCs/>
      <w:szCs w:val="26"/>
      <w:u w:val="single"/>
    </w:rPr>
  </w:style>
  <w:style w:type="paragraph" w:styleId="4">
    <w:name w:val="heading 4"/>
    <w:basedOn w:val="a0"/>
    <w:next w:val="a0"/>
    <w:link w:val="4Char"/>
    <w:uiPriority w:val="9"/>
    <w:qFormat/>
    <w:rsid w:val="00676C5C"/>
    <w:pPr>
      <w:keepNext/>
      <w:spacing w:before="240" w:after="60"/>
      <w:outlineLvl w:val="3"/>
    </w:pPr>
    <w:rPr>
      <w:bCs/>
      <w:i/>
      <w:szCs w:val="28"/>
    </w:rPr>
  </w:style>
  <w:style w:type="paragraph" w:styleId="5">
    <w:name w:val="heading 5"/>
    <w:basedOn w:val="a0"/>
    <w:next w:val="a0"/>
    <w:link w:val="5Char"/>
    <w:uiPriority w:val="9"/>
    <w:semiHidden/>
    <w:unhideWhenUsed/>
    <w:qFormat/>
    <w:rsid w:val="00B07B40"/>
    <w:pPr>
      <w:spacing w:before="240" w:after="60"/>
      <w:outlineLvl w:val="4"/>
    </w:pPr>
    <w:rPr>
      <w:rFonts w:asciiTheme="minorHAnsi" w:eastAsiaTheme="minorHAnsi" w:hAnsiTheme="minorHAnsi" w:cs="Times New Roman"/>
      <w:b/>
      <w:bCs/>
      <w:i/>
      <w:iCs/>
      <w:sz w:val="26"/>
      <w:szCs w:val="26"/>
      <w:lang w:eastAsia="en-US" w:bidi="en-US"/>
    </w:rPr>
  </w:style>
  <w:style w:type="paragraph" w:styleId="6">
    <w:name w:val="heading 6"/>
    <w:basedOn w:val="a0"/>
    <w:next w:val="a0"/>
    <w:link w:val="6Char"/>
    <w:uiPriority w:val="9"/>
    <w:semiHidden/>
    <w:unhideWhenUsed/>
    <w:qFormat/>
    <w:rsid w:val="00B07B40"/>
    <w:pPr>
      <w:spacing w:before="240" w:after="60"/>
      <w:outlineLvl w:val="5"/>
    </w:pPr>
    <w:rPr>
      <w:rFonts w:asciiTheme="minorHAnsi" w:eastAsiaTheme="minorHAnsi" w:hAnsiTheme="minorHAnsi" w:cs="Times New Roman"/>
      <w:b/>
      <w:bCs/>
      <w:szCs w:val="22"/>
      <w:lang w:eastAsia="en-US" w:bidi="en-US"/>
    </w:rPr>
  </w:style>
  <w:style w:type="paragraph" w:styleId="7">
    <w:name w:val="heading 7"/>
    <w:basedOn w:val="a0"/>
    <w:next w:val="a0"/>
    <w:link w:val="7Char"/>
    <w:uiPriority w:val="9"/>
    <w:semiHidden/>
    <w:unhideWhenUsed/>
    <w:qFormat/>
    <w:rsid w:val="00B07B40"/>
    <w:pPr>
      <w:spacing w:before="240" w:after="60"/>
      <w:outlineLvl w:val="6"/>
    </w:pPr>
    <w:rPr>
      <w:rFonts w:asciiTheme="minorHAnsi" w:eastAsiaTheme="minorHAnsi" w:hAnsiTheme="minorHAnsi" w:cs="Times New Roman"/>
      <w:sz w:val="24"/>
      <w:szCs w:val="24"/>
      <w:lang w:eastAsia="en-US" w:bidi="en-US"/>
    </w:rPr>
  </w:style>
  <w:style w:type="paragraph" w:styleId="8">
    <w:name w:val="heading 8"/>
    <w:basedOn w:val="a0"/>
    <w:next w:val="a0"/>
    <w:link w:val="8Char"/>
    <w:uiPriority w:val="9"/>
    <w:semiHidden/>
    <w:unhideWhenUsed/>
    <w:qFormat/>
    <w:rsid w:val="00B07B40"/>
    <w:pPr>
      <w:spacing w:before="240" w:after="60"/>
      <w:outlineLvl w:val="7"/>
    </w:pPr>
    <w:rPr>
      <w:rFonts w:asciiTheme="minorHAnsi" w:eastAsiaTheme="minorHAnsi" w:hAnsiTheme="minorHAnsi" w:cs="Times New Roman"/>
      <w:i/>
      <w:iCs/>
      <w:sz w:val="24"/>
      <w:szCs w:val="24"/>
      <w:lang w:eastAsia="en-US" w:bidi="en-US"/>
    </w:rPr>
  </w:style>
  <w:style w:type="paragraph" w:styleId="9">
    <w:name w:val="heading 9"/>
    <w:basedOn w:val="a0"/>
    <w:next w:val="a0"/>
    <w:link w:val="9Char"/>
    <w:uiPriority w:val="9"/>
    <w:semiHidden/>
    <w:unhideWhenUsed/>
    <w:qFormat/>
    <w:rsid w:val="00B07B40"/>
    <w:pPr>
      <w:spacing w:before="240" w:after="60"/>
      <w:outlineLvl w:val="8"/>
    </w:pPr>
    <w:rPr>
      <w:rFonts w:asciiTheme="majorHAnsi" w:eastAsiaTheme="majorEastAsia" w:hAnsiTheme="majorHAnsi" w:cs="Times New Roman"/>
      <w:szCs w:val="22"/>
      <w:lang w:eastAsia="en-US"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link w:val="Char"/>
    <w:uiPriority w:val="99"/>
    <w:rsid w:val="00676C5C"/>
    <w:pPr>
      <w:tabs>
        <w:tab w:val="center" w:pos="4320"/>
        <w:tab w:val="right" w:pos="8640"/>
      </w:tabs>
    </w:pPr>
  </w:style>
  <w:style w:type="paragraph" w:styleId="a9">
    <w:name w:val="footnote text"/>
    <w:basedOn w:val="a0"/>
    <w:link w:val="Char0"/>
    <w:uiPriority w:val="99"/>
    <w:semiHidden/>
    <w:rsid w:val="00676C5C"/>
    <w:rPr>
      <w:sz w:val="18"/>
    </w:rPr>
  </w:style>
  <w:style w:type="paragraph" w:styleId="aa">
    <w:name w:val="header"/>
    <w:basedOn w:val="a0"/>
    <w:link w:val="Char1"/>
    <w:uiPriority w:val="99"/>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2"/>
    <w:uiPriority w:val="99"/>
    <w:rsid w:val="005C2E40"/>
    <w:rPr>
      <w:rFonts w:ascii="Tahoma" w:hAnsi="Tahoma" w:cs="Tahoma"/>
      <w:sz w:val="16"/>
      <w:szCs w:val="16"/>
    </w:rPr>
  </w:style>
  <w:style w:type="character" w:customStyle="1" w:styleId="Char2">
    <w:name w:val="批注框文本 Char"/>
    <w:basedOn w:val="a1"/>
    <w:link w:val="ad"/>
    <w:uiPriority w:val="99"/>
    <w:rsid w:val="005C2E40"/>
    <w:rPr>
      <w:rFonts w:ascii="Tahoma" w:eastAsia="SimSun" w:hAnsi="Tahoma" w:cs="Tahoma"/>
      <w:sz w:val="16"/>
      <w:szCs w:val="16"/>
      <w:lang w:eastAsia="zh-CN"/>
    </w:rPr>
  </w:style>
  <w:style w:type="character" w:styleId="ae">
    <w:name w:val="footnote reference"/>
    <w:basedOn w:val="a1"/>
    <w:rsid w:val="00D65535"/>
    <w:rPr>
      <w:vertAlign w:val="superscript"/>
    </w:rPr>
  </w:style>
  <w:style w:type="character" w:customStyle="1" w:styleId="Char1">
    <w:name w:val="页眉 Char"/>
    <w:basedOn w:val="a1"/>
    <w:link w:val="aa"/>
    <w:uiPriority w:val="99"/>
    <w:rsid w:val="00EF387C"/>
    <w:rPr>
      <w:rFonts w:ascii="Arial" w:eastAsia="SimSun" w:hAnsi="Arial" w:cs="Arial"/>
      <w:sz w:val="22"/>
      <w:lang w:eastAsia="zh-CN"/>
    </w:rPr>
  </w:style>
  <w:style w:type="character" w:customStyle="1" w:styleId="5Char">
    <w:name w:val="标题 5 Char"/>
    <w:basedOn w:val="a1"/>
    <w:link w:val="5"/>
    <w:uiPriority w:val="9"/>
    <w:semiHidden/>
    <w:rsid w:val="00B07B40"/>
    <w:rPr>
      <w:rFonts w:asciiTheme="minorHAnsi" w:eastAsiaTheme="minorHAnsi" w:hAnsiTheme="minorHAnsi"/>
      <w:b/>
      <w:bCs/>
      <w:i/>
      <w:iCs/>
      <w:sz w:val="26"/>
      <w:szCs w:val="26"/>
      <w:lang w:bidi="en-US"/>
    </w:rPr>
  </w:style>
  <w:style w:type="character" w:customStyle="1" w:styleId="6Char">
    <w:name w:val="标题 6 Char"/>
    <w:basedOn w:val="a1"/>
    <w:link w:val="6"/>
    <w:uiPriority w:val="9"/>
    <w:semiHidden/>
    <w:rsid w:val="00B07B40"/>
    <w:rPr>
      <w:rFonts w:asciiTheme="minorHAnsi" w:eastAsiaTheme="minorHAnsi" w:hAnsiTheme="minorHAnsi"/>
      <w:b/>
      <w:bCs/>
      <w:sz w:val="22"/>
      <w:szCs w:val="22"/>
      <w:lang w:bidi="en-US"/>
    </w:rPr>
  </w:style>
  <w:style w:type="character" w:customStyle="1" w:styleId="7Char">
    <w:name w:val="标题 7 Char"/>
    <w:basedOn w:val="a1"/>
    <w:link w:val="7"/>
    <w:uiPriority w:val="9"/>
    <w:semiHidden/>
    <w:rsid w:val="00B07B40"/>
    <w:rPr>
      <w:rFonts w:asciiTheme="minorHAnsi" w:eastAsiaTheme="minorHAnsi" w:hAnsiTheme="minorHAnsi"/>
      <w:sz w:val="24"/>
      <w:szCs w:val="24"/>
      <w:lang w:bidi="en-US"/>
    </w:rPr>
  </w:style>
  <w:style w:type="character" w:customStyle="1" w:styleId="8Char">
    <w:name w:val="标题 8 Char"/>
    <w:basedOn w:val="a1"/>
    <w:link w:val="8"/>
    <w:uiPriority w:val="9"/>
    <w:semiHidden/>
    <w:rsid w:val="00B07B40"/>
    <w:rPr>
      <w:rFonts w:asciiTheme="minorHAnsi" w:eastAsiaTheme="minorHAnsi" w:hAnsiTheme="minorHAnsi"/>
      <w:i/>
      <w:iCs/>
      <w:sz w:val="24"/>
      <w:szCs w:val="24"/>
      <w:lang w:bidi="en-US"/>
    </w:rPr>
  </w:style>
  <w:style w:type="character" w:customStyle="1" w:styleId="9Char">
    <w:name w:val="标题 9 Char"/>
    <w:basedOn w:val="a1"/>
    <w:link w:val="9"/>
    <w:uiPriority w:val="9"/>
    <w:semiHidden/>
    <w:rsid w:val="00B07B40"/>
    <w:rPr>
      <w:rFonts w:asciiTheme="majorHAnsi" w:eastAsiaTheme="majorEastAsia" w:hAnsiTheme="majorHAnsi"/>
      <w:sz w:val="22"/>
      <w:szCs w:val="22"/>
      <w:lang w:bidi="en-US"/>
    </w:rPr>
  </w:style>
  <w:style w:type="character" w:customStyle="1" w:styleId="1Char">
    <w:name w:val="标题 1 Char"/>
    <w:basedOn w:val="a1"/>
    <w:link w:val="1"/>
    <w:uiPriority w:val="9"/>
    <w:rsid w:val="00B07B40"/>
    <w:rPr>
      <w:rFonts w:ascii="Arial" w:eastAsia="SimSun" w:hAnsi="Arial" w:cs="Arial"/>
      <w:b/>
      <w:bCs/>
      <w:caps/>
      <w:kern w:val="32"/>
      <w:sz w:val="22"/>
      <w:szCs w:val="32"/>
      <w:lang w:eastAsia="zh-CN"/>
    </w:rPr>
  </w:style>
  <w:style w:type="character" w:customStyle="1" w:styleId="2Char">
    <w:name w:val="标题 2 Char"/>
    <w:basedOn w:val="a1"/>
    <w:link w:val="2"/>
    <w:uiPriority w:val="9"/>
    <w:rsid w:val="00B07B40"/>
    <w:rPr>
      <w:rFonts w:ascii="Arial" w:eastAsia="SimSun" w:hAnsi="Arial" w:cs="Arial"/>
      <w:bCs/>
      <w:iCs/>
      <w:caps/>
      <w:sz w:val="22"/>
      <w:szCs w:val="28"/>
      <w:lang w:eastAsia="zh-CN"/>
    </w:rPr>
  </w:style>
  <w:style w:type="character" w:customStyle="1" w:styleId="3Char">
    <w:name w:val="标题 3 Char"/>
    <w:basedOn w:val="a1"/>
    <w:link w:val="3"/>
    <w:uiPriority w:val="9"/>
    <w:rsid w:val="00B07B40"/>
    <w:rPr>
      <w:rFonts w:ascii="Arial" w:eastAsia="SimSun" w:hAnsi="Arial" w:cs="Arial"/>
      <w:bCs/>
      <w:sz w:val="22"/>
      <w:szCs w:val="26"/>
      <w:u w:val="single"/>
      <w:lang w:eastAsia="zh-CN"/>
    </w:rPr>
  </w:style>
  <w:style w:type="character" w:customStyle="1" w:styleId="4Char">
    <w:name w:val="标题 4 Char"/>
    <w:basedOn w:val="a1"/>
    <w:link w:val="4"/>
    <w:uiPriority w:val="9"/>
    <w:rsid w:val="00B07B40"/>
    <w:rPr>
      <w:rFonts w:ascii="Arial" w:eastAsia="SimSun" w:hAnsi="Arial" w:cs="Arial"/>
      <w:bCs/>
      <w:i/>
      <w:sz w:val="22"/>
      <w:szCs w:val="28"/>
      <w:lang w:eastAsia="zh-CN"/>
    </w:rPr>
  </w:style>
  <w:style w:type="paragraph" w:styleId="af">
    <w:name w:val="Title"/>
    <w:basedOn w:val="a0"/>
    <w:next w:val="a0"/>
    <w:link w:val="Char3"/>
    <w:uiPriority w:val="10"/>
    <w:qFormat/>
    <w:rsid w:val="00B07B40"/>
    <w:pPr>
      <w:spacing w:before="240" w:after="60"/>
      <w:jc w:val="center"/>
      <w:outlineLvl w:val="0"/>
    </w:pPr>
    <w:rPr>
      <w:rFonts w:asciiTheme="majorHAnsi" w:eastAsiaTheme="majorEastAsia" w:hAnsiTheme="majorHAnsi" w:cs="Times New Roman"/>
      <w:b/>
      <w:bCs/>
      <w:kern w:val="28"/>
      <w:sz w:val="32"/>
      <w:szCs w:val="32"/>
      <w:lang w:eastAsia="en-US" w:bidi="en-US"/>
    </w:rPr>
  </w:style>
  <w:style w:type="character" w:customStyle="1" w:styleId="Char3">
    <w:name w:val="标题 Char"/>
    <w:basedOn w:val="a1"/>
    <w:link w:val="af"/>
    <w:uiPriority w:val="10"/>
    <w:rsid w:val="00B07B40"/>
    <w:rPr>
      <w:rFonts w:asciiTheme="majorHAnsi" w:eastAsiaTheme="majorEastAsia" w:hAnsiTheme="majorHAnsi"/>
      <w:b/>
      <w:bCs/>
      <w:kern w:val="28"/>
      <w:sz w:val="32"/>
      <w:szCs w:val="32"/>
      <w:lang w:bidi="en-US"/>
    </w:rPr>
  </w:style>
  <w:style w:type="paragraph" w:styleId="af0">
    <w:name w:val="Subtitle"/>
    <w:basedOn w:val="a0"/>
    <w:next w:val="a0"/>
    <w:link w:val="Char4"/>
    <w:uiPriority w:val="11"/>
    <w:qFormat/>
    <w:rsid w:val="00B07B40"/>
    <w:pPr>
      <w:spacing w:after="60"/>
      <w:jc w:val="center"/>
      <w:outlineLvl w:val="1"/>
    </w:pPr>
    <w:rPr>
      <w:rFonts w:asciiTheme="majorHAnsi" w:eastAsiaTheme="majorEastAsia" w:hAnsiTheme="majorHAnsi" w:cs="Times New Roman"/>
      <w:sz w:val="24"/>
      <w:szCs w:val="24"/>
      <w:lang w:eastAsia="en-US" w:bidi="en-US"/>
    </w:rPr>
  </w:style>
  <w:style w:type="character" w:customStyle="1" w:styleId="Char4">
    <w:name w:val="副标题 Char"/>
    <w:basedOn w:val="a1"/>
    <w:link w:val="af0"/>
    <w:uiPriority w:val="11"/>
    <w:rsid w:val="00B07B40"/>
    <w:rPr>
      <w:rFonts w:asciiTheme="majorHAnsi" w:eastAsiaTheme="majorEastAsia" w:hAnsiTheme="majorHAnsi"/>
      <w:sz w:val="24"/>
      <w:szCs w:val="24"/>
      <w:lang w:bidi="en-US"/>
    </w:rPr>
  </w:style>
  <w:style w:type="character" w:styleId="af1">
    <w:name w:val="Strong"/>
    <w:basedOn w:val="a1"/>
    <w:uiPriority w:val="22"/>
    <w:qFormat/>
    <w:rsid w:val="00B07B40"/>
    <w:rPr>
      <w:b/>
      <w:bCs/>
    </w:rPr>
  </w:style>
  <w:style w:type="character" w:styleId="af2">
    <w:name w:val="Emphasis"/>
    <w:basedOn w:val="a1"/>
    <w:uiPriority w:val="20"/>
    <w:qFormat/>
    <w:rsid w:val="00B07B40"/>
    <w:rPr>
      <w:rFonts w:asciiTheme="minorHAnsi" w:hAnsiTheme="minorHAnsi"/>
      <w:b/>
      <w:i/>
      <w:iCs/>
    </w:rPr>
  </w:style>
  <w:style w:type="paragraph" w:styleId="af3">
    <w:name w:val="No Spacing"/>
    <w:basedOn w:val="a0"/>
    <w:uiPriority w:val="1"/>
    <w:qFormat/>
    <w:rsid w:val="00B07B40"/>
    <w:rPr>
      <w:rFonts w:asciiTheme="minorHAnsi" w:eastAsiaTheme="minorHAnsi" w:hAnsiTheme="minorHAnsi" w:cs="Times New Roman"/>
      <w:sz w:val="24"/>
      <w:szCs w:val="32"/>
      <w:lang w:eastAsia="en-US" w:bidi="en-US"/>
    </w:rPr>
  </w:style>
  <w:style w:type="paragraph" w:styleId="af4">
    <w:name w:val="List Paragraph"/>
    <w:basedOn w:val="a0"/>
    <w:uiPriority w:val="34"/>
    <w:qFormat/>
    <w:rsid w:val="00B07B40"/>
    <w:pPr>
      <w:ind w:left="720"/>
      <w:contextualSpacing/>
    </w:pPr>
    <w:rPr>
      <w:rFonts w:asciiTheme="minorHAnsi" w:eastAsiaTheme="minorHAnsi" w:hAnsiTheme="minorHAnsi" w:cs="Times New Roman"/>
      <w:sz w:val="24"/>
      <w:szCs w:val="24"/>
      <w:lang w:eastAsia="en-US" w:bidi="en-US"/>
    </w:rPr>
  </w:style>
  <w:style w:type="paragraph" w:styleId="af5">
    <w:name w:val="Quote"/>
    <w:basedOn w:val="a0"/>
    <w:next w:val="a0"/>
    <w:link w:val="Char5"/>
    <w:uiPriority w:val="29"/>
    <w:qFormat/>
    <w:rsid w:val="00B07B40"/>
    <w:rPr>
      <w:rFonts w:asciiTheme="minorHAnsi" w:eastAsiaTheme="minorHAnsi" w:hAnsiTheme="minorHAnsi" w:cs="Times New Roman"/>
      <w:i/>
      <w:sz w:val="24"/>
      <w:szCs w:val="24"/>
      <w:lang w:eastAsia="en-US" w:bidi="en-US"/>
    </w:rPr>
  </w:style>
  <w:style w:type="character" w:customStyle="1" w:styleId="Char5">
    <w:name w:val="引用 Char"/>
    <w:basedOn w:val="a1"/>
    <w:link w:val="af5"/>
    <w:uiPriority w:val="29"/>
    <w:rsid w:val="00B07B40"/>
    <w:rPr>
      <w:rFonts w:asciiTheme="minorHAnsi" w:eastAsiaTheme="minorHAnsi" w:hAnsiTheme="minorHAnsi"/>
      <w:i/>
      <w:sz w:val="24"/>
      <w:szCs w:val="24"/>
      <w:lang w:bidi="en-US"/>
    </w:rPr>
  </w:style>
  <w:style w:type="paragraph" w:styleId="af6">
    <w:name w:val="Intense Quote"/>
    <w:basedOn w:val="a0"/>
    <w:next w:val="a0"/>
    <w:link w:val="Char6"/>
    <w:uiPriority w:val="30"/>
    <w:qFormat/>
    <w:rsid w:val="00B07B40"/>
    <w:pPr>
      <w:ind w:left="720" w:right="720"/>
    </w:pPr>
    <w:rPr>
      <w:rFonts w:asciiTheme="minorHAnsi" w:eastAsiaTheme="minorHAnsi" w:hAnsiTheme="minorHAnsi" w:cs="Times New Roman"/>
      <w:b/>
      <w:i/>
      <w:sz w:val="24"/>
      <w:szCs w:val="22"/>
      <w:lang w:eastAsia="en-US" w:bidi="en-US"/>
    </w:rPr>
  </w:style>
  <w:style w:type="character" w:customStyle="1" w:styleId="Char6">
    <w:name w:val="明显引用 Char"/>
    <w:basedOn w:val="a1"/>
    <w:link w:val="af6"/>
    <w:uiPriority w:val="30"/>
    <w:rsid w:val="00B07B40"/>
    <w:rPr>
      <w:rFonts w:asciiTheme="minorHAnsi" w:eastAsiaTheme="minorHAnsi" w:hAnsiTheme="minorHAnsi"/>
      <w:b/>
      <w:i/>
      <w:sz w:val="24"/>
      <w:szCs w:val="22"/>
      <w:lang w:bidi="en-US"/>
    </w:rPr>
  </w:style>
  <w:style w:type="character" w:styleId="af7">
    <w:name w:val="Subtle Emphasis"/>
    <w:uiPriority w:val="19"/>
    <w:qFormat/>
    <w:rsid w:val="00B07B40"/>
    <w:rPr>
      <w:i/>
      <w:color w:val="5A5A5A" w:themeColor="text1" w:themeTint="A5"/>
    </w:rPr>
  </w:style>
  <w:style w:type="character" w:styleId="af8">
    <w:name w:val="Intense Emphasis"/>
    <w:basedOn w:val="a1"/>
    <w:uiPriority w:val="21"/>
    <w:qFormat/>
    <w:rsid w:val="00B07B40"/>
    <w:rPr>
      <w:b/>
      <w:i/>
      <w:sz w:val="24"/>
      <w:szCs w:val="24"/>
      <w:u w:val="single"/>
    </w:rPr>
  </w:style>
  <w:style w:type="character" w:styleId="af9">
    <w:name w:val="Subtle Reference"/>
    <w:basedOn w:val="a1"/>
    <w:uiPriority w:val="31"/>
    <w:qFormat/>
    <w:rsid w:val="00B07B40"/>
    <w:rPr>
      <w:sz w:val="24"/>
      <w:szCs w:val="24"/>
      <w:u w:val="single"/>
    </w:rPr>
  </w:style>
  <w:style w:type="character" w:styleId="afa">
    <w:name w:val="Intense Reference"/>
    <w:basedOn w:val="a1"/>
    <w:uiPriority w:val="32"/>
    <w:qFormat/>
    <w:rsid w:val="00B07B40"/>
    <w:rPr>
      <w:b/>
      <w:sz w:val="24"/>
      <w:u w:val="single"/>
    </w:rPr>
  </w:style>
  <w:style w:type="character" w:styleId="afb">
    <w:name w:val="Book Title"/>
    <w:basedOn w:val="a1"/>
    <w:uiPriority w:val="33"/>
    <w:qFormat/>
    <w:rsid w:val="00B07B40"/>
    <w:rPr>
      <w:rFonts w:asciiTheme="majorHAnsi" w:eastAsiaTheme="majorEastAsia" w:hAnsiTheme="majorHAnsi"/>
      <w:b/>
      <w:i/>
      <w:sz w:val="24"/>
      <w:szCs w:val="24"/>
    </w:rPr>
  </w:style>
  <w:style w:type="paragraph" w:styleId="TOC">
    <w:name w:val="TOC Heading"/>
    <w:basedOn w:val="1"/>
    <w:next w:val="a0"/>
    <w:uiPriority w:val="39"/>
    <w:semiHidden/>
    <w:unhideWhenUsed/>
    <w:qFormat/>
    <w:rsid w:val="00B07B40"/>
    <w:pPr>
      <w:outlineLvl w:val="9"/>
    </w:pPr>
    <w:rPr>
      <w:rFonts w:asciiTheme="majorHAnsi" w:eastAsiaTheme="majorEastAsia" w:hAnsiTheme="majorHAnsi" w:cs="Times New Roman"/>
      <w:caps w:val="0"/>
      <w:sz w:val="32"/>
      <w:lang w:eastAsia="en-US" w:bidi="en-US"/>
    </w:rPr>
  </w:style>
  <w:style w:type="character" w:customStyle="1" w:styleId="Char0">
    <w:name w:val="脚注文本 Char"/>
    <w:basedOn w:val="a1"/>
    <w:link w:val="a9"/>
    <w:semiHidden/>
    <w:rsid w:val="00B07B40"/>
    <w:rPr>
      <w:rFonts w:ascii="Arial" w:eastAsia="SimSun" w:hAnsi="Arial" w:cs="Arial"/>
      <w:sz w:val="18"/>
      <w:lang w:eastAsia="zh-CN"/>
    </w:rPr>
  </w:style>
  <w:style w:type="character" w:styleId="afc">
    <w:name w:val="Hyperlink"/>
    <w:basedOn w:val="a1"/>
    <w:uiPriority w:val="99"/>
    <w:unhideWhenUsed/>
    <w:rsid w:val="00B07B40"/>
    <w:rPr>
      <w:color w:val="0000FF"/>
      <w:u w:val="single"/>
    </w:rPr>
  </w:style>
  <w:style w:type="character" w:customStyle="1" w:styleId="Char">
    <w:name w:val="页脚 Char"/>
    <w:basedOn w:val="a1"/>
    <w:link w:val="a8"/>
    <w:uiPriority w:val="99"/>
    <w:rsid w:val="00B07B40"/>
    <w:rPr>
      <w:rFonts w:ascii="Arial" w:eastAsia="SimSun" w:hAnsi="Arial" w:cs="Arial"/>
      <w:sz w:val="22"/>
      <w:lang w:eastAsia="zh-CN"/>
    </w:rPr>
  </w:style>
  <w:style w:type="character" w:styleId="afd">
    <w:name w:val="FollowedHyperlink"/>
    <w:basedOn w:val="a1"/>
    <w:uiPriority w:val="99"/>
    <w:unhideWhenUsed/>
    <w:rsid w:val="00B07B4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header" w:uiPriority="99"/>
    <w:lsdException w:name="footer" w:uiPriority="99"/>
    <w:lsdException w:name="caption" w:qFormat="1"/>
    <w:lsdException w:name="Title" w:uiPriority="10" w:qFormat="1"/>
    <w:lsdException w:name="Subtitle" w:uiPriority="11" w:qFormat="1"/>
    <w:lsdException w:name="Hyperlink" w:uiPriority="99"/>
    <w:lsdException w:name="FollowedHyperlink" w:uiPriority="99"/>
    <w:lsdException w:name="Strong" w:uiPriority="22" w:qFormat="1"/>
    <w:lsdException w:name="Emphasis" w:uiPriority="20"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lang w:eastAsia="zh-CN"/>
    </w:rPr>
  </w:style>
  <w:style w:type="paragraph" w:styleId="1">
    <w:name w:val="heading 1"/>
    <w:basedOn w:val="a0"/>
    <w:next w:val="a0"/>
    <w:link w:val="1Char"/>
    <w:uiPriority w:val="9"/>
    <w:qFormat/>
    <w:rsid w:val="00676C5C"/>
    <w:pPr>
      <w:keepNext/>
      <w:spacing w:before="240" w:after="60"/>
      <w:outlineLvl w:val="0"/>
    </w:pPr>
    <w:rPr>
      <w:b/>
      <w:bCs/>
      <w:caps/>
      <w:kern w:val="32"/>
      <w:szCs w:val="32"/>
    </w:rPr>
  </w:style>
  <w:style w:type="paragraph" w:styleId="2">
    <w:name w:val="heading 2"/>
    <w:basedOn w:val="a0"/>
    <w:next w:val="a0"/>
    <w:link w:val="2Char"/>
    <w:uiPriority w:val="9"/>
    <w:qFormat/>
    <w:rsid w:val="00676C5C"/>
    <w:pPr>
      <w:keepNext/>
      <w:spacing w:before="240" w:after="60"/>
      <w:outlineLvl w:val="1"/>
    </w:pPr>
    <w:rPr>
      <w:bCs/>
      <w:iCs/>
      <w:caps/>
      <w:szCs w:val="28"/>
    </w:rPr>
  </w:style>
  <w:style w:type="paragraph" w:styleId="3">
    <w:name w:val="heading 3"/>
    <w:basedOn w:val="a0"/>
    <w:next w:val="a0"/>
    <w:link w:val="3Char"/>
    <w:uiPriority w:val="9"/>
    <w:qFormat/>
    <w:rsid w:val="00676C5C"/>
    <w:pPr>
      <w:keepNext/>
      <w:spacing w:before="240" w:after="60"/>
      <w:outlineLvl w:val="2"/>
    </w:pPr>
    <w:rPr>
      <w:bCs/>
      <w:szCs w:val="26"/>
      <w:u w:val="single"/>
    </w:rPr>
  </w:style>
  <w:style w:type="paragraph" w:styleId="4">
    <w:name w:val="heading 4"/>
    <w:basedOn w:val="a0"/>
    <w:next w:val="a0"/>
    <w:link w:val="4Char"/>
    <w:uiPriority w:val="9"/>
    <w:qFormat/>
    <w:rsid w:val="00676C5C"/>
    <w:pPr>
      <w:keepNext/>
      <w:spacing w:before="240" w:after="60"/>
      <w:outlineLvl w:val="3"/>
    </w:pPr>
    <w:rPr>
      <w:bCs/>
      <w:i/>
      <w:szCs w:val="28"/>
    </w:rPr>
  </w:style>
  <w:style w:type="paragraph" w:styleId="5">
    <w:name w:val="heading 5"/>
    <w:basedOn w:val="a0"/>
    <w:next w:val="a0"/>
    <w:link w:val="5Char"/>
    <w:uiPriority w:val="9"/>
    <w:semiHidden/>
    <w:unhideWhenUsed/>
    <w:qFormat/>
    <w:rsid w:val="00B07B40"/>
    <w:pPr>
      <w:spacing w:before="240" w:after="60"/>
      <w:outlineLvl w:val="4"/>
    </w:pPr>
    <w:rPr>
      <w:rFonts w:asciiTheme="minorHAnsi" w:eastAsiaTheme="minorHAnsi" w:hAnsiTheme="minorHAnsi" w:cs="Times New Roman"/>
      <w:b/>
      <w:bCs/>
      <w:i/>
      <w:iCs/>
      <w:sz w:val="26"/>
      <w:szCs w:val="26"/>
      <w:lang w:eastAsia="en-US" w:bidi="en-US"/>
    </w:rPr>
  </w:style>
  <w:style w:type="paragraph" w:styleId="6">
    <w:name w:val="heading 6"/>
    <w:basedOn w:val="a0"/>
    <w:next w:val="a0"/>
    <w:link w:val="6Char"/>
    <w:uiPriority w:val="9"/>
    <w:semiHidden/>
    <w:unhideWhenUsed/>
    <w:qFormat/>
    <w:rsid w:val="00B07B40"/>
    <w:pPr>
      <w:spacing w:before="240" w:after="60"/>
      <w:outlineLvl w:val="5"/>
    </w:pPr>
    <w:rPr>
      <w:rFonts w:asciiTheme="minorHAnsi" w:eastAsiaTheme="minorHAnsi" w:hAnsiTheme="minorHAnsi" w:cs="Times New Roman"/>
      <w:b/>
      <w:bCs/>
      <w:szCs w:val="22"/>
      <w:lang w:eastAsia="en-US" w:bidi="en-US"/>
    </w:rPr>
  </w:style>
  <w:style w:type="paragraph" w:styleId="7">
    <w:name w:val="heading 7"/>
    <w:basedOn w:val="a0"/>
    <w:next w:val="a0"/>
    <w:link w:val="7Char"/>
    <w:uiPriority w:val="9"/>
    <w:semiHidden/>
    <w:unhideWhenUsed/>
    <w:qFormat/>
    <w:rsid w:val="00B07B40"/>
    <w:pPr>
      <w:spacing w:before="240" w:after="60"/>
      <w:outlineLvl w:val="6"/>
    </w:pPr>
    <w:rPr>
      <w:rFonts w:asciiTheme="minorHAnsi" w:eastAsiaTheme="minorHAnsi" w:hAnsiTheme="minorHAnsi" w:cs="Times New Roman"/>
      <w:sz w:val="24"/>
      <w:szCs w:val="24"/>
      <w:lang w:eastAsia="en-US" w:bidi="en-US"/>
    </w:rPr>
  </w:style>
  <w:style w:type="paragraph" w:styleId="8">
    <w:name w:val="heading 8"/>
    <w:basedOn w:val="a0"/>
    <w:next w:val="a0"/>
    <w:link w:val="8Char"/>
    <w:uiPriority w:val="9"/>
    <w:semiHidden/>
    <w:unhideWhenUsed/>
    <w:qFormat/>
    <w:rsid w:val="00B07B40"/>
    <w:pPr>
      <w:spacing w:before="240" w:after="60"/>
      <w:outlineLvl w:val="7"/>
    </w:pPr>
    <w:rPr>
      <w:rFonts w:asciiTheme="minorHAnsi" w:eastAsiaTheme="minorHAnsi" w:hAnsiTheme="minorHAnsi" w:cs="Times New Roman"/>
      <w:i/>
      <w:iCs/>
      <w:sz w:val="24"/>
      <w:szCs w:val="24"/>
      <w:lang w:eastAsia="en-US" w:bidi="en-US"/>
    </w:rPr>
  </w:style>
  <w:style w:type="paragraph" w:styleId="9">
    <w:name w:val="heading 9"/>
    <w:basedOn w:val="a0"/>
    <w:next w:val="a0"/>
    <w:link w:val="9Char"/>
    <w:uiPriority w:val="9"/>
    <w:semiHidden/>
    <w:unhideWhenUsed/>
    <w:qFormat/>
    <w:rsid w:val="00B07B40"/>
    <w:pPr>
      <w:spacing w:before="240" w:after="60"/>
      <w:outlineLvl w:val="8"/>
    </w:pPr>
    <w:rPr>
      <w:rFonts w:asciiTheme="majorHAnsi" w:eastAsiaTheme="majorEastAsia" w:hAnsiTheme="majorHAnsi" w:cs="Times New Roman"/>
      <w:szCs w:val="22"/>
      <w:lang w:eastAsia="en-US"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link w:val="Char"/>
    <w:uiPriority w:val="99"/>
    <w:rsid w:val="00676C5C"/>
    <w:pPr>
      <w:tabs>
        <w:tab w:val="center" w:pos="4320"/>
        <w:tab w:val="right" w:pos="8640"/>
      </w:tabs>
    </w:pPr>
  </w:style>
  <w:style w:type="paragraph" w:styleId="a9">
    <w:name w:val="footnote text"/>
    <w:basedOn w:val="a0"/>
    <w:link w:val="Char0"/>
    <w:uiPriority w:val="99"/>
    <w:semiHidden/>
    <w:rsid w:val="00676C5C"/>
    <w:rPr>
      <w:sz w:val="18"/>
    </w:rPr>
  </w:style>
  <w:style w:type="paragraph" w:styleId="aa">
    <w:name w:val="header"/>
    <w:basedOn w:val="a0"/>
    <w:link w:val="Char1"/>
    <w:uiPriority w:val="99"/>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2"/>
    <w:uiPriority w:val="99"/>
    <w:rsid w:val="005C2E40"/>
    <w:rPr>
      <w:rFonts w:ascii="Tahoma" w:hAnsi="Tahoma" w:cs="Tahoma"/>
      <w:sz w:val="16"/>
      <w:szCs w:val="16"/>
    </w:rPr>
  </w:style>
  <w:style w:type="character" w:customStyle="1" w:styleId="Char2">
    <w:name w:val="批注框文本 Char"/>
    <w:basedOn w:val="a1"/>
    <w:link w:val="ad"/>
    <w:uiPriority w:val="99"/>
    <w:rsid w:val="005C2E40"/>
    <w:rPr>
      <w:rFonts w:ascii="Tahoma" w:eastAsia="SimSun" w:hAnsi="Tahoma" w:cs="Tahoma"/>
      <w:sz w:val="16"/>
      <w:szCs w:val="16"/>
      <w:lang w:eastAsia="zh-CN"/>
    </w:rPr>
  </w:style>
  <w:style w:type="character" w:styleId="ae">
    <w:name w:val="footnote reference"/>
    <w:basedOn w:val="a1"/>
    <w:rsid w:val="00D65535"/>
    <w:rPr>
      <w:vertAlign w:val="superscript"/>
    </w:rPr>
  </w:style>
  <w:style w:type="character" w:customStyle="1" w:styleId="Char1">
    <w:name w:val="页眉 Char"/>
    <w:basedOn w:val="a1"/>
    <w:link w:val="aa"/>
    <w:uiPriority w:val="99"/>
    <w:rsid w:val="00EF387C"/>
    <w:rPr>
      <w:rFonts w:ascii="Arial" w:eastAsia="SimSun" w:hAnsi="Arial" w:cs="Arial"/>
      <w:sz w:val="22"/>
      <w:lang w:eastAsia="zh-CN"/>
    </w:rPr>
  </w:style>
  <w:style w:type="character" w:customStyle="1" w:styleId="5Char">
    <w:name w:val="标题 5 Char"/>
    <w:basedOn w:val="a1"/>
    <w:link w:val="5"/>
    <w:uiPriority w:val="9"/>
    <w:semiHidden/>
    <w:rsid w:val="00B07B40"/>
    <w:rPr>
      <w:rFonts w:asciiTheme="minorHAnsi" w:eastAsiaTheme="minorHAnsi" w:hAnsiTheme="minorHAnsi"/>
      <w:b/>
      <w:bCs/>
      <w:i/>
      <w:iCs/>
      <w:sz w:val="26"/>
      <w:szCs w:val="26"/>
      <w:lang w:bidi="en-US"/>
    </w:rPr>
  </w:style>
  <w:style w:type="character" w:customStyle="1" w:styleId="6Char">
    <w:name w:val="标题 6 Char"/>
    <w:basedOn w:val="a1"/>
    <w:link w:val="6"/>
    <w:uiPriority w:val="9"/>
    <w:semiHidden/>
    <w:rsid w:val="00B07B40"/>
    <w:rPr>
      <w:rFonts w:asciiTheme="minorHAnsi" w:eastAsiaTheme="minorHAnsi" w:hAnsiTheme="minorHAnsi"/>
      <w:b/>
      <w:bCs/>
      <w:sz w:val="22"/>
      <w:szCs w:val="22"/>
      <w:lang w:bidi="en-US"/>
    </w:rPr>
  </w:style>
  <w:style w:type="character" w:customStyle="1" w:styleId="7Char">
    <w:name w:val="标题 7 Char"/>
    <w:basedOn w:val="a1"/>
    <w:link w:val="7"/>
    <w:uiPriority w:val="9"/>
    <w:semiHidden/>
    <w:rsid w:val="00B07B40"/>
    <w:rPr>
      <w:rFonts w:asciiTheme="minorHAnsi" w:eastAsiaTheme="minorHAnsi" w:hAnsiTheme="minorHAnsi"/>
      <w:sz w:val="24"/>
      <w:szCs w:val="24"/>
      <w:lang w:bidi="en-US"/>
    </w:rPr>
  </w:style>
  <w:style w:type="character" w:customStyle="1" w:styleId="8Char">
    <w:name w:val="标题 8 Char"/>
    <w:basedOn w:val="a1"/>
    <w:link w:val="8"/>
    <w:uiPriority w:val="9"/>
    <w:semiHidden/>
    <w:rsid w:val="00B07B40"/>
    <w:rPr>
      <w:rFonts w:asciiTheme="minorHAnsi" w:eastAsiaTheme="minorHAnsi" w:hAnsiTheme="minorHAnsi"/>
      <w:i/>
      <w:iCs/>
      <w:sz w:val="24"/>
      <w:szCs w:val="24"/>
      <w:lang w:bidi="en-US"/>
    </w:rPr>
  </w:style>
  <w:style w:type="character" w:customStyle="1" w:styleId="9Char">
    <w:name w:val="标题 9 Char"/>
    <w:basedOn w:val="a1"/>
    <w:link w:val="9"/>
    <w:uiPriority w:val="9"/>
    <w:semiHidden/>
    <w:rsid w:val="00B07B40"/>
    <w:rPr>
      <w:rFonts w:asciiTheme="majorHAnsi" w:eastAsiaTheme="majorEastAsia" w:hAnsiTheme="majorHAnsi"/>
      <w:sz w:val="22"/>
      <w:szCs w:val="22"/>
      <w:lang w:bidi="en-US"/>
    </w:rPr>
  </w:style>
  <w:style w:type="character" w:customStyle="1" w:styleId="1Char">
    <w:name w:val="标题 1 Char"/>
    <w:basedOn w:val="a1"/>
    <w:link w:val="1"/>
    <w:uiPriority w:val="9"/>
    <w:rsid w:val="00B07B40"/>
    <w:rPr>
      <w:rFonts w:ascii="Arial" w:eastAsia="SimSun" w:hAnsi="Arial" w:cs="Arial"/>
      <w:b/>
      <w:bCs/>
      <w:caps/>
      <w:kern w:val="32"/>
      <w:sz w:val="22"/>
      <w:szCs w:val="32"/>
      <w:lang w:eastAsia="zh-CN"/>
    </w:rPr>
  </w:style>
  <w:style w:type="character" w:customStyle="1" w:styleId="2Char">
    <w:name w:val="标题 2 Char"/>
    <w:basedOn w:val="a1"/>
    <w:link w:val="2"/>
    <w:uiPriority w:val="9"/>
    <w:rsid w:val="00B07B40"/>
    <w:rPr>
      <w:rFonts w:ascii="Arial" w:eastAsia="SimSun" w:hAnsi="Arial" w:cs="Arial"/>
      <w:bCs/>
      <w:iCs/>
      <w:caps/>
      <w:sz w:val="22"/>
      <w:szCs w:val="28"/>
      <w:lang w:eastAsia="zh-CN"/>
    </w:rPr>
  </w:style>
  <w:style w:type="character" w:customStyle="1" w:styleId="3Char">
    <w:name w:val="标题 3 Char"/>
    <w:basedOn w:val="a1"/>
    <w:link w:val="3"/>
    <w:uiPriority w:val="9"/>
    <w:rsid w:val="00B07B40"/>
    <w:rPr>
      <w:rFonts w:ascii="Arial" w:eastAsia="SimSun" w:hAnsi="Arial" w:cs="Arial"/>
      <w:bCs/>
      <w:sz w:val="22"/>
      <w:szCs w:val="26"/>
      <w:u w:val="single"/>
      <w:lang w:eastAsia="zh-CN"/>
    </w:rPr>
  </w:style>
  <w:style w:type="character" w:customStyle="1" w:styleId="4Char">
    <w:name w:val="标题 4 Char"/>
    <w:basedOn w:val="a1"/>
    <w:link w:val="4"/>
    <w:uiPriority w:val="9"/>
    <w:rsid w:val="00B07B40"/>
    <w:rPr>
      <w:rFonts w:ascii="Arial" w:eastAsia="SimSun" w:hAnsi="Arial" w:cs="Arial"/>
      <w:bCs/>
      <w:i/>
      <w:sz w:val="22"/>
      <w:szCs w:val="28"/>
      <w:lang w:eastAsia="zh-CN"/>
    </w:rPr>
  </w:style>
  <w:style w:type="paragraph" w:styleId="af">
    <w:name w:val="Title"/>
    <w:basedOn w:val="a0"/>
    <w:next w:val="a0"/>
    <w:link w:val="Char3"/>
    <w:uiPriority w:val="10"/>
    <w:qFormat/>
    <w:rsid w:val="00B07B40"/>
    <w:pPr>
      <w:spacing w:before="240" w:after="60"/>
      <w:jc w:val="center"/>
      <w:outlineLvl w:val="0"/>
    </w:pPr>
    <w:rPr>
      <w:rFonts w:asciiTheme="majorHAnsi" w:eastAsiaTheme="majorEastAsia" w:hAnsiTheme="majorHAnsi" w:cs="Times New Roman"/>
      <w:b/>
      <w:bCs/>
      <w:kern w:val="28"/>
      <w:sz w:val="32"/>
      <w:szCs w:val="32"/>
      <w:lang w:eastAsia="en-US" w:bidi="en-US"/>
    </w:rPr>
  </w:style>
  <w:style w:type="character" w:customStyle="1" w:styleId="Char3">
    <w:name w:val="标题 Char"/>
    <w:basedOn w:val="a1"/>
    <w:link w:val="af"/>
    <w:uiPriority w:val="10"/>
    <w:rsid w:val="00B07B40"/>
    <w:rPr>
      <w:rFonts w:asciiTheme="majorHAnsi" w:eastAsiaTheme="majorEastAsia" w:hAnsiTheme="majorHAnsi"/>
      <w:b/>
      <w:bCs/>
      <w:kern w:val="28"/>
      <w:sz w:val="32"/>
      <w:szCs w:val="32"/>
      <w:lang w:bidi="en-US"/>
    </w:rPr>
  </w:style>
  <w:style w:type="paragraph" w:styleId="af0">
    <w:name w:val="Subtitle"/>
    <w:basedOn w:val="a0"/>
    <w:next w:val="a0"/>
    <w:link w:val="Char4"/>
    <w:uiPriority w:val="11"/>
    <w:qFormat/>
    <w:rsid w:val="00B07B40"/>
    <w:pPr>
      <w:spacing w:after="60"/>
      <w:jc w:val="center"/>
      <w:outlineLvl w:val="1"/>
    </w:pPr>
    <w:rPr>
      <w:rFonts w:asciiTheme="majorHAnsi" w:eastAsiaTheme="majorEastAsia" w:hAnsiTheme="majorHAnsi" w:cs="Times New Roman"/>
      <w:sz w:val="24"/>
      <w:szCs w:val="24"/>
      <w:lang w:eastAsia="en-US" w:bidi="en-US"/>
    </w:rPr>
  </w:style>
  <w:style w:type="character" w:customStyle="1" w:styleId="Char4">
    <w:name w:val="副标题 Char"/>
    <w:basedOn w:val="a1"/>
    <w:link w:val="af0"/>
    <w:uiPriority w:val="11"/>
    <w:rsid w:val="00B07B40"/>
    <w:rPr>
      <w:rFonts w:asciiTheme="majorHAnsi" w:eastAsiaTheme="majorEastAsia" w:hAnsiTheme="majorHAnsi"/>
      <w:sz w:val="24"/>
      <w:szCs w:val="24"/>
      <w:lang w:bidi="en-US"/>
    </w:rPr>
  </w:style>
  <w:style w:type="character" w:styleId="af1">
    <w:name w:val="Strong"/>
    <w:basedOn w:val="a1"/>
    <w:uiPriority w:val="22"/>
    <w:qFormat/>
    <w:rsid w:val="00B07B40"/>
    <w:rPr>
      <w:b/>
      <w:bCs/>
    </w:rPr>
  </w:style>
  <w:style w:type="character" w:styleId="af2">
    <w:name w:val="Emphasis"/>
    <w:basedOn w:val="a1"/>
    <w:uiPriority w:val="20"/>
    <w:qFormat/>
    <w:rsid w:val="00B07B40"/>
    <w:rPr>
      <w:rFonts w:asciiTheme="minorHAnsi" w:hAnsiTheme="minorHAnsi"/>
      <w:b/>
      <w:i/>
      <w:iCs/>
    </w:rPr>
  </w:style>
  <w:style w:type="paragraph" w:styleId="af3">
    <w:name w:val="No Spacing"/>
    <w:basedOn w:val="a0"/>
    <w:uiPriority w:val="1"/>
    <w:qFormat/>
    <w:rsid w:val="00B07B40"/>
    <w:rPr>
      <w:rFonts w:asciiTheme="minorHAnsi" w:eastAsiaTheme="minorHAnsi" w:hAnsiTheme="minorHAnsi" w:cs="Times New Roman"/>
      <w:sz w:val="24"/>
      <w:szCs w:val="32"/>
      <w:lang w:eastAsia="en-US" w:bidi="en-US"/>
    </w:rPr>
  </w:style>
  <w:style w:type="paragraph" w:styleId="af4">
    <w:name w:val="List Paragraph"/>
    <w:basedOn w:val="a0"/>
    <w:uiPriority w:val="34"/>
    <w:qFormat/>
    <w:rsid w:val="00B07B40"/>
    <w:pPr>
      <w:ind w:left="720"/>
      <w:contextualSpacing/>
    </w:pPr>
    <w:rPr>
      <w:rFonts w:asciiTheme="minorHAnsi" w:eastAsiaTheme="minorHAnsi" w:hAnsiTheme="minorHAnsi" w:cs="Times New Roman"/>
      <w:sz w:val="24"/>
      <w:szCs w:val="24"/>
      <w:lang w:eastAsia="en-US" w:bidi="en-US"/>
    </w:rPr>
  </w:style>
  <w:style w:type="paragraph" w:styleId="af5">
    <w:name w:val="Quote"/>
    <w:basedOn w:val="a0"/>
    <w:next w:val="a0"/>
    <w:link w:val="Char5"/>
    <w:uiPriority w:val="29"/>
    <w:qFormat/>
    <w:rsid w:val="00B07B40"/>
    <w:rPr>
      <w:rFonts w:asciiTheme="minorHAnsi" w:eastAsiaTheme="minorHAnsi" w:hAnsiTheme="minorHAnsi" w:cs="Times New Roman"/>
      <w:i/>
      <w:sz w:val="24"/>
      <w:szCs w:val="24"/>
      <w:lang w:eastAsia="en-US" w:bidi="en-US"/>
    </w:rPr>
  </w:style>
  <w:style w:type="character" w:customStyle="1" w:styleId="Char5">
    <w:name w:val="引用 Char"/>
    <w:basedOn w:val="a1"/>
    <w:link w:val="af5"/>
    <w:uiPriority w:val="29"/>
    <w:rsid w:val="00B07B40"/>
    <w:rPr>
      <w:rFonts w:asciiTheme="minorHAnsi" w:eastAsiaTheme="minorHAnsi" w:hAnsiTheme="minorHAnsi"/>
      <w:i/>
      <w:sz w:val="24"/>
      <w:szCs w:val="24"/>
      <w:lang w:bidi="en-US"/>
    </w:rPr>
  </w:style>
  <w:style w:type="paragraph" w:styleId="af6">
    <w:name w:val="Intense Quote"/>
    <w:basedOn w:val="a0"/>
    <w:next w:val="a0"/>
    <w:link w:val="Char6"/>
    <w:uiPriority w:val="30"/>
    <w:qFormat/>
    <w:rsid w:val="00B07B40"/>
    <w:pPr>
      <w:ind w:left="720" w:right="720"/>
    </w:pPr>
    <w:rPr>
      <w:rFonts w:asciiTheme="minorHAnsi" w:eastAsiaTheme="minorHAnsi" w:hAnsiTheme="minorHAnsi" w:cs="Times New Roman"/>
      <w:b/>
      <w:i/>
      <w:sz w:val="24"/>
      <w:szCs w:val="22"/>
      <w:lang w:eastAsia="en-US" w:bidi="en-US"/>
    </w:rPr>
  </w:style>
  <w:style w:type="character" w:customStyle="1" w:styleId="Char6">
    <w:name w:val="明显引用 Char"/>
    <w:basedOn w:val="a1"/>
    <w:link w:val="af6"/>
    <w:uiPriority w:val="30"/>
    <w:rsid w:val="00B07B40"/>
    <w:rPr>
      <w:rFonts w:asciiTheme="minorHAnsi" w:eastAsiaTheme="minorHAnsi" w:hAnsiTheme="minorHAnsi"/>
      <w:b/>
      <w:i/>
      <w:sz w:val="24"/>
      <w:szCs w:val="22"/>
      <w:lang w:bidi="en-US"/>
    </w:rPr>
  </w:style>
  <w:style w:type="character" w:styleId="af7">
    <w:name w:val="Subtle Emphasis"/>
    <w:uiPriority w:val="19"/>
    <w:qFormat/>
    <w:rsid w:val="00B07B40"/>
    <w:rPr>
      <w:i/>
      <w:color w:val="5A5A5A" w:themeColor="text1" w:themeTint="A5"/>
    </w:rPr>
  </w:style>
  <w:style w:type="character" w:styleId="af8">
    <w:name w:val="Intense Emphasis"/>
    <w:basedOn w:val="a1"/>
    <w:uiPriority w:val="21"/>
    <w:qFormat/>
    <w:rsid w:val="00B07B40"/>
    <w:rPr>
      <w:b/>
      <w:i/>
      <w:sz w:val="24"/>
      <w:szCs w:val="24"/>
      <w:u w:val="single"/>
    </w:rPr>
  </w:style>
  <w:style w:type="character" w:styleId="af9">
    <w:name w:val="Subtle Reference"/>
    <w:basedOn w:val="a1"/>
    <w:uiPriority w:val="31"/>
    <w:qFormat/>
    <w:rsid w:val="00B07B40"/>
    <w:rPr>
      <w:sz w:val="24"/>
      <w:szCs w:val="24"/>
      <w:u w:val="single"/>
    </w:rPr>
  </w:style>
  <w:style w:type="character" w:styleId="afa">
    <w:name w:val="Intense Reference"/>
    <w:basedOn w:val="a1"/>
    <w:uiPriority w:val="32"/>
    <w:qFormat/>
    <w:rsid w:val="00B07B40"/>
    <w:rPr>
      <w:b/>
      <w:sz w:val="24"/>
      <w:u w:val="single"/>
    </w:rPr>
  </w:style>
  <w:style w:type="character" w:styleId="afb">
    <w:name w:val="Book Title"/>
    <w:basedOn w:val="a1"/>
    <w:uiPriority w:val="33"/>
    <w:qFormat/>
    <w:rsid w:val="00B07B40"/>
    <w:rPr>
      <w:rFonts w:asciiTheme="majorHAnsi" w:eastAsiaTheme="majorEastAsia" w:hAnsiTheme="majorHAnsi"/>
      <w:b/>
      <w:i/>
      <w:sz w:val="24"/>
      <w:szCs w:val="24"/>
    </w:rPr>
  </w:style>
  <w:style w:type="paragraph" w:styleId="TOC">
    <w:name w:val="TOC Heading"/>
    <w:basedOn w:val="1"/>
    <w:next w:val="a0"/>
    <w:uiPriority w:val="39"/>
    <w:semiHidden/>
    <w:unhideWhenUsed/>
    <w:qFormat/>
    <w:rsid w:val="00B07B40"/>
    <w:pPr>
      <w:outlineLvl w:val="9"/>
    </w:pPr>
    <w:rPr>
      <w:rFonts w:asciiTheme="majorHAnsi" w:eastAsiaTheme="majorEastAsia" w:hAnsiTheme="majorHAnsi" w:cs="Times New Roman"/>
      <w:caps w:val="0"/>
      <w:sz w:val="32"/>
      <w:lang w:eastAsia="en-US" w:bidi="en-US"/>
    </w:rPr>
  </w:style>
  <w:style w:type="character" w:customStyle="1" w:styleId="Char0">
    <w:name w:val="脚注文本 Char"/>
    <w:basedOn w:val="a1"/>
    <w:link w:val="a9"/>
    <w:semiHidden/>
    <w:rsid w:val="00B07B40"/>
    <w:rPr>
      <w:rFonts w:ascii="Arial" w:eastAsia="SimSun" w:hAnsi="Arial" w:cs="Arial"/>
      <w:sz w:val="18"/>
      <w:lang w:eastAsia="zh-CN"/>
    </w:rPr>
  </w:style>
  <w:style w:type="character" w:styleId="afc">
    <w:name w:val="Hyperlink"/>
    <w:basedOn w:val="a1"/>
    <w:uiPriority w:val="99"/>
    <w:unhideWhenUsed/>
    <w:rsid w:val="00B07B40"/>
    <w:rPr>
      <w:color w:val="0000FF"/>
      <w:u w:val="single"/>
    </w:rPr>
  </w:style>
  <w:style w:type="character" w:customStyle="1" w:styleId="Char">
    <w:name w:val="页脚 Char"/>
    <w:basedOn w:val="a1"/>
    <w:link w:val="a8"/>
    <w:uiPriority w:val="99"/>
    <w:rsid w:val="00B07B40"/>
    <w:rPr>
      <w:rFonts w:ascii="Arial" w:eastAsia="SimSun" w:hAnsi="Arial" w:cs="Arial"/>
      <w:sz w:val="22"/>
      <w:lang w:eastAsia="zh-CN"/>
    </w:rPr>
  </w:style>
  <w:style w:type="character" w:styleId="afd">
    <w:name w:val="FollowedHyperlink"/>
    <w:basedOn w:val="a1"/>
    <w:uiPriority w:val="99"/>
    <w:unhideWhenUsed/>
    <w:rsid w:val="00B07B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8118D-6773-489E-BB67-A1DB2A541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14 (E)</Template>
  <TotalTime>167</TotalTime>
  <Pages>3</Pages>
  <Words>2791</Words>
  <Characters>319</Characters>
  <Application>Microsoft Office Word</Application>
  <DocSecurity>0</DocSecurity>
  <Lines>2</Lines>
  <Paragraphs>6</Paragraphs>
  <ScaleCrop>false</ScaleCrop>
  <HeadingPairs>
    <vt:vector size="2" baseType="variant">
      <vt:variant>
        <vt:lpstr>Title</vt:lpstr>
      </vt:variant>
      <vt:variant>
        <vt:i4>1</vt:i4>
      </vt:variant>
    </vt:vector>
  </HeadingPairs>
  <TitlesOfParts>
    <vt:vector size="1" baseType="lpstr">
      <vt:lpstr>CDIP/14/INF/2</vt:lpstr>
    </vt:vector>
  </TitlesOfParts>
  <Company>WIPO</Company>
  <LinksUpToDate>false</LinksUpToDate>
  <CharactersWithSpaces>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CDIP/15/INF/2</dc:title>
  <dc:subject>智利药品专利研究摘要</dc:subject>
  <dc:creator/>
  <cp:lastModifiedBy>MA Weihai</cp:lastModifiedBy>
  <cp:revision>59</cp:revision>
  <cp:lastPrinted>2015-02-02T15:50:00Z</cp:lastPrinted>
  <dcterms:created xsi:type="dcterms:W3CDTF">2015-01-30T14:11:00Z</dcterms:created>
  <dcterms:modified xsi:type="dcterms:W3CDTF">2015-02-04T10:11:00Z</dcterms:modified>
</cp:coreProperties>
</file>