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108" w:type="dxa"/>
        <w:tblLayout w:type="fixed"/>
        <w:tblLook w:val="01E0" w:firstRow="1" w:lastRow="1" w:firstColumn="1" w:lastColumn="1" w:noHBand="0" w:noVBand="0"/>
      </w:tblPr>
      <w:tblGrid>
        <w:gridCol w:w="4594"/>
        <w:gridCol w:w="4337"/>
        <w:gridCol w:w="429"/>
      </w:tblGrid>
      <w:tr w:rsidR="0060067E" w:rsidRPr="0060067E" w:rsidTr="00FA00DE">
        <w:trPr>
          <w:trHeight w:val="1977"/>
        </w:trPr>
        <w:tc>
          <w:tcPr>
            <w:tcW w:w="4594" w:type="dxa"/>
            <w:tcBorders>
              <w:bottom w:val="single" w:sz="4" w:space="0" w:color="auto"/>
            </w:tcBorders>
            <w:tcMar>
              <w:bottom w:w="170" w:type="dxa"/>
            </w:tcMar>
          </w:tcPr>
          <w:p w:rsidR="0060067E" w:rsidRPr="0060067E" w:rsidRDefault="0060067E" w:rsidP="0060067E">
            <w:pPr>
              <w:widowControl/>
              <w:jc w:val="left"/>
              <w:rPr>
                <w:rFonts w:ascii="Arial" w:hAnsi="Arial" w:cs="Arial"/>
                <w:kern w:val="0"/>
                <w:sz w:val="22"/>
                <w:szCs w:val="20"/>
              </w:rPr>
            </w:pPr>
            <w:r w:rsidRPr="0060067E">
              <w:rPr>
                <w:rFonts w:ascii="Arial" w:eastAsia="Times New Roman" w:hAnsi="Arial" w:cs="Arial"/>
                <w:noProof/>
                <w:kern w:val="0"/>
                <w:sz w:val="22"/>
                <w:szCs w:val="20"/>
              </w:rPr>
              <w:drawing>
                <wp:anchor distT="0" distB="0" distL="114300" distR="114300" simplePos="0" relativeHeight="251664384" behindDoc="1" locked="0" layoutInCell="0" allowOverlap="1" wp14:anchorId="223B0314" wp14:editId="4CF1E9A9">
                  <wp:simplePos x="0" y="0"/>
                  <wp:positionH relativeFrom="page">
                    <wp:posOffset>3834130</wp:posOffset>
                  </wp:positionH>
                  <wp:positionV relativeFrom="margin">
                    <wp:posOffset>0</wp:posOffset>
                  </wp:positionV>
                  <wp:extent cx="866775" cy="1323975"/>
                  <wp:effectExtent l="0" t="0" r="9525" b="9525"/>
                  <wp:wrapNone/>
                  <wp:docPr id="62" name="图片 62"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60067E" w:rsidRPr="0060067E" w:rsidRDefault="0060067E" w:rsidP="0060067E">
            <w:pPr>
              <w:widowControl/>
              <w:jc w:val="left"/>
              <w:rPr>
                <w:rFonts w:ascii="Arial" w:eastAsia="Times New Roman" w:hAnsi="Arial" w:cs="Arial"/>
                <w:kern w:val="0"/>
                <w:sz w:val="22"/>
                <w:szCs w:val="20"/>
              </w:rPr>
            </w:pPr>
          </w:p>
        </w:tc>
        <w:tc>
          <w:tcPr>
            <w:tcW w:w="429" w:type="dxa"/>
            <w:tcBorders>
              <w:bottom w:val="single" w:sz="4" w:space="0" w:color="auto"/>
            </w:tcBorders>
            <w:tcMar>
              <w:left w:w="0" w:type="dxa"/>
              <w:right w:w="0" w:type="dxa"/>
            </w:tcMar>
          </w:tcPr>
          <w:p w:rsidR="0060067E" w:rsidRPr="0060067E" w:rsidRDefault="0060067E" w:rsidP="0060067E">
            <w:pPr>
              <w:widowControl/>
              <w:jc w:val="right"/>
              <w:rPr>
                <w:rFonts w:ascii="Arial" w:eastAsia="Times New Roman" w:hAnsi="Arial" w:cs="Arial"/>
                <w:kern w:val="0"/>
                <w:sz w:val="22"/>
                <w:szCs w:val="20"/>
              </w:rPr>
            </w:pPr>
            <w:r w:rsidRPr="0060067E">
              <w:rPr>
                <w:rFonts w:ascii="Arial" w:eastAsia="Times New Roman" w:hAnsi="Arial" w:cs="Arial"/>
                <w:b/>
                <w:kern w:val="0"/>
                <w:sz w:val="40"/>
                <w:szCs w:val="40"/>
              </w:rPr>
              <w:t>C</w:t>
            </w:r>
          </w:p>
        </w:tc>
      </w:tr>
      <w:tr w:rsidR="0060067E" w:rsidRPr="0060067E" w:rsidTr="00FA00DE">
        <w:trPr>
          <w:trHeight w:hRule="exact" w:val="340"/>
        </w:trPr>
        <w:tc>
          <w:tcPr>
            <w:tcW w:w="9360" w:type="dxa"/>
            <w:gridSpan w:val="3"/>
            <w:tcBorders>
              <w:top w:val="single" w:sz="4" w:space="0" w:color="auto"/>
            </w:tcBorders>
            <w:tcMar>
              <w:top w:w="170" w:type="dxa"/>
              <w:left w:w="0" w:type="dxa"/>
              <w:right w:w="0" w:type="dxa"/>
            </w:tcMar>
            <w:vAlign w:val="bottom"/>
          </w:tcPr>
          <w:p w:rsidR="0060067E" w:rsidRPr="0060067E" w:rsidRDefault="0060067E" w:rsidP="0060067E">
            <w:pPr>
              <w:widowControl/>
              <w:wordWrap w:val="0"/>
              <w:jc w:val="right"/>
              <w:rPr>
                <w:rFonts w:ascii="Arial Black" w:hAnsi="Arial Black" w:cs="Arial"/>
                <w:caps/>
                <w:kern w:val="0"/>
                <w:sz w:val="15"/>
                <w:szCs w:val="20"/>
              </w:rPr>
            </w:pPr>
            <w:bookmarkStart w:id="0" w:name="Code"/>
            <w:bookmarkEnd w:id="0"/>
            <w:r w:rsidRPr="0060067E">
              <w:rPr>
                <w:rFonts w:ascii="Arial Black" w:hAnsi="Arial Black" w:cs="Arial" w:hint="eastAsia"/>
                <w:caps/>
                <w:kern w:val="0"/>
                <w:sz w:val="15"/>
                <w:szCs w:val="20"/>
              </w:rPr>
              <w:t>CDIP</w:t>
            </w:r>
            <w:r w:rsidRPr="0060067E">
              <w:rPr>
                <w:rFonts w:ascii="Arial Black" w:hAnsi="Arial Black" w:cs="Arial"/>
                <w:caps/>
                <w:kern w:val="0"/>
                <w:sz w:val="15"/>
                <w:szCs w:val="20"/>
              </w:rPr>
              <w:t>/</w:t>
            </w:r>
            <w:r w:rsidRPr="0060067E">
              <w:rPr>
                <w:rFonts w:ascii="Arial Black" w:hAnsi="Arial Black" w:cs="Arial" w:hint="eastAsia"/>
                <w:caps/>
                <w:kern w:val="0"/>
                <w:sz w:val="15"/>
                <w:szCs w:val="20"/>
              </w:rPr>
              <w:t>13</w:t>
            </w:r>
            <w:r w:rsidRPr="0060067E">
              <w:rPr>
                <w:rFonts w:ascii="Arial Black" w:hAnsi="Arial Black" w:cs="Arial"/>
                <w:caps/>
                <w:kern w:val="0"/>
                <w:sz w:val="15"/>
                <w:szCs w:val="20"/>
              </w:rPr>
              <w:t>/</w:t>
            </w:r>
            <w:r w:rsidRPr="0060067E">
              <w:rPr>
                <w:rFonts w:ascii="Arial Black" w:hAnsi="Arial Black" w:cs="Arial" w:hint="eastAsia"/>
                <w:caps/>
                <w:kern w:val="0"/>
                <w:sz w:val="15"/>
                <w:szCs w:val="20"/>
              </w:rPr>
              <w:t>inf/</w:t>
            </w:r>
            <w:r>
              <w:rPr>
                <w:rFonts w:ascii="Arial Black" w:hAnsi="Arial Black" w:cs="Arial" w:hint="eastAsia"/>
                <w:caps/>
                <w:kern w:val="0"/>
                <w:sz w:val="15"/>
                <w:szCs w:val="20"/>
              </w:rPr>
              <w:t>8</w:t>
            </w:r>
          </w:p>
        </w:tc>
      </w:tr>
      <w:tr w:rsidR="0060067E" w:rsidRPr="0060067E" w:rsidTr="00FA00DE">
        <w:trPr>
          <w:trHeight w:hRule="exact" w:val="170"/>
        </w:trPr>
        <w:tc>
          <w:tcPr>
            <w:tcW w:w="9360" w:type="dxa"/>
            <w:gridSpan w:val="3"/>
            <w:noWrap/>
            <w:tcMar>
              <w:left w:w="0" w:type="dxa"/>
              <w:right w:w="0" w:type="dxa"/>
            </w:tcMar>
            <w:vAlign w:val="bottom"/>
          </w:tcPr>
          <w:p w:rsidR="0060067E" w:rsidRPr="0060067E" w:rsidRDefault="0060067E" w:rsidP="00DF4940">
            <w:pPr>
              <w:widowControl/>
              <w:jc w:val="right"/>
              <w:rPr>
                <w:rFonts w:ascii="Arial Black" w:eastAsia="Times New Roman" w:hAnsi="Arial Black" w:cs="Arial"/>
                <w:b/>
                <w:caps/>
                <w:kern w:val="0"/>
                <w:sz w:val="15"/>
                <w:szCs w:val="15"/>
              </w:rPr>
            </w:pPr>
            <w:r w:rsidRPr="0060067E">
              <w:rPr>
                <w:rFonts w:ascii="Arial" w:eastAsia="SimHei" w:hAnsi="Arial" w:cs="Arial" w:hint="eastAsia"/>
                <w:b/>
                <w:kern w:val="0"/>
                <w:sz w:val="15"/>
                <w:szCs w:val="15"/>
              </w:rPr>
              <w:t>原</w:t>
            </w:r>
            <w:r w:rsidRPr="0060067E">
              <w:rPr>
                <w:rFonts w:ascii="Arial" w:eastAsia="SimHei" w:hAnsi="Arial" w:cs="Arial"/>
                <w:b/>
                <w:kern w:val="0"/>
                <w:sz w:val="15"/>
                <w:szCs w:val="15"/>
                <w:lang w:val="pt-BR"/>
              </w:rPr>
              <w:t xml:space="preserve"> </w:t>
            </w:r>
            <w:r w:rsidRPr="0060067E">
              <w:rPr>
                <w:rFonts w:ascii="Arial" w:eastAsia="SimHei" w:hAnsi="Arial" w:cs="Arial" w:hint="eastAsia"/>
                <w:b/>
                <w:kern w:val="0"/>
                <w:sz w:val="15"/>
                <w:szCs w:val="15"/>
              </w:rPr>
              <w:t>文</w:t>
            </w:r>
            <w:r w:rsidRPr="0060067E">
              <w:rPr>
                <w:rFonts w:ascii="Arial" w:eastAsia="SimHei" w:hAnsi="Arial" w:cs="Arial" w:hint="eastAsia"/>
                <w:b/>
                <w:kern w:val="0"/>
                <w:sz w:val="15"/>
                <w:szCs w:val="15"/>
                <w:lang w:val="pt-BR"/>
              </w:rPr>
              <w:t>：</w:t>
            </w:r>
            <w:bookmarkStart w:id="1" w:name="_GoBack"/>
            <w:bookmarkEnd w:id="1"/>
            <w:r w:rsidR="00DF4940">
              <w:rPr>
                <w:rFonts w:ascii="Arial" w:eastAsia="SimHei" w:hAnsi="Arial" w:cs="Arial" w:hint="eastAsia"/>
                <w:b/>
                <w:kern w:val="0"/>
                <w:sz w:val="15"/>
                <w:szCs w:val="15"/>
              </w:rPr>
              <w:t>中</w:t>
            </w:r>
            <w:r w:rsidRPr="0060067E">
              <w:rPr>
                <w:rFonts w:ascii="Arial" w:eastAsia="SimHei" w:hAnsi="Arial" w:cs="Arial" w:hint="eastAsia"/>
                <w:b/>
                <w:kern w:val="0"/>
                <w:sz w:val="15"/>
                <w:szCs w:val="15"/>
              </w:rPr>
              <w:t>文</w:t>
            </w:r>
          </w:p>
        </w:tc>
      </w:tr>
      <w:tr w:rsidR="0060067E" w:rsidRPr="0060067E" w:rsidTr="00FA00DE">
        <w:trPr>
          <w:trHeight w:hRule="exact" w:val="198"/>
        </w:trPr>
        <w:tc>
          <w:tcPr>
            <w:tcW w:w="9360" w:type="dxa"/>
            <w:gridSpan w:val="3"/>
            <w:tcMar>
              <w:left w:w="0" w:type="dxa"/>
              <w:right w:w="0" w:type="dxa"/>
            </w:tcMar>
            <w:vAlign w:val="bottom"/>
          </w:tcPr>
          <w:p w:rsidR="0060067E" w:rsidRPr="0060067E" w:rsidRDefault="0060067E" w:rsidP="00731E94">
            <w:pPr>
              <w:widowControl/>
              <w:jc w:val="right"/>
              <w:rPr>
                <w:rFonts w:ascii="SimHei" w:eastAsia="SimHei" w:hAnsi="Arial Black" w:cs="Arial"/>
                <w:b/>
                <w:caps/>
                <w:kern w:val="0"/>
                <w:sz w:val="15"/>
                <w:szCs w:val="15"/>
              </w:rPr>
            </w:pPr>
            <w:r w:rsidRPr="0060067E">
              <w:rPr>
                <w:rFonts w:ascii="SimHei" w:eastAsia="SimHei" w:hAnsi="Arial" w:cs="Arial" w:hint="eastAsia"/>
                <w:b/>
                <w:kern w:val="0"/>
                <w:sz w:val="15"/>
                <w:szCs w:val="15"/>
              </w:rPr>
              <w:t>日</w:t>
            </w:r>
            <w:r w:rsidRPr="0060067E">
              <w:rPr>
                <w:rFonts w:ascii="SimHei" w:eastAsia="SimHei" w:hAnsi="Arial" w:cs="Arial" w:hint="eastAsia"/>
                <w:b/>
                <w:kern w:val="0"/>
                <w:sz w:val="15"/>
                <w:szCs w:val="15"/>
                <w:lang w:val="pt-BR"/>
              </w:rPr>
              <w:t xml:space="preserve"> </w:t>
            </w:r>
            <w:r w:rsidRPr="0060067E">
              <w:rPr>
                <w:rFonts w:ascii="SimHei" w:eastAsia="SimHei" w:hAnsi="Arial" w:cs="Arial" w:hint="eastAsia"/>
                <w:b/>
                <w:kern w:val="0"/>
                <w:sz w:val="15"/>
                <w:szCs w:val="15"/>
              </w:rPr>
              <w:t>期</w:t>
            </w:r>
            <w:r w:rsidRPr="0060067E">
              <w:rPr>
                <w:rFonts w:ascii="SimHei" w:eastAsia="SimHei" w:hAnsi="SimSun" w:cs="Arial" w:hint="eastAsia"/>
                <w:b/>
                <w:kern w:val="0"/>
                <w:sz w:val="15"/>
                <w:szCs w:val="15"/>
                <w:lang w:val="pt-BR"/>
              </w:rPr>
              <w:t>：</w:t>
            </w:r>
            <w:r w:rsidRPr="0060067E">
              <w:rPr>
                <w:rFonts w:ascii="Arial Black" w:eastAsia="SimHei" w:hAnsi="Arial Black" w:cs="Arial"/>
                <w:b/>
                <w:kern w:val="0"/>
                <w:sz w:val="15"/>
                <w:szCs w:val="15"/>
                <w:lang w:val="pt-BR"/>
              </w:rPr>
              <w:t>201</w:t>
            </w:r>
            <w:r w:rsidRPr="0060067E">
              <w:rPr>
                <w:rFonts w:ascii="Arial Black" w:eastAsia="SimHei" w:hAnsi="Arial Black" w:cs="Arial" w:hint="eastAsia"/>
                <w:b/>
                <w:kern w:val="0"/>
                <w:sz w:val="15"/>
                <w:szCs w:val="15"/>
                <w:lang w:val="pt-BR"/>
              </w:rPr>
              <w:t>4</w:t>
            </w:r>
            <w:r w:rsidRPr="0060067E">
              <w:rPr>
                <w:rFonts w:ascii="SimHei" w:eastAsia="SimHei" w:hAnsi="Times New Roman" w:cs="Arial" w:hint="eastAsia"/>
                <w:b/>
                <w:kern w:val="0"/>
                <w:sz w:val="15"/>
                <w:szCs w:val="15"/>
              </w:rPr>
              <w:t>年</w:t>
            </w:r>
            <w:r w:rsidRPr="0060067E">
              <w:rPr>
                <w:rFonts w:ascii="Arial Black" w:eastAsia="SimHei" w:hAnsi="Arial Black" w:cs="Arial" w:hint="eastAsia"/>
                <w:b/>
                <w:kern w:val="0"/>
                <w:sz w:val="15"/>
                <w:szCs w:val="15"/>
                <w:lang w:val="pt-BR"/>
              </w:rPr>
              <w:t>4</w:t>
            </w:r>
            <w:r w:rsidRPr="0060067E">
              <w:rPr>
                <w:rFonts w:ascii="SimHei" w:eastAsia="SimHei" w:hAnsi="Times New Roman" w:cs="Arial" w:hint="eastAsia"/>
                <w:b/>
                <w:kern w:val="0"/>
                <w:sz w:val="15"/>
                <w:szCs w:val="15"/>
              </w:rPr>
              <w:t>月</w:t>
            </w:r>
            <w:r w:rsidR="00731E94">
              <w:rPr>
                <w:rFonts w:ascii="Arial Black" w:eastAsia="SimHei" w:hAnsi="Arial Black" w:cs="Arial" w:hint="eastAsia"/>
                <w:b/>
                <w:kern w:val="0"/>
                <w:sz w:val="15"/>
                <w:szCs w:val="15"/>
              </w:rPr>
              <w:t>9</w:t>
            </w:r>
            <w:r w:rsidRPr="0060067E">
              <w:rPr>
                <w:rFonts w:ascii="SimHei" w:eastAsia="SimHei" w:hAnsi="Times New Roman" w:cs="Arial" w:hint="eastAsia"/>
                <w:b/>
                <w:kern w:val="0"/>
                <w:sz w:val="15"/>
                <w:szCs w:val="15"/>
              </w:rPr>
              <w:t>日</w:t>
            </w:r>
            <w:r w:rsidRPr="0060067E">
              <w:rPr>
                <w:rFonts w:ascii="SimHei" w:eastAsia="SimHei" w:hAnsi="Arial Black" w:cs="Arial" w:hint="eastAsia"/>
                <w:b/>
                <w:caps/>
                <w:kern w:val="0"/>
                <w:sz w:val="15"/>
                <w:szCs w:val="15"/>
              </w:rPr>
              <w:t xml:space="preserve">  </w:t>
            </w:r>
            <w:bookmarkStart w:id="2" w:name="Date"/>
            <w:bookmarkEnd w:id="2"/>
          </w:p>
        </w:tc>
      </w:tr>
    </w:tbl>
    <w:p w:rsidR="0060067E" w:rsidRPr="0060067E" w:rsidRDefault="0060067E" w:rsidP="0060067E">
      <w:pPr>
        <w:widowControl/>
        <w:jc w:val="left"/>
        <w:rPr>
          <w:rFonts w:ascii="Arial" w:hAnsi="Arial" w:cs="Arial"/>
          <w:kern w:val="0"/>
          <w:sz w:val="22"/>
          <w:lang w:val="pt-BR"/>
        </w:rPr>
      </w:pPr>
    </w:p>
    <w:p w:rsidR="0060067E" w:rsidRPr="0060067E" w:rsidRDefault="0060067E" w:rsidP="0060067E">
      <w:pPr>
        <w:widowControl/>
        <w:jc w:val="left"/>
        <w:rPr>
          <w:rFonts w:ascii="Arial" w:hAnsi="Arial" w:cs="Arial"/>
          <w:kern w:val="0"/>
          <w:sz w:val="22"/>
          <w:lang w:val="pt-BR"/>
        </w:rPr>
      </w:pPr>
    </w:p>
    <w:p w:rsidR="0060067E" w:rsidRPr="0060067E" w:rsidRDefault="0060067E" w:rsidP="0060067E">
      <w:pPr>
        <w:widowControl/>
        <w:jc w:val="left"/>
        <w:rPr>
          <w:rFonts w:ascii="Arial" w:hAnsi="Arial" w:cs="Arial"/>
          <w:kern w:val="0"/>
          <w:sz w:val="22"/>
          <w:lang w:val="pt-BR"/>
        </w:rPr>
      </w:pPr>
    </w:p>
    <w:p w:rsidR="0060067E" w:rsidRPr="0060067E" w:rsidRDefault="0060067E" w:rsidP="0060067E">
      <w:pPr>
        <w:widowControl/>
        <w:jc w:val="left"/>
        <w:rPr>
          <w:rFonts w:ascii="Arial" w:hAnsi="Arial" w:cs="Arial"/>
          <w:kern w:val="0"/>
          <w:sz w:val="22"/>
          <w:lang w:val="pt-BR"/>
        </w:rPr>
      </w:pPr>
    </w:p>
    <w:p w:rsidR="0060067E" w:rsidRPr="0060067E" w:rsidRDefault="0060067E" w:rsidP="0060067E">
      <w:pPr>
        <w:widowControl/>
        <w:jc w:val="left"/>
        <w:rPr>
          <w:rFonts w:ascii="Arial" w:hAnsi="Arial" w:cs="Arial"/>
          <w:kern w:val="0"/>
          <w:sz w:val="22"/>
          <w:lang w:val="pt-BR"/>
        </w:rPr>
      </w:pPr>
    </w:p>
    <w:p w:rsidR="0060067E" w:rsidRPr="0060067E" w:rsidRDefault="0060067E" w:rsidP="0060067E">
      <w:pPr>
        <w:widowControl/>
        <w:autoSpaceDE w:val="0"/>
        <w:autoSpaceDN w:val="0"/>
        <w:jc w:val="left"/>
        <w:textAlignment w:val="bottom"/>
        <w:rPr>
          <w:rFonts w:ascii="SimHei" w:eastAsia="Times New Roman" w:hAnsi="Arial" w:cs="Arial"/>
          <w:kern w:val="0"/>
          <w:sz w:val="22"/>
          <w:szCs w:val="21"/>
        </w:rPr>
      </w:pPr>
      <w:r w:rsidRPr="0060067E">
        <w:rPr>
          <w:rFonts w:ascii="SimHei" w:eastAsia="SimHei" w:hAnsi="Arial" w:cs="Arial" w:hint="eastAsia"/>
          <w:kern w:val="0"/>
          <w:sz w:val="28"/>
          <w:szCs w:val="30"/>
        </w:rPr>
        <w:t>发展与知识产权委员会</w:t>
      </w:r>
      <w:r w:rsidRPr="0060067E">
        <w:rPr>
          <w:rFonts w:ascii="SimHei" w:eastAsia="SimHei" w:hAnsi="Arial" w:cs="Arial"/>
          <w:kern w:val="0"/>
          <w:sz w:val="28"/>
          <w:szCs w:val="30"/>
        </w:rPr>
        <w:t>(CDIP)</w:t>
      </w:r>
    </w:p>
    <w:p w:rsidR="0060067E" w:rsidRPr="0060067E" w:rsidRDefault="0060067E" w:rsidP="0060067E">
      <w:pPr>
        <w:widowControl/>
        <w:jc w:val="left"/>
        <w:rPr>
          <w:rFonts w:ascii="Arial" w:hAnsi="Arial" w:cs="Arial"/>
          <w:kern w:val="0"/>
          <w:sz w:val="22"/>
          <w:lang w:val="pt-BR"/>
        </w:rPr>
      </w:pPr>
    </w:p>
    <w:p w:rsidR="0060067E" w:rsidRPr="0060067E" w:rsidRDefault="0060067E" w:rsidP="0060067E">
      <w:pPr>
        <w:widowControl/>
        <w:jc w:val="left"/>
        <w:rPr>
          <w:rFonts w:ascii="Arial" w:hAnsi="Arial" w:cs="Arial"/>
          <w:kern w:val="0"/>
          <w:sz w:val="22"/>
          <w:lang w:val="pt-BR"/>
        </w:rPr>
      </w:pPr>
    </w:p>
    <w:p w:rsidR="0060067E" w:rsidRPr="0060067E" w:rsidRDefault="0060067E" w:rsidP="0060067E">
      <w:pPr>
        <w:widowControl/>
        <w:autoSpaceDE w:val="0"/>
        <w:autoSpaceDN w:val="0"/>
        <w:spacing w:line="380" w:lineRule="atLeast"/>
        <w:jc w:val="left"/>
        <w:textAlignment w:val="bottom"/>
        <w:rPr>
          <w:rFonts w:ascii="KaiTi" w:eastAsia="KaiTi" w:hAnsi="Arial" w:cs="Arial"/>
          <w:b/>
          <w:kern w:val="0"/>
          <w:sz w:val="24"/>
          <w:szCs w:val="24"/>
        </w:rPr>
      </w:pPr>
      <w:r w:rsidRPr="0060067E">
        <w:rPr>
          <w:rFonts w:ascii="KaiTi" w:eastAsia="KaiTi" w:hAnsi="Arial" w:cs="Arial" w:hint="eastAsia"/>
          <w:b/>
          <w:kern w:val="0"/>
          <w:sz w:val="24"/>
          <w:szCs w:val="24"/>
        </w:rPr>
        <w:t>第十三届会议</w:t>
      </w:r>
    </w:p>
    <w:p w:rsidR="0060067E" w:rsidRPr="0060067E" w:rsidRDefault="0060067E" w:rsidP="0060067E">
      <w:pPr>
        <w:widowControl/>
        <w:jc w:val="left"/>
        <w:rPr>
          <w:rFonts w:ascii="KaiTi" w:eastAsia="SimHei" w:hAnsi="Arial" w:cs="Arial"/>
          <w:b/>
          <w:kern w:val="0"/>
          <w:sz w:val="22"/>
          <w:szCs w:val="20"/>
          <w:lang w:val="pt-BR"/>
        </w:rPr>
      </w:pPr>
      <w:r w:rsidRPr="0060067E">
        <w:rPr>
          <w:rFonts w:ascii="KaiTi" w:eastAsia="KaiTi" w:hAnsi="Times New Roman" w:cs="Arial"/>
          <w:kern w:val="0"/>
          <w:sz w:val="24"/>
          <w:szCs w:val="24"/>
        </w:rPr>
        <w:t>201</w:t>
      </w:r>
      <w:r w:rsidRPr="0060067E">
        <w:rPr>
          <w:rFonts w:ascii="KaiTi" w:eastAsia="KaiTi" w:hAnsi="Times New Roman" w:cs="Arial" w:hint="eastAsia"/>
          <w:kern w:val="0"/>
          <w:sz w:val="24"/>
          <w:szCs w:val="24"/>
        </w:rPr>
        <w:t>4</w:t>
      </w:r>
      <w:r w:rsidRPr="0060067E">
        <w:rPr>
          <w:rFonts w:ascii="KaiTi" w:eastAsia="KaiTi" w:hAnsi="Times New Roman" w:cs="Arial"/>
          <w:b/>
          <w:kern w:val="0"/>
          <w:sz w:val="24"/>
          <w:szCs w:val="24"/>
        </w:rPr>
        <w:t>年</w:t>
      </w:r>
      <w:r w:rsidRPr="0060067E">
        <w:rPr>
          <w:rFonts w:ascii="KaiTi" w:eastAsia="KaiTi" w:hAnsi="Times New Roman" w:cs="Arial" w:hint="eastAsia"/>
          <w:kern w:val="0"/>
          <w:sz w:val="24"/>
          <w:szCs w:val="24"/>
        </w:rPr>
        <w:t>5</w:t>
      </w:r>
      <w:r w:rsidRPr="0060067E">
        <w:rPr>
          <w:rFonts w:ascii="KaiTi" w:eastAsia="KaiTi" w:hAnsi="Times New Roman" w:cs="Arial"/>
          <w:b/>
          <w:kern w:val="0"/>
          <w:sz w:val="24"/>
          <w:szCs w:val="24"/>
        </w:rPr>
        <w:t>月</w:t>
      </w:r>
      <w:r w:rsidRPr="0060067E">
        <w:rPr>
          <w:rFonts w:ascii="KaiTi" w:eastAsia="KaiTi" w:hAnsi="Times New Roman" w:cs="Arial" w:hint="eastAsia"/>
          <w:kern w:val="0"/>
          <w:sz w:val="24"/>
          <w:szCs w:val="24"/>
        </w:rPr>
        <w:t>19</w:t>
      </w:r>
      <w:r w:rsidRPr="0060067E">
        <w:rPr>
          <w:rFonts w:ascii="KaiTi" w:eastAsia="KaiTi" w:hAnsi="Times New Roman" w:cs="Arial"/>
          <w:b/>
          <w:kern w:val="0"/>
          <w:sz w:val="24"/>
          <w:szCs w:val="24"/>
        </w:rPr>
        <w:t>日至</w:t>
      </w:r>
      <w:r w:rsidRPr="0060067E">
        <w:rPr>
          <w:rFonts w:ascii="KaiTi" w:eastAsia="KaiTi" w:hAnsi="Times New Roman" w:cs="Arial" w:hint="eastAsia"/>
          <w:kern w:val="0"/>
          <w:sz w:val="24"/>
          <w:szCs w:val="24"/>
        </w:rPr>
        <w:t>23</w:t>
      </w:r>
      <w:r w:rsidRPr="0060067E">
        <w:rPr>
          <w:rFonts w:ascii="KaiTi" w:eastAsia="KaiTi" w:hAnsi="Times New Roman" w:cs="Arial"/>
          <w:b/>
          <w:kern w:val="0"/>
          <w:sz w:val="24"/>
          <w:szCs w:val="24"/>
        </w:rPr>
        <w:t>日，日内瓦</w:t>
      </w:r>
    </w:p>
    <w:p w:rsidR="0060067E" w:rsidRPr="0060067E" w:rsidRDefault="0060067E" w:rsidP="0060067E">
      <w:pPr>
        <w:widowControl/>
        <w:jc w:val="left"/>
        <w:rPr>
          <w:rFonts w:ascii="Arial" w:hAnsi="Arial" w:cs="Arial"/>
          <w:kern w:val="0"/>
          <w:sz w:val="22"/>
          <w:lang w:val="pt-BR"/>
        </w:rPr>
      </w:pPr>
    </w:p>
    <w:p w:rsidR="0060067E" w:rsidRPr="0060067E" w:rsidRDefault="0060067E" w:rsidP="0060067E">
      <w:pPr>
        <w:widowControl/>
        <w:jc w:val="left"/>
        <w:rPr>
          <w:rFonts w:ascii="Arial" w:hAnsi="Arial" w:cs="Arial"/>
          <w:kern w:val="0"/>
          <w:sz w:val="22"/>
          <w:lang w:val="pt-BR"/>
        </w:rPr>
      </w:pPr>
    </w:p>
    <w:p w:rsidR="0060067E" w:rsidRPr="0060067E" w:rsidRDefault="0060067E" w:rsidP="0060067E">
      <w:pPr>
        <w:widowControl/>
        <w:jc w:val="left"/>
        <w:rPr>
          <w:rFonts w:ascii="Arial" w:hAnsi="Arial" w:cs="Arial"/>
          <w:kern w:val="0"/>
          <w:sz w:val="22"/>
          <w:lang w:val="pt-BR"/>
        </w:rPr>
      </w:pPr>
    </w:p>
    <w:p w:rsidR="0060067E" w:rsidRPr="00953E08" w:rsidRDefault="0060067E" w:rsidP="0060067E">
      <w:pPr>
        <w:widowControl/>
        <w:jc w:val="left"/>
        <w:textAlignment w:val="bottom"/>
        <w:rPr>
          <w:rFonts w:ascii="KaiTi" w:eastAsia="KaiTi" w:hAnsi="KaiTi" w:cs="Arial"/>
          <w:kern w:val="0"/>
          <w:sz w:val="24"/>
          <w:szCs w:val="24"/>
        </w:rPr>
      </w:pPr>
      <w:r w:rsidRPr="00953E08">
        <w:rPr>
          <w:rFonts w:ascii="KaiTi" w:eastAsia="KaiTi" w:hAnsi="KaiTi" w:cs="Arial" w:hint="eastAsia"/>
          <w:kern w:val="0"/>
          <w:szCs w:val="24"/>
        </w:rPr>
        <w:t>专</w:t>
      </w:r>
      <w:r w:rsidRPr="00953E08">
        <w:rPr>
          <w:rFonts w:ascii="KaiTi" w:eastAsia="KaiTi" w:hAnsi="KaiTi" w:cs="Arial" w:hint="eastAsia"/>
          <w:kern w:val="0"/>
          <w:sz w:val="24"/>
          <w:szCs w:val="24"/>
        </w:rPr>
        <w:t>利在企业商业战略中的作用</w:t>
      </w:r>
    </w:p>
    <w:p w:rsidR="0060067E" w:rsidRPr="0060067E" w:rsidRDefault="0060067E" w:rsidP="0060067E">
      <w:pPr>
        <w:widowControl/>
        <w:jc w:val="left"/>
        <w:textAlignment w:val="bottom"/>
        <w:rPr>
          <w:rFonts w:ascii="KaiTi" w:eastAsia="KaiTi" w:hAnsi="STKaiti" w:cs="Arial"/>
          <w:kern w:val="0"/>
          <w:sz w:val="24"/>
          <w:szCs w:val="24"/>
        </w:rPr>
      </w:pPr>
      <w:r w:rsidRPr="0060067E">
        <w:rPr>
          <w:rFonts w:ascii="KaiTi" w:eastAsia="KaiTi" w:hAnsi="STKaiti" w:cs="Arial" w:hint="eastAsia"/>
          <w:kern w:val="0"/>
          <w:sz w:val="24"/>
          <w:szCs w:val="24"/>
        </w:rPr>
        <w:t>——中国企业专利申请动机及实施与产业化研究</w:t>
      </w:r>
    </w:p>
    <w:p w:rsidR="0060067E" w:rsidRPr="0060067E" w:rsidRDefault="0060067E" w:rsidP="0060067E">
      <w:pPr>
        <w:widowControl/>
        <w:autoSpaceDE w:val="0"/>
        <w:autoSpaceDN w:val="0"/>
        <w:jc w:val="left"/>
        <w:textAlignment w:val="bottom"/>
        <w:rPr>
          <w:rFonts w:ascii="Arial" w:eastAsia="KaiTi" w:hAnsi="Arial" w:cs="Arial"/>
          <w:kern w:val="0"/>
          <w:sz w:val="22"/>
        </w:rPr>
      </w:pPr>
    </w:p>
    <w:p w:rsidR="0060067E" w:rsidRPr="0060067E" w:rsidRDefault="0060067E" w:rsidP="0060067E">
      <w:pPr>
        <w:widowControl/>
        <w:textAlignment w:val="bottom"/>
        <w:rPr>
          <w:rFonts w:ascii="KaiTi" w:eastAsia="KaiTi" w:hAnsi="KaiTi" w:cs="Arial"/>
          <w:i/>
          <w:kern w:val="0"/>
          <w:szCs w:val="21"/>
        </w:rPr>
      </w:pPr>
      <w:r>
        <w:rPr>
          <w:rFonts w:ascii="KaiTi" w:eastAsia="KaiTi" w:hAnsi="KaiTi" w:cs="Arial" w:hint="eastAsia"/>
          <w:i/>
          <w:kern w:val="0"/>
          <w:szCs w:val="21"/>
        </w:rPr>
        <w:t>中</w:t>
      </w:r>
      <w:r w:rsidR="00731E94">
        <w:rPr>
          <w:rFonts w:ascii="KaiTi" w:eastAsia="KaiTi" w:hAnsi="KaiTi" w:cs="Arial" w:hint="eastAsia"/>
          <w:i/>
          <w:kern w:val="0"/>
          <w:szCs w:val="21"/>
        </w:rPr>
        <w:t>国北京</w:t>
      </w:r>
      <w:r w:rsidRPr="0060067E">
        <w:rPr>
          <w:rFonts w:ascii="KaiTi" w:eastAsia="KaiTi" w:hAnsi="KaiTi" w:cs="Arial" w:hint="eastAsia"/>
          <w:i/>
          <w:kern w:val="0"/>
          <w:szCs w:val="21"/>
        </w:rPr>
        <w:t>国家知识产权局</w:t>
      </w:r>
      <w:r>
        <w:rPr>
          <w:rFonts w:ascii="KaiTi" w:eastAsia="KaiTi" w:hAnsi="KaiTi" w:cs="Arial" w:hint="eastAsia"/>
          <w:i/>
          <w:kern w:val="0"/>
          <w:szCs w:val="21"/>
        </w:rPr>
        <w:t>(SIPO)</w:t>
      </w:r>
      <w:r w:rsidRPr="0060067E">
        <w:rPr>
          <w:rFonts w:ascii="KaiTi" w:eastAsia="KaiTi" w:hAnsi="KaiTi" w:cs="Arial" w:hint="eastAsia"/>
          <w:i/>
          <w:kern w:val="0"/>
          <w:szCs w:val="21"/>
        </w:rPr>
        <w:t>知识产权发展研究中心编拟</w:t>
      </w:r>
      <w:r w:rsidR="00FA00DE">
        <w:rPr>
          <w:rStyle w:val="aa"/>
          <w:rFonts w:ascii="KaiTi" w:eastAsia="KaiTi" w:hAnsi="KaiTi" w:cs="Arial"/>
          <w:i/>
          <w:kern w:val="0"/>
          <w:szCs w:val="21"/>
        </w:rPr>
        <w:footnoteReference w:id="1"/>
      </w:r>
    </w:p>
    <w:p w:rsidR="0060067E" w:rsidRPr="001E4ADE" w:rsidRDefault="0060067E" w:rsidP="0060067E">
      <w:pPr>
        <w:widowControl/>
        <w:rPr>
          <w:rFonts w:ascii="Arial" w:hAnsi="Arial" w:cs="Arial"/>
          <w:kern w:val="0"/>
          <w:sz w:val="22"/>
        </w:rPr>
      </w:pPr>
    </w:p>
    <w:p w:rsidR="0060067E" w:rsidRPr="0060067E" w:rsidRDefault="0060067E" w:rsidP="0060067E">
      <w:pPr>
        <w:widowControl/>
        <w:rPr>
          <w:rFonts w:ascii="Arial" w:hAnsi="Arial" w:cs="Arial"/>
          <w:kern w:val="0"/>
          <w:sz w:val="22"/>
          <w:lang w:val="pt-BR"/>
        </w:rPr>
      </w:pPr>
    </w:p>
    <w:p w:rsidR="0060067E" w:rsidRPr="0060067E" w:rsidRDefault="0060067E" w:rsidP="0060067E">
      <w:pPr>
        <w:widowControl/>
        <w:rPr>
          <w:rFonts w:ascii="Arial" w:hAnsi="Arial" w:cs="Arial"/>
          <w:kern w:val="0"/>
          <w:sz w:val="22"/>
          <w:lang w:val="pt-BR"/>
        </w:rPr>
      </w:pPr>
    </w:p>
    <w:p w:rsidR="0060067E" w:rsidRPr="0060067E" w:rsidRDefault="0060067E" w:rsidP="0060067E">
      <w:pPr>
        <w:widowControl/>
        <w:rPr>
          <w:rFonts w:ascii="SimSun" w:hAnsi="Arial" w:cs="Arial"/>
          <w:kern w:val="0"/>
          <w:szCs w:val="20"/>
        </w:rPr>
      </w:pPr>
    </w:p>
    <w:p w:rsidR="0060067E" w:rsidRPr="0060067E" w:rsidRDefault="0060067E" w:rsidP="00FA00DE">
      <w:pPr>
        <w:widowControl/>
        <w:autoSpaceDE w:val="0"/>
        <w:autoSpaceDN w:val="0"/>
        <w:adjustRightInd w:val="0"/>
        <w:spacing w:afterLines="50" w:after="120" w:line="340" w:lineRule="atLeast"/>
        <w:rPr>
          <w:rFonts w:ascii="SimSun" w:hAnsi="SimSun" w:cs="Arial"/>
          <w:kern w:val="0"/>
          <w:szCs w:val="21"/>
        </w:rPr>
      </w:pPr>
      <w:r w:rsidRPr="00FA00DE">
        <w:rPr>
          <w:rFonts w:ascii="SimSun" w:hAnsi="SimSun" w:cs="Arial"/>
          <w:color w:val="000000"/>
          <w:kern w:val="0"/>
          <w:szCs w:val="21"/>
        </w:rPr>
        <w:t>1.</w:t>
      </w:r>
      <w:r w:rsidRPr="00FA00DE">
        <w:rPr>
          <w:rFonts w:ascii="SimSun" w:hAnsi="SimSun" w:cs="Arial"/>
          <w:color w:val="000000"/>
          <w:kern w:val="0"/>
          <w:szCs w:val="21"/>
        </w:rPr>
        <w:tab/>
      </w:r>
      <w:r w:rsidRPr="00FA00DE">
        <w:rPr>
          <w:rFonts w:ascii="SimSun" w:hAnsi="SimSun" w:cs="Arial" w:hint="eastAsia"/>
          <w:color w:val="000000"/>
          <w:kern w:val="0"/>
          <w:szCs w:val="21"/>
        </w:rPr>
        <w:t>本文件的附件中载有</w:t>
      </w:r>
      <w:r w:rsidR="00FA00DE" w:rsidRPr="00FA00DE">
        <w:rPr>
          <w:rFonts w:ascii="SimSun" w:hAnsi="SimSun" w:cs="Arial" w:hint="eastAsia"/>
          <w:color w:val="000000"/>
          <w:kern w:val="0"/>
          <w:szCs w:val="21"/>
        </w:rPr>
        <w:t>“专利在企业商业战略中的作用——中国企业专利申请动机及实施与产业化研究”</w:t>
      </w:r>
      <w:r w:rsidRPr="00FA00DE">
        <w:rPr>
          <w:rFonts w:ascii="SimSun" w:hAnsi="SimSun" w:cs="Arial" w:hint="eastAsia"/>
          <w:color w:val="000000"/>
          <w:kern w:val="0"/>
          <w:szCs w:val="21"/>
        </w:rPr>
        <w:t>，这项研究是在“知识产权与社会经济发展项目”</w:t>
      </w:r>
      <w:r w:rsidRPr="00FA00DE">
        <w:rPr>
          <w:rFonts w:ascii="SimSun" w:hAnsi="SimSun" w:cs="Arial"/>
          <w:kern w:val="0"/>
          <w:szCs w:val="21"/>
        </w:rPr>
        <w:t>(CDIP/5/7 Rev.)</w:t>
      </w:r>
      <w:r w:rsidRPr="00FA00DE">
        <w:rPr>
          <w:rFonts w:ascii="SimSun" w:hAnsi="SimSun" w:cs="Arial" w:hint="eastAsia"/>
          <w:kern w:val="0"/>
          <w:szCs w:val="21"/>
        </w:rPr>
        <w:t>下开展的。</w:t>
      </w:r>
    </w:p>
    <w:p w:rsidR="0060067E" w:rsidRPr="0060067E" w:rsidRDefault="0060067E" w:rsidP="0060067E">
      <w:pPr>
        <w:widowControl/>
        <w:adjustRightInd w:val="0"/>
        <w:spacing w:afterLines="50" w:after="120" w:line="340" w:lineRule="atLeast"/>
        <w:ind w:left="5534"/>
        <w:rPr>
          <w:rFonts w:ascii="KaiTi" w:eastAsia="KaiTi" w:hAnsi="KaiTi" w:cs="Arial"/>
          <w:i/>
          <w:kern w:val="0"/>
          <w:szCs w:val="21"/>
        </w:rPr>
      </w:pPr>
      <w:r w:rsidRPr="0060067E">
        <w:rPr>
          <w:rFonts w:ascii="KaiTi" w:eastAsia="KaiTi" w:hAnsi="KaiTi" w:cs="Arial"/>
          <w:i/>
          <w:kern w:val="0"/>
          <w:szCs w:val="21"/>
        </w:rPr>
        <w:t>2.</w:t>
      </w:r>
      <w:r w:rsidRPr="0060067E">
        <w:rPr>
          <w:rFonts w:ascii="KaiTi" w:eastAsia="KaiTi" w:hAnsi="KaiTi" w:cs="Arial"/>
          <w:i/>
          <w:kern w:val="0"/>
          <w:szCs w:val="21"/>
        </w:rPr>
        <w:tab/>
      </w:r>
      <w:r w:rsidRPr="0060067E">
        <w:rPr>
          <w:rFonts w:ascii="KaiTi" w:eastAsia="KaiTi" w:hAnsi="KaiTi" w:cs="Arial" w:hint="eastAsia"/>
          <w:i/>
          <w:kern w:val="0"/>
          <w:szCs w:val="21"/>
        </w:rPr>
        <w:t>请</w:t>
      </w:r>
      <w:r w:rsidRPr="0060067E">
        <w:rPr>
          <w:rFonts w:ascii="KaiTi" w:eastAsia="KaiTi" w:hAnsi="KaiTi" w:cs="Arial"/>
          <w:i/>
          <w:kern w:val="0"/>
          <w:szCs w:val="21"/>
        </w:rPr>
        <w:t>CDIP</w:t>
      </w:r>
      <w:r w:rsidRPr="0060067E">
        <w:rPr>
          <w:rFonts w:ascii="KaiTi" w:eastAsia="KaiTi" w:hAnsi="KaiTi" w:cs="Arial" w:hint="eastAsia"/>
          <w:i/>
          <w:kern w:val="0"/>
          <w:szCs w:val="21"/>
        </w:rPr>
        <w:t>注意本文件附件中所载的信息。</w:t>
      </w:r>
    </w:p>
    <w:p w:rsidR="0060067E" w:rsidRPr="0060067E" w:rsidRDefault="0060067E" w:rsidP="0060067E">
      <w:pPr>
        <w:widowControl/>
        <w:adjustRightInd w:val="0"/>
        <w:spacing w:afterLines="50" w:after="120" w:line="340" w:lineRule="atLeast"/>
        <w:rPr>
          <w:rFonts w:ascii="SimSun" w:hAnsi="SimSun" w:cs="Arial"/>
          <w:kern w:val="0"/>
          <w:szCs w:val="21"/>
        </w:rPr>
      </w:pPr>
    </w:p>
    <w:p w:rsidR="0060067E" w:rsidRPr="0060067E" w:rsidRDefault="0060067E" w:rsidP="0060067E">
      <w:pPr>
        <w:widowControl/>
        <w:adjustRightInd w:val="0"/>
        <w:spacing w:afterLines="50" w:after="120" w:line="340" w:lineRule="atLeast"/>
        <w:ind w:left="5534"/>
        <w:rPr>
          <w:rFonts w:ascii="KaiTi" w:eastAsia="KaiTi" w:hAnsi="KaiTi" w:cs="Arial"/>
          <w:kern w:val="0"/>
          <w:szCs w:val="21"/>
        </w:rPr>
      </w:pPr>
      <w:r w:rsidRPr="0060067E">
        <w:rPr>
          <w:rFonts w:ascii="KaiTi" w:eastAsia="KaiTi" w:hAnsi="KaiTi" w:cs="Arial"/>
          <w:kern w:val="0"/>
          <w:szCs w:val="21"/>
        </w:rPr>
        <w:t>[</w:t>
      </w:r>
      <w:r w:rsidRPr="0060067E">
        <w:rPr>
          <w:rFonts w:ascii="KaiTi" w:eastAsia="KaiTi" w:hAnsi="KaiTi" w:cs="Arial" w:hint="eastAsia"/>
          <w:kern w:val="0"/>
          <w:szCs w:val="21"/>
        </w:rPr>
        <w:t>后接附件</w:t>
      </w:r>
      <w:r w:rsidRPr="0060067E">
        <w:rPr>
          <w:rFonts w:ascii="KaiTi" w:eastAsia="KaiTi" w:hAnsi="KaiTi" w:cs="Arial"/>
          <w:kern w:val="0"/>
          <w:szCs w:val="21"/>
        </w:rPr>
        <w:t>]</w:t>
      </w:r>
    </w:p>
    <w:p w:rsidR="0060067E" w:rsidRDefault="0060067E" w:rsidP="00DB3A68">
      <w:pPr>
        <w:pStyle w:val="a8"/>
        <w:jc w:val="center"/>
        <w:rPr>
          <w:rFonts w:ascii="SimHei"/>
          <w:sz w:val="44"/>
          <w:szCs w:val="44"/>
        </w:rPr>
        <w:sectPr w:rsidR="0060067E" w:rsidSect="009A4F22">
          <w:pgSz w:w="11906" w:h="16838" w:code="9"/>
          <w:pgMar w:top="567" w:right="1134" w:bottom="1418" w:left="1418" w:header="510" w:footer="1021" w:gutter="0"/>
          <w:cols w:space="425"/>
          <w:docGrid w:linePitch="312"/>
        </w:sectPr>
      </w:pPr>
    </w:p>
    <w:p w:rsidR="00586A4D" w:rsidRPr="00FD4B66" w:rsidRDefault="00586A4D" w:rsidP="00586A4D">
      <w:pPr>
        <w:pStyle w:val="2"/>
        <w:keepLines w:val="0"/>
        <w:widowControl/>
        <w:spacing w:beforeLines="100" w:before="312" w:afterLines="50" w:after="156" w:line="340" w:lineRule="atLeast"/>
        <w:rPr>
          <w:rFonts w:ascii="SimHei" w:eastAsia="SimHei" w:hAnsi="SimHei"/>
          <w:b w:val="0"/>
          <w:sz w:val="21"/>
          <w:lang w:eastAsia="zh-CN"/>
        </w:rPr>
      </w:pPr>
      <w:bookmarkStart w:id="3" w:name="_Toc386617197"/>
      <w:r w:rsidRPr="00FD4B66">
        <w:rPr>
          <w:rFonts w:ascii="SimHei" w:eastAsia="SimHei" w:hAnsi="SimHei" w:hint="eastAsia"/>
          <w:b w:val="0"/>
          <w:sz w:val="21"/>
          <w:lang w:eastAsia="zh-CN"/>
        </w:rPr>
        <w:lastRenderedPageBreak/>
        <w:t>摘　要</w:t>
      </w:r>
      <w:bookmarkEnd w:id="3"/>
    </w:p>
    <w:p w:rsidR="00586A4D" w:rsidRPr="0060067E" w:rsidRDefault="00586A4D" w:rsidP="00586A4D">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本研究以2008-2012年中国专利调查为基础，考察了专利在中国企业战略及经营中发挥的作用，并探讨了其影响因素。研究结果表明，专利在中国企业战略中的作用仍以专利实施与产业化为主，多样化的专利市场动机已经开始形成。</w:t>
      </w:r>
    </w:p>
    <w:p w:rsidR="00586A4D" w:rsidRPr="0060067E" w:rsidRDefault="00586A4D" w:rsidP="00586A4D">
      <w:pPr>
        <w:widowControl/>
        <w:spacing w:afterLines="50" w:after="156" w:line="340" w:lineRule="atLeast"/>
        <w:ind w:firstLineChars="200" w:firstLine="420"/>
        <w:rPr>
          <w:rFonts w:ascii="SimSun" w:hAnsi="SimSun"/>
          <w:kern w:val="0"/>
          <w:szCs w:val="24"/>
        </w:rPr>
      </w:pPr>
      <w:r w:rsidRPr="0060067E">
        <w:rPr>
          <w:rFonts w:ascii="SimSun" w:hAnsi="SimSun"/>
          <w:kern w:val="0"/>
          <w:szCs w:val="24"/>
        </w:rPr>
        <w:t>从市场实践角度来看，</w:t>
      </w:r>
      <w:r w:rsidRPr="0060067E">
        <w:rPr>
          <w:rFonts w:ascii="SimSun" w:hAnsi="SimSun" w:hint="eastAsia"/>
          <w:kern w:val="0"/>
          <w:szCs w:val="24"/>
        </w:rPr>
        <w:t>目前，中国企业</w:t>
      </w:r>
      <w:r w:rsidRPr="0060067E">
        <w:rPr>
          <w:rFonts w:ascii="SimSun" w:hAnsi="SimSun"/>
          <w:kern w:val="0"/>
          <w:szCs w:val="24"/>
        </w:rPr>
        <w:t>专利</w:t>
      </w:r>
      <w:r w:rsidRPr="0060067E">
        <w:rPr>
          <w:rFonts w:ascii="SimSun" w:hAnsi="SimSun" w:hint="eastAsia"/>
          <w:kern w:val="0"/>
          <w:szCs w:val="24"/>
        </w:rPr>
        <w:t>申请的主要目的</w:t>
      </w:r>
      <w:r w:rsidRPr="0060067E">
        <w:rPr>
          <w:rFonts w:ascii="SimSun" w:hAnsi="SimSun"/>
          <w:kern w:val="0"/>
          <w:szCs w:val="24"/>
        </w:rPr>
        <w:t>分为“以实施专利为目的的市场化行为”和“非专利</w:t>
      </w:r>
      <w:r w:rsidRPr="0060067E">
        <w:rPr>
          <w:rFonts w:ascii="SimSun" w:hAnsi="SimSun" w:hint="eastAsia"/>
          <w:kern w:val="0"/>
          <w:szCs w:val="24"/>
        </w:rPr>
        <w:t>直接</w:t>
      </w:r>
      <w:r w:rsidRPr="0060067E">
        <w:rPr>
          <w:rFonts w:ascii="SimSun" w:hAnsi="SimSun"/>
          <w:kern w:val="0"/>
          <w:szCs w:val="24"/>
        </w:rPr>
        <w:t>实施</w:t>
      </w:r>
      <w:r w:rsidRPr="0060067E">
        <w:rPr>
          <w:rFonts w:ascii="SimSun" w:hAnsi="SimSun" w:hint="eastAsia"/>
          <w:kern w:val="0"/>
          <w:szCs w:val="24"/>
        </w:rPr>
        <w:t>的</w:t>
      </w:r>
      <w:r w:rsidRPr="0060067E">
        <w:rPr>
          <w:rFonts w:ascii="SimSun" w:hAnsi="SimSun"/>
          <w:kern w:val="0"/>
          <w:szCs w:val="24"/>
        </w:rPr>
        <w:t>战略行为”两类：一类是专利实施。申请人以实施专利（包括专利转让许可、专利产业化）为目的进行专利申请，通过产品销售与市场交易获取利润。</w:t>
      </w:r>
      <w:r w:rsidRPr="0060067E">
        <w:rPr>
          <w:rFonts w:ascii="SimSun" w:hAnsi="SimSun" w:hint="eastAsia"/>
          <w:kern w:val="0"/>
          <w:szCs w:val="24"/>
        </w:rPr>
        <w:t>这类</w:t>
      </w:r>
      <w:r w:rsidRPr="0060067E">
        <w:rPr>
          <w:rFonts w:ascii="SimSun" w:hAnsi="SimSun"/>
          <w:kern w:val="0"/>
          <w:szCs w:val="24"/>
        </w:rPr>
        <w:t>市场化行为在企业商业战略中的表现为“防止本企业技术被模仿套用”以及“利用专利抢占和拓展市场”。另一类是非专利直接实施</w:t>
      </w:r>
      <w:r w:rsidRPr="0060067E">
        <w:rPr>
          <w:rFonts w:ascii="SimSun" w:hAnsi="SimSun" w:hint="eastAsia"/>
          <w:kern w:val="0"/>
          <w:szCs w:val="24"/>
        </w:rPr>
        <w:t>行为</w:t>
      </w:r>
      <w:r w:rsidRPr="0060067E">
        <w:rPr>
          <w:rFonts w:ascii="SimSun" w:hAnsi="SimSun"/>
          <w:kern w:val="0"/>
          <w:szCs w:val="24"/>
        </w:rPr>
        <w:t>（也可称之为战略性专利实施）</w:t>
      </w:r>
      <w:r w:rsidRPr="0060067E">
        <w:rPr>
          <w:rFonts w:ascii="SimSun" w:hAnsi="SimSun" w:hint="eastAsia"/>
          <w:kern w:val="0"/>
          <w:szCs w:val="24"/>
        </w:rPr>
        <w:t>。</w:t>
      </w:r>
      <w:r w:rsidRPr="0060067E">
        <w:rPr>
          <w:rFonts w:ascii="SimSun" w:hAnsi="SimSun"/>
          <w:kern w:val="0"/>
          <w:szCs w:val="24"/>
        </w:rPr>
        <w:t>其主要包括阻挡和牵制竞争对手的研发或创新；利用专利形成谈判资本或筹码；进行企业技术储备；专利投资入股、权利质押；提高企业声誉、塑造企业技术形象</w:t>
      </w:r>
      <w:r w:rsidRPr="0060067E">
        <w:rPr>
          <w:rFonts w:ascii="SimSun" w:hAnsi="SimSun" w:hint="eastAsia"/>
          <w:kern w:val="0"/>
          <w:szCs w:val="24"/>
        </w:rPr>
        <w:t>等</w:t>
      </w:r>
      <w:r w:rsidRPr="0060067E">
        <w:rPr>
          <w:rFonts w:ascii="SimSun" w:hAnsi="SimSun"/>
          <w:kern w:val="0"/>
          <w:szCs w:val="24"/>
        </w:rPr>
        <w:t>。</w:t>
      </w:r>
      <w:r w:rsidRPr="0060067E">
        <w:rPr>
          <w:rFonts w:ascii="SimSun" w:hAnsi="SimSun" w:hint="eastAsia"/>
          <w:kern w:val="0"/>
          <w:szCs w:val="24"/>
        </w:rPr>
        <w:t>在发展趋势方面，</w:t>
      </w:r>
      <w:r w:rsidRPr="0060067E">
        <w:rPr>
          <w:rFonts w:ascii="SimSun" w:hAnsi="SimSun"/>
          <w:kern w:val="0"/>
          <w:szCs w:val="24"/>
        </w:rPr>
        <w:t>从专利市场活动情况来看，专利实施方式已经从传统的防止技术模仿、获得垄断收益，增加到战略性技术封锁、加强谈判筹码、提升企业形象、获得许可收入、市场竞争反制措施等多种目的，并且后续各类行为的重要性在不断提高。</w:t>
      </w:r>
    </w:p>
    <w:p w:rsidR="00586A4D" w:rsidRPr="00FD4B66" w:rsidRDefault="00586A4D" w:rsidP="00586A4D">
      <w:pPr>
        <w:pStyle w:val="3"/>
        <w:widowControl/>
        <w:numPr>
          <w:ilvl w:val="0"/>
          <w:numId w:val="10"/>
        </w:numPr>
        <w:spacing w:beforeLines="50" w:before="156" w:afterLines="50" w:after="156" w:line="340" w:lineRule="atLeast"/>
        <w:ind w:left="0" w:firstLine="0"/>
        <w:rPr>
          <w:sz w:val="21"/>
          <w:szCs w:val="30"/>
          <w:lang w:eastAsia="zh-CN"/>
        </w:rPr>
      </w:pPr>
      <w:bookmarkStart w:id="4" w:name="_Toc355603762"/>
      <w:bookmarkStart w:id="5" w:name="_Toc386617198"/>
      <w:r w:rsidRPr="00FD4B66">
        <w:rPr>
          <w:rFonts w:hint="eastAsia"/>
          <w:sz w:val="21"/>
          <w:szCs w:val="30"/>
          <w:lang w:eastAsia="zh-CN"/>
        </w:rPr>
        <w:t>专利在中国企业战略中的作用</w:t>
      </w:r>
      <w:bookmarkEnd w:id="4"/>
      <w:bookmarkEnd w:id="5"/>
    </w:p>
    <w:p w:rsidR="00586A4D" w:rsidRPr="0060067E" w:rsidRDefault="00586A4D" w:rsidP="00586A4D">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中国企业专利申请目的以实施专利为主，</w:t>
      </w:r>
      <w:proofErr w:type="gramStart"/>
      <w:r w:rsidRPr="0060067E">
        <w:rPr>
          <w:rFonts w:ascii="SimSun" w:hAnsi="SimSun" w:hint="eastAsia"/>
          <w:kern w:val="0"/>
          <w:szCs w:val="24"/>
        </w:rPr>
        <w:t>非实施</w:t>
      </w:r>
      <w:proofErr w:type="gramEnd"/>
      <w:r w:rsidRPr="0060067E">
        <w:rPr>
          <w:rFonts w:ascii="SimSun" w:hAnsi="SimSun" w:hint="eastAsia"/>
          <w:kern w:val="0"/>
          <w:szCs w:val="24"/>
        </w:rPr>
        <w:t>专利的战略性动机开始显现。根据最新2012年调查，企业专利申请动机前两位均为专利保护、实施相关的动机。2011年度，占据62.4%的企业申请专利是为了防止本企业技术被模仿套用，60.8%的企业则是为了利用专利抢占和拓展市场。另一方面，选择进行技术储备、塑造产品形象，形成宣传效用，和建立自己的产品标准的企业分别占总数的49.9%、48.6%和36.0%。此外，利用专利形成交换资本或谈判筹码（12.4%）、对竞争对手形成抑制或封锁（17.6%）也是企业申请专利的重要目的。各类</w:t>
      </w:r>
      <w:proofErr w:type="gramStart"/>
      <w:r w:rsidRPr="0060067E">
        <w:rPr>
          <w:rFonts w:ascii="SimSun" w:hAnsi="SimSun" w:hint="eastAsia"/>
          <w:kern w:val="0"/>
          <w:szCs w:val="24"/>
        </w:rPr>
        <w:t>非实施</w:t>
      </w:r>
      <w:proofErr w:type="gramEnd"/>
      <w:r w:rsidRPr="0060067E">
        <w:rPr>
          <w:rFonts w:ascii="SimSun" w:hAnsi="SimSun" w:hint="eastAsia"/>
          <w:kern w:val="0"/>
          <w:szCs w:val="24"/>
        </w:rPr>
        <w:t>性动机的比例已经开展显现。</w:t>
      </w:r>
    </w:p>
    <w:p w:rsidR="00586A4D" w:rsidRPr="0060067E" w:rsidRDefault="00586A4D" w:rsidP="00586A4D">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企业专利实施率处于高位稳定，与国际水平基本相当。数据显示，2005—2011年，企业专利实施率有所波动，但基本保持在80%以上的区间。2011年，中国企业授权专利产业化率为39.9%。与国外相比较，2001年，有研究得到美国私营企业专利商用化率约为48.9%。2004年欧盟六国专利调查显示，欧洲企业专利用于自身商业化或工业化用途占比50.5%。日本特许厅调查中，2009年日本专利利用率达到51.5%。2011年韩国企业专利利用率则为82.4%，商用化率为56.5%。考虑到中国产业化与国外商用化的统计口径差别后，中国企业专利实施情况与国际水平基本相当。</w:t>
      </w:r>
    </w:p>
    <w:p w:rsidR="00586A4D" w:rsidRPr="0060067E" w:rsidRDefault="00586A4D" w:rsidP="00586A4D">
      <w:pPr>
        <w:widowControl/>
        <w:spacing w:afterLines="50" w:after="156" w:line="340" w:lineRule="atLeast"/>
        <w:ind w:firstLineChars="200" w:firstLine="420"/>
        <w:rPr>
          <w:rFonts w:ascii="SimSun" w:hAnsi="SimSun"/>
          <w:kern w:val="0"/>
          <w:szCs w:val="24"/>
        </w:rPr>
      </w:pPr>
      <w:proofErr w:type="gramStart"/>
      <w:r w:rsidRPr="0060067E">
        <w:rPr>
          <w:rFonts w:ascii="SimSun" w:hAnsi="SimSun" w:hint="eastAsia"/>
          <w:kern w:val="0"/>
          <w:szCs w:val="24"/>
        </w:rPr>
        <w:t>非实施</w:t>
      </w:r>
      <w:proofErr w:type="gramEnd"/>
      <w:r w:rsidRPr="0060067E">
        <w:rPr>
          <w:rFonts w:ascii="SimSun" w:hAnsi="SimSun" w:hint="eastAsia"/>
          <w:kern w:val="0"/>
          <w:szCs w:val="24"/>
        </w:rPr>
        <w:t>动机种类不断增加，不同类型企业和技术间有明显差异。目前更多复杂的战略动机成为中国企业申请和运用专利的重要原因，具体表现为技术储备、专利纳入标准或专利池、塑造企业形象、专利交叉许可等。大型企业比中小型企业具有更多、更强的</w:t>
      </w:r>
      <w:proofErr w:type="gramStart"/>
      <w:r w:rsidRPr="0060067E">
        <w:rPr>
          <w:rFonts w:ascii="SimSun" w:hAnsi="SimSun" w:hint="eastAsia"/>
          <w:kern w:val="0"/>
          <w:szCs w:val="24"/>
        </w:rPr>
        <w:t>非实施</w:t>
      </w:r>
      <w:proofErr w:type="gramEnd"/>
      <w:r w:rsidRPr="0060067E">
        <w:rPr>
          <w:rFonts w:ascii="SimSun" w:hAnsi="SimSun" w:hint="eastAsia"/>
          <w:kern w:val="0"/>
          <w:szCs w:val="24"/>
        </w:rPr>
        <w:t>动机，如在专利进入标准和专利池方面，大型企业在相对比重上明显高于中小企业。中央企业也呈现相同特征。而专利所属技术类型也体现出明显区分度。不同的企业类型和专利技术类型</w:t>
      </w:r>
      <w:proofErr w:type="gramStart"/>
      <w:r w:rsidRPr="0060067E">
        <w:rPr>
          <w:rFonts w:ascii="SimSun" w:hAnsi="SimSun" w:hint="eastAsia"/>
          <w:kern w:val="0"/>
          <w:szCs w:val="24"/>
        </w:rPr>
        <w:t>间非实施</w:t>
      </w:r>
      <w:proofErr w:type="gramEnd"/>
      <w:r w:rsidRPr="0060067E">
        <w:rPr>
          <w:rFonts w:ascii="SimSun" w:hAnsi="SimSun" w:hint="eastAsia"/>
          <w:kern w:val="0"/>
          <w:szCs w:val="24"/>
        </w:rPr>
        <w:t>动机具有显著差异。</w:t>
      </w:r>
    </w:p>
    <w:p w:rsidR="00586A4D" w:rsidRPr="0060067E" w:rsidRDefault="00586A4D" w:rsidP="00586A4D">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专利市场价值实现程度及产业化收益水平还不高。虽然根据国家数据间的横向比较，中国企业专利的实施情况与欧美日韩的调查结果基本相当，但是研究中我们发现，中国企业在专利实施与产业化过程中也客观存在着部分问题，突出表现在目前中国企业专利市场价值和收益水平总体仍然较低。2011年中国企业自行实施的授权专利中，很大部分未能取得市场收益，取得市场收益在100万元之上的专利比例为8.4%，5000万元之上的比例为0.1%。2011年中国企业收取的专利转让、许可费在50万元以下的</w:t>
      </w:r>
      <w:r w:rsidRPr="0060067E">
        <w:rPr>
          <w:rFonts w:ascii="SimSun" w:hAnsi="SimSun" w:hint="eastAsia"/>
          <w:kern w:val="0"/>
          <w:szCs w:val="24"/>
        </w:rPr>
        <w:lastRenderedPageBreak/>
        <w:t>比例为64.0%，支付的专利转让、许可费在该区间的比例为76.6%；其中，又以5万元以下比例区间更为集中。可见，中国企业专利实施情况虽然较好，但实施所得的市场价值和收益仍有继续提升的空间。</w:t>
      </w:r>
    </w:p>
    <w:p w:rsidR="00586A4D" w:rsidRPr="00FD4B66" w:rsidRDefault="00586A4D" w:rsidP="00586A4D">
      <w:pPr>
        <w:pStyle w:val="3"/>
        <w:widowControl/>
        <w:numPr>
          <w:ilvl w:val="0"/>
          <w:numId w:val="10"/>
        </w:numPr>
        <w:spacing w:beforeLines="50" w:before="156" w:afterLines="50" w:after="156" w:line="340" w:lineRule="atLeast"/>
        <w:ind w:left="0" w:firstLine="0"/>
        <w:rPr>
          <w:sz w:val="21"/>
          <w:szCs w:val="30"/>
          <w:lang w:eastAsia="zh-CN"/>
        </w:rPr>
      </w:pPr>
      <w:bookmarkStart w:id="6" w:name="_Toc355603763"/>
      <w:bookmarkStart w:id="7" w:name="_Toc386617199"/>
      <w:r w:rsidRPr="00FD4B66">
        <w:rPr>
          <w:rFonts w:hint="eastAsia"/>
          <w:sz w:val="21"/>
          <w:szCs w:val="30"/>
          <w:lang w:eastAsia="zh-CN"/>
        </w:rPr>
        <w:t>中国企业实施专利的影响因素</w:t>
      </w:r>
      <w:bookmarkEnd w:id="6"/>
      <w:bookmarkEnd w:id="7"/>
    </w:p>
    <w:p w:rsidR="00586A4D" w:rsidRPr="0060067E" w:rsidRDefault="00586A4D" w:rsidP="00586A4D">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中国专利实施的影响因素与国外情况类似，差异主要体现在环境因素上。本研究发现，企业资格特征、专利技术特性和外部环境等因素显著影响了中国企业专利实施。其中，企业对专利实施评价、专利战略定位、研发投入、是否发明专利、企业知识产权成熟度等因素均对专利实施具有显著影响，与理论预期相符。在影响中国企业实施专利的总体影响因素方面，表现出了两大基本的特点：</w:t>
      </w:r>
    </w:p>
    <w:p w:rsidR="00586A4D" w:rsidRPr="0060067E" w:rsidRDefault="00586A4D" w:rsidP="00586A4D">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一是专利实施受外部因素与内部因素共同作用，具备中国发展的阶段特性。技术进步、市场竞争、信息流动等外部因素提供了专利研发和实施的技术机会和资源基础，而这些外部因素被市场主体捕捉，同时结合自身研发能力、战略定位等内部因素进行专利实施决策。同时，企业决策又继续受到政策、市场环境等外部因素影响。本研究发现，中国的小企业申请专利更注重实施，</w:t>
      </w:r>
      <w:r w:rsidRPr="0060067E">
        <w:rPr>
          <w:rFonts w:ascii="SimSun" w:hAnsi="SimSun"/>
          <w:kern w:val="0"/>
          <w:szCs w:val="24"/>
        </w:rPr>
        <w:t>大企业更注重</w:t>
      </w:r>
      <w:proofErr w:type="gramStart"/>
      <w:r w:rsidRPr="0060067E">
        <w:rPr>
          <w:rFonts w:ascii="SimSun" w:hAnsi="SimSun"/>
          <w:kern w:val="0"/>
          <w:szCs w:val="24"/>
        </w:rPr>
        <w:t>非实施</w:t>
      </w:r>
      <w:proofErr w:type="gramEnd"/>
      <w:r w:rsidRPr="0060067E">
        <w:rPr>
          <w:rFonts w:ascii="SimSun" w:hAnsi="SimSun"/>
          <w:kern w:val="0"/>
          <w:szCs w:val="24"/>
        </w:rPr>
        <w:t>性动机</w:t>
      </w:r>
      <w:r w:rsidRPr="0060067E">
        <w:rPr>
          <w:rFonts w:ascii="SimSun" w:hAnsi="SimSun" w:hint="eastAsia"/>
          <w:kern w:val="0"/>
          <w:szCs w:val="24"/>
        </w:rPr>
        <w:t>。企业知识产权的组合应用能力也对实施具有积极意义；另一方面，企业专利管理水平越高，所处阶段越成熟，专利实施的可能性越低。</w:t>
      </w:r>
    </w:p>
    <w:p w:rsidR="00586A4D" w:rsidRPr="0060067E" w:rsidRDefault="00586A4D" w:rsidP="00586A4D">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二是专利产业化影响因素与影响专利实施的因素具有共性，但也体现出差异。对强调实施形成一定经济规模的专利产业化而言，其在企业规模、研发能力、专利类型等影响因素上与专利实施具有共性，如知识产权的组合应用能力对专利实施和产业化均具有显著推动作用，而发明专利对两者均有负面影响。但产业化的影响因素也具有差异性，如企业的专利管理水平虽然减少了其实施专利的可能，但却增加了企业将专利产业化应用的能力；同时，外部专利侵权行为虽然对专利实施没有负面影响，对专利产业化却表现出明显的阻碍作用。</w:t>
      </w:r>
    </w:p>
    <w:p w:rsidR="00586A4D" w:rsidRPr="00FD4B66" w:rsidRDefault="00586A4D" w:rsidP="00586A4D">
      <w:pPr>
        <w:pStyle w:val="3"/>
        <w:widowControl/>
        <w:numPr>
          <w:ilvl w:val="0"/>
          <w:numId w:val="10"/>
        </w:numPr>
        <w:spacing w:beforeLines="50" w:before="156" w:afterLines="50" w:after="156" w:line="340" w:lineRule="atLeast"/>
        <w:ind w:left="0" w:firstLine="0"/>
        <w:rPr>
          <w:sz w:val="21"/>
          <w:szCs w:val="30"/>
          <w:lang w:eastAsia="zh-CN"/>
        </w:rPr>
      </w:pPr>
      <w:bookmarkStart w:id="8" w:name="_Toc386617200"/>
      <w:r w:rsidRPr="00FD4B66">
        <w:rPr>
          <w:rFonts w:hint="eastAsia"/>
          <w:sz w:val="21"/>
          <w:szCs w:val="30"/>
          <w:lang w:eastAsia="zh-CN"/>
        </w:rPr>
        <w:t>问题与研究展望</w:t>
      </w:r>
      <w:bookmarkEnd w:id="8"/>
    </w:p>
    <w:p w:rsidR="00586A4D" w:rsidRPr="0060067E" w:rsidRDefault="00586A4D" w:rsidP="00586A4D">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第一，如何进一步关注中国市场主体实施专利的质量与市场效益。专利实施与产业化与中国经济及创新水平紧密相连，可以预见的是，随着中国经济实力增长与创新能力的增强，中国企业专利制度运用能力也将进一步发展，届时专利在中国企业商业战略中的作用也一定会做出对应的调整。如何有效掌握中国企业专利活动特点，关注企业专利运用的</w:t>
      </w:r>
      <w:r w:rsidRPr="0060067E">
        <w:rPr>
          <w:rFonts w:ascii="SimSun" w:hAnsi="SimSun"/>
          <w:kern w:val="0"/>
          <w:szCs w:val="24"/>
        </w:rPr>
        <w:t>水平、规模</w:t>
      </w:r>
      <w:r w:rsidRPr="0060067E">
        <w:rPr>
          <w:rFonts w:ascii="SimSun" w:hAnsi="SimSun" w:hint="eastAsia"/>
          <w:kern w:val="0"/>
          <w:szCs w:val="24"/>
        </w:rPr>
        <w:t>与</w:t>
      </w:r>
      <w:r w:rsidRPr="0060067E">
        <w:rPr>
          <w:rFonts w:ascii="SimSun" w:hAnsi="SimSun"/>
          <w:kern w:val="0"/>
          <w:szCs w:val="24"/>
        </w:rPr>
        <w:t>效益</w:t>
      </w:r>
      <w:r w:rsidRPr="0060067E">
        <w:rPr>
          <w:rFonts w:ascii="SimSun" w:hAnsi="SimSun" w:hint="eastAsia"/>
          <w:kern w:val="0"/>
          <w:szCs w:val="24"/>
        </w:rPr>
        <w:t>。需要我们</w:t>
      </w:r>
      <w:r w:rsidRPr="0060067E">
        <w:rPr>
          <w:rFonts w:ascii="SimSun" w:hAnsi="SimSun"/>
          <w:kern w:val="0"/>
          <w:szCs w:val="24"/>
        </w:rPr>
        <w:t>在尊重专利属性的基础上，</w:t>
      </w:r>
      <w:r w:rsidRPr="0060067E">
        <w:rPr>
          <w:rFonts w:ascii="SimSun" w:hAnsi="SimSun" w:hint="eastAsia"/>
          <w:kern w:val="0"/>
          <w:szCs w:val="24"/>
        </w:rPr>
        <w:t>认识专利运用的理论内涵，解决</w:t>
      </w:r>
      <w:r w:rsidRPr="0060067E">
        <w:rPr>
          <w:rFonts w:ascii="SimSun" w:hAnsi="SimSun"/>
          <w:kern w:val="0"/>
          <w:szCs w:val="24"/>
        </w:rPr>
        <w:t>“专利收益”、“专利价值”</w:t>
      </w:r>
      <w:r w:rsidRPr="0060067E">
        <w:rPr>
          <w:rFonts w:ascii="SimSun" w:hAnsi="SimSun" w:hint="eastAsia"/>
          <w:kern w:val="0"/>
          <w:szCs w:val="24"/>
        </w:rPr>
        <w:t>等理论及实践层面均富于挑战的核心问题</w:t>
      </w:r>
      <w:r w:rsidRPr="0060067E">
        <w:rPr>
          <w:rFonts w:ascii="SimSun" w:hAnsi="SimSun"/>
          <w:kern w:val="0"/>
          <w:szCs w:val="24"/>
        </w:rPr>
        <w:t>，</w:t>
      </w:r>
      <w:r w:rsidRPr="0060067E">
        <w:rPr>
          <w:rFonts w:ascii="SimSun" w:hAnsi="SimSun" w:hint="eastAsia"/>
          <w:kern w:val="0"/>
          <w:szCs w:val="24"/>
        </w:rPr>
        <w:t>做好基础性研究，进行充分的国际比较与交流探讨。</w:t>
      </w:r>
    </w:p>
    <w:p w:rsidR="00586A4D" w:rsidRPr="0060067E" w:rsidRDefault="00586A4D" w:rsidP="00586A4D">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第二，加强统计口径与计算方法问题的国际比较与交流。</w:t>
      </w:r>
      <w:r w:rsidRPr="0060067E">
        <w:rPr>
          <w:rFonts w:ascii="SimSun" w:hAnsi="SimSun"/>
          <w:kern w:val="0"/>
          <w:szCs w:val="24"/>
        </w:rPr>
        <w:t>从国际</w:t>
      </w:r>
      <w:r w:rsidRPr="0060067E">
        <w:rPr>
          <w:rFonts w:ascii="SimSun" w:hAnsi="SimSun" w:hint="eastAsia"/>
          <w:kern w:val="0"/>
          <w:szCs w:val="24"/>
        </w:rPr>
        <w:t>比较</w:t>
      </w:r>
      <w:r w:rsidRPr="0060067E">
        <w:rPr>
          <w:rFonts w:ascii="SimSun" w:hAnsi="SimSun"/>
          <w:kern w:val="0"/>
          <w:szCs w:val="24"/>
        </w:rPr>
        <w:t>角度看，</w:t>
      </w:r>
      <w:r w:rsidRPr="0060067E">
        <w:rPr>
          <w:rFonts w:ascii="SimSun" w:hAnsi="SimSun" w:hint="eastAsia"/>
          <w:kern w:val="0"/>
          <w:szCs w:val="24"/>
        </w:rPr>
        <w:t>专利在中国企业商业战略中的作用与国际表现出相同的发展趋向。但是在对于专利实施与产业化具体市场中的表现，特别是对于相关比例的测度上，尚未实现国际比较的基础。与</w:t>
      </w:r>
      <w:r w:rsidRPr="0060067E">
        <w:rPr>
          <w:rFonts w:ascii="SimSun" w:hAnsi="SimSun"/>
          <w:kern w:val="0"/>
          <w:szCs w:val="24"/>
        </w:rPr>
        <w:t>专利实施与专利产业化在国际层面更多被解释为“专利商用化”和“专利利用”等概念。如，欧美专利调查侧重于专利实现价值的申请动机以及专利许可与转让等信息。而日本和韩国采用专利利用、专利防御等概念</w:t>
      </w:r>
      <w:r w:rsidRPr="0060067E">
        <w:rPr>
          <w:rFonts w:ascii="SimSun" w:hAnsi="SimSun" w:hint="eastAsia"/>
          <w:kern w:val="0"/>
          <w:szCs w:val="24"/>
        </w:rPr>
        <w:t>；</w:t>
      </w:r>
      <w:r w:rsidRPr="0060067E">
        <w:rPr>
          <w:rFonts w:ascii="SimSun" w:hAnsi="SimSun"/>
          <w:kern w:val="0"/>
          <w:szCs w:val="24"/>
        </w:rPr>
        <w:t>日本调查中特别统计了用于储备专利的比重，韩国调查中特别统计“许可加公司内部使用”情况。但在怎样才算专利实施</w:t>
      </w:r>
      <w:r w:rsidRPr="0060067E">
        <w:rPr>
          <w:rFonts w:ascii="SimSun" w:hAnsi="SimSun" w:hint="eastAsia"/>
          <w:kern w:val="0"/>
          <w:szCs w:val="24"/>
        </w:rPr>
        <w:t>、怎样才算专利储备</w:t>
      </w:r>
      <w:r w:rsidRPr="0060067E">
        <w:rPr>
          <w:rFonts w:ascii="SimSun" w:hAnsi="SimSun"/>
          <w:kern w:val="0"/>
          <w:szCs w:val="24"/>
        </w:rPr>
        <w:t>，</w:t>
      </w:r>
      <w:r w:rsidRPr="0060067E">
        <w:rPr>
          <w:rFonts w:ascii="SimSun" w:hAnsi="SimSun" w:hint="eastAsia"/>
          <w:kern w:val="0"/>
          <w:szCs w:val="24"/>
        </w:rPr>
        <w:t>专利实施中是否包含储备；专利产业化的评判标准与度量手段是什么，等很多</w:t>
      </w:r>
      <w:r w:rsidRPr="0060067E">
        <w:rPr>
          <w:rFonts w:ascii="SimSun" w:hAnsi="SimSun"/>
          <w:kern w:val="0"/>
          <w:szCs w:val="24"/>
        </w:rPr>
        <w:t>基本</w:t>
      </w:r>
      <w:r w:rsidRPr="0060067E">
        <w:rPr>
          <w:rFonts w:ascii="SimSun" w:hAnsi="SimSun" w:hint="eastAsia"/>
          <w:kern w:val="0"/>
          <w:szCs w:val="24"/>
        </w:rPr>
        <w:t>问题均</w:t>
      </w:r>
      <w:r w:rsidRPr="0060067E">
        <w:rPr>
          <w:rFonts w:ascii="SimSun" w:hAnsi="SimSun"/>
          <w:kern w:val="0"/>
          <w:szCs w:val="24"/>
        </w:rPr>
        <w:t>未能澄清</w:t>
      </w:r>
      <w:r w:rsidRPr="0060067E">
        <w:rPr>
          <w:rFonts w:ascii="SimSun" w:hAnsi="SimSun" w:hint="eastAsia"/>
          <w:kern w:val="0"/>
          <w:szCs w:val="24"/>
        </w:rPr>
        <w:t>，国际层面未能达成共识，缺乏相同统计口径下进行比较的基础。</w:t>
      </w:r>
    </w:p>
    <w:p w:rsidR="00586A4D" w:rsidRDefault="00586A4D" w:rsidP="00586A4D">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第三，后续研究中，我们关心的议题包括中国快速增长的专利及差异</w:t>
      </w:r>
      <w:proofErr w:type="gramStart"/>
      <w:r w:rsidRPr="0060067E">
        <w:rPr>
          <w:rFonts w:ascii="SimSun" w:hAnsi="SimSun" w:hint="eastAsia"/>
          <w:kern w:val="0"/>
          <w:szCs w:val="24"/>
        </w:rPr>
        <w:t>化申请</w:t>
      </w:r>
      <w:proofErr w:type="gramEnd"/>
      <w:r w:rsidRPr="0060067E">
        <w:rPr>
          <w:rFonts w:ascii="SimSun" w:hAnsi="SimSun" w:hint="eastAsia"/>
          <w:kern w:val="0"/>
          <w:szCs w:val="24"/>
        </w:rPr>
        <w:t>动机将会对世界产生哪些影响。这种影响对世界知识产权制度、对市场竞争与商业模式、对不同国家主体与跨国企业主体分别</w:t>
      </w:r>
      <w:r w:rsidRPr="0060067E">
        <w:rPr>
          <w:rFonts w:ascii="SimSun" w:hAnsi="SimSun" w:hint="eastAsia"/>
          <w:kern w:val="0"/>
          <w:szCs w:val="24"/>
        </w:rPr>
        <w:lastRenderedPageBreak/>
        <w:t>具有哪些不同含义。当专利运用能够进一步发展时，中国企业商业战略中的作用将发生哪些改变，如何寻找这些改变，如何去引导这些改变。而这些必将成为我们继续研究的主要问题。</w:t>
      </w:r>
    </w:p>
    <w:p w:rsidR="00C520D6" w:rsidRPr="000E6D1E" w:rsidRDefault="004845EB" w:rsidP="00586A4D">
      <w:pPr>
        <w:spacing w:line="560" w:lineRule="exact"/>
        <w:ind w:firstLineChars="200" w:firstLine="420"/>
        <w:jc w:val="center"/>
        <w:rPr>
          <w:rFonts w:ascii="SimSun"/>
        </w:rPr>
      </w:pPr>
      <w:r w:rsidRPr="000E6D1E">
        <w:rPr>
          <w:rFonts w:ascii="SimSun"/>
        </w:rPr>
        <w:br w:type="page"/>
      </w:r>
    </w:p>
    <w:p w:rsidR="005258F2" w:rsidRPr="00586A4D" w:rsidRDefault="004845EB" w:rsidP="00586A4D">
      <w:pPr>
        <w:pStyle w:val="2"/>
        <w:keepLines w:val="0"/>
        <w:widowControl/>
        <w:spacing w:beforeLines="100" w:before="312" w:afterLines="50" w:after="156" w:line="340" w:lineRule="atLeast"/>
        <w:jc w:val="center"/>
        <w:rPr>
          <w:rFonts w:ascii="SimHei" w:eastAsia="SimHei" w:hAnsi="SimHei"/>
          <w:b w:val="0"/>
          <w:sz w:val="21"/>
          <w:lang w:eastAsia="zh-CN"/>
        </w:rPr>
      </w:pPr>
      <w:bookmarkStart w:id="9" w:name="_Toc386617201"/>
      <w:r w:rsidRPr="00586A4D">
        <w:rPr>
          <w:rFonts w:ascii="SimHei" w:eastAsia="SimHei" w:hAnsi="SimHei" w:hint="eastAsia"/>
          <w:b w:val="0"/>
          <w:sz w:val="21"/>
          <w:lang w:eastAsia="zh-CN"/>
        </w:rPr>
        <w:lastRenderedPageBreak/>
        <w:t>目</w:t>
      </w:r>
      <w:r w:rsidR="00586A4D">
        <w:rPr>
          <w:rFonts w:ascii="SimHei" w:eastAsia="SimHei" w:hAnsi="SimHei" w:hint="eastAsia"/>
          <w:b w:val="0"/>
          <w:sz w:val="21"/>
          <w:lang w:eastAsia="zh-CN"/>
        </w:rPr>
        <w:t xml:space="preserve"> </w:t>
      </w:r>
      <w:r w:rsidRPr="00586A4D">
        <w:rPr>
          <w:rFonts w:ascii="SimHei" w:eastAsia="SimHei" w:hAnsi="SimHei" w:hint="eastAsia"/>
          <w:b w:val="0"/>
          <w:sz w:val="21"/>
          <w:lang w:eastAsia="zh-CN"/>
        </w:rPr>
        <w:t xml:space="preserve"> 录</w:t>
      </w:r>
      <w:bookmarkEnd w:id="9"/>
    </w:p>
    <w:p w:rsidR="002D48D2" w:rsidRDefault="002D48D2" w:rsidP="00CA4597"/>
    <w:p w:rsidR="00953E08" w:rsidRDefault="00C25B1C">
      <w:pPr>
        <w:pStyle w:val="20"/>
        <w:rPr>
          <w:rFonts w:asciiTheme="minorHAnsi" w:eastAsiaTheme="minorEastAsia" w:hAnsiTheme="minorHAnsi" w:cstheme="minorBidi"/>
          <w:noProof/>
        </w:rPr>
      </w:pPr>
      <w:r>
        <w:fldChar w:fldCharType="begin"/>
      </w:r>
      <w:r w:rsidR="009200BE">
        <w:instrText xml:space="preserve"> TOC \o "1-3" \h \z \u </w:instrText>
      </w:r>
      <w:r>
        <w:fldChar w:fldCharType="separate"/>
      </w:r>
      <w:hyperlink w:anchor="_Toc386617197" w:history="1">
        <w:r w:rsidR="00953E08" w:rsidRPr="00C45F34">
          <w:rPr>
            <w:rStyle w:val="ad"/>
            <w:rFonts w:ascii="SimHei" w:eastAsia="SimHei" w:hAnsi="SimHei" w:hint="eastAsia"/>
            <w:noProof/>
          </w:rPr>
          <w:t>摘　要</w:t>
        </w:r>
        <w:r w:rsidR="00953E08">
          <w:rPr>
            <w:noProof/>
            <w:webHidden/>
          </w:rPr>
          <w:tab/>
        </w:r>
        <w:r w:rsidR="00953E08">
          <w:rPr>
            <w:noProof/>
            <w:webHidden/>
          </w:rPr>
          <w:fldChar w:fldCharType="begin"/>
        </w:r>
        <w:r w:rsidR="00953E08">
          <w:rPr>
            <w:noProof/>
            <w:webHidden/>
          </w:rPr>
          <w:instrText xml:space="preserve"> PAGEREF _Toc386617197 \h </w:instrText>
        </w:r>
        <w:r w:rsidR="00953E08">
          <w:rPr>
            <w:noProof/>
            <w:webHidden/>
          </w:rPr>
        </w:r>
        <w:r w:rsidR="00953E08">
          <w:rPr>
            <w:noProof/>
            <w:webHidden/>
          </w:rPr>
          <w:fldChar w:fldCharType="separate"/>
        </w:r>
        <w:r w:rsidR="00953E08">
          <w:rPr>
            <w:noProof/>
            <w:webHidden/>
          </w:rPr>
          <w:t>1</w:t>
        </w:r>
        <w:r w:rsidR="00953E08">
          <w:rPr>
            <w:noProof/>
            <w:webHidden/>
          </w:rPr>
          <w:fldChar w:fldCharType="end"/>
        </w:r>
      </w:hyperlink>
    </w:p>
    <w:p w:rsidR="00953E08" w:rsidRDefault="00DF4940">
      <w:pPr>
        <w:pStyle w:val="30"/>
        <w:rPr>
          <w:rFonts w:asciiTheme="minorHAnsi" w:eastAsiaTheme="minorEastAsia" w:hAnsiTheme="minorHAnsi" w:cstheme="minorBidi"/>
          <w:noProof/>
        </w:rPr>
      </w:pPr>
      <w:hyperlink w:anchor="_Toc386617198" w:history="1">
        <w:r w:rsidR="00953E08" w:rsidRPr="00C45F34">
          <w:rPr>
            <w:rStyle w:val="ad"/>
            <w:rFonts w:hint="eastAsia"/>
            <w:noProof/>
          </w:rPr>
          <w:t>（一）</w:t>
        </w:r>
        <w:r w:rsidR="00953E08">
          <w:rPr>
            <w:rFonts w:asciiTheme="minorHAnsi" w:eastAsiaTheme="minorEastAsia" w:hAnsiTheme="minorHAnsi" w:cstheme="minorBidi"/>
            <w:noProof/>
          </w:rPr>
          <w:tab/>
        </w:r>
        <w:r w:rsidR="00953E08" w:rsidRPr="00C45F34">
          <w:rPr>
            <w:rStyle w:val="ad"/>
            <w:rFonts w:hint="eastAsia"/>
            <w:noProof/>
          </w:rPr>
          <w:t>专利在中国企业战略中的作用</w:t>
        </w:r>
        <w:r w:rsidR="00953E08">
          <w:rPr>
            <w:noProof/>
            <w:webHidden/>
          </w:rPr>
          <w:tab/>
        </w:r>
        <w:r w:rsidR="00953E08">
          <w:rPr>
            <w:noProof/>
            <w:webHidden/>
          </w:rPr>
          <w:fldChar w:fldCharType="begin"/>
        </w:r>
        <w:r w:rsidR="00953E08">
          <w:rPr>
            <w:noProof/>
            <w:webHidden/>
          </w:rPr>
          <w:instrText xml:space="preserve"> PAGEREF _Toc386617198 \h </w:instrText>
        </w:r>
        <w:r w:rsidR="00953E08">
          <w:rPr>
            <w:noProof/>
            <w:webHidden/>
          </w:rPr>
        </w:r>
        <w:r w:rsidR="00953E08">
          <w:rPr>
            <w:noProof/>
            <w:webHidden/>
          </w:rPr>
          <w:fldChar w:fldCharType="separate"/>
        </w:r>
        <w:r w:rsidR="00953E08">
          <w:rPr>
            <w:noProof/>
            <w:webHidden/>
          </w:rPr>
          <w:t>1</w:t>
        </w:r>
        <w:r w:rsidR="00953E08">
          <w:rPr>
            <w:noProof/>
            <w:webHidden/>
          </w:rPr>
          <w:fldChar w:fldCharType="end"/>
        </w:r>
      </w:hyperlink>
    </w:p>
    <w:p w:rsidR="00953E08" w:rsidRDefault="00DF4940">
      <w:pPr>
        <w:pStyle w:val="30"/>
        <w:rPr>
          <w:rFonts w:asciiTheme="minorHAnsi" w:eastAsiaTheme="minorEastAsia" w:hAnsiTheme="minorHAnsi" w:cstheme="minorBidi"/>
          <w:noProof/>
        </w:rPr>
      </w:pPr>
      <w:hyperlink w:anchor="_Toc386617199" w:history="1">
        <w:r w:rsidR="00953E08" w:rsidRPr="00C45F34">
          <w:rPr>
            <w:rStyle w:val="ad"/>
            <w:rFonts w:hint="eastAsia"/>
            <w:noProof/>
          </w:rPr>
          <w:t>（二）</w:t>
        </w:r>
        <w:r w:rsidR="00953E08">
          <w:rPr>
            <w:rFonts w:asciiTheme="minorHAnsi" w:eastAsiaTheme="minorEastAsia" w:hAnsiTheme="minorHAnsi" w:cstheme="minorBidi"/>
            <w:noProof/>
          </w:rPr>
          <w:tab/>
        </w:r>
        <w:r w:rsidR="00953E08" w:rsidRPr="00C45F34">
          <w:rPr>
            <w:rStyle w:val="ad"/>
            <w:rFonts w:hint="eastAsia"/>
            <w:noProof/>
          </w:rPr>
          <w:t>中国企业实施专利的影响因素</w:t>
        </w:r>
        <w:r w:rsidR="00953E08">
          <w:rPr>
            <w:noProof/>
            <w:webHidden/>
          </w:rPr>
          <w:tab/>
        </w:r>
        <w:r w:rsidR="00953E08">
          <w:rPr>
            <w:noProof/>
            <w:webHidden/>
          </w:rPr>
          <w:fldChar w:fldCharType="begin"/>
        </w:r>
        <w:r w:rsidR="00953E08">
          <w:rPr>
            <w:noProof/>
            <w:webHidden/>
          </w:rPr>
          <w:instrText xml:space="preserve"> PAGEREF _Toc386617199 \h </w:instrText>
        </w:r>
        <w:r w:rsidR="00953E08">
          <w:rPr>
            <w:noProof/>
            <w:webHidden/>
          </w:rPr>
        </w:r>
        <w:r w:rsidR="00953E08">
          <w:rPr>
            <w:noProof/>
            <w:webHidden/>
          </w:rPr>
          <w:fldChar w:fldCharType="separate"/>
        </w:r>
        <w:r w:rsidR="00953E08">
          <w:rPr>
            <w:noProof/>
            <w:webHidden/>
          </w:rPr>
          <w:t>2</w:t>
        </w:r>
        <w:r w:rsidR="00953E08">
          <w:rPr>
            <w:noProof/>
            <w:webHidden/>
          </w:rPr>
          <w:fldChar w:fldCharType="end"/>
        </w:r>
      </w:hyperlink>
    </w:p>
    <w:p w:rsidR="00953E08" w:rsidRDefault="00DF4940">
      <w:pPr>
        <w:pStyle w:val="30"/>
        <w:rPr>
          <w:rFonts w:asciiTheme="minorHAnsi" w:eastAsiaTheme="minorEastAsia" w:hAnsiTheme="minorHAnsi" w:cstheme="minorBidi"/>
          <w:noProof/>
        </w:rPr>
      </w:pPr>
      <w:hyperlink w:anchor="_Toc386617200" w:history="1">
        <w:r w:rsidR="00953E08" w:rsidRPr="00C45F34">
          <w:rPr>
            <w:rStyle w:val="ad"/>
            <w:rFonts w:hint="eastAsia"/>
            <w:noProof/>
          </w:rPr>
          <w:t>（三）</w:t>
        </w:r>
        <w:r w:rsidR="00953E08">
          <w:rPr>
            <w:rFonts w:asciiTheme="minorHAnsi" w:eastAsiaTheme="minorEastAsia" w:hAnsiTheme="minorHAnsi" w:cstheme="minorBidi"/>
            <w:noProof/>
          </w:rPr>
          <w:tab/>
        </w:r>
        <w:r w:rsidR="00953E08" w:rsidRPr="00C45F34">
          <w:rPr>
            <w:rStyle w:val="ad"/>
            <w:rFonts w:hint="eastAsia"/>
            <w:noProof/>
          </w:rPr>
          <w:t>问题与研究展望</w:t>
        </w:r>
        <w:r w:rsidR="00953E08">
          <w:rPr>
            <w:noProof/>
            <w:webHidden/>
          </w:rPr>
          <w:tab/>
        </w:r>
        <w:r w:rsidR="00953E08">
          <w:rPr>
            <w:noProof/>
            <w:webHidden/>
          </w:rPr>
          <w:fldChar w:fldCharType="begin"/>
        </w:r>
        <w:r w:rsidR="00953E08">
          <w:rPr>
            <w:noProof/>
            <w:webHidden/>
          </w:rPr>
          <w:instrText xml:space="preserve"> PAGEREF _Toc386617200 \h </w:instrText>
        </w:r>
        <w:r w:rsidR="00953E08">
          <w:rPr>
            <w:noProof/>
            <w:webHidden/>
          </w:rPr>
        </w:r>
        <w:r w:rsidR="00953E08">
          <w:rPr>
            <w:noProof/>
            <w:webHidden/>
          </w:rPr>
          <w:fldChar w:fldCharType="separate"/>
        </w:r>
        <w:r w:rsidR="00953E08">
          <w:rPr>
            <w:noProof/>
            <w:webHidden/>
          </w:rPr>
          <w:t>2</w:t>
        </w:r>
        <w:r w:rsidR="00953E08">
          <w:rPr>
            <w:noProof/>
            <w:webHidden/>
          </w:rPr>
          <w:fldChar w:fldCharType="end"/>
        </w:r>
      </w:hyperlink>
    </w:p>
    <w:p w:rsidR="00953E08" w:rsidRDefault="00DF4940">
      <w:pPr>
        <w:pStyle w:val="20"/>
        <w:rPr>
          <w:rFonts w:asciiTheme="minorHAnsi" w:eastAsiaTheme="minorEastAsia" w:hAnsiTheme="minorHAnsi" w:cstheme="minorBidi"/>
          <w:noProof/>
        </w:rPr>
      </w:pPr>
      <w:hyperlink w:anchor="_Toc386617201" w:history="1">
        <w:r w:rsidR="00953E08" w:rsidRPr="00C45F34">
          <w:rPr>
            <w:rStyle w:val="ad"/>
            <w:rFonts w:ascii="SimHei" w:eastAsia="SimHei" w:hAnsi="SimHei" w:hint="eastAsia"/>
            <w:noProof/>
          </w:rPr>
          <w:t>目</w:t>
        </w:r>
        <w:r w:rsidR="00953E08" w:rsidRPr="00C45F34">
          <w:rPr>
            <w:rStyle w:val="ad"/>
            <w:rFonts w:ascii="SimHei" w:eastAsia="SimHei" w:hAnsi="SimHei"/>
            <w:noProof/>
          </w:rPr>
          <w:t xml:space="preserve">  </w:t>
        </w:r>
        <w:r w:rsidR="00953E08" w:rsidRPr="00C45F34">
          <w:rPr>
            <w:rStyle w:val="ad"/>
            <w:rFonts w:ascii="SimHei" w:eastAsia="SimHei" w:hAnsi="SimHei" w:hint="eastAsia"/>
            <w:noProof/>
          </w:rPr>
          <w:t>录</w:t>
        </w:r>
        <w:r w:rsidR="00953E08">
          <w:rPr>
            <w:noProof/>
            <w:webHidden/>
          </w:rPr>
          <w:tab/>
        </w:r>
        <w:r w:rsidR="00953E08">
          <w:rPr>
            <w:noProof/>
            <w:webHidden/>
          </w:rPr>
          <w:fldChar w:fldCharType="begin"/>
        </w:r>
        <w:r w:rsidR="00953E08">
          <w:rPr>
            <w:noProof/>
            <w:webHidden/>
          </w:rPr>
          <w:instrText xml:space="preserve"> PAGEREF _Toc386617201 \h </w:instrText>
        </w:r>
        <w:r w:rsidR="00953E08">
          <w:rPr>
            <w:noProof/>
            <w:webHidden/>
          </w:rPr>
        </w:r>
        <w:r w:rsidR="00953E08">
          <w:rPr>
            <w:noProof/>
            <w:webHidden/>
          </w:rPr>
          <w:fldChar w:fldCharType="separate"/>
        </w:r>
        <w:r w:rsidR="00953E08">
          <w:rPr>
            <w:noProof/>
            <w:webHidden/>
          </w:rPr>
          <w:t>4</w:t>
        </w:r>
        <w:r w:rsidR="00953E08">
          <w:rPr>
            <w:noProof/>
            <w:webHidden/>
          </w:rPr>
          <w:fldChar w:fldCharType="end"/>
        </w:r>
      </w:hyperlink>
    </w:p>
    <w:p w:rsidR="00953E08" w:rsidRDefault="00DF4940">
      <w:pPr>
        <w:pStyle w:val="20"/>
        <w:rPr>
          <w:rFonts w:asciiTheme="minorHAnsi" w:eastAsiaTheme="minorEastAsia" w:hAnsiTheme="minorHAnsi" w:cstheme="minorBidi"/>
          <w:noProof/>
        </w:rPr>
      </w:pPr>
      <w:hyperlink w:anchor="_Toc386617202" w:history="1">
        <w:r w:rsidR="00953E08" w:rsidRPr="00C45F34">
          <w:rPr>
            <w:rStyle w:val="ad"/>
            <w:rFonts w:ascii="SimHei" w:eastAsia="SimHei" w:hAnsi="SimHei" w:hint="eastAsia"/>
            <w:noProof/>
          </w:rPr>
          <w:t>图表目录</w:t>
        </w:r>
        <w:r w:rsidR="00953E08">
          <w:rPr>
            <w:noProof/>
            <w:webHidden/>
          </w:rPr>
          <w:tab/>
        </w:r>
        <w:r w:rsidR="00953E08">
          <w:rPr>
            <w:noProof/>
            <w:webHidden/>
          </w:rPr>
          <w:fldChar w:fldCharType="begin"/>
        </w:r>
        <w:r w:rsidR="00953E08">
          <w:rPr>
            <w:noProof/>
            <w:webHidden/>
          </w:rPr>
          <w:instrText xml:space="preserve"> PAGEREF _Toc386617202 \h </w:instrText>
        </w:r>
        <w:r w:rsidR="00953E08">
          <w:rPr>
            <w:noProof/>
            <w:webHidden/>
          </w:rPr>
        </w:r>
        <w:r w:rsidR="00953E08">
          <w:rPr>
            <w:noProof/>
            <w:webHidden/>
          </w:rPr>
          <w:fldChar w:fldCharType="separate"/>
        </w:r>
        <w:r w:rsidR="00953E08">
          <w:rPr>
            <w:noProof/>
            <w:webHidden/>
          </w:rPr>
          <w:t>5</w:t>
        </w:r>
        <w:r w:rsidR="00953E08">
          <w:rPr>
            <w:noProof/>
            <w:webHidden/>
          </w:rPr>
          <w:fldChar w:fldCharType="end"/>
        </w:r>
      </w:hyperlink>
    </w:p>
    <w:p w:rsidR="00953E08" w:rsidRDefault="00DF4940">
      <w:pPr>
        <w:pStyle w:val="20"/>
        <w:rPr>
          <w:rFonts w:asciiTheme="minorHAnsi" w:eastAsiaTheme="minorEastAsia" w:hAnsiTheme="minorHAnsi" w:cstheme="minorBidi"/>
          <w:noProof/>
        </w:rPr>
      </w:pPr>
      <w:hyperlink w:anchor="_Toc386617203" w:history="1">
        <w:r w:rsidR="00953E08" w:rsidRPr="00C45F34">
          <w:rPr>
            <w:rStyle w:val="ad"/>
            <w:rFonts w:ascii="SimHei" w:eastAsia="SimHei" w:hAnsi="SimHei" w:hint="eastAsia"/>
            <w:noProof/>
          </w:rPr>
          <w:t>引　言</w:t>
        </w:r>
        <w:r w:rsidR="00953E08">
          <w:rPr>
            <w:noProof/>
            <w:webHidden/>
          </w:rPr>
          <w:tab/>
        </w:r>
        <w:r w:rsidR="00953E08">
          <w:rPr>
            <w:noProof/>
            <w:webHidden/>
          </w:rPr>
          <w:fldChar w:fldCharType="begin"/>
        </w:r>
        <w:r w:rsidR="00953E08">
          <w:rPr>
            <w:noProof/>
            <w:webHidden/>
          </w:rPr>
          <w:instrText xml:space="preserve"> PAGEREF _Toc386617203 \h </w:instrText>
        </w:r>
        <w:r w:rsidR="00953E08">
          <w:rPr>
            <w:noProof/>
            <w:webHidden/>
          </w:rPr>
        </w:r>
        <w:r w:rsidR="00953E08">
          <w:rPr>
            <w:noProof/>
            <w:webHidden/>
          </w:rPr>
          <w:fldChar w:fldCharType="separate"/>
        </w:r>
        <w:r w:rsidR="00953E08">
          <w:rPr>
            <w:noProof/>
            <w:webHidden/>
          </w:rPr>
          <w:t>6</w:t>
        </w:r>
        <w:r w:rsidR="00953E08">
          <w:rPr>
            <w:noProof/>
            <w:webHidden/>
          </w:rPr>
          <w:fldChar w:fldCharType="end"/>
        </w:r>
      </w:hyperlink>
    </w:p>
    <w:p w:rsidR="00953E08" w:rsidRDefault="00DF4940">
      <w:pPr>
        <w:pStyle w:val="30"/>
        <w:rPr>
          <w:rFonts w:asciiTheme="minorHAnsi" w:eastAsiaTheme="minorEastAsia" w:hAnsiTheme="minorHAnsi" w:cstheme="minorBidi"/>
          <w:noProof/>
        </w:rPr>
      </w:pPr>
      <w:hyperlink w:anchor="_Toc386617204" w:history="1">
        <w:r w:rsidR="00953E08" w:rsidRPr="00C45F34">
          <w:rPr>
            <w:rStyle w:val="ad"/>
            <w:rFonts w:hint="eastAsia"/>
            <w:noProof/>
          </w:rPr>
          <w:t>（一）</w:t>
        </w:r>
        <w:r w:rsidR="00953E08">
          <w:rPr>
            <w:rFonts w:asciiTheme="minorHAnsi" w:eastAsiaTheme="minorEastAsia" w:hAnsiTheme="minorHAnsi" w:cstheme="minorBidi"/>
            <w:noProof/>
          </w:rPr>
          <w:tab/>
        </w:r>
        <w:r w:rsidR="00953E08" w:rsidRPr="00C45F34">
          <w:rPr>
            <w:rStyle w:val="ad"/>
            <w:rFonts w:hint="eastAsia"/>
            <w:noProof/>
          </w:rPr>
          <w:t>研究背景</w:t>
        </w:r>
        <w:r w:rsidR="00953E08">
          <w:rPr>
            <w:noProof/>
            <w:webHidden/>
          </w:rPr>
          <w:tab/>
        </w:r>
        <w:r w:rsidR="00953E08">
          <w:rPr>
            <w:noProof/>
            <w:webHidden/>
          </w:rPr>
          <w:fldChar w:fldCharType="begin"/>
        </w:r>
        <w:r w:rsidR="00953E08">
          <w:rPr>
            <w:noProof/>
            <w:webHidden/>
          </w:rPr>
          <w:instrText xml:space="preserve"> PAGEREF _Toc386617204 \h </w:instrText>
        </w:r>
        <w:r w:rsidR="00953E08">
          <w:rPr>
            <w:noProof/>
            <w:webHidden/>
          </w:rPr>
        </w:r>
        <w:r w:rsidR="00953E08">
          <w:rPr>
            <w:noProof/>
            <w:webHidden/>
          </w:rPr>
          <w:fldChar w:fldCharType="separate"/>
        </w:r>
        <w:r w:rsidR="00953E08">
          <w:rPr>
            <w:noProof/>
            <w:webHidden/>
          </w:rPr>
          <w:t>6</w:t>
        </w:r>
        <w:r w:rsidR="00953E08">
          <w:rPr>
            <w:noProof/>
            <w:webHidden/>
          </w:rPr>
          <w:fldChar w:fldCharType="end"/>
        </w:r>
      </w:hyperlink>
    </w:p>
    <w:p w:rsidR="00953E08" w:rsidRDefault="00DF4940">
      <w:pPr>
        <w:pStyle w:val="30"/>
        <w:rPr>
          <w:rFonts w:asciiTheme="minorHAnsi" w:eastAsiaTheme="minorEastAsia" w:hAnsiTheme="minorHAnsi" w:cstheme="minorBidi"/>
          <w:noProof/>
        </w:rPr>
      </w:pPr>
      <w:hyperlink w:anchor="_Toc386617205" w:history="1">
        <w:r w:rsidR="00953E08" w:rsidRPr="00C45F34">
          <w:rPr>
            <w:rStyle w:val="ad"/>
            <w:rFonts w:hint="eastAsia"/>
            <w:noProof/>
          </w:rPr>
          <w:t>（二）</w:t>
        </w:r>
        <w:r w:rsidR="00953E08">
          <w:rPr>
            <w:rFonts w:asciiTheme="minorHAnsi" w:eastAsiaTheme="minorEastAsia" w:hAnsiTheme="minorHAnsi" w:cstheme="minorBidi"/>
            <w:noProof/>
          </w:rPr>
          <w:tab/>
        </w:r>
        <w:r w:rsidR="00953E08" w:rsidRPr="00C45F34">
          <w:rPr>
            <w:rStyle w:val="ad"/>
            <w:rFonts w:hint="eastAsia"/>
            <w:noProof/>
          </w:rPr>
          <w:t>研究内容</w:t>
        </w:r>
        <w:r w:rsidR="00953E08">
          <w:rPr>
            <w:noProof/>
            <w:webHidden/>
          </w:rPr>
          <w:tab/>
        </w:r>
        <w:r w:rsidR="00953E08">
          <w:rPr>
            <w:noProof/>
            <w:webHidden/>
          </w:rPr>
          <w:fldChar w:fldCharType="begin"/>
        </w:r>
        <w:r w:rsidR="00953E08">
          <w:rPr>
            <w:noProof/>
            <w:webHidden/>
          </w:rPr>
          <w:instrText xml:space="preserve"> PAGEREF _Toc386617205 \h </w:instrText>
        </w:r>
        <w:r w:rsidR="00953E08">
          <w:rPr>
            <w:noProof/>
            <w:webHidden/>
          </w:rPr>
        </w:r>
        <w:r w:rsidR="00953E08">
          <w:rPr>
            <w:noProof/>
            <w:webHidden/>
          </w:rPr>
          <w:fldChar w:fldCharType="separate"/>
        </w:r>
        <w:r w:rsidR="00953E08">
          <w:rPr>
            <w:noProof/>
            <w:webHidden/>
          </w:rPr>
          <w:t>6</w:t>
        </w:r>
        <w:r w:rsidR="00953E08">
          <w:rPr>
            <w:noProof/>
            <w:webHidden/>
          </w:rPr>
          <w:fldChar w:fldCharType="end"/>
        </w:r>
      </w:hyperlink>
    </w:p>
    <w:p w:rsidR="00953E08" w:rsidRDefault="00DF4940">
      <w:pPr>
        <w:pStyle w:val="30"/>
        <w:rPr>
          <w:rFonts w:asciiTheme="minorHAnsi" w:eastAsiaTheme="minorEastAsia" w:hAnsiTheme="minorHAnsi" w:cstheme="minorBidi"/>
          <w:noProof/>
        </w:rPr>
      </w:pPr>
      <w:hyperlink w:anchor="_Toc386617206" w:history="1">
        <w:r w:rsidR="00953E08" w:rsidRPr="00C45F34">
          <w:rPr>
            <w:rStyle w:val="ad"/>
            <w:rFonts w:hint="eastAsia"/>
            <w:noProof/>
          </w:rPr>
          <w:t>（三）</w:t>
        </w:r>
        <w:r w:rsidR="00953E08">
          <w:rPr>
            <w:rFonts w:asciiTheme="minorHAnsi" w:eastAsiaTheme="minorEastAsia" w:hAnsiTheme="minorHAnsi" w:cstheme="minorBidi"/>
            <w:noProof/>
          </w:rPr>
          <w:tab/>
        </w:r>
        <w:r w:rsidR="00953E08" w:rsidRPr="00C45F34">
          <w:rPr>
            <w:rStyle w:val="ad"/>
            <w:rFonts w:hint="eastAsia"/>
            <w:noProof/>
          </w:rPr>
          <w:t>研究意义</w:t>
        </w:r>
        <w:r w:rsidR="00953E08">
          <w:rPr>
            <w:noProof/>
            <w:webHidden/>
          </w:rPr>
          <w:tab/>
        </w:r>
        <w:r w:rsidR="00953E08">
          <w:rPr>
            <w:noProof/>
            <w:webHidden/>
          </w:rPr>
          <w:fldChar w:fldCharType="begin"/>
        </w:r>
        <w:r w:rsidR="00953E08">
          <w:rPr>
            <w:noProof/>
            <w:webHidden/>
          </w:rPr>
          <w:instrText xml:space="preserve"> PAGEREF _Toc386617206 \h </w:instrText>
        </w:r>
        <w:r w:rsidR="00953E08">
          <w:rPr>
            <w:noProof/>
            <w:webHidden/>
          </w:rPr>
        </w:r>
        <w:r w:rsidR="00953E08">
          <w:rPr>
            <w:noProof/>
            <w:webHidden/>
          </w:rPr>
          <w:fldChar w:fldCharType="separate"/>
        </w:r>
        <w:r w:rsidR="00953E08">
          <w:rPr>
            <w:noProof/>
            <w:webHidden/>
          </w:rPr>
          <w:t>7</w:t>
        </w:r>
        <w:r w:rsidR="00953E08">
          <w:rPr>
            <w:noProof/>
            <w:webHidden/>
          </w:rPr>
          <w:fldChar w:fldCharType="end"/>
        </w:r>
      </w:hyperlink>
    </w:p>
    <w:p w:rsidR="00953E08" w:rsidRDefault="00DF4940">
      <w:pPr>
        <w:pStyle w:val="30"/>
        <w:rPr>
          <w:rFonts w:asciiTheme="minorHAnsi" w:eastAsiaTheme="minorEastAsia" w:hAnsiTheme="minorHAnsi" w:cstheme="minorBidi"/>
          <w:noProof/>
        </w:rPr>
      </w:pPr>
      <w:hyperlink w:anchor="_Toc386617207" w:history="1">
        <w:r w:rsidR="00953E08" w:rsidRPr="00C45F34">
          <w:rPr>
            <w:rStyle w:val="ad"/>
            <w:rFonts w:hint="eastAsia"/>
            <w:noProof/>
          </w:rPr>
          <w:t>（四）</w:t>
        </w:r>
        <w:r w:rsidR="00953E08">
          <w:rPr>
            <w:rFonts w:asciiTheme="minorHAnsi" w:eastAsiaTheme="minorEastAsia" w:hAnsiTheme="minorHAnsi" w:cstheme="minorBidi"/>
            <w:noProof/>
          </w:rPr>
          <w:tab/>
        </w:r>
        <w:r w:rsidR="00953E08" w:rsidRPr="00C45F34">
          <w:rPr>
            <w:rStyle w:val="ad"/>
            <w:rFonts w:hint="eastAsia"/>
            <w:noProof/>
          </w:rPr>
          <w:t>研究基础</w:t>
        </w:r>
        <w:r w:rsidR="00953E08">
          <w:rPr>
            <w:noProof/>
            <w:webHidden/>
          </w:rPr>
          <w:tab/>
        </w:r>
        <w:r w:rsidR="00953E08">
          <w:rPr>
            <w:noProof/>
            <w:webHidden/>
          </w:rPr>
          <w:fldChar w:fldCharType="begin"/>
        </w:r>
        <w:r w:rsidR="00953E08">
          <w:rPr>
            <w:noProof/>
            <w:webHidden/>
          </w:rPr>
          <w:instrText xml:space="preserve"> PAGEREF _Toc386617207 \h </w:instrText>
        </w:r>
        <w:r w:rsidR="00953E08">
          <w:rPr>
            <w:noProof/>
            <w:webHidden/>
          </w:rPr>
        </w:r>
        <w:r w:rsidR="00953E08">
          <w:rPr>
            <w:noProof/>
            <w:webHidden/>
          </w:rPr>
          <w:fldChar w:fldCharType="separate"/>
        </w:r>
        <w:r w:rsidR="00953E08">
          <w:rPr>
            <w:noProof/>
            <w:webHidden/>
          </w:rPr>
          <w:t>7</w:t>
        </w:r>
        <w:r w:rsidR="00953E08">
          <w:rPr>
            <w:noProof/>
            <w:webHidden/>
          </w:rPr>
          <w:fldChar w:fldCharType="end"/>
        </w:r>
      </w:hyperlink>
    </w:p>
    <w:p w:rsidR="00953E08" w:rsidRDefault="00DF4940">
      <w:pPr>
        <w:pStyle w:val="20"/>
        <w:rPr>
          <w:rFonts w:asciiTheme="minorHAnsi" w:eastAsiaTheme="minorEastAsia" w:hAnsiTheme="minorHAnsi" w:cstheme="minorBidi"/>
          <w:noProof/>
        </w:rPr>
      </w:pPr>
      <w:hyperlink w:anchor="_Toc386617208" w:history="1">
        <w:r w:rsidR="00953E08" w:rsidRPr="00C45F34">
          <w:rPr>
            <w:rStyle w:val="ad"/>
            <w:rFonts w:ascii="SimHei" w:eastAsia="SimHei" w:hAnsi="SimHei" w:hint="eastAsia"/>
            <w:noProof/>
          </w:rPr>
          <w:t>一、文献综述</w:t>
        </w:r>
        <w:r w:rsidR="00953E08">
          <w:rPr>
            <w:noProof/>
            <w:webHidden/>
          </w:rPr>
          <w:tab/>
        </w:r>
        <w:r w:rsidR="00953E08">
          <w:rPr>
            <w:noProof/>
            <w:webHidden/>
          </w:rPr>
          <w:fldChar w:fldCharType="begin"/>
        </w:r>
        <w:r w:rsidR="00953E08">
          <w:rPr>
            <w:noProof/>
            <w:webHidden/>
          </w:rPr>
          <w:instrText xml:space="preserve"> PAGEREF _Toc386617208 \h </w:instrText>
        </w:r>
        <w:r w:rsidR="00953E08">
          <w:rPr>
            <w:noProof/>
            <w:webHidden/>
          </w:rPr>
        </w:r>
        <w:r w:rsidR="00953E08">
          <w:rPr>
            <w:noProof/>
            <w:webHidden/>
          </w:rPr>
          <w:fldChar w:fldCharType="separate"/>
        </w:r>
        <w:r w:rsidR="00953E08">
          <w:rPr>
            <w:noProof/>
            <w:webHidden/>
          </w:rPr>
          <w:t>8</w:t>
        </w:r>
        <w:r w:rsidR="00953E08">
          <w:rPr>
            <w:noProof/>
            <w:webHidden/>
          </w:rPr>
          <w:fldChar w:fldCharType="end"/>
        </w:r>
      </w:hyperlink>
    </w:p>
    <w:p w:rsidR="00953E08" w:rsidRDefault="00DF4940">
      <w:pPr>
        <w:pStyle w:val="30"/>
        <w:rPr>
          <w:rFonts w:asciiTheme="minorHAnsi" w:eastAsiaTheme="minorEastAsia" w:hAnsiTheme="minorHAnsi" w:cstheme="minorBidi"/>
          <w:noProof/>
        </w:rPr>
      </w:pPr>
      <w:hyperlink w:anchor="_Toc386617209" w:history="1">
        <w:r w:rsidR="00953E08" w:rsidRPr="00C45F34">
          <w:rPr>
            <w:rStyle w:val="ad"/>
            <w:rFonts w:hint="eastAsia"/>
            <w:noProof/>
          </w:rPr>
          <w:t>（一）</w:t>
        </w:r>
        <w:r w:rsidR="00953E08">
          <w:rPr>
            <w:rFonts w:asciiTheme="minorHAnsi" w:eastAsiaTheme="minorEastAsia" w:hAnsiTheme="minorHAnsi" w:cstheme="minorBidi"/>
            <w:noProof/>
          </w:rPr>
          <w:tab/>
        </w:r>
        <w:r w:rsidR="00953E08" w:rsidRPr="00C45F34">
          <w:rPr>
            <w:rStyle w:val="ad"/>
            <w:rFonts w:hint="eastAsia"/>
            <w:noProof/>
          </w:rPr>
          <w:t>专利申请动机的研究综述</w:t>
        </w:r>
        <w:r w:rsidR="00953E08">
          <w:rPr>
            <w:noProof/>
            <w:webHidden/>
          </w:rPr>
          <w:tab/>
        </w:r>
        <w:r w:rsidR="00953E08">
          <w:rPr>
            <w:noProof/>
            <w:webHidden/>
          </w:rPr>
          <w:fldChar w:fldCharType="begin"/>
        </w:r>
        <w:r w:rsidR="00953E08">
          <w:rPr>
            <w:noProof/>
            <w:webHidden/>
          </w:rPr>
          <w:instrText xml:space="preserve"> PAGEREF _Toc386617209 \h </w:instrText>
        </w:r>
        <w:r w:rsidR="00953E08">
          <w:rPr>
            <w:noProof/>
            <w:webHidden/>
          </w:rPr>
        </w:r>
        <w:r w:rsidR="00953E08">
          <w:rPr>
            <w:noProof/>
            <w:webHidden/>
          </w:rPr>
          <w:fldChar w:fldCharType="separate"/>
        </w:r>
        <w:r w:rsidR="00953E08">
          <w:rPr>
            <w:noProof/>
            <w:webHidden/>
          </w:rPr>
          <w:t>8</w:t>
        </w:r>
        <w:r w:rsidR="00953E08">
          <w:rPr>
            <w:noProof/>
            <w:webHidden/>
          </w:rPr>
          <w:fldChar w:fldCharType="end"/>
        </w:r>
      </w:hyperlink>
    </w:p>
    <w:p w:rsidR="00953E08" w:rsidRDefault="00DF4940">
      <w:pPr>
        <w:pStyle w:val="30"/>
        <w:rPr>
          <w:rFonts w:asciiTheme="minorHAnsi" w:eastAsiaTheme="minorEastAsia" w:hAnsiTheme="minorHAnsi" w:cstheme="minorBidi"/>
          <w:noProof/>
        </w:rPr>
      </w:pPr>
      <w:hyperlink w:anchor="_Toc386617210" w:history="1">
        <w:r w:rsidR="00953E08" w:rsidRPr="00C45F34">
          <w:rPr>
            <w:rStyle w:val="ad"/>
            <w:rFonts w:hint="eastAsia"/>
            <w:noProof/>
          </w:rPr>
          <w:t>（二）</w:t>
        </w:r>
        <w:r w:rsidR="00953E08">
          <w:rPr>
            <w:rFonts w:asciiTheme="minorHAnsi" w:eastAsiaTheme="minorEastAsia" w:hAnsiTheme="minorHAnsi" w:cstheme="minorBidi"/>
            <w:noProof/>
          </w:rPr>
          <w:tab/>
        </w:r>
        <w:r w:rsidR="00953E08" w:rsidRPr="00C45F34">
          <w:rPr>
            <w:rStyle w:val="ad"/>
            <w:rFonts w:hint="eastAsia"/>
            <w:noProof/>
          </w:rPr>
          <w:t>中国企业专利申请影响因素的研究综述</w:t>
        </w:r>
        <w:r w:rsidR="00953E08">
          <w:rPr>
            <w:noProof/>
            <w:webHidden/>
          </w:rPr>
          <w:tab/>
        </w:r>
        <w:r w:rsidR="00953E08">
          <w:rPr>
            <w:noProof/>
            <w:webHidden/>
          </w:rPr>
          <w:fldChar w:fldCharType="begin"/>
        </w:r>
        <w:r w:rsidR="00953E08">
          <w:rPr>
            <w:noProof/>
            <w:webHidden/>
          </w:rPr>
          <w:instrText xml:space="preserve"> PAGEREF _Toc386617210 \h </w:instrText>
        </w:r>
        <w:r w:rsidR="00953E08">
          <w:rPr>
            <w:noProof/>
            <w:webHidden/>
          </w:rPr>
        </w:r>
        <w:r w:rsidR="00953E08">
          <w:rPr>
            <w:noProof/>
            <w:webHidden/>
          </w:rPr>
          <w:fldChar w:fldCharType="separate"/>
        </w:r>
        <w:r w:rsidR="00953E08">
          <w:rPr>
            <w:noProof/>
            <w:webHidden/>
          </w:rPr>
          <w:t>10</w:t>
        </w:r>
        <w:r w:rsidR="00953E08">
          <w:rPr>
            <w:noProof/>
            <w:webHidden/>
          </w:rPr>
          <w:fldChar w:fldCharType="end"/>
        </w:r>
      </w:hyperlink>
    </w:p>
    <w:p w:rsidR="00953E08" w:rsidRDefault="00DF4940">
      <w:pPr>
        <w:pStyle w:val="30"/>
        <w:rPr>
          <w:rFonts w:asciiTheme="minorHAnsi" w:eastAsiaTheme="minorEastAsia" w:hAnsiTheme="minorHAnsi" w:cstheme="minorBidi"/>
          <w:noProof/>
        </w:rPr>
      </w:pPr>
      <w:hyperlink w:anchor="_Toc386617211" w:history="1">
        <w:r w:rsidR="00953E08" w:rsidRPr="00C45F34">
          <w:rPr>
            <w:rStyle w:val="ad"/>
            <w:rFonts w:hint="eastAsia"/>
            <w:noProof/>
          </w:rPr>
          <w:t>（三）</w:t>
        </w:r>
        <w:r w:rsidR="00953E08">
          <w:rPr>
            <w:rFonts w:asciiTheme="minorHAnsi" w:eastAsiaTheme="minorEastAsia" w:hAnsiTheme="minorHAnsi" w:cstheme="minorBidi"/>
            <w:noProof/>
          </w:rPr>
          <w:tab/>
        </w:r>
        <w:r w:rsidR="00953E08" w:rsidRPr="00C45F34">
          <w:rPr>
            <w:rStyle w:val="ad"/>
            <w:rFonts w:hint="eastAsia"/>
            <w:noProof/>
          </w:rPr>
          <w:t>文献小结</w:t>
        </w:r>
        <w:r w:rsidR="00953E08">
          <w:rPr>
            <w:noProof/>
            <w:webHidden/>
          </w:rPr>
          <w:tab/>
        </w:r>
        <w:r w:rsidR="00953E08">
          <w:rPr>
            <w:noProof/>
            <w:webHidden/>
          </w:rPr>
          <w:fldChar w:fldCharType="begin"/>
        </w:r>
        <w:r w:rsidR="00953E08">
          <w:rPr>
            <w:noProof/>
            <w:webHidden/>
          </w:rPr>
          <w:instrText xml:space="preserve"> PAGEREF _Toc386617211 \h </w:instrText>
        </w:r>
        <w:r w:rsidR="00953E08">
          <w:rPr>
            <w:noProof/>
            <w:webHidden/>
          </w:rPr>
        </w:r>
        <w:r w:rsidR="00953E08">
          <w:rPr>
            <w:noProof/>
            <w:webHidden/>
          </w:rPr>
          <w:fldChar w:fldCharType="separate"/>
        </w:r>
        <w:r w:rsidR="00953E08">
          <w:rPr>
            <w:noProof/>
            <w:webHidden/>
          </w:rPr>
          <w:t>10</w:t>
        </w:r>
        <w:r w:rsidR="00953E08">
          <w:rPr>
            <w:noProof/>
            <w:webHidden/>
          </w:rPr>
          <w:fldChar w:fldCharType="end"/>
        </w:r>
      </w:hyperlink>
    </w:p>
    <w:p w:rsidR="00953E08" w:rsidRDefault="00DF4940">
      <w:pPr>
        <w:pStyle w:val="20"/>
        <w:rPr>
          <w:rFonts w:asciiTheme="minorHAnsi" w:eastAsiaTheme="minorEastAsia" w:hAnsiTheme="minorHAnsi" w:cstheme="minorBidi"/>
          <w:noProof/>
        </w:rPr>
      </w:pPr>
      <w:hyperlink w:anchor="_Toc386617212" w:history="1">
        <w:r w:rsidR="00953E08" w:rsidRPr="00C45F34">
          <w:rPr>
            <w:rStyle w:val="ad"/>
            <w:rFonts w:ascii="SimHei" w:eastAsia="SimHei" w:hAnsi="SimHei" w:hint="eastAsia"/>
            <w:noProof/>
          </w:rPr>
          <w:t>二、中国企业专利申请动机分析</w:t>
        </w:r>
        <w:r w:rsidR="00953E08">
          <w:rPr>
            <w:noProof/>
            <w:webHidden/>
          </w:rPr>
          <w:tab/>
        </w:r>
        <w:r w:rsidR="00953E08">
          <w:rPr>
            <w:noProof/>
            <w:webHidden/>
          </w:rPr>
          <w:fldChar w:fldCharType="begin"/>
        </w:r>
        <w:r w:rsidR="00953E08">
          <w:rPr>
            <w:noProof/>
            <w:webHidden/>
          </w:rPr>
          <w:instrText xml:space="preserve"> PAGEREF _Toc386617212 \h </w:instrText>
        </w:r>
        <w:r w:rsidR="00953E08">
          <w:rPr>
            <w:noProof/>
            <w:webHidden/>
          </w:rPr>
        </w:r>
        <w:r w:rsidR="00953E08">
          <w:rPr>
            <w:noProof/>
            <w:webHidden/>
          </w:rPr>
          <w:fldChar w:fldCharType="separate"/>
        </w:r>
        <w:r w:rsidR="00953E08">
          <w:rPr>
            <w:noProof/>
            <w:webHidden/>
          </w:rPr>
          <w:t>11</w:t>
        </w:r>
        <w:r w:rsidR="00953E08">
          <w:rPr>
            <w:noProof/>
            <w:webHidden/>
          </w:rPr>
          <w:fldChar w:fldCharType="end"/>
        </w:r>
      </w:hyperlink>
    </w:p>
    <w:p w:rsidR="00953E08" w:rsidRDefault="00DF4940">
      <w:pPr>
        <w:pStyle w:val="30"/>
        <w:rPr>
          <w:rFonts w:asciiTheme="minorHAnsi" w:eastAsiaTheme="minorEastAsia" w:hAnsiTheme="minorHAnsi" w:cstheme="minorBidi"/>
          <w:noProof/>
        </w:rPr>
      </w:pPr>
      <w:hyperlink w:anchor="_Toc386617213" w:history="1">
        <w:r w:rsidR="00953E08" w:rsidRPr="00C45F34">
          <w:rPr>
            <w:rStyle w:val="ad"/>
            <w:rFonts w:hint="eastAsia"/>
            <w:noProof/>
          </w:rPr>
          <w:t>（一）</w:t>
        </w:r>
        <w:r w:rsidR="00953E08">
          <w:rPr>
            <w:rFonts w:asciiTheme="minorHAnsi" w:eastAsiaTheme="minorEastAsia" w:hAnsiTheme="minorHAnsi" w:cstheme="minorBidi"/>
            <w:noProof/>
          </w:rPr>
          <w:tab/>
        </w:r>
        <w:r w:rsidR="00953E08" w:rsidRPr="00C45F34">
          <w:rPr>
            <w:rStyle w:val="ad"/>
            <w:rFonts w:hint="eastAsia"/>
            <w:noProof/>
          </w:rPr>
          <w:t>企业专利申请动机总体情况</w:t>
        </w:r>
        <w:r w:rsidR="00953E08">
          <w:rPr>
            <w:noProof/>
            <w:webHidden/>
          </w:rPr>
          <w:tab/>
        </w:r>
        <w:r w:rsidR="00953E08">
          <w:rPr>
            <w:noProof/>
            <w:webHidden/>
          </w:rPr>
          <w:fldChar w:fldCharType="begin"/>
        </w:r>
        <w:r w:rsidR="00953E08">
          <w:rPr>
            <w:noProof/>
            <w:webHidden/>
          </w:rPr>
          <w:instrText xml:space="preserve"> PAGEREF _Toc386617213 \h </w:instrText>
        </w:r>
        <w:r w:rsidR="00953E08">
          <w:rPr>
            <w:noProof/>
            <w:webHidden/>
          </w:rPr>
        </w:r>
        <w:r w:rsidR="00953E08">
          <w:rPr>
            <w:noProof/>
            <w:webHidden/>
          </w:rPr>
          <w:fldChar w:fldCharType="separate"/>
        </w:r>
        <w:r w:rsidR="00953E08">
          <w:rPr>
            <w:noProof/>
            <w:webHidden/>
          </w:rPr>
          <w:t>11</w:t>
        </w:r>
        <w:r w:rsidR="00953E08">
          <w:rPr>
            <w:noProof/>
            <w:webHidden/>
          </w:rPr>
          <w:fldChar w:fldCharType="end"/>
        </w:r>
      </w:hyperlink>
    </w:p>
    <w:p w:rsidR="00953E08" w:rsidRDefault="00DF4940">
      <w:pPr>
        <w:pStyle w:val="30"/>
        <w:rPr>
          <w:rFonts w:asciiTheme="minorHAnsi" w:eastAsiaTheme="minorEastAsia" w:hAnsiTheme="minorHAnsi" w:cstheme="minorBidi"/>
          <w:noProof/>
        </w:rPr>
      </w:pPr>
      <w:hyperlink w:anchor="_Toc386617214" w:history="1">
        <w:r w:rsidR="00953E08" w:rsidRPr="00C45F34">
          <w:rPr>
            <w:rStyle w:val="ad"/>
            <w:rFonts w:hint="eastAsia"/>
            <w:noProof/>
          </w:rPr>
          <w:t>（二）</w:t>
        </w:r>
        <w:r w:rsidR="00953E08">
          <w:rPr>
            <w:rFonts w:asciiTheme="minorHAnsi" w:eastAsiaTheme="minorEastAsia" w:hAnsiTheme="minorHAnsi" w:cstheme="minorBidi"/>
            <w:noProof/>
          </w:rPr>
          <w:tab/>
        </w:r>
        <w:r w:rsidR="00953E08" w:rsidRPr="00C45F34">
          <w:rPr>
            <w:rStyle w:val="ad"/>
            <w:rFonts w:hint="eastAsia"/>
            <w:noProof/>
          </w:rPr>
          <w:t>非实施专利动机</w:t>
        </w:r>
        <w:r w:rsidR="00953E08">
          <w:rPr>
            <w:noProof/>
            <w:webHidden/>
          </w:rPr>
          <w:tab/>
        </w:r>
        <w:r w:rsidR="00953E08">
          <w:rPr>
            <w:noProof/>
            <w:webHidden/>
          </w:rPr>
          <w:fldChar w:fldCharType="begin"/>
        </w:r>
        <w:r w:rsidR="00953E08">
          <w:rPr>
            <w:noProof/>
            <w:webHidden/>
          </w:rPr>
          <w:instrText xml:space="preserve"> PAGEREF _Toc386617214 \h </w:instrText>
        </w:r>
        <w:r w:rsidR="00953E08">
          <w:rPr>
            <w:noProof/>
            <w:webHidden/>
          </w:rPr>
        </w:r>
        <w:r w:rsidR="00953E08">
          <w:rPr>
            <w:noProof/>
            <w:webHidden/>
          </w:rPr>
          <w:fldChar w:fldCharType="separate"/>
        </w:r>
        <w:r w:rsidR="00953E08">
          <w:rPr>
            <w:noProof/>
            <w:webHidden/>
          </w:rPr>
          <w:t>13</w:t>
        </w:r>
        <w:r w:rsidR="00953E08">
          <w:rPr>
            <w:noProof/>
            <w:webHidden/>
          </w:rPr>
          <w:fldChar w:fldCharType="end"/>
        </w:r>
      </w:hyperlink>
    </w:p>
    <w:p w:rsidR="00953E08" w:rsidRDefault="00DF4940">
      <w:pPr>
        <w:pStyle w:val="30"/>
        <w:rPr>
          <w:rFonts w:asciiTheme="minorHAnsi" w:eastAsiaTheme="minorEastAsia" w:hAnsiTheme="minorHAnsi" w:cstheme="minorBidi"/>
          <w:noProof/>
        </w:rPr>
      </w:pPr>
      <w:hyperlink w:anchor="_Toc386617215" w:history="1">
        <w:r w:rsidR="00953E08" w:rsidRPr="00C45F34">
          <w:rPr>
            <w:rStyle w:val="ad"/>
            <w:rFonts w:hint="eastAsia"/>
            <w:noProof/>
          </w:rPr>
          <w:t>（三）</w:t>
        </w:r>
        <w:r w:rsidR="00953E08">
          <w:rPr>
            <w:rFonts w:asciiTheme="minorHAnsi" w:eastAsiaTheme="minorEastAsia" w:hAnsiTheme="minorHAnsi" w:cstheme="minorBidi"/>
            <w:noProof/>
          </w:rPr>
          <w:tab/>
        </w:r>
        <w:r w:rsidR="00953E08" w:rsidRPr="00C45F34">
          <w:rPr>
            <w:rStyle w:val="ad"/>
            <w:rFonts w:hint="eastAsia"/>
            <w:noProof/>
          </w:rPr>
          <w:t>专利实施及产业化动机</w:t>
        </w:r>
        <w:r w:rsidR="00953E08">
          <w:rPr>
            <w:noProof/>
            <w:webHidden/>
          </w:rPr>
          <w:tab/>
        </w:r>
        <w:r w:rsidR="00953E08">
          <w:rPr>
            <w:noProof/>
            <w:webHidden/>
          </w:rPr>
          <w:fldChar w:fldCharType="begin"/>
        </w:r>
        <w:r w:rsidR="00953E08">
          <w:rPr>
            <w:noProof/>
            <w:webHidden/>
          </w:rPr>
          <w:instrText xml:space="preserve"> PAGEREF _Toc386617215 \h </w:instrText>
        </w:r>
        <w:r w:rsidR="00953E08">
          <w:rPr>
            <w:noProof/>
            <w:webHidden/>
          </w:rPr>
        </w:r>
        <w:r w:rsidR="00953E08">
          <w:rPr>
            <w:noProof/>
            <w:webHidden/>
          </w:rPr>
          <w:fldChar w:fldCharType="separate"/>
        </w:r>
        <w:r w:rsidR="00953E08">
          <w:rPr>
            <w:noProof/>
            <w:webHidden/>
          </w:rPr>
          <w:t>16</w:t>
        </w:r>
        <w:r w:rsidR="00953E08">
          <w:rPr>
            <w:noProof/>
            <w:webHidden/>
          </w:rPr>
          <w:fldChar w:fldCharType="end"/>
        </w:r>
      </w:hyperlink>
    </w:p>
    <w:p w:rsidR="00953E08" w:rsidRDefault="00DF4940">
      <w:pPr>
        <w:pStyle w:val="20"/>
        <w:rPr>
          <w:rFonts w:asciiTheme="minorHAnsi" w:eastAsiaTheme="minorEastAsia" w:hAnsiTheme="minorHAnsi" w:cstheme="minorBidi"/>
          <w:noProof/>
        </w:rPr>
      </w:pPr>
      <w:hyperlink w:anchor="_Toc386617216" w:history="1">
        <w:r w:rsidR="00953E08" w:rsidRPr="00C45F34">
          <w:rPr>
            <w:rStyle w:val="ad"/>
            <w:rFonts w:ascii="SimHei" w:eastAsia="SimHei" w:hAnsi="SimHei" w:hint="eastAsia"/>
            <w:noProof/>
          </w:rPr>
          <w:t>三、专利实施的影响因素及实证分析</w:t>
        </w:r>
        <w:r w:rsidR="00953E08">
          <w:rPr>
            <w:noProof/>
            <w:webHidden/>
          </w:rPr>
          <w:tab/>
        </w:r>
        <w:r w:rsidR="00953E08">
          <w:rPr>
            <w:noProof/>
            <w:webHidden/>
          </w:rPr>
          <w:fldChar w:fldCharType="begin"/>
        </w:r>
        <w:r w:rsidR="00953E08">
          <w:rPr>
            <w:noProof/>
            <w:webHidden/>
          </w:rPr>
          <w:instrText xml:space="preserve"> PAGEREF _Toc386617216 \h </w:instrText>
        </w:r>
        <w:r w:rsidR="00953E08">
          <w:rPr>
            <w:noProof/>
            <w:webHidden/>
          </w:rPr>
        </w:r>
        <w:r w:rsidR="00953E08">
          <w:rPr>
            <w:noProof/>
            <w:webHidden/>
          </w:rPr>
          <w:fldChar w:fldCharType="separate"/>
        </w:r>
        <w:r w:rsidR="00953E08">
          <w:rPr>
            <w:noProof/>
            <w:webHidden/>
          </w:rPr>
          <w:t>23</w:t>
        </w:r>
        <w:r w:rsidR="00953E08">
          <w:rPr>
            <w:noProof/>
            <w:webHidden/>
          </w:rPr>
          <w:fldChar w:fldCharType="end"/>
        </w:r>
      </w:hyperlink>
    </w:p>
    <w:p w:rsidR="00953E08" w:rsidRDefault="00DF4940">
      <w:pPr>
        <w:pStyle w:val="30"/>
        <w:rPr>
          <w:rFonts w:asciiTheme="minorHAnsi" w:eastAsiaTheme="minorEastAsia" w:hAnsiTheme="minorHAnsi" w:cstheme="minorBidi"/>
          <w:noProof/>
        </w:rPr>
      </w:pPr>
      <w:hyperlink w:anchor="_Toc386617217" w:history="1">
        <w:r w:rsidR="00953E08" w:rsidRPr="00C45F34">
          <w:rPr>
            <w:rStyle w:val="ad"/>
            <w:rFonts w:hint="eastAsia"/>
            <w:noProof/>
          </w:rPr>
          <w:t>（一）</w:t>
        </w:r>
        <w:r w:rsidR="00953E08">
          <w:rPr>
            <w:rFonts w:asciiTheme="minorHAnsi" w:eastAsiaTheme="minorEastAsia" w:hAnsiTheme="minorHAnsi" w:cstheme="minorBidi"/>
            <w:noProof/>
          </w:rPr>
          <w:tab/>
        </w:r>
        <w:r w:rsidR="00953E08" w:rsidRPr="00C45F34">
          <w:rPr>
            <w:rStyle w:val="ad"/>
            <w:rFonts w:hint="eastAsia"/>
            <w:noProof/>
          </w:rPr>
          <w:t>专利实施与产业化影响因素分析</w:t>
        </w:r>
        <w:r w:rsidR="00953E08">
          <w:rPr>
            <w:noProof/>
            <w:webHidden/>
          </w:rPr>
          <w:tab/>
        </w:r>
        <w:r w:rsidR="00953E08">
          <w:rPr>
            <w:noProof/>
            <w:webHidden/>
          </w:rPr>
          <w:fldChar w:fldCharType="begin"/>
        </w:r>
        <w:r w:rsidR="00953E08">
          <w:rPr>
            <w:noProof/>
            <w:webHidden/>
          </w:rPr>
          <w:instrText xml:space="preserve"> PAGEREF _Toc386617217 \h </w:instrText>
        </w:r>
        <w:r w:rsidR="00953E08">
          <w:rPr>
            <w:noProof/>
            <w:webHidden/>
          </w:rPr>
        </w:r>
        <w:r w:rsidR="00953E08">
          <w:rPr>
            <w:noProof/>
            <w:webHidden/>
          </w:rPr>
          <w:fldChar w:fldCharType="separate"/>
        </w:r>
        <w:r w:rsidR="00953E08">
          <w:rPr>
            <w:noProof/>
            <w:webHidden/>
          </w:rPr>
          <w:t>23</w:t>
        </w:r>
        <w:r w:rsidR="00953E08">
          <w:rPr>
            <w:noProof/>
            <w:webHidden/>
          </w:rPr>
          <w:fldChar w:fldCharType="end"/>
        </w:r>
      </w:hyperlink>
    </w:p>
    <w:p w:rsidR="00953E08" w:rsidRDefault="00DF4940">
      <w:pPr>
        <w:pStyle w:val="30"/>
        <w:rPr>
          <w:rFonts w:asciiTheme="minorHAnsi" w:eastAsiaTheme="minorEastAsia" w:hAnsiTheme="minorHAnsi" w:cstheme="minorBidi"/>
          <w:noProof/>
        </w:rPr>
      </w:pPr>
      <w:hyperlink w:anchor="_Toc386617218" w:history="1">
        <w:r w:rsidR="00953E08" w:rsidRPr="00C45F34">
          <w:rPr>
            <w:rStyle w:val="ad"/>
            <w:rFonts w:hint="eastAsia"/>
            <w:noProof/>
          </w:rPr>
          <w:t>（二）</w:t>
        </w:r>
        <w:r w:rsidR="00953E08">
          <w:rPr>
            <w:rFonts w:asciiTheme="minorHAnsi" w:eastAsiaTheme="minorEastAsia" w:hAnsiTheme="minorHAnsi" w:cstheme="minorBidi"/>
            <w:noProof/>
          </w:rPr>
          <w:tab/>
        </w:r>
        <w:r w:rsidR="00953E08" w:rsidRPr="00C45F34">
          <w:rPr>
            <w:rStyle w:val="ad"/>
            <w:rFonts w:hint="eastAsia"/>
            <w:noProof/>
          </w:rPr>
          <w:t>中国专利实施的影响因素实证分析</w:t>
        </w:r>
        <w:r w:rsidR="00953E08">
          <w:rPr>
            <w:noProof/>
            <w:webHidden/>
          </w:rPr>
          <w:tab/>
        </w:r>
        <w:r w:rsidR="00953E08">
          <w:rPr>
            <w:noProof/>
            <w:webHidden/>
          </w:rPr>
          <w:fldChar w:fldCharType="begin"/>
        </w:r>
        <w:r w:rsidR="00953E08">
          <w:rPr>
            <w:noProof/>
            <w:webHidden/>
          </w:rPr>
          <w:instrText xml:space="preserve"> PAGEREF _Toc386617218 \h </w:instrText>
        </w:r>
        <w:r w:rsidR="00953E08">
          <w:rPr>
            <w:noProof/>
            <w:webHidden/>
          </w:rPr>
        </w:r>
        <w:r w:rsidR="00953E08">
          <w:rPr>
            <w:noProof/>
            <w:webHidden/>
          </w:rPr>
          <w:fldChar w:fldCharType="separate"/>
        </w:r>
        <w:r w:rsidR="00953E08">
          <w:rPr>
            <w:noProof/>
            <w:webHidden/>
          </w:rPr>
          <w:t>25</w:t>
        </w:r>
        <w:r w:rsidR="00953E08">
          <w:rPr>
            <w:noProof/>
            <w:webHidden/>
          </w:rPr>
          <w:fldChar w:fldCharType="end"/>
        </w:r>
      </w:hyperlink>
    </w:p>
    <w:p w:rsidR="00953E08" w:rsidRDefault="00DF4940">
      <w:pPr>
        <w:pStyle w:val="20"/>
        <w:rPr>
          <w:rFonts w:asciiTheme="minorHAnsi" w:eastAsiaTheme="minorEastAsia" w:hAnsiTheme="minorHAnsi" w:cstheme="minorBidi"/>
          <w:noProof/>
        </w:rPr>
      </w:pPr>
      <w:hyperlink w:anchor="_Toc386617219" w:history="1">
        <w:r w:rsidR="00953E08" w:rsidRPr="00C45F34">
          <w:rPr>
            <w:rStyle w:val="ad"/>
            <w:rFonts w:ascii="SimHei" w:eastAsia="SimHei" w:hAnsi="SimHei" w:hint="eastAsia"/>
            <w:noProof/>
          </w:rPr>
          <w:t>四、结论与展望</w:t>
        </w:r>
        <w:r w:rsidR="00953E08">
          <w:rPr>
            <w:noProof/>
            <w:webHidden/>
          </w:rPr>
          <w:tab/>
        </w:r>
        <w:r w:rsidR="00953E08">
          <w:rPr>
            <w:noProof/>
            <w:webHidden/>
          </w:rPr>
          <w:fldChar w:fldCharType="begin"/>
        </w:r>
        <w:r w:rsidR="00953E08">
          <w:rPr>
            <w:noProof/>
            <w:webHidden/>
          </w:rPr>
          <w:instrText xml:space="preserve"> PAGEREF _Toc386617219 \h </w:instrText>
        </w:r>
        <w:r w:rsidR="00953E08">
          <w:rPr>
            <w:noProof/>
            <w:webHidden/>
          </w:rPr>
        </w:r>
        <w:r w:rsidR="00953E08">
          <w:rPr>
            <w:noProof/>
            <w:webHidden/>
          </w:rPr>
          <w:fldChar w:fldCharType="separate"/>
        </w:r>
        <w:r w:rsidR="00953E08">
          <w:rPr>
            <w:noProof/>
            <w:webHidden/>
          </w:rPr>
          <w:t>30</w:t>
        </w:r>
        <w:r w:rsidR="00953E08">
          <w:rPr>
            <w:noProof/>
            <w:webHidden/>
          </w:rPr>
          <w:fldChar w:fldCharType="end"/>
        </w:r>
      </w:hyperlink>
    </w:p>
    <w:p w:rsidR="00953E08" w:rsidRDefault="00DF4940">
      <w:pPr>
        <w:pStyle w:val="30"/>
        <w:rPr>
          <w:rFonts w:asciiTheme="minorHAnsi" w:eastAsiaTheme="minorEastAsia" w:hAnsiTheme="minorHAnsi" w:cstheme="minorBidi"/>
          <w:noProof/>
        </w:rPr>
      </w:pPr>
      <w:hyperlink w:anchor="_Toc386617220" w:history="1">
        <w:r w:rsidR="00953E08" w:rsidRPr="00C45F34">
          <w:rPr>
            <w:rStyle w:val="ad"/>
            <w:rFonts w:hint="eastAsia"/>
            <w:noProof/>
          </w:rPr>
          <w:t>（一）</w:t>
        </w:r>
        <w:r w:rsidR="00953E08">
          <w:rPr>
            <w:rFonts w:asciiTheme="minorHAnsi" w:eastAsiaTheme="minorEastAsia" w:hAnsiTheme="minorHAnsi" w:cstheme="minorBidi"/>
            <w:noProof/>
          </w:rPr>
          <w:tab/>
        </w:r>
        <w:r w:rsidR="00953E08" w:rsidRPr="00C45F34">
          <w:rPr>
            <w:rStyle w:val="ad"/>
            <w:rFonts w:hint="eastAsia"/>
            <w:noProof/>
          </w:rPr>
          <w:t>主要研究结论</w:t>
        </w:r>
        <w:r w:rsidR="00953E08">
          <w:rPr>
            <w:noProof/>
            <w:webHidden/>
          </w:rPr>
          <w:tab/>
        </w:r>
        <w:r w:rsidR="00953E08">
          <w:rPr>
            <w:noProof/>
            <w:webHidden/>
          </w:rPr>
          <w:fldChar w:fldCharType="begin"/>
        </w:r>
        <w:r w:rsidR="00953E08">
          <w:rPr>
            <w:noProof/>
            <w:webHidden/>
          </w:rPr>
          <w:instrText xml:space="preserve"> PAGEREF _Toc386617220 \h </w:instrText>
        </w:r>
        <w:r w:rsidR="00953E08">
          <w:rPr>
            <w:noProof/>
            <w:webHidden/>
          </w:rPr>
        </w:r>
        <w:r w:rsidR="00953E08">
          <w:rPr>
            <w:noProof/>
            <w:webHidden/>
          </w:rPr>
          <w:fldChar w:fldCharType="separate"/>
        </w:r>
        <w:r w:rsidR="00953E08">
          <w:rPr>
            <w:noProof/>
            <w:webHidden/>
          </w:rPr>
          <w:t>30</w:t>
        </w:r>
        <w:r w:rsidR="00953E08">
          <w:rPr>
            <w:noProof/>
            <w:webHidden/>
          </w:rPr>
          <w:fldChar w:fldCharType="end"/>
        </w:r>
      </w:hyperlink>
    </w:p>
    <w:p w:rsidR="00953E08" w:rsidRDefault="00DF4940">
      <w:pPr>
        <w:pStyle w:val="30"/>
        <w:rPr>
          <w:rFonts w:asciiTheme="minorHAnsi" w:eastAsiaTheme="minorEastAsia" w:hAnsiTheme="minorHAnsi" w:cstheme="minorBidi"/>
          <w:noProof/>
        </w:rPr>
      </w:pPr>
      <w:hyperlink w:anchor="_Toc386617221" w:history="1">
        <w:r w:rsidR="00953E08" w:rsidRPr="00C45F34">
          <w:rPr>
            <w:rStyle w:val="ad"/>
            <w:rFonts w:hint="eastAsia"/>
            <w:noProof/>
          </w:rPr>
          <w:t>（二）</w:t>
        </w:r>
        <w:r w:rsidR="00953E08">
          <w:rPr>
            <w:rFonts w:asciiTheme="minorHAnsi" w:eastAsiaTheme="minorEastAsia" w:hAnsiTheme="minorHAnsi" w:cstheme="minorBidi"/>
            <w:noProof/>
          </w:rPr>
          <w:tab/>
        </w:r>
        <w:r w:rsidR="00953E08" w:rsidRPr="00C45F34">
          <w:rPr>
            <w:rStyle w:val="ad"/>
            <w:rFonts w:hint="eastAsia"/>
            <w:noProof/>
          </w:rPr>
          <w:t>后续研究方向</w:t>
        </w:r>
        <w:r w:rsidR="00953E08">
          <w:rPr>
            <w:noProof/>
            <w:webHidden/>
          </w:rPr>
          <w:tab/>
        </w:r>
        <w:r w:rsidR="00953E08">
          <w:rPr>
            <w:noProof/>
            <w:webHidden/>
          </w:rPr>
          <w:fldChar w:fldCharType="begin"/>
        </w:r>
        <w:r w:rsidR="00953E08">
          <w:rPr>
            <w:noProof/>
            <w:webHidden/>
          </w:rPr>
          <w:instrText xml:space="preserve"> PAGEREF _Toc386617221 \h </w:instrText>
        </w:r>
        <w:r w:rsidR="00953E08">
          <w:rPr>
            <w:noProof/>
            <w:webHidden/>
          </w:rPr>
        </w:r>
        <w:r w:rsidR="00953E08">
          <w:rPr>
            <w:noProof/>
            <w:webHidden/>
          </w:rPr>
          <w:fldChar w:fldCharType="separate"/>
        </w:r>
        <w:r w:rsidR="00953E08">
          <w:rPr>
            <w:noProof/>
            <w:webHidden/>
          </w:rPr>
          <w:t>31</w:t>
        </w:r>
        <w:r w:rsidR="00953E08">
          <w:rPr>
            <w:noProof/>
            <w:webHidden/>
          </w:rPr>
          <w:fldChar w:fldCharType="end"/>
        </w:r>
      </w:hyperlink>
    </w:p>
    <w:p w:rsidR="00953E08" w:rsidRDefault="00DF4940">
      <w:pPr>
        <w:pStyle w:val="20"/>
        <w:rPr>
          <w:rFonts w:asciiTheme="minorHAnsi" w:eastAsiaTheme="minorEastAsia" w:hAnsiTheme="minorHAnsi" w:cstheme="minorBidi"/>
          <w:noProof/>
        </w:rPr>
      </w:pPr>
      <w:hyperlink w:anchor="_Toc386617222" w:history="1">
        <w:r w:rsidR="00953E08" w:rsidRPr="00C45F34">
          <w:rPr>
            <w:rStyle w:val="ad"/>
            <w:rFonts w:ascii="SimHei" w:eastAsia="SimHei" w:hAnsi="SimHei" w:hint="eastAsia"/>
            <w:noProof/>
          </w:rPr>
          <w:t>五、参考文献</w:t>
        </w:r>
        <w:r w:rsidR="00953E08">
          <w:rPr>
            <w:noProof/>
            <w:webHidden/>
          </w:rPr>
          <w:tab/>
        </w:r>
        <w:r w:rsidR="00953E08">
          <w:rPr>
            <w:noProof/>
            <w:webHidden/>
          </w:rPr>
          <w:fldChar w:fldCharType="begin"/>
        </w:r>
        <w:r w:rsidR="00953E08">
          <w:rPr>
            <w:noProof/>
            <w:webHidden/>
          </w:rPr>
          <w:instrText xml:space="preserve"> PAGEREF _Toc386617222 \h </w:instrText>
        </w:r>
        <w:r w:rsidR="00953E08">
          <w:rPr>
            <w:noProof/>
            <w:webHidden/>
          </w:rPr>
        </w:r>
        <w:r w:rsidR="00953E08">
          <w:rPr>
            <w:noProof/>
            <w:webHidden/>
          </w:rPr>
          <w:fldChar w:fldCharType="separate"/>
        </w:r>
        <w:r w:rsidR="00953E08">
          <w:rPr>
            <w:noProof/>
            <w:webHidden/>
          </w:rPr>
          <w:t>31</w:t>
        </w:r>
        <w:r w:rsidR="00953E08">
          <w:rPr>
            <w:noProof/>
            <w:webHidden/>
          </w:rPr>
          <w:fldChar w:fldCharType="end"/>
        </w:r>
      </w:hyperlink>
    </w:p>
    <w:p w:rsidR="00953E08" w:rsidRDefault="00DF4940">
      <w:pPr>
        <w:pStyle w:val="20"/>
        <w:rPr>
          <w:rFonts w:asciiTheme="minorHAnsi" w:eastAsiaTheme="minorEastAsia" w:hAnsiTheme="minorHAnsi" w:cstheme="minorBidi"/>
          <w:noProof/>
        </w:rPr>
      </w:pPr>
      <w:hyperlink w:anchor="_Toc386617223" w:history="1">
        <w:r w:rsidR="00953E08" w:rsidRPr="00C45F34">
          <w:rPr>
            <w:rStyle w:val="ad"/>
            <w:rFonts w:ascii="SimHei" w:eastAsia="SimHei" w:hAnsi="SimHei" w:hint="eastAsia"/>
            <w:noProof/>
          </w:rPr>
          <w:t>附件一、中国专利调查情况说明</w:t>
        </w:r>
        <w:r w:rsidR="00953E08">
          <w:rPr>
            <w:noProof/>
            <w:webHidden/>
          </w:rPr>
          <w:tab/>
        </w:r>
        <w:r w:rsidR="00953E08">
          <w:rPr>
            <w:noProof/>
            <w:webHidden/>
          </w:rPr>
          <w:fldChar w:fldCharType="begin"/>
        </w:r>
        <w:r w:rsidR="00953E08">
          <w:rPr>
            <w:noProof/>
            <w:webHidden/>
          </w:rPr>
          <w:instrText xml:space="preserve"> PAGEREF _Toc386617223 \h </w:instrText>
        </w:r>
        <w:r w:rsidR="00953E08">
          <w:rPr>
            <w:noProof/>
            <w:webHidden/>
          </w:rPr>
        </w:r>
        <w:r w:rsidR="00953E08">
          <w:rPr>
            <w:noProof/>
            <w:webHidden/>
          </w:rPr>
          <w:fldChar w:fldCharType="separate"/>
        </w:r>
        <w:r w:rsidR="00953E08">
          <w:rPr>
            <w:noProof/>
            <w:webHidden/>
          </w:rPr>
          <w:t>33</w:t>
        </w:r>
        <w:r w:rsidR="00953E08">
          <w:rPr>
            <w:noProof/>
            <w:webHidden/>
          </w:rPr>
          <w:fldChar w:fldCharType="end"/>
        </w:r>
      </w:hyperlink>
    </w:p>
    <w:p w:rsidR="00953E08" w:rsidRDefault="00DF4940">
      <w:pPr>
        <w:pStyle w:val="30"/>
        <w:rPr>
          <w:rFonts w:asciiTheme="minorHAnsi" w:eastAsiaTheme="minorEastAsia" w:hAnsiTheme="minorHAnsi" w:cstheme="minorBidi"/>
          <w:noProof/>
        </w:rPr>
      </w:pPr>
      <w:hyperlink w:anchor="_Toc386617224" w:history="1">
        <w:r w:rsidR="00953E08" w:rsidRPr="00C45F34">
          <w:rPr>
            <w:rStyle w:val="ad"/>
            <w:rFonts w:ascii="SimSun" w:hint="eastAsia"/>
            <w:noProof/>
          </w:rPr>
          <w:t>（一）</w:t>
        </w:r>
        <w:r w:rsidR="00953E08">
          <w:rPr>
            <w:rFonts w:asciiTheme="minorHAnsi" w:eastAsiaTheme="minorEastAsia" w:hAnsiTheme="minorHAnsi" w:cstheme="minorBidi"/>
            <w:noProof/>
          </w:rPr>
          <w:tab/>
        </w:r>
        <w:r w:rsidR="00953E08" w:rsidRPr="00C45F34">
          <w:rPr>
            <w:rStyle w:val="ad"/>
            <w:rFonts w:ascii="SimSun" w:hint="eastAsia"/>
            <w:noProof/>
          </w:rPr>
          <w:t>年度调查样本变化</w:t>
        </w:r>
        <w:r w:rsidR="00953E08">
          <w:rPr>
            <w:noProof/>
            <w:webHidden/>
          </w:rPr>
          <w:tab/>
        </w:r>
        <w:r w:rsidR="00953E08">
          <w:rPr>
            <w:noProof/>
            <w:webHidden/>
          </w:rPr>
          <w:fldChar w:fldCharType="begin"/>
        </w:r>
        <w:r w:rsidR="00953E08">
          <w:rPr>
            <w:noProof/>
            <w:webHidden/>
          </w:rPr>
          <w:instrText xml:space="preserve"> PAGEREF _Toc386617224 \h </w:instrText>
        </w:r>
        <w:r w:rsidR="00953E08">
          <w:rPr>
            <w:noProof/>
            <w:webHidden/>
          </w:rPr>
        </w:r>
        <w:r w:rsidR="00953E08">
          <w:rPr>
            <w:noProof/>
            <w:webHidden/>
          </w:rPr>
          <w:fldChar w:fldCharType="separate"/>
        </w:r>
        <w:r w:rsidR="00953E08">
          <w:rPr>
            <w:noProof/>
            <w:webHidden/>
          </w:rPr>
          <w:t>33</w:t>
        </w:r>
        <w:r w:rsidR="00953E08">
          <w:rPr>
            <w:noProof/>
            <w:webHidden/>
          </w:rPr>
          <w:fldChar w:fldCharType="end"/>
        </w:r>
      </w:hyperlink>
    </w:p>
    <w:p w:rsidR="00953E08" w:rsidRDefault="00DF4940">
      <w:pPr>
        <w:pStyle w:val="30"/>
        <w:rPr>
          <w:rFonts w:asciiTheme="minorHAnsi" w:eastAsiaTheme="minorEastAsia" w:hAnsiTheme="minorHAnsi" w:cstheme="minorBidi"/>
          <w:noProof/>
        </w:rPr>
      </w:pPr>
      <w:hyperlink w:anchor="_Toc386617225" w:history="1">
        <w:r w:rsidR="00953E08" w:rsidRPr="00C45F34">
          <w:rPr>
            <w:rStyle w:val="ad"/>
            <w:rFonts w:ascii="SimSun" w:hint="eastAsia"/>
            <w:noProof/>
          </w:rPr>
          <w:t>（二）</w:t>
        </w:r>
        <w:r w:rsidR="00953E08">
          <w:rPr>
            <w:rFonts w:asciiTheme="minorHAnsi" w:eastAsiaTheme="minorEastAsia" w:hAnsiTheme="minorHAnsi" w:cstheme="minorBidi"/>
            <w:noProof/>
          </w:rPr>
          <w:tab/>
        </w:r>
        <w:r w:rsidR="00953E08" w:rsidRPr="00C45F34">
          <w:rPr>
            <w:rStyle w:val="ad"/>
            <w:rFonts w:ascii="SimSun" w:hint="eastAsia"/>
            <w:noProof/>
          </w:rPr>
          <w:t>年度调查重点内容调整</w:t>
        </w:r>
        <w:r w:rsidR="00953E08">
          <w:rPr>
            <w:noProof/>
            <w:webHidden/>
          </w:rPr>
          <w:tab/>
        </w:r>
        <w:r w:rsidR="00953E08">
          <w:rPr>
            <w:noProof/>
            <w:webHidden/>
          </w:rPr>
          <w:fldChar w:fldCharType="begin"/>
        </w:r>
        <w:r w:rsidR="00953E08">
          <w:rPr>
            <w:noProof/>
            <w:webHidden/>
          </w:rPr>
          <w:instrText xml:space="preserve"> PAGEREF _Toc386617225 \h </w:instrText>
        </w:r>
        <w:r w:rsidR="00953E08">
          <w:rPr>
            <w:noProof/>
            <w:webHidden/>
          </w:rPr>
        </w:r>
        <w:r w:rsidR="00953E08">
          <w:rPr>
            <w:noProof/>
            <w:webHidden/>
          </w:rPr>
          <w:fldChar w:fldCharType="separate"/>
        </w:r>
        <w:r w:rsidR="00953E08">
          <w:rPr>
            <w:noProof/>
            <w:webHidden/>
          </w:rPr>
          <w:t>34</w:t>
        </w:r>
        <w:r w:rsidR="00953E08">
          <w:rPr>
            <w:noProof/>
            <w:webHidden/>
          </w:rPr>
          <w:fldChar w:fldCharType="end"/>
        </w:r>
      </w:hyperlink>
    </w:p>
    <w:p w:rsidR="00953E08" w:rsidRDefault="00DF4940">
      <w:pPr>
        <w:pStyle w:val="30"/>
        <w:rPr>
          <w:rFonts w:asciiTheme="minorHAnsi" w:eastAsiaTheme="minorEastAsia" w:hAnsiTheme="minorHAnsi" w:cstheme="minorBidi"/>
          <w:noProof/>
        </w:rPr>
      </w:pPr>
      <w:hyperlink w:anchor="_Toc386617226" w:history="1">
        <w:r w:rsidR="00953E08" w:rsidRPr="00C45F34">
          <w:rPr>
            <w:rStyle w:val="ad"/>
            <w:rFonts w:ascii="SimSun" w:hint="eastAsia"/>
            <w:noProof/>
          </w:rPr>
          <w:t>（三）</w:t>
        </w:r>
        <w:r w:rsidR="00953E08">
          <w:rPr>
            <w:rFonts w:asciiTheme="minorHAnsi" w:eastAsiaTheme="minorEastAsia" w:hAnsiTheme="minorHAnsi" w:cstheme="minorBidi"/>
            <w:noProof/>
          </w:rPr>
          <w:tab/>
        </w:r>
        <w:r w:rsidR="00953E08" w:rsidRPr="00C45F34">
          <w:rPr>
            <w:rStyle w:val="ad"/>
            <w:rFonts w:ascii="SimSun" w:hint="eastAsia"/>
            <w:noProof/>
          </w:rPr>
          <w:t>抽样方法</w:t>
        </w:r>
        <w:r w:rsidR="00953E08">
          <w:rPr>
            <w:noProof/>
            <w:webHidden/>
          </w:rPr>
          <w:tab/>
        </w:r>
        <w:r w:rsidR="00953E08">
          <w:rPr>
            <w:noProof/>
            <w:webHidden/>
          </w:rPr>
          <w:fldChar w:fldCharType="begin"/>
        </w:r>
        <w:r w:rsidR="00953E08">
          <w:rPr>
            <w:noProof/>
            <w:webHidden/>
          </w:rPr>
          <w:instrText xml:space="preserve"> PAGEREF _Toc386617226 \h </w:instrText>
        </w:r>
        <w:r w:rsidR="00953E08">
          <w:rPr>
            <w:noProof/>
            <w:webHidden/>
          </w:rPr>
        </w:r>
        <w:r w:rsidR="00953E08">
          <w:rPr>
            <w:noProof/>
            <w:webHidden/>
          </w:rPr>
          <w:fldChar w:fldCharType="separate"/>
        </w:r>
        <w:r w:rsidR="00953E08">
          <w:rPr>
            <w:noProof/>
            <w:webHidden/>
          </w:rPr>
          <w:t>36</w:t>
        </w:r>
        <w:r w:rsidR="00953E08">
          <w:rPr>
            <w:noProof/>
            <w:webHidden/>
          </w:rPr>
          <w:fldChar w:fldCharType="end"/>
        </w:r>
      </w:hyperlink>
    </w:p>
    <w:p w:rsidR="00953E08" w:rsidRDefault="00DF4940">
      <w:pPr>
        <w:pStyle w:val="30"/>
        <w:rPr>
          <w:rFonts w:asciiTheme="minorHAnsi" w:eastAsiaTheme="minorEastAsia" w:hAnsiTheme="minorHAnsi" w:cstheme="minorBidi"/>
          <w:noProof/>
        </w:rPr>
      </w:pPr>
      <w:hyperlink w:anchor="_Toc386617227" w:history="1">
        <w:r w:rsidR="00953E08" w:rsidRPr="00C45F34">
          <w:rPr>
            <w:rStyle w:val="ad"/>
            <w:rFonts w:ascii="SimSun" w:hint="eastAsia"/>
            <w:noProof/>
          </w:rPr>
          <w:t>（四）</w:t>
        </w:r>
        <w:r w:rsidR="00953E08">
          <w:rPr>
            <w:rFonts w:asciiTheme="minorHAnsi" w:eastAsiaTheme="minorEastAsia" w:hAnsiTheme="minorHAnsi" w:cstheme="minorBidi"/>
            <w:noProof/>
          </w:rPr>
          <w:tab/>
        </w:r>
        <w:r w:rsidR="00953E08" w:rsidRPr="00C45F34">
          <w:rPr>
            <w:rStyle w:val="ad"/>
            <w:rFonts w:ascii="SimSun"/>
            <w:noProof/>
          </w:rPr>
          <w:t>2008</w:t>
        </w:r>
        <w:r w:rsidR="00953E08" w:rsidRPr="00C45F34">
          <w:rPr>
            <w:rStyle w:val="ad"/>
            <w:rFonts w:ascii="SimSun" w:hint="eastAsia"/>
            <w:noProof/>
          </w:rPr>
          <w:t>年专利调查的示例说明</w:t>
        </w:r>
        <w:r w:rsidR="00953E08">
          <w:rPr>
            <w:noProof/>
            <w:webHidden/>
          </w:rPr>
          <w:tab/>
        </w:r>
        <w:r w:rsidR="00953E08">
          <w:rPr>
            <w:noProof/>
            <w:webHidden/>
          </w:rPr>
          <w:fldChar w:fldCharType="begin"/>
        </w:r>
        <w:r w:rsidR="00953E08">
          <w:rPr>
            <w:noProof/>
            <w:webHidden/>
          </w:rPr>
          <w:instrText xml:space="preserve"> PAGEREF _Toc386617227 \h </w:instrText>
        </w:r>
        <w:r w:rsidR="00953E08">
          <w:rPr>
            <w:noProof/>
            <w:webHidden/>
          </w:rPr>
        </w:r>
        <w:r w:rsidR="00953E08">
          <w:rPr>
            <w:noProof/>
            <w:webHidden/>
          </w:rPr>
          <w:fldChar w:fldCharType="separate"/>
        </w:r>
        <w:r w:rsidR="00953E08">
          <w:rPr>
            <w:noProof/>
            <w:webHidden/>
          </w:rPr>
          <w:t>38</w:t>
        </w:r>
        <w:r w:rsidR="00953E08">
          <w:rPr>
            <w:noProof/>
            <w:webHidden/>
          </w:rPr>
          <w:fldChar w:fldCharType="end"/>
        </w:r>
      </w:hyperlink>
    </w:p>
    <w:p w:rsidR="00953E08" w:rsidRDefault="00DF4940">
      <w:pPr>
        <w:pStyle w:val="30"/>
        <w:rPr>
          <w:rFonts w:asciiTheme="minorHAnsi" w:eastAsiaTheme="minorEastAsia" w:hAnsiTheme="minorHAnsi" w:cstheme="minorBidi"/>
          <w:noProof/>
        </w:rPr>
      </w:pPr>
      <w:hyperlink w:anchor="_Toc386617228" w:history="1">
        <w:r w:rsidR="00953E08" w:rsidRPr="00C45F34">
          <w:rPr>
            <w:rStyle w:val="ad"/>
            <w:rFonts w:ascii="SimSun" w:hint="eastAsia"/>
            <w:noProof/>
          </w:rPr>
          <w:t>（五）</w:t>
        </w:r>
        <w:r w:rsidR="00953E08">
          <w:rPr>
            <w:rFonts w:asciiTheme="minorHAnsi" w:eastAsiaTheme="minorEastAsia" w:hAnsiTheme="minorHAnsi" w:cstheme="minorBidi"/>
            <w:noProof/>
          </w:rPr>
          <w:tab/>
        </w:r>
        <w:r w:rsidR="00953E08" w:rsidRPr="00C45F34">
          <w:rPr>
            <w:rStyle w:val="ad"/>
            <w:rFonts w:ascii="SimSun" w:hint="eastAsia"/>
            <w:noProof/>
          </w:rPr>
          <w:t>质量控制</w:t>
        </w:r>
        <w:r w:rsidR="00953E08">
          <w:rPr>
            <w:noProof/>
            <w:webHidden/>
          </w:rPr>
          <w:tab/>
        </w:r>
        <w:r w:rsidR="00953E08">
          <w:rPr>
            <w:noProof/>
            <w:webHidden/>
          </w:rPr>
          <w:fldChar w:fldCharType="begin"/>
        </w:r>
        <w:r w:rsidR="00953E08">
          <w:rPr>
            <w:noProof/>
            <w:webHidden/>
          </w:rPr>
          <w:instrText xml:space="preserve"> PAGEREF _Toc386617228 \h </w:instrText>
        </w:r>
        <w:r w:rsidR="00953E08">
          <w:rPr>
            <w:noProof/>
            <w:webHidden/>
          </w:rPr>
        </w:r>
        <w:r w:rsidR="00953E08">
          <w:rPr>
            <w:noProof/>
            <w:webHidden/>
          </w:rPr>
          <w:fldChar w:fldCharType="separate"/>
        </w:r>
        <w:r w:rsidR="00953E08">
          <w:rPr>
            <w:noProof/>
            <w:webHidden/>
          </w:rPr>
          <w:t>43</w:t>
        </w:r>
        <w:r w:rsidR="00953E08">
          <w:rPr>
            <w:noProof/>
            <w:webHidden/>
          </w:rPr>
          <w:fldChar w:fldCharType="end"/>
        </w:r>
      </w:hyperlink>
    </w:p>
    <w:p w:rsidR="00953E08" w:rsidRDefault="00DF4940">
      <w:pPr>
        <w:pStyle w:val="20"/>
        <w:rPr>
          <w:rFonts w:asciiTheme="minorHAnsi" w:eastAsiaTheme="minorEastAsia" w:hAnsiTheme="minorHAnsi" w:cstheme="minorBidi"/>
          <w:noProof/>
        </w:rPr>
      </w:pPr>
      <w:hyperlink w:anchor="_Toc386617229" w:history="1">
        <w:r w:rsidR="00953E08" w:rsidRPr="00C45F34">
          <w:rPr>
            <w:rStyle w:val="ad"/>
            <w:rFonts w:ascii="SimHei" w:eastAsia="SimHei" w:hAnsi="SimHei" w:hint="eastAsia"/>
            <w:noProof/>
          </w:rPr>
          <w:t>附件二、</w:t>
        </w:r>
        <w:r w:rsidR="00953E08" w:rsidRPr="00C45F34">
          <w:rPr>
            <w:rStyle w:val="ad"/>
            <w:rFonts w:ascii="SimHei" w:eastAsia="SimHei" w:hAnsi="SimHei"/>
            <w:noProof/>
          </w:rPr>
          <w:t>2012</w:t>
        </w:r>
        <w:r w:rsidR="00953E08" w:rsidRPr="00C45F34">
          <w:rPr>
            <w:rStyle w:val="ad"/>
            <w:rFonts w:ascii="SimHei" w:eastAsia="SimHei" w:hAnsi="SimHei" w:hint="eastAsia"/>
            <w:noProof/>
          </w:rPr>
          <w:t>年中国专利调查企业问卷</w:t>
        </w:r>
        <w:r w:rsidR="00953E08">
          <w:rPr>
            <w:noProof/>
            <w:webHidden/>
          </w:rPr>
          <w:tab/>
        </w:r>
        <w:r w:rsidR="00953E08">
          <w:rPr>
            <w:noProof/>
            <w:webHidden/>
          </w:rPr>
          <w:fldChar w:fldCharType="begin"/>
        </w:r>
        <w:r w:rsidR="00953E08">
          <w:rPr>
            <w:noProof/>
            <w:webHidden/>
          </w:rPr>
          <w:instrText xml:space="preserve"> PAGEREF _Toc386617229 \h </w:instrText>
        </w:r>
        <w:r w:rsidR="00953E08">
          <w:rPr>
            <w:noProof/>
            <w:webHidden/>
          </w:rPr>
        </w:r>
        <w:r w:rsidR="00953E08">
          <w:rPr>
            <w:noProof/>
            <w:webHidden/>
          </w:rPr>
          <w:fldChar w:fldCharType="separate"/>
        </w:r>
        <w:r w:rsidR="00953E08">
          <w:rPr>
            <w:noProof/>
            <w:webHidden/>
          </w:rPr>
          <w:t>44</w:t>
        </w:r>
        <w:r w:rsidR="00953E08">
          <w:rPr>
            <w:noProof/>
            <w:webHidden/>
          </w:rPr>
          <w:fldChar w:fldCharType="end"/>
        </w:r>
      </w:hyperlink>
    </w:p>
    <w:p w:rsidR="00C520D6" w:rsidRPr="00C520D6" w:rsidRDefault="00C25B1C" w:rsidP="00823FFF">
      <w:pPr>
        <w:pStyle w:val="2"/>
        <w:spacing w:before="200" w:after="200" w:line="240" w:lineRule="auto"/>
        <w:jc w:val="center"/>
      </w:pPr>
      <w:r>
        <w:fldChar w:fldCharType="end"/>
      </w:r>
    </w:p>
    <w:p w:rsidR="00823FFF" w:rsidRDefault="00823FFF" w:rsidP="00C520D6">
      <w:pPr>
        <w:spacing w:line="560" w:lineRule="exact"/>
        <w:ind w:firstLineChars="200" w:firstLine="880"/>
        <w:jc w:val="center"/>
        <w:rPr>
          <w:rFonts w:ascii="SimHei" w:eastAsia="SimHei" w:hAnsi="Times New Roman"/>
          <w:sz w:val="44"/>
          <w:szCs w:val="44"/>
        </w:rPr>
        <w:sectPr w:rsidR="00823FFF" w:rsidSect="00586A4D">
          <w:headerReference w:type="default" r:id="rId10"/>
          <w:headerReference w:type="first" r:id="rId11"/>
          <w:pgSz w:w="11906" w:h="16838" w:code="9"/>
          <w:pgMar w:top="567" w:right="1134" w:bottom="1418" w:left="1418" w:header="510" w:footer="1021" w:gutter="0"/>
          <w:pgNumType w:start="1"/>
          <w:cols w:space="425"/>
          <w:titlePg/>
          <w:docGrid w:type="lines" w:linePitch="312"/>
        </w:sectPr>
      </w:pPr>
    </w:p>
    <w:p w:rsidR="00AA1190" w:rsidRPr="00586A4D" w:rsidRDefault="00AA1190" w:rsidP="00586A4D">
      <w:pPr>
        <w:pStyle w:val="2"/>
        <w:keepLines w:val="0"/>
        <w:widowControl/>
        <w:spacing w:beforeLines="100" w:before="312" w:afterLines="50" w:after="156" w:line="340" w:lineRule="atLeast"/>
        <w:jc w:val="center"/>
        <w:rPr>
          <w:rFonts w:ascii="SimHei" w:eastAsia="SimHei" w:hAnsi="SimHei"/>
          <w:b w:val="0"/>
          <w:sz w:val="21"/>
          <w:lang w:eastAsia="zh-CN"/>
        </w:rPr>
      </w:pPr>
      <w:bookmarkStart w:id="10" w:name="_Toc386617202"/>
      <w:r w:rsidRPr="00586A4D">
        <w:rPr>
          <w:rFonts w:ascii="SimHei" w:eastAsia="SimHei" w:hAnsi="SimHei" w:hint="eastAsia"/>
          <w:b w:val="0"/>
          <w:sz w:val="21"/>
          <w:lang w:eastAsia="zh-CN"/>
        </w:rPr>
        <w:lastRenderedPageBreak/>
        <w:t>图表目录</w:t>
      </w:r>
      <w:bookmarkEnd w:id="10"/>
    </w:p>
    <w:p w:rsidR="00B922B0" w:rsidRDefault="00B922B0">
      <w:pPr>
        <w:pStyle w:val="af2"/>
        <w:tabs>
          <w:tab w:val="right" w:leader="dot" w:pos="8296"/>
        </w:tabs>
      </w:pPr>
    </w:p>
    <w:p w:rsidR="00403691" w:rsidRPr="00586A4D" w:rsidRDefault="00403691" w:rsidP="00586A4D">
      <w:pPr>
        <w:pStyle w:val="af2"/>
        <w:tabs>
          <w:tab w:val="right" w:leader="dot" w:pos="9356"/>
        </w:tabs>
        <w:rPr>
          <w:rFonts w:ascii="SimSun" w:hAnsi="SimSun"/>
        </w:rPr>
      </w:pPr>
      <w:r w:rsidRPr="00586A4D">
        <w:rPr>
          <w:rFonts w:ascii="SimSun" w:hAnsi="SimSun" w:hint="eastAsia"/>
        </w:rPr>
        <w:t>图1</w:t>
      </w:r>
      <w:r w:rsidRPr="00586A4D">
        <w:rPr>
          <w:rFonts w:ascii="SimSun" w:hAnsi="SimSun"/>
        </w:rPr>
        <w:t xml:space="preserve">  </w:t>
      </w:r>
      <w:r w:rsidRPr="00586A4D">
        <w:rPr>
          <w:rFonts w:ascii="SimSun" w:hAnsi="SimSun" w:hint="eastAsia"/>
        </w:rPr>
        <w:t>报告研究框架</w:t>
      </w:r>
      <w:r w:rsidRPr="00586A4D">
        <w:rPr>
          <w:rFonts w:ascii="SimSun" w:hAnsi="SimSun"/>
          <w:webHidden/>
        </w:rPr>
        <w:tab/>
      </w:r>
      <w:r w:rsidR="00D32C80" w:rsidRPr="00586A4D">
        <w:rPr>
          <w:rFonts w:ascii="SimSun" w:hAnsi="SimSun" w:hint="eastAsia"/>
          <w:webHidden/>
        </w:rPr>
        <w:t>5</w:t>
      </w:r>
    </w:p>
    <w:p w:rsidR="000F1DEC" w:rsidRPr="00586A4D" w:rsidRDefault="00B922B0" w:rsidP="00586A4D">
      <w:pPr>
        <w:pStyle w:val="af2"/>
        <w:tabs>
          <w:tab w:val="right" w:leader="dot" w:pos="9356"/>
        </w:tabs>
        <w:rPr>
          <w:rFonts w:ascii="SimSun" w:hAnsi="SimSun"/>
          <w:smallCaps w:val="0"/>
          <w:noProof/>
          <w:sz w:val="21"/>
          <w:szCs w:val="22"/>
        </w:rPr>
      </w:pPr>
      <w:r w:rsidRPr="00586A4D">
        <w:rPr>
          <w:rFonts w:ascii="SimSun" w:hAnsi="SimSun"/>
        </w:rPr>
        <w:fldChar w:fldCharType="begin"/>
      </w:r>
      <w:r w:rsidRPr="00586A4D">
        <w:rPr>
          <w:rFonts w:ascii="SimSun" w:hAnsi="SimSun"/>
        </w:rPr>
        <w:instrText xml:space="preserve"> </w:instrText>
      </w:r>
      <w:r w:rsidRPr="00586A4D">
        <w:rPr>
          <w:rFonts w:ascii="SimSun" w:hAnsi="SimSun" w:hint="eastAsia"/>
        </w:rPr>
        <w:instrText>TOC \h \z \c "表格"</w:instrText>
      </w:r>
      <w:r w:rsidRPr="00586A4D">
        <w:rPr>
          <w:rFonts w:ascii="SimSun" w:hAnsi="SimSun"/>
        </w:rPr>
        <w:instrText xml:space="preserve"> </w:instrText>
      </w:r>
      <w:r w:rsidRPr="00586A4D">
        <w:rPr>
          <w:rFonts w:ascii="SimSun" w:hAnsi="SimSun"/>
        </w:rPr>
        <w:fldChar w:fldCharType="separate"/>
      </w:r>
      <w:hyperlink w:anchor="_Toc382409725" w:history="1">
        <w:r w:rsidR="000F1DEC" w:rsidRPr="00586A4D">
          <w:rPr>
            <w:rStyle w:val="ad"/>
            <w:rFonts w:ascii="SimSun" w:hAnsi="SimSun" w:hint="eastAsia"/>
            <w:noProof/>
          </w:rPr>
          <w:t>图</w:t>
        </w:r>
        <w:r w:rsidR="000F1DEC" w:rsidRPr="00586A4D">
          <w:rPr>
            <w:rStyle w:val="ad"/>
            <w:rFonts w:ascii="SimSun" w:hAnsi="SimSun"/>
            <w:noProof/>
          </w:rPr>
          <w:t>2  2011</w:t>
        </w:r>
        <w:r w:rsidR="000F1DEC" w:rsidRPr="00586A4D">
          <w:rPr>
            <w:rStyle w:val="ad"/>
            <w:rFonts w:ascii="SimSun" w:hAnsi="SimSun" w:hint="eastAsia"/>
            <w:noProof/>
          </w:rPr>
          <w:t>年企业申请专利的主要目的（单位：</w:t>
        </w:r>
        <w:r w:rsidR="000F1DEC" w:rsidRPr="00586A4D">
          <w:rPr>
            <w:rStyle w:val="ad"/>
            <w:rFonts w:ascii="SimSun" w:hAnsi="SimSun"/>
            <w:noProof/>
          </w:rPr>
          <w:t>%</w:t>
        </w:r>
        <w:r w:rsidR="000F1DEC" w:rsidRPr="00586A4D">
          <w:rPr>
            <w:rStyle w:val="ad"/>
            <w:rFonts w:ascii="SimSun" w:hAnsi="SimSun" w:hint="eastAsia"/>
            <w:noProof/>
          </w:rPr>
          <w:t>）</w:t>
        </w:r>
        <w:r w:rsidR="000F1DEC" w:rsidRPr="00586A4D">
          <w:rPr>
            <w:rFonts w:ascii="SimSun" w:hAnsi="SimSun"/>
            <w:noProof/>
            <w:webHidden/>
          </w:rPr>
          <w:tab/>
        </w:r>
        <w:r w:rsidR="000F1DEC" w:rsidRPr="00586A4D">
          <w:rPr>
            <w:rFonts w:ascii="SimSun" w:hAnsi="SimSun"/>
            <w:noProof/>
            <w:webHidden/>
          </w:rPr>
          <w:fldChar w:fldCharType="begin"/>
        </w:r>
        <w:r w:rsidR="000F1DEC" w:rsidRPr="00586A4D">
          <w:rPr>
            <w:rFonts w:ascii="SimSun" w:hAnsi="SimSun"/>
            <w:noProof/>
            <w:webHidden/>
          </w:rPr>
          <w:instrText xml:space="preserve"> PAGEREF _Toc382409725 \h </w:instrText>
        </w:r>
        <w:r w:rsidR="000F1DEC" w:rsidRPr="00586A4D">
          <w:rPr>
            <w:rFonts w:ascii="SimSun" w:hAnsi="SimSun"/>
            <w:noProof/>
            <w:webHidden/>
          </w:rPr>
        </w:r>
        <w:r w:rsidR="000F1DEC" w:rsidRPr="00586A4D">
          <w:rPr>
            <w:rFonts w:ascii="SimSun" w:hAnsi="SimSun"/>
            <w:noProof/>
            <w:webHidden/>
          </w:rPr>
          <w:fldChar w:fldCharType="separate"/>
        </w:r>
        <w:r w:rsidR="00953E08">
          <w:rPr>
            <w:rFonts w:ascii="SimSun" w:hAnsi="SimSun"/>
            <w:noProof/>
            <w:webHidden/>
          </w:rPr>
          <w:t>11</w:t>
        </w:r>
        <w:r w:rsidR="000F1DEC" w:rsidRPr="00586A4D">
          <w:rPr>
            <w:rFonts w:ascii="SimSun" w:hAnsi="SimSun"/>
            <w:noProof/>
            <w:webHidden/>
          </w:rPr>
          <w:fldChar w:fldCharType="end"/>
        </w:r>
      </w:hyperlink>
    </w:p>
    <w:p w:rsidR="000F1DEC" w:rsidRPr="00586A4D" w:rsidRDefault="00DF4940" w:rsidP="00586A4D">
      <w:pPr>
        <w:pStyle w:val="af2"/>
        <w:tabs>
          <w:tab w:val="right" w:leader="dot" w:pos="9356"/>
        </w:tabs>
        <w:rPr>
          <w:rFonts w:ascii="SimSun" w:hAnsi="SimSun"/>
          <w:smallCaps w:val="0"/>
          <w:noProof/>
          <w:sz w:val="21"/>
          <w:szCs w:val="22"/>
        </w:rPr>
      </w:pPr>
      <w:hyperlink w:anchor="_Toc382409726" w:history="1">
        <w:r w:rsidR="000F1DEC" w:rsidRPr="00586A4D">
          <w:rPr>
            <w:rStyle w:val="ad"/>
            <w:rFonts w:ascii="SimSun" w:hAnsi="SimSun" w:hint="eastAsia"/>
            <w:noProof/>
          </w:rPr>
          <w:t>图</w:t>
        </w:r>
        <w:r w:rsidR="000F1DEC" w:rsidRPr="00586A4D">
          <w:rPr>
            <w:rStyle w:val="ad"/>
            <w:rFonts w:ascii="SimSun" w:hAnsi="SimSun"/>
            <w:noProof/>
          </w:rPr>
          <w:t>3  2011</w:t>
        </w:r>
        <w:r w:rsidR="000F1DEC" w:rsidRPr="00586A4D">
          <w:rPr>
            <w:rStyle w:val="ad"/>
            <w:rFonts w:ascii="SimSun" w:hAnsi="SimSun" w:hint="eastAsia"/>
            <w:noProof/>
          </w:rPr>
          <w:t>年企业申请实用新型与外观设计的主要目的（单位：</w:t>
        </w:r>
        <w:r w:rsidR="000F1DEC" w:rsidRPr="00586A4D">
          <w:rPr>
            <w:rStyle w:val="ad"/>
            <w:rFonts w:ascii="SimSun" w:hAnsi="SimSun"/>
            <w:noProof/>
          </w:rPr>
          <w:t>%</w:t>
        </w:r>
        <w:r w:rsidR="000F1DEC" w:rsidRPr="00586A4D">
          <w:rPr>
            <w:rStyle w:val="ad"/>
            <w:rFonts w:ascii="SimSun" w:hAnsi="SimSun" w:hint="eastAsia"/>
            <w:noProof/>
          </w:rPr>
          <w:t>）</w:t>
        </w:r>
        <w:r w:rsidR="000F1DEC" w:rsidRPr="00586A4D">
          <w:rPr>
            <w:rFonts w:ascii="SimSun" w:hAnsi="SimSun"/>
            <w:noProof/>
            <w:webHidden/>
          </w:rPr>
          <w:tab/>
        </w:r>
        <w:r w:rsidR="000F1DEC" w:rsidRPr="00586A4D">
          <w:rPr>
            <w:rFonts w:ascii="SimSun" w:hAnsi="SimSun"/>
            <w:noProof/>
            <w:webHidden/>
          </w:rPr>
          <w:fldChar w:fldCharType="begin"/>
        </w:r>
        <w:r w:rsidR="000F1DEC" w:rsidRPr="00586A4D">
          <w:rPr>
            <w:rFonts w:ascii="SimSun" w:hAnsi="SimSun"/>
            <w:noProof/>
            <w:webHidden/>
          </w:rPr>
          <w:instrText xml:space="preserve"> PAGEREF _Toc382409726 \h </w:instrText>
        </w:r>
        <w:r w:rsidR="000F1DEC" w:rsidRPr="00586A4D">
          <w:rPr>
            <w:rFonts w:ascii="SimSun" w:hAnsi="SimSun"/>
            <w:noProof/>
            <w:webHidden/>
          </w:rPr>
        </w:r>
        <w:r w:rsidR="000F1DEC" w:rsidRPr="00586A4D">
          <w:rPr>
            <w:rFonts w:ascii="SimSun" w:hAnsi="SimSun"/>
            <w:noProof/>
            <w:webHidden/>
          </w:rPr>
          <w:fldChar w:fldCharType="separate"/>
        </w:r>
        <w:r w:rsidR="00953E08">
          <w:rPr>
            <w:rFonts w:ascii="SimSun" w:hAnsi="SimSun"/>
            <w:noProof/>
            <w:webHidden/>
          </w:rPr>
          <w:t>12</w:t>
        </w:r>
        <w:r w:rsidR="000F1DEC" w:rsidRPr="00586A4D">
          <w:rPr>
            <w:rFonts w:ascii="SimSun" w:hAnsi="SimSun"/>
            <w:noProof/>
            <w:webHidden/>
          </w:rPr>
          <w:fldChar w:fldCharType="end"/>
        </w:r>
      </w:hyperlink>
    </w:p>
    <w:p w:rsidR="000F1DEC" w:rsidRPr="00586A4D" w:rsidRDefault="00DF4940" w:rsidP="00586A4D">
      <w:pPr>
        <w:pStyle w:val="af2"/>
        <w:tabs>
          <w:tab w:val="right" w:leader="dot" w:pos="9356"/>
        </w:tabs>
        <w:rPr>
          <w:rFonts w:ascii="SimSun" w:hAnsi="SimSun"/>
          <w:smallCaps w:val="0"/>
          <w:noProof/>
          <w:sz w:val="21"/>
          <w:szCs w:val="22"/>
        </w:rPr>
      </w:pPr>
      <w:hyperlink w:anchor="_Toc382409727" w:history="1">
        <w:r w:rsidR="000F1DEC" w:rsidRPr="00586A4D">
          <w:rPr>
            <w:rStyle w:val="ad"/>
            <w:rFonts w:ascii="SimSun" w:hAnsi="SimSun" w:hint="eastAsia"/>
            <w:noProof/>
          </w:rPr>
          <w:t>图</w:t>
        </w:r>
        <w:r w:rsidR="000F1DEC" w:rsidRPr="00586A4D">
          <w:rPr>
            <w:rStyle w:val="ad"/>
            <w:rFonts w:ascii="SimSun" w:hAnsi="SimSun"/>
            <w:noProof/>
          </w:rPr>
          <w:t>4  2011</w:t>
        </w:r>
        <w:r w:rsidR="000F1DEC" w:rsidRPr="00586A4D">
          <w:rPr>
            <w:rStyle w:val="ad"/>
            <w:rFonts w:ascii="SimSun" w:hAnsi="SimSun" w:hint="eastAsia"/>
            <w:noProof/>
          </w:rPr>
          <w:t>年不同专利权人专利申请结构与专利布局（单位：</w:t>
        </w:r>
        <w:r w:rsidR="000F1DEC" w:rsidRPr="00586A4D">
          <w:rPr>
            <w:rStyle w:val="ad"/>
            <w:rFonts w:ascii="SimSun" w:hAnsi="SimSun"/>
            <w:noProof/>
          </w:rPr>
          <w:t>%</w:t>
        </w:r>
        <w:r w:rsidR="000F1DEC" w:rsidRPr="00586A4D">
          <w:rPr>
            <w:rStyle w:val="ad"/>
            <w:rFonts w:ascii="SimSun" w:hAnsi="SimSun" w:hint="eastAsia"/>
            <w:noProof/>
          </w:rPr>
          <w:t>）</w:t>
        </w:r>
        <w:r w:rsidR="000F1DEC" w:rsidRPr="00586A4D">
          <w:rPr>
            <w:rFonts w:ascii="SimSun" w:hAnsi="SimSun"/>
            <w:noProof/>
            <w:webHidden/>
          </w:rPr>
          <w:tab/>
        </w:r>
        <w:r w:rsidR="000F1DEC" w:rsidRPr="00586A4D">
          <w:rPr>
            <w:rFonts w:ascii="SimSun" w:hAnsi="SimSun"/>
            <w:noProof/>
            <w:webHidden/>
          </w:rPr>
          <w:fldChar w:fldCharType="begin"/>
        </w:r>
        <w:r w:rsidR="000F1DEC" w:rsidRPr="00586A4D">
          <w:rPr>
            <w:rFonts w:ascii="SimSun" w:hAnsi="SimSun"/>
            <w:noProof/>
            <w:webHidden/>
          </w:rPr>
          <w:instrText xml:space="preserve"> PAGEREF _Toc382409727 \h </w:instrText>
        </w:r>
        <w:r w:rsidR="000F1DEC" w:rsidRPr="00586A4D">
          <w:rPr>
            <w:rFonts w:ascii="SimSun" w:hAnsi="SimSun"/>
            <w:noProof/>
            <w:webHidden/>
          </w:rPr>
        </w:r>
        <w:r w:rsidR="000F1DEC" w:rsidRPr="00586A4D">
          <w:rPr>
            <w:rFonts w:ascii="SimSun" w:hAnsi="SimSun"/>
            <w:noProof/>
            <w:webHidden/>
          </w:rPr>
          <w:fldChar w:fldCharType="separate"/>
        </w:r>
        <w:r w:rsidR="00953E08">
          <w:rPr>
            <w:rFonts w:ascii="SimSun" w:hAnsi="SimSun"/>
            <w:noProof/>
            <w:webHidden/>
          </w:rPr>
          <w:t>13</w:t>
        </w:r>
        <w:r w:rsidR="000F1DEC" w:rsidRPr="00586A4D">
          <w:rPr>
            <w:rFonts w:ascii="SimSun" w:hAnsi="SimSun"/>
            <w:noProof/>
            <w:webHidden/>
          </w:rPr>
          <w:fldChar w:fldCharType="end"/>
        </w:r>
      </w:hyperlink>
    </w:p>
    <w:p w:rsidR="000F1DEC" w:rsidRPr="00586A4D" w:rsidRDefault="00DF4940" w:rsidP="00586A4D">
      <w:pPr>
        <w:pStyle w:val="af2"/>
        <w:tabs>
          <w:tab w:val="right" w:leader="dot" w:pos="9356"/>
        </w:tabs>
        <w:rPr>
          <w:rFonts w:ascii="SimSun" w:hAnsi="SimSun"/>
          <w:smallCaps w:val="0"/>
          <w:noProof/>
          <w:sz w:val="21"/>
          <w:szCs w:val="22"/>
        </w:rPr>
      </w:pPr>
      <w:hyperlink w:anchor="_Toc382409728" w:history="1">
        <w:r w:rsidR="000F1DEC" w:rsidRPr="00586A4D">
          <w:rPr>
            <w:rStyle w:val="ad"/>
            <w:rFonts w:ascii="SimSun" w:hAnsi="SimSun" w:hint="eastAsia"/>
            <w:noProof/>
          </w:rPr>
          <w:t>图</w:t>
        </w:r>
        <w:r w:rsidR="000F1DEC" w:rsidRPr="00586A4D">
          <w:rPr>
            <w:rStyle w:val="ad"/>
            <w:rFonts w:ascii="SimSun" w:hAnsi="SimSun"/>
            <w:noProof/>
          </w:rPr>
          <w:t xml:space="preserve">5  </w:t>
        </w:r>
        <w:r w:rsidR="000F1DEC" w:rsidRPr="00586A4D">
          <w:rPr>
            <w:rStyle w:val="ad"/>
            <w:rFonts w:ascii="SimSun" w:hAnsi="SimSun" w:hint="eastAsia"/>
            <w:noProof/>
          </w:rPr>
          <w:t>许可方式历年状况（单位：</w:t>
        </w:r>
        <w:r w:rsidR="000F1DEC" w:rsidRPr="00586A4D">
          <w:rPr>
            <w:rStyle w:val="ad"/>
            <w:rFonts w:ascii="SimSun" w:hAnsi="SimSun"/>
            <w:noProof/>
          </w:rPr>
          <w:t>%</w:t>
        </w:r>
        <w:r w:rsidR="000F1DEC" w:rsidRPr="00586A4D">
          <w:rPr>
            <w:rStyle w:val="ad"/>
            <w:rFonts w:ascii="SimSun" w:hAnsi="SimSun" w:hint="eastAsia"/>
            <w:noProof/>
          </w:rPr>
          <w:t>）</w:t>
        </w:r>
        <w:r w:rsidR="000F1DEC" w:rsidRPr="00586A4D">
          <w:rPr>
            <w:rFonts w:ascii="SimSun" w:hAnsi="SimSun"/>
            <w:noProof/>
            <w:webHidden/>
          </w:rPr>
          <w:tab/>
        </w:r>
        <w:r w:rsidR="000F1DEC" w:rsidRPr="00586A4D">
          <w:rPr>
            <w:rFonts w:ascii="SimSun" w:hAnsi="SimSun"/>
            <w:noProof/>
            <w:webHidden/>
          </w:rPr>
          <w:fldChar w:fldCharType="begin"/>
        </w:r>
        <w:r w:rsidR="000F1DEC" w:rsidRPr="00586A4D">
          <w:rPr>
            <w:rFonts w:ascii="SimSun" w:hAnsi="SimSun"/>
            <w:noProof/>
            <w:webHidden/>
          </w:rPr>
          <w:instrText xml:space="preserve"> PAGEREF _Toc382409728 \h </w:instrText>
        </w:r>
        <w:r w:rsidR="000F1DEC" w:rsidRPr="00586A4D">
          <w:rPr>
            <w:rFonts w:ascii="SimSun" w:hAnsi="SimSun"/>
            <w:noProof/>
            <w:webHidden/>
          </w:rPr>
        </w:r>
        <w:r w:rsidR="000F1DEC" w:rsidRPr="00586A4D">
          <w:rPr>
            <w:rFonts w:ascii="SimSun" w:hAnsi="SimSun"/>
            <w:noProof/>
            <w:webHidden/>
          </w:rPr>
          <w:fldChar w:fldCharType="separate"/>
        </w:r>
        <w:r w:rsidR="00953E08">
          <w:rPr>
            <w:rFonts w:ascii="SimSun" w:hAnsi="SimSun"/>
            <w:noProof/>
            <w:webHidden/>
          </w:rPr>
          <w:t>15</w:t>
        </w:r>
        <w:r w:rsidR="000F1DEC" w:rsidRPr="00586A4D">
          <w:rPr>
            <w:rFonts w:ascii="SimSun" w:hAnsi="SimSun"/>
            <w:noProof/>
            <w:webHidden/>
          </w:rPr>
          <w:fldChar w:fldCharType="end"/>
        </w:r>
      </w:hyperlink>
    </w:p>
    <w:p w:rsidR="000F1DEC" w:rsidRPr="00586A4D" w:rsidRDefault="00DF4940" w:rsidP="00586A4D">
      <w:pPr>
        <w:pStyle w:val="af2"/>
        <w:tabs>
          <w:tab w:val="right" w:leader="dot" w:pos="9356"/>
        </w:tabs>
        <w:rPr>
          <w:rFonts w:ascii="SimSun" w:hAnsi="SimSun"/>
          <w:smallCaps w:val="0"/>
          <w:noProof/>
          <w:sz w:val="21"/>
          <w:szCs w:val="22"/>
        </w:rPr>
      </w:pPr>
      <w:hyperlink w:anchor="_Toc382409729" w:history="1">
        <w:r w:rsidR="000F1DEC" w:rsidRPr="00586A4D">
          <w:rPr>
            <w:rStyle w:val="ad"/>
            <w:rFonts w:ascii="SimSun" w:hAnsi="SimSun" w:hint="eastAsia"/>
            <w:noProof/>
          </w:rPr>
          <w:t>图</w:t>
        </w:r>
        <w:r w:rsidR="000F1DEC" w:rsidRPr="00586A4D">
          <w:rPr>
            <w:rStyle w:val="ad"/>
            <w:rFonts w:ascii="SimSun" w:hAnsi="SimSun"/>
            <w:noProof/>
          </w:rPr>
          <w:t xml:space="preserve">6  </w:t>
        </w:r>
        <w:r w:rsidR="000F1DEC" w:rsidRPr="00586A4D">
          <w:rPr>
            <w:rStyle w:val="ad"/>
            <w:rFonts w:ascii="SimSun" w:hAnsi="SimSun" w:hint="eastAsia"/>
            <w:noProof/>
          </w:rPr>
          <w:t>韩国近年专利实施情况（单位：</w:t>
        </w:r>
        <w:r w:rsidR="000F1DEC" w:rsidRPr="00586A4D">
          <w:rPr>
            <w:rStyle w:val="ad"/>
            <w:rFonts w:ascii="SimSun" w:hAnsi="SimSun"/>
            <w:noProof/>
          </w:rPr>
          <w:t>%</w:t>
        </w:r>
        <w:r w:rsidR="000F1DEC" w:rsidRPr="00586A4D">
          <w:rPr>
            <w:rStyle w:val="ad"/>
            <w:rFonts w:ascii="SimSun" w:hAnsi="SimSun" w:hint="eastAsia"/>
            <w:noProof/>
          </w:rPr>
          <w:t>）</w:t>
        </w:r>
        <w:r w:rsidR="000F1DEC" w:rsidRPr="00586A4D">
          <w:rPr>
            <w:rFonts w:ascii="SimSun" w:hAnsi="SimSun"/>
            <w:noProof/>
            <w:webHidden/>
          </w:rPr>
          <w:tab/>
        </w:r>
        <w:r w:rsidR="000F1DEC" w:rsidRPr="00586A4D">
          <w:rPr>
            <w:rFonts w:ascii="SimSun" w:hAnsi="SimSun"/>
            <w:noProof/>
            <w:webHidden/>
          </w:rPr>
          <w:fldChar w:fldCharType="begin"/>
        </w:r>
        <w:r w:rsidR="000F1DEC" w:rsidRPr="00586A4D">
          <w:rPr>
            <w:rFonts w:ascii="SimSun" w:hAnsi="SimSun"/>
            <w:noProof/>
            <w:webHidden/>
          </w:rPr>
          <w:instrText xml:space="preserve"> PAGEREF _Toc382409729 \h </w:instrText>
        </w:r>
        <w:r w:rsidR="000F1DEC" w:rsidRPr="00586A4D">
          <w:rPr>
            <w:rFonts w:ascii="SimSun" w:hAnsi="SimSun"/>
            <w:noProof/>
            <w:webHidden/>
          </w:rPr>
        </w:r>
        <w:r w:rsidR="000F1DEC" w:rsidRPr="00586A4D">
          <w:rPr>
            <w:rFonts w:ascii="SimSun" w:hAnsi="SimSun"/>
            <w:noProof/>
            <w:webHidden/>
          </w:rPr>
          <w:fldChar w:fldCharType="separate"/>
        </w:r>
        <w:r w:rsidR="00953E08">
          <w:rPr>
            <w:rFonts w:ascii="SimSun" w:hAnsi="SimSun"/>
            <w:noProof/>
            <w:webHidden/>
          </w:rPr>
          <w:t>16</w:t>
        </w:r>
        <w:r w:rsidR="000F1DEC" w:rsidRPr="00586A4D">
          <w:rPr>
            <w:rFonts w:ascii="SimSun" w:hAnsi="SimSun"/>
            <w:noProof/>
            <w:webHidden/>
          </w:rPr>
          <w:fldChar w:fldCharType="end"/>
        </w:r>
      </w:hyperlink>
    </w:p>
    <w:p w:rsidR="000F1DEC" w:rsidRPr="00586A4D" w:rsidRDefault="00DF4940" w:rsidP="00586A4D">
      <w:pPr>
        <w:pStyle w:val="af2"/>
        <w:tabs>
          <w:tab w:val="right" w:leader="dot" w:pos="9356"/>
        </w:tabs>
        <w:rPr>
          <w:rFonts w:ascii="SimSun" w:hAnsi="SimSun"/>
          <w:smallCaps w:val="0"/>
          <w:noProof/>
          <w:sz w:val="21"/>
          <w:szCs w:val="22"/>
        </w:rPr>
      </w:pPr>
      <w:hyperlink w:anchor="_Toc382409730" w:history="1">
        <w:r w:rsidR="000F1DEC" w:rsidRPr="00586A4D">
          <w:rPr>
            <w:rStyle w:val="ad"/>
            <w:rFonts w:ascii="SimSun" w:hAnsi="SimSun" w:hint="eastAsia"/>
            <w:noProof/>
          </w:rPr>
          <w:t>图</w:t>
        </w:r>
        <w:r w:rsidR="000F1DEC" w:rsidRPr="00586A4D">
          <w:rPr>
            <w:rStyle w:val="ad"/>
            <w:rFonts w:ascii="SimSun" w:hAnsi="SimSun"/>
            <w:noProof/>
          </w:rPr>
          <w:t xml:space="preserve">7  </w:t>
        </w:r>
        <w:r w:rsidR="000F1DEC" w:rsidRPr="00586A4D">
          <w:rPr>
            <w:rStyle w:val="ad"/>
            <w:rFonts w:ascii="SimSun" w:hAnsi="SimSun" w:hint="eastAsia"/>
            <w:noProof/>
          </w:rPr>
          <w:t>企业专利实施历年状况（单位：</w:t>
        </w:r>
        <w:r w:rsidR="000F1DEC" w:rsidRPr="00586A4D">
          <w:rPr>
            <w:rStyle w:val="ad"/>
            <w:rFonts w:ascii="SimSun" w:hAnsi="SimSun"/>
            <w:noProof/>
          </w:rPr>
          <w:t>%</w:t>
        </w:r>
        <w:r w:rsidR="000F1DEC" w:rsidRPr="00586A4D">
          <w:rPr>
            <w:rStyle w:val="ad"/>
            <w:rFonts w:ascii="SimSun" w:hAnsi="SimSun" w:hint="eastAsia"/>
            <w:noProof/>
          </w:rPr>
          <w:t>）</w:t>
        </w:r>
        <w:r w:rsidR="000F1DEC" w:rsidRPr="00586A4D">
          <w:rPr>
            <w:rFonts w:ascii="SimSun" w:hAnsi="SimSun"/>
            <w:noProof/>
            <w:webHidden/>
          </w:rPr>
          <w:tab/>
        </w:r>
        <w:r w:rsidR="000F1DEC" w:rsidRPr="00586A4D">
          <w:rPr>
            <w:rFonts w:ascii="SimSun" w:hAnsi="SimSun"/>
            <w:noProof/>
            <w:webHidden/>
          </w:rPr>
          <w:fldChar w:fldCharType="begin"/>
        </w:r>
        <w:r w:rsidR="000F1DEC" w:rsidRPr="00586A4D">
          <w:rPr>
            <w:rFonts w:ascii="SimSun" w:hAnsi="SimSun"/>
            <w:noProof/>
            <w:webHidden/>
          </w:rPr>
          <w:instrText xml:space="preserve"> PAGEREF _Toc382409730 \h </w:instrText>
        </w:r>
        <w:r w:rsidR="000F1DEC" w:rsidRPr="00586A4D">
          <w:rPr>
            <w:rFonts w:ascii="SimSun" w:hAnsi="SimSun"/>
            <w:noProof/>
            <w:webHidden/>
          </w:rPr>
        </w:r>
        <w:r w:rsidR="000F1DEC" w:rsidRPr="00586A4D">
          <w:rPr>
            <w:rFonts w:ascii="SimSun" w:hAnsi="SimSun"/>
            <w:noProof/>
            <w:webHidden/>
          </w:rPr>
          <w:fldChar w:fldCharType="separate"/>
        </w:r>
        <w:r w:rsidR="00953E08">
          <w:rPr>
            <w:rFonts w:ascii="SimSun" w:hAnsi="SimSun"/>
            <w:noProof/>
            <w:webHidden/>
          </w:rPr>
          <w:t>17</w:t>
        </w:r>
        <w:r w:rsidR="000F1DEC" w:rsidRPr="00586A4D">
          <w:rPr>
            <w:rFonts w:ascii="SimSun" w:hAnsi="SimSun"/>
            <w:noProof/>
            <w:webHidden/>
          </w:rPr>
          <w:fldChar w:fldCharType="end"/>
        </w:r>
      </w:hyperlink>
    </w:p>
    <w:p w:rsidR="000F1DEC" w:rsidRPr="00586A4D" w:rsidRDefault="00DF4940" w:rsidP="00586A4D">
      <w:pPr>
        <w:pStyle w:val="af2"/>
        <w:tabs>
          <w:tab w:val="right" w:leader="dot" w:pos="9356"/>
        </w:tabs>
        <w:rPr>
          <w:rFonts w:ascii="SimSun" w:hAnsi="SimSun"/>
          <w:smallCaps w:val="0"/>
          <w:noProof/>
          <w:sz w:val="21"/>
          <w:szCs w:val="22"/>
        </w:rPr>
      </w:pPr>
      <w:hyperlink w:anchor="_Toc382409731" w:history="1">
        <w:r w:rsidR="000F1DEC" w:rsidRPr="00586A4D">
          <w:rPr>
            <w:rStyle w:val="ad"/>
            <w:rFonts w:ascii="SimSun" w:hAnsi="SimSun" w:hint="eastAsia"/>
            <w:noProof/>
          </w:rPr>
          <w:t>图</w:t>
        </w:r>
        <w:r w:rsidR="000F1DEC" w:rsidRPr="00586A4D">
          <w:rPr>
            <w:rStyle w:val="ad"/>
            <w:rFonts w:ascii="SimSun" w:hAnsi="SimSun"/>
            <w:noProof/>
          </w:rPr>
          <w:t xml:space="preserve">8  </w:t>
        </w:r>
        <w:r w:rsidR="000F1DEC" w:rsidRPr="00586A4D">
          <w:rPr>
            <w:rStyle w:val="ad"/>
            <w:rFonts w:ascii="SimSun" w:hAnsi="SimSun" w:hint="eastAsia"/>
            <w:noProof/>
          </w:rPr>
          <w:t>中国专利实施意义图示</w:t>
        </w:r>
        <w:r w:rsidR="000F1DEC" w:rsidRPr="00586A4D">
          <w:rPr>
            <w:rFonts w:ascii="SimSun" w:hAnsi="SimSun"/>
            <w:noProof/>
            <w:webHidden/>
          </w:rPr>
          <w:tab/>
        </w:r>
        <w:r w:rsidR="000F1DEC" w:rsidRPr="00586A4D">
          <w:rPr>
            <w:rFonts w:ascii="SimSun" w:hAnsi="SimSun"/>
            <w:noProof/>
            <w:webHidden/>
          </w:rPr>
          <w:fldChar w:fldCharType="begin"/>
        </w:r>
        <w:r w:rsidR="000F1DEC" w:rsidRPr="00586A4D">
          <w:rPr>
            <w:rFonts w:ascii="SimSun" w:hAnsi="SimSun"/>
            <w:noProof/>
            <w:webHidden/>
          </w:rPr>
          <w:instrText xml:space="preserve"> PAGEREF _Toc382409731 \h </w:instrText>
        </w:r>
        <w:r w:rsidR="000F1DEC" w:rsidRPr="00586A4D">
          <w:rPr>
            <w:rFonts w:ascii="SimSun" w:hAnsi="SimSun"/>
            <w:noProof/>
            <w:webHidden/>
          </w:rPr>
        </w:r>
        <w:r w:rsidR="000F1DEC" w:rsidRPr="00586A4D">
          <w:rPr>
            <w:rFonts w:ascii="SimSun" w:hAnsi="SimSun"/>
            <w:noProof/>
            <w:webHidden/>
          </w:rPr>
          <w:fldChar w:fldCharType="separate"/>
        </w:r>
        <w:r w:rsidR="00953E08">
          <w:rPr>
            <w:rFonts w:ascii="SimSun" w:hAnsi="SimSun"/>
            <w:noProof/>
            <w:webHidden/>
          </w:rPr>
          <w:t>19</w:t>
        </w:r>
        <w:r w:rsidR="000F1DEC" w:rsidRPr="00586A4D">
          <w:rPr>
            <w:rFonts w:ascii="SimSun" w:hAnsi="SimSun"/>
            <w:noProof/>
            <w:webHidden/>
          </w:rPr>
          <w:fldChar w:fldCharType="end"/>
        </w:r>
      </w:hyperlink>
    </w:p>
    <w:p w:rsidR="000F1DEC" w:rsidRPr="00586A4D" w:rsidRDefault="00DF4940" w:rsidP="00586A4D">
      <w:pPr>
        <w:pStyle w:val="af2"/>
        <w:tabs>
          <w:tab w:val="right" w:leader="dot" w:pos="9356"/>
        </w:tabs>
        <w:rPr>
          <w:rFonts w:ascii="SimSun" w:hAnsi="SimSun"/>
          <w:smallCaps w:val="0"/>
          <w:noProof/>
          <w:sz w:val="21"/>
          <w:szCs w:val="22"/>
        </w:rPr>
      </w:pPr>
      <w:hyperlink w:anchor="_Toc382409732" w:history="1">
        <w:r w:rsidR="000F1DEC" w:rsidRPr="00586A4D">
          <w:rPr>
            <w:rStyle w:val="ad"/>
            <w:rFonts w:ascii="SimSun" w:hAnsi="SimSun" w:hint="eastAsia"/>
            <w:noProof/>
          </w:rPr>
          <w:t>图</w:t>
        </w:r>
        <w:r w:rsidR="000F1DEC" w:rsidRPr="00586A4D">
          <w:rPr>
            <w:rStyle w:val="ad"/>
            <w:rFonts w:ascii="SimSun" w:hAnsi="SimSun"/>
            <w:noProof/>
          </w:rPr>
          <w:t xml:space="preserve">9  </w:t>
        </w:r>
        <w:r w:rsidR="000F1DEC" w:rsidRPr="00586A4D">
          <w:rPr>
            <w:rStyle w:val="ad"/>
            <w:rFonts w:ascii="SimSun" w:hAnsi="SimSun" w:hint="eastAsia"/>
            <w:noProof/>
          </w:rPr>
          <w:t>近年企业申请专利目的变化（单位：</w:t>
        </w:r>
        <w:r w:rsidR="000F1DEC" w:rsidRPr="00586A4D">
          <w:rPr>
            <w:rStyle w:val="ad"/>
            <w:rFonts w:ascii="SimSun" w:hAnsi="SimSun"/>
            <w:noProof/>
          </w:rPr>
          <w:t>%</w:t>
        </w:r>
        <w:r w:rsidR="000F1DEC" w:rsidRPr="00586A4D">
          <w:rPr>
            <w:rStyle w:val="ad"/>
            <w:rFonts w:ascii="SimSun" w:hAnsi="SimSun" w:hint="eastAsia"/>
            <w:noProof/>
          </w:rPr>
          <w:t>）</w:t>
        </w:r>
        <w:r w:rsidR="000F1DEC" w:rsidRPr="00586A4D">
          <w:rPr>
            <w:rFonts w:ascii="SimSun" w:hAnsi="SimSun"/>
            <w:noProof/>
            <w:webHidden/>
          </w:rPr>
          <w:tab/>
        </w:r>
        <w:r w:rsidR="000F1DEC" w:rsidRPr="00586A4D">
          <w:rPr>
            <w:rFonts w:ascii="SimSun" w:hAnsi="SimSun"/>
            <w:noProof/>
            <w:webHidden/>
          </w:rPr>
          <w:fldChar w:fldCharType="begin"/>
        </w:r>
        <w:r w:rsidR="000F1DEC" w:rsidRPr="00586A4D">
          <w:rPr>
            <w:rFonts w:ascii="SimSun" w:hAnsi="SimSun"/>
            <w:noProof/>
            <w:webHidden/>
          </w:rPr>
          <w:instrText xml:space="preserve"> PAGEREF _Toc382409732 \h </w:instrText>
        </w:r>
        <w:r w:rsidR="000F1DEC" w:rsidRPr="00586A4D">
          <w:rPr>
            <w:rFonts w:ascii="SimSun" w:hAnsi="SimSun"/>
            <w:noProof/>
            <w:webHidden/>
          </w:rPr>
        </w:r>
        <w:r w:rsidR="000F1DEC" w:rsidRPr="00586A4D">
          <w:rPr>
            <w:rFonts w:ascii="SimSun" w:hAnsi="SimSun"/>
            <w:noProof/>
            <w:webHidden/>
          </w:rPr>
          <w:fldChar w:fldCharType="separate"/>
        </w:r>
        <w:r w:rsidR="00953E08">
          <w:rPr>
            <w:rFonts w:ascii="SimSun" w:hAnsi="SimSun"/>
            <w:noProof/>
            <w:webHidden/>
          </w:rPr>
          <w:t>22</w:t>
        </w:r>
        <w:r w:rsidR="000F1DEC" w:rsidRPr="00586A4D">
          <w:rPr>
            <w:rFonts w:ascii="SimSun" w:hAnsi="SimSun"/>
            <w:noProof/>
            <w:webHidden/>
          </w:rPr>
          <w:fldChar w:fldCharType="end"/>
        </w:r>
      </w:hyperlink>
    </w:p>
    <w:p w:rsidR="000F1DEC" w:rsidRPr="00586A4D" w:rsidRDefault="00DF4940" w:rsidP="00586A4D">
      <w:pPr>
        <w:pStyle w:val="af2"/>
        <w:tabs>
          <w:tab w:val="right" w:leader="dot" w:pos="9356"/>
        </w:tabs>
        <w:rPr>
          <w:rFonts w:ascii="SimSun" w:hAnsi="SimSun"/>
          <w:smallCaps w:val="0"/>
          <w:noProof/>
          <w:sz w:val="21"/>
          <w:szCs w:val="22"/>
        </w:rPr>
      </w:pPr>
      <w:hyperlink w:anchor="_Toc382409733" w:history="1">
        <w:r w:rsidR="000F1DEC" w:rsidRPr="00586A4D">
          <w:rPr>
            <w:rStyle w:val="ad"/>
            <w:rFonts w:ascii="SimSun" w:hAnsi="SimSun" w:hint="eastAsia"/>
            <w:noProof/>
          </w:rPr>
          <w:t>图</w:t>
        </w:r>
        <w:r w:rsidR="000F1DEC" w:rsidRPr="00586A4D">
          <w:rPr>
            <w:rStyle w:val="ad"/>
            <w:rFonts w:ascii="SimSun" w:hAnsi="SimSun"/>
            <w:noProof/>
          </w:rPr>
          <w:t xml:space="preserve">10  </w:t>
        </w:r>
        <w:r w:rsidR="000F1DEC" w:rsidRPr="00586A4D">
          <w:rPr>
            <w:rStyle w:val="ad"/>
            <w:rFonts w:ascii="SimSun" w:hAnsi="SimSun" w:hint="eastAsia"/>
            <w:noProof/>
          </w:rPr>
          <w:t>专利实施与产业化过程影响因素</w:t>
        </w:r>
        <w:r w:rsidR="000F1DEC" w:rsidRPr="00586A4D">
          <w:rPr>
            <w:rFonts w:ascii="SimSun" w:hAnsi="SimSun"/>
            <w:noProof/>
            <w:webHidden/>
          </w:rPr>
          <w:tab/>
        </w:r>
        <w:r w:rsidR="000F1DEC" w:rsidRPr="00586A4D">
          <w:rPr>
            <w:rFonts w:ascii="SimSun" w:hAnsi="SimSun"/>
            <w:noProof/>
            <w:webHidden/>
          </w:rPr>
          <w:fldChar w:fldCharType="begin"/>
        </w:r>
        <w:r w:rsidR="000F1DEC" w:rsidRPr="00586A4D">
          <w:rPr>
            <w:rFonts w:ascii="SimSun" w:hAnsi="SimSun"/>
            <w:noProof/>
            <w:webHidden/>
          </w:rPr>
          <w:instrText xml:space="preserve"> PAGEREF _Toc382409733 \h </w:instrText>
        </w:r>
        <w:r w:rsidR="000F1DEC" w:rsidRPr="00586A4D">
          <w:rPr>
            <w:rFonts w:ascii="SimSun" w:hAnsi="SimSun"/>
            <w:noProof/>
            <w:webHidden/>
          </w:rPr>
        </w:r>
        <w:r w:rsidR="000F1DEC" w:rsidRPr="00586A4D">
          <w:rPr>
            <w:rFonts w:ascii="SimSun" w:hAnsi="SimSun"/>
            <w:noProof/>
            <w:webHidden/>
          </w:rPr>
          <w:fldChar w:fldCharType="separate"/>
        </w:r>
        <w:r w:rsidR="00953E08">
          <w:rPr>
            <w:rFonts w:ascii="SimSun" w:hAnsi="SimSun"/>
            <w:noProof/>
            <w:webHidden/>
          </w:rPr>
          <w:t>24</w:t>
        </w:r>
        <w:r w:rsidR="000F1DEC" w:rsidRPr="00586A4D">
          <w:rPr>
            <w:rFonts w:ascii="SimSun" w:hAnsi="SimSun"/>
            <w:noProof/>
            <w:webHidden/>
          </w:rPr>
          <w:fldChar w:fldCharType="end"/>
        </w:r>
      </w:hyperlink>
    </w:p>
    <w:p w:rsidR="00AA1190" w:rsidRPr="00586A4D" w:rsidRDefault="00B922B0" w:rsidP="00AA1190">
      <w:pPr>
        <w:rPr>
          <w:rFonts w:ascii="SimSun" w:hAnsi="SimSun"/>
        </w:rPr>
      </w:pPr>
      <w:r w:rsidRPr="00586A4D">
        <w:rPr>
          <w:rFonts w:ascii="SimSun" w:hAnsi="SimSun"/>
        </w:rPr>
        <w:fldChar w:fldCharType="end"/>
      </w:r>
    </w:p>
    <w:p w:rsidR="00D32C80" w:rsidRPr="00586A4D" w:rsidRDefault="00DB3A68" w:rsidP="00586A4D">
      <w:pPr>
        <w:pStyle w:val="af2"/>
        <w:tabs>
          <w:tab w:val="right" w:leader="dot" w:pos="9356"/>
        </w:tabs>
        <w:rPr>
          <w:rFonts w:ascii="SimSun" w:hAnsi="SimSun"/>
          <w:smallCaps w:val="0"/>
          <w:noProof/>
          <w:sz w:val="21"/>
          <w:szCs w:val="22"/>
        </w:rPr>
      </w:pPr>
      <w:r w:rsidRPr="00586A4D">
        <w:rPr>
          <w:rFonts w:ascii="SimSun" w:hAnsi="SimSun"/>
          <w:smallCaps w:val="0"/>
        </w:rPr>
        <w:fldChar w:fldCharType="begin"/>
      </w:r>
      <w:r w:rsidRPr="00586A4D">
        <w:rPr>
          <w:rFonts w:ascii="SimSun" w:hAnsi="SimSun"/>
          <w:smallCaps w:val="0"/>
        </w:rPr>
        <w:instrText xml:space="preserve"> TOC \h \z \c "图表" </w:instrText>
      </w:r>
      <w:r w:rsidRPr="00586A4D">
        <w:rPr>
          <w:rFonts w:ascii="SimSun" w:hAnsi="SimSun"/>
          <w:smallCaps w:val="0"/>
        </w:rPr>
        <w:fldChar w:fldCharType="separate"/>
      </w:r>
      <w:hyperlink w:anchor="_Toc382410791" w:history="1">
        <w:r w:rsidR="00D32C80" w:rsidRPr="00586A4D">
          <w:rPr>
            <w:rStyle w:val="ad"/>
            <w:rFonts w:ascii="SimSun" w:hAnsi="SimSun" w:hint="eastAsia"/>
            <w:noProof/>
          </w:rPr>
          <w:t>表</w:t>
        </w:r>
        <w:r w:rsidR="00D32C80" w:rsidRPr="00586A4D">
          <w:rPr>
            <w:rStyle w:val="ad"/>
            <w:rFonts w:ascii="SimSun" w:hAnsi="SimSun"/>
            <w:noProof/>
          </w:rPr>
          <w:t xml:space="preserve">1 </w:t>
        </w:r>
        <w:r w:rsidR="00D32C80" w:rsidRPr="00586A4D">
          <w:rPr>
            <w:rStyle w:val="ad"/>
            <w:rFonts w:ascii="SimSun" w:hAnsi="SimSun" w:hint="eastAsia"/>
            <w:noProof/>
          </w:rPr>
          <w:t>近年研究“企业专利申请动机重要性</w:t>
        </w:r>
        <w:r w:rsidR="00D32C80" w:rsidRPr="00586A4D">
          <w:rPr>
            <w:rStyle w:val="ad"/>
            <w:rFonts w:ascii="SimSun" w:hAnsi="SimSun"/>
            <w:noProof/>
          </w:rPr>
          <w:t>”</w:t>
        </w:r>
        <w:r w:rsidR="00D32C80" w:rsidRPr="00586A4D">
          <w:rPr>
            <w:rStyle w:val="ad"/>
            <w:rFonts w:ascii="SimSun" w:hAnsi="SimSun" w:hint="eastAsia"/>
            <w:noProof/>
          </w:rPr>
          <w:t>排序情况汇总</w:t>
        </w:r>
        <w:r w:rsidR="00D32C80" w:rsidRPr="00586A4D">
          <w:rPr>
            <w:rFonts w:ascii="SimSun" w:hAnsi="SimSun"/>
            <w:noProof/>
            <w:webHidden/>
          </w:rPr>
          <w:tab/>
        </w:r>
        <w:r w:rsidR="00D32C80" w:rsidRPr="00586A4D">
          <w:rPr>
            <w:rFonts w:ascii="SimSun" w:hAnsi="SimSun"/>
            <w:noProof/>
            <w:webHidden/>
          </w:rPr>
          <w:fldChar w:fldCharType="begin"/>
        </w:r>
        <w:r w:rsidR="00D32C80" w:rsidRPr="00586A4D">
          <w:rPr>
            <w:rFonts w:ascii="SimSun" w:hAnsi="SimSun"/>
            <w:noProof/>
            <w:webHidden/>
          </w:rPr>
          <w:instrText xml:space="preserve"> PAGEREF _Toc382410791 \h </w:instrText>
        </w:r>
        <w:r w:rsidR="00D32C80" w:rsidRPr="00586A4D">
          <w:rPr>
            <w:rFonts w:ascii="SimSun" w:hAnsi="SimSun"/>
            <w:noProof/>
            <w:webHidden/>
          </w:rPr>
        </w:r>
        <w:r w:rsidR="00D32C80" w:rsidRPr="00586A4D">
          <w:rPr>
            <w:rFonts w:ascii="SimSun" w:hAnsi="SimSun"/>
            <w:noProof/>
            <w:webHidden/>
          </w:rPr>
          <w:fldChar w:fldCharType="separate"/>
        </w:r>
        <w:r w:rsidR="00953E08">
          <w:rPr>
            <w:rFonts w:ascii="SimSun" w:hAnsi="SimSun"/>
            <w:noProof/>
            <w:webHidden/>
          </w:rPr>
          <w:t>9</w:t>
        </w:r>
        <w:r w:rsidR="00D32C80" w:rsidRPr="00586A4D">
          <w:rPr>
            <w:rFonts w:ascii="SimSun" w:hAnsi="SimSun"/>
            <w:noProof/>
            <w:webHidden/>
          </w:rPr>
          <w:fldChar w:fldCharType="end"/>
        </w:r>
      </w:hyperlink>
    </w:p>
    <w:p w:rsidR="00D32C80" w:rsidRPr="00586A4D" w:rsidRDefault="00DF4940" w:rsidP="00586A4D">
      <w:pPr>
        <w:pStyle w:val="af2"/>
        <w:tabs>
          <w:tab w:val="right" w:leader="dot" w:pos="9356"/>
        </w:tabs>
        <w:rPr>
          <w:rFonts w:ascii="SimSun" w:hAnsi="SimSun"/>
          <w:smallCaps w:val="0"/>
          <w:noProof/>
          <w:sz w:val="21"/>
          <w:szCs w:val="22"/>
        </w:rPr>
      </w:pPr>
      <w:hyperlink w:anchor="_Toc382410792" w:history="1">
        <w:r w:rsidR="00D32C80" w:rsidRPr="00586A4D">
          <w:rPr>
            <w:rStyle w:val="ad"/>
            <w:rFonts w:ascii="SimSun" w:hAnsi="SimSun" w:hint="eastAsia"/>
            <w:noProof/>
          </w:rPr>
          <w:t>表</w:t>
        </w:r>
        <w:r w:rsidR="00D32C80" w:rsidRPr="00586A4D">
          <w:rPr>
            <w:rStyle w:val="ad"/>
            <w:rFonts w:ascii="SimSun" w:hAnsi="SimSun"/>
            <w:noProof/>
          </w:rPr>
          <w:t xml:space="preserve">2 </w:t>
        </w:r>
        <w:r w:rsidR="00D32C80" w:rsidRPr="00586A4D">
          <w:rPr>
            <w:rStyle w:val="ad"/>
            <w:rFonts w:ascii="SimSun" w:hAnsi="SimSun" w:hint="eastAsia"/>
            <w:noProof/>
          </w:rPr>
          <w:t>不同性质企业申请专利的动机差异（单位：</w:t>
        </w:r>
        <w:r w:rsidR="00D32C80" w:rsidRPr="00586A4D">
          <w:rPr>
            <w:rStyle w:val="ad"/>
            <w:rFonts w:ascii="SimSun" w:hAnsi="SimSun"/>
            <w:noProof/>
          </w:rPr>
          <w:t>%</w:t>
        </w:r>
        <w:r w:rsidR="00D32C80" w:rsidRPr="00586A4D">
          <w:rPr>
            <w:rStyle w:val="ad"/>
            <w:rFonts w:ascii="SimSun" w:hAnsi="SimSun" w:hint="eastAsia"/>
            <w:noProof/>
          </w:rPr>
          <w:t>）</w:t>
        </w:r>
        <w:r w:rsidR="00D32C80" w:rsidRPr="00586A4D">
          <w:rPr>
            <w:rFonts w:ascii="SimSun" w:hAnsi="SimSun"/>
            <w:noProof/>
            <w:webHidden/>
          </w:rPr>
          <w:tab/>
        </w:r>
        <w:r w:rsidR="00D32C80" w:rsidRPr="00586A4D">
          <w:rPr>
            <w:rFonts w:ascii="SimSun" w:hAnsi="SimSun"/>
            <w:noProof/>
            <w:webHidden/>
          </w:rPr>
          <w:fldChar w:fldCharType="begin"/>
        </w:r>
        <w:r w:rsidR="00D32C80" w:rsidRPr="00586A4D">
          <w:rPr>
            <w:rFonts w:ascii="SimSun" w:hAnsi="SimSun"/>
            <w:noProof/>
            <w:webHidden/>
          </w:rPr>
          <w:instrText xml:space="preserve"> PAGEREF _Toc382410792 \h </w:instrText>
        </w:r>
        <w:r w:rsidR="00D32C80" w:rsidRPr="00586A4D">
          <w:rPr>
            <w:rFonts w:ascii="SimSun" w:hAnsi="SimSun"/>
            <w:noProof/>
            <w:webHidden/>
          </w:rPr>
        </w:r>
        <w:r w:rsidR="00D32C80" w:rsidRPr="00586A4D">
          <w:rPr>
            <w:rFonts w:ascii="SimSun" w:hAnsi="SimSun"/>
            <w:noProof/>
            <w:webHidden/>
          </w:rPr>
          <w:fldChar w:fldCharType="separate"/>
        </w:r>
        <w:r w:rsidR="00953E08">
          <w:rPr>
            <w:rFonts w:ascii="SimSun" w:hAnsi="SimSun"/>
            <w:noProof/>
            <w:webHidden/>
          </w:rPr>
          <w:t>12</w:t>
        </w:r>
        <w:r w:rsidR="00D32C80" w:rsidRPr="00586A4D">
          <w:rPr>
            <w:rFonts w:ascii="SimSun" w:hAnsi="SimSun"/>
            <w:noProof/>
            <w:webHidden/>
          </w:rPr>
          <w:fldChar w:fldCharType="end"/>
        </w:r>
      </w:hyperlink>
    </w:p>
    <w:p w:rsidR="00D32C80" w:rsidRPr="00586A4D" w:rsidRDefault="00DF4940" w:rsidP="00586A4D">
      <w:pPr>
        <w:pStyle w:val="af2"/>
        <w:tabs>
          <w:tab w:val="right" w:leader="dot" w:pos="9356"/>
        </w:tabs>
        <w:rPr>
          <w:rFonts w:ascii="SimSun" w:hAnsi="SimSun"/>
          <w:smallCaps w:val="0"/>
          <w:noProof/>
          <w:sz w:val="21"/>
          <w:szCs w:val="22"/>
        </w:rPr>
      </w:pPr>
      <w:hyperlink w:anchor="_Toc382410793" w:history="1">
        <w:r w:rsidR="00D32C80" w:rsidRPr="00586A4D">
          <w:rPr>
            <w:rStyle w:val="ad"/>
            <w:rFonts w:ascii="SimSun" w:hAnsi="SimSun" w:hint="eastAsia"/>
            <w:noProof/>
          </w:rPr>
          <w:t>表</w:t>
        </w:r>
        <w:r w:rsidR="00D32C80" w:rsidRPr="00586A4D">
          <w:rPr>
            <w:rStyle w:val="ad"/>
            <w:rFonts w:ascii="SimSun" w:hAnsi="SimSun"/>
            <w:noProof/>
          </w:rPr>
          <w:t xml:space="preserve">3 </w:t>
        </w:r>
        <w:r w:rsidR="00D32C80" w:rsidRPr="00586A4D">
          <w:rPr>
            <w:rStyle w:val="ad"/>
            <w:rFonts w:ascii="SimSun" w:hAnsi="SimSun" w:hint="eastAsia"/>
            <w:noProof/>
          </w:rPr>
          <w:t>不同性质企业专利进入标准或专利池情况（单位：</w:t>
        </w:r>
        <w:r w:rsidR="00D32C80" w:rsidRPr="00586A4D">
          <w:rPr>
            <w:rStyle w:val="ad"/>
            <w:rFonts w:ascii="SimSun" w:hAnsi="SimSun"/>
            <w:noProof/>
          </w:rPr>
          <w:t>%</w:t>
        </w:r>
        <w:r w:rsidR="00D32C80" w:rsidRPr="00586A4D">
          <w:rPr>
            <w:rStyle w:val="ad"/>
            <w:rFonts w:ascii="SimSun" w:hAnsi="SimSun" w:hint="eastAsia"/>
            <w:noProof/>
          </w:rPr>
          <w:t>）</w:t>
        </w:r>
        <w:r w:rsidR="00D32C80" w:rsidRPr="00586A4D">
          <w:rPr>
            <w:rFonts w:ascii="SimSun" w:hAnsi="SimSun"/>
            <w:noProof/>
            <w:webHidden/>
          </w:rPr>
          <w:tab/>
        </w:r>
        <w:r w:rsidR="00D32C80" w:rsidRPr="00586A4D">
          <w:rPr>
            <w:rFonts w:ascii="SimSun" w:hAnsi="SimSun"/>
            <w:noProof/>
            <w:webHidden/>
          </w:rPr>
          <w:fldChar w:fldCharType="begin"/>
        </w:r>
        <w:r w:rsidR="00D32C80" w:rsidRPr="00586A4D">
          <w:rPr>
            <w:rFonts w:ascii="SimSun" w:hAnsi="SimSun"/>
            <w:noProof/>
            <w:webHidden/>
          </w:rPr>
          <w:instrText xml:space="preserve"> PAGEREF _Toc382410793 \h </w:instrText>
        </w:r>
        <w:r w:rsidR="00D32C80" w:rsidRPr="00586A4D">
          <w:rPr>
            <w:rFonts w:ascii="SimSun" w:hAnsi="SimSun"/>
            <w:noProof/>
            <w:webHidden/>
          </w:rPr>
        </w:r>
        <w:r w:rsidR="00D32C80" w:rsidRPr="00586A4D">
          <w:rPr>
            <w:rFonts w:ascii="SimSun" w:hAnsi="SimSun"/>
            <w:noProof/>
            <w:webHidden/>
          </w:rPr>
          <w:fldChar w:fldCharType="separate"/>
        </w:r>
        <w:r w:rsidR="00953E08">
          <w:rPr>
            <w:rFonts w:ascii="SimSun" w:hAnsi="SimSun"/>
            <w:noProof/>
            <w:webHidden/>
          </w:rPr>
          <w:t>13</w:t>
        </w:r>
        <w:r w:rsidR="00D32C80" w:rsidRPr="00586A4D">
          <w:rPr>
            <w:rFonts w:ascii="SimSun" w:hAnsi="SimSun"/>
            <w:noProof/>
            <w:webHidden/>
          </w:rPr>
          <w:fldChar w:fldCharType="end"/>
        </w:r>
      </w:hyperlink>
    </w:p>
    <w:p w:rsidR="00D32C80" w:rsidRPr="00586A4D" w:rsidRDefault="00DF4940" w:rsidP="00586A4D">
      <w:pPr>
        <w:pStyle w:val="af2"/>
        <w:tabs>
          <w:tab w:val="right" w:leader="dot" w:pos="9356"/>
        </w:tabs>
        <w:rPr>
          <w:rFonts w:ascii="SimSun" w:hAnsi="SimSun"/>
          <w:smallCaps w:val="0"/>
          <w:noProof/>
          <w:sz w:val="21"/>
          <w:szCs w:val="22"/>
        </w:rPr>
      </w:pPr>
      <w:hyperlink w:anchor="_Toc382410794" w:history="1">
        <w:r w:rsidR="00D32C80" w:rsidRPr="00586A4D">
          <w:rPr>
            <w:rStyle w:val="ad"/>
            <w:rFonts w:ascii="SimSun" w:hAnsi="SimSun" w:hint="eastAsia"/>
            <w:noProof/>
          </w:rPr>
          <w:t>表</w:t>
        </w:r>
        <w:r w:rsidR="00D32C80" w:rsidRPr="00586A4D">
          <w:rPr>
            <w:rStyle w:val="ad"/>
            <w:rFonts w:ascii="SimSun" w:hAnsi="SimSun"/>
            <w:noProof/>
          </w:rPr>
          <w:t xml:space="preserve">4  </w:t>
        </w:r>
        <w:r w:rsidR="00D32C80" w:rsidRPr="00586A4D">
          <w:rPr>
            <w:rStyle w:val="ad"/>
            <w:rFonts w:ascii="SimSun" w:hAnsi="SimSun" w:hint="eastAsia"/>
            <w:noProof/>
          </w:rPr>
          <w:t>进入标准和专利池技术类型分布情况</w:t>
        </w:r>
        <w:r w:rsidR="00D32C80" w:rsidRPr="00586A4D">
          <w:rPr>
            <w:rFonts w:ascii="SimSun" w:hAnsi="SimSun"/>
            <w:noProof/>
            <w:webHidden/>
          </w:rPr>
          <w:tab/>
        </w:r>
        <w:r w:rsidR="00D32C80" w:rsidRPr="00586A4D">
          <w:rPr>
            <w:rFonts w:ascii="SimSun" w:hAnsi="SimSun"/>
            <w:noProof/>
            <w:webHidden/>
          </w:rPr>
          <w:fldChar w:fldCharType="begin"/>
        </w:r>
        <w:r w:rsidR="00D32C80" w:rsidRPr="00586A4D">
          <w:rPr>
            <w:rFonts w:ascii="SimSun" w:hAnsi="SimSun"/>
            <w:noProof/>
            <w:webHidden/>
          </w:rPr>
          <w:instrText xml:space="preserve"> PAGEREF _Toc382410794 \h </w:instrText>
        </w:r>
        <w:r w:rsidR="00D32C80" w:rsidRPr="00586A4D">
          <w:rPr>
            <w:rFonts w:ascii="SimSun" w:hAnsi="SimSun"/>
            <w:noProof/>
            <w:webHidden/>
          </w:rPr>
        </w:r>
        <w:r w:rsidR="00D32C80" w:rsidRPr="00586A4D">
          <w:rPr>
            <w:rFonts w:ascii="SimSun" w:hAnsi="SimSun"/>
            <w:noProof/>
            <w:webHidden/>
          </w:rPr>
          <w:fldChar w:fldCharType="separate"/>
        </w:r>
        <w:r w:rsidR="00953E08">
          <w:rPr>
            <w:rFonts w:ascii="SimSun" w:hAnsi="SimSun"/>
            <w:noProof/>
            <w:webHidden/>
          </w:rPr>
          <w:t>14</w:t>
        </w:r>
        <w:r w:rsidR="00D32C80" w:rsidRPr="00586A4D">
          <w:rPr>
            <w:rFonts w:ascii="SimSun" w:hAnsi="SimSun"/>
            <w:noProof/>
            <w:webHidden/>
          </w:rPr>
          <w:fldChar w:fldCharType="end"/>
        </w:r>
      </w:hyperlink>
    </w:p>
    <w:p w:rsidR="00D32C80" w:rsidRPr="00586A4D" w:rsidRDefault="00DF4940" w:rsidP="00586A4D">
      <w:pPr>
        <w:pStyle w:val="af2"/>
        <w:tabs>
          <w:tab w:val="right" w:leader="dot" w:pos="9356"/>
        </w:tabs>
        <w:rPr>
          <w:rFonts w:ascii="SimSun" w:hAnsi="SimSun"/>
          <w:smallCaps w:val="0"/>
          <w:noProof/>
          <w:sz w:val="21"/>
          <w:szCs w:val="22"/>
        </w:rPr>
      </w:pPr>
      <w:hyperlink w:anchor="_Toc382410795" w:history="1">
        <w:r w:rsidR="00D32C80" w:rsidRPr="00586A4D">
          <w:rPr>
            <w:rStyle w:val="ad"/>
            <w:rFonts w:ascii="SimSun" w:hAnsi="SimSun" w:hint="eastAsia"/>
            <w:noProof/>
          </w:rPr>
          <w:t>表</w:t>
        </w:r>
        <w:r w:rsidR="00D32C80" w:rsidRPr="00586A4D">
          <w:rPr>
            <w:rStyle w:val="ad"/>
            <w:rFonts w:ascii="SimSun" w:hAnsi="SimSun"/>
            <w:noProof/>
          </w:rPr>
          <w:t xml:space="preserve">5 </w:t>
        </w:r>
        <w:r w:rsidR="00D32C80" w:rsidRPr="00586A4D">
          <w:rPr>
            <w:rStyle w:val="ad"/>
            <w:rFonts w:ascii="SimSun" w:hAnsi="SimSun" w:hint="eastAsia"/>
            <w:noProof/>
          </w:rPr>
          <w:t>许可实施方式（单位：</w:t>
        </w:r>
        <w:r w:rsidR="00D32C80" w:rsidRPr="00586A4D">
          <w:rPr>
            <w:rStyle w:val="ad"/>
            <w:rFonts w:ascii="SimSun" w:hAnsi="SimSun"/>
            <w:noProof/>
          </w:rPr>
          <w:t>%</w:t>
        </w:r>
        <w:r w:rsidR="00D32C80" w:rsidRPr="00586A4D">
          <w:rPr>
            <w:rStyle w:val="ad"/>
            <w:rFonts w:ascii="SimSun" w:hAnsi="SimSun" w:hint="eastAsia"/>
            <w:noProof/>
          </w:rPr>
          <w:t>）</w:t>
        </w:r>
        <w:r w:rsidR="00D32C80" w:rsidRPr="00586A4D">
          <w:rPr>
            <w:rFonts w:ascii="SimSun" w:hAnsi="SimSun"/>
            <w:noProof/>
            <w:webHidden/>
          </w:rPr>
          <w:tab/>
        </w:r>
        <w:r w:rsidR="00D32C80" w:rsidRPr="00586A4D">
          <w:rPr>
            <w:rFonts w:ascii="SimSun" w:hAnsi="SimSun"/>
            <w:noProof/>
            <w:webHidden/>
          </w:rPr>
          <w:fldChar w:fldCharType="begin"/>
        </w:r>
        <w:r w:rsidR="00D32C80" w:rsidRPr="00586A4D">
          <w:rPr>
            <w:rFonts w:ascii="SimSun" w:hAnsi="SimSun"/>
            <w:noProof/>
            <w:webHidden/>
          </w:rPr>
          <w:instrText xml:space="preserve"> PAGEREF _Toc382410795 \h </w:instrText>
        </w:r>
        <w:r w:rsidR="00D32C80" w:rsidRPr="00586A4D">
          <w:rPr>
            <w:rFonts w:ascii="SimSun" w:hAnsi="SimSun"/>
            <w:noProof/>
            <w:webHidden/>
          </w:rPr>
        </w:r>
        <w:r w:rsidR="00D32C80" w:rsidRPr="00586A4D">
          <w:rPr>
            <w:rFonts w:ascii="SimSun" w:hAnsi="SimSun"/>
            <w:noProof/>
            <w:webHidden/>
          </w:rPr>
          <w:fldChar w:fldCharType="separate"/>
        </w:r>
        <w:r w:rsidR="00953E08">
          <w:rPr>
            <w:rFonts w:ascii="SimSun" w:hAnsi="SimSun"/>
            <w:noProof/>
            <w:webHidden/>
          </w:rPr>
          <w:t>14</w:t>
        </w:r>
        <w:r w:rsidR="00D32C80" w:rsidRPr="00586A4D">
          <w:rPr>
            <w:rFonts w:ascii="SimSun" w:hAnsi="SimSun"/>
            <w:noProof/>
            <w:webHidden/>
          </w:rPr>
          <w:fldChar w:fldCharType="end"/>
        </w:r>
      </w:hyperlink>
    </w:p>
    <w:p w:rsidR="00D32C80" w:rsidRPr="00586A4D" w:rsidRDefault="00DF4940" w:rsidP="00586A4D">
      <w:pPr>
        <w:pStyle w:val="af2"/>
        <w:tabs>
          <w:tab w:val="right" w:leader="dot" w:pos="9356"/>
        </w:tabs>
        <w:rPr>
          <w:rFonts w:ascii="SimSun" w:hAnsi="SimSun"/>
          <w:smallCaps w:val="0"/>
          <w:noProof/>
          <w:sz w:val="21"/>
          <w:szCs w:val="22"/>
        </w:rPr>
      </w:pPr>
      <w:hyperlink w:anchor="_Toc382410796" w:history="1">
        <w:r w:rsidR="00D32C80" w:rsidRPr="00586A4D">
          <w:rPr>
            <w:rStyle w:val="ad"/>
            <w:rFonts w:ascii="SimSun" w:hAnsi="SimSun" w:hint="eastAsia"/>
            <w:noProof/>
          </w:rPr>
          <w:t>表</w:t>
        </w:r>
        <w:r w:rsidR="00D32C80" w:rsidRPr="00586A4D">
          <w:rPr>
            <w:rStyle w:val="ad"/>
            <w:rFonts w:ascii="SimSun" w:hAnsi="SimSun"/>
            <w:noProof/>
          </w:rPr>
          <w:t xml:space="preserve">6 </w:t>
        </w:r>
        <w:r w:rsidR="00D32C80" w:rsidRPr="00586A4D">
          <w:rPr>
            <w:rStyle w:val="ad"/>
            <w:rFonts w:ascii="SimSun" w:hAnsi="SimSun" w:hint="eastAsia"/>
            <w:noProof/>
          </w:rPr>
          <w:t>不同性质企业交叉许可情况（单位：</w:t>
        </w:r>
        <w:r w:rsidR="00D32C80" w:rsidRPr="00586A4D">
          <w:rPr>
            <w:rStyle w:val="ad"/>
            <w:rFonts w:ascii="SimSun" w:hAnsi="SimSun"/>
            <w:noProof/>
          </w:rPr>
          <w:t>%</w:t>
        </w:r>
        <w:r w:rsidR="00D32C80" w:rsidRPr="00586A4D">
          <w:rPr>
            <w:rStyle w:val="ad"/>
            <w:rFonts w:ascii="SimSun" w:hAnsi="SimSun" w:hint="eastAsia"/>
            <w:noProof/>
          </w:rPr>
          <w:t>）</w:t>
        </w:r>
        <w:r w:rsidR="00D32C80" w:rsidRPr="00586A4D">
          <w:rPr>
            <w:rFonts w:ascii="SimSun" w:hAnsi="SimSun"/>
            <w:noProof/>
            <w:webHidden/>
          </w:rPr>
          <w:tab/>
        </w:r>
        <w:r w:rsidR="00D32C80" w:rsidRPr="00586A4D">
          <w:rPr>
            <w:rFonts w:ascii="SimSun" w:hAnsi="SimSun"/>
            <w:noProof/>
            <w:webHidden/>
          </w:rPr>
          <w:fldChar w:fldCharType="begin"/>
        </w:r>
        <w:r w:rsidR="00D32C80" w:rsidRPr="00586A4D">
          <w:rPr>
            <w:rFonts w:ascii="SimSun" w:hAnsi="SimSun"/>
            <w:noProof/>
            <w:webHidden/>
          </w:rPr>
          <w:instrText xml:space="preserve"> PAGEREF _Toc382410796 \h </w:instrText>
        </w:r>
        <w:r w:rsidR="00D32C80" w:rsidRPr="00586A4D">
          <w:rPr>
            <w:rFonts w:ascii="SimSun" w:hAnsi="SimSun"/>
            <w:noProof/>
            <w:webHidden/>
          </w:rPr>
        </w:r>
        <w:r w:rsidR="00D32C80" w:rsidRPr="00586A4D">
          <w:rPr>
            <w:rFonts w:ascii="SimSun" w:hAnsi="SimSun"/>
            <w:noProof/>
            <w:webHidden/>
          </w:rPr>
          <w:fldChar w:fldCharType="separate"/>
        </w:r>
        <w:r w:rsidR="00953E08">
          <w:rPr>
            <w:rFonts w:ascii="SimSun" w:hAnsi="SimSun"/>
            <w:noProof/>
            <w:webHidden/>
          </w:rPr>
          <w:t>15</w:t>
        </w:r>
        <w:r w:rsidR="00D32C80" w:rsidRPr="00586A4D">
          <w:rPr>
            <w:rFonts w:ascii="SimSun" w:hAnsi="SimSun"/>
            <w:noProof/>
            <w:webHidden/>
          </w:rPr>
          <w:fldChar w:fldCharType="end"/>
        </w:r>
      </w:hyperlink>
    </w:p>
    <w:p w:rsidR="00D32C80" w:rsidRPr="00586A4D" w:rsidRDefault="00DF4940" w:rsidP="00586A4D">
      <w:pPr>
        <w:pStyle w:val="af2"/>
        <w:tabs>
          <w:tab w:val="right" w:leader="dot" w:pos="9356"/>
        </w:tabs>
        <w:rPr>
          <w:rFonts w:ascii="SimSun" w:hAnsi="SimSun"/>
          <w:smallCaps w:val="0"/>
          <w:noProof/>
          <w:sz w:val="21"/>
          <w:szCs w:val="22"/>
        </w:rPr>
      </w:pPr>
      <w:hyperlink w:anchor="_Toc382410797" w:history="1">
        <w:r w:rsidR="00D32C80" w:rsidRPr="00586A4D">
          <w:rPr>
            <w:rStyle w:val="ad"/>
            <w:rFonts w:ascii="SimSun" w:hAnsi="SimSun" w:hint="eastAsia"/>
            <w:noProof/>
          </w:rPr>
          <w:t>表</w:t>
        </w:r>
        <w:r w:rsidR="00D32C80" w:rsidRPr="00586A4D">
          <w:rPr>
            <w:rStyle w:val="ad"/>
            <w:rFonts w:ascii="SimSun" w:hAnsi="SimSun"/>
            <w:noProof/>
          </w:rPr>
          <w:t xml:space="preserve">7 </w:t>
        </w:r>
        <w:r w:rsidR="00D32C80" w:rsidRPr="00586A4D">
          <w:rPr>
            <w:rStyle w:val="ad"/>
            <w:rFonts w:ascii="SimSun" w:hAnsi="SimSun" w:hint="eastAsia"/>
            <w:noProof/>
          </w:rPr>
          <w:t>交叉许可技术类型分布情况</w:t>
        </w:r>
        <w:r w:rsidR="00D32C80" w:rsidRPr="00586A4D">
          <w:rPr>
            <w:rFonts w:ascii="SimSun" w:hAnsi="SimSun"/>
            <w:noProof/>
            <w:webHidden/>
          </w:rPr>
          <w:tab/>
        </w:r>
        <w:r w:rsidR="00D32C80" w:rsidRPr="00586A4D">
          <w:rPr>
            <w:rFonts w:ascii="SimSun" w:hAnsi="SimSun"/>
            <w:noProof/>
            <w:webHidden/>
          </w:rPr>
          <w:fldChar w:fldCharType="begin"/>
        </w:r>
        <w:r w:rsidR="00D32C80" w:rsidRPr="00586A4D">
          <w:rPr>
            <w:rFonts w:ascii="SimSun" w:hAnsi="SimSun"/>
            <w:noProof/>
            <w:webHidden/>
          </w:rPr>
          <w:instrText xml:space="preserve"> PAGEREF _Toc382410797 \h </w:instrText>
        </w:r>
        <w:r w:rsidR="00D32C80" w:rsidRPr="00586A4D">
          <w:rPr>
            <w:rFonts w:ascii="SimSun" w:hAnsi="SimSun"/>
            <w:noProof/>
            <w:webHidden/>
          </w:rPr>
        </w:r>
        <w:r w:rsidR="00D32C80" w:rsidRPr="00586A4D">
          <w:rPr>
            <w:rFonts w:ascii="SimSun" w:hAnsi="SimSun"/>
            <w:noProof/>
            <w:webHidden/>
          </w:rPr>
          <w:fldChar w:fldCharType="separate"/>
        </w:r>
        <w:r w:rsidR="00953E08">
          <w:rPr>
            <w:rFonts w:ascii="SimSun" w:hAnsi="SimSun"/>
            <w:noProof/>
            <w:webHidden/>
          </w:rPr>
          <w:t>15</w:t>
        </w:r>
        <w:r w:rsidR="00D32C80" w:rsidRPr="00586A4D">
          <w:rPr>
            <w:rFonts w:ascii="SimSun" w:hAnsi="SimSun"/>
            <w:noProof/>
            <w:webHidden/>
          </w:rPr>
          <w:fldChar w:fldCharType="end"/>
        </w:r>
      </w:hyperlink>
    </w:p>
    <w:p w:rsidR="00D32C80" w:rsidRPr="00586A4D" w:rsidRDefault="00DF4940" w:rsidP="00586A4D">
      <w:pPr>
        <w:pStyle w:val="af2"/>
        <w:tabs>
          <w:tab w:val="right" w:leader="dot" w:pos="9356"/>
        </w:tabs>
        <w:rPr>
          <w:rFonts w:ascii="SimSun" w:hAnsi="SimSun"/>
          <w:smallCaps w:val="0"/>
          <w:noProof/>
          <w:sz w:val="21"/>
          <w:szCs w:val="22"/>
        </w:rPr>
      </w:pPr>
      <w:hyperlink w:anchor="_Toc382410798" w:history="1">
        <w:r w:rsidR="00D32C80" w:rsidRPr="00586A4D">
          <w:rPr>
            <w:rStyle w:val="ad"/>
            <w:rFonts w:ascii="SimSun" w:hAnsi="SimSun" w:hint="eastAsia"/>
            <w:noProof/>
          </w:rPr>
          <w:t>表</w:t>
        </w:r>
        <w:r w:rsidR="00D32C80" w:rsidRPr="00586A4D">
          <w:rPr>
            <w:rStyle w:val="ad"/>
            <w:rFonts w:ascii="SimSun" w:hAnsi="SimSun"/>
            <w:noProof/>
          </w:rPr>
          <w:t>8  2004</w:t>
        </w:r>
        <w:r w:rsidR="00D32C80" w:rsidRPr="00586A4D">
          <w:rPr>
            <w:rStyle w:val="ad"/>
            <w:rFonts w:ascii="SimSun" w:hAnsi="SimSun" w:hint="eastAsia"/>
            <w:noProof/>
          </w:rPr>
          <w:t>年欧盟六国专利实施情况（单位：</w:t>
        </w:r>
        <w:r w:rsidR="00D32C80" w:rsidRPr="00586A4D">
          <w:rPr>
            <w:rStyle w:val="ad"/>
            <w:rFonts w:ascii="SimSun" w:hAnsi="SimSun"/>
            <w:noProof/>
          </w:rPr>
          <w:t>%</w:t>
        </w:r>
        <w:r w:rsidR="00D32C80" w:rsidRPr="00586A4D">
          <w:rPr>
            <w:rStyle w:val="ad"/>
            <w:rFonts w:ascii="SimSun" w:hAnsi="SimSun" w:hint="eastAsia"/>
            <w:noProof/>
          </w:rPr>
          <w:t>）</w:t>
        </w:r>
        <w:r w:rsidR="00D32C80" w:rsidRPr="00586A4D">
          <w:rPr>
            <w:rFonts w:ascii="SimSun" w:hAnsi="SimSun"/>
            <w:noProof/>
            <w:webHidden/>
          </w:rPr>
          <w:tab/>
        </w:r>
        <w:r w:rsidR="00D32C80" w:rsidRPr="00586A4D">
          <w:rPr>
            <w:rFonts w:ascii="SimSun" w:hAnsi="SimSun"/>
            <w:noProof/>
            <w:webHidden/>
          </w:rPr>
          <w:fldChar w:fldCharType="begin"/>
        </w:r>
        <w:r w:rsidR="00D32C80" w:rsidRPr="00586A4D">
          <w:rPr>
            <w:rFonts w:ascii="SimSun" w:hAnsi="SimSun"/>
            <w:noProof/>
            <w:webHidden/>
          </w:rPr>
          <w:instrText xml:space="preserve"> PAGEREF _Toc382410798 \h </w:instrText>
        </w:r>
        <w:r w:rsidR="00D32C80" w:rsidRPr="00586A4D">
          <w:rPr>
            <w:rFonts w:ascii="SimSun" w:hAnsi="SimSun"/>
            <w:noProof/>
            <w:webHidden/>
          </w:rPr>
        </w:r>
        <w:r w:rsidR="00D32C80" w:rsidRPr="00586A4D">
          <w:rPr>
            <w:rFonts w:ascii="SimSun" w:hAnsi="SimSun"/>
            <w:noProof/>
            <w:webHidden/>
          </w:rPr>
          <w:fldChar w:fldCharType="separate"/>
        </w:r>
        <w:r w:rsidR="00953E08">
          <w:rPr>
            <w:rFonts w:ascii="SimSun" w:hAnsi="SimSun"/>
            <w:noProof/>
            <w:webHidden/>
          </w:rPr>
          <w:t>16</w:t>
        </w:r>
        <w:r w:rsidR="00D32C80" w:rsidRPr="00586A4D">
          <w:rPr>
            <w:rFonts w:ascii="SimSun" w:hAnsi="SimSun"/>
            <w:noProof/>
            <w:webHidden/>
          </w:rPr>
          <w:fldChar w:fldCharType="end"/>
        </w:r>
      </w:hyperlink>
    </w:p>
    <w:p w:rsidR="00D32C80" w:rsidRPr="00586A4D" w:rsidRDefault="00DF4940" w:rsidP="00586A4D">
      <w:pPr>
        <w:pStyle w:val="af2"/>
        <w:tabs>
          <w:tab w:val="right" w:leader="dot" w:pos="9356"/>
        </w:tabs>
        <w:rPr>
          <w:rFonts w:ascii="SimSun" w:hAnsi="SimSun"/>
          <w:smallCaps w:val="0"/>
          <w:noProof/>
          <w:sz w:val="21"/>
          <w:szCs w:val="22"/>
        </w:rPr>
      </w:pPr>
      <w:hyperlink w:anchor="_Toc382410799" w:history="1">
        <w:r w:rsidR="00D32C80" w:rsidRPr="00586A4D">
          <w:rPr>
            <w:rStyle w:val="ad"/>
            <w:rFonts w:ascii="SimSun" w:hAnsi="SimSun" w:hint="eastAsia"/>
            <w:noProof/>
          </w:rPr>
          <w:t>表</w:t>
        </w:r>
        <w:r w:rsidR="00D32C80" w:rsidRPr="00586A4D">
          <w:rPr>
            <w:rStyle w:val="ad"/>
            <w:rFonts w:ascii="SimSun" w:hAnsi="SimSun"/>
            <w:noProof/>
          </w:rPr>
          <w:t xml:space="preserve">9  </w:t>
        </w:r>
        <w:r w:rsidR="00D32C80" w:rsidRPr="00586A4D">
          <w:rPr>
            <w:rStyle w:val="ad"/>
            <w:rFonts w:ascii="SimSun" w:hAnsi="SimSun" w:hint="eastAsia"/>
            <w:noProof/>
          </w:rPr>
          <w:t>中国与其他国家在专利实施领域统计口径对比情况</w:t>
        </w:r>
        <w:r w:rsidR="00D32C80" w:rsidRPr="00586A4D">
          <w:rPr>
            <w:rFonts w:ascii="SimSun" w:hAnsi="SimSun"/>
            <w:noProof/>
            <w:webHidden/>
          </w:rPr>
          <w:tab/>
        </w:r>
        <w:r w:rsidR="00D32C80" w:rsidRPr="00586A4D">
          <w:rPr>
            <w:rFonts w:ascii="SimSun" w:hAnsi="SimSun"/>
            <w:noProof/>
            <w:webHidden/>
          </w:rPr>
          <w:fldChar w:fldCharType="begin"/>
        </w:r>
        <w:r w:rsidR="00D32C80" w:rsidRPr="00586A4D">
          <w:rPr>
            <w:rFonts w:ascii="SimSun" w:hAnsi="SimSun"/>
            <w:noProof/>
            <w:webHidden/>
          </w:rPr>
          <w:instrText xml:space="preserve"> PAGEREF _Toc382410799 \h </w:instrText>
        </w:r>
        <w:r w:rsidR="00D32C80" w:rsidRPr="00586A4D">
          <w:rPr>
            <w:rFonts w:ascii="SimSun" w:hAnsi="SimSun"/>
            <w:noProof/>
            <w:webHidden/>
          </w:rPr>
        </w:r>
        <w:r w:rsidR="00D32C80" w:rsidRPr="00586A4D">
          <w:rPr>
            <w:rFonts w:ascii="SimSun" w:hAnsi="SimSun"/>
            <w:noProof/>
            <w:webHidden/>
          </w:rPr>
          <w:fldChar w:fldCharType="separate"/>
        </w:r>
        <w:r w:rsidR="00953E08">
          <w:rPr>
            <w:rFonts w:ascii="SimSun" w:hAnsi="SimSun"/>
            <w:noProof/>
            <w:webHidden/>
          </w:rPr>
          <w:t>18</w:t>
        </w:r>
        <w:r w:rsidR="00D32C80" w:rsidRPr="00586A4D">
          <w:rPr>
            <w:rFonts w:ascii="SimSun" w:hAnsi="SimSun"/>
            <w:noProof/>
            <w:webHidden/>
          </w:rPr>
          <w:fldChar w:fldCharType="end"/>
        </w:r>
      </w:hyperlink>
    </w:p>
    <w:p w:rsidR="00D32C80" w:rsidRPr="00586A4D" w:rsidRDefault="00DF4940" w:rsidP="00586A4D">
      <w:pPr>
        <w:pStyle w:val="af2"/>
        <w:tabs>
          <w:tab w:val="right" w:leader="dot" w:pos="9356"/>
        </w:tabs>
        <w:rPr>
          <w:rFonts w:ascii="SimSun" w:hAnsi="SimSun"/>
          <w:smallCaps w:val="0"/>
          <w:noProof/>
          <w:sz w:val="21"/>
          <w:szCs w:val="22"/>
        </w:rPr>
      </w:pPr>
      <w:hyperlink w:anchor="_Toc382410800" w:history="1">
        <w:r w:rsidR="00D32C80" w:rsidRPr="00586A4D">
          <w:rPr>
            <w:rStyle w:val="ad"/>
            <w:rFonts w:ascii="SimSun" w:hAnsi="SimSun" w:hint="eastAsia"/>
            <w:noProof/>
          </w:rPr>
          <w:t>表</w:t>
        </w:r>
        <w:r w:rsidR="00D32C80" w:rsidRPr="00586A4D">
          <w:rPr>
            <w:rStyle w:val="ad"/>
            <w:rFonts w:ascii="SimSun" w:hAnsi="SimSun"/>
            <w:noProof/>
          </w:rPr>
          <w:t>10 2011</w:t>
        </w:r>
        <w:r w:rsidR="00D32C80" w:rsidRPr="00586A4D">
          <w:rPr>
            <w:rStyle w:val="ad"/>
            <w:rFonts w:ascii="SimSun" w:hAnsi="SimSun" w:hint="eastAsia"/>
            <w:noProof/>
          </w:rPr>
          <w:t>年专利实施率（单位：</w:t>
        </w:r>
        <w:r w:rsidR="00D32C80" w:rsidRPr="00586A4D">
          <w:rPr>
            <w:rStyle w:val="ad"/>
            <w:rFonts w:ascii="SimSun" w:hAnsi="SimSun"/>
            <w:noProof/>
          </w:rPr>
          <w:t>%</w:t>
        </w:r>
        <w:r w:rsidR="00D32C80" w:rsidRPr="00586A4D">
          <w:rPr>
            <w:rStyle w:val="ad"/>
            <w:rFonts w:ascii="SimSun" w:hAnsi="SimSun" w:hint="eastAsia"/>
            <w:noProof/>
          </w:rPr>
          <w:t>）</w:t>
        </w:r>
        <w:r w:rsidR="00D32C80" w:rsidRPr="00586A4D">
          <w:rPr>
            <w:rFonts w:ascii="SimSun" w:hAnsi="SimSun"/>
            <w:noProof/>
            <w:webHidden/>
          </w:rPr>
          <w:tab/>
        </w:r>
        <w:r w:rsidR="00D32C80" w:rsidRPr="00586A4D">
          <w:rPr>
            <w:rFonts w:ascii="SimSun" w:hAnsi="SimSun"/>
            <w:noProof/>
            <w:webHidden/>
          </w:rPr>
          <w:fldChar w:fldCharType="begin"/>
        </w:r>
        <w:r w:rsidR="00D32C80" w:rsidRPr="00586A4D">
          <w:rPr>
            <w:rFonts w:ascii="SimSun" w:hAnsi="SimSun"/>
            <w:noProof/>
            <w:webHidden/>
          </w:rPr>
          <w:instrText xml:space="preserve"> PAGEREF _Toc382410800 \h </w:instrText>
        </w:r>
        <w:r w:rsidR="00D32C80" w:rsidRPr="00586A4D">
          <w:rPr>
            <w:rFonts w:ascii="SimSun" w:hAnsi="SimSun"/>
            <w:noProof/>
            <w:webHidden/>
          </w:rPr>
        </w:r>
        <w:r w:rsidR="00D32C80" w:rsidRPr="00586A4D">
          <w:rPr>
            <w:rFonts w:ascii="SimSun" w:hAnsi="SimSun"/>
            <w:noProof/>
            <w:webHidden/>
          </w:rPr>
          <w:fldChar w:fldCharType="separate"/>
        </w:r>
        <w:r w:rsidR="00953E08">
          <w:rPr>
            <w:rFonts w:ascii="SimSun" w:hAnsi="SimSun"/>
            <w:noProof/>
            <w:webHidden/>
          </w:rPr>
          <w:t>20</w:t>
        </w:r>
        <w:r w:rsidR="00D32C80" w:rsidRPr="00586A4D">
          <w:rPr>
            <w:rFonts w:ascii="SimSun" w:hAnsi="SimSun"/>
            <w:noProof/>
            <w:webHidden/>
          </w:rPr>
          <w:fldChar w:fldCharType="end"/>
        </w:r>
      </w:hyperlink>
    </w:p>
    <w:p w:rsidR="00D32C80" w:rsidRPr="00586A4D" w:rsidRDefault="00DF4940" w:rsidP="00586A4D">
      <w:pPr>
        <w:pStyle w:val="af2"/>
        <w:tabs>
          <w:tab w:val="right" w:leader="dot" w:pos="9356"/>
        </w:tabs>
        <w:rPr>
          <w:rFonts w:ascii="SimSun" w:hAnsi="SimSun"/>
          <w:smallCaps w:val="0"/>
          <w:noProof/>
          <w:sz w:val="21"/>
          <w:szCs w:val="22"/>
        </w:rPr>
      </w:pPr>
      <w:hyperlink w:anchor="_Toc382410801" w:history="1">
        <w:r w:rsidR="00D32C80" w:rsidRPr="00586A4D">
          <w:rPr>
            <w:rStyle w:val="ad"/>
            <w:rFonts w:ascii="SimSun" w:hAnsi="SimSun" w:hint="eastAsia"/>
            <w:noProof/>
          </w:rPr>
          <w:t>表</w:t>
        </w:r>
        <w:r w:rsidR="00D32C80" w:rsidRPr="00586A4D">
          <w:rPr>
            <w:rStyle w:val="ad"/>
            <w:rFonts w:ascii="SimSun" w:hAnsi="SimSun"/>
            <w:noProof/>
          </w:rPr>
          <w:t>11 2011</w:t>
        </w:r>
        <w:r w:rsidR="00D32C80" w:rsidRPr="00586A4D">
          <w:rPr>
            <w:rStyle w:val="ad"/>
            <w:rFonts w:ascii="SimSun" w:hAnsi="SimSun" w:hint="eastAsia"/>
            <w:noProof/>
          </w:rPr>
          <w:t>年不同性质企业专利实施状况</w:t>
        </w:r>
        <w:r w:rsidR="00D32C80" w:rsidRPr="00586A4D">
          <w:rPr>
            <w:rFonts w:ascii="SimSun" w:hAnsi="SimSun"/>
            <w:noProof/>
            <w:webHidden/>
          </w:rPr>
          <w:tab/>
        </w:r>
        <w:r w:rsidR="00D32C80" w:rsidRPr="00586A4D">
          <w:rPr>
            <w:rFonts w:ascii="SimSun" w:hAnsi="SimSun"/>
            <w:noProof/>
            <w:webHidden/>
          </w:rPr>
          <w:fldChar w:fldCharType="begin"/>
        </w:r>
        <w:r w:rsidR="00D32C80" w:rsidRPr="00586A4D">
          <w:rPr>
            <w:rFonts w:ascii="SimSun" w:hAnsi="SimSun"/>
            <w:noProof/>
            <w:webHidden/>
          </w:rPr>
          <w:instrText xml:space="preserve"> PAGEREF _Toc382410801 \h </w:instrText>
        </w:r>
        <w:r w:rsidR="00D32C80" w:rsidRPr="00586A4D">
          <w:rPr>
            <w:rFonts w:ascii="SimSun" w:hAnsi="SimSun"/>
            <w:noProof/>
            <w:webHidden/>
          </w:rPr>
        </w:r>
        <w:r w:rsidR="00D32C80" w:rsidRPr="00586A4D">
          <w:rPr>
            <w:rFonts w:ascii="SimSun" w:hAnsi="SimSun"/>
            <w:noProof/>
            <w:webHidden/>
          </w:rPr>
          <w:fldChar w:fldCharType="separate"/>
        </w:r>
        <w:r w:rsidR="00953E08">
          <w:rPr>
            <w:rFonts w:ascii="SimSun" w:hAnsi="SimSun"/>
            <w:noProof/>
            <w:webHidden/>
          </w:rPr>
          <w:t>20</w:t>
        </w:r>
        <w:r w:rsidR="00D32C80" w:rsidRPr="00586A4D">
          <w:rPr>
            <w:rFonts w:ascii="SimSun" w:hAnsi="SimSun"/>
            <w:noProof/>
            <w:webHidden/>
          </w:rPr>
          <w:fldChar w:fldCharType="end"/>
        </w:r>
      </w:hyperlink>
    </w:p>
    <w:p w:rsidR="00D32C80" w:rsidRPr="00586A4D" w:rsidRDefault="00DF4940" w:rsidP="00586A4D">
      <w:pPr>
        <w:pStyle w:val="af2"/>
        <w:tabs>
          <w:tab w:val="right" w:leader="dot" w:pos="9356"/>
        </w:tabs>
        <w:rPr>
          <w:rFonts w:ascii="SimSun" w:hAnsi="SimSun"/>
          <w:smallCaps w:val="0"/>
          <w:noProof/>
          <w:sz w:val="21"/>
          <w:szCs w:val="22"/>
        </w:rPr>
      </w:pPr>
      <w:hyperlink w:anchor="_Toc382410802" w:history="1">
        <w:r w:rsidR="00D32C80" w:rsidRPr="00586A4D">
          <w:rPr>
            <w:rStyle w:val="ad"/>
            <w:rFonts w:ascii="SimSun" w:hAnsi="SimSun" w:hint="eastAsia"/>
            <w:noProof/>
          </w:rPr>
          <w:t>表</w:t>
        </w:r>
        <w:r w:rsidR="00D32C80" w:rsidRPr="00586A4D">
          <w:rPr>
            <w:rStyle w:val="ad"/>
            <w:rFonts w:ascii="SimSun" w:hAnsi="SimSun"/>
            <w:noProof/>
          </w:rPr>
          <w:t xml:space="preserve">12  </w:t>
        </w:r>
        <w:r w:rsidR="00D32C80" w:rsidRPr="00586A4D">
          <w:rPr>
            <w:rStyle w:val="ad"/>
            <w:rFonts w:ascii="SimSun" w:hAnsi="SimSun" w:hint="eastAsia"/>
            <w:noProof/>
          </w:rPr>
          <w:t>实施方式历年状况（单位：</w:t>
        </w:r>
        <w:r w:rsidR="00D32C80" w:rsidRPr="00586A4D">
          <w:rPr>
            <w:rStyle w:val="ad"/>
            <w:rFonts w:ascii="SimSun" w:hAnsi="SimSun"/>
            <w:noProof/>
          </w:rPr>
          <w:t>%</w:t>
        </w:r>
        <w:r w:rsidR="00D32C80" w:rsidRPr="00586A4D">
          <w:rPr>
            <w:rStyle w:val="ad"/>
            <w:rFonts w:ascii="SimSun" w:hAnsi="SimSun" w:hint="eastAsia"/>
            <w:noProof/>
          </w:rPr>
          <w:t>）</w:t>
        </w:r>
        <w:r w:rsidR="00D32C80" w:rsidRPr="00586A4D">
          <w:rPr>
            <w:rFonts w:ascii="SimSun" w:hAnsi="SimSun"/>
            <w:noProof/>
            <w:webHidden/>
          </w:rPr>
          <w:tab/>
        </w:r>
        <w:r w:rsidR="00D32C80" w:rsidRPr="00586A4D">
          <w:rPr>
            <w:rFonts w:ascii="SimSun" w:hAnsi="SimSun"/>
            <w:noProof/>
            <w:webHidden/>
          </w:rPr>
          <w:fldChar w:fldCharType="begin"/>
        </w:r>
        <w:r w:rsidR="00D32C80" w:rsidRPr="00586A4D">
          <w:rPr>
            <w:rFonts w:ascii="SimSun" w:hAnsi="SimSun"/>
            <w:noProof/>
            <w:webHidden/>
          </w:rPr>
          <w:instrText xml:space="preserve"> PAGEREF _Toc382410802 \h </w:instrText>
        </w:r>
        <w:r w:rsidR="00D32C80" w:rsidRPr="00586A4D">
          <w:rPr>
            <w:rFonts w:ascii="SimSun" w:hAnsi="SimSun"/>
            <w:noProof/>
            <w:webHidden/>
          </w:rPr>
        </w:r>
        <w:r w:rsidR="00D32C80" w:rsidRPr="00586A4D">
          <w:rPr>
            <w:rFonts w:ascii="SimSun" w:hAnsi="SimSun"/>
            <w:noProof/>
            <w:webHidden/>
          </w:rPr>
          <w:fldChar w:fldCharType="separate"/>
        </w:r>
        <w:r w:rsidR="00953E08">
          <w:rPr>
            <w:rFonts w:ascii="SimSun" w:hAnsi="SimSun"/>
            <w:noProof/>
            <w:webHidden/>
          </w:rPr>
          <w:t>20</w:t>
        </w:r>
        <w:r w:rsidR="00D32C80" w:rsidRPr="00586A4D">
          <w:rPr>
            <w:rFonts w:ascii="SimSun" w:hAnsi="SimSun"/>
            <w:noProof/>
            <w:webHidden/>
          </w:rPr>
          <w:fldChar w:fldCharType="end"/>
        </w:r>
      </w:hyperlink>
    </w:p>
    <w:p w:rsidR="00D32C80" w:rsidRPr="00586A4D" w:rsidRDefault="00DF4940" w:rsidP="00586A4D">
      <w:pPr>
        <w:pStyle w:val="af2"/>
        <w:tabs>
          <w:tab w:val="right" w:leader="dot" w:pos="9356"/>
        </w:tabs>
        <w:rPr>
          <w:rFonts w:ascii="SimSun" w:hAnsi="SimSun"/>
          <w:smallCaps w:val="0"/>
          <w:noProof/>
          <w:sz w:val="21"/>
          <w:szCs w:val="22"/>
        </w:rPr>
      </w:pPr>
      <w:hyperlink w:anchor="_Toc382410803" w:history="1">
        <w:r w:rsidR="00D32C80" w:rsidRPr="00586A4D">
          <w:rPr>
            <w:rStyle w:val="ad"/>
            <w:rFonts w:ascii="SimSun" w:hAnsi="SimSun" w:hint="eastAsia"/>
            <w:noProof/>
          </w:rPr>
          <w:t>表</w:t>
        </w:r>
        <w:r w:rsidR="00D32C80" w:rsidRPr="00586A4D">
          <w:rPr>
            <w:rStyle w:val="ad"/>
            <w:rFonts w:ascii="SimSun" w:hAnsi="SimSun"/>
            <w:noProof/>
          </w:rPr>
          <w:t>13  2011</w:t>
        </w:r>
        <w:r w:rsidR="00D32C80" w:rsidRPr="00586A4D">
          <w:rPr>
            <w:rStyle w:val="ad"/>
            <w:rFonts w:ascii="SimSun" w:hAnsi="SimSun" w:hint="eastAsia"/>
            <w:noProof/>
          </w:rPr>
          <w:t>年已实施专利的自行实施比例（单位：</w:t>
        </w:r>
        <w:r w:rsidR="00D32C80" w:rsidRPr="00586A4D">
          <w:rPr>
            <w:rStyle w:val="ad"/>
            <w:rFonts w:ascii="SimSun" w:hAnsi="SimSun"/>
            <w:noProof/>
          </w:rPr>
          <w:t>%</w:t>
        </w:r>
        <w:r w:rsidR="00D32C80" w:rsidRPr="00586A4D">
          <w:rPr>
            <w:rStyle w:val="ad"/>
            <w:rFonts w:ascii="SimSun" w:hAnsi="SimSun" w:hint="eastAsia"/>
            <w:noProof/>
          </w:rPr>
          <w:t>）</w:t>
        </w:r>
        <w:r w:rsidR="00D32C80" w:rsidRPr="00586A4D">
          <w:rPr>
            <w:rFonts w:ascii="SimSun" w:hAnsi="SimSun"/>
            <w:noProof/>
            <w:webHidden/>
          </w:rPr>
          <w:tab/>
        </w:r>
        <w:r w:rsidR="00D32C80" w:rsidRPr="00586A4D">
          <w:rPr>
            <w:rFonts w:ascii="SimSun" w:hAnsi="SimSun"/>
            <w:noProof/>
            <w:webHidden/>
          </w:rPr>
          <w:fldChar w:fldCharType="begin"/>
        </w:r>
        <w:r w:rsidR="00D32C80" w:rsidRPr="00586A4D">
          <w:rPr>
            <w:rFonts w:ascii="SimSun" w:hAnsi="SimSun"/>
            <w:noProof/>
            <w:webHidden/>
          </w:rPr>
          <w:instrText xml:space="preserve"> PAGEREF _Toc382410803 \h </w:instrText>
        </w:r>
        <w:r w:rsidR="00D32C80" w:rsidRPr="00586A4D">
          <w:rPr>
            <w:rFonts w:ascii="SimSun" w:hAnsi="SimSun"/>
            <w:noProof/>
            <w:webHidden/>
          </w:rPr>
        </w:r>
        <w:r w:rsidR="00D32C80" w:rsidRPr="00586A4D">
          <w:rPr>
            <w:rFonts w:ascii="SimSun" w:hAnsi="SimSun"/>
            <w:noProof/>
            <w:webHidden/>
          </w:rPr>
          <w:fldChar w:fldCharType="separate"/>
        </w:r>
        <w:r w:rsidR="00953E08">
          <w:rPr>
            <w:rFonts w:ascii="SimSun" w:hAnsi="SimSun"/>
            <w:noProof/>
            <w:webHidden/>
          </w:rPr>
          <w:t>21</w:t>
        </w:r>
        <w:r w:rsidR="00D32C80" w:rsidRPr="00586A4D">
          <w:rPr>
            <w:rFonts w:ascii="SimSun" w:hAnsi="SimSun"/>
            <w:noProof/>
            <w:webHidden/>
          </w:rPr>
          <w:fldChar w:fldCharType="end"/>
        </w:r>
      </w:hyperlink>
    </w:p>
    <w:p w:rsidR="00D32C80" w:rsidRPr="00586A4D" w:rsidRDefault="00DF4940" w:rsidP="00586A4D">
      <w:pPr>
        <w:pStyle w:val="af2"/>
        <w:tabs>
          <w:tab w:val="right" w:leader="dot" w:pos="9356"/>
        </w:tabs>
        <w:rPr>
          <w:rFonts w:ascii="SimSun" w:hAnsi="SimSun"/>
          <w:smallCaps w:val="0"/>
          <w:noProof/>
          <w:sz w:val="21"/>
          <w:szCs w:val="22"/>
        </w:rPr>
      </w:pPr>
      <w:hyperlink w:anchor="_Toc382410804" w:history="1">
        <w:r w:rsidR="00D32C80" w:rsidRPr="00586A4D">
          <w:rPr>
            <w:rStyle w:val="ad"/>
            <w:rFonts w:ascii="SimSun" w:hAnsi="SimSun" w:hint="eastAsia"/>
            <w:noProof/>
          </w:rPr>
          <w:t>表</w:t>
        </w:r>
        <w:r w:rsidR="00D32C80" w:rsidRPr="00586A4D">
          <w:rPr>
            <w:rStyle w:val="ad"/>
            <w:rFonts w:ascii="SimSun" w:hAnsi="SimSun"/>
            <w:noProof/>
          </w:rPr>
          <w:t>14  2011</w:t>
        </w:r>
        <w:r w:rsidR="00D32C80" w:rsidRPr="00586A4D">
          <w:rPr>
            <w:rStyle w:val="ad"/>
            <w:rFonts w:ascii="SimSun" w:hAnsi="SimSun" w:hint="eastAsia"/>
            <w:noProof/>
          </w:rPr>
          <w:t>年已实施专利的许可转让比例（单位：</w:t>
        </w:r>
        <w:r w:rsidR="00D32C80" w:rsidRPr="00586A4D">
          <w:rPr>
            <w:rStyle w:val="ad"/>
            <w:rFonts w:ascii="SimSun" w:hAnsi="SimSun"/>
            <w:noProof/>
          </w:rPr>
          <w:t>%</w:t>
        </w:r>
        <w:r w:rsidR="00D32C80" w:rsidRPr="00586A4D">
          <w:rPr>
            <w:rStyle w:val="ad"/>
            <w:rFonts w:ascii="SimSun" w:hAnsi="SimSun" w:hint="eastAsia"/>
            <w:noProof/>
          </w:rPr>
          <w:t>）</w:t>
        </w:r>
        <w:r w:rsidR="00D32C80" w:rsidRPr="00586A4D">
          <w:rPr>
            <w:rFonts w:ascii="SimSun" w:hAnsi="SimSun"/>
            <w:noProof/>
            <w:webHidden/>
          </w:rPr>
          <w:tab/>
        </w:r>
        <w:r w:rsidR="00D32C80" w:rsidRPr="00586A4D">
          <w:rPr>
            <w:rFonts w:ascii="SimSun" w:hAnsi="SimSun"/>
            <w:noProof/>
            <w:webHidden/>
          </w:rPr>
          <w:fldChar w:fldCharType="begin"/>
        </w:r>
        <w:r w:rsidR="00D32C80" w:rsidRPr="00586A4D">
          <w:rPr>
            <w:rFonts w:ascii="SimSun" w:hAnsi="SimSun"/>
            <w:noProof/>
            <w:webHidden/>
          </w:rPr>
          <w:instrText xml:space="preserve"> PAGEREF _Toc382410804 \h </w:instrText>
        </w:r>
        <w:r w:rsidR="00D32C80" w:rsidRPr="00586A4D">
          <w:rPr>
            <w:rFonts w:ascii="SimSun" w:hAnsi="SimSun"/>
            <w:noProof/>
            <w:webHidden/>
          </w:rPr>
        </w:r>
        <w:r w:rsidR="00D32C80" w:rsidRPr="00586A4D">
          <w:rPr>
            <w:rFonts w:ascii="SimSun" w:hAnsi="SimSun"/>
            <w:noProof/>
            <w:webHidden/>
          </w:rPr>
          <w:fldChar w:fldCharType="separate"/>
        </w:r>
        <w:r w:rsidR="00953E08">
          <w:rPr>
            <w:rFonts w:ascii="SimSun" w:hAnsi="SimSun"/>
            <w:noProof/>
            <w:webHidden/>
          </w:rPr>
          <w:t>21</w:t>
        </w:r>
        <w:r w:rsidR="00D32C80" w:rsidRPr="00586A4D">
          <w:rPr>
            <w:rFonts w:ascii="SimSun" w:hAnsi="SimSun"/>
            <w:noProof/>
            <w:webHidden/>
          </w:rPr>
          <w:fldChar w:fldCharType="end"/>
        </w:r>
      </w:hyperlink>
    </w:p>
    <w:p w:rsidR="00D32C80" w:rsidRPr="00586A4D" w:rsidRDefault="00DF4940" w:rsidP="00586A4D">
      <w:pPr>
        <w:pStyle w:val="af2"/>
        <w:tabs>
          <w:tab w:val="right" w:leader="dot" w:pos="9356"/>
        </w:tabs>
        <w:rPr>
          <w:rFonts w:ascii="SimSun" w:hAnsi="SimSun"/>
          <w:smallCaps w:val="0"/>
          <w:noProof/>
          <w:sz w:val="21"/>
          <w:szCs w:val="22"/>
        </w:rPr>
      </w:pPr>
      <w:hyperlink w:anchor="_Toc382410805" w:history="1">
        <w:r w:rsidR="00D32C80" w:rsidRPr="00586A4D">
          <w:rPr>
            <w:rStyle w:val="ad"/>
            <w:rFonts w:ascii="SimSun" w:hAnsi="SimSun" w:hint="eastAsia"/>
            <w:noProof/>
          </w:rPr>
          <w:t>表</w:t>
        </w:r>
        <w:r w:rsidR="00D32C80" w:rsidRPr="00586A4D">
          <w:rPr>
            <w:rStyle w:val="ad"/>
            <w:rFonts w:ascii="SimSun" w:hAnsi="SimSun"/>
            <w:noProof/>
          </w:rPr>
          <w:t xml:space="preserve">15  </w:t>
        </w:r>
        <w:r w:rsidR="00D32C80" w:rsidRPr="00586A4D">
          <w:rPr>
            <w:rStyle w:val="ad"/>
            <w:rFonts w:ascii="SimSun" w:hAnsi="SimSun" w:hint="eastAsia"/>
            <w:noProof/>
          </w:rPr>
          <w:t>专利许可或转让对象（单位：</w:t>
        </w:r>
        <w:r w:rsidR="00D32C80" w:rsidRPr="00586A4D">
          <w:rPr>
            <w:rStyle w:val="ad"/>
            <w:rFonts w:ascii="SimSun" w:hAnsi="SimSun"/>
            <w:noProof/>
          </w:rPr>
          <w:t>%</w:t>
        </w:r>
        <w:r w:rsidR="00D32C80" w:rsidRPr="00586A4D">
          <w:rPr>
            <w:rStyle w:val="ad"/>
            <w:rFonts w:ascii="SimSun" w:hAnsi="SimSun" w:hint="eastAsia"/>
            <w:noProof/>
          </w:rPr>
          <w:t>）</w:t>
        </w:r>
        <w:r w:rsidR="00D32C80" w:rsidRPr="00586A4D">
          <w:rPr>
            <w:rFonts w:ascii="SimSun" w:hAnsi="SimSun"/>
            <w:noProof/>
            <w:webHidden/>
          </w:rPr>
          <w:tab/>
        </w:r>
        <w:r w:rsidR="00D32C80" w:rsidRPr="00586A4D">
          <w:rPr>
            <w:rFonts w:ascii="SimSun" w:hAnsi="SimSun"/>
            <w:noProof/>
            <w:webHidden/>
          </w:rPr>
          <w:fldChar w:fldCharType="begin"/>
        </w:r>
        <w:r w:rsidR="00D32C80" w:rsidRPr="00586A4D">
          <w:rPr>
            <w:rFonts w:ascii="SimSun" w:hAnsi="SimSun"/>
            <w:noProof/>
            <w:webHidden/>
          </w:rPr>
          <w:instrText xml:space="preserve"> PAGEREF _Toc382410805 \h </w:instrText>
        </w:r>
        <w:r w:rsidR="00D32C80" w:rsidRPr="00586A4D">
          <w:rPr>
            <w:rFonts w:ascii="SimSun" w:hAnsi="SimSun"/>
            <w:noProof/>
            <w:webHidden/>
          </w:rPr>
        </w:r>
        <w:r w:rsidR="00D32C80" w:rsidRPr="00586A4D">
          <w:rPr>
            <w:rFonts w:ascii="SimSun" w:hAnsi="SimSun"/>
            <w:noProof/>
            <w:webHidden/>
          </w:rPr>
          <w:fldChar w:fldCharType="separate"/>
        </w:r>
        <w:r w:rsidR="00953E08">
          <w:rPr>
            <w:rFonts w:ascii="SimSun" w:hAnsi="SimSun"/>
            <w:noProof/>
            <w:webHidden/>
          </w:rPr>
          <w:t>21</w:t>
        </w:r>
        <w:r w:rsidR="00D32C80" w:rsidRPr="00586A4D">
          <w:rPr>
            <w:rFonts w:ascii="SimSun" w:hAnsi="SimSun"/>
            <w:noProof/>
            <w:webHidden/>
          </w:rPr>
          <w:fldChar w:fldCharType="end"/>
        </w:r>
      </w:hyperlink>
    </w:p>
    <w:p w:rsidR="00D32C80" w:rsidRPr="00586A4D" w:rsidRDefault="00DF4940" w:rsidP="00586A4D">
      <w:pPr>
        <w:pStyle w:val="af2"/>
        <w:tabs>
          <w:tab w:val="right" w:leader="dot" w:pos="9356"/>
        </w:tabs>
        <w:rPr>
          <w:rFonts w:ascii="SimSun" w:hAnsi="SimSun"/>
          <w:smallCaps w:val="0"/>
          <w:noProof/>
          <w:sz w:val="21"/>
          <w:szCs w:val="22"/>
        </w:rPr>
      </w:pPr>
      <w:hyperlink w:anchor="_Toc382410806" w:history="1">
        <w:r w:rsidR="00D32C80" w:rsidRPr="00586A4D">
          <w:rPr>
            <w:rStyle w:val="ad"/>
            <w:rFonts w:ascii="SimSun" w:hAnsi="SimSun" w:hint="eastAsia"/>
            <w:noProof/>
          </w:rPr>
          <w:t>表</w:t>
        </w:r>
        <w:r w:rsidR="00D32C80" w:rsidRPr="00586A4D">
          <w:rPr>
            <w:rStyle w:val="ad"/>
            <w:rFonts w:ascii="SimSun" w:hAnsi="SimSun"/>
            <w:noProof/>
          </w:rPr>
          <w:t>16  2011</w:t>
        </w:r>
        <w:r w:rsidR="00D32C80" w:rsidRPr="00586A4D">
          <w:rPr>
            <w:rStyle w:val="ad"/>
            <w:rFonts w:ascii="SimSun" w:hAnsi="SimSun" w:hint="eastAsia"/>
            <w:noProof/>
          </w:rPr>
          <w:t>年企业专利产业化情况（单位：</w:t>
        </w:r>
        <w:r w:rsidR="00D32C80" w:rsidRPr="00586A4D">
          <w:rPr>
            <w:rStyle w:val="ad"/>
            <w:rFonts w:ascii="SimSun" w:hAnsi="SimSun"/>
            <w:noProof/>
          </w:rPr>
          <w:t>%</w:t>
        </w:r>
        <w:r w:rsidR="00D32C80" w:rsidRPr="00586A4D">
          <w:rPr>
            <w:rStyle w:val="ad"/>
            <w:rFonts w:ascii="SimSun" w:hAnsi="SimSun" w:hint="eastAsia"/>
            <w:noProof/>
          </w:rPr>
          <w:t>）</w:t>
        </w:r>
        <w:r w:rsidR="00D32C80" w:rsidRPr="00586A4D">
          <w:rPr>
            <w:rFonts w:ascii="SimSun" w:hAnsi="SimSun"/>
            <w:noProof/>
            <w:webHidden/>
          </w:rPr>
          <w:tab/>
        </w:r>
        <w:r w:rsidR="00D32C80" w:rsidRPr="00586A4D">
          <w:rPr>
            <w:rFonts w:ascii="SimSun" w:hAnsi="SimSun"/>
            <w:noProof/>
            <w:webHidden/>
          </w:rPr>
          <w:fldChar w:fldCharType="begin"/>
        </w:r>
        <w:r w:rsidR="00D32C80" w:rsidRPr="00586A4D">
          <w:rPr>
            <w:rFonts w:ascii="SimSun" w:hAnsi="SimSun"/>
            <w:noProof/>
            <w:webHidden/>
          </w:rPr>
          <w:instrText xml:space="preserve"> PAGEREF _Toc382410806 \h </w:instrText>
        </w:r>
        <w:r w:rsidR="00D32C80" w:rsidRPr="00586A4D">
          <w:rPr>
            <w:rFonts w:ascii="SimSun" w:hAnsi="SimSun"/>
            <w:noProof/>
            <w:webHidden/>
          </w:rPr>
        </w:r>
        <w:r w:rsidR="00D32C80" w:rsidRPr="00586A4D">
          <w:rPr>
            <w:rFonts w:ascii="SimSun" w:hAnsi="SimSun"/>
            <w:noProof/>
            <w:webHidden/>
          </w:rPr>
          <w:fldChar w:fldCharType="separate"/>
        </w:r>
        <w:r w:rsidR="00953E08">
          <w:rPr>
            <w:rFonts w:ascii="SimSun" w:hAnsi="SimSun"/>
            <w:noProof/>
            <w:webHidden/>
          </w:rPr>
          <w:t>22</w:t>
        </w:r>
        <w:r w:rsidR="00D32C80" w:rsidRPr="00586A4D">
          <w:rPr>
            <w:rFonts w:ascii="SimSun" w:hAnsi="SimSun"/>
            <w:noProof/>
            <w:webHidden/>
          </w:rPr>
          <w:fldChar w:fldCharType="end"/>
        </w:r>
      </w:hyperlink>
    </w:p>
    <w:p w:rsidR="00D32C80" w:rsidRPr="00586A4D" w:rsidRDefault="00DF4940" w:rsidP="00586A4D">
      <w:pPr>
        <w:pStyle w:val="af2"/>
        <w:tabs>
          <w:tab w:val="right" w:leader="dot" w:pos="9356"/>
        </w:tabs>
        <w:rPr>
          <w:rFonts w:ascii="SimSun" w:hAnsi="SimSun"/>
          <w:smallCaps w:val="0"/>
          <w:noProof/>
          <w:sz w:val="21"/>
          <w:szCs w:val="22"/>
        </w:rPr>
      </w:pPr>
      <w:hyperlink w:anchor="_Toc382410807" w:history="1">
        <w:r w:rsidR="00D32C80" w:rsidRPr="00586A4D">
          <w:rPr>
            <w:rStyle w:val="ad"/>
            <w:rFonts w:ascii="SimSun" w:hAnsi="SimSun" w:hint="eastAsia"/>
            <w:noProof/>
          </w:rPr>
          <w:t>表</w:t>
        </w:r>
        <w:r w:rsidR="00D32C80" w:rsidRPr="00586A4D">
          <w:rPr>
            <w:rStyle w:val="ad"/>
            <w:rFonts w:ascii="SimSun" w:hAnsi="SimSun"/>
            <w:noProof/>
          </w:rPr>
          <w:t xml:space="preserve">17  </w:t>
        </w:r>
        <w:r w:rsidR="00D32C80" w:rsidRPr="00586A4D">
          <w:rPr>
            <w:rStyle w:val="ad"/>
            <w:rFonts w:ascii="SimSun" w:hAnsi="SimSun" w:hint="eastAsia"/>
            <w:noProof/>
          </w:rPr>
          <w:t>影响专利实施的理论因素</w:t>
        </w:r>
        <w:r w:rsidR="00D32C80" w:rsidRPr="00586A4D">
          <w:rPr>
            <w:rFonts w:ascii="SimSun" w:hAnsi="SimSun"/>
            <w:noProof/>
            <w:webHidden/>
          </w:rPr>
          <w:tab/>
        </w:r>
        <w:r w:rsidR="00D32C80" w:rsidRPr="00586A4D">
          <w:rPr>
            <w:rFonts w:ascii="SimSun" w:hAnsi="SimSun"/>
            <w:noProof/>
            <w:webHidden/>
          </w:rPr>
          <w:fldChar w:fldCharType="begin"/>
        </w:r>
        <w:r w:rsidR="00D32C80" w:rsidRPr="00586A4D">
          <w:rPr>
            <w:rFonts w:ascii="SimSun" w:hAnsi="SimSun"/>
            <w:noProof/>
            <w:webHidden/>
          </w:rPr>
          <w:instrText xml:space="preserve"> PAGEREF _Toc382410807 \h </w:instrText>
        </w:r>
        <w:r w:rsidR="00D32C80" w:rsidRPr="00586A4D">
          <w:rPr>
            <w:rFonts w:ascii="SimSun" w:hAnsi="SimSun"/>
            <w:noProof/>
            <w:webHidden/>
          </w:rPr>
        </w:r>
        <w:r w:rsidR="00D32C80" w:rsidRPr="00586A4D">
          <w:rPr>
            <w:rFonts w:ascii="SimSun" w:hAnsi="SimSun"/>
            <w:noProof/>
            <w:webHidden/>
          </w:rPr>
          <w:fldChar w:fldCharType="separate"/>
        </w:r>
        <w:r w:rsidR="00953E08">
          <w:rPr>
            <w:rFonts w:ascii="SimSun" w:hAnsi="SimSun"/>
            <w:noProof/>
            <w:webHidden/>
          </w:rPr>
          <w:t>25</w:t>
        </w:r>
        <w:r w:rsidR="00D32C80" w:rsidRPr="00586A4D">
          <w:rPr>
            <w:rFonts w:ascii="SimSun" w:hAnsi="SimSun"/>
            <w:noProof/>
            <w:webHidden/>
          </w:rPr>
          <w:fldChar w:fldCharType="end"/>
        </w:r>
      </w:hyperlink>
    </w:p>
    <w:p w:rsidR="00D32C80" w:rsidRPr="00586A4D" w:rsidRDefault="00DF4940" w:rsidP="00586A4D">
      <w:pPr>
        <w:pStyle w:val="af2"/>
        <w:tabs>
          <w:tab w:val="right" w:leader="dot" w:pos="9356"/>
        </w:tabs>
        <w:rPr>
          <w:rFonts w:ascii="SimSun" w:hAnsi="SimSun"/>
          <w:smallCaps w:val="0"/>
          <w:noProof/>
          <w:sz w:val="21"/>
          <w:szCs w:val="22"/>
        </w:rPr>
      </w:pPr>
      <w:hyperlink w:anchor="_Toc382410808" w:history="1">
        <w:r w:rsidR="00D32C80" w:rsidRPr="00586A4D">
          <w:rPr>
            <w:rStyle w:val="ad"/>
            <w:rFonts w:ascii="SimSun" w:hAnsi="SimSun" w:hint="eastAsia"/>
            <w:noProof/>
          </w:rPr>
          <w:t>表</w:t>
        </w:r>
        <w:r w:rsidR="00D32C80" w:rsidRPr="00586A4D">
          <w:rPr>
            <w:rStyle w:val="ad"/>
            <w:rFonts w:ascii="SimSun" w:hAnsi="SimSun"/>
            <w:noProof/>
          </w:rPr>
          <w:t xml:space="preserve">18  </w:t>
        </w:r>
        <w:r w:rsidR="00D32C80" w:rsidRPr="00586A4D">
          <w:rPr>
            <w:rStyle w:val="ad"/>
            <w:rFonts w:ascii="SimSun" w:hAnsi="SimSun" w:hint="eastAsia"/>
            <w:noProof/>
          </w:rPr>
          <w:t>计量模型变量选择与关系预测</w:t>
        </w:r>
        <w:r w:rsidR="00D32C80" w:rsidRPr="00586A4D">
          <w:rPr>
            <w:rFonts w:ascii="SimSun" w:hAnsi="SimSun"/>
            <w:noProof/>
            <w:webHidden/>
          </w:rPr>
          <w:tab/>
        </w:r>
        <w:r w:rsidR="00D32C80" w:rsidRPr="00586A4D">
          <w:rPr>
            <w:rFonts w:ascii="SimSun" w:hAnsi="SimSun"/>
            <w:noProof/>
            <w:webHidden/>
          </w:rPr>
          <w:fldChar w:fldCharType="begin"/>
        </w:r>
        <w:r w:rsidR="00D32C80" w:rsidRPr="00586A4D">
          <w:rPr>
            <w:rFonts w:ascii="SimSun" w:hAnsi="SimSun"/>
            <w:noProof/>
            <w:webHidden/>
          </w:rPr>
          <w:instrText xml:space="preserve"> PAGEREF _Toc382410808 \h </w:instrText>
        </w:r>
        <w:r w:rsidR="00D32C80" w:rsidRPr="00586A4D">
          <w:rPr>
            <w:rFonts w:ascii="SimSun" w:hAnsi="SimSun"/>
            <w:noProof/>
            <w:webHidden/>
          </w:rPr>
        </w:r>
        <w:r w:rsidR="00D32C80" w:rsidRPr="00586A4D">
          <w:rPr>
            <w:rFonts w:ascii="SimSun" w:hAnsi="SimSun"/>
            <w:noProof/>
            <w:webHidden/>
          </w:rPr>
          <w:fldChar w:fldCharType="separate"/>
        </w:r>
        <w:r w:rsidR="00953E08">
          <w:rPr>
            <w:rFonts w:ascii="SimSun" w:hAnsi="SimSun"/>
            <w:noProof/>
            <w:webHidden/>
          </w:rPr>
          <w:t>26</w:t>
        </w:r>
        <w:r w:rsidR="00D32C80" w:rsidRPr="00586A4D">
          <w:rPr>
            <w:rFonts w:ascii="SimSun" w:hAnsi="SimSun"/>
            <w:noProof/>
            <w:webHidden/>
          </w:rPr>
          <w:fldChar w:fldCharType="end"/>
        </w:r>
      </w:hyperlink>
    </w:p>
    <w:p w:rsidR="00D32C80" w:rsidRPr="00586A4D" w:rsidRDefault="00DF4940" w:rsidP="00586A4D">
      <w:pPr>
        <w:pStyle w:val="af2"/>
        <w:tabs>
          <w:tab w:val="right" w:leader="dot" w:pos="9356"/>
        </w:tabs>
        <w:rPr>
          <w:rFonts w:ascii="SimSun" w:hAnsi="SimSun"/>
          <w:smallCaps w:val="0"/>
          <w:noProof/>
          <w:sz w:val="21"/>
          <w:szCs w:val="22"/>
        </w:rPr>
      </w:pPr>
      <w:hyperlink w:anchor="_Toc382410809" w:history="1">
        <w:r w:rsidR="00D32C80" w:rsidRPr="00586A4D">
          <w:rPr>
            <w:rStyle w:val="ad"/>
            <w:rFonts w:ascii="SimSun" w:hAnsi="SimSun" w:hint="eastAsia"/>
            <w:noProof/>
          </w:rPr>
          <w:t>表</w:t>
        </w:r>
        <w:r w:rsidR="00D32C80" w:rsidRPr="00586A4D">
          <w:rPr>
            <w:rStyle w:val="ad"/>
            <w:rFonts w:ascii="SimSun" w:hAnsi="SimSun"/>
            <w:noProof/>
          </w:rPr>
          <w:t xml:space="preserve">19  </w:t>
        </w:r>
        <w:r w:rsidR="00D32C80" w:rsidRPr="00586A4D">
          <w:rPr>
            <w:rStyle w:val="ad"/>
            <w:rFonts w:ascii="SimSun" w:hAnsi="SimSun" w:hint="eastAsia"/>
            <w:noProof/>
          </w:rPr>
          <w:t>专利实施率（</w:t>
        </w:r>
        <w:r w:rsidR="00D32C80" w:rsidRPr="00586A4D">
          <w:rPr>
            <w:rStyle w:val="ad"/>
            <w:rFonts w:ascii="SimSun" w:hAnsi="SimSun"/>
            <w:noProof/>
          </w:rPr>
          <w:t>SSR</w:t>
        </w:r>
        <w:r w:rsidR="00D32C80" w:rsidRPr="00586A4D">
          <w:rPr>
            <w:rStyle w:val="ad"/>
            <w:rFonts w:ascii="SimSun" w:hAnsi="SimSun" w:hint="eastAsia"/>
            <w:noProof/>
          </w:rPr>
          <w:t>）分步回归结果汇总表</w:t>
        </w:r>
        <w:r w:rsidR="00D32C80" w:rsidRPr="00586A4D">
          <w:rPr>
            <w:rFonts w:ascii="SimSun" w:hAnsi="SimSun"/>
            <w:noProof/>
            <w:webHidden/>
          </w:rPr>
          <w:tab/>
        </w:r>
        <w:r w:rsidR="00D32C80" w:rsidRPr="00586A4D">
          <w:rPr>
            <w:rFonts w:ascii="SimSun" w:hAnsi="SimSun"/>
            <w:noProof/>
            <w:webHidden/>
          </w:rPr>
          <w:fldChar w:fldCharType="begin"/>
        </w:r>
        <w:r w:rsidR="00D32C80" w:rsidRPr="00586A4D">
          <w:rPr>
            <w:rFonts w:ascii="SimSun" w:hAnsi="SimSun"/>
            <w:noProof/>
            <w:webHidden/>
          </w:rPr>
          <w:instrText xml:space="preserve"> PAGEREF _Toc382410809 \h </w:instrText>
        </w:r>
        <w:r w:rsidR="00D32C80" w:rsidRPr="00586A4D">
          <w:rPr>
            <w:rFonts w:ascii="SimSun" w:hAnsi="SimSun"/>
            <w:noProof/>
            <w:webHidden/>
          </w:rPr>
        </w:r>
        <w:r w:rsidR="00D32C80" w:rsidRPr="00586A4D">
          <w:rPr>
            <w:rFonts w:ascii="SimSun" w:hAnsi="SimSun"/>
            <w:noProof/>
            <w:webHidden/>
          </w:rPr>
          <w:fldChar w:fldCharType="separate"/>
        </w:r>
        <w:r w:rsidR="00953E08">
          <w:rPr>
            <w:rFonts w:ascii="SimSun" w:hAnsi="SimSun"/>
            <w:noProof/>
            <w:webHidden/>
          </w:rPr>
          <w:t>27</w:t>
        </w:r>
        <w:r w:rsidR="00D32C80" w:rsidRPr="00586A4D">
          <w:rPr>
            <w:rFonts w:ascii="SimSun" w:hAnsi="SimSun"/>
            <w:noProof/>
            <w:webHidden/>
          </w:rPr>
          <w:fldChar w:fldCharType="end"/>
        </w:r>
      </w:hyperlink>
    </w:p>
    <w:p w:rsidR="00D32C80" w:rsidRPr="00586A4D" w:rsidRDefault="00DF4940" w:rsidP="00586A4D">
      <w:pPr>
        <w:pStyle w:val="af2"/>
        <w:tabs>
          <w:tab w:val="right" w:leader="dot" w:pos="9356"/>
        </w:tabs>
        <w:rPr>
          <w:rFonts w:ascii="SimSun" w:hAnsi="SimSun"/>
          <w:smallCaps w:val="0"/>
          <w:noProof/>
          <w:sz w:val="21"/>
          <w:szCs w:val="22"/>
        </w:rPr>
      </w:pPr>
      <w:hyperlink w:anchor="_Toc382410810" w:history="1">
        <w:r w:rsidR="00D32C80" w:rsidRPr="00586A4D">
          <w:rPr>
            <w:rStyle w:val="ad"/>
            <w:rFonts w:ascii="SimSun" w:hAnsi="SimSun" w:hint="eastAsia"/>
            <w:noProof/>
          </w:rPr>
          <w:t>表</w:t>
        </w:r>
        <w:r w:rsidR="00D32C80" w:rsidRPr="00586A4D">
          <w:rPr>
            <w:rStyle w:val="ad"/>
            <w:rFonts w:ascii="SimSun" w:hAnsi="SimSun"/>
            <w:noProof/>
          </w:rPr>
          <w:t xml:space="preserve">20  </w:t>
        </w:r>
        <w:r w:rsidR="00D32C80" w:rsidRPr="00586A4D">
          <w:rPr>
            <w:rStyle w:val="ad"/>
            <w:rFonts w:ascii="SimSun" w:hAnsi="SimSun" w:hint="eastAsia"/>
            <w:noProof/>
          </w:rPr>
          <w:t>专利产业化（</w:t>
        </w:r>
        <w:r w:rsidR="00D32C80" w:rsidRPr="00586A4D">
          <w:rPr>
            <w:rStyle w:val="ad"/>
            <w:rFonts w:ascii="SimSun" w:hAnsi="SimSun"/>
            <w:noProof/>
          </w:rPr>
          <w:t>INR</w:t>
        </w:r>
        <w:r w:rsidR="00D32C80" w:rsidRPr="00586A4D">
          <w:rPr>
            <w:rStyle w:val="ad"/>
            <w:rFonts w:ascii="SimSun" w:hAnsi="SimSun" w:hint="eastAsia"/>
            <w:noProof/>
          </w:rPr>
          <w:t>）分步回归结果汇总表</w:t>
        </w:r>
        <w:r w:rsidR="00D32C80" w:rsidRPr="00586A4D">
          <w:rPr>
            <w:rFonts w:ascii="SimSun" w:hAnsi="SimSun"/>
            <w:noProof/>
            <w:webHidden/>
          </w:rPr>
          <w:tab/>
        </w:r>
        <w:r w:rsidR="00D32C80" w:rsidRPr="00586A4D">
          <w:rPr>
            <w:rFonts w:ascii="SimSun" w:hAnsi="SimSun"/>
            <w:noProof/>
            <w:webHidden/>
          </w:rPr>
          <w:fldChar w:fldCharType="begin"/>
        </w:r>
        <w:r w:rsidR="00D32C80" w:rsidRPr="00586A4D">
          <w:rPr>
            <w:rFonts w:ascii="SimSun" w:hAnsi="SimSun"/>
            <w:noProof/>
            <w:webHidden/>
          </w:rPr>
          <w:instrText xml:space="preserve"> PAGEREF _Toc382410810 \h </w:instrText>
        </w:r>
        <w:r w:rsidR="00D32C80" w:rsidRPr="00586A4D">
          <w:rPr>
            <w:rFonts w:ascii="SimSun" w:hAnsi="SimSun"/>
            <w:noProof/>
            <w:webHidden/>
          </w:rPr>
        </w:r>
        <w:r w:rsidR="00D32C80" w:rsidRPr="00586A4D">
          <w:rPr>
            <w:rFonts w:ascii="SimSun" w:hAnsi="SimSun"/>
            <w:noProof/>
            <w:webHidden/>
          </w:rPr>
          <w:fldChar w:fldCharType="separate"/>
        </w:r>
        <w:r w:rsidR="00953E08">
          <w:rPr>
            <w:rFonts w:ascii="SimSun" w:hAnsi="SimSun"/>
            <w:noProof/>
            <w:webHidden/>
          </w:rPr>
          <w:t>28</w:t>
        </w:r>
        <w:r w:rsidR="00D32C80" w:rsidRPr="00586A4D">
          <w:rPr>
            <w:rFonts w:ascii="SimSun" w:hAnsi="SimSun"/>
            <w:noProof/>
            <w:webHidden/>
          </w:rPr>
          <w:fldChar w:fldCharType="end"/>
        </w:r>
      </w:hyperlink>
    </w:p>
    <w:p w:rsidR="00AA1190" w:rsidRDefault="00DB3A68" w:rsidP="00586A4D">
      <w:pPr>
        <w:pStyle w:val="af2"/>
        <w:tabs>
          <w:tab w:val="right" w:leader="dot" w:pos="9356"/>
        </w:tabs>
        <w:rPr>
          <w:smallCaps w:val="0"/>
        </w:rPr>
      </w:pPr>
      <w:r w:rsidRPr="00586A4D">
        <w:rPr>
          <w:rFonts w:ascii="SimSun" w:hAnsi="SimSun"/>
          <w:smallCaps w:val="0"/>
        </w:rPr>
        <w:fldChar w:fldCharType="end"/>
      </w:r>
    </w:p>
    <w:p w:rsidR="00823FFF" w:rsidRDefault="00823FFF" w:rsidP="00403446">
      <w:pPr>
        <w:pStyle w:val="2"/>
        <w:spacing w:before="200" w:after="200" w:line="240" w:lineRule="auto"/>
        <w:rPr>
          <w:lang w:eastAsia="zh-CN"/>
        </w:rPr>
        <w:sectPr w:rsidR="00823FFF" w:rsidSect="00586A4D">
          <w:headerReference w:type="first" r:id="rId12"/>
          <w:pgSz w:w="11906" w:h="16838" w:code="9"/>
          <w:pgMar w:top="567" w:right="1134" w:bottom="1418" w:left="1418" w:header="510" w:footer="1021" w:gutter="0"/>
          <w:cols w:space="425"/>
          <w:titlePg/>
          <w:docGrid w:type="lines" w:linePitch="312"/>
        </w:sectPr>
      </w:pPr>
    </w:p>
    <w:p w:rsidR="006F3378" w:rsidRPr="00FD4B66" w:rsidRDefault="006F3378" w:rsidP="00FD4B66">
      <w:pPr>
        <w:pStyle w:val="2"/>
        <w:keepLines w:val="0"/>
        <w:widowControl/>
        <w:spacing w:beforeLines="100" w:before="312" w:afterLines="50" w:after="156" w:line="340" w:lineRule="atLeast"/>
        <w:rPr>
          <w:rFonts w:ascii="SimHei" w:eastAsia="SimHei" w:hAnsi="SimHei"/>
          <w:b w:val="0"/>
          <w:sz w:val="21"/>
          <w:lang w:eastAsia="zh-CN"/>
        </w:rPr>
      </w:pPr>
      <w:bookmarkStart w:id="11" w:name="_Toc386617203"/>
      <w:r w:rsidRPr="00FD4B66">
        <w:rPr>
          <w:rFonts w:ascii="SimHei" w:eastAsia="SimHei" w:hAnsi="SimHei" w:hint="eastAsia"/>
          <w:b w:val="0"/>
          <w:sz w:val="21"/>
          <w:lang w:eastAsia="zh-CN"/>
        </w:rPr>
        <w:lastRenderedPageBreak/>
        <w:t>引</w:t>
      </w:r>
      <w:r w:rsidR="00FD4B66">
        <w:rPr>
          <w:rFonts w:ascii="SimHei" w:eastAsia="SimHei" w:hAnsi="SimHei" w:hint="eastAsia"/>
          <w:b w:val="0"/>
          <w:sz w:val="21"/>
          <w:lang w:eastAsia="zh-CN"/>
        </w:rPr>
        <w:t xml:space="preserve">　</w:t>
      </w:r>
      <w:r w:rsidRPr="00FD4B66">
        <w:rPr>
          <w:rFonts w:ascii="SimHei" w:eastAsia="SimHei" w:hAnsi="SimHei" w:hint="eastAsia"/>
          <w:b w:val="0"/>
          <w:sz w:val="21"/>
          <w:lang w:eastAsia="zh-CN"/>
        </w:rPr>
        <w:t>言</w:t>
      </w:r>
      <w:bookmarkEnd w:id="11"/>
    </w:p>
    <w:p w:rsidR="0055543F" w:rsidRPr="0060067E" w:rsidRDefault="0055543F" w:rsidP="004A6A3E">
      <w:pPr>
        <w:widowControl/>
        <w:spacing w:afterLines="50" w:after="156" w:line="340" w:lineRule="atLeast"/>
        <w:ind w:firstLineChars="200" w:firstLine="420"/>
        <w:rPr>
          <w:rFonts w:ascii="SimSun" w:hAnsi="SimSun"/>
          <w:kern w:val="0"/>
          <w:szCs w:val="24"/>
        </w:rPr>
      </w:pPr>
      <w:r w:rsidRPr="0060067E">
        <w:rPr>
          <w:rFonts w:ascii="SimSun" w:hAnsi="SimSun"/>
          <w:kern w:val="0"/>
          <w:szCs w:val="24"/>
        </w:rPr>
        <w:t>如何进行国家经济的战略性转型？部分学者提出，实现国家的技术追赶不能单纯依靠技术引进，必须通过内部研发投入提高吸收能力和再创新能力。演化经济学派则认为，技术创新发展遵循特定的轨迹或路径，但这并不意味着技术追赶只能是循序渐进的过程，在技术追赶的过程中，技术后发国家可以跨越某个阶段直接达到技术发达国家的水平。</w:t>
      </w:r>
      <w:r w:rsidRPr="0060067E">
        <w:rPr>
          <w:rFonts w:ascii="SimSun" w:hAnsi="SimSun" w:hint="eastAsia"/>
          <w:kern w:val="0"/>
          <w:szCs w:val="24"/>
        </w:rPr>
        <w:t>在国家实现技术追赶的历史进程之中，越来越多的人认识到专利制度的重要作用。</w:t>
      </w:r>
      <w:r w:rsidRPr="0060067E">
        <w:rPr>
          <w:rFonts w:ascii="SimSun" w:hAnsi="SimSun"/>
          <w:kern w:val="0"/>
          <w:szCs w:val="24"/>
        </w:rPr>
        <w:t>中国未来的发展已经越来越依赖于专利制度的良好运行。这不仅是因为中国已经成为一个市场经济国家，国家完全按照计划指令方式调动社会资源</w:t>
      </w:r>
      <w:r w:rsidRPr="0060067E">
        <w:rPr>
          <w:rFonts w:ascii="SimSun" w:hAnsi="SimSun" w:hint="eastAsia"/>
          <w:kern w:val="0"/>
          <w:szCs w:val="24"/>
        </w:rPr>
        <w:t>从事</w:t>
      </w:r>
      <w:r w:rsidRPr="0060067E">
        <w:rPr>
          <w:rFonts w:ascii="SimSun" w:hAnsi="SimSun"/>
          <w:kern w:val="0"/>
          <w:szCs w:val="24"/>
        </w:rPr>
        <w:t>创新和发展经济已经不可能</w:t>
      </w:r>
      <w:r w:rsidRPr="0060067E">
        <w:rPr>
          <w:rFonts w:ascii="SimSun" w:hAnsi="SimSun" w:hint="eastAsia"/>
          <w:kern w:val="0"/>
          <w:szCs w:val="24"/>
        </w:rPr>
        <w:t>重现</w:t>
      </w:r>
      <w:r w:rsidRPr="0060067E">
        <w:rPr>
          <w:rFonts w:ascii="SimSun" w:hAnsi="SimSun"/>
          <w:kern w:val="0"/>
          <w:szCs w:val="24"/>
        </w:rPr>
        <w:t>，国家只能集中于战略性、基础性科技发展和创新的投入</w:t>
      </w:r>
      <w:r w:rsidRPr="0060067E">
        <w:rPr>
          <w:rFonts w:ascii="SimSun" w:hAnsi="SimSun" w:hint="eastAsia"/>
          <w:kern w:val="0"/>
          <w:szCs w:val="24"/>
        </w:rPr>
        <w:t>；</w:t>
      </w:r>
      <w:r w:rsidRPr="0060067E">
        <w:rPr>
          <w:rFonts w:ascii="SimSun" w:hAnsi="SimSun"/>
          <w:kern w:val="0"/>
          <w:szCs w:val="24"/>
        </w:rPr>
        <w:t>更是因为中国经济发展不同于历史上任何一个其他国家</w:t>
      </w:r>
      <w:r w:rsidRPr="0060067E">
        <w:rPr>
          <w:rFonts w:ascii="SimSun" w:hAnsi="SimSun" w:hint="eastAsia"/>
          <w:kern w:val="0"/>
          <w:szCs w:val="24"/>
        </w:rPr>
        <w:t>：</w:t>
      </w:r>
      <w:r w:rsidR="000C61BE" w:rsidRPr="0060067E">
        <w:rPr>
          <w:rFonts w:ascii="SimSun" w:hAnsi="SimSun" w:hint="eastAsia"/>
          <w:kern w:val="0"/>
          <w:szCs w:val="24"/>
        </w:rPr>
        <w:t>中国</w:t>
      </w:r>
      <w:r w:rsidRPr="0060067E">
        <w:rPr>
          <w:rFonts w:ascii="SimSun" w:hAnsi="SimSun" w:hint="eastAsia"/>
          <w:kern w:val="0"/>
          <w:szCs w:val="24"/>
        </w:rPr>
        <w:t>拥有</w:t>
      </w:r>
      <w:r w:rsidRPr="0060067E">
        <w:rPr>
          <w:rFonts w:ascii="SimSun" w:hAnsi="SimSun"/>
          <w:kern w:val="0"/>
          <w:szCs w:val="24"/>
        </w:rPr>
        <w:t>庞大的人口基础，决定</w:t>
      </w:r>
      <w:r w:rsidR="00215D45" w:rsidRPr="0060067E">
        <w:rPr>
          <w:rFonts w:ascii="SimSun" w:hAnsi="SimSun"/>
          <w:kern w:val="0"/>
          <w:szCs w:val="24"/>
        </w:rPr>
        <w:t>了中国不能像日本欧洲等的国家一样，当经济发展到一定阶段的时候，</w:t>
      </w:r>
      <w:r w:rsidRPr="0060067E">
        <w:rPr>
          <w:rFonts w:ascii="SimSun" w:hAnsi="SimSun"/>
          <w:kern w:val="0"/>
          <w:szCs w:val="24"/>
        </w:rPr>
        <w:t>放弃低端制造业</w:t>
      </w:r>
      <w:r w:rsidR="00215D45" w:rsidRPr="0060067E">
        <w:rPr>
          <w:rFonts w:ascii="SimSun" w:hAnsi="SimSun"/>
          <w:kern w:val="0"/>
          <w:szCs w:val="24"/>
        </w:rPr>
        <w:t>。同样，庞大的经济规模，决定了中国必须有足够的对产业链条的控制</w:t>
      </w:r>
      <w:r w:rsidRPr="0060067E">
        <w:rPr>
          <w:rFonts w:ascii="SimSun" w:hAnsi="SimSun"/>
          <w:kern w:val="0"/>
          <w:szCs w:val="24"/>
        </w:rPr>
        <w:t>力，否则中国企业自身内部低水平的无序竞争，就可能让中国产业长期处于低利润水平，陷入发展的陷阱而任人宰割。因此，中国现阶段</w:t>
      </w:r>
      <w:r w:rsidRPr="0060067E">
        <w:rPr>
          <w:rFonts w:ascii="SimSun" w:hAnsi="SimSun" w:hint="eastAsia"/>
          <w:kern w:val="0"/>
          <w:szCs w:val="24"/>
        </w:rPr>
        <w:t>必须依靠创新</w:t>
      </w:r>
      <w:r w:rsidRPr="0060067E">
        <w:rPr>
          <w:rFonts w:ascii="SimSun" w:hAnsi="SimSun"/>
          <w:kern w:val="0"/>
          <w:szCs w:val="24"/>
        </w:rPr>
        <w:t>，通过市场力量把创新资源向优势企业集中，提高创新的社会效益，逐步提高中国企业对全球产业链条的影响能力。只有如此，才能通过创新实现经济的发展。</w:t>
      </w:r>
    </w:p>
    <w:p w:rsidR="006F3378" w:rsidRPr="00FD4B66" w:rsidRDefault="006F3378" w:rsidP="004A6A3E">
      <w:pPr>
        <w:pStyle w:val="3"/>
        <w:widowControl/>
        <w:numPr>
          <w:ilvl w:val="0"/>
          <w:numId w:val="11"/>
        </w:numPr>
        <w:spacing w:beforeLines="50" w:before="156" w:afterLines="50" w:after="156" w:line="340" w:lineRule="atLeast"/>
        <w:ind w:left="0" w:firstLine="0"/>
        <w:rPr>
          <w:sz w:val="21"/>
          <w:szCs w:val="30"/>
        </w:rPr>
      </w:pPr>
      <w:bookmarkStart w:id="12" w:name="_Toc386617204"/>
      <w:r w:rsidRPr="00FD4B66">
        <w:rPr>
          <w:rFonts w:hint="eastAsia"/>
          <w:sz w:val="21"/>
          <w:szCs w:val="30"/>
          <w:lang w:eastAsia="zh-CN"/>
        </w:rPr>
        <w:t>研究背景</w:t>
      </w:r>
      <w:bookmarkEnd w:id="12"/>
    </w:p>
    <w:p w:rsidR="00C93C39" w:rsidRPr="0060067E" w:rsidRDefault="0055543F"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中国</w:t>
      </w:r>
      <w:r w:rsidRPr="0060067E">
        <w:rPr>
          <w:rFonts w:ascii="SimSun" w:hAnsi="SimSun"/>
          <w:kern w:val="0"/>
          <w:szCs w:val="24"/>
        </w:rPr>
        <w:t>创新路径</w:t>
      </w:r>
      <w:r w:rsidRPr="0060067E">
        <w:rPr>
          <w:rFonts w:ascii="SimSun" w:hAnsi="SimSun" w:hint="eastAsia"/>
          <w:kern w:val="0"/>
          <w:szCs w:val="24"/>
        </w:rPr>
        <w:t>的选择</w:t>
      </w:r>
      <w:r w:rsidRPr="0060067E">
        <w:rPr>
          <w:rFonts w:ascii="SimSun" w:hAnsi="SimSun"/>
          <w:kern w:val="0"/>
          <w:szCs w:val="24"/>
        </w:rPr>
        <w:t>必须是依靠良好运行的专利制度</w:t>
      </w:r>
      <w:r w:rsidRPr="0060067E">
        <w:rPr>
          <w:rFonts w:ascii="SimSun" w:hAnsi="SimSun" w:hint="eastAsia"/>
          <w:kern w:val="0"/>
          <w:szCs w:val="24"/>
        </w:rPr>
        <w:t>。</w:t>
      </w:r>
      <w:r w:rsidR="00C93C39" w:rsidRPr="0060067E">
        <w:rPr>
          <w:rFonts w:ascii="SimSun" w:hAnsi="SimSun" w:hint="eastAsia"/>
          <w:kern w:val="0"/>
          <w:szCs w:val="24"/>
        </w:rPr>
        <w:t>中国企业正在拥有越来越多的专利，专利转化为市场竞争的能力也在显著增强。</w:t>
      </w:r>
      <w:r w:rsidR="00C93C39" w:rsidRPr="0060067E">
        <w:rPr>
          <w:rFonts w:ascii="SimSun" w:hAnsi="SimSun"/>
          <w:kern w:val="0"/>
          <w:szCs w:val="24"/>
        </w:rPr>
        <w:t>在经过三十多年的市场经济建设和二十多年专利制度运行的实践</w:t>
      </w:r>
      <w:r w:rsidR="00C93C39" w:rsidRPr="0060067E">
        <w:rPr>
          <w:rFonts w:ascii="SimSun" w:hAnsi="SimSun" w:hint="eastAsia"/>
          <w:kern w:val="0"/>
          <w:szCs w:val="24"/>
        </w:rPr>
        <w:t>之后</w:t>
      </w:r>
      <w:r w:rsidR="00C93C39" w:rsidRPr="0060067E">
        <w:rPr>
          <w:rFonts w:ascii="SimSun" w:hAnsi="SimSun"/>
          <w:kern w:val="0"/>
          <w:szCs w:val="24"/>
        </w:rPr>
        <w:t>，企业作为市场主体已经拥有了利用专利制度促进市场竞争能力提升的良好基础。建成了行政执法和司法审判相互补充、相互合作的</w:t>
      </w:r>
      <w:r w:rsidR="00C93C39" w:rsidRPr="0060067E">
        <w:rPr>
          <w:rFonts w:ascii="SimSun" w:hAnsi="SimSun" w:hint="eastAsia"/>
          <w:kern w:val="0"/>
          <w:szCs w:val="24"/>
        </w:rPr>
        <w:t>“</w:t>
      </w:r>
      <w:r w:rsidR="00C93C39" w:rsidRPr="0060067E">
        <w:rPr>
          <w:rFonts w:ascii="SimSun" w:hAnsi="SimSun"/>
          <w:kern w:val="0"/>
          <w:szCs w:val="24"/>
        </w:rPr>
        <w:t>双轨制</w:t>
      </w:r>
      <w:r w:rsidR="00C93C39" w:rsidRPr="0060067E">
        <w:rPr>
          <w:rFonts w:ascii="SimSun" w:hAnsi="SimSun" w:hint="eastAsia"/>
          <w:kern w:val="0"/>
          <w:szCs w:val="24"/>
        </w:rPr>
        <w:t>”</w:t>
      </w:r>
      <w:r w:rsidR="00C93C39" w:rsidRPr="0060067E">
        <w:rPr>
          <w:rFonts w:ascii="SimSun" w:hAnsi="SimSun"/>
          <w:kern w:val="0"/>
          <w:szCs w:val="24"/>
        </w:rPr>
        <w:t>专利保护体制，企业的创新成果</w:t>
      </w:r>
      <w:r w:rsidR="00C93C39" w:rsidRPr="0060067E">
        <w:rPr>
          <w:rFonts w:ascii="SimSun" w:hAnsi="SimSun" w:hint="eastAsia"/>
          <w:kern w:val="0"/>
          <w:szCs w:val="24"/>
        </w:rPr>
        <w:t>与</w:t>
      </w:r>
      <w:r w:rsidR="00C93C39" w:rsidRPr="0060067E">
        <w:rPr>
          <w:rFonts w:ascii="SimSun" w:hAnsi="SimSun"/>
          <w:kern w:val="0"/>
          <w:szCs w:val="24"/>
        </w:rPr>
        <w:t>专利权人</w:t>
      </w:r>
      <w:r w:rsidR="00C93C39" w:rsidRPr="0060067E">
        <w:rPr>
          <w:rFonts w:ascii="SimSun" w:hAnsi="SimSun" w:hint="eastAsia"/>
          <w:kern w:val="0"/>
          <w:szCs w:val="24"/>
        </w:rPr>
        <w:t>的</w:t>
      </w:r>
      <w:r w:rsidR="00C93C39" w:rsidRPr="0060067E">
        <w:rPr>
          <w:rFonts w:ascii="SimSun" w:hAnsi="SimSun"/>
          <w:kern w:val="0"/>
          <w:szCs w:val="24"/>
        </w:rPr>
        <w:t>合法权益在市场中得到了越发充足的保障。</w:t>
      </w:r>
    </w:p>
    <w:p w:rsidR="0055543F" w:rsidRPr="0060067E" w:rsidRDefault="0055543F"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在</w:t>
      </w:r>
      <w:r w:rsidR="000C61BE" w:rsidRPr="0060067E">
        <w:rPr>
          <w:rFonts w:ascii="SimSun" w:hAnsi="SimSun" w:hint="eastAsia"/>
          <w:kern w:val="0"/>
          <w:szCs w:val="24"/>
        </w:rPr>
        <w:t>中国</w:t>
      </w:r>
      <w:r w:rsidRPr="0060067E">
        <w:rPr>
          <w:rFonts w:ascii="SimSun" w:hAnsi="SimSun" w:hint="eastAsia"/>
          <w:kern w:val="0"/>
          <w:szCs w:val="24"/>
        </w:rPr>
        <w:t>创新型国家建设和知识产权国家战略实施背景之下，近年来</w:t>
      </w:r>
      <w:r w:rsidR="000C61BE" w:rsidRPr="0060067E">
        <w:rPr>
          <w:rFonts w:ascii="SimSun" w:hAnsi="SimSun" w:hint="eastAsia"/>
          <w:kern w:val="0"/>
          <w:szCs w:val="24"/>
        </w:rPr>
        <w:t>中国</w:t>
      </w:r>
      <w:r w:rsidRPr="0060067E">
        <w:rPr>
          <w:rFonts w:ascii="SimSun" w:hAnsi="SimSun"/>
          <w:kern w:val="0"/>
          <w:szCs w:val="24"/>
        </w:rPr>
        <w:t>专利申请数量</w:t>
      </w:r>
      <w:r w:rsidRPr="0060067E">
        <w:rPr>
          <w:rFonts w:ascii="SimSun" w:hAnsi="SimSun" w:hint="eastAsia"/>
          <w:kern w:val="0"/>
          <w:szCs w:val="24"/>
        </w:rPr>
        <w:t>已经实现了</w:t>
      </w:r>
      <w:r w:rsidRPr="0060067E">
        <w:rPr>
          <w:rFonts w:ascii="SimSun" w:hAnsi="SimSun"/>
          <w:kern w:val="0"/>
          <w:szCs w:val="24"/>
        </w:rPr>
        <w:t>急剧增长</w:t>
      </w:r>
      <w:r w:rsidRPr="0060067E">
        <w:rPr>
          <w:rFonts w:ascii="SimSun" w:hAnsi="SimSun" w:hint="eastAsia"/>
          <w:kern w:val="0"/>
          <w:szCs w:val="24"/>
        </w:rPr>
        <w:t>。目前，</w:t>
      </w:r>
      <w:r w:rsidR="000C61BE" w:rsidRPr="0060067E">
        <w:rPr>
          <w:rFonts w:ascii="SimSun" w:hAnsi="SimSun" w:hint="eastAsia"/>
          <w:kern w:val="0"/>
          <w:szCs w:val="24"/>
        </w:rPr>
        <w:t>中国</w:t>
      </w:r>
      <w:r w:rsidRPr="0060067E">
        <w:rPr>
          <w:rFonts w:ascii="SimSun" w:hAnsi="SimSun" w:hint="eastAsia"/>
          <w:kern w:val="0"/>
          <w:szCs w:val="24"/>
        </w:rPr>
        <w:t>已经成为世界专利申请的第一大国，</w:t>
      </w:r>
      <w:r w:rsidRPr="0060067E">
        <w:rPr>
          <w:rFonts w:ascii="SimSun" w:hAnsi="SimSun"/>
          <w:kern w:val="0"/>
          <w:szCs w:val="24"/>
        </w:rPr>
        <w:t>2012年</w:t>
      </w:r>
      <w:r w:rsidRPr="0060067E">
        <w:rPr>
          <w:rFonts w:ascii="SimSun" w:hAnsi="SimSun" w:hint="eastAsia"/>
          <w:kern w:val="0"/>
          <w:szCs w:val="24"/>
        </w:rPr>
        <w:t>中国</w:t>
      </w:r>
      <w:r w:rsidRPr="0060067E">
        <w:rPr>
          <w:rFonts w:ascii="SimSun" w:hAnsi="SimSun"/>
          <w:kern w:val="0"/>
          <w:szCs w:val="24"/>
        </w:rPr>
        <w:t>受理的发明、实用新型和外观设计三种专利申请已经达到了205.1万件，同比增长25.5%；三种专利授权共计125.5万件，同比增长30.7%。在有效专利方面，</w:t>
      </w:r>
      <w:r w:rsidR="000C61BE" w:rsidRPr="0060067E">
        <w:rPr>
          <w:rFonts w:ascii="SimSun" w:hAnsi="SimSun"/>
          <w:kern w:val="0"/>
          <w:szCs w:val="24"/>
        </w:rPr>
        <w:t>中国</w:t>
      </w:r>
      <w:r w:rsidRPr="0060067E">
        <w:rPr>
          <w:rFonts w:ascii="SimSun" w:hAnsi="SimSun"/>
          <w:kern w:val="0"/>
          <w:szCs w:val="24"/>
        </w:rPr>
        <w:t>累积的有效专利数量已经超过二百万件。自1985年受理第一件专利申请之日起，截至2010年底，</w:t>
      </w:r>
      <w:r w:rsidR="000C61BE" w:rsidRPr="0060067E">
        <w:rPr>
          <w:rFonts w:ascii="SimSun" w:hAnsi="SimSun"/>
          <w:kern w:val="0"/>
          <w:szCs w:val="24"/>
        </w:rPr>
        <w:t>中国</w:t>
      </w:r>
      <w:r w:rsidRPr="0060067E">
        <w:rPr>
          <w:rFonts w:ascii="SimSun" w:hAnsi="SimSun"/>
          <w:kern w:val="0"/>
          <w:szCs w:val="24"/>
        </w:rPr>
        <w:t>三种专利授权总累计达389.7万件，其中国内授权总累计338.4</w:t>
      </w:r>
      <w:r w:rsidR="002D02F0">
        <w:rPr>
          <w:rFonts w:ascii="SimSun" w:hAnsi="SimSun" w:hint="eastAsia"/>
          <w:kern w:val="0"/>
          <w:szCs w:val="24"/>
        </w:rPr>
        <w:t>万</w:t>
      </w:r>
      <w:r w:rsidRPr="0060067E">
        <w:rPr>
          <w:rFonts w:ascii="SimSun" w:hAnsi="SimSun"/>
          <w:kern w:val="0"/>
          <w:szCs w:val="24"/>
        </w:rPr>
        <w:t>件，占授权总累计的86.8%。截至2010年底，国内外三种专利有效量总累计达221.6万件，其中国内有效专利总累计182.5万件，占授权总累计的82.4 %。与此同时，在国家自主创新进程加速发展过程中，中国企业技术研发积极性得到了极大激发。</w:t>
      </w:r>
      <w:r w:rsidR="000C61BE" w:rsidRPr="0060067E">
        <w:rPr>
          <w:rFonts w:ascii="SimSun" w:hAnsi="SimSun"/>
          <w:kern w:val="0"/>
          <w:szCs w:val="24"/>
        </w:rPr>
        <w:t>中国</w:t>
      </w:r>
      <w:r w:rsidRPr="0060067E">
        <w:rPr>
          <w:rFonts w:ascii="SimSun" w:hAnsi="SimSun"/>
          <w:kern w:val="0"/>
          <w:szCs w:val="24"/>
        </w:rPr>
        <w:t>企业拥有有效专利数量截至2010年底已经达到88.4万件，占国内有效专利的49%。201</w:t>
      </w:r>
      <w:r w:rsidRPr="0060067E">
        <w:rPr>
          <w:rFonts w:ascii="SimSun" w:hAnsi="SimSun" w:hint="eastAsia"/>
          <w:kern w:val="0"/>
          <w:szCs w:val="24"/>
        </w:rPr>
        <w:t>2</w:t>
      </w:r>
      <w:r w:rsidRPr="0060067E">
        <w:rPr>
          <w:rFonts w:ascii="SimSun" w:hAnsi="SimSun"/>
          <w:kern w:val="0"/>
          <w:szCs w:val="24"/>
        </w:rPr>
        <w:t>年</w:t>
      </w:r>
      <w:r w:rsidR="000C61BE" w:rsidRPr="0060067E">
        <w:rPr>
          <w:rFonts w:ascii="SimSun" w:hAnsi="SimSun"/>
          <w:kern w:val="0"/>
          <w:szCs w:val="24"/>
        </w:rPr>
        <w:t>中国</w:t>
      </w:r>
      <w:r w:rsidRPr="0060067E">
        <w:rPr>
          <w:rFonts w:ascii="SimSun" w:hAnsi="SimSun"/>
          <w:kern w:val="0"/>
          <w:szCs w:val="24"/>
        </w:rPr>
        <w:t>国内企业发明申请31.6万件、授权7.9万件，分别占国内总量的59.1%和54.9%。</w:t>
      </w:r>
    </w:p>
    <w:p w:rsidR="00C93C39" w:rsidRPr="00FD4B66" w:rsidRDefault="00C93C39" w:rsidP="004A6A3E">
      <w:pPr>
        <w:pStyle w:val="3"/>
        <w:widowControl/>
        <w:numPr>
          <w:ilvl w:val="0"/>
          <w:numId w:val="11"/>
        </w:numPr>
        <w:spacing w:beforeLines="50" w:before="156" w:afterLines="50" w:after="156" w:line="340" w:lineRule="atLeast"/>
        <w:ind w:left="0" w:firstLine="0"/>
        <w:rPr>
          <w:sz w:val="21"/>
          <w:szCs w:val="30"/>
          <w:lang w:eastAsia="zh-CN"/>
        </w:rPr>
      </w:pPr>
      <w:bookmarkStart w:id="13" w:name="_Toc386617205"/>
      <w:r w:rsidRPr="00FD4B66">
        <w:rPr>
          <w:rFonts w:hint="eastAsia"/>
          <w:sz w:val="21"/>
          <w:szCs w:val="30"/>
          <w:lang w:eastAsia="zh-CN"/>
        </w:rPr>
        <w:t>研究内容</w:t>
      </w:r>
      <w:bookmarkEnd w:id="13"/>
    </w:p>
    <w:p w:rsidR="00215D45" w:rsidRPr="0060067E" w:rsidRDefault="00215D45"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如何进一步使国家享受制度福祉，有效促进技术向生产力的转化。无疑</w:t>
      </w:r>
      <w:r w:rsidR="00C93C39" w:rsidRPr="0060067E">
        <w:rPr>
          <w:rFonts w:ascii="SimSun" w:hAnsi="SimSun" w:hint="eastAsia"/>
          <w:kern w:val="0"/>
          <w:szCs w:val="24"/>
        </w:rPr>
        <w:t>这其中，专利实现了技术与市场的紧密结合，</w:t>
      </w:r>
      <w:r w:rsidR="00C93C39" w:rsidRPr="0060067E">
        <w:rPr>
          <w:rFonts w:ascii="SimSun" w:hAnsi="SimSun"/>
          <w:kern w:val="0"/>
          <w:szCs w:val="24"/>
        </w:rPr>
        <w:t>肩负</w:t>
      </w:r>
      <w:r w:rsidR="00C93C39" w:rsidRPr="0060067E">
        <w:rPr>
          <w:rFonts w:ascii="SimSun" w:hAnsi="SimSun" w:hint="eastAsia"/>
          <w:kern w:val="0"/>
          <w:szCs w:val="24"/>
        </w:rPr>
        <w:t>起</w:t>
      </w:r>
      <w:r w:rsidR="00C93C39" w:rsidRPr="0060067E">
        <w:rPr>
          <w:rFonts w:ascii="SimSun" w:hAnsi="SimSun"/>
          <w:kern w:val="0"/>
          <w:szCs w:val="24"/>
        </w:rPr>
        <w:t>改变</w:t>
      </w:r>
      <w:r w:rsidR="00C93C39" w:rsidRPr="0060067E">
        <w:rPr>
          <w:rFonts w:ascii="SimSun" w:hAnsi="SimSun" w:hint="eastAsia"/>
          <w:kern w:val="0"/>
          <w:szCs w:val="24"/>
        </w:rPr>
        <w:t>产业</w:t>
      </w:r>
      <w:r w:rsidR="00C93C39" w:rsidRPr="0060067E">
        <w:rPr>
          <w:rFonts w:ascii="SimSun" w:hAnsi="SimSun"/>
          <w:kern w:val="0"/>
          <w:szCs w:val="24"/>
        </w:rPr>
        <w:t>结构的历史使命。</w:t>
      </w:r>
      <w:r w:rsidR="00C93C39" w:rsidRPr="0060067E">
        <w:rPr>
          <w:rFonts w:ascii="SimSun" w:hAnsi="SimSun" w:hint="eastAsia"/>
          <w:kern w:val="0"/>
          <w:szCs w:val="24"/>
        </w:rPr>
        <w:t>在这一历史进程中，</w:t>
      </w:r>
      <w:r w:rsidR="00C93C39" w:rsidRPr="0060067E">
        <w:rPr>
          <w:rFonts w:ascii="SimSun" w:hAnsi="SimSun"/>
          <w:kern w:val="0"/>
          <w:szCs w:val="24"/>
        </w:rPr>
        <w:t>一些</w:t>
      </w:r>
      <w:r w:rsidR="00C93C39" w:rsidRPr="0060067E">
        <w:rPr>
          <w:rFonts w:ascii="SimSun" w:hAnsi="SimSun" w:hint="eastAsia"/>
          <w:kern w:val="0"/>
          <w:szCs w:val="24"/>
        </w:rPr>
        <w:t>新的</w:t>
      </w:r>
      <w:r w:rsidR="00C93C39" w:rsidRPr="0060067E">
        <w:rPr>
          <w:rFonts w:ascii="SimSun" w:hAnsi="SimSun"/>
          <w:kern w:val="0"/>
          <w:szCs w:val="24"/>
        </w:rPr>
        <w:t>思考也随之产生：</w:t>
      </w:r>
      <w:r w:rsidR="00C93C39" w:rsidRPr="0060067E">
        <w:rPr>
          <w:rFonts w:ascii="SimSun" w:hAnsi="SimSun" w:hint="eastAsia"/>
          <w:kern w:val="0"/>
          <w:szCs w:val="24"/>
        </w:rPr>
        <w:t>专利在中国企业商业战略中的作用是什么。</w:t>
      </w:r>
      <w:r w:rsidR="00C93C39" w:rsidRPr="0060067E">
        <w:rPr>
          <w:rFonts w:ascii="SimSun" w:hAnsi="SimSun"/>
          <w:kern w:val="0"/>
          <w:szCs w:val="24"/>
        </w:rPr>
        <w:t>专利价值的市场属性在现阶段的中国是否得到足够重视。</w:t>
      </w:r>
      <w:r w:rsidR="00C93C39" w:rsidRPr="0060067E">
        <w:rPr>
          <w:rFonts w:ascii="SimSun" w:hAnsi="SimSun" w:hint="eastAsia"/>
          <w:kern w:val="0"/>
          <w:szCs w:val="24"/>
        </w:rPr>
        <w:t>中国愈发增长的专利是否投入生产实践并发挥出应有效果。</w:t>
      </w:r>
      <w:r w:rsidR="00C93C39" w:rsidRPr="0060067E">
        <w:rPr>
          <w:rFonts w:ascii="SimSun" w:hAnsi="SimSun"/>
          <w:kern w:val="0"/>
          <w:szCs w:val="24"/>
        </w:rPr>
        <w:t>中国企业专利实施与产业化</w:t>
      </w:r>
      <w:r w:rsidR="00C93C39" w:rsidRPr="0060067E">
        <w:rPr>
          <w:rFonts w:ascii="SimSun" w:hAnsi="SimSun" w:hint="eastAsia"/>
          <w:kern w:val="0"/>
          <w:szCs w:val="24"/>
        </w:rPr>
        <w:t>基本</w:t>
      </w:r>
      <w:r w:rsidR="00C93C39" w:rsidRPr="0060067E">
        <w:rPr>
          <w:rFonts w:ascii="SimSun" w:hAnsi="SimSun"/>
          <w:kern w:val="0"/>
          <w:szCs w:val="24"/>
        </w:rPr>
        <w:t>情况</w:t>
      </w:r>
      <w:r w:rsidR="00C93C39" w:rsidRPr="0060067E">
        <w:rPr>
          <w:rFonts w:ascii="SimSun" w:hAnsi="SimSun" w:hint="eastAsia"/>
          <w:kern w:val="0"/>
          <w:szCs w:val="24"/>
        </w:rPr>
        <w:t>如何，</w:t>
      </w:r>
      <w:r w:rsidR="00C93C39" w:rsidRPr="0060067E">
        <w:rPr>
          <w:rFonts w:ascii="SimSun" w:hAnsi="SimSun"/>
          <w:kern w:val="0"/>
          <w:szCs w:val="24"/>
        </w:rPr>
        <w:t>不同类型企业在产业化过程中的具体表现</w:t>
      </w:r>
      <w:r w:rsidR="00C93C39" w:rsidRPr="0060067E">
        <w:rPr>
          <w:rFonts w:ascii="SimSun" w:hAnsi="SimSun" w:hint="eastAsia"/>
          <w:kern w:val="0"/>
          <w:szCs w:val="24"/>
        </w:rPr>
        <w:t>怎样</w:t>
      </w:r>
      <w:r w:rsidR="00C93C39" w:rsidRPr="0060067E">
        <w:rPr>
          <w:rFonts w:ascii="SimSun" w:hAnsi="SimSun"/>
          <w:kern w:val="0"/>
          <w:szCs w:val="24"/>
        </w:rPr>
        <w:t>。是否大量出现了以单纯获得知识产权为</w:t>
      </w:r>
      <w:r w:rsidR="00C93C39" w:rsidRPr="0060067E">
        <w:rPr>
          <w:rFonts w:ascii="SimSun" w:hAnsi="SimSun" w:hint="eastAsia"/>
          <w:kern w:val="0"/>
          <w:szCs w:val="24"/>
        </w:rPr>
        <w:t>目的</w:t>
      </w:r>
      <w:r w:rsidR="00C93C39" w:rsidRPr="0060067E">
        <w:rPr>
          <w:rFonts w:ascii="SimSun" w:hAnsi="SimSun"/>
          <w:kern w:val="0"/>
          <w:szCs w:val="24"/>
        </w:rPr>
        <w:t>，而</w:t>
      </w:r>
      <w:r w:rsidR="00C93C39" w:rsidRPr="0060067E">
        <w:rPr>
          <w:rFonts w:ascii="SimSun" w:hAnsi="SimSun" w:hint="eastAsia"/>
          <w:kern w:val="0"/>
          <w:szCs w:val="24"/>
        </w:rPr>
        <w:t>没有</w:t>
      </w:r>
      <w:r w:rsidR="00C93C39" w:rsidRPr="0060067E">
        <w:rPr>
          <w:rFonts w:ascii="SimSun" w:hAnsi="SimSun"/>
          <w:kern w:val="0"/>
          <w:szCs w:val="24"/>
        </w:rPr>
        <w:t>实现知识产权价值的情况</w:t>
      </w:r>
      <w:r w:rsidR="00C93C39" w:rsidRPr="0060067E">
        <w:rPr>
          <w:rFonts w:ascii="SimSun" w:hAnsi="SimSun" w:hint="eastAsia"/>
          <w:kern w:val="0"/>
          <w:szCs w:val="24"/>
        </w:rPr>
        <w:t>，这种情况</w:t>
      </w:r>
      <w:r w:rsidR="00C93C39" w:rsidRPr="0060067E">
        <w:rPr>
          <w:rFonts w:ascii="SimSun" w:hAnsi="SimSun"/>
          <w:kern w:val="0"/>
          <w:szCs w:val="24"/>
        </w:rPr>
        <w:t>是否在较大范围内</w:t>
      </w:r>
      <w:r w:rsidR="00C93C39" w:rsidRPr="0060067E">
        <w:rPr>
          <w:rFonts w:ascii="SimSun" w:hAnsi="SimSun" w:hint="eastAsia"/>
          <w:kern w:val="0"/>
          <w:szCs w:val="24"/>
        </w:rPr>
        <w:t>存在。</w:t>
      </w:r>
      <w:r w:rsidR="00C93C39" w:rsidRPr="0060067E">
        <w:rPr>
          <w:rFonts w:ascii="SimSun" w:hAnsi="SimSun"/>
          <w:kern w:val="0"/>
          <w:szCs w:val="24"/>
        </w:rPr>
        <w:t>此类</w:t>
      </w:r>
      <w:proofErr w:type="gramStart"/>
      <w:r w:rsidR="00C93C39" w:rsidRPr="0060067E">
        <w:rPr>
          <w:rFonts w:ascii="SimSun" w:hAnsi="SimSun"/>
          <w:kern w:val="0"/>
          <w:szCs w:val="24"/>
        </w:rPr>
        <w:t>非实施</w:t>
      </w:r>
      <w:proofErr w:type="gramEnd"/>
      <w:r w:rsidR="00C93C39" w:rsidRPr="0060067E">
        <w:rPr>
          <w:rFonts w:ascii="SimSun" w:hAnsi="SimSun"/>
          <w:kern w:val="0"/>
          <w:szCs w:val="24"/>
        </w:rPr>
        <w:t>专利的影响因素及</w:t>
      </w:r>
      <w:r w:rsidR="00C93C39" w:rsidRPr="0060067E">
        <w:rPr>
          <w:rFonts w:ascii="SimSun" w:hAnsi="SimSun" w:hint="eastAsia"/>
          <w:kern w:val="0"/>
          <w:szCs w:val="24"/>
        </w:rPr>
        <w:t>活动表现</w:t>
      </w:r>
      <w:r w:rsidR="00C93C39" w:rsidRPr="0060067E">
        <w:rPr>
          <w:rFonts w:ascii="SimSun" w:hAnsi="SimSun"/>
          <w:kern w:val="0"/>
          <w:szCs w:val="24"/>
        </w:rPr>
        <w:t>是什么</w:t>
      </w:r>
      <w:r w:rsidR="00C93C39" w:rsidRPr="0060067E">
        <w:rPr>
          <w:rFonts w:ascii="SimSun" w:hAnsi="SimSun" w:hint="eastAsia"/>
          <w:kern w:val="0"/>
          <w:szCs w:val="24"/>
        </w:rPr>
        <w:t>等等。</w:t>
      </w:r>
    </w:p>
    <w:p w:rsidR="00A90EF1" w:rsidRPr="0060067E" w:rsidRDefault="006D1043"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lastRenderedPageBreak/>
        <w:t>在上述认识的基础之上，本研究</w:t>
      </w:r>
      <w:r w:rsidR="00941446" w:rsidRPr="0060067E">
        <w:rPr>
          <w:rFonts w:ascii="SimSun" w:hAnsi="SimSun" w:hint="eastAsia"/>
          <w:kern w:val="0"/>
          <w:szCs w:val="24"/>
        </w:rPr>
        <w:t>主要</w:t>
      </w:r>
      <w:r w:rsidRPr="0060067E">
        <w:rPr>
          <w:rFonts w:ascii="SimSun" w:hAnsi="SimSun" w:hint="eastAsia"/>
          <w:kern w:val="0"/>
          <w:szCs w:val="24"/>
        </w:rPr>
        <w:t>使用中国国家知识产权局专利调查项目数据样本，对中国企业专利申请动机模式进行实证分析。将重点聚焦以下主要问题：一是了解目前中国企业专利申请动机，具体研究企业市场化动机、战略性动机的具体表现。二是掌握出于市场化动机的需要，中国专利中有多少投入了实际生产，中国授权专利的实施率与产业化水平如何，同时与国际情况进行比较。三是发现中国企业专利实施与产业化的基本特点，分析影响因素。</w:t>
      </w:r>
      <w:r w:rsidR="006476DA" w:rsidRPr="0060067E">
        <w:rPr>
          <w:rFonts w:ascii="SimSun" w:hAnsi="SimSun" w:hint="eastAsia"/>
          <w:kern w:val="0"/>
          <w:szCs w:val="24"/>
        </w:rPr>
        <w:t>研究框架如下</w:t>
      </w:r>
      <w:r w:rsidR="00A90EF1" w:rsidRPr="0060067E">
        <w:rPr>
          <w:rFonts w:ascii="SimSun" w:hAnsi="SimSun" w:hint="eastAsia"/>
          <w:kern w:val="0"/>
          <w:szCs w:val="24"/>
        </w:rPr>
        <w:t>：</w:t>
      </w:r>
    </w:p>
    <w:p w:rsidR="00A90EF1" w:rsidRPr="000F02F2" w:rsidRDefault="00A90EF1" w:rsidP="004A6A3E">
      <w:pPr>
        <w:pStyle w:val="a8"/>
        <w:widowControl/>
        <w:jc w:val="center"/>
        <w:rPr>
          <w:rFonts w:ascii="SimHei"/>
        </w:rPr>
      </w:pPr>
      <w:r w:rsidRPr="000F02F2">
        <w:rPr>
          <w:rFonts w:ascii="SimHei" w:hint="eastAsia"/>
        </w:rPr>
        <w:t>图</w:t>
      </w:r>
      <w:r w:rsidRPr="000F02F2">
        <w:rPr>
          <w:rFonts w:ascii="SimHei"/>
        </w:rPr>
        <w:fldChar w:fldCharType="begin"/>
      </w:r>
      <w:r w:rsidRPr="000F02F2">
        <w:rPr>
          <w:rFonts w:ascii="SimHei"/>
        </w:rPr>
        <w:instrText xml:space="preserve"> </w:instrText>
      </w:r>
      <w:r w:rsidRPr="000F02F2">
        <w:rPr>
          <w:rFonts w:ascii="SimHei" w:hint="eastAsia"/>
        </w:rPr>
        <w:instrText>SEQ 图 \* ARABIC</w:instrText>
      </w:r>
      <w:r w:rsidRPr="000F02F2">
        <w:rPr>
          <w:rFonts w:ascii="SimHei"/>
        </w:rPr>
        <w:instrText xml:space="preserve"> </w:instrText>
      </w:r>
      <w:r w:rsidRPr="000F02F2">
        <w:rPr>
          <w:rFonts w:ascii="SimHei"/>
        </w:rPr>
        <w:fldChar w:fldCharType="separate"/>
      </w:r>
      <w:r w:rsidRPr="000F02F2">
        <w:rPr>
          <w:rFonts w:ascii="SimHei"/>
          <w:noProof/>
        </w:rPr>
        <w:t>1</w:t>
      </w:r>
      <w:r w:rsidRPr="000F02F2">
        <w:rPr>
          <w:rFonts w:ascii="SimHei"/>
        </w:rPr>
        <w:fldChar w:fldCharType="end"/>
      </w:r>
      <w:r w:rsidRPr="000F02F2">
        <w:rPr>
          <w:rFonts w:ascii="SimHei" w:hint="eastAsia"/>
        </w:rPr>
        <w:t xml:space="preserve">  报告研究框架</w:t>
      </w:r>
    </w:p>
    <w:p w:rsidR="006D3813" w:rsidRPr="006D3813" w:rsidRDefault="006D3813" w:rsidP="006D3813"/>
    <w:p w:rsidR="00A90EF1" w:rsidRDefault="00C54520" w:rsidP="004A6A3E">
      <w:pPr>
        <w:widowControl/>
        <w:jc w:val="center"/>
      </w:pPr>
      <w:r>
        <w:rPr>
          <w:noProof/>
        </w:rPr>
        <w:drawing>
          <wp:inline distT="0" distB="0" distL="0" distR="0" wp14:anchorId="26231635" wp14:editId="2B17BDDB">
            <wp:extent cx="2907030" cy="275209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7030" cy="2752090"/>
                    </a:xfrm>
                    <a:prstGeom prst="rect">
                      <a:avLst/>
                    </a:prstGeom>
                    <a:noFill/>
                    <a:ln>
                      <a:noFill/>
                    </a:ln>
                  </pic:spPr>
                </pic:pic>
              </a:graphicData>
            </a:graphic>
          </wp:inline>
        </w:drawing>
      </w:r>
    </w:p>
    <w:p w:rsidR="00D01466" w:rsidRPr="00FD4B66" w:rsidRDefault="00D01466" w:rsidP="004A6A3E">
      <w:pPr>
        <w:pStyle w:val="3"/>
        <w:widowControl/>
        <w:numPr>
          <w:ilvl w:val="0"/>
          <w:numId w:val="11"/>
        </w:numPr>
        <w:spacing w:beforeLines="50" w:before="156" w:afterLines="50" w:after="156" w:line="340" w:lineRule="atLeast"/>
        <w:ind w:left="0" w:firstLine="0"/>
        <w:rPr>
          <w:sz w:val="21"/>
          <w:szCs w:val="30"/>
          <w:lang w:eastAsia="zh-CN"/>
        </w:rPr>
      </w:pPr>
      <w:bookmarkStart w:id="14" w:name="_Toc386617206"/>
      <w:r w:rsidRPr="00FD4B66">
        <w:rPr>
          <w:rFonts w:hint="eastAsia"/>
          <w:sz w:val="21"/>
          <w:szCs w:val="30"/>
          <w:lang w:eastAsia="zh-CN"/>
        </w:rPr>
        <w:t>研究意义</w:t>
      </w:r>
      <w:bookmarkEnd w:id="14"/>
    </w:p>
    <w:p w:rsidR="000A2233" w:rsidRPr="0060067E" w:rsidRDefault="00BD0EAC"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项目研究的</w:t>
      </w:r>
      <w:r w:rsidR="000A2233" w:rsidRPr="0060067E">
        <w:rPr>
          <w:rFonts w:ascii="SimSun" w:hAnsi="SimSun" w:hint="eastAsia"/>
          <w:kern w:val="0"/>
          <w:szCs w:val="24"/>
        </w:rPr>
        <w:t>意义</w:t>
      </w:r>
      <w:r w:rsidR="006476DA" w:rsidRPr="0060067E">
        <w:rPr>
          <w:rFonts w:ascii="SimSun" w:hAnsi="SimSun" w:hint="eastAsia"/>
          <w:kern w:val="0"/>
          <w:szCs w:val="24"/>
        </w:rPr>
        <w:t>体现在</w:t>
      </w:r>
      <w:r w:rsidRPr="0060067E">
        <w:rPr>
          <w:rFonts w:ascii="SimSun" w:hAnsi="SimSun" w:hint="eastAsia"/>
          <w:kern w:val="0"/>
          <w:szCs w:val="24"/>
        </w:rPr>
        <w:t>三方面</w:t>
      </w:r>
      <w:r w:rsidR="000A2233" w:rsidRPr="0060067E">
        <w:rPr>
          <w:rFonts w:ascii="SimSun" w:hAnsi="SimSun" w:hint="eastAsia"/>
          <w:kern w:val="0"/>
          <w:szCs w:val="24"/>
        </w:rPr>
        <w:t>：</w:t>
      </w:r>
      <w:r w:rsidR="00941446" w:rsidRPr="0060067E">
        <w:rPr>
          <w:rFonts w:ascii="SimSun" w:hAnsi="SimSun" w:hint="eastAsia"/>
          <w:kern w:val="0"/>
          <w:szCs w:val="24"/>
        </w:rPr>
        <w:t>第一，</w:t>
      </w:r>
      <w:r w:rsidR="00156EC0" w:rsidRPr="0060067E">
        <w:rPr>
          <w:rFonts w:ascii="SimSun" w:hAnsi="SimSun" w:hint="eastAsia"/>
          <w:kern w:val="0"/>
          <w:szCs w:val="24"/>
        </w:rPr>
        <w:t>了解专利在中国企业商业战略中的作用及所扮演的主要角色，</w:t>
      </w:r>
      <w:r w:rsidR="000A2233" w:rsidRPr="0060067E">
        <w:rPr>
          <w:rFonts w:ascii="SimSun" w:hAnsi="SimSun" w:hint="eastAsia"/>
          <w:kern w:val="0"/>
          <w:szCs w:val="24"/>
        </w:rPr>
        <w:t>总结中国企业专利</w:t>
      </w:r>
      <w:r w:rsidR="00DF500C" w:rsidRPr="0060067E">
        <w:rPr>
          <w:rFonts w:ascii="SimSun" w:hAnsi="SimSun" w:hint="eastAsia"/>
          <w:kern w:val="0"/>
          <w:szCs w:val="24"/>
        </w:rPr>
        <w:t>实施与产业化现状</w:t>
      </w:r>
      <w:r w:rsidR="000A2233" w:rsidRPr="0060067E">
        <w:rPr>
          <w:rFonts w:ascii="SimSun" w:hAnsi="SimSun" w:hint="eastAsia"/>
          <w:kern w:val="0"/>
          <w:szCs w:val="24"/>
        </w:rPr>
        <w:t>，</w:t>
      </w:r>
      <w:r w:rsidR="00DF500C" w:rsidRPr="0060067E">
        <w:rPr>
          <w:rFonts w:ascii="SimSun" w:hAnsi="SimSun" w:hint="eastAsia"/>
          <w:kern w:val="0"/>
          <w:szCs w:val="24"/>
        </w:rPr>
        <w:t>发现</w:t>
      </w:r>
      <w:r w:rsidR="000A2233" w:rsidRPr="0060067E">
        <w:rPr>
          <w:rFonts w:ascii="SimSun" w:hAnsi="SimSun" w:hint="eastAsia"/>
          <w:kern w:val="0"/>
          <w:szCs w:val="24"/>
        </w:rPr>
        <w:t>企业专利</w:t>
      </w:r>
      <w:r w:rsidR="00DF500C" w:rsidRPr="0060067E">
        <w:rPr>
          <w:rFonts w:ascii="SimSun" w:hAnsi="SimSun" w:hint="eastAsia"/>
          <w:kern w:val="0"/>
          <w:szCs w:val="24"/>
        </w:rPr>
        <w:t>行为的</w:t>
      </w:r>
      <w:r w:rsidR="00156EC0" w:rsidRPr="0060067E">
        <w:rPr>
          <w:rFonts w:ascii="SimSun" w:hAnsi="SimSun" w:hint="eastAsia"/>
          <w:kern w:val="0"/>
          <w:szCs w:val="24"/>
        </w:rPr>
        <w:t>基本</w:t>
      </w:r>
      <w:r w:rsidR="00DF500C" w:rsidRPr="0060067E">
        <w:rPr>
          <w:rFonts w:ascii="SimSun" w:hAnsi="SimSun" w:hint="eastAsia"/>
          <w:kern w:val="0"/>
          <w:szCs w:val="24"/>
        </w:rPr>
        <w:t>特点</w:t>
      </w:r>
      <w:r w:rsidR="000A2233" w:rsidRPr="0060067E">
        <w:rPr>
          <w:rFonts w:ascii="SimSun" w:hAnsi="SimSun" w:hint="eastAsia"/>
          <w:kern w:val="0"/>
          <w:szCs w:val="24"/>
        </w:rPr>
        <w:t>，</w:t>
      </w:r>
      <w:r w:rsidR="00DF500C" w:rsidRPr="0060067E">
        <w:rPr>
          <w:rFonts w:ascii="SimSun" w:hAnsi="SimSun" w:hint="eastAsia"/>
          <w:kern w:val="0"/>
          <w:szCs w:val="24"/>
        </w:rPr>
        <w:t>为</w:t>
      </w:r>
      <w:r w:rsidR="00156EC0" w:rsidRPr="0060067E">
        <w:rPr>
          <w:rFonts w:ascii="SimSun" w:hAnsi="SimSun" w:hint="eastAsia"/>
          <w:kern w:val="0"/>
          <w:szCs w:val="24"/>
        </w:rPr>
        <w:t>实现积极有效的专利管理</w:t>
      </w:r>
      <w:r w:rsidR="000A2233" w:rsidRPr="0060067E">
        <w:rPr>
          <w:rFonts w:ascii="SimSun" w:hAnsi="SimSun" w:hint="eastAsia"/>
          <w:kern w:val="0"/>
          <w:szCs w:val="24"/>
        </w:rPr>
        <w:t>提供基础。</w:t>
      </w:r>
      <w:r w:rsidR="004B6975" w:rsidRPr="0060067E">
        <w:rPr>
          <w:rFonts w:ascii="SimSun" w:hAnsi="SimSun" w:hint="eastAsia"/>
          <w:kern w:val="0"/>
          <w:szCs w:val="24"/>
        </w:rPr>
        <w:t>第二，</w:t>
      </w:r>
      <w:r w:rsidR="006476DA" w:rsidRPr="0060067E">
        <w:rPr>
          <w:rFonts w:ascii="SimSun" w:hAnsi="SimSun" w:hint="eastAsia"/>
          <w:kern w:val="0"/>
          <w:szCs w:val="24"/>
        </w:rPr>
        <w:t>向国际社会展示中国专利发展的真实</w:t>
      </w:r>
      <w:r w:rsidR="000A2233" w:rsidRPr="0060067E">
        <w:rPr>
          <w:rFonts w:ascii="SimSun" w:hAnsi="SimSun" w:hint="eastAsia"/>
          <w:kern w:val="0"/>
          <w:szCs w:val="24"/>
        </w:rPr>
        <w:t>情况，促进研究层面</w:t>
      </w:r>
      <w:r w:rsidR="00156EC0" w:rsidRPr="0060067E">
        <w:rPr>
          <w:rFonts w:ascii="SimSun" w:hAnsi="SimSun" w:hint="eastAsia"/>
          <w:kern w:val="0"/>
          <w:szCs w:val="24"/>
        </w:rPr>
        <w:t>的</w:t>
      </w:r>
      <w:r w:rsidR="000A2233" w:rsidRPr="0060067E">
        <w:rPr>
          <w:rFonts w:ascii="SimSun" w:hAnsi="SimSun" w:hint="eastAsia"/>
          <w:kern w:val="0"/>
          <w:szCs w:val="24"/>
        </w:rPr>
        <w:t>国际</w:t>
      </w:r>
      <w:r w:rsidR="00156EC0" w:rsidRPr="0060067E">
        <w:rPr>
          <w:rFonts w:ascii="SimSun" w:hAnsi="SimSun" w:hint="eastAsia"/>
          <w:kern w:val="0"/>
          <w:szCs w:val="24"/>
        </w:rPr>
        <w:t>合作与</w:t>
      </w:r>
      <w:r w:rsidR="000A2233" w:rsidRPr="0060067E">
        <w:rPr>
          <w:rFonts w:ascii="SimSun" w:hAnsi="SimSun" w:hint="eastAsia"/>
          <w:kern w:val="0"/>
          <w:szCs w:val="24"/>
        </w:rPr>
        <w:t>交流，提高国际合作水平。</w:t>
      </w:r>
      <w:r w:rsidR="004B6975" w:rsidRPr="0060067E">
        <w:rPr>
          <w:rFonts w:ascii="SimSun" w:hAnsi="SimSun" w:hint="eastAsia"/>
          <w:kern w:val="0"/>
          <w:szCs w:val="24"/>
        </w:rPr>
        <w:t>第三</w:t>
      </w:r>
      <w:r w:rsidR="000A2233" w:rsidRPr="0060067E">
        <w:rPr>
          <w:rFonts w:ascii="SimSun" w:hAnsi="SimSun" w:hint="eastAsia"/>
          <w:kern w:val="0"/>
          <w:szCs w:val="24"/>
        </w:rPr>
        <w:t>，充</w:t>
      </w:r>
      <w:r w:rsidR="00DF500C" w:rsidRPr="0060067E">
        <w:rPr>
          <w:rFonts w:ascii="SimSun" w:hAnsi="SimSun" w:hint="eastAsia"/>
          <w:kern w:val="0"/>
          <w:szCs w:val="24"/>
        </w:rPr>
        <w:t>分应用研究成果，促进中国专利运用</w:t>
      </w:r>
      <w:r w:rsidR="0097399A" w:rsidRPr="0060067E">
        <w:rPr>
          <w:rFonts w:ascii="SimSun" w:hAnsi="SimSun" w:hint="eastAsia"/>
          <w:kern w:val="0"/>
          <w:szCs w:val="24"/>
        </w:rPr>
        <w:t>水平</w:t>
      </w:r>
      <w:r w:rsidR="00DF500C" w:rsidRPr="0060067E">
        <w:rPr>
          <w:rFonts w:ascii="SimSun" w:hAnsi="SimSun" w:hint="eastAsia"/>
          <w:kern w:val="0"/>
          <w:szCs w:val="24"/>
        </w:rPr>
        <w:t>提升，提出未来研究</w:t>
      </w:r>
      <w:r w:rsidR="0097399A" w:rsidRPr="0060067E">
        <w:rPr>
          <w:rFonts w:ascii="SimSun" w:hAnsi="SimSun" w:hint="eastAsia"/>
          <w:kern w:val="0"/>
          <w:szCs w:val="24"/>
        </w:rPr>
        <w:t>方向</w:t>
      </w:r>
      <w:r w:rsidR="000A2233" w:rsidRPr="0060067E">
        <w:rPr>
          <w:rFonts w:ascii="SimSun" w:hAnsi="SimSun" w:hint="eastAsia"/>
          <w:kern w:val="0"/>
          <w:szCs w:val="24"/>
        </w:rPr>
        <w:t>，</w:t>
      </w:r>
      <w:r w:rsidR="00156EC0" w:rsidRPr="0060067E">
        <w:rPr>
          <w:rFonts w:ascii="SimSun" w:hAnsi="SimSun" w:hint="eastAsia"/>
          <w:kern w:val="0"/>
          <w:szCs w:val="24"/>
        </w:rPr>
        <w:t>为</w:t>
      </w:r>
      <w:r w:rsidR="000A2233" w:rsidRPr="0060067E">
        <w:rPr>
          <w:rFonts w:ascii="SimSun" w:hAnsi="SimSun" w:hint="eastAsia"/>
          <w:kern w:val="0"/>
          <w:szCs w:val="24"/>
        </w:rPr>
        <w:t>实现</w:t>
      </w:r>
      <w:r w:rsidR="00156EC0" w:rsidRPr="0060067E">
        <w:rPr>
          <w:rFonts w:ascii="SimSun" w:hAnsi="SimSun" w:hint="eastAsia"/>
          <w:kern w:val="0"/>
          <w:szCs w:val="24"/>
        </w:rPr>
        <w:t>中国经济的</w:t>
      </w:r>
      <w:r w:rsidR="0097399A" w:rsidRPr="0060067E">
        <w:rPr>
          <w:rFonts w:ascii="SimSun" w:hAnsi="SimSun" w:hint="eastAsia"/>
          <w:kern w:val="0"/>
          <w:szCs w:val="24"/>
        </w:rPr>
        <w:t>创新驱动发展提供研究参考</w:t>
      </w:r>
      <w:r w:rsidR="000A2233" w:rsidRPr="0060067E">
        <w:rPr>
          <w:rFonts w:ascii="SimSun" w:hAnsi="SimSun" w:hint="eastAsia"/>
          <w:kern w:val="0"/>
          <w:szCs w:val="24"/>
        </w:rPr>
        <w:t>。</w:t>
      </w:r>
    </w:p>
    <w:p w:rsidR="006F3378" w:rsidRPr="00FD4B66" w:rsidRDefault="006F3378" w:rsidP="004A6A3E">
      <w:pPr>
        <w:pStyle w:val="3"/>
        <w:widowControl/>
        <w:numPr>
          <w:ilvl w:val="0"/>
          <w:numId w:val="11"/>
        </w:numPr>
        <w:spacing w:beforeLines="50" w:before="156" w:afterLines="50" w:after="156" w:line="340" w:lineRule="atLeast"/>
        <w:ind w:left="0" w:firstLine="0"/>
        <w:rPr>
          <w:sz w:val="21"/>
          <w:szCs w:val="30"/>
          <w:lang w:eastAsia="zh-CN"/>
        </w:rPr>
      </w:pPr>
      <w:bookmarkStart w:id="15" w:name="_Toc386617207"/>
      <w:r w:rsidRPr="00FD4B66">
        <w:rPr>
          <w:rFonts w:hint="eastAsia"/>
          <w:sz w:val="21"/>
          <w:szCs w:val="30"/>
          <w:lang w:eastAsia="zh-CN"/>
        </w:rPr>
        <w:t>研究基础</w:t>
      </w:r>
      <w:bookmarkEnd w:id="15"/>
    </w:p>
    <w:p w:rsidR="00692327" w:rsidRPr="0060067E" w:rsidRDefault="00797FC3"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《专利在中国企业商业战略中的作用》</w:t>
      </w:r>
      <w:r w:rsidR="00A31A74" w:rsidRPr="0060067E">
        <w:rPr>
          <w:rFonts w:ascii="SimSun" w:hAnsi="SimSun" w:hint="eastAsia"/>
          <w:kern w:val="0"/>
          <w:szCs w:val="24"/>
        </w:rPr>
        <w:t>之“中国企业专利申请动机及实施与产业化研究”项目具备</w:t>
      </w:r>
      <w:r w:rsidR="005D1E75" w:rsidRPr="0060067E">
        <w:rPr>
          <w:rFonts w:ascii="SimSun" w:hAnsi="SimSun" w:hint="eastAsia"/>
          <w:kern w:val="0"/>
          <w:szCs w:val="24"/>
        </w:rPr>
        <w:t>良好</w:t>
      </w:r>
      <w:r w:rsidR="00A0464A" w:rsidRPr="0060067E">
        <w:rPr>
          <w:rFonts w:ascii="SimSun" w:hAnsi="SimSun" w:hint="eastAsia"/>
          <w:kern w:val="0"/>
          <w:szCs w:val="24"/>
        </w:rPr>
        <w:t>的研究</w:t>
      </w:r>
      <w:r w:rsidR="005D1E75" w:rsidRPr="0060067E">
        <w:rPr>
          <w:rFonts w:ascii="SimSun" w:hAnsi="SimSun" w:hint="eastAsia"/>
          <w:kern w:val="0"/>
          <w:szCs w:val="24"/>
        </w:rPr>
        <w:t>基础。</w:t>
      </w:r>
      <w:r w:rsidR="00A0464A" w:rsidRPr="0060067E">
        <w:rPr>
          <w:rFonts w:ascii="SimSun" w:hAnsi="SimSun" w:hint="eastAsia"/>
          <w:kern w:val="0"/>
          <w:szCs w:val="24"/>
        </w:rPr>
        <w:t>首先，</w:t>
      </w:r>
      <w:r w:rsidR="00E57B20" w:rsidRPr="0060067E">
        <w:rPr>
          <w:rFonts w:ascii="SimSun" w:hAnsi="SimSun" w:hint="eastAsia"/>
          <w:kern w:val="0"/>
          <w:szCs w:val="24"/>
        </w:rPr>
        <w:t>自2008年以来，中国连续开展</w:t>
      </w:r>
      <w:r w:rsidR="005D1E75" w:rsidRPr="0060067E">
        <w:rPr>
          <w:rFonts w:ascii="SimSun" w:hAnsi="SimSun" w:hint="eastAsia"/>
          <w:kern w:val="0"/>
          <w:szCs w:val="24"/>
        </w:rPr>
        <w:t>全国性</w:t>
      </w:r>
      <w:r w:rsidR="00E57B20" w:rsidRPr="0060067E">
        <w:rPr>
          <w:rFonts w:ascii="SimSun" w:hAnsi="SimSun" w:hint="eastAsia"/>
          <w:kern w:val="0"/>
          <w:szCs w:val="24"/>
        </w:rPr>
        <w:t>的</w:t>
      </w:r>
      <w:r w:rsidR="005D1E75" w:rsidRPr="0060067E">
        <w:rPr>
          <w:rFonts w:ascii="SimSun" w:hAnsi="SimSun" w:hint="eastAsia"/>
          <w:kern w:val="0"/>
          <w:szCs w:val="24"/>
        </w:rPr>
        <w:t>专利调查</w:t>
      </w:r>
      <w:r w:rsidR="00E57B20" w:rsidRPr="0060067E">
        <w:rPr>
          <w:rFonts w:ascii="SimSun" w:hAnsi="SimSun" w:hint="eastAsia"/>
          <w:kern w:val="0"/>
          <w:szCs w:val="24"/>
        </w:rPr>
        <w:t>工作，为课题研究积累了大量的</w:t>
      </w:r>
      <w:r w:rsidR="005D1E75" w:rsidRPr="0060067E">
        <w:rPr>
          <w:rFonts w:ascii="SimSun" w:hAnsi="SimSun" w:hint="eastAsia"/>
          <w:kern w:val="0"/>
          <w:szCs w:val="24"/>
        </w:rPr>
        <w:t>数据基础。调查包含专利权人基本情况以及专利实施情况两大部分，涵盖了个人、企业、</w:t>
      </w:r>
      <w:r w:rsidR="00453EF5" w:rsidRPr="0060067E">
        <w:rPr>
          <w:rFonts w:ascii="SimSun" w:hAnsi="SimSun" w:hint="eastAsia"/>
          <w:kern w:val="0"/>
          <w:szCs w:val="24"/>
        </w:rPr>
        <w:t>大专院校、科研单位等专利权人以及发明、实用新型、外观设计三类专利类型。每年抽样覆盖全国，样本总量在4万件以上，</w:t>
      </w:r>
      <w:r w:rsidR="00823EE1" w:rsidRPr="0060067E">
        <w:rPr>
          <w:rFonts w:ascii="SimSun" w:hAnsi="SimSun" w:hint="eastAsia"/>
          <w:kern w:val="0"/>
          <w:szCs w:val="24"/>
        </w:rPr>
        <w:t>很好</w:t>
      </w:r>
      <w:r w:rsidR="004F2B73" w:rsidRPr="0060067E">
        <w:rPr>
          <w:rFonts w:ascii="SimSun" w:hAnsi="SimSun" w:hint="eastAsia"/>
          <w:kern w:val="0"/>
          <w:szCs w:val="24"/>
        </w:rPr>
        <w:t>地</w:t>
      </w:r>
      <w:r w:rsidR="006B2EF7" w:rsidRPr="0060067E">
        <w:rPr>
          <w:rFonts w:ascii="SimSun" w:hAnsi="SimSun" w:hint="eastAsia"/>
          <w:kern w:val="0"/>
          <w:szCs w:val="24"/>
        </w:rPr>
        <w:t>描述</w:t>
      </w:r>
      <w:r w:rsidR="00823EE1" w:rsidRPr="0060067E">
        <w:rPr>
          <w:rFonts w:ascii="SimSun" w:hAnsi="SimSun" w:hint="eastAsia"/>
          <w:kern w:val="0"/>
          <w:szCs w:val="24"/>
        </w:rPr>
        <w:t>了</w:t>
      </w:r>
      <w:r w:rsidR="006B2EF7" w:rsidRPr="0060067E">
        <w:rPr>
          <w:rFonts w:ascii="SimSun" w:hAnsi="SimSun" w:hint="eastAsia"/>
          <w:kern w:val="0"/>
          <w:szCs w:val="24"/>
        </w:rPr>
        <w:t>中国</w:t>
      </w:r>
      <w:r w:rsidR="004F2B73" w:rsidRPr="0060067E">
        <w:rPr>
          <w:rFonts w:ascii="SimSun" w:hAnsi="SimSun" w:hint="eastAsia"/>
          <w:kern w:val="0"/>
          <w:szCs w:val="24"/>
        </w:rPr>
        <w:t>专利发展</w:t>
      </w:r>
      <w:r w:rsidR="00823EE1" w:rsidRPr="0060067E">
        <w:rPr>
          <w:rFonts w:ascii="SimSun" w:hAnsi="SimSun" w:hint="eastAsia"/>
          <w:kern w:val="0"/>
          <w:szCs w:val="24"/>
        </w:rPr>
        <w:t>的实际</w:t>
      </w:r>
      <w:r w:rsidR="004F2B73" w:rsidRPr="0060067E">
        <w:rPr>
          <w:rFonts w:ascii="SimSun" w:hAnsi="SimSun" w:hint="eastAsia"/>
          <w:kern w:val="0"/>
          <w:szCs w:val="24"/>
        </w:rPr>
        <w:t>情况。</w:t>
      </w:r>
      <w:r w:rsidR="00A0464A" w:rsidRPr="0060067E">
        <w:rPr>
          <w:rFonts w:ascii="SimSun" w:hAnsi="SimSun" w:hint="eastAsia"/>
          <w:kern w:val="0"/>
          <w:szCs w:val="24"/>
        </w:rPr>
        <w:t>其次</w:t>
      </w:r>
      <w:r w:rsidR="00692327" w:rsidRPr="0060067E">
        <w:rPr>
          <w:rFonts w:ascii="SimSun" w:hAnsi="SimSun" w:hint="eastAsia"/>
          <w:kern w:val="0"/>
          <w:szCs w:val="24"/>
        </w:rPr>
        <w:t>，</w:t>
      </w:r>
      <w:r w:rsidR="0069329F" w:rsidRPr="0060067E">
        <w:rPr>
          <w:rFonts w:ascii="SimSun" w:hAnsi="SimSun" w:hint="eastAsia"/>
          <w:kern w:val="0"/>
          <w:szCs w:val="24"/>
        </w:rPr>
        <w:t>国家知识产权局的支持以及与世界知识产权</w:t>
      </w:r>
      <w:r w:rsidR="00692327" w:rsidRPr="0060067E">
        <w:rPr>
          <w:rFonts w:ascii="SimSun" w:hAnsi="SimSun" w:hint="eastAsia"/>
          <w:kern w:val="0"/>
          <w:szCs w:val="24"/>
        </w:rPr>
        <w:t>组织的项目合作，为课题研究提供了坚实的组织基础。根据《关于进一步加强中国国家知识产权局与世界知识产权组织双边合作的谅解备忘录》精神，国家知识产权局为与WIPO</w:t>
      </w:r>
      <w:r w:rsidR="00E57B20" w:rsidRPr="0060067E">
        <w:rPr>
          <w:rFonts w:ascii="SimSun" w:hAnsi="SimSun" w:hint="eastAsia"/>
          <w:kern w:val="0"/>
          <w:szCs w:val="24"/>
        </w:rPr>
        <w:t>合作研究项目建立了部门协调机制，由发展研究中心</w:t>
      </w:r>
      <w:r w:rsidR="00692327" w:rsidRPr="0060067E">
        <w:rPr>
          <w:rFonts w:ascii="SimSun" w:hAnsi="SimSun" w:hint="eastAsia"/>
          <w:kern w:val="0"/>
          <w:szCs w:val="24"/>
        </w:rPr>
        <w:t>负责</w:t>
      </w:r>
      <w:r w:rsidR="00E57B20" w:rsidRPr="0060067E">
        <w:rPr>
          <w:rFonts w:ascii="SimSun" w:hAnsi="SimSun" w:hint="eastAsia"/>
          <w:kern w:val="0"/>
          <w:szCs w:val="24"/>
        </w:rPr>
        <w:t>研究工作</w:t>
      </w:r>
      <w:r w:rsidR="00692327" w:rsidRPr="0060067E">
        <w:rPr>
          <w:rFonts w:ascii="SimSun" w:hAnsi="SimSun" w:hint="eastAsia"/>
          <w:kern w:val="0"/>
          <w:szCs w:val="24"/>
        </w:rPr>
        <w:t>，</w:t>
      </w:r>
      <w:r w:rsidR="00E57B20" w:rsidRPr="0060067E">
        <w:rPr>
          <w:rFonts w:ascii="SimSun" w:hAnsi="SimSun" w:hint="eastAsia"/>
          <w:kern w:val="0"/>
          <w:szCs w:val="24"/>
        </w:rPr>
        <w:t>办公室、国际司、</w:t>
      </w:r>
      <w:r w:rsidR="00692327" w:rsidRPr="0060067E">
        <w:rPr>
          <w:rFonts w:ascii="SimSun" w:hAnsi="SimSun" w:hint="eastAsia"/>
          <w:kern w:val="0"/>
          <w:szCs w:val="24"/>
        </w:rPr>
        <w:t>规划发展司</w:t>
      </w:r>
      <w:r w:rsidR="008F576F" w:rsidRPr="0060067E">
        <w:rPr>
          <w:rFonts w:ascii="SimSun" w:hAnsi="SimSun" w:hint="eastAsia"/>
          <w:kern w:val="0"/>
          <w:szCs w:val="24"/>
        </w:rPr>
        <w:t>等</w:t>
      </w:r>
      <w:r w:rsidR="00E57B20" w:rsidRPr="0060067E">
        <w:rPr>
          <w:rFonts w:ascii="SimSun" w:hAnsi="SimSun" w:hint="eastAsia"/>
          <w:kern w:val="0"/>
          <w:szCs w:val="24"/>
        </w:rPr>
        <w:t>部门</w:t>
      </w:r>
      <w:r w:rsidR="008F576F" w:rsidRPr="0060067E">
        <w:rPr>
          <w:rFonts w:ascii="SimSun" w:hAnsi="SimSun" w:hint="eastAsia"/>
          <w:kern w:val="0"/>
          <w:szCs w:val="24"/>
        </w:rPr>
        <w:t>给予了课题研究</w:t>
      </w:r>
      <w:r w:rsidR="00692327" w:rsidRPr="0060067E">
        <w:rPr>
          <w:rFonts w:ascii="SimSun" w:hAnsi="SimSun" w:hint="eastAsia"/>
          <w:kern w:val="0"/>
          <w:szCs w:val="24"/>
        </w:rPr>
        <w:t>大力</w:t>
      </w:r>
      <w:r w:rsidR="008F576F" w:rsidRPr="0060067E">
        <w:rPr>
          <w:rFonts w:ascii="SimSun" w:hAnsi="SimSun" w:hint="eastAsia"/>
          <w:kern w:val="0"/>
          <w:szCs w:val="24"/>
        </w:rPr>
        <w:t>的</w:t>
      </w:r>
      <w:r w:rsidR="00692327" w:rsidRPr="0060067E">
        <w:rPr>
          <w:rFonts w:ascii="SimSun" w:hAnsi="SimSun" w:hint="eastAsia"/>
          <w:kern w:val="0"/>
          <w:szCs w:val="24"/>
        </w:rPr>
        <w:t>支持</w:t>
      </w:r>
      <w:r w:rsidR="00E57B20" w:rsidRPr="0060067E">
        <w:rPr>
          <w:rFonts w:ascii="SimSun" w:hAnsi="SimSun" w:hint="eastAsia"/>
          <w:kern w:val="0"/>
          <w:szCs w:val="24"/>
        </w:rPr>
        <w:t>与指导</w:t>
      </w:r>
      <w:r w:rsidR="006260A7" w:rsidRPr="0060067E">
        <w:rPr>
          <w:rFonts w:ascii="SimSun" w:hAnsi="SimSun" w:hint="eastAsia"/>
          <w:kern w:val="0"/>
          <w:szCs w:val="24"/>
        </w:rPr>
        <w:t>，保证了课题</w:t>
      </w:r>
      <w:r w:rsidR="00692327" w:rsidRPr="0060067E">
        <w:rPr>
          <w:rFonts w:ascii="SimSun" w:hAnsi="SimSun" w:hint="eastAsia"/>
          <w:kern w:val="0"/>
          <w:szCs w:val="24"/>
        </w:rPr>
        <w:t>有力、有序开展。</w:t>
      </w:r>
    </w:p>
    <w:p w:rsidR="00E032D3" w:rsidRPr="00FD4B66" w:rsidRDefault="00A179CF" w:rsidP="00FD4B66">
      <w:pPr>
        <w:pStyle w:val="2"/>
        <w:keepLines w:val="0"/>
        <w:widowControl/>
        <w:spacing w:beforeLines="100" w:before="312" w:afterLines="50" w:after="156" w:line="340" w:lineRule="atLeast"/>
        <w:rPr>
          <w:rFonts w:ascii="SimHei" w:eastAsia="SimHei" w:hAnsi="SimHei"/>
          <w:b w:val="0"/>
          <w:sz w:val="21"/>
          <w:lang w:eastAsia="zh-CN"/>
        </w:rPr>
      </w:pPr>
      <w:bookmarkStart w:id="16" w:name="_Toc355603770"/>
      <w:bookmarkStart w:id="17" w:name="_Toc386617208"/>
      <w:r w:rsidRPr="00FD4B66">
        <w:rPr>
          <w:rFonts w:ascii="SimHei" w:eastAsia="SimHei" w:hAnsi="SimHei" w:hint="eastAsia"/>
          <w:b w:val="0"/>
          <w:sz w:val="21"/>
          <w:lang w:eastAsia="zh-CN"/>
        </w:rPr>
        <w:lastRenderedPageBreak/>
        <w:t>一、文献综述</w:t>
      </w:r>
      <w:bookmarkEnd w:id="16"/>
      <w:bookmarkEnd w:id="17"/>
    </w:p>
    <w:p w:rsidR="00C007D4" w:rsidRPr="0060067E" w:rsidRDefault="00C007D4"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专利制度</w:t>
      </w:r>
      <w:r w:rsidR="00D671FA" w:rsidRPr="0060067E">
        <w:rPr>
          <w:rFonts w:ascii="SimSun" w:hAnsi="SimSun" w:hint="eastAsia"/>
          <w:kern w:val="0"/>
          <w:szCs w:val="24"/>
        </w:rPr>
        <w:t>通过</w:t>
      </w:r>
      <w:r w:rsidRPr="0060067E">
        <w:rPr>
          <w:rFonts w:ascii="SimSun" w:hAnsi="SimSun" w:hint="eastAsia"/>
          <w:kern w:val="0"/>
          <w:szCs w:val="24"/>
        </w:rPr>
        <w:t>对知识创造的独占性，以一定期限的法定垄断保护，</w:t>
      </w:r>
      <w:r w:rsidR="005E50D3" w:rsidRPr="0060067E">
        <w:rPr>
          <w:rFonts w:ascii="SimSun" w:hAnsi="SimSun" w:hint="eastAsia"/>
          <w:kern w:val="0"/>
          <w:szCs w:val="24"/>
        </w:rPr>
        <w:t>使</w:t>
      </w:r>
      <w:r w:rsidRPr="0060067E">
        <w:rPr>
          <w:rFonts w:ascii="SimSun" w:hAnsi="SimSun" w:hint="eastAsia"/>
          <w:kern w:val="0"/>
          <w:szCs w:val="24"/>
        </w:rPr>
        <w:t>专利权人获得足够收益，</w:t>
      </w:r>
      <w:r w:rsidR="005E50D3" w:rsidRPr="0060067E">
        <w:rPr>
          <w:rFonts w:ascii="SimSun" w:hAnsi="SimSun" w:hint="eastAsia"/>
          <w:kern w:val="0"/>
          <w:szCs w:val="24"/>
        </w:rPr>
        <w:t>以此</w:t>
      </w:r>
      <w:r w:rsidRPr="0060067E">
        <w:rPr>
          <w:rFonts w:ascii="SimSun" w:hAnsi="SimSun" w:hint="eastAsia"/>
          <w:kern w:val="0"/>
          <w:szCs w:val="24"/>
        </w:rPr>
        <w:t>激励创新</w:t>
      </w:r>
      <w:r w:rsidR="006F26D4" w:rsidRPr="0060067E">
        <w:rPr>
          <w:rFonts w:ascii="SimSun" w:hAnsi="SimSun" w:hint="eastAsia"/>
          <w:kern w:val="0"/>
          <w:szCs w:val="24"/>
        </w:rPr>
        <w:t>。在</w:t>
      </w:r>
      <w:r w:rsidRPr="0060067E">
        <w:rPr>
          <w:rFonts w:ascii="SimSun" w:hAnsi="SimSun" w:hint="eastAsia"/>
          <w:kern w:val="0"/>
          <w:szCs w:val="24"/>
        </w:rPr>
        <w:t>专利失效后，其智力成果</w:t>
      </w:r>
      <w:r w:rsidR="006F26D4" w:rsidRPr="0060067E">
        <w:rPr>
          <w:rFonts w:ascii="SimSun" w:hAnsi="SimSun" w:hint="eastAsia"/>
          <w:kern w:val="0"/>
          <w:szCs w:val="24"/>
        </w:rPr>
        <w:t>也</w:t>
      </w:r>
      <w:r w:rsidRPr="0060067E">
        <w:rPr>
          <w:rFonts w:ascii="SimSun" w:hAnsi="SimSun" w:hint="eastAsia"/>
          <w:kern w:val="0"/>
          <w:szCs w:val="24"/>
        </w:rPr>
        <w:t>能够增加社会总体福利</w:t>
      </w:r>
      <w:r w:rsidR="005E50D3" w:rsidRPr="0060067E">
        <w:rPr>
          <w:rFonts w:ascii="SimSun" w:hAnsi="SimSun" w:hint="eastAsia"/>
          <w:kern w:val="0"/>
          <w:szCs w:val="24"/>
        </w:rPr>
        <w:t>，</w:t>
      </w:r>
      <w:r w:rsidR="004429B6" w:rsidRPr="0060067E">
        <w:rPr>
          <w:rFonts w:ascii="SimSun" w:hAnsi="SimSun" w:hint="eastAsia"/>
          <w:kern w:val="0"/>
          <w:szCs w:val="24"/>
        </w:rPr>
        <w:t>进而</w:t>
      </w:r>
      <w:r w:rsidR="005E50D3" w:rsidRPr="0060067E">
        <w:rPr>
          <w:rFonts w:ascii="SimSun" w:hAnsi="SimSun" w:hint="eastAsia"/>
          <w:kern w:val="0"/>
          <w:szCs w:val="24"/>
        </w:rPr>
        <w:t>实现社会效益平衡。</w:t>
      </w:r>
      <w:r w:rsidR="007762F6" w:rsidRPr="0060067E">
        <w:rPr>
          <w:rFonts w:ascii="SimSun" w:hAnsi="SimSun" w:hint="eastAsia"/>
          <w:kern w:val="0"/>
          <w:szCs w:val="24"/>
        </w:rPr>
        <w:t>对以盈利为基本目标的企业而言，进行专利申请最</w:t>
      </w:r>
      <w:r w:rsidR="004429B6" w:rsidRPr="0060067E">
        <w:rPr>
          <w:rFonts w:ascii="SimSun" w:hAnsi="SimSun" w:hint="eastAsia"/>
          <w:kern w:val="0"/>
          <w:szCs w:val="24"/>
        </w:rPr>
        <w:t>原始</w:t>
      </w:r>
      <w:r w:rsidR="006F26D4" w:rsidRPr="0060067E">
        <w:rPr>
          <w:rFonts w:ascii="SimSun" w:hAnsi="SimSun" w:hint="eastAsia"/>
          <w:kern w:val="0"/>
          <w:szCs w:val="24"/>
        </w:rPr>
        <w:t>的</w:t>
      </w:r>
      <w:r w:rsidR="007762F6" w:rsidRPr="0060067E">
        <w:rPr>
          <w:rFonts w:ascii="SimSun" w:hAnsi="SimSun" w:hint="eastAsia"/>
          <w:kern w:val="0"/>
          <w:szCs w:val="24"/>
        </w:rPr>
        <w:t>动机即是</w:t>
      </w:r>
      <w:r w:rsidR="006F26D4" w:rsidRPr="0060067E">
        <w:rPr>
          <w:rFonts w:ascii="SimSun" w:hAnsi="SimSun" w:hint="eastAsia"/>
          <w:kern w:val="0"/>
          <w:szCs w:val="24"/>
        </w:rPr>
        <w:t>通过</w:t>
      </w:r>
      <w:r w:rsidR="007762F6" w:rsidRPr="0060067E">
        <w:rPr>
          <w:rFonts w:ascii="SimSun" w:hAnsi="SimSun" w:hint="eastAsia"/>
          <w:kern w:val="0"/>
          <w:szCs w:val="24"/>
        </w:rPr>
        <w:t>自己</w:t>
      </w:r>
      <w:r w:rsidR="006F26D4" w:rsidRPr="0060067E">
        <w:rPr>
          <w:rFonts w:ascii="SimSun" w:hAnsi="SimSun" w:hint="eastAsia"/>
          <w:kern w:val="0"/>
          <w:szCs w:val="24"/>
        </w:rPr>
        <w:t>的</w:t>
      </w:r>
      <w:r w:rsidR="007762F6" w:rsidRPr="0060067E">
        <w:rPr>
          <w:rFonts w:ascii="SimSun" w:hAnsi="SimSun" w:hint="eastAsia"/>
          <w:kern w:val="0"/>
          <w:szCs w:val="24"/>
        </w:rPr>
        <w:t>研发投入获利，</w:t>
      </w:r>
      <w:r w:rsidR="006F26D4" w:rsidRPr="0060067E">
        <w:rPr>
          <w:rFonts w:ascii="SimSun" w:hAnsi="SimSun" w:hint="eastAsia"/>
          <w:kern w:val="0"/>
          <w:szCs w:val="24"/>
        </w:rPr>
        <w:t>并</w:t>
      </w:r>
      <w:r w:rsidR="00D36020" w:rsidRPr="0060067E">
        <w:rPr>
          <w:rFonts w:ascii="SimSun" w:hAnsi="SimSun" w:hint="eastAsia"/>
          <w:kern w:val="0"/>
          <w:szCs w:val="24"/>
        </w:rPr>
        <w:t>从</w:t>
      </w:r>
      <w:r w:rsidR="007762F6" w:rsidRPr="0060067E">
        <w:rPr>
          <w:rFonts w:ascii="SimSun" w:hAnsi="SimSun" w:hint="eastAsia"/>
          <w:kern w:val="0"/>
          <w:szCs w:val="24"/>
        </w:rPr>
        <w:t>市场中赢得竞争优势。近年来</w:t>
      </w:r>
      <w:r w:rsidR="00EC1FD9" w:rsidRPr="0060067E">
        <w:rPr>
          <w:rFonts w:ascii="SimSun" w:hAnsi="SimSun" w:hint="eastAsia"/>
          <w:kern w:val="0"/>
          <w:szCs w:val="24"/>
        </w:rPr>
        <w:t>的研究发现，企业申请专利的动机正在不断丰富，并逐步</w:t>
      </w:r>
      <w:r w:rsidR="00C84BEA" w:rsidRPr="0060067E">
        <w:rPr>
          <w:rFonts w:ascii="SimSun" w:hAnsi="SimSun" w:hint="eastAsia"/>
          <w:kern w:val="0"/>
          <w:szCs w:val="24"/>
        </w:rPr>
        <w:t>发生</w:t>
      </w:r>
      <w:r w:rsidR="00EC1FD9" w:rsidRPr="0060067E">
        <w:rPr>
          <w:rFonts w:ascii="SimSun" w:hAnsi="SimSun" w:hint="eastAsia"/>
          <w:kern w:val="0"/>
          <w:szCs w:val="24"/>
        </w:rPr>
        <w:t>变化</w:t>
      </w:r>
      <w:r w:rsidR="00C84BEA" w:rsidRPr="0060067E">
        <w:rPr>
          <w:rFonts w:ascii="SimSun" w:hAnsi="SimSun" w:hint="eastAsia"/>
          <w:kern w:val="0"/>
          <w:szCs w:val="24"/>
        </w:rPr>
        <w:t>。</w:t>
      </w:r>
    </w:p>
    <w:p w:rsidR="003A4B56" w:rsidRPr="004A6A3E" w:rsidRDefault="00DA7510" w:rsidP="004A6A3E">
      <w:pPr>
        <w:pStyle w:val="3"/>
        <w:widowControl/>
        <w:numPr>
          <w:ilvl w:val="0"/>
          <w:numId w:val="9"/>
        </w:numPr>
        <w:spacing w:beforeLines="50" w:before="156" w:afterLines="50" w:after="156" w:line="340" w:lineRule="atLeast"/>
        <w:ind w:left="0" w:firstLine="0"/>
        <w:rPr>
          <w:sz w:val="21"/>
          <w:szCs w:val="30"/>
        </w:rPr>
      </w:pPr>
      <w:bookmarkStart w:id="18" w:name="_Toc386617209"/>
      <w:r w:rsidRPr="004A6A3E">
        <w:rPr>
          <w:rFonts w:hint="eastAsia"/>
          <w:sz w:val="21"/>
          <w:lang w:eastAsia="zh-CN"/>
        </w:rPr>
        <w:t>专利申请动机</w:t>
      </w:r>
      <w:r w:rsidR="00D0710F" w:rsidRPr="004A6A3E">
        <w:rPr>
          <w:rFonts w:hint="eastAsia"/>
          <w:sz w:val="21"/>
          <w:lang w:eastAsia="zh-CN"/>
        </w:rPr>
        <w:t>的研究综述</w:t>
      </w:r>
      <w:bookmarkEnd w:id="18"/>
    </w:p>
    <w:p w:rsidR="00EC1FD9" w:rsidRPr="0060067E" w:rsidRDefault="001B5188"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首先，</w:t>
      </w:r>
      <w:r w:rsidR="00C84BEA" w:rsidRPr="0060067E">
        <w:rPr>
          <w:rFonts w:ascii="SimSun" w:hAnsi="SimSun" w:hint="eastAsia"/>
          <w:kern w:val="0"/>
          <w:szCs w:val="24"/>
        </w:rPr>
        <w:t>在</w:t>
      </w:r>
      <w:r w:rsidR="00EC1FD9" w:rsidRPr="0060067E">
        <w:rPr>
          <w:rFonts w:ascii="SimSun" w:hAnsi="SimSun" w:hint="eastAsia"/>
          <w:kern w:val="0"/>
          <w:szCs w:val="24"/>
        </w:rPr>
        <w:t>是否选择申请专利</w:t>
      </w:r>
      <w:r w:rsidR="004B293F" w:rsidRPr="0060067E">
        <w:rPr>
          <w:rFonts w:ascii="SimSun" w:hAnsi="SimSun" w:hint="eastAsia"/>
          <w:kern w:val="0"/>
          <w:szCs w:val="24"/>
        </w:rPr>
        <w:t>的问题上，</w:t>
      </w:r>
      <w:r w:rsidR="00EC1FD9" w:rsidRPr="0060067E">
        <w:rPr>
          <w:rFonts w:ascii="SimSun" w:hAnsi="SimSun" w:hint="eastAsia"/>
          <w:kern w:val="0"/>
          <w:szCs w:val="24"/>
        </w:rPr>
        <w:t>研究显示专利并不总是企业获取创新利润的首选。Mansfield（1981）等利用48</w:t>
      </w:r>
      <w:r w:rsidR="002E6545" w:rsidRPr="0060067E">
        <w:rPr>
          <w:rFonts w:ascii="SimSun" w:hAnsi="SimSun" w:hint="eastAsia"/>
          <w:kern w:val="0"/>
          <w:szCs w:val="24"/>
        </w:rPr>
        <w:t>个产品创新案例估计出模仿成本</w:t>
      </w:r>
      <w:r w:rsidR="00EC1FD9" w:rsidRPr="0060067E">
        <w:rPr>
          <w:rFonts w:ascii="SimSun" w:hAnsi="SimSun" w:hint="eastAsia"/>
          <w:kern w:val="0"/>
          <w:szCs w:val="24"/>
        </w:rPr>
        <w:t>约占创新成本的65</w:t>
      </w:r>
      <w:r w:rsidR="00E40D3E">
        <w:rPr>
          <w:rFonts w:ascii="SimSun" w:hAnsi="SimSun" w:hint="eastAsia"/>
          <w:kern w:val="0"/>
          <w:szCs w:val="24"/>
        </w:rPr>
        <w:t>%</w:t>
      </w:r>
      <w:r w:rsidR="00EC1FD9" w:rsidRPr="0060067E">
        <w:rPr>
          <w:rFonts w:ascii="SimSun" w:hAnsi="SimSun" w:hint="eastAsia"/>
          <w:kern w:val="0"/>
          <w:szCs w:val="24"/>
        </w:rPr>
        <w:t>，而模仿时间</w:t>
      </w:r>
      <w:proofErr w:type="gramStart"/>
      <w:r w:rsidR="00EC1FD9" w:rsidRPr="0060067E">
        <w:rPr>
          <w:rFonts w:ascii="SimSun" w:hAnsi="SimSun" w:hint="eastAsia"/>
          <w:kern w:val="0"/>
          <w:szCs w:val="24"/>
        </w:rPr>
        <w:t>占创新</w:t>
      </w:r>
      <w:proofErr w:type="gramEnd"/>
      <w:r w:rsidR="00EC1FD9" w:rsidRPr="0060067E">
        <w:rPr>
          <w:rFonts w:ascii="SimSun" w:hAnsi="SimSun" w:hint="eastAsia"/>
          <w:kern w:val="0"/>
          <w:szCs w:val="24"/>
        </w:rPr>
        <w:t>时间的70</w:t>
      </w:r>
      <w:r w:rsidR="00E40D3E">
        <w:rPr>
          <w:rFonts w:ascii="SimSun" w:hAnsi="SimSun" w:hint="eastAsia"/>
          <w:kern w:val="0"/>
          <w:szCs w:val="24"/>
        </w:rPr>
        <w:t>%</w:t>
      </w:r>
      <w:r w:rsidR="00EC1FD9" w:rsidRPr="0060067E">
        <w:rPr>
          <w:rFonts w:ascii="SimSun" w:hAnsi="SimSun" w:hint="eastAsia"/>
          <w:kern w:val="0"/>
          <w:szCs w:val="24"/>
        </w:rPr>
        <w:t>，并且在4年内60</w:t>
      </w:r>
      <w:r w:rsidR="00E40D3E">
        <w:rPr>
          <w:rFonts w:ascii="SimSun" w:hAnsi="SimSun" w:hint="eastAsia"/>
          <w:kern w:val="0"/>
          <w:szCs w:val="24"/>
        </w:rPr>
        <w:t>%</w:t>
      </w:r>
      <w:r w:rsidR="00217D38" w:rsidRPr="0060067E">
        <w:rPr>
          <w:rFonts w:ascii="SimSun" w:hAnsi="SimSun" w:hint="eastAsia"/>
          <w:kern w:val="0"/>
          <w:szCs w:val="24"/>
        </w:rPr>
        <w:t>获得专利的创新都被模仿了</w:t>
      </w:r>
      <w:r w:rsidR="00233C2D" w:rsidRPr="0060067E">
        <w:rPr>
          <w:rFonts w:ascii="SimSun" w:hAnsi="SimSun" w:hint="eastAsia"/>
          <w:kern w:val="0"/>
          <w:szCs w:val="24"/>
        </w:rPr>
        <w:t>。由此</w:t>
      </w:r>
      <w:r w:rsidR="00217D38" w:rsidRPr="0060067E">
        <w:rPr>
          <w:rFonts w:ascii="SimSun" w:hAnsi="SimSun" w:hint="eastAsia"/>
          <w:kern w:val="0"/>
          <w:szCs w:val="24"/>
        </w:rPr>
        <w:t>说明专利保护有效性并不理想，而模仿具有更强的经济合理性。Lev</w:t>
      </w:r>
      <w:r w:rsidR="007F2BB1" w:rsidRPr="0060067E">
        <w:rPr>
          <w:rFonts w:ascii="SimSun" w:hAnsi="SimSun" w:hint="eastAsia"/>
          <w:kern w:val="0"/>
          <w:szCs w:val="24"/>
        </w:rPr>
        <w:t>i</w:t>
      </w:r>
      <w:r w:rsidR="00217D38" w:rsidRPr="0060067E">
        <w:rPr>
          <w:rFonts w:ascii="SimSun" w:hAnsi="SimSun" w:hint="eastAsia"/>
          <w:kern w:val="0"/>
          <w:szCs w:val="24"/>
        </w:rPr>
        <w:t>n（1987）和Cohen（2000）</w:t>
      </w:r>
      <w:r w:rsidR="00F561ED" w:rsidRPr="0060067E">
        <w:rPr>
          <w:rFonts w:ascii="SimSun" w:hAnsi="SimSun" w:hint="eastAsia"/>
          <w:kern w:val="0"/>
          <w:szCs w:val="24"/>
        </w:rPr>
        <w:t>从企业层面对美国专利制度表现作了深入</w:t>
      </w:r>
      <w:r w:rsidR="00217D38" w:rsidRPr="0060067E">
        <w:rPr>
          <w:rFonts w:ascii="SimSun" w:hAnsi="SimSun" w:hint="eastAsia"/>
          <w:kern w:val="0"/>
          <w:szCs w:val="24"/>
        </w:rPr>
        <w:t>研究，印证了Mansfield对专利制度有效性的质疑。</w:t>
      </w:r>
      <w:r w:rsidR="00E91CA2" w:rsidRPr="0060067E">
        <w:rPr>
          <w:rFonts w:ascii="SimSun" w:hAnsi="SimSun" w:hint="eastAsia"/>
          <w:kern w:val="0"/>
          <w:szCs w:val="24"/>
        </w:rPr>
        <w:t>此外，</w:t>
      </w:r>
      <w:r w:rsidR="00102914" w:rsidRPr="0060067E">
        <w:rPr>
          <w:rFonts w:ascii="SimSun" w:hAnsi="SimSun" w:hint="eastAsia"/>
          <w:kern w:val="0"/>
          <w:szCs w:val="24"/>
        </w:rPr>
        <w:t>1993</w:t>
      </w:r>
      <w:r w:rsidR="00F561ED" w:rsidRPr="0060067E">
        <w:rPr>
          <w:rFonts w:ascii="SimSun" w:hAnsi="SimSun" w:hint="eastAsia"/>
          <w:kern w:val="0"/>
          <w:szCs w:val="24"/>
        </w:rPr>
        <w:t>年</w:t>
      </w:r>
      <w:r w:rsidR="00102914" w:rsidRPr="0060067E">
        <w:rPr>
          <w:rFonts w:ascii="SimSun" w:hAnsi="SimSun" w:hint="eastAsia"/>
          <w:kern w:val="0"/>
          <w:szCs w:val="24"/>
        </w:rPr>
        <w:t>欧洲大型工业企业的PACE调查</w:t>
      </w:r>
      <w:r w:rsidR="00F561ED" w:rsidRPr="0060067E">
        <w:rPr>
          <w:rFonts w:ascii="SimSun" w:hAnsi="SimSun" w:hint="eastAsia"/>
          <w:kern w:val="0"/>
          <w:szCs w:val="24"/>
        </w:rPr>
        <w:t>、</w:t>
      </w:r>
      <w:r w:rsidR="00102914" w:rsidRPr="0060067E">
        <w:rPr>
          <w:rFonts w:ascii="SimSun" w:hAnsi="SimSun" w:hint="eastAsia"/>
          <w:kern w:val="0"/>
          <w:szCs w:val="24"/>
        </w:rPr>
        <w:t>1994</w:t>
      </w:r>
      <w:r w:rsidR="00F561ED" w:rsidRPr="0060067E">
        <w:rPr>
          <w:rFonts w:ascii="SimSun" w:hAnsi="SimSun" w:hint="eastAsia"/>
          <w:kern w:val="0"/>
          <w:szCs w:val="24"/>
        </w:rPr>
        <w:t>年</w:t>
      </w:r>
      <w:r w:rsidR="00102914" w:rsidRPr="0060067E">
        <w:rPr>
          <w:rFonts w:ascii="SimSun" w:hAnsi="SimSun" w:hint="eastAsia"/>
          <w:kern w:val="0"/>
          <w:szCs w:val="24"/>
        </w:rPr>
        <w:t>美国、日本制造类企业的CMS调查（</w:t>
      </w:r>
      <w:r w:rsidR="00102914" w:rsidRPr="0060067E">
        <w:rPr>
          <w:rFonts w:ascii="SimSun" w:hAnsi="SimSun"/>
          <w:kern w:val="0"/>
          <w:szCs w:val="24"/>
        </w:rPr>
        <w:t>Cohen et al</w:t>
      </w:r>
      <w:r w:rsidR="000E6D1E">
        <w:rPr>
          <w:rFonts w:ascii="SimSun" w:hAnsi="SimSun"/>
          <w:kern w:val="0"/>
          <w:szCs w:val="24"/>
        </w:rPr>
        <w:t>，</w:t>
      </w:r>
      <w:r w:rsidR="00102914" w:rsidRPr="0060067E">
        <w:rPr>
          <w:rFonts w:ascii="SimSun" w:hAnsi="SimSun"/>
          <w:kern w:val="0"/>
          <w:szCs w:val="24"/>
        </w:rPr>
        <w:t>2002</w:t>
      </w:r>
      <w:r w:rsidR="00102914" w:rsidRPr="0060067E">
        <w:rPr>
          <w:rFonts w:ascii="SimSun" w:hAnsi="SimSun" w:hint="eastAsia"/>
          <w:kern w:val="0"/>
          <w:szCs w:val="24"/>
        </w:rPr>
        <w:t>）也发现，“易被模仿”是企业不选择将技术申请专利的</w:t>
      </w:r>
      <w:r w:rsidR="00D9388B" w:rsidRPr="0060067E">
        <w:rPr>
          <w:rFonts w:ascii="SimSun" w:hAnsi="SimSun" w:hint="eastAsia"/>
          <w:kern w:val="0"/>
          <w:szCs w:val="24"/>
        </w:rPr>
        <w:t>主要原因，约56%的欧洲受访企业，54%的日本受访企业提到了这点；其次，“维权成本高”也是一个重要因素，约13%的欧洲受访者和25%的美国受访者对此认同。</w:t>
      </w:r>
      <w:r w:rsidR="001747E2" w:rsidRPr="0060067E">
        <w:rPr>
          <w:rFonts w:ascii="SimSun" w:hAnsi="SimSun" w:hint="eastAsia"/>
          <w:kern w:val="0"/>
          <w:szCs w:val="24"/>
        </w:rPr>
        <w:t>另一方面，企业拥有其他保护创新成果的选择</w:t>
      </w:r>
      <w:r w:rsidR="004C3C07" w:rsidRPr="0060067E">
        <w:rPr>
          <w:rFonts w:ascii="SimSun" w:hAnsi="SimSun" w:hint="eastAsia"/>
          <w:kern w:val="0"/>
          <w:szCs w:val="24"/>
        </w:rPr>
        <w:t>。</w:t>
      </w:r>
      <w:r w:rsidR="001747E2" w:rsidRPr="0060067E">
        <w:rPr>
          <w:rFonts w:ascii="SimSun" w:hAnsi="SimSun" w:hint="eastAsia"/>
          <w:kern w:val="0"/>
          <w:szCs w:val="24"/>
        </w:rPr>
        <w:t>如Arundel（2001）利用欧洲专利局(EPO)的数据对含2849个企业的大样本数据作了分析，发现对每一个企业规模等级而言，商业秘密总是比专利更重要</w:t>
      </w:r>
      <w:r w:rsidR="004C3C07" w:rsidRPr="0060067E">
        <w:rPr>
          <w:rFonts w:ascii="SimSun" w:hAnsi="SimSun" w:hint="eastAsia"/>
          <w:kern w:val="0"/>
          <w:szCs w:val="24"/>
        </w:rPr>
        <w:t>；杨莹（2008）指出，对企业而言，当有多种手段可选择时，时间领先(</w:t>
      </w:r>
      <w:r w:rsidR="004A6A3E">
        <w:rPr>
          <w:rFonts w:ascii="SimSun" w:hAnsi="SimSun" w:hint="eastAsia"/>
          <w:kern w:val="0"/>
          <w:szCs w:val="24"/>
        </w:rPr>
        <w:t>l</w:t>
      </w:r>
      <w:r w:rsidR="004C3C07" w:rsidRPr="0060067E">
        <w:rPr>
          <w:rFonts w:ascii="SimSun" w:hAnsi="SimSun" w:hint="eastAsia"/>
          <w:kern w:val="0"/>
          <w:szCs w:val="24"/>
        </w:rPr>
        <w:t>ead</w:t>
      </w:r>
      <w:r w:rsidR="004A6A3E">
        <w:rPr>
          <w:rFonts w:ascii="SimSun" w:hAnsi="SimSun" w:hint="eastAsia"/>
          <w:kern w:val="0"/>
          <w:szCs w:val="24"/>
        </w:rPr>
        <w:t xml:space="preserve"> </w:t>
      </w:r>
      <w:r w:rsidR="004C3C07" w:rsidRPr="0060067E">
        <w:rPr>
          <w:rFonts w:ascii="SimSun" w:hAnsi="SimSun" w:hint="eastAsia"/>
          <w:kern w:val="0"/>
          <w:szCs w:val="24"/>
        </w:rPr>
        <w:t>time)、学习曲线(</w:t>
      </w:r>
      <w:r w:rsidR="004A6A3E">
        <w:rPr>
          <w:rFonts w:ascii="SimSun" w:hAnsi="SimSun" w:hint="eastAsia"/>
          <w:kern w:val="0"/>
          <w:szCs w:val="24"/>
        </w:rPr>
        <w:t>l</w:t>
      </w:r>
      <w:r w:rsidR="004C3C07" w:rsidRPr="0060067E">
        <w:rPr>
          <w:rFonts w:ascii="SimSun" w:hAnsi="SimSun" w:hint="eastAsia"/>
          <w:kern w:val="0"/>
          <w:szCs w:val="24"/>
        </w:rPr>
        <w:t>earning curves)效应、营销或服务方面的努力(sales or service efforts)通常比专利更能保护创新利润。</w:t>
      </w:r>
    </w:p>
    <w:p w:rsidR="00903C4B" w:rsidRPr="0060067E" w:rsidRDefault="00903C4B"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可见，由于专利保护制度在有效性、维</w:t>
      </w:r>
      <w:proofErr w:type="gramStart"/>
      <w:r w:rsidRPr="0060067E">
        <w:rPr>
          <w:rFonts w:ascii="SimSun" w:hAnsi="SimSun" w:hint="eastAsia"/>
          <w:kern w:val="0"/>
          <w:szCs w:val="24"/>
        </w:rPr>
        <w:t>权成本</w:t>
      </w:r>
      <w:proofErr w:type="gramEnd"/>
      <w:r w:rsidRPr="0060067E">
        <w:rPr>
          <w:rFonts w:ascii="SimSun" w:hAnsi="SimSun" w:hint="eastAsia"/>
          <w:kern w:val="0"/>
          <w:szCs w:val="24"/>
        </w:rPr>
        <w:t>等方面的</w:t>
      </w:r>
      <w:r w:rsidR="00D236B4" w:rsidRPr="0060067E">
        <w:rPr>
          <w:rFonts w:ascii="SimSun" w:hAnsi="SimSun" w:hint="eastAsia"/>
          <w:kern w:val="0"/>
          <w:szCs w:val="24"/>
        </w:rPr>
        <w:t>不足</w:t>
      </w:r>
      <w:r w:rsidRPr="0060067E">
        <w:rPr>
          <w:rFonts w:ascii="SimSun" w:hAnsi="SimSun" w:hint="eastAsia"/>
          <w:kern w:val="0"/>
          <w:szCs w:val="24"/>
        </w:rPr>
        <w:t>，</w:t>
      </w:r>
      <w:r w:rsidR="0079636D" w:rsidRPr="0060067E">
        <w:rPr>
          <w:rFonts w:ascii="SimSun" w:hAnsi="SimSun" w:hint="eastAsia"/>
          <w:kern w:val="0"/>
          <w:szCs w:val="24"/>
        </w:rPr>
        <w:t>以及</w:t>
      </w:r>
      <w:r w:rsidRPr="0060067E">
        <w:rPr>
          <w:rFonts w:ascii="SimSun" w:hAnsi="SimSun" w:hint="eastAsia"/>
          <w:kern w:val="0"/>
          <w:szCs w:val="24"/>
        </w:rPr>
        <w:t>企业在保护创新成果上</w:t>
      </w:r>
      <w:r w:rsidR="0079636D" w:rsidRPr="0060067E">
        <w:rPr>
          <w:rFonts w:ascii="SimSun" w:hAnsi="SimSun" w:hint="eastAsia"/>
          <w:kern w:val="0"/>
          <w:szCs w:val="24"/>
        </w:rPr>
        <w:t>的多重</w:t>
      </w:r>
      <w:r w:rsidRPr="0060067E">
        <w:rPr>
          <w:rFonts w:ascii="SimSun" w:hAnsi="SimSun" w:hint="eastAsia"/>
          <w:kern w:val="0"/>
          <w:szCs w:val="24"/>
        </w:rPr>
        <w:t>选择，使得</w:t>
      </w:r>
      <w:r w:rsidR="00BF44F3" w:rsidRPr="0060067E">
        <w:rPr>
          <w:rFonts w:ascii="SimSun" w:hAnsi="SimSun" w:hint="eastAsia"/>
          <w:kern w:val="0"/>
          <w:szCs w:val="24"/>
        </w:rPr>
        <w:t>专利</w:t>
      </w:r>
      <w:r w:rsidR="00B43813" w:rsidRPr="0060067E">
        <w:rPr>
          <w:rFonts w:ascii="SimSun" w:hAnsi="SimSun" w:hint="eastAsia"/>
          <w:kern w:val="0"/>
          <w:szCs w:val="24"/>
        </w:rPr>
        <w:t>在企业</w:t>
      </w:r>
      <w:r w:rsidR="00BF44F3" w:rsidRPr="0060067E">
        <w:rPr>
          <w:rFonts w:ascii="SimSun" w:hAnsi="SimSun" w:hint="eastAsia"/>
          <w:kern w:val="0"/>
          <w:szCs w:val="24"/>
        </w:rPr>
        <w:t>传统</w:t>
      </w:r>
      <w:r w:rsidR="00B43813" w:rsidRPr="0060067E">
        <w:rPr>
          <w:rFonts w:ascii="SimSun" w:hAnsi="SimSun" w:hint="eastAsia"/>
          <w:kern w:val="0"/>
          <w:szCs w:val="24"/>
        </w:rPr>
        <w:t>市场</w:t>
      </w:r>
      <w:r w:rsidR="00BF44F3" w:rsidRPr="0060067E">
        <w:rPr>
          <w:rFonts w:ascii="SimSun" w:hAnsi="SimSun" w:hint="eastAsia"/>
          <w:kern w:val="0"/>
          <w:szCs w:val="24"/>
        </w:rPr>
        <w:t>战略角色受到了挑战</w:t>
      </w:r>
      <w:r w:rsidR="00DF7A24" w:rsidRPr="0060067E">
        <w:rPr>
          <w:rFonts w:ascii="SimSun" w:hAnsi="SimSun" w:hint="eastAsia"/>
          <w:kern w:val="0"/>
          <w:szCs w:val="24"/>
        </w:rPr>
        <w:t>。</w:t>
      </w:r>
      <w:r w:rsidR="00F561ED" w:rsidRPr="0060067E">
        <w:rPr>
          <w:rFonts w:ascii="SimSun" w:hAnsi="SimSun" w:hint="eastAsia"/>
          <w:kern w:val="0"/>
          <w:szCs w:val="24"/>
        </w:rPr>
        <w:t>与之</w:t>
      </w:r>
      <w:r w:rsidR="001B5188" w:rsidRPr="0060067E">
        <w:rPr>
          <w:rFonts w:ascii="SimSun" w:hAnsi="SimSun" w:hint="eastAsia"/>
          <w:kern w:val="0"/>
          <w:szCs w:val="24"/>
        </w:rPr>
        <w:t>相对应，</w:t>
      </w:r>
      <w:r w:rsidR="00BF44F3" w:rsidRPr="0060067E">
        <w:rPr>
          <w:rFonts w:ascii="SimSun" w:hAnsi="SimSun" w:hint="eastAsia"/>
          <w:kern w:val="0"/>
          <w:szCs w:val="24"/>
        </w:rPr>
        <w:t>近年来高收入国家在此问题上</w:t>
      </w:r>
      <w:r w:rsidR="002D3628" w:rsidRPr="0060067E">
        <w:rPr>
          <w:rFonts w:ascii="SimSun" w:hAnsi="SimSun" w:hint="eastAsia"/>
          <w:kern w:val="0"/>
          <w:szCs w:val="24"/>
        </w:rPr>
        <w:t>的</w:t>
      </w:r>
      <w:r w:rsidR="00BF44F3" w:rsidRPr="0060067E">
        <w:rPr>
          <w:rFonts w:ascii="SimSun" w:hAnsi="SimSun" w:hint="eastAsia"/>
          <w:kern w:val="0"/>
          <w:szCs w:val="24"/>
        </w:rPr>
        <w:t>研究表明，</w:t>
      </w:r>
      <w:r w:rsidR="00BA0077" w:rsidRPr="0060067E">
        <w:rPr>
          <w:rFonts w:ascii="SimSun" w:hAnsi="SimSun" w:hint="eastAsia"/>
          <w:kern w:val="0"/>
          <w:szCs w:val="24"/>
        </w:rPr>
        <w:t>企业的专利申请动机已发生了明显变化。</w:t>
      </w:r>
      <w:r w:rsidR="00D236B4" w:rsidRPr="0060067E">
        <w:rPr>
          <w:rFonts w:ascii="SimSun" w:hAnsi="SimSun"/>
          <w:kern w:val="0"/>
          <w:szCs w:val="24"/>
        </w:rPr>
        <w:t>Cohen</w:t>
      </w:r>
      <w:r w:rsidR="00D236B4" w:rsidRPr="0060067E">
        <w:rPr>
          <w:rFonts w:ascii="SimSun" w:hAnsi="SimSun" w:hint="eastAsia"/>
          <w:kern w:val="0"/>
          <w:szCs w:val="24"/>
        </w:rPr>
        <w:t>等</w:t>
      </w:r>
      <w:r w:rsidR="00D236B4" w:rsidRPr="0060067E">
        <w:rPr>
          <w:rFonts w:ascii="SimSun" w:hAnsi="SimSun"/>
          <w:kern w:val="0"/>
          <w:szCs w:val="24"/>
        </w:rPr>
        <w:t>(</w:t>
      </w:r>
      <w:r w:rsidR="007F2BB1" w:rsidRPr="0060067E">
        <w:rPr>
          <w:rFonts w:ascii="SimSun" w:hAnsi="SimSun" w:hint="eastAsia"/>
          <w:kern w:val="0"/>
          <w:szCs w:val="24"/>
        </w:rPr>
        <w:t>2002</w:t>
      </w:r>
      <w:r w:rsidR="00D236B4" w:rsidRPr="0060067E">
        <w:rPr>
          <w:rFonts w:ascii="SimSun" w:hAnsi="SimSun"/>
          <w:kern w:val="0"/>
          <w:szCs w:val="24"/>
        </w:rPr>
        <w:t>)</w:t>
      </w:r>
      <w:r w:rsidR="00F561ED" w:rsidRPr="0060067E">
        <w:rPr>
          <w:rFonts w:ascii="SimSun" w:hAnsi="SimSun" w:hint="eastAsia"/>
          <w:kern w:val="0"/>
          <w:szCs w:val="24"/>
        </w:rPr>
        <w:t>关于企业专利申请动机的研究成果具有代表性。</w:t>
      </w:r>
      <w:r w:rsidR="00D236B4" w:rsidRPr="0060067E">
        <w:rPr>
          <w:rFonts w:ascii="SimSun" w:hAnsi="SimSun" w:hint="eastAsia"/>
          <w:kern w:val="0"/>
          <w:szCs w:val="24"/>
        </w:rPr>
        <w:t>其对美国制造业</w:t>
      </w:r>
      <w:r w:rsidR="00D236B4" w:rsidRPr="0060067E">
        <w:rPr>
          <w:rFonts w:ascii="SimSun" w:hAnsi="SimSun"/>
          <w:kern w:val="0"/>
          <w:szCs w:val="24"/>
        </w:rPr>
        <w:t>1478</w:t>
      </w:r>
      <w:r w:rsidR="00D236B4" w:rsidRPr="0060067E">
        <w:rPr>
          <w:rFonts w:ascii="SimSun" w:hAnsi="SimSun" w:hint="eastAsia"/>
          <w:kern w:val="0"/>
          <w:szCs w:val="24"/>
        </w:rPr>
        <w:t>个企业进行问卷调查，结果发现企业申请专利的目的远远超出了促进专利产品商业化和专利许可获利的范围，除了防止别人模仿以外，最明显的动机还有专利</w:t>
      </w:r>
      <w:r w:rsidR="007017C0" w:rsidRPr="0060067E">
        <w:rPr>
          <w:rFonts w:ascii="SimSun" w:hAnsi="SimSun" w:hint="eastAsia"/>
          <w:kern w:val="0"/>
          <w:szCs w:val="24"/>
        </w:rPr>
        <w:t>封锁</w:t>
      </w:r>
      <w:r w:rsidR="00D236B4" w:rsidRPr="0060067E">
        <w:rPr>
          <w:rFonts w:ascii="SimSun" w:hAnsi="SimSun" w:hint="eastAsia"/>
          <w:kern w:val="0"/>
          <w:szCs w:val="24"/>
        </w:rPr>
        <w:t>、利用专利作为</w:t>
      </w:r>
      <w:r w:rsidR="007017C0" w:rsidRPr="0060067E">
        <w:rPr>
          <w:rFonts w:ascii="SimSun" w:hAnsi="SimSun" w:hint="eastAsia"/>
          <w:kern w:val="0"/>
          <w:szCs w:val="24"/>
        </w:rPr>
        <w:t>谈判</w:t>
      </w:r>
      <w:r w:rsidR="00D236B4" w:rsidRPr="0060067E">
        <w:rPr>
          <w:rFonts w:ascii="SimSun" w:hAnsi="SimSun" w:hint="eastAsia"/>
          <w:kern w:val="0"/>
          <w:szCs w:val="24"/>
        </w:rPr>
        <w:t>筹码、防止侵权案件发生、作为内部研发业绩的衡量指标、提高公司声誉等。</w:t>
      </w:r>
      <w:r w:rsidR="002E6545" w:rsidRPr="0060067E">
        <w:rPr>
          <w:rFonts w:ascii="SimSun" w:hAnsi="SimSun" w:hint="eastAsia"/>
          <w:kern w:val="0"/>
          <w:szCs w:val="24"/>
        </w:rPr>
        <w:t>H</w:t>
      </w:r>
      <w:r w:rsidR="00D236B4" w:rsidRPr="0060067E">
        <w:rPr>
          <w:rFonts w:ascii="SimSun" w:hAnsi="SimSun"/>
          <w:kern w:val="0"/>
          <w:szCs w:val="24"/>
        </w:rPr>
        <w:t>arabi(1995)</w:t>
      </w:r>
      <w:r w:rsidR="00D236B4" w:rsidRPr="0060067E">
        <w:rPr>
          <w:rFonts w:ascii="SimSun" w:hAnsi="SimSun" w:hint="eastAsia"/>
          <w:kern w:val="0"/>
          <w:szCs w:val="24"/>
        </w:rPr>
        <w:t>对瑞士制造企业的调查与</w:t>
      </w:r>
      <w:r w:rsidR="00D236B4" w:rsidRPr="0060067E">
        <w:rPr>
          <w:rFonts w:ascii="SimSun" w:hAnsi="SimSun"/>
          <w:kern w:val="0"/>
          <w:szCs w:val="24"/>
        </w:rPr>
        <w:t>Arundel</w:t>
      </w:r>
      <w:r w:rsidR="00D236B4" w:rsidRPr="0060067E">
        <w:rPr>
          <w:rFonts w:ascii="SimSun" w:hAnsi="SimSun" w:hint="eastAsia"/>
          <w:kern w:val="0"/>
          <w:szCs w:val="24"/>
        </w:rPr>
        <w:t>等</w:t>
      </w:r>
      <w:r w:rsidR="00D236B4" w:rsidRPr="0060067E">
        <w:rPr>
          <w:rFonts w:ascii="SimSun" w:hAnsi="SimSun"/>
          <w:kern w:val="0"/>
          <w:szCs w:val="24"/>
        </w:rPr>
        <w:t>(1995)</w:t>
      </w:r>
      <w:r w:rsidR="00D236B4" w:rsidRPr="0060067E">
        <w:rPr>
          <w:rFonts w:ascii="SimSun" w:hAnsi="SimSun" w:hint="eastAsia"/>
          <w:kern w:val="0"/>
          <w:szCs w:val="24"/>
        </w:rPr>
        <w:t>对意大利、英国和德国企业的专利申请动机调查结果类似，发现专利除了阻止新产品被模仿和保护许可收入等传统目的以外，它还有达到或保持与竞争对手的谈判地位、进入外国市场、防止第三方侵权诉讼、破坏竞争者研发或新产品开发以及评估研发人员绩效等战略目的。</w:t>
      </w:r>
      <w:r w:rsidR="004A09AE" w:rsidRPr="0060067E">
        <w:rPr>
          <w:rFonts w:ascii="SimSun" w:hAnsi="SimSun" w:hint="eastAsia"/>
          <w:kern w:val="0"/>
          <w:szCs w:val="24"/>
        </w:rPr>
        <w:t>表</w:t>
      </w:r>
      <w:r w:rsidR="00BB6FDC" w:rsidRPr="0060067E">
        <w:rPr>
          <w:rFonts w:ascii="SimSun" w:hAnsi="SimSun" w:hint="eastAsia"/>
          <w:kern w:val="0"/>
          <w:szCs w:val="24"/>
        </w:rPr>
        <w:t>1</w:t>
      </w:r>
      <w:r w:rsidR="004A09AE" w:rsidRPr="0060067E">
        <w:rPr>
          <w:rFonts w:ascii="SimSun" w:hAnsi="SimSun" w:hint="eastAsia"/>
          <w:kern w:val="0"/>
          <w:szCs w:val="24"/>
        </w:rPr>
        <w:t>归纳了部分研究对</w:t>
      </w:r>
      <w:r w:rsidR="00D32D88" w:rsidRPr="0060067E">
        <w:rPr>
          <w:rFonts w:ascii="SimSun" w:hAnsi="SimSun" w:hint="eastAsia"/>
          <w:kern w:val="0"/>
          <w:szCs w:val="24"/>
        </w:rPr>
        <w:t>“</w:t>
      </w:r>
      <w:r w:rsidR="004A09AE" w:rsidRPr="0060067E">
        <w:rPr>
          <w:rFonts w:ascii="SimSun" w:hAnsi="SimSun" w:hint="eastAsia"/>
          <w:kern w:val="0"/>
          <w:szCs w:val="24"/>
        </w:rPr>
        <w:t>企业专利申请动机重要性</w:t>
      </w:r>
      <w:r w:rsidR="00D32D88" w:rsidRPr="0060067E">
        <w:rPr>
          <w:rFonts w:ascii="SimSun" w:hAnsi="SimSun" w:hint="eastAsia"/>
          <w:kern w:val="0"/>
          <w:szCs w:val="24"/>
        </w:rPr>
        <w:t>”</w:t>
      </w:r>
      <w:r w:rsidR="004A09AE" w:rsidRPr="0060067E">
        <w:rPr>
          <w:rFonts w:ascii="SimSun" w:hAnsi="SimSun" w:hint="eastAsia"/>
          <w:kern w:val="0"/>
          <w:szCs w:val="24"/>
        </w:rPr>
        <w:t>的排序情况。</w:t>
      </w:r>
    </w:p>
    <w:p w:rsidR="004578F4" w:rsidRPr="0060067E" w:rsidRDefault="004578F4"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通过调查结果的对比我们发现：企业申请专利用于“防止本企业技术受到模仿”的基本动机仍然显著。防御性封锁及进攻性封锁两种专利申请的战略性动机趋向明显，市场竞争压力已经成为企业进行专利申请重要驱动因素。与此同时，专利许可、抢先诉讼、阻止竞争对手、交叉许可中的议价等的动机正在市场实践中发挥重要作用。越是近期的研究，战略性技术封锁、谈判筹码、国际市场拓展等非传统动机的种类就越多，且其排序更为靠前。</w:t>
      </w:r>
    </w:p>
    <w:p w:rsidR="00BD470F" w:rsidRPr="000F02F2" w:rsidRDefault="00BD470F" w:rsidP="006D3813">
      <w:pPr>
        <w:pStyle w:val="a8"/>
        <w:keepNext/>
        <w:widowControl/>
        <w:jc w:val="center"/>
        <w:rPr>
          <w:rFonts w:ascii="SimHei" w:hAnsi="Calibri"/>
        </w:rPr>
      </w:pPr>
      <w:bookmarkStart w:id="19" w:name="_Toc382410791"/>
      <w:r w:rsidRPr="000F02F2">
        <w:rPr>
          <w:rFonts w:ascii="SimHei" w:hAnsi="Calibri" w:hint="eastAsia"/>
        </w:rPr>
        <w:lastRenderedPageBreak/>
        <w:t>表</w:t>
      </w:r>
      <w:r w:rsidR="001E393C" w:rsidRPr="000F02F2">
        <w:rPr>
          <w:rFonts w:ascii="SimHei" w:hAnsi="Calibri"/>
        </w:rPr>
        <w:fldChar w:fldCharType="begin"/>
      </w:r>
      <w:r w:rsidR="001E393C" w:rsidRPr="000F02F2">
        <w:rPr>
          <w:rFonts w:ascii="SimHei" w:hAnsi="Calibri"/>
        </w:rPr>
        <w:instrText xml:space="preserve"> </w:instrText>
      </w:r>
      <w:r w:rsidR="001E393C" w:rsidRPr="000F02F2">
        <w:rPr>
          <w:rFonts w:ascii="SimHei" w:hAnsi="Calibri" w:hint="eastAsia"/>
        </w:rPr>
        <w:instrText>SEQ 图表 \* ARABIC</w:instrText>
      </w:r>
      <w:r w:rsidR="001E393C" w:rsidRPr="000F02F2">
        <w:rPr>
          <w:rFonts w:ascii="SimHei" w:hAnsi="Calibri"/>
        </w:rPr>
        <w:instrText xml:space="preserve"> </w:instrText>
      </w:r>
      <w:r w:rsidR="001E393C" w:rsidRPr="000F02F2">
        <w:rPr>
          <w:rFonts w:ascii="SimHei" w:hAnsi="Calibri"/>
        </w:rPr>
        <w:fldChar w:fldCharType="separate"/>
      </w:r>
      <w:r w:rsidR="001E393C" w:rsidRPr="000F02F2">
        <w:rPr>
          <w:rFonts w:ascii="SimHei" w:hAnsi="Calibri"/>
          <w:noProof/>
        </w:rPr>
        <w:t>1</w:t>
      </w:r>
      <w:r w:rsidR="001E393C" w:rsidRPr="000F02F2">
        <w:rPr>
          <w:rFonts w:ascii="SimHei" w:hAnsi="Calibri"/>
        </w:rPr>
        <w:fldChar w:fldCharType="end"/>
      </w:r>
      <w:r w:rsidRPr="000F02F2">
        <w:rPr>
          <w:rFonts w:ascii="SimHei" w:hAnsi="Calibri" w:hint="eastAsia"/>
        </w:rPr>
        <w:t xml:space="preserve"> </w:t>
      </w:r>
      <w:r w:rsidR="00AF3D9F" w:rsidRPr="000F02F2">
        <w:rPr>
          <w:rFonts w:ascii="SimHei" w:hAnsi="Calibri" w:hint="eastAsia"/>
        </w:rPr>
        <w:t xml:space="preserve"> </w:t>
      </w:r>
      <w:r w:rsidR="00D32D88" w:rsidRPr="000F02F2">
        <w:rPr>
          <w:rFonts w:ascii="SimHei" w:hAnsi="Calibri" w:hint="eastAsia"/>
        </w:rPr>
        <w:t>近年研究“</w:t>
      </w:r>
      <w:r w:rsidRPr="000F02F2">
        <w:rPr>
          <w:rFonts w:ascii="SimHei" w:hAnsi="Calibri" w:hint="eastAsia"/>
        </w:rPr>
        <w:t>企业专利申请动机重要性</w:t>
      </w:r>
      <w:r w:rsidR="00D32D88" w:rsidRPr="000F02F2">
        <w:rPr>
          <w:rFonts w:ascii="SimHei" w:hAnsi="Calibri" w:hint="eastAsia"/>
        </w:rPr>
        <w:t>”</w:t>
      </w:r>
      <w:r w:rsidRPr="000F02F2">
        <w:rPr>
          <w:rFonts w:ascii="SimHei" w:hAnsi="Calibri" w:hint="eastAsia"/>
        </w:rPr>
        <w:t>排序情况</w:t>
      </w:r>
      <w:r w:rsidR="00D32D88" w:rsidRPr="000F02F2">
        <w:rPr>
          <w:rFonts w:ascii="SimHei" w:hAnsi="Calibri" w:hint="eastAsia"/>
        </w:rPr>
        <w:t>汇总</w:t>
      </w:r>
      <w:bookmarkEnd w:id="19"/>
    </w:p>
    <w:tbl>
      <w:tblPr>
        <w:tblW w:w="9614" w:type="dxa"/>
        <w:jc w:val="center"/>
        <w:tblBorders>
          <w:top w:val="single" w:sz="12" w:space="0" w:color="auto"/>
          <w:bottom w:val="single" w:sz="12" w:space="0" w:color="auto"/>
        </w:tblBorders>
        <w:tblLook w:val="0000" w:firstRow="0" w:lastRow="0" w:firstColumn="0" w:lastColumn="0" w:noHBand="0" w:noVBand="0"/>
      </w:tblPr>
      <w:tblGrid>
        <w:gridCol w:w="2272"/>
        <w:gridCol w:w="1279"/>
        <w:gridCol w:w="1445"/>
        <w:gridCol w:w="1049"/>
        <w:gridCol w:w="1168"/>
        <w:gridCol w:w="1108"/>
        <w:gridCol w:w="1293"/>
      </w:tblGrid>
      <w:tr w:rsidR="004A09AE" w:rsidRPr="00AF3D9F">
        <w:trPr>
          <w:cantSplit/>
          <w:trHeight w:val="212"/>
          <w:jc w:val="center"/>
        </w:trPr>
        <w:tc>
          <w:tcPr>
            <w:tcW w:w="2272" w:type="dxa"/>
            <w:tcBorders>
              <w:top w:val="single" w:sz="12" w:space="0" w:color="auto"/>
              <w:bottom w:val="nil"/>
            </w:tcBorders>
            <w:vAlign w:val="center"/>
          </w:tcPr>
          <w:p w:rsidR="004A09AE" w:rsidRPr="00AF3D9F" w:rsidRDefault="004A09AE" w:rsidP="006D3813">
            <w:pPr>
              <w:keepNext/>
              <w:widowControl/>
              <w:jc w:val="center"/>
              <w:rPr>
                <w:color w:val="000080"/>
                <w:kern w:val="0"/>
                <w:sz w:val="16"/>
                <w:szCs w:val="16"/>
              </w:rPr>
            </w:pPr>
          </w:p>
        </w:tc>
        <w:tc>
          <w:tcPr>
            <w:tcW w:w="1279" w:type="dxa"/>
            <w:tcBorders>
              <w:top w:val="single" w:sz="12" w:space="0" w:color="auto"/>
              <w:bottom w:val="nil"/>
            </w:tcBorders>
            <w:vAlign w:val="center"/>
          </w:tcPr>
          <w:p w:rsidR="004A09AE" w:rsidRPr="00AF3D9F" w:rsidRDefault="004A09AE" w:rsidP="006D3813">
            <w:pPr>
              <w:keepNext/>
              <w:widowControl/>
              <w:jc w:val="center"/>
              <w:rPr>
                <w:kern w:val="0"/>
                <w:sz w:val="16"/>
                <w:szCs w:val="16"/>
              </w:rPr>
            </w:pPr>
            <w:r w:rsidRPr="00AF3D9F">
              <w:rPr>
                <w:kern w:val="0"/>
                <w:sz w:val="16"/>
                <w:szCs w:val="16"/>
              </w:rPr>
              <w:t>Arundel et al.</w:t>
            </w:r>
          </w:p>
        </w:tc>
        <w:tc>
          <w:tcPr>
            <w:tcW w:w="1445" w:type="dxa"/>
            <w:tcBorders>
              <w:top w:val="single" w:sz="12" w:space="0" w:color="auto"/>
              <w:bottom w:val="nil"/>
            </w:tcBorders>
            <w:vAlign w:val="center"/>
          </w:tcPr>
          <w:p w:rsidR="004A09AE" w:rsidRPr="00AF3D9F" w:rsidRDefault="004A09AE" w:rsidP="006D3813">
            <w:pPr>
              <w:keepNext/>
              <w:widowControl/>
              <w:jc w:val="center"/>
              <w:rPr>
                <w:kern w:val="0"/>
                <w:sz w:val="16"/>
                <w:szCs w:val="16"/>
              </w:rPr>
            </w:pPr>
            <w:r w:rsidRPr="00AF3D9F">
              <w:rPr>
                <w:kern w:val="0"/>
                <w:sz w:val="16"/>
                <w:szCs w:val="16"/>
              </w:rPr>
              <w:t>Duguet and Kabla</w:t>
            </w:r>
          </w:p>
        </w:tc>
        <w:tc>
          <w:tcPr>
            <w:tcW w:w="1049" w:type="dxa"/>
            <w:tcBorders>
              <w:top w:val="single" w:sz="12" w:space="0" w:color="auto"/>
              <w:bottom w:val="nil"/>
            </w:tcBorders>
            <w:vAlign w:val="center"/>
          </w:tcPr>
          <w:p w:rsidR="004A09AE" w:rsidRPr="00AF3D9F" w:rsidRDefault="004A09AE" w:rsidP="006D3813">
            <w:pPr>
              <w:keepNext/>
              <w:widowControl/>
              <w:jc w:val="center"/>
              <w:rPr>
                <w:kern w:val="0"/>
                <w:sz w:val="16"/>
                <w:szCs w:val="16"/>
              </w:rPr>
            </w:pPr>
            <w:r w:rsidRPr="00AF3D9F">
              <w:rPr>
                <w:kern w:val="0"/>
                <w:sz w:val="16"/>
                <w:szCs w:val="16"/>
              </w:rPr>
              <w:t>Schalk et al.</w:t>
            </w:r>
          </w:p>
        </w:tc>
        <w:tc>
          <w:tcPr>
            <w:tcW w:w="1168" w:type="dxa"/>
            <w:tcBorders>
              <w:top w:val="single" w:sz="12" w:space="0" w:color="auto"/>
              <w:bottom w:val="nil"/>
            </w:tcBorders>
            <w:vAlign w:val="center"/>
          </w:tcPr>
          <w:p w:rsidR="004A09AE" w:rsidRPr="00AF3D9F" w:rsidRDefault="004A09AE" w:rsidP="006D3813">
            <w:pPr>
              <w:keepNext/>
              <w:widowControl/>
              <w:jc w:val="center"/>
              <w:rPr>
                <w:kern w:val="0"/>
                <w:sz w:val="16"/>
                <w:szCs w:val="16"/>
              </w:rPr>
            </w:pPr>
            <w:r w:rsidRPr="00AF3D9F">
              <w:rPr>
                <w:kern w:val="0"/>
                <w:sz w:val="16"/>
                <w:szCs w:val="16"/>
              </w:rPr>
              <w:t>Pitkethly</w:t>
            </w:r>
          </w:p>
        </w:tc>
        <w:tc>
          <w:tcPr>
            <w:tcW w:w="1108" w:type="dxa"/>
            <w:tcBorders>
              <w:top w:val="single" w:sz="12" w:space="0" w:color="auto"/>
              <w:bottom w:val="nil"/>
            </w:tcBorders>
            <w:vAlign w:val="center"/>
          </w:tcPr>
          <w:p w:rsidR="004A09AE" w:rsidRPr="00AF3D9F" w:rsidRDefault="004A09AE" w:rsidP="006D3813">
            <w:pPr>
              <w:keepNext/>
              <w:widowControl/>
              <w:jc w:val="center"/>
              <w:rPr>
                <w:kern w:val="0"/>
                <w:sz w:val="16"/>
                <w:szCs w:val="16"/>
              </w:rPr>
            </w:pPr>
            <w:r w:rsidRPr="00AF3D9F">
              <w:rPr>
                <w:kern w:val="0"/>
                <w:sz w:val="16"/>
                <w:szCs w:val="16"/>
              </w:rPr>
              <w:t>Cohen et al.</w:t>
            </w:r>
          </w:p>
        </w:tc>
        <w:tc>
          <w:tcPr>
            <w:tcW w:w="1293" w:type="dxa"/>
            <w:vMerge w:val="restart"/>
            <w:tcBorders>
              <w:top w:val="single" w:sz="12" w:space="0" w:color="auto"/>
              <w:bottom w:val="single" w:sz="12" w:space="0" w:color="auto"/>
            </w:tcBorders>
            <w:vAlign w:val="center"/>
          </w:tcPr>
          <w:p w:rsidR="004A09AE" w:rsidRPr="00AF3D9F" w:rsidRDefault="004A09AE" w:rsidP="006D3813">
            <w:pPr>
              <w:keepNext/>
              <w:widowControl/>
              <w:jc w:val="center"/>
              <w:rPr>
                <w:kern w:val="0"/>
                <w:sz w:val="16"/>
                <w:szCs w:val="16"/>
              </w:rPr>
            </w:pPr>
            <w:r w:rsidRPr="00AF3D9F">
              <w:rPr>
                <w:kern w:val="0"/>
                <w:sz w:val="16"/>
                <w:szCs w:val="16"/>
              </w:rPr>
              <w:t>OECD</w:t>
            </w:r>
          </w:p>
          <w:p w:rsidR="004A09AE" w:rsidRPr="00AF3D9F" w:rsidRDefault="004A09AE" w:rsidP="006D3813">
            <w:pPr>
              <w:keepNext/>
              <w:widowControl/>
              <w:jc w:val="center"/>
              <w:rPr>
                <w:kern w:val="0"/>
                <w:sz w:val="16"/>
                <w:szCs w:val="16"/>
              </w:rPr>
            </w:pPr>
            <w:r w:rsidRPr="00AF3D9F">
              <w:rPr>
                <w:kern w:val="0"/>
                <w:sz w:val="16"/>
                <w:szCs w:val="16"/>
              </w:rPr>
              <w:t>2003 (2003)</w:t>
            </w:r>
          </w:p>
        </w:tc>
      </w:tr>
      <w:tr w:rsidR="004A09AE" w:rsidRPr="00AF3D9F">
        <w:trPr>
          <w:cantSplit/>
          <w:trHeight w:val="212"/>
          <w:jc w:val="center"/>
        </w:trPr>
        <w:tc>
          <w:tcPr>
            <w:tcW w:w="2272" w:type="dxa"/>
            <w:tcBorders>
              <w:top w:val="nil"/>
              <w:bottom w:val="single" w:sz="12" w:space="0" w:color="auto"/>
            </w:tcBorders>
            <w:vAlign w:val="center"/>
          </w:tcPr>
          <w:p w:rsidR="004A09AE" w:rsidRPr="00AF3D9F" w:rsidRDefault="004A09AE" w:rsidP="006D3813">
            <w:pPr>
              <w:keepNext/>
              <w:widowControl/>
              <w:ind w:firstLineChars="1100" w:firstLine="1760"/>
              <w:jc w:val="left"/>
              <w:rPr>
                <w:color w:val="000080"/>
                <w:kern w:val="0"/>
                <w:sz w:val="16"/>
                <w:szCs w:val="16"/>
              </w:rPr>
            </w:pPr>
          </w:p>
        </w:tc>
        <w:tc>
          <w:tcPr>
            <w:tcW w:w="1279" w:type="dxa"/>
            <w:tcBorders>
              <w:top w:val="nil"/>
              <w:bottom w:val="single" w:sz="12" w:space="0" w:color="auto"/>
            </w:tcBorders>
          </w:tcPr>
          <w:p w:rsidR="004A09AE" w:rsidRPr="00AF3D9F" w:rsidRDefault="004A09AE" w:rsidP="006D3813">
            <w:pPr>
              <w:keepNext/>
              <w:widowControl/>
              <w:jc w:val="center"/>
              <w:rPr>
                <w:kern w:val="0"/>
                <w:sz w:val="16"/>
                <w:szCs w:val="16"/>
              </w:rPr>
            </w:pPr>
            <w:r w:rsidRPr="00AF3D9F">
              <w:rPr>
                <w:kern w:val="0"/>
                <w:sz w:val="16"/>
                <w:szCs w:val="16"/>
              </w:rPr>
              <w:t>1995 (1993)</w:t>
            </w:r>
          </w:p>
        </w:tc>
        <w:tc>
          <w:tcPr>
            <w:tcW w:w="1445" w:type="dxa"/>
            <w:tcBorders>
              <w:top w:val="nil"/>
              <w:bottom w:val="single" w:sz="12" w:space="0" w:color="auto"/>
            </w:tcBorders>
          </w:tcPr>
          <w:p w:rsidR="004A09AE" w:rsidRPr="00AF3D9F" w:rsidRDefault="004A09AE" w:rsidP="006D3813">
            <w:pPr>
              <w:keepNext/>
              <w:widowControl/>
              <w:jc w:val="center"/>
              <w:rPr>
                <w:kern w:val="0"/>
                <w:sz w:val="16"/>
                <w:szCs w:val="16"/>
              </w:rPr>
            </w:pPr>
            <w:r w:rsidRPr="00AF3D9F">
              <w:rPr>
                <w:kern w:val="0"/>
                <w:sz w:val="16"/>
                <w:szCs w:val="16"/>
              </w:rPr>
              <w:t>1998 (1993)</w:t>
            </w:r>
          </w:p>
        </w:tc>
        <w:tc>
          <w:tcPr>
            <w:tcW w:w="1049" w:type="dxa"/>
            <w:tcBorders>
              <w:top w:val="nil"/>
              <w:bottom w:val="single" w:sz="12" w:space="0" w:color="auto"/>
            </w:tcBorders>
          </w:tcPr>
          <w:p w:rsidR="004A09AE" w:rsidRPr="00AF3D9F" w:rsidRDefault="004A09AE" w:rsidP="006D3813">
            <w:pPr>
              <w:keepNext/>
              <w:widowControl/>
              <w:jc w:val="center"/>
              <w:rPr>
                <w:kern w:val="0"/>
                <w:sz w:val="16"/>
                <w:szCs w:val="16"/>
              </w:rPr>
            </w:pPr>
            <w:r w:rsidRPr="00AF3D9F">
              <w:rPr>
                <w:kern w:val="0"/>
                <w:sz w:val="16"/>
                <w:szCs w:val="16"/>
              </w:rPr>
              <w:t>1999 (1997)</w:t>
            </w:r>
          </w:p>
        </w:tc>
        <w:tc>
          <w:tcPr>
            <w:tcW w:w="1168" w:type="dxa"/>
            <w:tcBorders>
              <w:top w:val="nil"/>
              <w:bottom w:val="single" w:sz="12" w:space="0" w:color="auto"/>
            </w:tcBorders>
          </w:tcPr>
          <w:p w:rsidR="004A09AE" w:rsidRPr="00AF3D9F" w:rsidRDefault="004A09AE" w:rsidP="006D3813">
            <w:pPr>
              <w:keepNext/>
              <w:widowControl/>
              <w:jc w:val="center"/>
              <w:rPr>
                <w:kern w:val="0"/>
                <w:sz w:val="16"/>
                <w:szCs w:val="16"/>
              </w:rPr>
            </w:pPr>
            <w:r w:rsidRPr="00AF3D9F">
              <w:rPr>
                <w:kern w:val="0"/>
                <w:sz w:val="16"/>
                <w:szCs w:val="16"/>
              </w:rPr>
              <w:t>2001 (1994)</w:t>
            </w:r>
            <w:r w:rsidRPr="00AF3D9F">
              <w:rPr>
                <w:kern w:val="0"/>
                <w:sz w:val="12"/>
                <w:szCs w:val="12"/>
              </w:rPr>
              <w:t>b</w:t>
            </w:r>
          </w:p>
        </w:tc>
        <w:tc>
          <w:tcPr>
            <w:tcW w:w="1108" w:type="dxa"/>
            <w:tcBorders>
              <w:top w:val="nil"/>
              <w:bottom w:val="single" w:sz="12" w:space="0" w:color="auto"/>
            </w:tcBorders>
          </w:tcPr>
          <w:p w:rsidR="004A09AE" w:rsidRPr="00AF3D9F" w:rsidRDefault="004A09AE" w:rsidP="006D3813">
            <w:pPr>
              <w:keepNext/>
              <w:widowControl/>
              <w:jc w:val="center"/>
              <w:rPr>
                <w:kern w:val="0"/>
                <w:sz w:val="16"/>
                <w:szCs w:val="16"/>
              </w:rPr>
            </w:pPr>
            <w:r w:rsidRPr="00AF3D9F">
              <w:rPr>
                <w:kern w:val="0"/>
                <w:sz w:val="16"/>
                <w:szCs w:val="16"/>
              </w:rPr>
              <w:t>2002 (1994)</w:t>
            </w:r>
          </w:p>
        </w:tc>
        <w:tc>
          <w:tcPr>
            <w:tcW w:w="1293" w:type="dxa"/>
            <w:vMerge/>
            <w:tcBorders>
              <w:top w:val="nil"/>
              <w:bottom w:val="single" w:sz="12" w:space="0" w:color="auto"/>
            </w:tcBorders>
            <w:vAlign w:val="center"/>
          </w:tcPr>
          <w:p w:rsidR="004A09AE" w:rsidRPr="00AF3D9F" w:rsidRDefault="004A09AE" w:rsidP="006D3813">
            <w:pPr>
              <w:keepNext/>
              <w:widowControl/>
              <w:jc w:val="left"/>
              <w:rPr>
                <w:kern w:val="0"/>
                <w:sz w:val="16"/>
                <w:szCs w:val="16"/>
              </w:rPr>
            </w:pPr>
          </w:p>
        </w:tc>
      </w:tr>
      <w:tr w:rsidR="001A63F3" w:rsidRPr="00AF3D9F">
        <w:trPr>
          <w:cantSplit/>
          <w:trHeight w:val="212"/>
          <w:jc w:val="center"/>
        </w:trPr>
        <w:tc>
          <w:tcPr>
            <w:tcW w:w="2272" w:type="dxa"/>
            <w:tcBorders>
              <w:top w:val="nil"/>
              <w:bottom w:val="single" w:sz="12" w:space="0" w:color="auto"/>
            </w:tcBorders>
            <w:vAlign w:val="center"/>
          </w:tcPr>
          <w:p w:rsidR="001A63F3" w:rsidRPr="00AF3D9F" w:rsidRDefault="001A63F3" w:rsidP="006D3813">
            <w:pPr>
              <w:keepNext/>
              <w:widowControl/>
              <w:ind w:firstLineChars="1100" w:firstLine="1760"/>
              <w:jc w:val="left"/>
              <w:rPr>
                <w:color w:val="000080"/>
                <w:kern w:val="0"/>
                <w:sz w:val="16"/>
                <w:szCs w:val="16"/>
              </w:rPr>
            </w:pPr>
          </w:p>
        </w:tc>
        <w:tc>
          <w:tcPr>
            <w:tcW w:w="1279" w:type="dxa"/>
            <w:tcBorders>
              <w:top w:val="nil"/>
              <w:bottom w:val="single" w:sz="12" w:space="0" w:color="auto"/>
            </w:tcBorders>
          </w:tcPr>
          <w:p w:rsidR="001A63F3" w:rsidRPr="00AF3D9F" w:rsidRDefault="001A63F3" w:rsidP="006D3813">
            <w:pPr>
              <w:keepNext/>
              <w:widowControl/>
              <w:jc w:val="center"/>
              <w:rPr>
                <w:kern w:val="0"/>
                <w:sz w:val="16"/>
                <w:szCs w:val="16"/>
              </w:rPr>
            </w:pPr>
            <w:r w:rsidRPr="00AF3D9F">
              <w:rPr>
                <w:rFonts w:hint="eastAsia"/>
                <w:kern w:val="0"/>
                <w:sz w:val="16"/>
                <w:szCs w:val="16"/>
              </w:rPr>
              <w:t>意、英、德企业</w:t>
            </w:r>
          </w:p>
        </w:tc>
        <w:tc>
          <w:tcPr>
            <w:tcW w:w="1445" w:type="dxa"/>
            <w:tcBorders>
              <w:top w:val="nil"/>
              <w:bottom w:val="single" w:sz="12" w:space="0" w:color="auto"/>
            </w:tcBorders>
          </w:tcPr>
          <w:p w:rsidR="001A63F3" w:rsidRPr="00AF3D9F" w:rsidRDefault="001A63F3" w:rsidP="006D3813">
            <w:pPr>
              <w:keepNext/>
              <w:widowControl/>
              <w:jc w:val="center"/>
              <w:rPr>
                <w:kern w:val="0"/>
                <w:sz w:val="16"/>
                <w:szCs w:val="16"/>
              </w:rPr>
            </w:pPr>
            <w:r w:rsidRPr="00AF3D9F">
              <w:rPr>
                <w:rFonts w:hint="eastAsia"/>
                <w:kern w:val="0"/>
                <w:sz w:val="16"/>
                <w:szCs w:val="16"/>
              </w:rPr>
              <w:t>法国企业</w:t>
            </w:r>
          </w:p>
        </w:tc>
        <w:tc>
          <w:tcPr>
            <w:tcW w:w="1049" w:type="dxa"/>
            <w:tcBorders>
              <w:top w:val="nil"/>
              <w:bottom w:val="single" w:sz="12" w:space="0" w:color="auto"/>
            </w:tcBorders>
          </w:tcPr>
          <w:p w:rsidR="001A63F3" w:rsidRPr="00AF3D9F" w:rsidRDefault="001A63F3" w:rsidP="006D3813">
            <w:pPr>
              <w:keepNext/>
              <w:widowControl/>
              <w:jc w:val="center"/>
              <w:rPr>
                <w:kern w:val="0"/>
                <w:sz w:val="16"/>
                <w:szCs w:val="16"/>
              </w:rPr>
            </w:pPr>
            <w:r w:rsidRPr="00AF3D9F">
              <w:rPr>
                <w:rFonts w:hint="eastAsia"/>
                <w:kern w:val="0"/>
                <w:sz w:val="16"/>
                <w:szCs w:val="16"/>
              </w:rPr>
              <w:t>德国企业</w:t>
            </w:r>
          </w:p>
        </w:tc>
        <w:tc>
          <w:tcPr>
            <w:tcW w:w="1168" w:type="dxa"/>
            <w:tcBorders>
              <w:top w:val="nil"/>
              <w:bottom w:val="single" w:sz="12" w:space="0" w:color="auto"/>
            </w:tcBorders>
          </w:tcPr>
          <w:p w:rsidR="001A63F3" w:rsidRPr="00AF3D9F" w:rsidRDefault="001A63F3" w:rsidP="006D3813">
            <w:pPr>
              <w:keepNext/>
              <w:widowControl/>
              <w:jc w:val="center"/>
              <w:rPr>
                <w:kern w:val="0"/>
                <w:sz w:val="16"/>
                <w:szCs w:val="16"/>
              </w:rPr>
            </w:pPr>
            <w:r w:rsidRPr="00AF3D9F">
              <w:rPr>
                <w:rFonts w:hint="eastAsia"/>
                <w:kern w:val="0"/>
                <w:sz w:val="16"/>
                <w:szCs w:val="16"/>
              </w:rPr>
              <w:t>日、</w:t>
            </w:r>
            <w:proofErr w:type="gramStart"/>
            <w:r w:rsidRPr="00AF3D9F">
              <w:rPr>
                <w:rFonts w:hint="eastAsia"/>
                <w:kern w:val="0"/>
                <w:sz w:val="16"/>
                <w:szCs w:val="16"/>
              </w:rPr>
              <w:t>英企业</w:t>
            </w:r>
            <w:proofErr w:type="gramEnd"/>
          </w:p>
        </w:tc>
        <w:tc>
          <w:tcPr>
            <w:tcW w:w="1108" w:type="dxa"/>
            <w:tcBorders>
              <w:top w:val="nil"/>
              <w:bottom w:val="single" w:sz="12" w:space="0" w:color="auto"/>
            </w:tcBorders>
          </w:tcPr>
          <w:p w:rsidR="001A63F3" w:rsidRPr="00AF3D9F" w:rsidRDefault="00CF1F39" w:rsidP="006D3813">
            <w:pPr>
              <w:keepNext/>
              <w:widowControl/>
              <w:jc w:val="center"/>
              <w:rPr>
                <w:kern w:val="0"/>
                <w:sz w:val="16"/>
                <w:szCs w:val="16"/>
              </w:rPr>
            </w:pPr>
            <w:r w:rsidRPr="00AF3D9F">
              <w:rPr>
                <w:rFonts w:hint="eastAsia"/>
                <w:kern w:val="0"/>
                <w:sz w:val="16"/>
                <w:szCs w:val="16"/>
              </w:rPr>
              <w:t>美、日企业</w:t>
            </w:r>
          </w:p>
        </w:tc>
        <w:tc>
          <w:tcPr>
            <w:tcW w:w="1293" w:type="dxa"/>
            <w:tcBorders>
              <w:top w:val="nil"/>
              <w:bottom w:val="single" w:sz="12" w:space="0" w:color="auto"/>
            </w:tcBorders>
            <w:vAlign w:val="center"/>
          </w:tcPr>
          <w:p w:rsidR="001A63F3" w:rsidRPr="00AF3D9F" w:rsidRDefault="001A63F3" w:rsidP="006D3813">
            <w:pPr>
              <w:keepNext/>
              <w:widowControl/>
              <w:jc w:val="left"/>
              <w:rPr>
                <w:kern w:val="0"/>
                <w:sz w:val="16"/>
                <w:szCs w:val="16"/>
              </w:rPr>
            </w:pPr>
          </w:p>
        </w:tc>
      </w:tr>
      <w:tr w:rsidR="004A09AE" w:rsidRPr="000E6D1E">
        <w:trPr>
          <w:trHeight w:val="235"/>
          <w:jc w:val="center"/>
        </w:trPr>
        <w:tc>
          <w:tcPr>
            <w:tcW w:w="9614" w:type="dxa"/>
            <w:gridSpan w:val="7"/>
            <w:tcBorders>
              <w:top w:val="single" w:sz="12" w:space="0" w:color="auto"/>
            </w:tcBorders>
            <w:vAlign w:val="bottom"/>
          </w:tcPr>
          <w:p w:rsidR="004A09AE" w:rsidRPr="000E6D1E" w:rsidRDefault="004A09AE" w:rsidP="0052046F">
            <w:pPr>
              <w:widowControl/>
              <w:rPr>
                <w:rFonts w:ascii="SimSun"/>
                <w:kern w:val="0"/>
              </w:rPr>
            </w:pPr>
            <w:r w:rsidRPr="000E6D1E">
              <w:rPr>
                <w:rFonts w:ascii="SimSun" w:hint="eastAsia"/>
                <w:b/>
                <w:color w:val="000000"/>
                <w:kern w:val="0"/>
                <w:szCs w:val="16"/>
              </w:rPr>
              <w:t>基本动机</w:t>
            </w:r>
          </w:p>
        </w:tc>
      </w:tr>
      <w:tr w:rsidR="004A09AE" w:rsidRPr="00AF3D9F">
        <w:trPr>
          <w:trHeight w:val="224"/>
          <w:jc w:val="center"/>
        </w:trPr>
        <w:tc>
          <w:tcPr>
            <w:tcW w:w="2272" w:type="dxa"/>
          </w:tcPr>
          <w:p w:rsidR="004A09AE" w:rsidRPr="00AF3D9F" w:rsidRDefault="004A09AE" w:rsidP="004A09AE">
            <w:pPr>
              <w:widowControl/>
              <w:rPr>
                <w:color w:val="000000"/>
                <w:kern w:val="0"/>
                <w:sz w:val="20"/>
                <w:szCs w:val="20"/>
              </w:rPr>
            </w:pPr>
            <w:r w:rsidRPr="000E6D1E">
              <w:rPr>
                <w:rFonts w:ascii="SimSun"/>
                <w:color w:val="000000"/>
                <w:kern w:val="0"/>
                <w:szCs w:val="20"/>
              </w:rPr>
              <w:t>防止模仿本企业的技术</w:t>
            </w:r>
          </w:p>
        </w:tc>
        <w:tc>
          <w:tcPr>
            <w:tcW w:w="1279" w:type="dxa"/>
            <w:vAlign w:val="center"/>
          </w:tcPr>
          <w:p w:rsidR="004A09AE" w:rsidRPr="00AF3D9F" w:rsidRDefault="004A09AE" w:rsidP="0052046F">
            <w:pPr>
              <w:widowControl/>
              <w:jc w:val="center"/>
              <w:rPr>
                <w:color w:val="000000"/>
                <w:kern w:val="0"/>
                <w:sz w:val="20"/>
                <w:szCs w:val="16"/>
              </w:rPr>
            </w:pPr>
            <w:r w:rsidRPr="00AF3D9F">
              <w:rPr>
                <w:color w:val="000000"/>
                <w:kern w:val="0"/>
                <w:sz w:val="20"/>
                <w:szCs w:val="16"/>
              </w:rPr>
              <w:t>1</w:t>
            </w:r>
          </w:p>
        </w:tc>
        <w:tc>
          <w:tcPr>
            <w:tcW w:w="1445" w:type="dxa"/>
            <w:vAlign w:val="center"/>
          </w:tcPr>
          <w:p w:rsidR="004A09AE" w:rsidRPr="00AF3D9F" w:rsidRDefault="004A09AE" w:rsidP="0052046F">
            <w:pPr>
              <w:widowControl/>
              <w:jc w:val="center"/>
              <w:rPr>
                <w:color w:val="000000"/>
                <w:kern w:val="0"/>
                <w:sz w:val="20"/>
                <w:szCs w:val="16"/>
              </w:rPr>
            </w:pPr>
            <w:r w:rsidRPr="00AF3D9F">
              <w:rPr>
                <w:color w:val="000000"/>
                <w:kern w:val="0"/>
                <w:sz w:val="20"/>
                <w:szCs w:val="16"/>
              </w:rPr>
              <w:t>1</w:t>
            </w:r>
          </w:p>
        </w:tc>
        <w:tc>
          <w:tcPr>
            <w:tcW w:w="1049" w:type="dxa"/>
            <w:vAlign w:val="center"/>
          </w:tcPr>
          <w:p w:rsidR="004A09AE" w:rsidRPr="00AF3D9F" w:rsidRDefault="004A09AE" w:rsidP="0052046F">
            <w:pPr>
              <w:widowControl/>
              <w:jc w:val="center"/>
              <w:rPr>
                <w:color w:val="000000"/>
                <w:kern w:val="0"/>
                <w:sz w:val="20"/>
                <w:szCs w:val="16"/>
              </w:rPr>
            </w:pPr>
            <w:r w:rsidRPr="00AF3D9F">
              <w:rPr>
                <w:color w:val="000000"/>
                <w:kern w:val="0"/>
                <w:sz w:val="20"/>
                <w:szCs w:val="16"/>
              </w:rPr>
              <w:t>1</w:t>
            </w:r>
          </w:p>
        </w:tc>
        <w:tc>
          <w:tcPr>
            <w:tcW w:w="1168" w:type="dxa"/>
            <w:vAlign w:val="center"/>
          </w:tcPr>
          <w:p w:rsidR="004A09AE" w:rsidRPr="00AF3D9F" w:rsidRDefault="004A09AE" w:rsidP="0052046F">
            <w:pPr>
              <w:widowControl/>
              <w:jc w:val="center"/>
              <w:rPr>
                <w:color w:val="000000"/>
                <w:kern w:val="0"/>
                <w:sz w:val="20"/>
                <w:szCs w:val="16"/>
              </w:rPr>
            </w:pPr>
            <w:r w:rsidRPr="00AF3D9F">
              <w:rPr>
                <w:color w:val="000000"/>
                <w:kern w:val="0"/>
                <w:sz w:val="20"/>
                <w:szCs w:val="16"/>
              </w:rPr>
              <w:t>1</w:t>
            </w:r>
          </w:p>
        </w:tc>
        <w:tc>
          <w:tcPr>
            <w:tcW w:w="1108" w:type="dxa"/>
            <w:vAlign w:val="center"/>
          </w:tcPr>
          <w:p w:rsidR="004A09AE" w:rsidRPr="00AF3D9F" w:rsidRDefault="004A09AE" w:rsidP="0052046F">
            <w:pPr>
              <w:widowControl/>
              <w:jc w:val="center"/>
              <w:rPr>
                <w:color w:val="000000"/>
                <w:kern w:val="0"/>
                <w:sz w:val="20"/>
                <w:szCs w:val="16"/>
              </w:rPr>
            </w:pPr>
            <w:r w:rsidRPr="00AF3D9F">
              <w:rPr>
                <w:color w:val="000000"/>
                <w:kern w:val="0"/>
                <w:sz w:val="20"/>
                <w:szCs w:val="16"/>
              </w:rPr>
              <w:t>1</w:t>
            </w:r>
          </w:p>
        </w:tc>
        <w:tc>
          <w:tcPr>
            <w:tcW w:w="1293" w:type="dxa"/>
            <w:vAlign w:val="center"/>
          </w:tcPr>
          <w:p w:rsidR="004A09AE" w:rsidRPr="00AF3D9F" w:rsidRDefault="004A09AE" w:rsidP="0052046F">
            <w:pPr>
              <w:widowControl/>
              <w:jc w:val="center"/>
              <w:rPr>
                <w:color w:val="000000"/>
                <w:kern w:val="0"/>
                <w:sz w:val="20"/>
                <w:szCs w:val="16"/>
              </w:rPr>
            </w:pPr>
            <w:r w:rsidRPr="00AF3D9F">
              <w:rPr>
                <w:color w:val="000000"/>
                <w:kern w:val="0"/>
                <w:sz w:val="20"/>
                <w:szCs w:val="16"/>
              </w:rPr>
              <w:t>–</w:t>
            </w:r>
          </w:p>
        </w:tc>
      </w:tr>
      <w:tr w:rsidR="004A09AE" w:rsidRPr="000E6D1E">
        <w:trPr>
          <w:trHeight w:val="235"/>
          <w:jc w:val="center"/>
        </w:trPr>
        <w:tc>
          <w:tcPr>
            <w:tcW w:w="9614" w:type="dxa"/>
            <w:gridSpan w:val="7"/>
            <w:vAlign w:val="bottom"/>
          </w:tcPr>
          <w:p w:rsidR="004A09AE" w:rsidRPr="000E6D1E" w:rsidRDefault="004A09AE" w:rsidP="0052046F">
            <w:pPr>
              <w:widowControl/>
              <w:rPr>
                <w:rFonts w:ascii="SimSun"/>
                <w:kern w:val="0"/>
              </w:rPr>
            </w:pPr>
            <w:r w:rsidRPr="000E6D1E">
              <w:rPr>
                <w:rFonts w:ascii="SimSun" w:hint="eastAsia"/>
                <w:b/>
                <w:color w:val="000000"/>
                <w:kern w:val="0"/>
                <w:szCs w:val="16"/>
              </w:rPr>
              <w:t>战略动机</w:t>
            </w:r>
          </w:p>
        </w:tc>
      </w:tr>
      <w:tr w:rsidR="004A09AE" w:rsidRPr="000E6D1E">
        <w:trPr>
          <w:trHeight w:val="224"/>
          <w:jc w:val="center"/>
        </w:trPr>
        <w:tc>
          <w:tcPr>
            <w:tcW w:w="2272" w:type="dxa"/>
            <w:vAlign w:val="bottom"/>
          </w:tcPr>
          <w:p w:rsidR="004A09AE" w:rsidRPr="000E6D1E" w:rsidRDefault="004A09AE" w:rsidP="0052046F">
            <w:pPr>
              <w:widowControl/>
              <w:jc w:val="left"/>
              <w:rPr>
                <w:rFonts w:ascii="SimSun"/>
                <w:color w:val="000000"/>
                <w:kern w:val="0"/>
                <w:szCs w:val="16"/>
              </w:rPr>
            </w:pPr>
            <w:r w:rsidRPr="000E6D1E">
              <w:rPr>
                <w:rFonts w:ascii="SimSun" w:hint="eastAsia"/>
                <w:color w:val="000000"/>
                <w:kern w:val="0"/>
                <w:szCs w:val="16"/>
              </w:rPr>
              <w:t>防御性封锁</w:t>
            </w:r>
          </w:p>
        </w:tc>
        <w:tc>
          <w:tcPr>
            <w:tcW w:w="1279"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3</w:t>
            </w:r>
          </w:p>
        </w:tc>
        <w:tc>
          <w:tcPr>
            <w:tcW w:w="1445"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2</w:t>
            </w:r>
          </w:p>
        </w:tc>
        <w:tc>
          <w:tcPr>
            <w:tcW w:w="1049"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2</w:t>
            </w:r>
          </w:p>
        </w:tc>
        <w:tc>
          <w:tcPr>
            <w:tcW w:w="1168"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w:t>
            </w:r>
          </w:p>
        </w:tc>
        <w:tc>
          <w:tcPr>
            <w:tcW w:w="1108"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3</w:t>
            </w:r>
          </w:p>
        </w:tc>
        <w:tc>
          <w:tcPr>
            <w:tcW w:w="1293" w:type="dxa"/>
            <w:vAlign w:val="center"/>
          </w:tcPr>
          <w:p w:rsidR="004A09AE" w:rsidRPr="000E6D1E" w:rsidRDefault="004A09AE" w:rsidP="0052046F">
            <w:pPr>
              <w:widowControl/>
              <w:jc w:val="center"/>
              <w:rPr>
                <w:rFonts w:ascii="SimSun"/>
                <w:color w:val="000000"/>
                <w:kern w:val="0"/>
                <w:szCs w:val="20"/>
              </w:rPr>
            </w:pPr>
            <w:r w:rsidRPr="000E6D1E">
              <w:rPr>
                <w:rFonts w:ascii="SimSun"/>
                <w:color w:val="000000"/>
                <w:kern w:val="0"/>
                <w:szCs w:val="20"/>
              </w:rPr>
              <w:t>3</w:t>
            </w:r>
          </w:p>
        </w:tc>
      </w:tr>
      <w:tr w:rsidR="004A09AE" w:rsidRPr="000E6D1E">
        <w:trPr>
          <w:trHeight w:val="224"/>
          <w:jc w:val="center"/>
        </w:trPr>
        <w:tc>
          <w:tcPr>
            <w:tcW w:w="2272" w:type="dxa"/>
            <w:vAlign w:val="bottom"/>
          </w:tcPr>
          <w:p w:rsidR="004A09AE" w:rsidRPr="000E6D1E" w:rsidRDefault="004A09AE" w:rsidP="0052046F">
            <w:pPr>
              <w:widowControl/>
              <w:jc w:val="left"/>
              <w:rPr>
                <w:rFonts w:ascii="SimSun"/>
                <w:color w:val="000000"/>
                <w:kern w:val="0"/>
                <w:szCs w:val="16"/>
              </w:rPr>
            </w:pPr>
            <w:r w:rsidRPr="000E6D1E">
              <w:rPr>
                <w:rFonts w:ascii="SimSun" w:hint="eastAsia"/>
                <w:color w:val="000000"/>
                <w:kern w:val="0"/>
                <w:szCs w:val="16"/>
              </w:rPr>
              <w:t>进攻型封锁</w:t>
            </w:r>
          </w:p>
        </w:tc>
        <w:tc>
          <w:tcPr>
            <w:tcW w:w="1279"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w:t>
            </w:r>
          </w:p>
        </w:tc>
        <w:tc>
          <w:tcPr>
            <w:tcW w:w="1445"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w:t>
            </w:r>
          </w:p>
        </w:tc>
        <w:tc>
          <w:tcPr>
            <w:tcW w:w="1049"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3</w:t>
            </w:r>
          </w:p>
        </w:tc>
        <w:tc>
          <w:tcPr>
            <w:tcW w:w="1168"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2</w:t>
            </w:r>
          </w:p>
        </w:tc>
        <w:tc>
          <w:tcPr>
            <w:tcW w:w="1108"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2</w:t>
            </w:r>
          </w:p>
        </w:tc>
        <w:tc>
          <w:tcPr>
            <w:tcW w:w="1293" w:type="dxa"/>
            <w:vAlign w:val="center"/>
          </w:tcPr>
          <w:p w:rsidR="004A09AE" w:rsidRPr="000E6D1E" w:rsidRDefault="004A09AE" w:rsidP="0052046F">
            <w:pPr>
              <w:widowControl/>
              <w:jc w:val="center"/>
              <w:rPr>
                <w:rFonts w:ascii="SimSun"/>
                <w:color w:val="000000"/>
                <w:kern w:val="0"/>
                <w:szCs w:val="20"/>
              </w:rPr>
            </w:pPr>
            <w:r w:rsidRPr="000E6D1E">
              <w:rPr>
                <w:rFonts w:ascii="SimSun"/>
                <w:color w:val="000000"/>
                <w:kern w:val="0"/>
                <w:szCs w:val="20"/>
              </w:rPr>
              <w:t>–</w:t>
            </w:r>
          </w:p>
        </w:tc>
      </w:tr>
      <w:tr w:rsidR="004A09AE" w:rsidRPr="000E6D1E">
        <w:trPr>
          <w:trHeight w:val="224"/>
          <w:jc w:val="center"/>
        </w:trPr>
        <w:tc>
          <w:tcPr>
            <w:tcW w:w="2272" w:type="dxa"/>
            <w:vAlign w:val="bottom"/>
          </w:tcPr>
          <w:p w:rsidR="004A09AE" w:rsidRPr="000E6D1E" w:rsidRDefault="004A09AE" w:rsidP="0052046F">
            <w:pPr>
              <w:widowControl/>
              <w:jc w:val="left"/>
              <w:rPr>
                <w:rFonts w:ascii="SimSun"/>
                <w:color w:val="000000"/>
                <w:kern w:val="0"/>
                <w:szCs w:val="16"/>
              </w:rPr>
            </w:pPr>
            <w:r w:rsidRPr="000E6D1E">
              <w:rPr>
                <w:rFonts w:ascii="SimSun" w:hint="eastAsia"/>
                <w:color w:val="000000"/>
                <w:kern w:val="0"/>
                <w:szCs w:val="16"/>
              </w:rPr>
              <w:t>名誉/技术形象</w:t>
            </w:r>
          </w:p>
        </w:tc>
        <w:tc>
          <w:tcPr>
            <w:tcW w:w="1279"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w:t>
            </w:r>
          </w:p>
        </w:tc>
        <w:tc>
          <w:tcPr>
            <w:tcW w:w="1445"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w:t>
            </w:r>
          </w:p>
        </w:tc>
        <w:tc>
          <w:tcPr>
            <w:tcW w:w="1049"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6</w:t>
            </w:r>
          </w:p>
        </w:tc>
        <w:tc>
          <w:tcPr>
            <w:tcW w:w="1168"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w:t>
            </w:r>
          </w:p>
        </w:tc>
        <w:tc>
          <w:tcPr>
            <w:tcW w:w="1108"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5</w:t>
            </w:r>
          </w:p>
        </w:tc>
        <w:tc>
          <w:tcPr>
            <w:tcW w:w="1293" w:type="dxa"/>
            <w:vAlign w:val="center"/>
          </w:tcPr>
          <w:p w:rsidR="004A09AE" w:rsidRPr="000E6D1E" w:rsidRDefault="004A09AE" w:rsidP="0052046F">
            <w:pPr>
              <w:widowControl/>
              <w:jc w:val="center"/>
              <w:rPr>
                <w:rFonts w:ascii="SimSun"/>
                <w:color w:val="000000"/>
                <w:kern w:val="0"/>
                <w:szCs w:val="20"/>
              </w:rPr>
            </w:pPr>
            <w:r w:rsidRPr="000E6D1E">
              <w:rPr>
                <w:rFonts w:ascii="SimSun"/>
                <w:color w:val="000000"/>
                <w:kern w:val="0"/>
                <w:szCs w:val="20"/>
              </w:rPr>
              <w:t>–</w:t>
            </w:r>
          </w:p>
        </w:tc>
      </w:tr>
      <w:tr w:rsidR="004A09AE" w:rsidRPr="000E6D1E">
        <w:trPr>
          <w:trHeight w:val="235"/>
          <w:jc w:val="center"/>
        </w:trPr>
        <w:tc>
          <w:tcPr>
            <w:tcW w:w="2272" w:type="dxa"/>
            <w:vAlign w:val="bottom"/>
          </w:tcPr>
          <w:p w:rsidR="004A09AE" w:rsidRPr="000E6D1E" w:rsidRDefault="004A09AE" w:rsidP="0052046F">
            <w:pPr>
              <w:widowControl/>
              <w:jc w:val="left"/>
              <w:rPr>
                <w:rFonts w:ascii="SimSun"/>
                <w:color w:val="000000"/>
                <w:kern w:val="0"/>
                <w:szCs w:val="16"/>
              </w:rPr>
            </w:pPr>
            <w:r w:rsidRPr="000E6D1E">
              <w:rPr>
                <w:rFonts w:ascii="SimSun" w:hint="eastAsia"/>
                <w:color w:val="000000"/>
                <w:kern w:val="0"/>
                <w:szCs w:val="16"/>
              </w:rPr>
              <w:t>国际市场拓展</w:t>
            </w:r>
          </w:p>
        </w:tc>
        <w:tc>
          <w:tcPr>
            <w:tcW w:w="1279"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5</w:t>
            </w:r>
          </w:p>
        </w:tc>
        <w:tc>
          <w:tcPr>
            <w:tcW w:w="1445"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5</w:t>
            </w:r>
          </w:p>
        </w:tc>
        <w:tc>
          <w:tcPr>
            <w:tcW w:w="1049"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w:t>
            </w:r>
          </w:p>
        </w:tc>
        <w:tc>
          <w:tcPr>
            <w:tcW w:w="1168"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w:t>
            </w:r>
          </w:p>
        </w:tc>
        <w:tc>
          <w:tcPr>
            <w:tcW w:w="1108" w:type="dxa"/>
            <w:vAlign w:val="center"/>
          </w:tcPr>
          <w:p w:rsidR="004A09AE" w:rsidRPr="000E6D1E" w:rsidRDefault="004A09AE" w:rsidP="0052046F">
            <w:pPr>
              <w:widowControl/>
              <w:jc w:val="center"/>
              <w:rPr>
                <w:rFonts w:ascii="SimSun"/>
                <w:kern w:val="0"/>
              </w:rPr>
            </w:pPr>
            <w:r w:rsidRPr="000E6D1E">
              <w:rPr>
                <w:rFonts w:ascii="SimSun"/>
                <w:color w:val="000000"/>
                <w:kern w:val="0"/>
                <w:szCs w:val="16"/>
              </w:rPr>
              <w:t>–</w:t>
            </w:r>
          </w:p>
        </w:tc>
        <w:tc>
          <w:tcPr>
            <w:tcW w:w="1293" w:type="dxa"/>
            <w:vAlign w:val="center"/>
          </w:tcPr>
          <w:p w:rsidR="004A09AE" w:rsidRPr="000E6D1E" w:rsidRDefault="004A09AE" w:rsidP="0052046F">
            <w:pPr>
              <w:widowControl/>
              <w:jc w:val="center"/>
              <w:rPr>
                <w:rFonts w:ascii="SimSun"/>
                <w:color w:val="000000"/>
                <w:kern w:val="0"/>
                <w:szCs w:val="20"/>
              </w:rPr>
            </w:pPr>
            <w:r w:rsidRPr="000E6D1E">
              <w:rPr>
                <w:rFonts w:ascii="SimSun"/>
                <w:color w:val="000000"/>
                <w:kern w:val="0"/>
                <w:szCs w:val="20"/>
              </w:rPr>
              <w:t>4</w:t>
            </w:r>
          </w:p>
        </w:tc>
      </w:tr>
      <w:tr w:rsidR="004A09AE" w:rsidRPr="000E6D1E">
        <w:trPr>
          <w:trHeight w:val="224"/>
          <w:jc w:val="center"/>
        </w:trPr>
        <w:tc>
          <w:tcPr>
            <w:tcW w:w="2272" w:type="dxa"/>
            <w:vAlign w:val="bottom"/>
          </w:tcPr>
          <w:p w:rsidR="004A09AE" w:rsidRPr="000E6D1E" w:rsidRDefault="00C8400F" w:rsidP="0052046F">
            <w:pPr>
              <w:widowControl/>
              <w:jc w:val="left"/>
              <w:rPr>
                <w:rFonts w:ascii="SimSun"/>
                <w:color w:val="000000"/>
                <w:kern w:val="0"/>
                <w:szCs w:val="16"/>
              </w:rPr>
            </w:pPr>
            <w:r w:rsidRPr="000E6D1E">
              <w:rPr>
                <w:rFonts w:ascii="SimSun" w:hint="eastAsia"/>
                <w:color w:val="000000"/>
                <w:kern w:val="0"/>
                <w:szCs w:val="16"/>
              </w:rPr>
              <w:t>区域</w:t>
            </w:r>
            <w:r w:rsidR="004A09AE" w:rsidRPr="000E6D1E">
              <w:rPr>
                <w:rFonts w:ascii="SimSun" w:hint="eastAsia"/>
                <w:color w:val="000000"/>
                <w:kern w:val="0"/>
                <w:szCs w:val="16"/>
              </w:rPr>
              <w:t>成绩标示</w:t>
            </w:r>
          </w:p>
        </w:tc>
        <w:tc>
          <w:tcPr>
            <w:tcW w:w="1279"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6</w:t>
            </w:r>
          </w:p>
        </w:tc>
        <w:tc>
          <w:tcPr>
            <w:tcW w:w="1445"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6</w:t>
            </w:r>
          </w:p>
        </w:tc>
        <w:tc>
          <w:tcPr>
            <w:tcW w:w="1049"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5</w:t>
            </w:r>
          </w:p>
        </w:tc>
        <w:tc>
          <w:tcPr>
            <w:tcW w:w="1168"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w:t>
            </w:r>
          </w:p>
        </w:tc>
        <w:tc>
          <w:tcPr>
            <w:tcW w:w="1108"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7</w:t>
            </w:r>
          </w:p>
        </w:tc>
        <w:tc>
          <w:tcPr>
            <w:tcW w:w="1293" w:type="dxa"/>
            <w:vAlign w:val="center"/>
          </w:tcPr>
          <w:p w:rsidR="004A09AE" w:rsidRPr="000E6D1E" w:rsidRDefault="004A09AE" w:rsidP="0052046F">
            <w:pPr>
              <w:widowControl/>
              <w:jc w:val="center"/>
              <w:rPr>
                <w:rFonts w:ascii="SimSun"/>
                <w:color w:val="000000"/>
                <w:kern w:val="0"/>
                <w:szCs w:val="20"/>
              </w:rPr>
            </w:pPr>
            <w:r w:rsidRPr="000E6D1E">
              <w:rPr>
                <w:rFonts w:ascii="SimSun"/>
                <w:color w:val="000000"/>
                <w:kern w:val="0"/>
                <w:szCs w:val="20"/>
              </w:rPr>
              <w:t>–</w:t>
            </w:r>
          </w:p>
        </w:tc>
      </w:tr>
      <w:tr w:rsidR="004A09AE" w:rsidRPr="000E6D1E">
        <w:trPr>
          <w:trHeight w:val="216"/>
          <w:jc w:val="center"/>
        </w:trPr>
        <w:tc>
          <w:tcPr>
            <w:tcW w:w="2272" w:type="dxa"/>
          </w:tcPr>
          <w:p w:rsidR="004A09AE" w:rsidRPr="000E6D1E" w:rsidRDefault="004A09AE" w:rsidP="0052046F">
            <w:pPr>
              <w:widowControl/>
              <w:jc w:val="left"/>
              <w:rPr>
                <w:rFonts w:ascii="SimSun"/>
                <w:color w:val="000000"/>
                <w:kern w:val="0"/>
                <w:szCs w:val="16"/>
              </w:rPr>
            </w:pPr>
            <w:r w:rsidRPr="000E6D1E">
              <w:rPr>
                <w:rFonts w:ascii="SimSun" w:hint="eastAsia"/>
                <w:color w:val="000000"/>
                <w:kern w:val="0"/>
                <w:szCs w:val="16"/>
              </w:rPr>
              <w:t>交换资本与谈判筹码</w:t>
            </w:r>
          </w:p>
        </w:tc>
        <w:tc>
          <w:tcPr>
            <w:tcW w:w="1279"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2</w:t>
            </w:r>
          </w:p>
        </w:tc>
        <w:tc>
          <w:tcPr>
            <w:tcW w:w="1445"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2</w:t>
            </w:r>
          </w:p>
        </w:tc>
        <w:tc>
          <w:tcPr>
            <w:tcW w:w="1049"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4</w:t>
            </w:r>
          </w:p>
        </w:tc>
        <w:tc>
          <w:tcPr>
            <w:tcW w:w="1168"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3</w:t>
            </w:r>
          </w:p>
        </w:tc>
        <w:tc>
          <w:tcPr>
            <w:tcW w:w="1108"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4</w:t>
            </w:r>
          </w:p>
        </w:tc>
        <w:tc>
          <w:tcPr>
            <w:tcW w:w="1293" w:type="dxa"/>
            <w:vAlign w:val="center"/>
          </w:tcPr>
          <w:p w:rsidR="004A09AE" w:rsidRPr="000E6D1E" w:rsidRDefault="004A09AE" w:rsidP="0052046F">
            <w:pPr>
              <w:widowControl/>
              <w:jc w:val="center"/>
              <w:rPr>
                <w:rFonts w:ascii="SimSun"/>
                <w:color w:val="000000"/>
                <w:kern w:val="0"/>
                <w:szCs w:val="20"/>
              </w:rPr>
            </w:pPr>
            <w:r w:rsidRPr="000E6D1E">
              <w:rPr>
                <w:rFonts w:ascii="SimSun"/>
                <w:color w:val="000000"/>
                <w:kern w:val="0"/>
                <w:szCs w:val="20"/>
              </w:rPr>
              <w:t>2</w:t>
            </w:r>
          </w:p>
        </w:tc>
      </w:tr>
      <w:tr w:rsidR="004A09AE" w:rsidRPr="000E6D1E">
        <w:trPr>
          <w:trHeight w:val="212"/>
          <w:jc w:val="center"/>
        </w:trPr>
        <w:tc>
          <w:tcPr>
            <w:tcW w:w="2272" w:type="dxa"/>
          </w:tcPr>
          <w:p w:rsidR="004A09AE" w:rsidRPr="000E6D1E" w:rsidRDefault="004A09AE" w:rsidP="0052046F">
            <w:pPr>
              <w:widowControl/>
              <w:jc w:val="left"/>
              <w:rPr>
                <w:rFonts w:ascii="SimSun"/>
                <w:color w:val="000000"/>
                <w:kern w:val="0"/>
                <w:szCs w:val="16"/>
              </w:rPr>
            </w:pPr>
            <w:r w:rsidRPr="000E6D1E">
              <w:rPr>
                <w:rFonts w:ascii="SimSun" w:hint="eastAsia"/>
                <w:color w:val="000000"/>
                <w:kern w:val="0"/>
                <w:szCs w:val="16"/>
              </w:rPr>
              <w:t>许可收入</w:t>
            </w:r>
          </w:p>
        </w:tc>
        <w:tc>
          <w:tcPr>
            <w:tcW w:w="1279"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4</w:t>
            </w:r>
          </w:p>
        </w:tc>
        <w:tc>
          <w:tcPr>
            <w:tcW w:w="1445"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4</w:t>
            </w:r>
          </w:p>
        </w:tc>
        <w:tc>
          <w:tcPr>
            <w:tcW w:w="1049"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7</w:t>
            </w:r>
          </w:p>
        </w:tc>
        <w:tc>
          <w:tcPr>
            <w:tcW w:w="1168"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4</w:t>
            </w:r>
          </w:p>
        </w:tc>
        <w:tc>
          <w:tcPr>
            <w:tcW w:w="1108"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6</w:t>
            </w:r>
          </w:p>
        </w:tc>
        <w:tc>
          <w:tcPr>
            <w:tcW w:w="1293" w:type="dxa"/>
            <w:vAlign w:val="center"/>
          </w:tcPr>
          <w:p w:rsidR="004A09AE" w:rsidRPr="000E6D1E" w:rsidRDefault="004A09AE" w:rsidP="0052046F">
            <w:pPr>
              <w:widowControl/>
              <w:jc w:val="center"/>
              <w:rPr>
                <w:rFonts w:ascii="SimSun"/>
                <w:color w:val="000000"/>
                <w:kern w:val="0"/>
                <w:szCs w:val="20"/>
              </w:rPr>
            </w:pPr>
            <w:r w:rsidRPr="000E6D1E">
              <w:rPr>
                <w:rFonts w:ascii="SimSun"/>
                <w:color w:val="000000"/>
                <w:kern w:val="0"/>
                <w:szCs w:val="20"/>
              </w:rPr>
              <w:t>5</w:t>
            </w:r>
          </w:p>
        </w:tc>
      </w:tr>
      <w:tr w:rsidR="004A09AE" w:rsidRPr="000E6D1E">
        <w:trPr>
          <w:trHeight w:val="224"/>
          <w:jc w:val="center"/>
        </w:trPr>
        <w:tc>
          <w:tcPr>
            <w:tcW w:w="2272" w:type="dxa"/>
            <w:vAlign w:val="bottom"/>
          </w:tcPr>
          <w:p w:rsidR="004A09AE" w:rsidRPr="000E6D1E" w:rsidRDefault="004A09AE" w:rsidP="0052046F">
            <w:pPr>
              <w:widowControl/>
              <w:jc w:val="left"/>
              <w:rPr>
                <w:rFonts w:ascii="SimSun"/>
                <w:color w:val="000000"/>
                <w:kern w:val="0"/>
                <w:szCs w:val="16"/>
              </w:rPr>
            </w:pPr>
            <w:r w:rsidRPr="000E6D1E">
              <w:rPr>
                <w:rFonts w:ascii="SimSun" w:hint="eastAsia"/>
                <w:color w:val="000000"/>
                <w:kern w:val="0"/>
                <w:szCs w:val="16"/>
              </w:rPr>
              <w:t>建立自己的标准</w:t>
            </w:r>
          </w:p>
        </w:tc>
        <w:tc>
          <w:tcPr>
            <w:tcW w:w="1279"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w:t>
            </w:r>
          </w:p>
        </w:tc>
        <w:tc>
          <w:tcPr>
            <w:tcW w:w="1445"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w:t>
            </w:r>
          </w:p>
        </w:tc>
        <w:tc>
          <w:tcPr>
            <w:tcW w:w="1049"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w:t>
            </w:r>
          </w:p>
        </w:tc>
        <w:tc>
          <w:tcPr>
            <w:tcW w:w="1168"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5</w:t>
            </w:r>
          </w:p>
        </w:tc>
        <w:tc>
          <w:tcPr>
            <w:tcW w:w="1108"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w:t>
            </w:r>
          </w:p>
        </w:tc>
        <w:tc>
          <w:tcPr>
            <w:tcW w:w="1293" w:type="dxa"/>
            <w:vAlign w:val="center"/>
          </w:tcPr>
          <w:p w:rsidR="004A09AE" w:rsidRPr="000E6D1E" w:rsidRDefault="004A09AE" w:rsidP="0052046F">
            <w:pPr>
              <w:widowControl/>
              <w:jc w:val="center"/>
              <w:rPr>
                <w:rFonts w:ascii="SimSun"/>
                <w:color w:val="000000"/>
                <w:kern w:val="0"/>
                <w:szCs w:val="20"/>
              </w:rPr>
            </w:pPr>
            <w:r w:rsidRPr="000E6D1E">
              <w:rPr>
                <w:rFonts w:ascii="SimSun"/>
                <w:color w:val="000000"/>
                <w:kern w:val="0"/>
                <w:szCs w:val="20"/>
              </w:rPr>
              <w:t>–</w:t>
            </w:r>
          </w:p>
        </w:tc>
      </w:tr>
      <w:tr w:rsidR="004A09AE" w:rsidRPr="000E6D1E">
        <w:trPr>
          <w:trHeight w:val="224"/>
          <w:jc w:val="center"/>
        </w:trPr>
        <w:tc>
          <w:tcPr>
            <w:tcW w:w="2272" w:type="dxa"/>
            <w:vAlign w:val="bottom"/>
          </w:tcPr>
          <w:p w:rsidR="004A09AE" w:rsidRPr="000E6D1E" w:rsidRDefault="004A09AE" w:rsidP="0052046F">
            <w:pPr>
              <w:widowControl/>
              <w:jc w:val="left"/>
              <w:rPr>
                <w:rFonts w:ascii="SimSun"/>
                <w:color w:val="000000"/>
                <w:kern w:val="0"/>
                <w:szCs w:val="16"/>
              </w:rPr>
            </w:pPr>
            <w:r w:rsidRPr="000E6D1E">
              <w:rPr>
                <w:rFonts w:ascii="SimSun" w:hint="eastAsia"/>
                <w:color w:val="000000"/>
                <w:kern w:val="0"/>
                <w:szCs w:val="16"/>
              </w:rPr>
              <w:t>专利证券化融资</w:t>
            </w:r>
          </w:p>
        </w:tc>
        <w:tc>
          <w:tcPr>
            <w:tcW w:w="1279"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w:t>
            </w:r>
          </w:p>
        </w:tc>
        <w:tc>
          <w:tcPr>
            <w:tcW w:w="1445"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w:t>
            </w:r>
          </w:p>
        </w:tc>
        <w:tc>
          <w:tcPr>
            <w:tcW w:w="1049"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w:t>
            </w:r>
          </w:p>
        </w:tc>
        <w:tc>
          <w:tcPr>
            <w:tcW w:w="1168"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w:t>
            </w:r>
          </w:p>
        </w:tc>
        <w:tc>
          <w:tcPr>
            <w:tcW w:w="1108"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w:t>
            </w:r>
          </w:p>
        </w:tc>
        <w:tc>
          <w:tcPr>
            <w:tcW w:w="1293" w:type="dxa"/>
            <w:vAlign w:val="center"/>
          </w:tcPr>
          <w:p w:rsidR="004A09AE" w:rsidRPr="000E6D1E" w:rsidRDefault="004A09AE" w:rsidP="0052046F">
            <w:pPr>
              <w:widowControl/>
              <w:jc w:val="center"/>
              <w:rPr>
                <w:rFonts w:ascii="SimSun"/>
                <w:color w:val="000000"/>
                <w:kern w:val="0"/>
                <w:szCs w:val="20"/>
              </w:rPr>
            </w:pPr>
            <w:r w:rsidRPr="000E6D1E">
              <w:rPr>
                <w:rFonts w:ascii="SimSun"/>
                <w:color w:val="000000"/>
                <w:kern w:val="0"/>
                <w:szCs w:val="20"/>
              </w:rPr>
              <w:t>6</w:t>
            </w:r>
          </w:p>
        </w:tc>
      </w:tr>
      <w:tr w:rsidR="004A09AE" w:rsidRPr="000E6D1E">
        <w:trPr>
          <w:trHeight w:val="335"/>
          <w:jc w:val="center"/>
        </w:trPr>
        <w:tc>
          <w:tcPr>
            <w:tcW w:w="2272" w:type="dxa"/>
          </w:tcPr>
          <w:p w:rsidR="004A09AE" w:rsidRPr="000E6D1E" w:rsidRDefault="004A09AE" w:rsidP="0052046F">
            <w:pPr>
              <w:widowControl/>
              <w:jc w:val="left"/>
              <w:rPr>
                <w:rFonts w:ascii="SimSun"/>
                <w:color w:val="000000"/>
                <w:kern w:val="0"/>
                <w:szCs w:val="16"/>
              </w:rPr>
            </w:pPr>
            <w:r w:rsidRPr="000E6D1E">
              <w:rPr>
                <w:rFonts w:ascii="SimSun" w:hint="eastAsia"/>
                <w:color w:val="000000"/>
                <w:kern w:val="0"/>
                <w:szCs w:val="16"/>
              </w:rPr>
              <w:t>竞争对手活动迫使申请</w:t>
            </w:r>
          </w:p>
        </w:tc>
        <w:tc>
          <w:tcPr>
            <w:tcW w:w="1279"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w:t>
            </w:r>
          </w:p>
        </w:tc>
        <w:tc>
          <w:tcPr>
            <w:tcW w:w="1445"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w:t>
            </w:r>
          </w:p>
        </w:tc>
        <w:tc>
          <w:tcPr>
            <w:tcW w:w="1049"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w:t>
            </w:r>
          </w:p>
        </w:tc>
        <w:tc>
          <w:tcPr>
            <w:tcW w:w="1168"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w:t>
            </w:r>
          </w:p>
        </w:tc>
        <w:tc>
          <w:tcPr>
            <w:tcW w:w="1108" w:type="dxa"/>
            <w:vAlign w:val="center"/>
          </w:tcPr>
          <w:p w:rsidR="004A09AE" w:rsidRPr="000E6D1E" w:rsidRDefault="004A09AE" w:rsidP="0052046F">
            <w:pPr>
              <w:widowControl/>
              <w:jc w:val="center"/>
              <w:rPr>
                <w:rFonts w:ascii="SimSun"/>
                <w:color w:val="000000"/>
                <w:kern w:val="0"/>
                <w:szCs w:val="16"/>
              </w:rPr>
            </w:pPr>
            <w:r w:rsidRPr="000E6D1E">
              <w:rPr>
                <w:rFonts w:ascii="SimSun"/>
                <w:color w:val="000000"/>
                <w:kern w:val="0"/>
                <w:szCs w:val="16"/>
              </w:rPr>
              <w:t>–</w:t>
            </w:r>
          </w:p>
        </w:tc>
        <w:tc>
          <w:tcPr>
            <w:tcW w:w="1293" w:type="dxa"/>
            <w:vAlign w:val="center"/>
          </w:tcPr>
          <w:p w:rsidR="004A09AE" w:rsidRPr="000E6D1E" w:rsidRDefault="004A09AE" w:rsidP="0052046F">
            <w:pPr>
              <w:widowControl/>
              <w:jc w:val="center"/>
              <w:rPr>
                <w:rFonts w:ascii="SimSun"/>
                <w:color w:val="000000"/>
                <w:kern w:val="0"/>
                <w:szCs w:val="20"/>
              </w:rPr>
            </w:pPr>
            <w:r w:rsidRPr="000E6D1E">
              <w:rPr>
                <w:rFonts w:ascii="SimSun"/>
                <w:color w:val="000000"/>
                <w:kern w:val="0"/>
                <w:szCs w:val="20"/>
              </w:rPr>
              <w:t>1</w:t>
            </w:r>
          </w:p>
        </w:tc>
      </w:tr>
    </w:tbl>
    <w:p w:rsidR="004A09AE" w:rsidRPr="000E6D1E" w:rsidRDefault="004A09AE" w:rsidP="000E6D1E">
      <w:pPr>
        <w:widowControl/>
        <w:ind w:firstLineChars="200" w:firstLine="420"/>
        <w:rPr>
          <w:rFonts w:ascii="SimSun" w:hAnsi="Times New Roman"/>
          <w:szCs w:val="24"/>
        </w:rPr>
      </w:pPr>
    </w:p>
    <w:p w:rsidR="00E255A0" w:rsidRPr="0060067E" w:rsidRDefault="00D32D88"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在</w:t>
      </w:r>
      <w:r w:rsidR="00BD470F" w:rsidRPr="0060067E">
        <w:rPr>
          <w:rFonts w:ascii="SimSun" w:hAnsi="SimSun" w:hint="eastAsia"/>
          <w:kern w:val="0"/>
          <w:szCs w:val="24"/>
        </w:rPr>
        <w:t>2003年OECD的调查中，“竞争对手迫使企业申请专利”</w:t>
      </w:r>
      <w:r w:rsidR="00E255A0" w:rsidRPr="0060067E">
        <w:rPr>
          <w:rFonts w:ascii="SimSun" w:hAnsi="SimSun" w:hint="eastAsia"/>
          <w:kern w:val="0"/>
          <w:szCs w:val="24"/>
        </w:rPr>
        <w:t>这一战略性因素成为</w:t>
      </w:r>
      <w:r w:rsidR="00BD470F" w:rsidRPr="0060067E">
        <w:rPr>
          <w:rFonts w:ascii="SimSun" w:hAnsi="SimSun" w:hint="eastAsia"/>
          <w:kern w:val="0"/>
          <w:szCs w:val="24"/>
        </w:rPr>
        <w:t>企业进行专利申请排名第一位的最重要申请动机</w:t>
      </w:r>
      <w:r w:rsidR="00DF7A24" w:rsidRPr="0060067E">
        <w:rPr>
          <w:rFonts w:ascii="SimSun" w:hAnsi="SimSun" w:hint="eastAsia"/>
          <w:kern w:val="0"/>
          <w:szCs w:val="24"/>
        </w:rPr>
        <w:t>。</w:t>
      </w:r>
      <w:r w:rsidR="00F561ED" w:rsidRPr="0060067E">
        <w:rPr>
          <w:rFonts w:ascii="SimSun" w:hAnsi="SimSun" w:hint="eastAsia"/>
          <w:kern w:val="0"/>
          <w:szCs w:val="24"/>
        </w:rPr>
        <w:t>同时，以市场</w:t>
      </w:r>
      <w:r w:rsidR="00C83D88" w:rsidRPr="0060067E">
        <w:rPr>
          <w:rFonts w:ascii="SimSun" w:hAnsi="SimSun" w:hint="eastAsia"/>
          <w:kern w:val="0"/>
          <w:szCs w:val="24"/>
        </w:rPr>
        <w:t>商用</w:t>
      </w:r>
      <w:proofErr w:type="gramStart"/>
      <w:r w:rsidR="00C83D88" w:rsidRPr="0060067E">
        <w:rPr>
          <w:rFonts w:ascii="SimSun" w:hAnsi="SimSun" w:hint="eastAsia"/>
          <w:kern w:val="0"/>
          <w:szCs w:val="24"/>
        </w:rPr>
        <w:t>化</w:t>
      </w:r>
      <w:r w:rsidR="00F561ED" w:rsidRPr="0060067E">
        <w:rPr>
          <w:rFonts w:ascii="SimSun" w:hAnsi="SimSun" w:hint="eastAsia"/>
          <w:kern w:val="0"/>
          <w:szCs w:val="24"/>
        </w:rPr>
        <w:t>为主</w:t>
      </w:r>
      <w:proofErr w:type="gramEnd"/>
      <w:r w:rsidR="00F561ED" w:rsidRPr="0060067E">
        <w:rPr>
          <w:rFonts w:ascii="SimSun" w:hAnsi="SimSun" w:hint="eastAsia"/>
          <w:kern w:val="0"/>
          <w:szCs w:val="24"/>
        </w:rPr>
        <w:t>的一些</w:t>
      </w:r>
      <w:r w:rsidR="00E255A0" w:rsidRPr="0060067E">
        <w:rPr>
          <w:rFonts w:ascii="SimSun" w:hAnsi="SimSun" w:hint="eastAsia"/>
          <w:kern w:val="0"/>
          <w:szCs w:val="24"/>
        </w:rPr>
        <w:t>动机</w:t>
      </w:r>
      <w:r w:rsidR="00F561ED" w:rsidRPr="0060067E">
        <w:rPr>
          <w:rFonts w:ascii="SimSun" w:hAnsi="SimSun" w:hint="eastAsia"/>
          <w:kern w:val="0"/>
          <w:szCs w:val="24"/>
        </w:rPr>
        <w:t>，如“专利证券化融资”</w:t>
      </w:r>
      <w:r w:rsidR="00E255A0" w:rsidRPr="0060067E">
        <w:rPr>
          <w:rFonts w:ascii="SimSun" w:hAnsi="SimSun" w:hint="eastAsia"/>
          <w:kern w:val="0"/>
          <w:szCs w:val="24"/>
        </w:rPr>
        <w:t>也开始出现。</w:t>
      </w:r>
      <w:r w:rsidR="00F561ED" w:rsidRPr="0060067E">
        <w:rPr>
          <w:rFonts w:ascii="SimSun" w:hAnsi="SimSun" w:hint="eastAsia"/>
          <w:kern w:val="0"/>
          <w:szCs w:val="24"/>
        </w:rPr>
        <w:t>与此同时，多样化专利申请动机</w:t>
      </w:r>
      <w:r w:rsidR="002464FE" w:rsidRPr="0060067E">
        <w:rPr>
          <w:rFonts w:ascii="SimSun" w:hAnsi="SimSun" w:hint="eastAsia"/>
          <w:kern w:val="0"/>
          <w:szCs w:val="24"/>
        </w:rPr>
        <w:t>显著影响了专利</w:t>
      </w:r>
      <w:r w:rsidR="005D78BF" w:rsidRPr="0060067E">
        <w:rPr>
          <w:rFonts w:ascii="SimSun" w:hAnsi="SimSun" w:hint="eastAsia"/>
          <w:kern w:val="0"/>
          <w:szCs w:val="24"/>
        </w:rPr>
        <w:t>的实施情况</w:t>
      </w:r>
      <w:r w:rsidR="00F561ED" w:rsidRPr="0060067E">
        <w:rPr>
          <w:rFonts w:ascii="SimSun" w:hAnsi="SimSun" w:hint="eastAsia"/>
          <w:kern w:val="0"/>
          <w:szCs w:val="24"/>
        </w:rPr>
        <w:t>：</w:t>
      </w:r>
      <w:r w:rsidR="005D78BF" w:rsidRPr="0060067E">
        <w:rPr>
          <w:rFonts w:ascii="SimSun" w:hAnsi="SimSun" w:hint="eastAsia"/>
          <w:kern w:val="0"/>
          <w:szCs w:val="24"/>
        </w:rPr>
        <w:t>防止模仿以获取垄断收益</w:t>
      </w:r>
      <w:r w:rsidR="001B5188" w:rsidRPr="0060067E">
        <w:rPr>
          <w:rFonts w:ascii="SimSun" w:hAnsi="SimSun" w:hint="eastAsia"/>
          <w:kern w:val="0"/>
          <w:szCs w:val="24"/>
        </w:rPr>
        <w:t>、获取许可收入等市场化</w:t>
      </w:r>
      <w:r w:rsidR="005D78BF" w:rsidRPr="0060067E">
        <w:rPr>
          <w:rFonts w:ascii="SimSun" w:hAnsi="SimSun" w:hint="eastAsia"/>
          <w:kern w:val="0"/>
          <w:szCs w:val="24"/>
        </w:rPr>
        <w:t>动机与权利人实施专利的行动相对应</w:t>
      </w:r>
      <w:r w:rsidR="001B5188" w:rsidRPr="0060067E">
        <w:rPr>
          <w:rFonts w:ascii="SimSun" w:hAnsi="SimSun" w:hint="eastAsia"/>
          <w:kern w:val="0"/>
          <w:szCs w:val="24"/>
        </w:rPr>
        <w:t>；</w:t>
      </w:r>
      <w:r w:rsidR="005D78BF" w:rsidRPr="0060067E">
        <w:rPr>
          <w:rFonts w:ascii="SimSun" w:hAnsi="SimSun" w:hint="eastAsia"/>
          <w:kern w:val="0"/>
          <w:szCs w:val="24"/>
        </w:rPr>
        <w:t>而战略性封锁、增加谈判筹码等动机则意味着专利很难被</w:t>
      </w:r>
      <w:r w:rsidR="004C100D" w:rsidRPr="0060067E">
        <w:rPr>
          <w:rFonts w:ascii="SimSun" w:hAnsi="SimSun" w:hint="eastAsia"/>
          <w:kern w:val="0"/>
          <w:szCs w:val="24"/>
        </w:rPr>
        <w:t>产业化或商业化</w:t>
      </w:r>
      <w:r w:rsidR="005D78BF" w:rsidRPr="0060067E">
        <w:rPr>
          <w:rFonts w:ascii="SimSun" w:hAnsi="SimSun" w:hint="eastAsia"/>
          <w:kern w:val="0"/>
          <w:szCs w:val="24"/>
        </w:rPr>
        <w:t>。</w:t>
      </w:r>
      <w:r w:rsidR="001B5188" w:rsidRPr="0060067E">
        <w:rPr>
          <w:rFonts w:ascii="SimSun" w:hAnsi="SimSun" w:hint="eastAsia"/>
          <w:kern w:val="0"/>
          <w:szCs w:val="24"/>
        </w:rPr>
        <w:t>如上世纪80年代初，</w:t>
      </w:r>
      <w:r w:rsidR="001B5188" w:rsidRPr="0060067E">
        <w:rPr>
          <w:rFonts w:ascii="SimSun" w:hAnsi="SimSun"/>
          <w:kern w:val="0"/>
          <w:szCs w:val="24"/>
        </w:rPr>
        <w:t>Roger L. Beck</w:t>
      </w:r>
      <w:r w:rsidR="001B5188" w:rsidRPr="0060067E">
        <w:rPr>
          <w:rFonts w:ascii="SimSun" w:hAnsi="SimSun" w:hint="eastAsia"/>
          <w:kern w:val="0"/>
          <w:szCs w:val="24"/>
        </w:rPr>
        <w:t>即</w:t>
      </w:r>
      <w:r w:rsidR="001B5188" w:rsidRPr="0060067E">
        <w:rPr>
          <w:rFonts w:ascii="SimSun" w:hAnsi="SimSun"/>
          <w:kern w:val="0"/>
          <w:szCs w:val="24"/>
        </w:rPr>
        <w:t>注意到有40%-50%的</w:t>
      </w:r>
      <w:r w:rsidR="001B5188" w:rsidRPr="0060067E">
        <w:rPr>
          <w:rFonts w:ascii="SimSun" w:hAnsi="SimSun" w:hint="eastAsia"/>
          <w:kern w:val="0"/>
          <w:szCs w:val="24"/>
        </w:rPr>
        <w:t>受调查</w:t>
      </w:r>
      <w:r w:rsidR="001B5188" w:rsidRPr="0060067E">
        <w:rPr>
          <w:rFonts w:ascii="SimSun" w:hAnsi="SimSun"/>
          <w:kern w:val="0"/>
          <w:szCs w:val="24"/>
        </w:rPr>
        <w:t>专利从未</w:t>
      </w:r>
      <w:r w:rsidR="001B5188" w:rsidRPr="0060067E">
        <w:rPr>
          <w:rFonts w:ascii="SimSun" w:hAnsi="SimSun" w:hint="eastAsia"/>
          <w:kern w:val="0"/>
          <w:szCs w:val="24"/>
        </w:rPr>
        <w:t>被使用，而2004年</w:t>
      </w:r>
      <w:r w:rsidR="001B5188" w:rsidRPr="0060067E">
        <w:rPr>
          <w:rFonts w:ascii="SimSun" w:hAnsi="SimSun"/>
          <w:kern w:val="0"/>
          <w:szCs w:val="24"/>
        </w:rPr>
        <w:t>欧盟资助</w:t>
      </w:r>
      <w:r w:rsidR="001B5188" w:rsidRPr="0060067E">
        <w:rPr>
          <w:rFonts w:ascii="SimSun" w:hAnsi="SimSun" w:hint="eastAsia"/>
          <w:kern w:val="0"/>
          <w:szCs w:val="24"/>
        </w:rPr>
        <w:t>的</w:t>
      </w:r>
      <w:r w:rsidR="001B5188" w:rsidRPr="0060067E">
        <w:rPr>
          <w:rFonts w:ascii="SimSun" w:hAnsi="SimSun"/>
          <w:kern w:val="0"/>
          <w:szCs w:val="24"/>
        </w:rPr>
        <w:t>专利调查</w:t>
      </w:r>
      <w:r w:rsidR="001B5188" w:rsidRPr="0060067E">
        <w:rPr>
          <w:rFonts w:ascii="SimSun" w:hAnsi="SimSun" w:hint="eastAsia"/>
          <w:kern w:val="0"/>
          <w:szCs w:val="24"/>
        </w:rPr>
        <w:t>也</w:t>
      </w:r>
      <w:r w:rsidR="001B5188" w:rsidRPr="0060067E">
        <w:rPr>
          <w:rFonts w:ascii="SimSun" w:hAnsi="SimSun"/>
          <w:kern w:val="0"/>
          <w:szCs w:val="24"/>
        </w:rPr>
        <w:t>显示，38%的欧专局专利没有</w:t>
      </w:r>
      <w:r w:rsidR="001B5188" w:rsidRPr="0060067E">
        <w:rPr>
          <w:rFonts w:ascii="SimSun" w:hAnsi="SimSun" w:hint="eastAsia"/>
          <w:kern w:val="0"/>
          <w:szCs w:val="24"/>
        </w:rPr>
        <w:t>被用于商业或工业化用途。</w:t>
      </w:r>
    </w:p>
    <w:p w:rsidR="00A325BF" w:rsidRPr="0060067E" w:rsidRDefault="00B25A3B"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企业专利申请动机的变迁吸引了广泛的关注，国内外学者从</w:t>
      </w:r>
      <w:r w:rsidR="0082655C" w:rsidRPr="0060067E">
        <w:rPr>
          <w:rFonts w:ascii="SimSun" w:hAnsi="SimSun" w:hint="eastAsia"/>
          <w:kern w:val="0"/>
          <w:szCs w:val="24"/>
        </w:rPr>
        <w:t>静态、动态两方面的影响因素均</w:t>
      </w:r>
      <w:r w:rsidR="00F906D0" w:rsidRPr="0060067E">
        <w:rPr>
          <w:rFonts w:ascii="SimSun" w:hAnsi="SimSun" w:hint="eastAsia"/>
          <w:kern w:val="0"/>
          <w:szCs w:val="24"/>
        </w:rPr>
        <w:t>做</w:t>
      </w:r>
      <w:r w:rsidR="0082655C" w:rsidRPr="0060067E">
        <w:rPr>
          <w:rFonts w:ascii="SimSun" w:hAnsi="SimSun" w:hint="eastAsia"/>
          <w:kern w:val="0"/>
          <w:szCs w:val="24"/>
        </w:rPr>
        <w:t>出了有益探讨。</w:t>
      </w:r>
      <w:r w:rsidR="00E030C0" w:rsidRPr="0060067E">
        <w:rPr>
          <w:rFonts w:ascii="SimSun" w:hAnsi="SimSun" w:hint="eastAsia"/>
          <w:kern w:val="0"/>
          <w:szCs w:val="24"/>
        </w:rPr>
        <w:t>所谓</w:t>
      </w:r>
      <w:r w:rsidR="0082655C" w:rsidRPr="0060067E">
        <w:rPr>
          <w:rFonts w:ascii="SimSun" w:hAnsi="SimSun" w:hint="eastAsia"/>
          <w:kern w:val="0"/>
          <w:szCs w:val="24"/>
        </w:rPr>
        <w:t>“静态”</w:t>
      </w:r>
      <w:r w:rsidR="00E030C0" w:rsidRPr="0060067E">
        <w:rPr>
          <w:rFonts w:ascii="SimSun" w:hAnsi="SimSun" w:hint="eastAsia"/>
          <w:kern w:val="0"/>
          <w:szCs w:val="24"/>
        </w:rPr>
        <w:t>是</w:t>
      </w:r>
      <w:r w:rsidR="00387254" w:rsidRPr="0060067E">
        <w:rPr>
          <w:rFonts w:ascii="SimSun" w:hAnsi="SimSun" w:hint="eastAsia"/>
          <w:kern w:val="0"/>
          <w:szCs w:val="24"/>
        </w:rPr>
        <w:t>隐去时间维度，</w:t>
      </w:r>
      <w:r w:rsidR="001753C6" w:rsidRPr="0060067E">
        <w:rPr>
          <w:rFonts w:ascii="SimSun" w:hAnsi="SimSun" w:hint="eastAsia"/>
          <w:kern w:val="0"/>
          <w:szCs w:val="24"/>
        </w:rPr>
        <w:t>重点研究</w:t>
      </w:r>
      <w:r w:rsidR="00CC0CB5" w:rsidRPr="0060067E">
        <w:rPr>
          <w:rFonts w:ascii="SimSun" w:hAnsi="SimSun" w:hint="eastAsia"/>
          <w:kern w:val="0"/>
          <w:szCs w:val="24"/>
        </w:rPr>
        <w:t>企业所处行业、规模</w:t>
      </w:r>
      <w:r w:rsidR="001753C6" w:rsidRPr="0060067E">
        <w:rPr>
          <w:rFonts w:ascii="SimSun" w:hAnsi="SimSun" w:hint="eastAsia"/>
          <w:kern w:val="0"/>
          <w:szCs w:val="24"/>
        </w:rPr>
        <w:t>等因素</w:t>
      </w:r>
      <w:r w:rsidR="00387254" w:rsidRPr="0060067E">
        <w:rPr>
          <w:rFonts w:ascii="SimSun" w:hAnsi="SimSun" w:hint="eastAsia"/>
          <w:kern w:val="0"/>
          <w:szCs w:val="24"/>
        </w:rPr>
        <w:t>与</w:t>
      </w:r>
      <w:r w:rsidR="003B4866" w:rsidRPr="0060067E">
        <w:rPr>
          <w:rFonts w:ascii="SimSun" w:hAnsi="SimSun" w:hint="eastAsia"/>
          <w:kern w:val="0"/>
          <w:szCs w:val="24"/>
        </w:rPr>
        <w:t>专利申请</w:t>
      </w:r>
      <w:r w:rsidR="00387254" w:rsidRPr="0060067E">
        <w:rPr>
          <w:rFonts w:ascii="SimSun" w:hAnsi="SimSun" w:hint="eastAsia"/>
          <w:kern w:val="0"/>
          <w:szCs w:val="24"/>
        </w:rPr>
        <w:t>动机</w:t>
      </w:r>
      <w:r w:rsidR="001753C6" w:rsidRPr="0060067E">
        <w:rPr>
          <w:rFonts w:ascii="SimSun" w:hAnsi="SimSun" w:hint="eastAsia"/>
          <w:kern w:val="0"/>
          <w:szCs w:val="24"/>
        </w:rPr>
        <w:t>之间的</w:t>
      </w:r>
      <w:r w:rsidR="00387254" w:rsidRPr="0060067E">
        <w:rPr>
          <w:rFonts w:ascii="SimSun" w:hAnsi="SimSun" w:hint="eastAsia"/>
          <w:kern w:val="0"/>
          <w:szCs w:val="24"/>
        </w:rPr>
        <w:t>关系。</w:t>
      </w:r>
      <w:r w:rsidR="00EC42E0" w:rsidRPr="0060067E">
        <w:rPr>
          <w:rFonts w:ascii="SimSun" w:hAnsi="SimSun" w:hint="eastAsia"/>
          <w:kern w:val="0"/>
          <w:szCs w:val="24"/>
        </w:rPr>
        <w:t>在此</w:t>
      </w:r>
      <w:r w:rsidR="00DB02AD" w:rsidRPr="0060067E">
        <w:rPr>
          <w:rFonts w:ascii="SimSun" w:hAnsi="SimSun" w:hint="eastAsia"/>
          <w:kern w:val="0"/>
          <w:szCs w:val="24"/>
        </w:rPr>
        <w:t>方面</w:t>
      </w:r>
      <w:r w:rsidR="00D5609B" w:rsidRPr="0060067E">
        <w:rPr>
          <w:rFonts w:ascii="SimSun" w:hAnsi="SimSun"/>
          <w:kern w:val="0"/>
          <w:szCs w:val="24"/>
        </w:rPr>
        <w:t>Blind</w:t>
      </w:r>
      <w:r w:rsidR="00D5609B" w:rsidRPr="0060067E">
        <w:rPr>
          <w:rFonts w:ascii="SimSun" w:hAnsi="SimSun" w:hint="eastAsia"/>
          <w:kern w:val="0"/>
          <w:szCs w:val="24"/>
        </w:rPr>
        <w:t>（2002）在德国组织实施了一项具备较大国际影响力企业专利申请动机调查工作，结果显示，在德国最注重专利保护的是橡胶与塑料产业，此后依次是生物技术、化学品、汽车、电子电器、消费品、钢铁、机械、</w:t>
      </w:r>
      <w:r w:rsidR="00DB02AD" w:rsidRPr="0060067E">
        <w:rPr>
          <w:rFonts w:ascii="SimSun" w:hAnsi="SimSun" w:hint="eastAsia"/>
          <w:kern w:val="0"/>
          <w:szCs w:val="24"/>
        </w:rPr>
        <w:t>建筑采矿</w:t>
      </w:r>
      <w:r w:rsidR="00D5609B" w:rsidRPr="0060067E">
        <w:rPr>
          <w:rFonts w:ascii="SimSun" w:hAnsi="SimSun" w:hint="eastAsia"/>
          <w:kern w:val="0"/>
          <w:szCs w:val="24"/>
        </w:rPr>
        <w:t>。总体而言，九大行业的专利申请动机中，保护动机排位第一，之后依次为战略性防御动机、名誉考虑、取得市场交换筹码、激励员工。但个别行业</w:t>
      </w:r>
      <w:r w:rsidR="00DB02AD" w:rsidRPr="0060067E">
        <w:rPr>
          <w:rFonts w:ascii="SimSun" w:hAnsi="SimSun" w:hint="eastAsia"/>
          <w:kern w:val="0"/>
          <w:szCs w:val="24"/>
        </w:rPr>
        <w:t>间</w:t>
      </w:r>
      <w:r w:rsidR="00D5609B" w:rsidRPr="0060067E">
        <w:rPr>
          <w:rFonts w:ascii="SimSun" w:hAnsi="SimSun" w:hint="eastAsia"/>
          <w:kern w:val="0"/>
          <w:szCs w:val="24"/>
        </w:rPr>
        <w:t>存在一定的差异，如生物技术领域中的交换动机排名首位；钢铁、汽车工业领域中的战略性（竞争性）防御动机是行业企业专利申请最重要目的。</w:t>
      </w:r>
      <w:r w:rsidR="00D5609B" w:rsidRPr="0060067E">
        <w:rPr>
          <w:rFonts w:ascii="SimSun" w:hAnsi="SimSun"/>
          <w:kern w:val="0"/>
          <w:szCs w:val="24"/>
        </w:rPr>
        <w:t>Arundel</w:t>
      </w:r>
      <w:r w:rsidR="007F2BB1" w:rsidRPr="0060067E">
        <w:rPr>
          <w:rFonts w:ascii="SimSun" w:hAnsi="SimSun" w:hint="eastAsia"/>
          <w:kern w:val="0"/>
          <w:szCs w:val="24"/>
        </w:rPr>
        <w:t>等</w:t>
      </w:r>
      <w:r w:rsidR="007F2BB1" w:rsidRPr="0060067E">
        <w:rPr>
          <w:rFonts w:ascii="SimSun" w:hAnsi="SimSun"/>
          <w:kern w:val="0"/>
          <w:szCs w:val="24"/>
        </w:rPr>
        <w:t xml:space="preserve"> </w:t>
      </w:r>
      <w:r w:rsidR="00D5609B" w:rsidRPr="0060067E">
        <w:rPr>
          <w:rFonts w:ascii="SimSun" w:hAnsi="SimSun"/>
          <w:kern w:val="0"/>
          <w:szCs w:val="24"/>
        </w:rPr>
        <w:t>(1995)</w:t>
      </w:r>
      <w:r w:rsidR="00D5609B" w:rsidRPr="0060067E">
        <w:rPr>
          <w:rFonts w:ascii="SimSun" w:hAnsi="SimSun" w:hint="eastAsia"/>
          <w:kern w:val="0"/>
          <w:szCs w:val="24"/>
        </w:rPr>
        <w:t>的实证研究则显示计算机和电讯行业提出谈判和阻止第三方侵权是最重要的</w:t>
      </w:r>
      <w:r w:rsidR="00DB02AD" w:rsidRPr="0060067E">
        <w:rPr>
          <w:rFonts w:ascii="SimSun" w:hAnsi="SimSun" w:hint="eastAsia"/>
          <w:kern w:val="0"/>
          <w:szCs w:val="24"/>
        </w:rPr>
        <w:t>专利申请</w:t>
      </w:r>
      <w:r w:rsidR="00D5609B" w:rsidRPr="0060067E">
        <w:rPr>
          <w:rFonts w:ascii="SimSun" w:hAnsi="SimSun" w:hint="eastAsia"/>
          <w:kern w:val="0"/>
          <w:szCs w:val="24"/>
        </w:rPr>
        <w:t>动机。而</w:t>
      </w:r>
      <w:r w:rsidR="00D5609B" w:rsidRPr="0060067E">
        <w:rPr>
          <w:rFonts w:ascii="SimSun" w:hAnsi="SimSun"/>
          <w:kern w:val="0"/>
          <w:szCs w:val="24"/>
        </w:rPr>
        <w:t>Cohen</w:t>
      </w:r>
      <w:r w:rsidR="00D5609B" w:rsidRPr="0060067E">
        <w:rPr>
          <w:rFonts w:ascii="SimSun" w:hAnsi="SimSun" w:hint="eastAsia"/>
          <w:kern w:val="0"/>
          <w:szCs w:val="24"/>
        </w:rPr>
        <w:t>等（</w:t>
      </w:r>
      <w:r w:rsidR="00D5609B" w:rsidRPr="0060067E">
        <w:rPr>
          <w:rFonts w:ascii="SimSun" w:hAnsi="SimSun"/>
          <w:kern w:val="0"/>
          <w:szCs w:val="24"/>
        </w:rPr>
        <w:t>2002</w:t>
      </w:r>
      <w:r w:rsidR="00DB02AD" w:rsidRPr="0060067E">
        <w:rPr>
          <w:rFonts w:ascii="SimSun" w:hAnsi="SimSun" w:hint="eastAsia"/>
          <w:kern w:val="0"/>
          <w:szCs w:val="24"/>
        </w:rPr>
        <w:t>）指出增强企业声誉动机和企业规模呈显著负相关。</w:t>
      </w:r>
      <w:r w:rsidR="00D5609B" w:rsidRPr="0060067E">
        <w:rPr>
          <w:rFonts w:ascii="SimSun" w:hAnsi="SimSun" w:hint="eastAsia"/>
          <w:kern w:val="0"/>
          <w:szCs w:val="24"/>
        </w:rPr>
        <w:t>Blind的研究也表明，德国拥有2000员工之上的大型企业，专利申请中的激励动机明显高于中小型规模的企业。人数小于250人的小型企业，更希望申请的专利有助于提升企业的名誉。</w:t>
      </w:r>
      <w:r w:rsidR="00DB02AD" w:rsidRPr="0060067E">
        <w:rPr>
          <w:rFonts w:ascii="SimSun" w:hAnsi="SimSun" w:hint="eastAsia"/>
          <w:kern w:val="0"/>
          <w:szCs w:val="24"/>
        </w:rPr>
        <w:t>此外，有</w:t>
      </w:r>
      <w:r w:rsidR="0058600C" w:rsidRPr="0060067E">
        <w:rPr>
          <w:rFonts w:ascii="SimSun" w:hAnsi="SimSun" w:hint="eastAsia"/>
          <w:kern w:val="0"/>
          <w:szCs w:val="24"/>
        </w:rPr>
        <w:t>中国</w:t>
      </w:r>
      <w:r w:rsidR="00DB02AD" w:rsidRPr="0060067E">
        <w:rPr>
          <w:rFonts w:ascii="SimSun" w:hAnsi="SimSun" w:hint="eastAsia"/>
          <w:kern w:val="0"/>
          <w:szCs w:val="24"/>
        </w:rPr>
        <w:t>学者认为企业内部决策机制，即</w:t>
      </w:r>
      <w:r w:rsidR="009B25D7" w:rsidRPr="0060067E">
        <w:rPr>
          <w:rFonts w:ascii="SimSun" w:hAnsi="SimSun" w:hint="eastAsia"/>
          <w:kern w:val="0"/>
          <w:szCs w:val="24"/>
        </w:rPr>
        <w:t>企业对</w:t>
      </w:r>
      <w:r w:rsidR="00DB02AD" w:rsidRPr="0060067E">
        <w:rPr>
          <w:rFonts w:ascii="SimSun" w:hAnsi="SimSun" w:hint="eastAsia"/>
          <w:kern w:val="0"/>
          <w:szCs w:val="24"/>
        </w:rPr>
        <w:t>专利获取</w:t>
      </w:r>
      <w:r w:rsidR="009B25D7" w:rsidRPr="0060067E">
        <w:rPr>
          <w:rFonts w:ascii="SimSun" w:hAnsi="SimSun" w:hint="eastAsia"/>
          <w:kern w:val="0"/>
          <w:szCs w:val="24"/>
        </w:rPr>
        <w:t>的</w:t>
      </w:r>
      <w:r w:rsidR="00DB02AD" w:rsidRPr="0060067E">
        <w:rPr>
          <w:rFonts w:ascii="SimSun" w:hAnsi="SimSun" w:hint="eastAsia"/>
          <w:kern w:val="0"/>
          <w:szCs w:val="24"/>
        </w:rPr>
        <w:t>决策模式也对其</w:t>
      </w:r>
      <w:r w:rsidR="009B25D7" w:rsidRPr="0060067E">
        <w:rPr>
          <w:rFonts w:ascii="SimSun" w:hAnsi="SimSun" w:hint="eastAsia"/>
          <w:kern w:val="0"/>
          <w:szCs w:val="24"/>
        </w:rPr>
        <w:t>申请</w:t>
      </w:r>
      <w:r w:rsidR="00DB02AD" w:rsidRPr="0060067E">
        <w:rPr>
          <w:rFonts w:ascii="SimSun" w:hAnsi="SimSun" w:hint="eastAsia"/>
          <w:kern w:val="0"/>
          <w:szCs w:val="24"/>
        </w:rPr>
        <w:t>动因存在影响</w:t>
      </w:r>
      <w:r w:rsidR="00DB02AD" w:rsidRPr="0060067E">
        <w:rPr>
          <w:rFonts w:ascii="SimSun" w:hAnsi="SimSun"/>
          <w:kern w:val="0"/>
          <w:szCs w:val="24"/>
        </w:rPr>
        <w:t>(</w:t>
      </w:r>
      <w:r w:rsidR="00DB02AD" w:rsidRPr="0060067E">
        <w:rPr>
          <w:rFonts w:ascii="SimSun" w:hAnsi="SimSun" w:hint="eastAsia"/>
          <w:kern w:val="0"/>
          <w:szCs w:val="24"/>
        </w:rPr>
        <w:t>任声策，</w:t>
      </w:r>
      <w:r w:rsidR="00DB02AD" w:rsidRPr="0060067E">
        <w:rPr>
          <w:rFonts w:ascii="SimSun" w:hAnsi="SimSun"/>
          <w:kern w:val="0"/>
          <w:szCs w:val="24"/>
        </w:rPr>
        <w:t>2007)</w:t>
      </w:r>
      <w:r w:rsidR="00DB02AD" w:rsidRPr="0060067E">
        <w:rPr>
          <w:rFonts w:ascii="SimSun" w:hAnsi="SimSun" w:hint="eastAsia"/>
          <w:kern w:val="0"/>
          <w:szCs w:val="24"/>
        </w:rPr>
        <w:t>。而</w:t>
      </w:r>
      <w:r w:rsidR="00D5609B" w:rsidRPr="0060067E">
        <w:rPr>
          <w:rFonts w:ascii="SimSun" w:hAnsi="SimSun" w:hint="eastAsia"/>
          <w:kern w:val="0"/>
          <w:szCs w:val="24"/>
        </w:rPr>
        <w:t>在专利客体的特征上，</w:t>
      </w:r>
      <w:r w:rsidR="00D5609B" w:rsidRPr="0060067E">
        <w:rPr>
          <w:rFonts w:ascii="SimSun" w:hAnsi="SimSun"/>
          <w:kern w:val="0"/>
          <w:szCs w:val="24"/>
        </w:rPr>
        <w:t>Cohen(2000)</w:t>
      </w:r>
      <w:r w:rsidR="00D5609B" w:rsidRPr="0060067E">
        <w:rPr>
          <w:rFonts w:ascii="SimSun" w:hAnsi="SimSun" w:hint="eastAsia"/>
          <w:kern w:val="0"/>
          <w:szCs w:val="24"/>
        </w:rPr>
        <w:t>研究发现创新类型</w:t>
      </w:r>
      <w:r w:rsidR="00D5609B" w:rsidRPr="0060067E">
        <w:rPr>
          <w:rFonts w:ascii="SimSun" w:hAnsi="SimSun"/>
          <w:kern w:val="0"/>
          <w:szCs w:val="24"/>
        </w:rPr>
        <w:t>(</w:t>
      </w:r>
      <w:r w:rsidR="00D5609B" w:rsidRPr="0060067E">
        <w:rPr>
          <w:rFonts w:ascii="SimSun" w:hAnsi="SimSun" w:hint="eastAsia"/>
          <w:kern w:val="0"/>
          <w:szCs w:val="24"/>
        </w:rPr>
        <w:t>产品创新、工艺创新</w:t>
      </w:r>
      <w:r w:rsidR="00D5609B" w:rsidRPr="0060067E">
        <w:rPr>
          <w:rFonts w:ascii="SimSun" w:hAnsi="SimSun"/>
          <w:kern w:val="0"/>
          <w:szCs w:val="24"/>
        </w:rPr>
        <w:t>)</w:t>
      </w:r>
      <w:r w:rsidR="00D5609B" w:rsidRPr="0060067E">
        <w:rPr>
          <w:rFonts w:ascii="SimSun" w:hAnsi="SimSun" w:hint="eastAsia"/>
          <w:kern w:val="0"/>
          <w:szCs w:val="24"/>
        </w:rPr>
        <w:t>不同，企业申请专利的动机不同。</w:t>
      </w:r>
      <w:r w:rsidR="009B25D7" w:rsidRPr="0060067E">
        <w:rPr>
          <w:rFonts w:ascii="SimSun" w:hAnsi="SimSun" w:hint="eastAsia"/>
          <w:kern w:val="0"/>
          <w:szCs w:val="24"/>
        </w:rPr>
        <w:t>外部环境的特征上，市场竞争程度、政府优惠政策等被发现对申请动机存在显著影响（樊耀峰等，</w:t>
      </w:r>
      <w:r w:rsidR="009B25D7" w:rsidRPr="0060067E">
        <w:rPr>
          <w:rFonts w:ascii="SimSun" w:hAnsi="SimSun"/>
          <w:kern w:val="0"/>
          <w:szCs w:val="24"/>
        </w:rPr>
        <w:t>2011)</w:t>
      </w:r>
      <w:r w:rsidR="002407CF" w:rsidRPr="0060067E">
        <w:rPr>
          <w:rFonts w:ascii="SimSun" w:hAnsi="SimSun" w:hint="eastAsia"/>
          <w:kern w:val="0"/>
          <w:szCs w:val="24"/>
        </w:rPr>
        <w:t>。</w:t>
      </w:r>
    </w:p>
    <w:p w:rsidR="007B56D8" w:rsidRPr="0060067E" w:rsidRDefault="004C2910"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lastRenderedPageBreak/>
        <w:t>在加入时间维度的“动态”方面，</w:t>
      </w:r>
      <w:r w:rsidR="007F2BB1" w:rsidRPr="0060067E">
        <w:rPr>
          <w:rFonts w:ascii="SimSun" w:hAnsi="SimSun"/>
          <w:kern w:val="0"/>
          <w:szCs w:val="24"/>
        </w:rPr>
        <w:t>Darroch</w:t>
      </w:r>
      <w:r w:rsidR="00BF0980" w:rsidRPr="0060067E">
        <w:rPr>
          <w:rFonts w:ascii="SimSun" w:hAnsi="SimSun" w:hint="eastAsia"/>
          <w:kern w:val="0"/>
          <w:szCs w:val="24"/>
        </w:rPr>
        <w:t>等（2005</w:t>
      </w:r>
      <w:r w:rsidR="00A325BF" w:rsidRPr="0060067E">
        <w:rPr>
          <w:rFonts w:ascii="SimSun" w:hAnsi="SimSun" w:hint="eastAsia"/>
          <w:kern w:val="0"/>
          <w:szCs w:val="24"/>
        </w:rPr>
        <w:t>）基于对新西兰创业企业的调查</w:t>
      </w:r>
      <w:r w:rsidR="00BF0980" w:rsidRPr="0060067E">
        <w:rPr>
          <w:rFonts w:ascii="SimSun" w:hAnsi="SimSun" w:hint="eastAsia"/>
          <w:kern w:val="0"/>
          <w:szCs w:val="24"/>
        </w:rPr>
        <w:t>发现</w:t>
      </w:r>
      <w:r w:rsidR="00A325BF" w:rsidRPr="0060067E">
        <w:rPr>
          <w:rFonts w:ascii="SimSun" w:hAnsi="SimSun" w:hint="eastAsia"/>
          <w:kern w:val="0"/>
          <w:szCs w:val="24"/>
        </w:rPr>
        <w:t>，</w:t>
      </w:r>
      <w:r w:rsidR="00BF0980" w:rsidRPr="0060067E">
        <w:rPr>
          <w:rFonts w:ascii="SimSun" w:hAnsi="SimSun" w:hint="eastAsia"/>
          <w:kern w:val="0"/>
          <w:szCs w:val="24"/>
        </w:rPr>
        <w:t>加入全球化因素后，企业会更为重视专利保护，并强化专利转让的动机。</w:t>
      </w:r>
      <w:r w:rsidR="00F24A1D" w:rsidRPr="0060067E">
        <w:rPr>
          <w:rFonts w:ascii="SimSun" w:hAnsi="SimSun" w:hint="eastAsia"/>
          <w:kern w:val="0"/>
          <w:szCs w:val="24"/>
        </w:rPr>
        <w:t>而2003年OECD的调查也表明，在知识经济和虚拟经济的迅速发展中，企业会越发重视</w:t>
      </w:r>
      <w:r w:rsidR="00BC6F49" w:rsidRPr="0060067E">
        <w:rPr>
          <w:rFonts w:ascii="SimSun" w:hAnsi="SimSun" w:hint="eastAsia"/>
          <w:kern w:val="0"/>
          <w:szCs w:val="24"/>
        </w:rPr>
        <w:t>专利作为智力资产，其在市场竞争、商业谈判、企业融资中所发挥的显著作用。</w:t>
      </w:r>
    </w:p>
    <w:p w:rsidR="00851DBB" w:rsidRPr="004A6A3E" w:rsidRDefault="00851DBB" w:rsidP="004A6A3E">
      <w:pPr>
        <w:pStyle w:val="3"/>
        <w:widowControl/>
        <w:numPr>
          <w:ilvl w:val="0"/>
          <w:numId w:val="9"/>
        </w:numPr>
        <w:spacing w:beforeLines="50" w:before="156" w:afterLines="50" w:after="156" w:line="340" w:lineRule="atLeast"/>
        <w:ind w:left="0" w:firstLine="0"/>
        <w:rPr>
          <w:sz w:val="21"/>
          <w:lang w:eastAsia="zh-CN"/>
        </w:rPr>
      </w:pPr>
      <w:bookmarkStart w:id="20" w:name="_Toc386617210"/>
      <w:r w:rsidRPr="004A6A3E">
        <w:rPr>
          <w:rFonts w:hint="eastAsia"/>
          <w:sz w:val="21"/>
          <w:lang w:eastAsia="zh-CN"/>
        </w:rPr>
        <w:t>中国</w:t>
      </w:r>
      <w:r w:rsidR="00591C9A" w:rsidRPr="004A6A3E">
        <w:rPr>
          <w:rFonts w:hint="eastAsia"/>
          <w:sz w:val="21"/>
          <w:lang w:eastAsia="zh-CN"/>
        </w:rPr>
        <w:t>企业专利</w:t>
      </w:r>
      <w:r w:rsidR="005368DF" w:rsidRPr="004A6A3E">
        <w:rPr>
          <w:rFonts w:hint="eastAsia"/>
          <w:sz w:val="21"/>
          <w:lang w:eastAsia="zh-CN"/>
        </w:rPr>
        <w:t>申请影响因素</w:t>
      </w:r>
      <w:r w:rsidR="00591C9A" w:rsidRPr="004A6A3E">
        <w:rPr>
          <w:rFonts w:hint="eastAsia"/>
          <w:sz w:val="21"/>
          <w:lang w:eastAsia="zh-CN"/>
        </w:rPr>
        <w:t>的</w:t>
      </w:r>
      <w:r w:rsidR="00D063E9" w:rsidRPr="004A6A3E">
        <w:rPr>
          <w:rFonts w:hint="eastAsia"/>
          <w:sz w:val="21"/>
          <w:lang w:eastAsia="zh-CN"/>
        </w:rPr>
        <w:t>研究</w:t>
      </w:r>
      <w:r w:rsidR="008B6920" w:rsidRPr="004A6A3E">
        <w:rPr>
          <w:rFonts w:hint="eastAsia"/>
          <w:sz w:val="21"/>
          <w:lang w:eastAsia="zh-CN"/>
        </w:rPr>
        <w:t>综述</w:t>
      </w:r>
      <w:bookmarkEnd w:id="20"/>
    </w:p>
    <w:p w:rsidR="00736E95" w:rsidRPr="0060067E" w:rsidRDefault="003A6C6C"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中国学者结合中国企业主体的特点，对国外已有研究进行了总结和分析，也对影响</w:t>
      </w:r>
      <w:r w:rsidR="00736E95" w:rsidRPr="0060067E">
        <w:rPr>
          <w:rFonts w:ascii="SimSun" w:hAnsi="SimSun" w:hint="eastAsia"/>
          <w:kern w:val="0"/>
          <w:szCs w:val="24"/>
        </w:rPr>
        <w:t>中国</w:t>
      </w:r>
      <w:r w:rsidRPr="0060067E">
        <w:rPr>
          <w:rFonts w:ascii="SimSun" w:hAnsi="SimSun" w:hint="eastAsia"/>
          <w:kern w:val="0"/>
          <w:szCs w:val="24"/>
        </w:rPr>
        <w:t>企业专利申请行为的多种因素进行了探讨。</w:t>
      </w:r>
      <w:r w:rsidR="00F03218" w:rsidRPr="0060067E">
        <w:rPr>
          <w:rFonts w:ascii="SimSun" w:hAnsi="SimSun" w:hint="eastAsia"/>
          <w:kern w:val="0"/>
          <w:szCs w:val="24"/>
        </w:rPr>
        <w:t>牟莉莉等</w:t>
      </w:r>
      <w:r w:rsidR="00F03218" w:rsidRPr="0060067E">
        <w:rPr>
          <w:rFonts w:ascii="SimSun" w:hAnsi="SimSun"/>
          <w:kern w:val="0"/>
          <w:szCs w:val="24"/>
        </w:rPr>
        <w:t>(2009)</w:t>
      </w:r>
      <w:r w:rsidR="00F03218" w:rsidRPr="0060067E">
        <w:rPr>
          <w:rFonts w:ascii="SimSun" w:hAnsi="SimSun" w:hint="eastAsia"/>
          <w:kern w:val="0"/>
          <w:szCs w:val="24"/>
        </w:rPr>
        <w:t>总结和分析出国外专利保护动机的演变趋势和主要影响因素。</w:t>
      </w:r>
      <w:r w:rsidRPr="0060067E">
        <w:rPr>
          <w:rFonts w:ascii="SimSun" w:hAnsi="SimSun" w:hint="eastAsia"/>
          <w:kern w:val="0"/>
          <w:szCs w:val="24"/>
        </w:rPr>
        <w:t>刘林青、谭力文</w:t>
      </w:r>
      <w:r w:rsidRPr="0060067E">
        <w:rPr>
          <w:rFonts w:ascii="SimSun" w:hAnsi="SimSun"/>
          <w:kern w:val="0"/>
          <w:szCs w:val="24"/>
        </w:rPr>
        <w:t>(2006)</w:t>
      </w:r>
      <w:r w:rsidR="002D02F0">
        <w:rPr>
          <w:rFonts w:ascii="SimSun" w:hAnsi="SimSun" w:hint="eastAsia"/>
          <w:kern w:val="0"/>
          <w:szCs w:val="24"/>
        </w:rPr>
        <w:t>文中提及</w:t>
      </w:r>
      <w:r w:rsidRPr="0060067E">
        <w:rPr>
          <w:rFonts w:ascii="SimSun" w:hAnsi="SimSun" w:hint="eastAsia"/>
          <w:kern w:val="0"/>
          <w:szCs w:val="24"/>
        </w:rPr>
        <w:t>企业申请专利的动机包括构建法律赋予的排他权组合来降低外部专利拥有者可能带来的阻拦，增加交易砝码、以更优惠的条款获得外部技术等。</w:t>
      </w:r>
      <w:proofErr w:type="gramStart"/>
      <w:r w:rsidRPr="0060067E">
        <w:rPr>
          <w:rFonts w:ascii="SimSun" w:hAnsi="SimSun" w:hint="eastAsia"/>
          <w:kern w:val="0"/>
          <w:szCs w:val="24"/>
        </w:rPr>
        <w:t>舒成利</w:t>
      </w:r>
      <w:proofErr w:type="gramEnd"/>
      <w:r w:rsidRPr="0060067E">
        <w:rPr>
          <w:rFonts w:ascii="SimSun" w:hAnsi="SimSun" w:hint="eastAsia"/>
          <w:kern w:val="0"/>
          <w:szCs w:val="24"/>
        </w:rPr>
        <w:t>等（</w:t>
      </w:r>
      <w:r w:rsidRPr="0060067E">
        <w:rPr>
          <w:rFonts w:ascii="SimSun" w:hAnsi="SimSun"/>
          <w:kern w:val="0"/>
          <w:szCs w:val="24"/>
        </w:rPr>
        <w:t>2008</w:t>
      </w:r>
      <w:r w:rsidRPr="0060067E">
        <w:rPr>
          <w:rFonts w:ascii="SimSun" w:hAnsi="SimSun" w:hint="eastAsia"/>
          <w:kern w:val="0"/>
          <w:szCs w:val="24"/>
        </w:rPr>
        <w:t>）认为，专利申请行为是企业技术竞争中的重要战略决策，主要受到传统因素、专利制度因素、创新障碍、创新战略、企业战略导向等</w:t>
      </w:r>
      <w:r w:rsidRPr="0060067E">
        <w:rPr>
          <w:rFonts w:ascii="SimSun" w:hAnsi="SimSun"/>
          <w:kern w:val="0"/>
          <w:szCs w:val="24"/>
        </w:rPr>
        <w:t>5</w:t>
      </w:r>
      <w:r w:rsidRPr="0060067E">
        <w:rPr>
          <w:rFonts w:ascii="SimSun" w:hAnsi="SimSun" w:hint="eastAsia"/>
          <w:kern w:val="0"/>
          <w:szCs w:val="24"/>
        </w:rPr>
        <w:t>个方面因素的影响。</w:t>
      </w:r>
    </w:p>
    <w:p w:rsidR="004C2910" w:rsidRPr="0060067E" w:rsidRDefault="003A6C6C"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张国平等（</w:t>
      </w:r>
      <w:r w:rsidRPr="0060067E">
        <w:rPr>
          <w:rFonts w:ascii="SimSun" w:hAnsi="SimSun"/>
          <w:kern w:val="0"/>
          <w:szCs w:val="24"/>
        </w:rPr>
        <w:t>2010</w:t>
      </w:r>
      <w:r w:rsidRPr="0060067E">
        <w:rPr>
          <w:rFonts w:ascii="SimSun" w:hAnsi="SimSun" w:hint="eastAsia"/>
          <w:kern w:val="0"/>
          <w:szCs w:val="24"/>
        </w:rPr>
        <w:t>）对苏州</w:t>
      </w:r>
      <w:r w:rsidRPr="0060067E">
        <w:rPr>
          <w:rFonts w:ascii="SimSun" w:hAnsi="SimSun"/>
          <w:kern w:val="0"/>
          <w:szCs w:val="24"/>
        </w:rPr>
        <w:t>84</w:t>
      </w:r>
      <w:r w:rsidRPr="0060067E">
        <w:rPr>
          <w:rFonts w:ascii="SimSun" w:hAnsi="SimSun" w:hint="eastAsia"/>
          <w:kern w:val="0"/>
          <w:szCs w:val="24"/>
        </w:rPr>
        <w:t>家高新技术企业和出口导向型企业进行问卷调查，实证分析了苏州企业专利申请的影响因素，主要包括：企业家的支持和参与、高素质研发人员、充足的资金保障、对企业的承诺意识、产学研合作或企业间合作、企业对政府支持性政策的利用程度。李伟（</w:t>
      </w:r>
      <w:r w:rsidRPr="0060067E">
        <w:rPr>
          <w:rFonts w:ascii="SimSun" w:hAnsi="SimSun"/>
          <w:kern w:val="0"/>
          <w:szCs w:val="24"/>
        </w:rPr>
        <w:t>2011</w:t>
      </w:r>
      <w:r w:rsidRPr="0060067E">
        <w:rPr>
          <w:rFonts w:ascii="SimSun" w:hAnsi="SimSun" w:hint="eastAsia"/>
          <w:kern w:val="0"/>
          <w:szCs w:val="24"/>
        </w:rPr>
        <w:t>）从内外部影响因素入手，</w:t>
      </w:r>
      <w:r w:rsidR="00DE4687" w:rsidRPr="0060067E">
        <w:rPr>
          <w:rFonts w:ascii="SimSun" w:hAnsi="SimSun" w:hint="eastAsia"/>
          <w:kern w:val="0"/>
          <w:szCs w:val="24"/>
        </w:rPr>
        <w:t>对宁波、杭州进行了问卷调查，</w:t>
      </w:r>
      <w:r w:rsidRPr="0060067E">
        <w:rPr>
          <w:rFonts w:ascii="SimSun" w:hAnsi="SimSun" w:hint="eastAsia"/>
          <w:kern w:val="0"/>
          <w:szCs w:val="24"/>
        </w:rPr>
        <w:t>构建了企业</w:t>
      </w:r>
      <w:r w:rsidR="00DE4687" w:rsidRPr="0060067E">
        <w:rPr>
          <w:rFonts w:ascii="SimSun" w:hAnsi="SimSun" w:hint="eastAsia"/>
          <w:kern w:val="0"/>
          <w:szCs w:val="24"/>
        </w:rPr>
        <w:t>专利申请</w:t>
      </w:r>
      <w:r w:rsidRPr="0060067E">
        <w:rPr>
          <w:rFonts w:ascii="SimSun" w:hAnsi="SimSun" w:hint="eastAsia"/>
          <w:kern w:val="0"/>
          <w:szCs w:val="24"/>
        </w:rPr>
        <w:t>影响因素模型，结果表明，影响因素包括企业人力资源配置、企业家素质、企业规模、企业创新能力和企业学习能力。在对中国特殊政策环境的研究上，</w:t>
      </w:r>
      <w:r w:rsidR="00B767E8" w:rsidRPr="0060067E">
        <w:rPr>
          <w:rFonts w:ascii="SimSun" w:hAnsi="SimSun" w:hint="eastAsia"/>
          <w:kern w:val="0"/>
          <w:szCs w:val="24"/>
        </w:rPr>
        <w:t>徐明华（</w:t>
      </w:r>
      <w:r w:rsidR="00B767E8" w:rsidRPr="0060067E">
        <w:rPr>
          <w:rFonts w:ascii="SimSun" w:hAnsi="SimSun"/>
          <w:kern w:val="0"/>
          <w:szCs w:val="24"/>
        </w:rPr>
        <w:t>2008</w:t>
      </w:r>
      <w:r w:rsidR="00B767E8" w:rsidRPr="0060067E">
        <w:rPr>
          <w:rFonts w:ascii="SimSun" w:hAnsi="SimSun" w:hint="eastAsia"/>
          <w:kern w:val="0"/>
          <w:szCs w:val="24"/>
        </w:rPr>
        <w:t>）通过对浙江企业的实证调查分析指出，专利保护的加强提高了企业的专利意识，促进了企业的专利活动。</w:t>
      </w:r>
      <w:r w:rsidR="008E31DA" w:rsidRPr="0060067E">
        <w:rPr>
          <w:rFonts w:ascii="SimSun" w:hAnsi="SimSun" w:hint="eastAsia"/>
          <w:kern w:val="0"/>
          <w:szCs w:val="24"/>
        </w:rPr>
        <w:t>樊耀峰和崔越</w:t>
      </w:r>
      <w:r w:rsidR="008E31DA" w:rsidRPr="0060067E">
        <w:rPr>
          <w:rFonts w:ascii="SimSun" w:hAnsi="SimSun"/>
          <w:kern w:val="0"/>
          <w:szCs w:val="24"/>
        </w:rPr>
        <w:t>(2011)</w:t>
      </w:r>
      <w:r w:rsidRPr="0060067E">
        <w:rPr>
          <w:rFonts w:ascii="SimSun" w:hAnsi="SimSun" w:hint="eastAsia"/>
          <w:kern w:val="0"/>
          <w:szCs w:val="24"/>
        </w:rPr>
        <w:t>则</w:t>
      </w:r>
      <w:r w:rsidR="00F03218" w:rsidRPr="0060067E">
        <w:rPr>
          <w:rFonts w:ascii="SimSun" w:hAnsi="SimSun" w:hint="eastAsia"/>
          <w:kern w:val="0"/>
          <w:szCs w:val="24"/>
        </w:rPr>
        <w:t>发现少数企业为获得高新技术企业认定，享受相应的税收优惠政策，或为获取地方政府的专利申请资助费用而申请专利。</w:t>
      </w:r>
    </w:p>
    <w:p w:rsidR="00996882" w:rsidRPr="004A6A3E" w:rsidRDefault="000F1DEC" w:rsidP="004A6A3E">
      <w:pPr>
        <w:pStyle w:val="3"/>
        <w:widowControl/>
        <w:numPr>
          <w:ilvl w:val="0"/>
          <w:numId w:val="9"/>
        </w:numPr>
        <w:spacing w:beforeLines="50" w:before="156" w:afterLines="50" w:after="156" w:line="340" w:lineRule="atLeast"/>
        <w:ind w:left="0" w:firstLine="0"/>
        <w:rPr>
          <w:sz w:val="21"/>
          <w:lang w:eastAsia="zh-CN"/>
        </w:rPr>
      </w:pPr>
      <w:bookmarkStart w:id="21" w:name="_Toc355603773"/>
      <w:bookmarkStart w:id="22" w:name="_Toc386617211"/>
      <w:r w:rsidRPr="004A6A3E">
        <w:rPr>
          <w:rFonts w:hint="eastAsia"/>
          <w:sz w:val="21"/>
          <w:lang w:eastAsia="zh-CN"/>
        </w:rPr>
        <w:t>文献</w:t>
      </w:r>
      <w:r w:rsidR="00996882" w:rsidRPr="004A6A3E">
        <w:rPr>
          <w:rFonts w:hint="eastAsia"/>
          <w:sz w:val="21"/>
          <w:lang w:eastAsia="zh-CN"/>
        </w:rPr>
        <w:t>小结</w:t>
      </w:r>
      <w:bookmarkEnd w:id="21"/>
      <w:bookmarkEnd w:id="22"/>
    </w:p>
    <w:p w:rsidR="00996882" w:rsidRPr="0060067E" w:rsidRDefault="00996882"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从文献综述研究中我们发现，已有研究中发达国家重点关注专利战略、竞争优势、市场力量、技术机会等专利申请的市场化动机与战略动机。已有研究发现高收入国家中，企业专利申请动机的明显变化：从传统的防止技术模仿、获得垄断收益，增加到战略性技术封锁、加强谈判筹码、提升企业形象、获得许可收入、市场竞争反制措施等多种目的，并且后续各类动机的重要性在不断提高。以上变迁也显著影响了专利运用方式，与市场化动机相对应的专利实施情况发生了怎样的变化值得关注。同时对于申请动机的影响因素，现有研究也进行了静态和动态的全面考察，指出行业、规模等企业自身特征，创新类型等专利特征，政府政策等外部环境特征均对企业申请动机有所影响；并且存在全球化、虚拟经济等趋势推动了申请动机的变迁。而中国学者对于专利申请的政策环境及企业内部结构展现出相对浓厚的兴趣。</w:t>
      </w:r>
    </w:p>
    <w:p w:rsidR="006476DA" w:rsidRPr="0060067E" w:rsidRDefault="006476DA"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结合中外研究，我们认为影响企业专利申请的动机分为以实施专利为目的的市场化动机以及非专利实施的战略性及其它动机两大类，具体情况包括：</w:t>
      </w:r>
    </w:p>
    <w:p w:rsidR="006476DA" w:rsidRPr="0060067E" w:rsidRDefault="006476DA"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专利实施动机：申请人以专利实施（包括专利转让许可、专利产业化）为目的进行专利申请，通过产品销售与市场交易获取利润。市场化动机在企业商业战略中的表现为“防止本企业技术被模仿套用”以及“利用专利抢占和拓展市场”。</w:t>
      </w:r>
    </w:p>
    <w:p w:rsidR="006476DA" w:rsidRPr="0060067E" w:rsidRDefault="006476DA"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非专利实施动机：其主要包括阻挡和牵制竞争对手的研发或创新；利用专利形成谈判资本或筹码；进行企业技术储备；提高企业声誉、塑造企业技术形象。此外，一些其它动机如满足政府硬性要求，获得奖金或额外优惠等也成为影响企业专利申请的重要因素。</w:t>
      </w:r>
    </w:p>
    <w:p w:rsidR="006476DA" w:rsidRDefault="006476DA" w:rsidP="004A6A3E">
      <w:pPr>
        <w:widowControl/>
        <w:spacing w:afterLines="50" w:after="156" w:line="340" w:lineRule="atLeast"/>
        <w:ind w:firstLineChars="200" w:firstLine="420"/>
      </w:pPr>
      <w:r w:rsidRPr="0060067E">
        <w:rPr>
          <w:rFonts w:ascii="SimSun" w:hAnsi="SimSun" w:hint="eastAsia"/>
          <w:kern w:val="0"/>
          <w:szCs w:val="24"/>
        </w:rPr>
        <w:lastRenderedPageBreak/>
        <w:t>本文将从专利实施动机与非专利实施动机的角度出发，重点研究中国企业专利申请动机及实施与产业化问题研究。</w:t>
      </w:r>
    </w:p>
    <w:p w:rsidR="00063049" w:rsidRPr="00FD4B66" w:rsidRDefault="00DC6046" w:rsidP="00FD4B66">
      <w:pPr>
        <w:pStyle w:val="2"/>
        <w:keepLines w:val="0"/>
        <w:widowControl/>
        <w:spacing w:beforeLines="100" w:before="312" w:afterLines="50" w:after="156" w:line="340" w:lineRule="atLeast"/>
        <w:rPr>
          <w:rFonts w:ascii="SimHei" w:eastAsia="SimHei" w:hAnsi="SimHei"/>
          <w:b w:val="0"/>
          <w:sz w:val="21"/>
          <w:lang w:eastAsia="zh-CN"/>
        </w:rPr>
      </w:pPr>
      <w:bookmarkStart w:id="23" w:name="_Toc353292667"/>
      <w:bookmarkStart w:id="24" w:name="_Toc386617212"/>
      <w:r w:rsidRPr="00FD4B66">
        <w:rPr>
          <w:rFonts w:ascii="SimHei" w:eastAsia="SimHei" w:hAnsi="SimHei" w:hint="eastAsia"/>
          <w:b w:val="0"/>
          <w:sz w:val="21"/>
          <w:lang w:eastAsia="zh-CN"/>
        </w:rPr>
        <w:t>二</w:t>
      </w:r>
      <w:r w:rsidR="00277824" w:rsidRPr="00FD4B66">
        <w:rPr>
          <w:rFonts w:ascii="SimHei" w:eastAsia="SimHei" w:hAnsi="SimHei" w:hint="eastAsia"/>
          <w:b w:val="0"/>
          <w:sz w:val="21"/>
          <w:lang w:eastAsia="zh-CN"/>
        </w:rPr>
        <w:t>、</w:t>
      </w:r>
      <w:r w:rsidR="00656DB9" w:rsidRPr="00FD4B66">
        <w:rPr>
          <w:rFonts w:ascii="SimHei" w:eastAsia="SimHei" w:hAnsi="SimHei" w:hint="eastAsia"/>
          <w:b w:val="0"/>
          <w:sz w:val="21"/>
          <w:lang w:eastAsia="zh-CN"/>
        </w:rPr>
        <w:t>中国企业专利申请动机</w:t>
      </w:r>
      <w:r w:rsidR="00D93C6D" w:rsidRPr="00FD4B66">
        <w:rPr>
          <w:rFonts w:ascii="SimHei" w:eastAsia="SimHei" w:hAnsi="SimHei" w:hint="eastAsia"/>
          <w:b w:val="0"/>
          <w:sz w:val="21"/>
          <w:lang w:eastAsia="zh-CN"/>
        </w:rPr>
        <w:t>分析</w:t>
      </w:r>
      <w:bookmarkEnd w:id="23"/>
      <w:bookmarkEnd w:id="24"/>
    </w:p>
    <w:p w:rsidR="005850F7" w:rsidRPr="0060067E" w:rsidRDefault="00B767E8"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2008年6月，</w:t>
      </w:r>
      <w:r w:rsidR="00E6027E" w:rsidRPr="0060067E">
        <w:rPr>
          <w:rFonts w:ascii="SimSun" w:hAnsi="SimSun" w:hint="eastAsia"/>
          <w:kern w:val="0"/>
          <w:szCs w:val="24"/>
        </w:rPr>
        <w:t>中国</w:t>
      </w:r>
      <w:r w:rsidRPr="0060067E">
        <w:rPr>
          <w:rFonts w:ascii="SimSun" w:hAnsi="SimSun" w:hint="eastAsia"/>
          <w:kern w:val="0"/>
          <w:szCs w:val="24"/>
        </w:rPr>
        <w:t>知识产权</w:t>
      </w:r>
      <w:r w:rsidR="00EE4084" w:rsidRPr="0060067E">
        <w:rPr>
          <w:rFonts w:ascii="SimSun" w:hAnsi="SimSun" w:hint="eastAsia"/>
          <w:kern w:val="0"/>
          <w:szCs w:val="24"/>
        </w:rPr>
        <w:t>国家战略正式颁布并进入实施阶段</w:t>
      </w:r>
      <w:r w:rsidR="005B27F2" w:rsidRPr="0060067E">
        <w:rPr>
          <w:rFonts w:ascii="SimSun" w:hAnsi="SimSun" w:hint="eastAsia"/>
          <w:kern w:val="0"/>
          <w:szCs w:val="24"/>
        </w:rPr>
        <w:t>。</w:t>
      </w:r>
      <w:r w:rsidRPr="0060067E">
        <w:rPr>
          <w:rFonts w:ascii="SimSun" w:hAnsi="SimSun" w:hint="eastAsia"/>
          <w:kern w:val="0"/>
          <w:szCs w:val="24"/>
        </w:rPr>
        <w:t>为配合</w:t>
      </w:r>
      <w:r w:rsidR="005B27F2" w:rsidRPr="0060067E">
        <w:rPr>
          <w:rFonts w:ascii="SimSun" w:hAnsi="SimSun" w:hint="eastAsia"/>
          <w:kern w:val="0"/>
          <w:szCs w:val="24"/>
        </w:rPr>
        <w:t>国家知识产权战略</w:t>
      </w:r>
      <w:r w:rsidRPr="0060067E">
        <w:rPr>
          <w:rFonts w:ascii="SimSun" w:hAnsi="SimSun" w:hint="eastAsia"/>
          <w:kern w:val="0"/>
          <w:szCs w:val="24"/>
        </w:rPr>
        <w:t>实施，研究专利制度在提高国家核心竞争力中的基础性作用，</w:t>
      </w:r>
      <w:r w:rsidR="005B27F2" w:rsidRPr="0060067E">
        <w:rPr>
          <w:rFonts w:ascii="SimSun" w:hAnsi="SimSun" w:hint="eastAsia"/>
          <w:kern w:val="0"/>
          <w:szCs w:val="24"/>
        </w:rPr>
        <w:t>反映</w:t>
      </w:r>
      <w:r w:rsidRPr="0060067E">
        <w:rPr>
          <w:rFonts w:ascii="SimSun" w:hAnsi="SimSun" w:hint="eastAsia"/>
          <w:kern w:val="0"/>
          <w:szCs w:val="24"/>
        </w:rPr>
        <w:t>中国知识产权发展</w:t>
      </w:r>
      <w:r w:rsidR="005B27F2" w:rsidRPr="0060067E">
        <w:rPr>
          <w:rFonts w:ascii="SimSun" w:hAnsi="SimSun" w:hint="eastAsia"/>
          <w:kern w:val="0"/>
          <w:szCs w:val="24"/>
        </w:rPr>
        <w:t>过程中的基本现状、寻找</w:t>
      </w:r>
      <w:r w:rsidRPr="0060067E">
        <w:rPr>
          <w:rFonts w:ascii="SimSun" w:hAnsi="SimSun" w:hint="eastAsia"/>
          <w:kern w:val="0"/>
          <w:szCs w:val="24"/>
        </w:rPr>
        <w:t>问题</w:t>
      </w:r>
      <w:r w:rsidR="005B27F2" w:rsidRPr="0060067E">
        <w:rPr>
          <w:rFonts w:ascii="SimSun" w:hAnsi="SimSun" w:hint="eastAsia"/>
          <w:kern w:val="0"/>
          <w:szCs w:val="24"/>
        </w:rPr>
        <w:t>，</w:t>
      </w:r>
      <w:r w:rsidRPr="0060067E">
        <w:rPr>
          <w:rFonts w:ascii="SimSun" w:hAnsi="SimSun" w:hint="eastAsia"/>
          <w:kern w:val="0"/>
          <w:szCs w:val="24"/>
        </w:rPr>
        <w:t>自2008年起国家知识产权局</w:t>
      </w:r>
      <w:r w:rsidR="00AD1251" w:rsidRPr="0060067E">
        <w:rPr>
          <w:rFonts w:ascii="SimSun" w:hAnsi="SimSun" w:hint="eastAsia"/>
          <w:kern w:val="0"/>
          <w:szCs w:val="24"/>
        </w:rPr>
        <w:t>在</w:t>
      </w:r>
      <w:r w:rsidRPr="0060067E">
        <w:rPr>
          <w:rFonts w:ascii="SimSun" w:hAnsi="SimSun" w:hint="eastAsia"/>
          <w:kern w:val="0"/>
          <w:szCs w:val="24"/>
        </w:rPr>
        <w:t>全国</w:t>
      </w:r>
      <w:r w:rsidR="005F27DE" w:rsidRPr="0060067E">
        <w:rPr>
          <w:rFonts w:ascii="SimSun" w:hAnsi="SimSun" w:hint="eastAsia"/>
          <w:kern w:val="0"/>
          <w:szCs w:val="24"/>
        </w:rPr>
        <w:t>范围</w:t>
      </w:r>
      <w:r w:rsidR="00AD1251" w:rsidRPr="0060067E">
        <w:rPr>
          <w:rFonts w:ascii="SimSun" w:hAnsi="SimSun" w:hint="eastAsia"/>
          <w:kern w:val="0"/>
          <w:szCs w:val="24"/>
        </w:rPr>
        <w:t>连续开展</w:t>
      </w:r>
      <w:r w:rsidRPr="0060067E">
        <w:rPr>
          <w:rFonts w:ascii="SimSun" w:hAnsi="SimSun" w:hint="eastAsia"/>
          <w:kern w:val="0"/>
          <w:szCs w:val="24"/>
        </w:rPr>
        <w:t>专利调查工作。中国专利调查内容</w:t>
      </w:r>
      <w:r w:rsidR="00117712" w:rsidRPr="0060067E">
        <w:rPr>
          <w:rFonts w:ascii="SimSun" w:hAnsi="SimSun" w:hint="eastAsia"/>
          <w:kern w:val="0"/>
          <w:szCs w:val="24"/>
        </w:rPr>
        <w:t>以</w:t>
      </w:r>
      <w:r w:rsidR="005F27DE" w:rsidRPr="0060067E">
        <w:rPr>
          <w:rFonts w:ascii="SimSun" w:hAnsi="SimSun" w:hint="eastAsia"/>
          <w:kern w:val="0"/>
          <w:szCs w:val="24"/>
        </w:rPr>
        <w:t>上</w:t>
      </w:r>
      <w:proofErr w:type="gramStart"/>
      <w:r w:rsidR="005F27DE" w:rsidRPr="0060067E">
        <w:rPr>
          <w:rFonts w:ascii="SimSun" w:hAnsi="SimSun" w:hint="eastAsia"/>
          <w:kern w:val="0"/>
          <w:szCs w:val="24"/>
        </w:rPr>
        <w:t>一</w:t>
      </w:r>
      <w:proofErr w:type="gramEnd"/>
      <w:r w:rsidR="005F27DE" w:rsidRPr="0060067E">
        <w:rPr>
          <w:rFonts w:ascii="SimSun" w:hAnsi="SimSun" w:hint="eastAsia"/>
          <w:kern w:val="0"/>
          <w:szCs w:val="24"/>
        </w:rPr>
        <w:t>年度授权</w:t>
      </w:r>
      <w:r w:rsidR="00117712" w:rsidRPr="0060067E">
        <w:rPr>
          <w:rFonts w:ascii="SimSun" w:hAnsi="SimSun" w:hint="eastAsia"/>
          <w:kern w:val="0"/>
          <w:szCs w:val="24"/>
        </w:rPr>
        <w:t>专利</w:t>
      </w:r>
      <w:r w:rsidR="005F27DE" w:rsidRPr="0060067E">
        <w:rPr>
          <w:rFonts w:ascii="SimSun" w:hAnsi="SimSun" w:hint="eastAsia"/>
          <w:kern w:val="0"/>
          <w:szCs w:val="24"/>
        </w:rPr>
        <w:t>为</w:t>
      </w:r>
      <w:r w:rsidR="009271DB" w:rsidRPr="0060067E">
        <w:rPr>
          <w:rFonts w:ascii="SimSun" w:hAnsi="SimSun" w:hint="eastAsia"/>
          <w:kern w:val="0"/>
          <w:szCs w:val="24"/>
        </w:rPr>
        <w:t>对象</w:t>
      </w:r>
      <w:r w:rsidR="00117712" w:rsidRPr="0060067E">
        <w:rPr>
          <w:rFonts w:ascii="SimSun" w:hAnsi="SimSun" w:hint="eastAsia"/>
          <w:kern w:val="0"/>
          <w:szCs w:val="24"/>
        </w:rPr>
        <w:t>，</w:t>
      </w:r>
      <w:r w:rsidR="00890696" w:rsidRPr="0060067E">
        <w:rPr>
          <w:rFonts w:ascii="SimSun" w:hAnsi="SimSun" w:hint="eastAsia"/>
          <w:kern w:val="0"/>
          <w:szCs w:val="24"/>
        </w:rPr>
        <w:t>向</w:t>
      </w:r>
      <w:r w:rsidR="00117712" w:rsidRPr="0060067E">
        <w:rPr>
          <w:rFonts w:ascii="SimSun" w:hAnsi="SimSun" w:hint="eastAsia"/>
          <w:kern w:val="0"/>
          <w:szCs w:val="24"/>
        </w:rPr>
        <w:t>专利权人发放问卷</w:t>
      </w:r>
      <w:r w:rsidR="00890696" w:rsidRPr="0060067E">
        <w:rPr>
          <w:rFonts w:ascii="SimSun" w:hAnsi="SimSun" w:hint="eastAsia"/>
          <w:kern w:val="0"/>
          <w:szCs w:val="24"/>
        </w:rPr>
        <w:t>，调查专利权人基础信息与具体抽选到的专利实施运用情况</w:t>
      </w:r>
      <w:r w:rsidR="005F27DE" w:rsidRPr="0060067E">
        <w:rPr>
          <w:rFonts w:ascii="SimSun" w:hAnsi="SimSun" w:hint="eastAsia"/>
          <w:kern w:val="0"/>
          <w:szCs w:val="24"/>
        </w:rPr>
        <w:t>。内容涉及</w:t>
      </w:r>
      <w:r w:rsidR="00117712" w:rsidRPr="0060067E">
        <w:rPr>
          <w:rFonts w:ascii="SimSun" w:hAnsi="SimSun" w:hint="eastAsia"/>
          <w:kern w:val="0"/>
          <w:szCs w:val="24"/>
        </w:rPr>
        <w:t>专利权</w:t>
      </w:r>
      <w:proofErr w:type="gramStart"/>
      <w:r w:rsidR="00117712" w:rsidRPr="0060067E">
        <w:rPr>
          <w:rFonts w:ascii="SimSun" w:hAnsi="SimSun" w:hint="eastAsia"/>
          <w:kern w:val="0"/>
          <w:szCs w:val="24"/>
        </w:rPr>
        <w:t>人</w:t>
      </w:r>
      <w:r w:rsidR="00890696" w:rsidRPr="0060067E">
        <w:rPr>
          <w:rFonts w:ascii="SimSun" w:hAnsi="SimSun" w:hint="eastAsia"/>
          <w:kern w:val="0"/>
          <w:szCs w:val="24"/>
        </w:rPr>
        <w:t>专利</w:t>
      </w:r>
      <w:proofErr w:type="gramEnd"/>
      <w:r w:rsidR="00890696" w:rsidRPr="0060067E">
        <w:rPr>
          <w:rFonts w:ascii="SimSun" w:hAnsi="SimSun" w:hint="eastAsia"/>
          <w:kern w:val="0"/>
          <w:szCs w:val="24"/>
        </w:rPr>
        <w:t>管理、知识产权规划</w:t>
      </w:r>
      <w:r w:rsidR="00117712" w:rsidRPr="0060067E">
        <w:rPr>
          <w:rFonts w:ascii="SimSun" w:hAnsi="SimSun" w:hint="eastAsia"/>
          <w:kern w:val="0"/>
          <w:szCs w:val="24"/>
        </w:rPr>
        <w:t>、</w:t>
      </w:r>
      <w:r w:rsidR="00672B42" w:rsidRPr="0060067E">
        <w:rPr>
          <w:rFonts w:ascii="SimSun" w:hAnsi="SimSun" w:hint="eastAsia"/>
          <w:kern w:val="0"/>
          <w:szCs w:val="24"/>
        </w:rPr>
        <w:t>专利</w:t>
      </w:r>
      <w:r w:rsidR="00117712" w:rsidRPr="0060067E">
        <w:rPr>
          <w:rFonts w:ascii="SimSun" w:hAnsi="SimSun" w:hint="eastAsia"/>
          <w:kern w:val="0"/>
          <w:szCs w:val="24"/>
        </w:rPr>
        <w:t>申请目的、</w:t>
      </w:r>
      <w:r w:rsidR="00672B42" w:rsidRPr="0060067E">
        <w:rPr>
          <w:rFonts w:ascii="SimSun" w:hAnsi="SimSun" w:hint="eastAsia"/>
          <w:kern w:val="0"/>
          <w:szCs w:val="24"/>
        </w:rPr>
        <w:t>专利</w:t>
      </w:r>
      <w:r w:rsidR="00117712" w:rsidRPr="0060067E">
        <w:rPr>
          <w:rFonts w:ascii="SimSun" w:hAnsi="SimSun" w:hint="eastAsia"/>
          <w:kern w:val="0"/>
          <w:szCs w:val="24"/>
        </w:rPr>
        <w:t>研发、专利实施</w:t>
      </w:r>
      <w:r w:rsidR="00CE0BC6" w:rsidRPr="0060067E">
        <w:rPr>
          <w:rFonts w:ascii="SimSun" w:hAnsi="SimSun" w:hint="eastAsia"/>
          <w:kern w:val="0"/>
          <w:szCs w:val="24"/>
        </w:rPr>
        <w:t>、专利产业化、专利</w:t>
      </w:r>
      <w:r w:rsidR="00117712" w:rsidRPr="0060067E">
        <w:rPr>
          <w:rFonts w:ascii="SimSun" w:hAnsi="SimSun" w:hint="eastAsia"/>
          <w:kern w:val="0"/>
          <w:szCs w:val="24"/>
        </w:rPr>
        <w:t>收益等内容</w:t>
      </w:r>
      <w:r w:rsidR="00CE0BC6" w:rsidRPr="0060067E">
        <w:rPr>
          <w:rFonts w:ascii="SimSun" w:hAnsi="SimSun" w:hint="eastAsia"/>
          <w:kern w:val="0"/>
          <w:szCs w:val="24"/>
        </w:rPr>
        <w:t>，</w:t>
      </w:r>
      <w:r w:rsidR="00167ACD" w:rsidRPr="0060067E">
        <w:rPr>
          <w:rFonts w:ascii="SimSun" w:hAnsi="SimSun" w:hint="eastAsia"/>
          <w:kern w:val="0"/>
          <w:szCs w:val="24"/>
        </w:rPr>
        <w:t>涵盖</w:t>
      </w:r>
      <w:r w:rsidR="00890696" w:rsidRPr="0060067E">
        <w:rPr>
          <w:rFonts w:ascii="SimSun" w:hAnsi="SimSun" w:hint="eastAsia"/>
          <w:kern w:val="0"/>
          <w:szCs w:val="24"/>
        </w:rPr>
        <w:t>了</w:t>
      </w:r>
      <w:r w:rsidR="00CE0BC6" w:rsidRPr="0060067E">
        <w:rPr>
          <w:rFonts w:ascii="SimSun" w:hAnsi="SimSun" w:hint="eastAsia"/>
          <w:kern w:val="0"/>
          <w:szCs w:val="24"/>
        </w:rPr>
        <w:t>知识产权</w:t>
      </w:r>
      <w:r w:rsidR="00890696" w:rsidRPr="0060067E">
        <w:rPr>
          <w:rFonts w:ascii="SimSun" w:hAnsi="SimSun" w:hint="eastAsia"/>
          <w:kern w:val="0"/>
          <w:szCs w:val="24"/>
        </w:rPr>
        <w:t>的创造、运用、保护和</w:t>
      </w:r>
      <w:r w:rsidR="00CE0BC6" w:rsidRPr="0060067E">
        <w:rPr>
          <w:rFonts w:ascii="SimSun" w:hAnsi="SimSun" w:hint="eastAsia"/>
          <w:kern w:val="0"/>
          <w:szCs w:val="24"/>
        </w:rPr>
        <w:t>管理</w:t>
      </w:r>
      <w:r w:rsidR="00167ACD" w:rsidRPr="0060067E">
        <w:rPr>
          <w:rFonts w:ascii="SimSun" w:hAnsi="SimSun" w:hint="eastAsia"/>
          <w:kern w:val="0"/>
          <w:szCs w:val="24"/>
        </w:rPr>
        <w:t>。</w:t>
      </w:r>
      <w:r w:rsidR="007A0E7E" w:rsidRPr="0060067E">
        <w:rPr>
          <w:rFonts w:ascii="SimSun" w:hAnsi="SimSun" w:hint="eastAsia"/>
          <w:kern w:val="0"/>
          <w:szCs w:val="24"/>
        </w:rPr>
        <w:t>关于中国专利调查项目的具体情况见附件1。</w:t>
      </w:r>
      <w:r w:rsidR="005850F7" w:rsidRPr="0060067E">
        <w:rPr>
          <w:rFonts w:ascii="SimSun" w:hAnsi="SimSun" w:hint="eastAsia"/>
          <w:kern w:val="0"/>
          <w:szCs w:val="24"/>
        </w:rPr>
        <w:t>本报告以2012年中国专利调查为分析基础，样本框为</w:t>
      </w:r>
      <w:r w:rsidR="005850F7" w:rsidRPr="0060067E">
        <w:rPr>
          <w:rFonts w:ascii="SimSun" w:hAnsi="SimSun"/>
          <w:kern w:val="0"/>
          <w:szCs w:val="24"/>
        </w:rPr>
        <w:t>201</w:t>
      </w:r>
      <w:r w:rsidR="005850F7" w:rsidRPr="0060067E">
        <w:rPr>
          <w:rFonts w:ascii="SimSun" w:hAnsi="SimSun" w:hint="eastAsia"/>
          <w:kern w:val="0"/>
          <w:szCs w:val="24"/>
        </w:rPr>
        <w:t>1</w:t>
      </w:r>
      <w:r w:rsidR="005850F7" w:rsidRPr="0060067E">
        <w:rPr>
          <w:rFonts w:ascii="SimSun" w:hAnsi="SimSun"/>
          <w:kern w:val="0"/>
          <w:szCs w:val="24"/>
        </w:rPr>
        <w:t>年</w:t>
      </w:r>
      <w:r w:rsidR="005850F7" w:rsidRPr="0060067E">
        <w:rPr>
          <w:rFonts w:ascii="SimSun" w:hAnsi="SimSun" w:hint="eastAsia"/>
          <w:kern w:val="0"/>
          <w:szCs w:val="24"/>
        </w:rPr>
        <w:t>中国国内申请人所获得的</w:t>
      </w:r>
      <w:r w:rsidR="005850F7" w:rsidRPr="0060067E">
        <w:rPr>
          <w:rFonts w:ascii="SimSun" w:hAnsi="SimSun"/>
          <w:kern w:val="0"/>
          <w:szCs w:val="24"/>
        </w:rPr>
        <w:t>授权发明、实用新型和外观设计，</w:t>
      </w:r>
      <w:r w:rsidR="005850F7" w:rsidRPr="0060067E">
        <w:rPr>
          <w:rFonts w:ascii="SimSun" w:hAnsi="SimSun" w:hint="eastAsia"/>
          <w:kern w:val="0"/>
          <w:szCs w:val="24"/>
        </w:rPr>
        <w:t>包含国内</w:t>
      </w:r>
      <w:r w:rsidR="005850F7" w:rsidRPr="0060067E">
        <w:rPr>
          <w:rFonts w:ascii="SimSun" w:hAnsi="SimSun"/>
          <w:kern w:val="0"/>
          <w:szCs w:val="24"/>
        </w:rPr>
        <w:t>企业、高校、科研单位及个人四</w:t>
      </w:r>
      <w:r w:rsidR="005850F7" w:rsidRPr="0060067E">
        <w:rPr>
          <w:rFonts w:ascii="SimSun" w:hAnsi="SimSun" w:hint="eastAsia"/>
          <w:kern w:val="0"/>
          <w:szCs w:val="24"/>
        </w:rPr>
        <w:t>类</w:t>
      </w:r>
      <w:r w:rsidR="005850F7" w:rsidRPr="0060067E">
        <w:rPr>
          <w:rFonts w:ascii="SimSun" w:hAnsi="SimSun"/>
          <w:kern w:val="0"/>
          <w:szCs w:val="24"/>
        </w:rPr>
        <w:t>专利权人</w:t>
      </w:r>
      <w:r w:rsidR="005850F7" w:rsidRPr="0060067E">
        <w:rPr>
          <w:rFonts w:ascii="SimSun" w:hAnsi="SimSun" w:hint="eastAsia"/>
          <w:kern w:val="0"/>
          <w:szCs w:val="24"/>
        </w:rPr>
        <w:t>。</w:t>
      </w:r>
      <w:r w:rsidR="005850F7" w:rsidRPr="0060067E">
        <w:rPr>
          <w:rFonts w:ascii="SimSun" w:hAnsi="SimSun"/>
          <w:kern w:val="0"/>
          <w:szCs w:val="24"/>
        </w:rPr>
        <w:t>发放调查问卷</w:t>
      </w:r>
      <w:r w:rsidR="005850F7" w:rsidRPr="0060067E">
        <w:rPr>
          <w:rFonts w:ascii="SimSun" w:hAnsi="SimSun" w:hint="eastAsia"/>
          <w:kern w:val="0"/>
          <w:szCs w:val="24"/>
        </w:rPr>
        <w:t>44850</w:t>
      </w:r>
      <w:r w:rsidR="005850F7" w:rsidRPr="0060067E">
        <w:rPr>
          <w:rFonts w:ascii="SimSun" w:hAnsi="SimSun"/>
          <w:kern w:val="0"/>
          <w:szCs w:val="24"/>
        </w:rPr>
        <w:t>份</w:t>
      </w:r>
      <w:r w:rsidR="005850F7" w:rsidRPr="0060067E">
        <w:rPr>
          <w:rFonts w:ascii="SimSun" w:hAnsi="SimSun" w:hint="eastAsia"/>
          <w:kern w:val="0"/>
          <w:szCs w:val="24"/>
        </w:rPr>
        <w:t>，涉及中国具有创新活动的企业13744家，高校及科研单位1486所，个人2037个。最终调查</w:t>
      </w:r>
      <w:r w:rsidR="005850F7" w:rsidRPr="0060067E">
        <w:rPr>
          <w:rFonts w:ascii="SimSun" w:hAnsi="SimSun"/>
          <w:kern w:val="0"/>
          <w:szCs w:val="24"/>
        </w:rPr>
        <w:t>回收</w:t>
      </w:r>
      <w:r w:rsidR="005850F7" w:rsidRPr="0060067E">
        <w:rPr>
          <w:rFonts w:ascii="SimSun" w:hAnsi="SimSun" w:hint="eastAsia"/>
          <w:kern w:val="0"/>
          <w:szCs w:val="24"/>
        </w:rPr>
        <w:t>问卷38887</w:t>
      </w:r>
      <w:r w:rsidR="005850F7" w:rsidRPr="0060067E">
        <w:rPr>
          <w:rFonts w:ascii="SimSun" w:hAnsi="SimSun"/>
          <w:kern w:val="0"/>
          <w:szCs w:val="24"/>
        </w:rPr>
        <w:t>份，回收率</w:t>
      </w:r>
      <w:r w:rsidR="005850F7" w:rsidRPr="0060067E">
        <w:rPr>
          <w:rFonts w:ascii="SimSun" w:hAnsi="SimSun" w:hint="eastAsia"/>
          <w:kern w:val="0"/>
          <w:szCs w:val="24"/>
        </w:rPr>
        <w:t>86.7%</w:t>
      </w:r>
      <w:r w:rsidR="005850F7" w:rsidRPr="0060067E">
        <w:rPr>
          <w:rFonts w:ascii="SimSun" w:hAnsi="SimSun"/>
          <w:kern w:val="0"/>
          <w:szCs w:val="24"/>
        </w:rPr>
        <w:t>。</w:t>
      </w:r>
    </w:p>
    <w:p w:rsidR="00A179CF" w:rsidRPr="004A6A3E" w:rsidRDefault="00A179CF" w:rsidP="004A6A3E">
      <w:pPr>
        <w:pStyle w:val="3"/>
        <w:widowControl/>
        <w:spacing w:beforeLines="50" w:before="156" w:afterLines="50" w:after="156" w:line="340" w:lineRule="atLeast"/>
        <w:rPr>
          <w:sz w:val="21"/>
          <w:szCs w:val="30"/>
          <w:lang w:eastAsia="zh-CN"/>
        </w:rPr>
      </w:pPr>
      <w:bookmarkStart w:id="25" w:name="_Toc355603776"/>
      <w:bookmarkStart w:id="26" w:name="_Toc386617213"/>
      <w:r w:rsidRPr="004A6A3E">
        <w:rPr>
          <w:rFonts w:hint="eastAsia"/>
          <w:sz w:val="21"/>
          <w:szCs w:val="30"/>
        </w:rPr>
        <w:t>（一）</w:t>
      </w:r>
      <w:bookmarkEnd w:id="25"/>
      <w:r w:rsidR="00953E08">
        <w:rPr>
          <w:rFonts w:hint="eastAsia"/>
          <w:sz w:val="21"/>
          <w:szCs w:val="30"/>
          <w:lang w:eastAsia="zh-CN"/>
        </w:rPr>
        <w:tab/>
      </w:r>
      <w:r w:rsidRPr="004A6A3E">
        <w:rPr>
          <w:rFonts w:hint="eastAsia"/>
          <w:sz w:val="21"/>
          <w:szCs w:val="30"/>
          <w:lang w:eastAsia="zh-CN"/>
        </w:rPr>
        <w:t>企业专利申请动机总体情况</w:t>
      </w:r>
      <w:bookmarkEnd w:id="26"/>
    </w:p>
    <w:p w:rsidR="00A074EB" w:rsidRPr="006D3813" w:rsidRDefault="00A074EB" w:rsidP="006D3813">
      <w:pPr>
        <w:pStyle w:val="4"/>
        <w:widowControl/>
        <w:spacing w:beforeLines="50" w:before="156" w:afterLines="50" w:after="156" w:line="340" w:lineRule="atLeast"/>
        <w:rPr>
          <w:sz w:val="21"/>
        </w:rPr>
      </w:pPr>
      <w:r w:rsidRPr="006D3813">
        <w:rPr>
          <w:rFonts w:hint="eastAsia"/>
          <w:sz w:val="21"/>
        </w:rPr>
        <w:t>1.</w:t>
      </w:r>
      <w:r w:rsidR="006D3813" w:rsidRPr="006D3813">
        <w:rPr>
          <w:rFonts w:hint="eastAsia"/>
          <w:sz w:val="21"/>
          <w:lang w:eastAsia="zh-CN"/>
        </w:rPr>
        <w:t xml:space="preserve"> </w:t>
      </w:r>
      <w:r w:rsidRPr="006D3813">
        <w:rPr>
          <w:rFonts w:hint="eastAsia"/>
          <w:sz w:val="21"/>
        </w:rPr>
        <w:t>企业申请专利的主要目的</w:t>
      </w:r>
    </w:p>
    <w:p w:rsidR="00AC20D4" w:rsidRPr="0060067E" w:rsidRDefault="003F1021"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2012年中国专利调查</w:t>
      </w:r>
      <w:r w:rsidR="007D6291" w:rsidRPr="0060067E">
        <w:rPr>
          <w:rFonts w:ascii="SimSun" w:hAnsi="SimSun" w:hint="eastAsia"/>
          <w:kern w:val="0"/>
          <w:szCs w:val="24"/>
        </w:rPr>
        <w:t>数据显示，</w:t>
      </w:r>
      <w:r w:rsidR="000D6CE1" w:rsidRPr="0060067E">
        <w:rPr>
          <w:rFonts w:ascii="SimSun" w:hAnsi="SimSun"/>
          <w:kern w:val="0"/>
          <w:szCs w:val="24"/>
        </w:rPr>
        <w:t>7</w:t>
      </w:r>
      <w:r w:rsidR="000D6CE1" w:rsidRPr="0060067E">
        <w:rPr>
          <w:rFonts w:ascii="SimSun" w:hAnsi="SimSun" w:hint="eastAsia"/>
          <w:kern w:val="0"/>
          <w:szCs w:val="24"/>
        </w:rPr>
        <w:t>成以上企业对于专利作用予以肯定。其中，34.4%的企业认为所获专利在其市场活动中发挥了重要作用，极大提升了产品竞争力，42.5%的企业认为所获专利发挥较大作用，对于企业市场竞争力提升显著。从企业专利申请的动机角度来看，目前中国企业</w:t>
      </w:r>
      <w:r w:rsidR="003E539D" w:rsidRPr="0060067E">
        <w:rPr>
          <w:rFonts w:ascii="SimSun" w:hAnsi="SimSun" w:hint="eastAsia"/>
          <w:kern w:val="0"/>
          <w:szCs w:val="24"/>
        </w:rPr>
        <w:t>专利申请最主要的基本性动机依然是</w:t>
      </w:r>
      <w:r w:rsidR="006B1C2A" w:rsidRPr="0060067E">
        <w:rPr>
          <w:rFonts w:ascii="SimSun" w:hAnsi="SimSun" w:hint="eastAsia"/>
          <w:kern w:val="0"/>
          <w:szCs w:val="24"/>
        </w:rPr>
        <w:t>市场类动机，主要包括</w:t>
      </w:r>
      <w:r w:rsidR="003E539D" w:rsidRPr="0060067E">
        <w:rPr>
          <w:rFonts w:ascii="SimSun" w:hAnsi="SimSun" w:hint="eastAsia"/>
          <w:kern w:val="0"/>
          <w:szCs w:val="24"/>
        </w:rPr>
        <w:t>防止技术被模仿</w:t>
      </w:r>
      <w:r w:rsidR="00FA7A44" w:rsidRPr="0060067E">
        <w:rPr>
          <w:rFonts w:ascii="SimSun" w:hAnsi="SimSun" w:hint="eastAsia"/>
          <w:kern w:val="0"/>
          <w:szCs w:val="24"/>
        </w:rPr>
        <w:t>，</w:t>
      </w:r>
      <w:r w:rsidR="003E539D" w:rsidRPr="0060067E">
        <w:rPr>
          <w:rFonts w:ascii="SimSun" w:hAnsi="SimSun" w:hint="eastAsia"/>
          <w:kern w:val="0"/>
          <w:szCs w:val="24"/>
        </w:rPr>
        <w:t>获得垄断收益</w:t>
      </w:r>
      <w:r w:rsidR="00F0171A" w:rsidRPr="0060067E">
        <w:rPr>
          <w:rFonts w:ascii="SimSun" w:hAnsi="SimSun" w:hint="eastAsia"/>
          <w:kern w:val="0"/>
          <w:szCs w:val="24"/>
        </w:rPr>
        <w:t>、</w:t>
      </w:r>
      <w:r w:rsidR="003E539D" w:rsidRPr="0060067E">
        <w:rPr>
          <w:rFonts w:ascii="SimSun" w:hAnsi="SimSun" w:hint="eastAsia"/>
          <w:kern w:val="0"/>
          <w:szCs w:val="24"/>
        </w:rPr>
        <w:t>抢占市场</w:t>
      </w:r>
      <w:r w:rsidR="00FA7A44" w:rsidRPr="0060067E">
        <w:rPr>
          <w:rFonts w:ascii="SimSun" w:hAnsi="SimSun" w:hint="eastAsia"/>
          <w:kern w:val="0"/>
          <w:szCs w:val="24"/>
        </w:rPr>
        <w:t>。</w:t>
      </w:r>
      <w:r w:rsidR="006B1C2A" w:rsidRPr="0060067E">
        <w:rPr>
          <w:rFonts w:ascii="SimSun" w:hAnsi="SimSun" w:hint="eastAsia"/>
          <w:kern w:val="0"/>
          <w:szCs w:val="24"/>
        </w:rPr>
        <w:t>企业申请专利</w:t>
      </w:r>
      <w:r w:rsidR="000D6CE1" w:rsidRPr="0060067E">
        <w:rPr>
          <w:rFonts w:ascii="SimSun" w:hAnsi="SimSun" w:hint="eastAsia"/>
          <w:kern w:val="0"/>
          <w:szCs w:val="24"/>
        </w:rPr>
        <w:t>用于技术储备和企业形象</w:t>
      </w:r>
      <w:r w:rsidR="001A6A77" w:rsidRPr="0060067E">
        <w:rPr>
          <w:rFonts w:ascii="SimSun" w:hAnsi="SimSun" w:hint="eastAsia"/>
          <w:kern w:val="0"/>
          <w:szCs w:val="24"/>
        </w:rPr>
        <w:t>宣传</w:t>
      </w:r>
      <w:r w:rsidR="006B1C2A" w:rsidRPr="0060067E">
        <w:rPr>
          <w:rFonts w:ascii="SimSun" w:hAnsi="SimSun" w:hint="eastAsia"/>
          <w:kern w:val="0"/>
          <w:szCs w:val="24"/>
        </w:rPr>
        <w:t>的</w:t>
      </w:r>
      <w:r w:rsidR="001A6A77" w:rsidRPr="0060067E">
        <w:rPr>
          <w:rFonts w:ascii="SimSun" w:hAnsi="SimSun" w:hint="eastAsia"/>
          <w:kern w:val="0"/>
          <w:szCs w:val="24"/>
        </w:rPr>
        <w:t>比例</w:t>
      </w:r>
      <w:r w:rsidR="00B307DA" w:rsidRPr="0060067E">
        <w:rPr>
          <w:rFonts w:ascii="SimSun" w:hAnsi="SimSun" w:hint="eastAsia"/>
          <w:kern w:val="0"/>
          <w:szCs w:val="24"/>
        </w:rPr>
        <w:t>接近</w:t>
      </w:r>
      <w:r w:rsidR="00F0171A" w:rsidRPr="0060067E">
        <w:rPr>
          <w:rFonts w:ascii="SimSun" w:hAnsi="SimSun" w:hint="eastAsia"/>
          <w:kern w:val="0"/>
          <w:szCs w:val="24"/>
        </w:rPr>
        <w:t>一半</w:t>
      </w:r>
      <w:r w:rsidR="000D6CE1" w:rsidRPr="0060067E">
        <w:rPr>
          <w:rFonts w:ascii="SimSun" w:hAnsi="SimSun" w:hint="eastAsia"/>
          <w:kern w:val="0"/>
          <w:szCs w:val="24"/>
        </w:rPr>
        <w:t>；</w:t>
      </w:r>
      <w:r w:rsidR="006B1C2A" w:rsidRPr="0060067E">
        <w:rPr>
          <w:rFonts w:ascii="SimSun" w:hAnsi="SimSun" w:hint="eastAsia"/>
          <w:kern w:val="0"/>
          <w:szCs w:val="24"/>
        </w:rPr>
        <w:t>而</w:t>
      </w:r>
      <w:r w:rsidR="007D6291" w:rsidRPr="0060067E">
        <w:rPr>
          <w:rFonts w:ascii="SimSun" w:hAnsi="SimSun" w:hint="eastAsia"/>
          <w:kern w:val="0"/>
          <w:szCs w:val="24"/>
        </w:rPr>
        <w:t>阻止竞争对手、</w:t>
      </w:r>
      <w:r w:rsidR="006B1C2A" w:rsidRPr="0060067E">
        <w:rPr>
          <w:rFonts w:ascii="SimSun" w:hAnsi="SimSun" w:hint="eastAsia"/>
          <w:kern w:val="0"/>
          <w:szCs w:val="24"/>
        </w:rPr>
        <w:t>形成交易筹码、建立标准</w:t>
      </w:r>
      <w:r w:rsidR="007D6291" w:rsidRPr="0060067E">
        <w:rPr>
          <w:rFonts w:ascii="SimSun" w:hAnsi="SimSun" w:hint="eastAsia"/>
          <w:kern w:val="0"/>
          <w:szCs w:val="24"/>
        </w:rPr>
        <w:t>等</w:t>
      </w:r>
      <w:r w:rsidR="006B1C2A" w:rsidRPr="0060067E">
        <w:rPr>
          <w:rFonts w:ascii="SimSun" w:hAnsi="SimSun" w:hint="eastAsia"/>
          <w:kern w:val="0"/>
          <w:szCs w:val="24"/>
        </w:rPr>
        <w:t>比重尽管</w:t>
      </w:r>
      <w:r w:rsidR="00932DAF" w:rsidRPr="0060067E">
        <w:rPr>
          <w:rFonts w:ascii="SimSun" w:hAnsi="SimSun" w:hint="eastAsia"/>
          <w:kern w:val="0"/>
          <w:szCs w:val="24"/>
        </w:rPr>
        <w:t>相对</w:t>
      </w:r>
      <w:r w:rsidR="006B1C2A" w:rsidRPr="0060067E">
        <w:rPr>
          <w:rFonts w:ascii="SimSun" w:hAnsi="SimSun" w:hint="eastAsia"/>
          <w:kern w:val="0"/>
          <w:szCs w:val="24"/>
        </w:rPr>
        <w:t>较低，但这类战略性</w:t>
      </w:r>
      <w:r w:rsidR="007D6291" w:rsidRPr="0060067E">
        <w:rPr>
          <w:rFonts w:ascii="SimSun" w:hAnsi="SimSun" w:hint="eastAsia"/>
          <w:kern w:val="0"/>
          <w:szCs w:val="24"/>
        </w:rPr>
        <w:t>动机</w:t>
      </w:r>
      <w:r w:rsidR="006B1C2A" w:rsidRPr="0060067E">
        <w:rPr>
          <w:rFonts w:ascii="SimSun" w:hAnsi="SimSun" w:hint="eastAsia"/>
          <w:kern w:val="0"/>
          <w:szCs w:val="24"/>
        </w:rPr>
        <w:t>也</w:t>
      </w:r>
      <w:r w:rsidR="007D6291" w:rsidRPr="0060067E">
        <w:rPr>
          <w:rFonts w:ascii="SimSun" w:hAnsi="SimSun" w:hint="eastAsia"/>
          <w:kern w:val="0"/>
          <w:szCs w:val="24"/>
        </w:rPr>
        <w:t>正在</w:t>
      </w:r>
      <w:r w:rsidR="006B1C2A" w:rsidRPr="0060067E">
        <w:rPr>
          <w:rFonts w:ascii="SimSun" w:hAnsi="SimSun" w:hint="eastAsia"/>
          <w:kern w:val="0"/>
          <w:szCs w:val="24"/>
        </w:rPr>
        <w:t>中国企业</w:t>
      </w:r>
      <w:r w:rsidR="00932DAF" w:rsidRPr="0060067E">
        <w:rPr>
          <w:rFonts w:ascii="SimSun" w:hAnsi="SimSun" w:hint="eastAsia"/>
          <w:kern w:val="0"/>
          <w:szCs w:val="24"/>
        </w:rPr>
        <w:t>商业战略</w:t>
      </w:r>
      <w:r w:rsidR="006B1C2A" w:rsidRPr="0060067E">
        <w:rPr>
          <w:rFonts w:ascii="SimSun" w:hAnsi="SimSun" w:hint="eastAsia"/>
          <w:kern w:val="0"/>
          <w:szCs w:val="24"/>
        </w:rPr>
        <w:t>中</w:t>
      </w:r>
      <w:r w:rsidR="007D6291" w:rsidRPr="0060067E">
        <w:rPr>
          <w:rFonts w:ascii="SimSun" w:hAnsi="SimSun" w:hint="eastAsia"/>
          <w:kern w:val="0"/>
          <w:szCs w:val="24"/>
        </w:rPr>
        <w:t>出现。</w:t>
      </w:r>
      <w:bookmarkStart w:id="27" w:name="_Toc342399189"/>
      <w:bookmarkStart w:id="28" w:name="_Toc342404785"/>
      <w:bookmarkStart w:id="29" w:name="_Toc342405677"/>
      <w:r w:rsidR="00103674" w:rsidRPr="0060067E">
        <w:rPr>
          <w:rFonts w:ascii="SimSun" w:hAnsi="SimSun" w:hint="eastAsia"/>
          <w:kern w:val="0"/>
          <w:szCs w:val="24"/>
        </w:rPr>
        <w:t>具体来看，</w:t>
      </w:r>
      <w:r w:rsidR="00F11705" w:rsidRPr="0060067E">
        <w:rPr>
          <w:rFonts w:ascii="SimSun" w:hAnsi="SimSun" w:hint="eastAsia"/>
          <w:kern w:val="0"/>
          <w:szCs w:val="24"/>
        </w:rPr>
        <w:t>2011年度，62.4%的企业申请专利是为了防止本企业技术被模仿套用，60.8%的企业申请专利是为了利用专利抢占和拓展市场。另外，选择进行技术储备、塑造产品形象，形成宣传效用，和建立自己的产品标准的企业分别占总数的49.9%、48.6%和36.0%。除此以外，利用专利形成交换资本或谈判筹码（12.4%）、对竞争对手形成抑制或封锁（17.6%）也是企业申请专利的重要目的。</w:t>
      </w:r>
      <w:r w:rsidR="001D5998" w:rsidRPr="0060067E">
        <w:rPr>
          <w:rFonts w:ascii="SimSun" w:hAnsi="SimSun" w:hint="eastAsia"/>
          <w:kern w:val="0"/>
          <w:szCs w:val="24"/>
        </w:rPr>
        <w:t>具体情况见图</w:t>
      </w:r>
      <w:r w:rsidR="00D60C31" w:rsidRPr="0060067E">
        <w:rPr>
          <w:rFonts w:ascii="SimSun" w:hAnsi="SimSun" w:hint="eastAsia"/>
          <w:kern w:val="0"/>
          <w:szCs w:val="24"/>
        </w:rPr>
        <w:t>2</w:t>
      </w:r>
      <w:r w:rsidR="001D5998" w:rsidRPr="0060067E">
        <w:rPr>
          <w:rFonts w:ascii="SimSun" w:hAnsi="SimSun" w:hint="eastAsia"/>
          <w:kern w:val="0"/>
          <w:szCs w:val="24"/>
        </w:rPr>
        <w:t>。</w:t>
      </w:r>
    </w:p>
    <w:p w:rsidR="00AC20D4" w:rsidRPr="000F02F2" w:rsidRDefault="00AC20D4" w:rsidP="004A6A3E">
      <w:pPr>
        <w:pStyle w:val="a8"/>
        <w:widowControl/>
        <w:jc w:val="center"/>
        <w:rPr>
          <w:rFonts w:ascii="SimHei" w:hAnsi="Calirbi" w:hint="eastAsia"/>
        </w:rPr>
      </w:pPr>
      <w:bookmarkStart w:id="30" w:name="_Toc382409725"/>
      <w:r w:rsidRPr="000F02F2">
        <w:rPr>
          <w:rFonts w:ascii="SimHei" w:hAnsi="Calirbi" w:hint="eastAsia"/>
        </w:rPr>
        <w:t>图</w:t>
      </w:r>
      <w:r w:rsidR="001E393C" w:rsidRPr="000F02F2">
        <w:rPr>
          <w:rFonts w:ascii="SimHei" w:hAnsi="Calirbi"/>
        </w:rPr>
        <w:fldChar w:fldCharType="begin"/>
      </w:r>
      <w:r w:rsidR="001E393C" w:rsidRPr="000F02F2">
        <w:rPr>
          <w:rFonts w:ascii="SimHei" w:hAnsi="Calirbi"/>
        </w:rPr>
        <w:instrText xml:space="preserve"> </w:instrText>
      </w:r>
      <w:r w:rsidR="001E393C" w:rsidRPr="000F02F2">
        <w:rPr>
          <w:rFonts w:ascii="SimHei" w:hAnsi="Calirbi" w:hint="eastAsia"/>
        </w:rPr>
        <w:instrText>SEQ 表格 \* ARABIC</w:instrText>
      </w:r>
      <w:r w:rsidR="001E393C" w:rsidRPr="000F02F2">
        <w:rPr>
          <w:rFonts w:ascii="SimHei" w:hAnsi="Calirbi"/>
        </w:rPr>
        <w:instrText xml:space="preserve"> </w:instrText>
      </w:r>
      <w:r w:rsidR="001E393C" w:rsidRPr="000F02F2">
        <w:rPr>
          <w:rFonts w:ascii="SimHei" w:hAnsi="Calirbi"/>
        </w:rPr>
        <w:fldChar w:fldCharType="separate"/>
      </w:r>
      <w:r w:rsidR="001E393C" w:rsidRPr="000F02F2">
        <w:rPr>
          <w:rFonts w:ascii="SimHei" w:hAnsi="Calirbi"/>
          <w:noProof/>
        </w:rPr>
        <w:t>2</w:t>
      </w:r>
      <w:r w:rsidR="001E393C" w:rsidRPr="000F02F2">
        <w:rPr>
          <w:rFonts w:ascii="SimHei" w:hAnsi="Calirbi"/>
        </w:rPr>
        <w:fldChar w:fldCharType="end"/>
      </w:r>
      <w:r w:rsidRPr="000F02F2">
        <w:rPr>
          <w:rFonts w:ascii="SimHei" w:hAnsi="Calirbi" w:hint="eastAsia"/>
        </w:rPr>
        <w:t xml:space="preserve"> </w:t>
      </w:r>
      <w:r w:rsidR="00AF3D9F" w:rsidRPr="000F02F2">
        <w:rPr>
          <w:rFonts w:ascii="SimHei" w:hAnsi="Calirbi" w:hint="eastAsia"/>
        </w:rPr>
        <w:t xml:space="preserve"> </w:t>
      </w:r>
      <w:r w:rsidRPr="000F02F2">
        <w:rPr>
          <w:rFonts w:ascii="SimHei" w:hAnsi="Calirbi" w:hint="eastAsia"/>
        </w:rPr>
        <w:t>2011年企业申请专利的主要目的（单位：%）</w:t>
      </w:r>
      <w:bookmarkEnd w:id="27"/>
      <w:bookmarkEnd w:id="28"/>
      <w:bookmarkEnd w:id="29"/>
      <w:bookmarkEnd w:id="30"/>
    </w:p>
    <w:p w:rsidR="00321C97" w:rsidRDefault="00C54520" w:rsidP="004A6A3E">
      <w:pPr>
        <w:keepNext/>
        <w:widowControl/>
        <w:spacing w:line="240" w:lineRule="atLeast"/>
        <w:ind w:firstLineChars="200" w:firstLine="480"/>
      </w:pPr>
      <w:r>
        <w:rPr>
          <w:rFonts w:ascii="FangSong_GB2312" w:eastAsia="FangSong_GB2312" w:hAnsi="Arial" w:cs="Arial"/>
          <w:noProof/>
          <w:sz w:val="24"/>
        </w:rPr>
        <w:drawing>
          <wp:inline distT="0" distB="0" distL="0" distR="0" wp14:anchorId="48DB42CA" wp14:editId="1E9E1D1F">
            <wp:extent cx="4813300" cy="1725295"/>
            <wp:effectExtent l="0" t="0" r="0" b="0"/>
            <wp:docPr id="2" name="对象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D6291" w:rsidRPr="00AF3D9F" w:rsidRDefault="007D6291" w:rsidP="00AF3D9F">
      <w:pPr>
        <w:widowControl/>
        <w:spacing w:afterLines="100" w:after="312" w:line="240" w:lineRule="exact"/>
        <w:rPr>
          <w:rFonts w:ascii="SimSun" w:hAnsi="SimSun"/>
          <w:sz w:val="18"/>
          <w:szCs w:val="21"/>
        </w:rPr>
      </w:pPr>
      <w:r w:rsidRPr="00AF3D9F">
        <w:rPr>
          <w:rFonts w:ascii="SimSun" w:hAnsi="SimSun" w:hint="eastAsia"/>
          <w:sz w:val="18"/>
          <w:szCs w:val="21"/>
        </w:rPr>
        <w:t>注：该题有效数据量为：9463。本题是多选题，</w:t>
      </w:r>
      <w:r w:rsidR="007E480D" w:rsidRPr="00AF3D9F">
        <w:rPr>
          <w:rFonts w:ascii="SimSun" w:hAnsi="SimSun" w:hint="eastAsia"/>
          <w:sz w:val="18"/>
          <w:szCs w:val="21"/>
        </w:rPr>
        <w:t>限选3项。</w:t>
      </w:r>
      <w:r w:rsidRPr="00AF3D9F">
        <w:rPr>
          <w:rFonts w:ascii="SimSun" w:hAnsi="SimSun" w:hint="eastAsia"/>
          <w:sz w:val="18"/>
          <w:szCs w:val="21"/>
        </w:rPr>
        <w:t>百分比之和超过100%；已省略提及比例较少的选项。</w:t>
      </w:r>
    </w:p>
    <w:p w:rsidR="00321C97" w:rsidRPr="0060067E" w:rsidRDefault="00321C97"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lastRenderedPageBreak/>
        <w:t>为进一步了解不同性质企业在专利申请目的上的差异，我们</w:t>
      </w:r>
      <w:r w:rsidR="00760087" w:rsidRPr="0060067E">
        <w:rPr>
          <w:rFonts w:ascii="SimSun" w:hAnsi="SimSun" w:hint="eastAsia"/>
          <w:kern w:val="0"/>
          <w:szCs w:val="24"/>
        </w:rPr>
        <w:t>按照“大型”、“中型”、“小微型”企业规模以及“中央”、“高新技术”企业性质进行了专利申请动机的细化分析</w:t>
      </w:r>
      <w:r w:rsidR="00BA48B2" w:rsidRPr="0060067E">
        <w:rPr>
          <w:rFonts w:ascii="SimSun" w:hAnsi="SimSun" w:hint="eastAsia"/>
          <w:kern w:val="0"/>
          <w:szCs w:val="24"/>
        </w:rPr>
        <w:t>，结果见</w:t>
      </w:r>
      <w:r w:rsidRPr="0060067E">
        <w:rPr>
          <w:rFonts w:ascii="SimSun" w:hAnsi="SimSun" w:hint="eastAsia"/>
          <w:kern w:val="0"/>
          <w:szCs w:val="24"/>
        </w:rPr>
        <w:t>表</w:t>
      </w:r>
      <w:r w:rsidR="00D60C31" w:rsidRPr="0060067E">
        <w:rPr>
          <w:rFonts w:ascii="SimSun" w:hAnsi="SimSun" w:hint="eastAsia"/>
          <w:kern w:val="0"/>
          <w:szCs w:val="24"/>
        </w:rPr>
        <w:t>2</w:t>
      </w:r>
      <w:r w:rsidRPr="0060067E">
        <w:rPr>
          <w:rFonts w:ascii="SimSun" w:hAnsi="SimSun" w:hint="eastAsia"/>
          <w:kern w:val="0"/>
          <w:szCs w:val="24"/>
        </w:rPr>
        <w:t>。</w:t>
      </w:r>
    </w:p>
    <w:p w:rsidR="00321C97" w:rsidRPr="000F02F2" w:rsidRDefault="00680A3D" w:rsidP="004A6A3E">
      <w:pPr>
        <w:pStyle w:val="a8"/>
        <w:widowControl/>
        <w:jc w:val="center"/>
        <w:rPr>
          <w:rFonts w:ascii="SimHei" w:hAnsi="Calibri"/>
        </w:rPr>
      </w:pPr>
      <w:bookmarkStart w:id="31" w:name="_Toc382410792"/>
      <w:r w:rsidRPr="000F02F2">
        <w:rPr>
          <w:rFonts w:ascii="SimHei" w:hAnsi="Calibri" w:hint="eastAsia"/>
        </w:rPr>
        <w:t>表</w:t>
      </w:r>
      <w:r w:rsidR="001E393C" w:rsidRPr="000F02F2">
        <w:rPr>
          <w:rFonts w:ascii="SimHei" w:hAnsi="Calibri"/>
        </w:rPr>
        <w:fldChar w:fldCharType="begin"/>
      </w:r>
      <w:r w:rsidR="001E393C" w:rsidRPr="000F02F2">
        <w:rPr>
          <w:rFonts w:ascii="SimHei" w:hAnsi="Calibri"/>
        </w:rPr>
        <w:instrText xml:space="preserve"> </w:instrText>
      </w:r>
      <w:r w:rsidR="001E393C" w:rsidRPr="000F02F2">
        <w:rPr>
          <w:rFonts w:ascii="SimHei" w:hAnsi="Calibri" w:hint="eastAsia"/>
        </w:rPr>
        <w:instrText>SEQ 图表 \* ARABIC</w:instrText>
      </w:r>
      <w:r w:rsidR="001E393C" w:rsidRPr="000F02F2">
        <w:rPr>
          <w:rFonts w:ascii="SimHei" w:hAnsi="Calibri"/>
        </w:rPr>
        <w:instrText xml:space="preserve"> </w:instrText>
      </w:r>
      <w:r w:rsidR="001E393C" w:rsidRPr="000F02F2">
        <w:rPr>
          <w:rFonts w:ascii="SimHei" w:hAnsi="Calibri"/>
        </w:rPr>
        <w:fldChar w:fldCharType="separate"/>
      </w:r>
      <w:r w:rsidR="001E393C" w:rsidRPr="000F02F2">
        <w:rPr>
          <w:rFonts w:ascii="SimHei" w:hAnsi="Calibri"/>
          <w:noProof/>
        </w:rPr>
        <w:t>2</w:t>
      </w:r>
      <w:r w:rsidR="001E393C" w:rsidRPr="000F02F2">
        <w:rPr>
          <w:rFonts w:ascii="SimHei" w:hAnsi="Calibri"/>
        </w:rPr>
        <w:fldChar w:fldCharType="end"/>
      </w:r>
      <w:r w:rsidR="00AF3D9F" w:rsidRPr="000F02F2">
        <w:rPr>
          <w:rFonts w:ascii="SimHei" w:hAnsi="Calibri" w:hint="eastAsia"/>
        </w:rPr>
        <w:t xml:space="preserve"> </w:t>
      </w:r>
      <w:r w:rsidRPr="000F02F2">
        <w:rPr>
          <w:rFonts w:ascii="SimHei" w:hAnsi="Calibri" w:hint="eastAsia"/>
        </w:rPr>
        <w:t xml:space="preserve"> </w:t>
      </w:r>
      <w:r w:rsidR="00321C97" w:rsidRPr="000F02F2">
        <w:rPr>
          <w:rFonts w:ascii="SimHei" w:hAnsi="Calibri" w:hint="eastAsia"/>
        </w:rPr>
        <w:t>不同性质企业申请专利的动机差异（单位：%）</w:t>
      </w:r>
      <w:bookmarkEnd w:id="31"/>
    </w:p>
    <w:tbl>
      <w:tblPr>
        <w:tblW w:w="5000" w:type="pct"/>
        <w:tblBorders>
          <w:top w:val="single" w:sz="4" w:space="0" w:color="auto"/>
          <w:bottom w:val="single" w:sz="4" w:space="0" w:color="auto"/>
        </w:tblBorders>
        <w:tblLook w:val="0000" w:firstRow="0" w:lastRow="0" w:firstColumn="0" w:lastColumn="0" w:noHBand="0" w:noVBand="0"/>
      </w:tblPr>
      <w:tblGrid>
        <w:gridCol w:w="3435"/>
        <w:gridCol w:w="1136"/>
        <w:gridCol w:w="1594"/>
        <w:gridCol w:w="1135"/>
        <w:gridCol w:w="1135"/>
        <w:gridCol w:w="1135"/>
      </w:tblGrid>
      <w:tr w:rsidR="00321C97" w:rsidRPr="000E6D1E">
        <w:trPr>
          <w:trHeight w:val="285"/>
        </w:trPr>
        <w:tc>
          <w:tcPr>
            <w:tcW w:w="1794" w:type="pct"/>
            <w:tcBorders>
              <w:top w:val="single" w:sz="4" w:space="0" w:color="auto"/>
              <w:bottom w:val="single" w:sz="4" w:space="0" w:color="auto"/>
            </w:tcBorders>
            <w:shd w:val="clear" w:color="auto" w:fill="99CCFF"/>
            <w:vAlign w:val="center"/>
          </w:tcPr>
          <w:p w:rsidR="00321C97" w:rsidRPr="000E6D1E" w:rsidRDefault="00321C97" w:rsidP="00DA5054">
            <w:pPr>
              <w:widowControl/>
              <w:spacing w:line="0" w:lineRule="atLeast"/>
              <w:jc w:val="center"/>
              <w:rPr>
                <w:rFonts w:ascii="SimSun" w:cs="Arial"/>
                <w:kern w:val="0"/>
                <w:szCs w:val="21"/>
              </w:rPr>
            </w:pPr>
          </w:p>
        </w:tc>
        <w:tc>
          <w:tcPr>
            <w:tcW w:w="593" w:type="pct"/>
            <w:tcBorders>
              <w:top w:val="single" w:sz="4" w:space="0" w:color="auto"/>
              <w:bottom w:val="single" w:sz="4" w:space="0" w:color="auto"/>
            </w:tcBorders>
            <w:shd w:val="clear" w:color="auto" w:fill="99CCFF"/>
            <w:vAlign w:val="center"/>
          </w:tcPr>
          <w:p w:rsidR="00321C97" w:rsidRPr="000E6D1E" w:rsidRDefault="00321C97" w:rsidP="00DA5054">
            <w:pPr>
              <w:widowControl/>
              <w:spacing w:line="0" w:lineRule="atLeast"/>
              <w:jc w:val="center"/>
              <w:rPr>
                <w:rFonts w:ascii="SimSun" w:cs="Arial"/>
                <w:kern w:val="0"/>
                <w:szCs w:val="21"/>
              </w:rPr>
            </w:pPr>
            <w:r w:rsidRPr="000E6D1E">
              <w:rPr>
                <w:rFonts w:ascii="SimSun" w:cs="Arial" w:hint="eastAsia"/>
                <w:szCs w:val="20"/>
              </w:rPr>
              <w:t>大型企业</w:t>
            </w:r>
          </w:p>
        </w:tc>
        <w:tc>
          <w:tcPr>
            <w:tcW w:w="833" w:type="pct"/>
            <w:tcBorders>
              <w:top w:val="single" w:sz="4" w:space="0" w:color="auto"/>
              <w:bottom w:val="single" w:sz="4" w:space="0" w:color="auto"/>
            </w:tcBorders>
            <w:shd w:val="clear" w:color="auto" w:fill="99CCFF"/>
            <w:vAlign w:val="center"/>
          </w:tcPr>
          <w:p w:rsidR="00321C97" w:rsidRPr="000E6D1E" w:rsidRDefault="00321C97" w:rsidP="00DA5054">
            <w:pPr>
              <w:widowControl/>
              <w:spacing w:line="0" w:lineRule="atLeast"/>
              <w:jc w:val="center"/>
              <w:rPr>
                <w:rFonts w:ascii="SimSun" w:cs="Arial"/>
                <w:kern w:val="0"/>
                <w:szCs w:val="21"/>
              </w:rPr>
            </w:pPr>
            <w:r w:rsidRPr="000E6D1E">
              <w:rPr>
                <w:rFonts w:ascii="SimSun" w:cs="Arial" w:hint="eastAsia"/>
                <w:szCs w:val="20"/>
              </w:rPr>
              <w:t>中型企业</w:t>
            </w:r>
          </w:p>
        </w:tc>
        <w:tc>
          <w:tcPr>
            <w:tcW w:w="593" w:type="pct"/>
            <w:tcBorders>
              <w:top w:val="single" w:sz="4" w:space="0" w:color="auto"/>
              <w:bottom w:val="single" w:sz="4" w:space="0" w:color="auto"/>
              <w:right w:val="double" w:sz="4" w:space="0" w:color="auto"/>
            </w:tcBorders>
            <w:shd w:val="clear" w:color="auto" w:fill="99CCFF"/>
            <w:vAlign w:val="center"/>
          </w:tcPr>
          <w:p w:rsidR="00321C97" w:rsidRPr="000E6D1E" w:rsidRDefault="00321C97" w:rsidP="00DA5054">
            <w:pPr>
              <w:widowControl/>
              <w:spacing w:line="0" w:lineRule="atLeast"/>
              <w:jc w:val="center"/>
              <w:rPr>
                <w:rFonts w:ascii="SimSun" w:cs="Arial"/>
                <w:kern w:val="0"/>
                <w:szCs w:val="21"/>
              </w:rPr>
            </w:pPr>
            <w:r w:rsidRPr="000E6D1E">
              <w:rPr>
                <w:rFonts w:ascii="SimSun" w:cs="Arial" w:hint="eastAsia"/>
                <w:szCs w:val="20"/>
              </w:rPr>
              <w:t>小</w:t>
            </w:r>
            <w:proofErr w:type="gramStart"/>
            <w:r w:rsidRPr="000E6D1E">
              <w:rPr>
                <w:rFonts w:ascii="SimSun" w:cs="Arial" w:hint="eastAsia"/>
                <w:szCs w:val="20"/>
              </w:rPr>
              <w:t>微企业</w:t>
            </w:r>
            <w:proofErr w:type="gramEnd"/>
          </w:p>
        </w:tc>
        <w:tc>
          <w:tcPr>
            <w:tcW w:w="593" w:type="pct"/>
            <w:tcBorders>
              <w:top w:val="single" w:sz="4" w:space="0" w:color="auto"/>
              <w:left w:val="double" w:sz="4" w:space="0" w:color="auto"/>
              <w:bottom w:val="single" w:sz="4" w:space="0" w:color="auto"/>
            </w:tcBorders>
            <w:shd w:val="clear" w:color="auto" w:fill="99CCFF"/>
            <w:vAlign w:val="center"/>
          </w:tcPr>
          <w:p w:rsidR="00321C97" w:rsidRPr="000E6D1E" w:rsidRDefault="00321C97" w:rsidP="00DA5054">
            <w:pPr>
              <w:widowControl/>
              <w:spacing w:line="0" w:lineRule="atLeast"/>
              <w:jc w:val="center"/>
              <w:rPr>
                <w:rFonts w:ascii="SimSun" w:cs="Arial"/>
                <w:kern w:val="0"/>
                <w:szCs w:val="21"/>
              </w:rPr>
            </w:pPr>
            <w:r w:rsidRPr="000E6D1E">
              <w:rPr>
                <w:rFonts w:ascii="SimSun" w:cs="Arial" w:hint="eastAsia"/>
                <w:szCs w:val="20"/>
              </w:rPr>
              <w:t>中央企业</w:t>
            </w:r>
          </w:p>
        </w:tc>
        <w:tc>
          <w:tcPr>
            <w:tcW w:w="593" w:type="pct"/>
            <w:tcBorders>
              <w:top w:val="single" w:sz="4" w:space="0" w:color="auto"/>
              <w:bottom w:val="single" w:sz="4" w:space="0" w:color="auto"/>
            </w:tcBorders>
            <w:shd w:val="clear" w:color="auto" w:fill="99CCFF"/>
            <w:vAlign w:val="center"/>
          </w:tcPr>
          <w:p w:rsidR="00321C97" w:rsidRPr="000E6D1E" w:rsidRDefault="00321C97" w:rsidP="00DA5054">
            <w:pPr>
              <w:widowControl/>
              <w:spacing w:line="0" w:lineRule="atLeast"/>
              <w:jc w:val="center"/>
              <w:rPr>
                <w:rFonts w:ascii="SimSun" w:cs="SimSun"/>
                <w:kern w:val="0"/>
                <w:szCs w:val="21"/>
              </w:rPr>
            </w:pPr>
            <w:r w:rsidRPr="000E6D1E">
              <w:rPr>
                <w:rFonts w:ascii="SimSun" w:cs="Arial" w:hint="eastAsia"/>
                <w:szCs w:val="20"/>
              </w:rPr>
              <w:t>高新技术资质企业</w:t>
            </w:r>
          </w:p>
        </w:tc>
      </w:tr>
      <w:tr w:rsidR="00215D45" w:rsidRPr="000E6D1E">
        <w:trPr>
          <w:trHeight w:val="285"/>
        </w:trPr>
        <w:tc>
          <w:tcPr>
            <w:tcW w:w="1794" w:type="pct"/>
            <w:tcBorders>
              <w:top w:val="single" w:sz="4" w:space="0" w:color="auto"/>
            </w:tcBorders>
            <w:shd w:val="clear" w:color="auto" w:fill="auto"/>
            <w:vAlign w:val="center"/>
          </w:tcPr>
          <w:p w:rsidR="00215D45" w:rsidRPr="000E6D1E" w:rsidRDefault="00215D45" w:rsidP="00DA5054">
            <w:pPr>
              <w:widowControl/>
              <w:spacing w:line="0" w:lineRule="atLeast"/>
              <w:jc w:val="center"/>
              <w:rPr>
                <w:rFonts w:ascii="SimSun" w:cs="Arial"/>
                <w:kern w:val="0"/>
                <w:szCs w:val="21"/>
              </w:rPr>
            </w:pPr>
            <w:r w:rsidRPr="000E6D1E">
              <w:rPr>
                <w:rFonts w:ascii="SimSun" w:cs="Arial" w:hint="eastAsia"/>
                <w:szCs w:val="20"/>
              </w:rPr>
              <w:t>利用专利抢占或拓展市场</w:t>
            </w:r>
          </w:p>
        </w:tc>
        <w:tc>
          <w:tcPr>
            <w:tcW w:w="593" w:type="pct"/>
            <w:tcBorders>
              <w:top w:val="single" w:sz="4" w:space="0" w:color="auto"/>
            </w:tcBorders>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20.2</w:t>
            </w:r>
          </w:p>
        </w:tc>
        <w:tc>
          <w:tcPr>
            <w:tcW w:w="833" w:type="pct"/>
            <w:tcBorders>
              <w:top w:val="single" w:sz="4" w:space="0" w:color="auto"/>
            </w:tcBorders>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36.3</w:t>
            </w:r>
          </w:p>
        </w:tc>
        <w:tc>
          <w:tcPr>
            <w:tcW w:w="593" w:type="pct"/>
            <w:tcBorders>
              <w:top w:val="single" w:sz="4" w:space="0" w:color="auto"/>
              <w:right w:val="double" w:sz="4" w:space="0" w:color="auto"/>
            </w:tcBorders>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43.5</w:t>
            </w:r>
          </w:p>
        </w:tc>
        <w:tc>
          <w:tcPr>
            <w:tcW w:w="593" w:type="pct"/>
            <w:tcBorders>
              <w:top w:val="single" w:sz="4" w:space="0" w:color="auto"/>
              <w:left w:val="double" w:sz="4" w:space="0" w:color="auto"/>
            </w:tcBorders>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7.5</w:t>
            </w:r>
          </w:p>
        </w:tc>
        <w:tc>
          <w:tcPr>
            <w:tcW w:w="593" w:type="pct"/>
            <w:tcBorders>
              <w:top w:val="single" w:sz="4" w:space="0" w:color="auto"/>
            </w:tcBorders>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69.1</w:t>
            </w:r>
          </w:p>
        </w:tc>
      </w:tr>
      <w:tr w:rsidR="00215D45" w:rsidRPr="000E6D1E">
        <w:trPr>
          <w:trHeight w:val="288"/>
        </w:trPr>
        <w:tc>
          <w:tcPr>
            <w:tcW w:w="1794" w:type="pct"/>
            <w:shd w:val="clear" w:color="auto" w:fill="auto"/>
            <w:vAlign w:val="center"/>
          </w:tcPr>
          <w:p w:rsidR="00215D45" w:rsidRPr="000E6D1E" w:rsidRDefault="00215D45" w:rsidP="00DA5054">
            <w:pPr>
              <w:widowControl/>
              <w:spacing w:line="0" w:lineRule="atLeast"/>
              <w:jc w:val="center"/>
              <w:rPr>
                <w:rFonts w:ascii="SimSun" w:cs="Arial"/>
                <w:kern w:val="0"/>
                <w:szCs w:val="21"/>
              </w:rPr>
            </w:pPr>
            <w:r w:rsidRPr="000E6D1E">
              <w:rPr>
                <w:rFonts w:ascii="SimSun" w:cs="Arial" w:hint="eastAsia"/>
                <w:szCs w:val="20"/>
              </w:rPr>
              <w:t>利用专利形成交换资本或谈判筹码</w:t>
            </w:r>
          </w:p>
        </w:tc>
        <w:tc>
          <w:tcPr>
            <w:tcW w:w="593" w:type="pct"/>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26.5</w:t>
            </w:r>
          </w:p>
        </w:tc>
        <w:tc>
          <w:tcPr>
            <w:tcW w:w="833" w:type="pct"/>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33.3</w:t>
            </w:r>
          </w:p>
        </w:tc>
        <w:tc>
          <w:tcPr>
            <w:tcW w:w="593" w:type="pct"/>
            <w:tcBorders>
              <w:right w:val="double" w:sz="4" w:space="0" w:color="auto"/>
            </w:tcBorders>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40.2</w:t>
            </w:r>
          </w:p>
        </w:tc>
        <w:tc>
          <w:tcPr>
            <w:tcW w:w="593" w:type="pct"/>
            <w:tcBorders>
              <w:left w:val="double" w:sz="4" w:space="0" w:color="auto"/>
            </w:tcBorders>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9.3</w:t>
            </w:r>
          </w:p>
        </w:tc>
        <w:tc>
          <w:tcPr>
            <w:tcW w:w="593" w:type="pct"/>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70.7</w:t>
            </w:r>
          </w:p>
        </w:tc>
      </w:tr>
      <w:tr w:rsidR="00215D45" w:rsidRPr="000E6D1E">
        <w:trPr>
          <w:trHeight w:val="285"/>
        </w:trPr>
        <w:tc>
          <w:tcPr>
            <w:tcW w:w="1794" w:type="pct"/>
            <w:shd w:val="clear" w:color="auto" w:fill="auto"/>
            <w:vAlign w:val="center"/>
          </w:tcPr>
          <w:p w:rsidR="00215D45" w:rsidRPr="000E6D1E" w:rsidRDefault="00215D45" w:rsidP="00DA5054">
            <w:pPr>
              <w:widowControl/>
              <w:spacing w:line="0" w:lineRule="atLeast"/>
              <w:jc w:val="center"/>
              <w:rPr>
                <w:rFonts w:ascii="SimSun" w:cs="Arial"/>
                <w:kern w:val="0"/>
                <w:szCs w:val="21"/>
              </w:rPr>
            </w:pPr>
            <w:r w:rsidRPr="000E6D1E">
              <w:rPr>
                <w:rFonts w:ascii="SimSun" w:cs="Arial" w:hint="eastAsia"/>
                <w:szCs w:val="20"/>
              </w:rPr>
              <w:t>防止本企业技术被模仿套用</w:t>
            </w:r>
          </w:p>
        </w:tc>
        <w:tc>
          <w:tcPr>
            <w:tcW w:w="593" w:type="pct"/>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20.9</w:t>
            </w:r>
          </w:p>
        </w:tc>
        <w:tc>
          <w:tcPr>
            <w:tcW w:w="833" w:type="pct"/>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36</w:t>
            </w:r>
          </w:p>
        </w:tc>
        <w:tc>
          <w:tcPr>
            <w:tcW w:w="593" w:type="pct"/>
            <w:tcBorders>
              <w:right w:val="double" w:sz="4" w:space="0" w:color="auto"/>
            </w:tcBorders>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43.1</w:t>
            </w:r>
          </w:p>
        </w:tc>
        <w:tc>
          <w:tcPr>
            <w:tcW w:w="593" w:type="pct"/>
            <w:tcBorders>
              <w:left w:val="double" w:sz="4" w:space="0" w:color="auto"/>
            </w:tcBorders>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7.3</w:t>
            </w:r>
          </w:p>
        </w:tc>
        <w:tc>
          <w:tcPr>
            <w:tcW w:w="593" w:type="pct"/>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68.9</w:t>
            </w:r>
          </w:p>
        </w:tc>
      </w:tr>
      <w:tr w:rsidR="00215D45" w:rsidRPr="000E6D1E">
        <w:trPr>
          <w:trHeight w:val="285"/>
        </w:trPr>
        <w:tc>
          <w:tcPr>
            <w:tcW w:w="1794" w:type="pct"/>
            <w:shd w:val="clear" w:color="auto" w:fill="auto"/>
            <w:vAlign w:val="center"/>
          </w:tcPr>
          <w:p w:rsidR="00215D45" w:rsidRPr="000E6D1E" w:rsidRDefault="00215D45" w:rsidP="00DA5054">
            <w:pPr>
              <w:widowControl/>
              <w:spacing w:line="0" w:lineRule="atLeast"/>
              <w:jc w:val="center"/>
              <w:rPr>
                <w:rFonts w:ascii="SimSun" w:cs="Arial"/>
                <w:kern w:val="0"/>
                <w:szCs w:val="21"/>
              </w:rPr>
            </w:pPr>
            <w:r w:rsidRPr="000E6D1E">
              <w:rPr>
                <w:rFonts w:ascii="SimSun" w:cs="Arial" w:hint="eastAsia"/>
                <w:szCs w:val="20"/>
              </w:rPr>
              <w:t>塑造产品形象，形成宣传效用</w:t>
            </w:r>
          </w:p>
        </w:tc>
        <w:tc>
          <w:tcPr>
            <w:tcW w:w="593" w:type="pct"/>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19.6</w:t>
            </w:r>
          </w:p>
        </w:tc>
        <w:tc>
          <w:tcPr>
            <w:tcW w:w="833" w:type="pct"/>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35.6</w:t>
            </w:r>
          </w:p>
        </w:tc>
        <w:tc>
          <w:tcPr>
            <w:tcW w:w="593" w:type="pct"/>
            <w:tcBorders>
              <w:right w:val="double" w:sz="4" w:space="0" w:color="auto"/>
            </w:tcBorders>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44.8</w:t>
            </w:r>
          </w:p>
        </w:tc>
        <w:tc>
          <w:tcPr>
            <w:tcW w:w="593" w:type="pct"/>
            <w:tcBorders>
              <w:left w:val="double" w:sz="4" w:space="0" w:color="auto"/>
            </w:tcBorders>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7.7</w:t>
            </w:r>
          </w:p>
        </w:tc>
        <w:tc>
          <w:tcPr>
            <w:tcW w:w="593" w:type="pct"/>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64.5</w:t>
            </w:r>
          </w:p>
        </w:tc>
      </w:tr>
      <w:tr w:rsidR="00215D45" w:rsidRPr="000E6D1E">
        <w:trPr>
          <w:trHeight w:val="285"/>
        </w:trPr>
        <w:tc>
          <w:tcPr>
            <w:tcW w:w="1794" w:type="pct"/>
            <w:shd w:val="clear" w:color="auto" w:fill="auto"/>
            <w:vAlign w:val="center"/>
          </w:tcPr>
          <w:p w:rsidR="00215D45" w:rsidRPr="000E6D1E" w:rsidRDefault="00215D45" w:rsidP="00DA5054">
            <w:pPr>
              <w:widowControl/>
              <w:spacing w:line="0" w:lineRule="atLeast"/>
              <w:jc w:val="center"/>
              <w:rPr>
                <w:rFonts w:ascii="SimSun" w:cs="Arial"/>
                <w:kern w:val="0"/>
                <w:szCs w:val="21"/>
              </w:rPr>
            </w:pPr>
            <w:r w:rsidRPr="000E6D1E">
              <w:rPr>
                <w:rFonts w:ascii="SimSun" w:cs="Arial" w:hint="eastAsia"/>
                <w:szCs w:val="20"/>
              </w:rPr>
              <w:t>建立自己的产品标准</w:t>
            </w:r>
          </w:p>
        </w:tc>
        <w:tc>
          <w:tcPr>
            <w:tcW w:w="593" w:type="pct"/>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17.3</w:t>
            </w:r>
          </w:p>
        </w:tc>
        <w:tc>
          <w:tcPr>
            <w:tcW w:w="833" w:type="pct"/>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36.3</w:t>
            </w:r>
          </w:p>
        </w:tc>
        <w:tc>
          <w:tcPr>
            <w:tcW w:w="593" w:type="pct"/>
            <w:tcBorders>
              <w:right w:val="double" w:sz="4" w:space="0" w:color="auto"/>
            </w:tcBorders>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46.4</w:t>
            </w:r>
          </w:p>
        </w:tc>
        <w:tc>
          <w:tcPr>
            <w:tcW w:w="593" w:type="pct"/>
            <w:tcBorders>
              <w:left w:val="double" w:sz="4" w:space="0" w:color="auto"/>
            </w:tcBorders>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5.6</w:t>
            </w:r>
          </w:p>
        </w:tc>
        <w:tc>
          <w:tcPr>
            <w:tcW w:w="593" w:type="pct"/>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66.8</w:t>
            </w:r>
          </w:p>
        </w:tc>
      </w:tr>
      <w:tr w:rsidR="00215D45" w:rsidRPr="000E6D1E">
        <w:trPr>
          <w:trHeight w:val="285"/>
        </w:trPr>
        <w:tc>
          <w:tcPr>
            <w:tcW w:w="1794" w:type="pct"/>
            <w:shd w:val="clear" w:color="auto" w:fill="auto"/>
            <w:vAlign w:val="center"/>
          </w:tcPr>
          <w:p w:rsidR="00215D45" w:rsidRPr="000E6D1E" w:rsidRDefault="00215D45" w:rsidP="00DA5054">
            <w:pPr>
              <w:widowControl/>
              <w:spacing w:line="0" w:lineRule="atLeast"/>
              <w:jc w:val="center"/>
              <w:rPr>
                <w:rFonts w:ascii="SimSun" w:cs="Arial"/>
                <w:kern w:val="0"/>
                <w:szCs w:val="21"/>
              </w:rPr>
            </w:pPr>
            <w:r w:rsidRPr="000E6D1E">
              <w:rPr>
                <w:rFonts w:ascii="SimSun" w:cs="Arial" w:hint="eastAsia"/>
                <w:szCs w:val="20"/>
              </w:rPr>
              <w:t>对竞争对手形成抑制或封锁</w:t>
            </w:r>
          </w:p>
        </w:tc>
        <w:tc>
          <w:tcPr>
            <w:tcW w:w="593" w:type="pct"/>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25</w:t>
            </w:r>
          </w:p>
        </w:tc>
        <w:tc>
          <w:tcPr>
            <w:tcW w:w="833" w:type="pct"/>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35.4</w:t>
            </w:r>
          </w:p>
        </w:tc>
        <w:tc>
          <w:tcPr>
            <w:tcW w:w="593" w:type="pct"/>
            <w:tcBorders>
              <w:right w:val="double" w:sz="4" w:space="0" w:color="auto"/>
            </w:tcBorders>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39.6</w:t>
            </w:r>
          </w:p>
        </w:tc>
        <w:tc>
          <w:tcPr>
            <w:tcW w:w="593" w:type="pct"/>
            <w:tcBorders>
              <w:left w:val="double" w:sz="4" w:space="0" w:color="auto"/>
            </w:tcBorders>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9</w:t>
            </w:r>
          </w:p>
        </w:tc>
        <w:tc>
          <w:tcPr>
            <w:tcW w:w="593" w:type="pct"/>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72.8</w:t>
            </w:r>
          </w:p>
        </w:tc>
      </w:tr>
      <w:tr w:rsidR="00215D45" w:rsidRPr="000E6D1E">
        <w:trPr>
          <w:trHeight w:val="285"/>
        </w:trPr>
        <w:tc>
          <w:tcPr>
            <w:tcW w:w="1794" w:type="pct"/>
            <w:shd w:val="clear" w:color="auto" w:fill="auto"/>
            <w:vAlign w:val="center"/>
          </w:tcPr>
          <w:p w:rsidR="00215D45" w:rsidRPr="000E6D1E" w:rsidRDefault="00215D45" w:rsidP="00DA5054">
            <w:pPr>
              <w:widowControl/>
              <w:spacing w:line="0" w:lineRule="atLeast"/>
              <w:jc w:val="center"/>
              <w:rPr>
                <w:rFonts w:ascii="SimSun" w:cs="Arial"/>
                <w:kern w:val="0"/>
                <w:szCs w:val="21"/>
              </w:rPr>
            </w:pPr>
            <w:r w:rsidRPr="000E6D1E">
              <w:rPr>
                <w:rFonts w:ascii="SimSun" w:cs="Arial" w:hint="eastAsia"/>
                <w:szCs w:val="20"/>
              </w:rPr>
              <w:t>进行技术储备</w:t>
            </w:r>
          </w:p>
        </w:tc>
        <w:tc>
          <w:tcPr>
            <w:tcW w:w="593" w:type="pct"/>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24.1</w:t>
            </w:r>
          </w:p>
        </w:tc>
        <w:tc>
          <w:tcPr>
            <w:tcW w:w="833" w:type="pct"/>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37.4</w:t>
            </w:r>
          </w:p>
        </w:tc>
        <w:tc>
          <w:tcPr>
            <w:tcW w:w="593" w:type="pct"/>
            <w:tcBorders>
              <w:right w:val="double" w:sz="4" w:space="0" w:color="auto"/>
            </w:tcBorders>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38.5</w:t>
            </w:r>
          </w:p>
        </w:tc>
        <w:tc>
          <w:tcPr>
            <w:tcW w:w="593" w:type="pct"/>
            <w:tcBorders>
              <w:left w:val="double" w:sz="4" w:space="0" w:color="auto"/>
            </w:tcBorders>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10.1</w:t>
            </w:r>
          </w:p>
        </w:tc>
        <w:tc>
          <w:tcPr>
            <w:tcW w:w="593" w:type="pct"/>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70.6</w:t>
            </w:r>
          </w:p>
        </w:tc>
      </w:tr>
      <w:tr w:rsidR="00215D45" w:rsidRPr="000E6D1E">
        <w:trPr>
          <w:trHeight w:val="285"/>
        </w:trPr>
        <w:tc>
          <w:tcPr>
            <w:tcW w:w="1794" w:type="pct"/>
            <w:shd w:val="clear" w:color="auto" w:fill="auto"/>
            <w:vAlign w:val="center"/>
          </w:tcPr>
          <w:p w:rsidR="00215D45" w:rsidRPr="000E6D1E" w:rsidRDefault="00215D45" w:rsidP="00517471">
            <w:pPr>
              <w:widowControl/>
              <w:spacing w:line="0" w:lineRule="atLeast"/>
              <w:jc w:val="center"/>
              <w:rPr>
                <w:rFonts w:ascii="SimSun" w:cs="Arial"/>
                <w:kern w:val="0"/>
                <w:szCs w:val="21"/>
              </w:rPr>
            </w:pPr>
            <w:r w:rsidRPr="000E6D1E">
              <w:rPr>
                <w:rFonts w:ascii="SimSun" w:cs="Arial" w:hint="eastAsia"/>
                <w:szCs w:val="20"/>
              </w:rPr>
              <w:t>占企业总数百分比</w:t>
            </w:r>
          </w:p>
        </w:tc>
        <w:tc>
          <w:tcPr>
            <w:tcW w:w="593" w:type="pct"/>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18.6</w:t>
            </w:r>
          </w:p>
        </w:tc>
        <w:tc>
          <w:tcPr>
            <w:tcW w:w="833" w:type="pct"/>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38.6</w:t>
            </w:r>
          </w:p>
        </w:tc>
        <w:tc>
          <w:tcPr>
            <w:tcW w:w="593" w:type="pct"/>
            <w:tcBorders>
              <w:right w:val="double" w:sz="4" w:space="0" w:color="auto"/>
            </w:tcBorders>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42.8</w:t>
            </w:r>
          </w:p>
        </w:tc>
        <w:tc>
          <w:tcPr>
            <w:tcW w:w="593" w:type="pct"/>
            <w:tcBorders>
              <w:left w:val="double" w:sz="4" w:space="0" w:color="auto"/>
            </w:tcBorders>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7.9</w:t>
            </w:r>
          </w:p>
        </w:tc>
        <w:tc>
          <w:tcPr>
            <w:tcW w:w="593" w:type="pct"/>
            <w:shd w:val="clear" w:color="auto" w:fill="auto"/>
            <w:vAlign w:val="center"/>
          </w:tcPr>
          <w:p w:rsidR="00215D45" w:rsidRPr="000E6D1E" w:rsidRDefault="00215D45" w:rsidP="00C930C5">
            <w:pPr>
              <w:widowControl/>
              <w:jc w:val="center"/>
              <w:rPr>
                <w:rFonts w:ascii="SimSun"/>
                <w:color w:val="000000"/>
                <w:kern w:val="0"/>
                <w:szCs w:val="20"/>
              </w:rPr>
            </w:pPr>
            <w:r w:rsidRPr="000E6D1E">
              <w:rPr>
                <w:rFonts w:ascii="SimSun"/>
                <w:color w:val="000000"/>
                <w:kern w:val="0"/>
                <w:szCs w:val="20"/>
              </w:rPr>
              <w:t>73</w:t>
            </w:r>
          </w:p>
        </w:tc>
      </w:tr>
    </w:tbl>
    <w:p w:rsidR="00215D45" w:rsidRPr="000E6D1E" w:rsidRDefault="00215D45" w:rsidP="000E6D1E">
      <w:pPr>
        <w:widowControl/>
        <w:autoSpaceDE w:val="0"/>
        <w:autoSpaceDN w:val="0"/>
        <w:adjustRightInd w:val="0"/>
        <w:ind w:firstLineChars="200" w:firstLine="420"/>
        <w:rPr>
          <w:rFonts w:ascii="SimSun" w:hAnsi="Arial" w:cs="Arial"/>
        </w:rPr>
      </w:pPr>
    </w:p>
    <w:p w:rsidR="00321C97" w:rsidRPr="0060067E" w:rsidRDefault="00DA5054"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由</w:t>
      </w:r>
      <w:r w:rsidR="0004603D" w:rsidRPr="0060067E">
        <w:rPr>
          <w:rFonts w:ascii="SimSun" w:hAnsi="SimSun" w:hint="eastAsia"/>
          <w:kern w:val="0"/>
          <w:szCs w:val="24"/>
        </w:rPr>
        <w:t>表</w:t>
      </w:r>
      <w:r w:rsidR="00D60C31" w:rsidRPr="0060067E">
        <w:rPr>
          <w:rFonts w:ascii="SimSun" w:hAnsi="SimSun" w:hint="eastAsia"/>
          <w:kern w:val="0"/>
          <w:szCs w:val="24"/>
        </w:rPr>
        <w:t>2</w:t>
      </w:r>
      <w:r w:rsidR="0004603D" w:rsidRPr="0060067E">
        <w:rPr>
          <w:rFonts w:ascii="SimSun" w:hAnsi="SimSun" w:hint="eastAsia"/>
          <w:kern w:val="0"/>
          <w:szCs w:val="24"/>
        </w:rPr>
        <w:t>可见，大型企业在专利申请上更具有目的性，在利用专利形成交换资本或谈判筹码、对竞争对手形成抑制或封锁</w:t>
      </w:r>
      <w:r w:rsidR="00B85109" w:rsidRPr="0060067E">
        <w:rPr>
          <w:rFonts w:ascii="SimSun" w:hAnsi="SimSun" w:hint="eastAsia"/>
          <w:kern w:val="0"/>
          <w:szCs w:val="24"/>
        </w:rPr>
        <w:t>、进行技术储备</w:t>
      </w:r>
      <w:r w:rsidR="0004603D" w:rsidRPr="0060067E">
        <w:rPr>
          <w:rFonts w:ascii="SimSun" w:hAnsi="SimSun" w:hint="eastAsia"/>
          <w:kern w:val="0"/>
          <w:szCs w:val="24"/>
        </w:rPr>
        <w:t>等</w:t>
      </w:r>
      <w:r w:rsidR="00B85109" w:rsidRPr="0060067E">
        <w:rPr>
          <w:rFonts w:ascii="SimSun" w:hAnsi="SimSun" w:hint="eastAsia"/>
          <w:kern w:val="0"/>
          <w:szCs w:val="24"/>
        </w:rPr>
        <w:t>战略性</w:t>
      </w:r>
      <w:r w:rsidR="0004603D" w:rsidRPr="0060067E">
        <w:rPr>
          <w:rFonts w:ascii="SimSun" w:hAnsi="SimSun" w:hint="eastAsia"/>
          <w:kern w:val="0"/>
          <w:szCs w:val="24"/>
        </w:rPr>
        <w:t>动机比例都</w:t>
      </w:r>
      <w:r w:rsidR="00B85109" w:rsidRPr="0060067E">
        <w:rPr>
          <w:rFonts w:ascii="SimSun" w:hAnsi="SimSun" w:hint="eastAsia"/>
          <w:kern w:val="0"/>
          <w:szCs w:val="24"/>
        </w:rPr>
        <w:t>在</w:t>
      </w:r>
      <w:r w:rsidR="0004603D" w:rsidRPr="0060067E">
        <w:rPr>
          <w:rFonts w:ascii="SimSun" w:hAnsi="SimSun" w:hint="eastAsia"/>
          <w:kern w:val="0"/>
          <w:szCs w:val="24"/>
        </w:rPr>
        <w:t>25%</w:t>
      </w:r>
      <w:r w:rsidR="00B85109" w:rsidRPr="0060067E">
        <w:rPr>
          <w:rFonts w:ascii="SimSun" w:hAnsi="SimSun" w:hint="eastAsia"/>
          <w:kern w:val="0"/>
          <w:szCs w:val="24"/>
        </w:rPr>
        <w:t>左右</w:t>
      </w:r>
      <w:r w:rsidR="0004603D" w:rsidRPr="0060067E">
        <w:rPr>
          <w:rFonts w:ascii="SimSun" w:hAnsi="SimSun" w:hint="eastAsia"/>
          <w:kern w:val="0"/>
          <w:szCs w:val="24"/>
        </w:rPr>
        <w:t>，显著高于</w:t>
      </w:r>
      <w:r w:rsidR="00780B0E" w:rsidRPr="0060067E">
        <w:rPr>
          <w:rFonts w:ascii="SimSun" w:hAnsi="SimSun" w:hint="eastAsia"/>
          <w:kern w:val="0"/>
          <w:szCs w:val="24"/>
        </w:rPr>
        <w:t>其</w:t>
      </w:r>
      <w:r w:rsidR="00485168" w:rsidRPr="0060067E">
        <w:rPr>
          <w:rFonts w:ascii="SimSun" w:hAnsi="SimSun" w:hint="eastAsia"/>
          <w:kern w:val="0"/>
          <w:szCs w:val="24"/>
        </w:rPr>
        <w:t>占企业总数</w:t>
      </w:r>
      <w:r w:rsidR="00215D45" w:rsidRPr="0060067E">
        <w:rPr>
          <w:rFonts w:ascii="SimSun" w:hAnsi="SimSun" w:hint="eastAsia"/>
          <w:kern w:val="0"/>
          <w:szCs w:val="24"/>
        </w:rPr>
        <w:t>18.6</w:t>
      </w:r>
      <w:r w:rsidR="0004603D" w:rsidRPr="0060067E">
        <w:rPr>
          <w:rFonts w:ascii="SimSun" w:hAnsi="SimSun" w:hint="eastAsia"/>
          <w:kern w:val="0"/>
          <w:szCs w:val="24"/>
        </w:rPr>
        <w:t>%</w:t>
      </w:r>
      <w:r w:rsidR="00485168" w:rsidRPr="0060067E">
        <w:rPr>
          <w:rFonts w:ascii="SimSun" w:hAnsi="SimSun" w:hint="eastAsia"/>
          <w:kern w:val="0"/>
          <w:szCs w:val="24"/>
        </w:rPr>
        <w:t>的比例</w:t>
      </w:r>
      <w:r w:rsidR="0004603D" w:rsidRPr="0060067E">
        <w:rPr>
          <w:rFonts w:ascii="SimSun" w:hAnsi="SimSun" w:hint="eastAsia"/>
          <w:kern w:val="0"/>
          <w:szCs w:val="24"/>
        </w:rPr>
        <w:t>。</w:t>
      </w:r>
      <w:r w:rsidR="00FD3960" w:rsidRPr="0060067E">
        <w:rPr>
          <w:rFonts w:ascii="SimSun" w:hAnsi="SimSun" w:hint="eastAsia"/>
          <w:kern w:val="0"/>
          <w:szCs w:val="24"/>
        </w:rPr>
        <w:t>小</w:t>
      </w:r>
      <w:proofErr w:type="gramStart"/>
      <w:r w:rsidR="00FD3960" w:rsidRPr="0060067E">
        <w:rPr>
          <w:rFonts w:ascii="SimSun" w:hAnsi="SimSun" w:hint="eastAsia"/>
          <w:kern w:val="0"/>
          <w:szCs w:val="24"/>
        </w:rPr>
        <w:t>微企业</w:t>
      </w:r>
      <w:proofErr w:type="gramEnd"/>
      <w:r w:rsidR="00FD3960" w:rsidRPr="0060067E">
        <w:rPr>
          <w:rFonts w:ascii="SimSun" w:hAnsi="SimSun" w:hint="eastAsia"/>
          <w:kern w:val="0"/>
          <w:szCs w:val="24"/>
        </w:rPr>
        <w:t>则在塑造产品形象</w:t>
      </w:r>
      <w:r w:rsidR="00485168" w:rsidRPr="0060067E">
        <w:rPr>
          <w:rFonts w:ascii="SimSun" w:hAnsi="SimSun" w:hint="eastAsia"/>
          <w:kern w:val="0"/>
          <w:szCs w:val="24"/>
        </w:rPr>
        <w:t>动机</w:t>
      </w:r>
      <w:r w:rsidR="00301DDB" w:rsidRPr="0060067E">
        <w:rPr>
          <w:rFonts w:ascii="SimSun" w:hAnsi="SimSun" w:hint="eastAsia"/>
          <w:kern w:val="0"/>
          <w:szCs w:val="24"/>
        </w:rPr>
        <w:t>上达到了</w:t>
      </w:r>
      <w:r w:rsidR="00215D45" w:rsidRPr="0060067E">
        <w:rPr>
          <w:rFonts w:ascii="SimSun" w:hAnsi="SimSun" w:hint="eastAsia"/>
          <w:kern w:val="0"/>
          <w:szCs w:val="24"/>
        </w:rPr>
        <w:t>44.8</w:t>
      </w:r>
      <w:r w:rsidR="00301DDB" w:rsidRPr="0060067E">
        <w:rPr>
          <w:rFonts w:ascii="SimSun" w:hAnsi="SimSun" w:hint="eastAsia"/>
          <w:kern w:val="0"/>
          <w:szCs w:val="24"/>
        </w:rPr>
        <w:t>%</w:t>
      </w:r>
      <w:r w:rsidR="00485168" w:rsidRPr="0060067E">
        <w:rPr>
          <w:rFonts w:ascii="SimSun" w:hAnsi="SimSun" w:hint="eastAsia"/>
          <w:kern w:val="0"/>
          <w:szCs w:val="24"/>
        </w:rPr>
        <w:t>的比重</w:t>
      </w:r>
      <w:r w:rsidR="008962FB" w:rsidRPr="0060067E">
        <w:rPr>
          <w:rFonts w:ascii="SimSun" w:hAnsi="SimSun" w:hint="eastAsia"/>
          <w:kern w:val="0"/>
          <w:szCs w:val="24"/>
        </w:rPr>
        <w:t>，</w:t>
      </w:r>
      <w:r w:rsidR="00485168" w:rsidRPr="0060067E">
        <w:rPr>
          <w:rFonts w:ascii="SimSun" w:hAnsi="SimSun" w:hint="eastAsia"/>
          <w:kern w:val="0"/>
          <w:szCs w:val="24"/>
        </w:rPr>
        <w:t>在建立自己的产品标准动机上</w:t>
      </w:r>
      <w:r w:rsidR="00301DDB" w:rsidRPr="0060067E">
        <w:rPr>
          <w:rFonts w:ascii="SimSun" w:hAnsi="SimSun" w:hint="eastAsia"/>
          <w:kern w:val="0"/>
          <w:szCs w:val="24"/>
        </w:rPr>
        <w:t>达到了</w:t>
      </w:r>
      <w:r w:rsidR="00215D45" w:rsidRPr="0060067E">
        <w:rPr>
          <w:rFonts w:ascii="SimSun" w:hAnsi="SimSun" w:hint="eastAsia"/>
          <w:kern w:val="0"/>
          <w:szCs w:val="24"/>
        </w:rPr>
        <w:t>46.4</w:t>
      </w:r>
      <w:r w:rsidR="00301DDB" w:rsidRPr="0060067E">
        <w:rPr>
          <w:rFonts w:ascii="SimSun" w:hAnsi="SimSun" w:hint="eastAsia"/>
          <w:kern w:val="0"/>
          <w:szCs w:val="24"/>
        </w:rPr>
        <w:t>%</w:t>
      </w:r>
      <w:r w:rsidR="00485168" w:rsidRPr="0060067E">
        <w:rPr>
          <w:rFonts w:ascii="SimSun" w:hAnsi="SimSun" w:hint="eastAsia"/>
          <w:kern w:val="0"/>
          <w:szCs w:val="24"/>
        </w:rPr>
        <w:t>的比重</w:t>
      </w:r>
      <w:r w:rsidR="00301DDB" w:rsidRPr="0060067E">
        <w:rPr>
          <w:rFonts w:ascii="SimSun" w:hAnsi="SimSun" w:hint="eastAsia"/>
          <w:kern w:val="0"/>
          <w:szCs w:val="24"/>
        </w:rPr>
        <w:t>，明显</w:t>
      </w:r>
      <w:r w:rsidR="00485168" w:rsidRPr="0060067E">
        <w:rPr>
          <w:rFonts w:ascii="SimSun" w:hAnsi="SimSun" w:hint="eastAsia"/>
          <w:kern w:val="0"/>
          <w:szCs w:val="24"/>
        </w:rPr>
        <w:t>高于</w:t>
      </w:r>
      <w:r w:rsidRPr="0060067E">
        <w:rPr>
          <w:rFonts w:ascii="SimSun" w:hAnsi="SimSun" w:hint="eastAsia"/>
          <w:kern w:val="0"/>
          <w:szCs w:val="24"/>
        </w:rPr>
        <w:t>企业总体</w:t>
      </w:r>
      <w:r w:rsidR="00485168" w:rsidRPr="0060067E">
        <w:rPr>
          <w:rFonts w:ascii="SimSun" w:hAnsi="SimSun" w:hint="eastAsia"/>
          <w:kern w:val="0"/>
          <w:szCs w:val="24"/>
        </w:rPr>
        <w:t>百分比</w:t>
      </w:r>
      <w:r w:rsidR="00301DDB" w:rsidRPr="0060067E">
        <w:rPr>
          <w:rFonts w:ascii="SimSun" w:hAnsi="SimSun" w:hint="eastAsia"/>
          <w:kern w:val="0"/>
          <w:szCs w:val="24"/>
        </w:rPr>
        <w:t>。</w:t>
      </w:r>
      <w:r w:rsidR="003840C1" w:rsidRPr="0060067E">
        <w:rPr>
          <w:rFonts w:ascii="SimSun" w:hAnsi="SimSun" w:hint="eastAsia"/>
          <w:kern w:val="0"/>
          <w:szCs w:val="24"/>
        </w:rPr>
        <w:t>而中央企业在进行技术储备要求</w:t>
      </w:r>
      <w:r w:rsidR="00485168" w:rsidRPr="0060067E">
        <w:rPr>
          <w:rFonts w:ascii="SimSun" w:hAnsi="SimSun" w:hint="eastAsia"/>
          <w:kern w:val="0"/>
          <w:szCs w:val="24"/>
        </w:rPr>
        <w:t>申请目的上的比例显著较高</w:t>
      </w:r>
      <w:r w:rsidR="003840C1" w:rsidRPr="0060067E">
        <w:rPr>
          <w:rFonts w:ascii="SimSun" w:hAnsi="SimSun" w:hint="eastAsia"/>
          <w:kern w:val="0"/>
          <w:szCs w:val="24"/>
        </w:rPr>
        <w:t>。</w:t>
      </w:r>
      <w:r w:rsidRPr="0060067E">
        <w:rPr>
          <w:rFonts w:ascii="SimSun" w:hAnsi="SimSun" w:hint="eastAsia"/>
          <w:kern w:val="0"/>
          <w:szCs w:val="24"/>
        </w:rPr>
        <w:t>相比而言，“具有高新技术资质”</w:t>
      </w:r>
      <w:r w:rsidR="00F519F8" w:rsidRPr="0060067E">
        <w:rPr>
          <w:rFonts w:ascii="SimSun" w:hAnsi="SimSun" w:hint="eastAsia"/>
          <w:kern w:val="0"/>
          <w:szCs w:val="24"/>
        </w:rPr>
        <w:t>企业并没有在各类不同的专利申请动机中</w:t>
      </w:r>
      <w:r w:rsidR="008962FB" w:rsidRPr="0060067E">
        <w:rPr>
          <w:rFonts w:ascii="SimSun" w:hAnsi="SimSun" w:hint="eastAsia"/>
          <w:kern w:val="0"/>
          <w:szCs w:val="24"/>
        </w:rPr>
        <w:t>具备</w:t>
      </w:r>
      <w:r w:rsidR="00F519F8" w:rsidRPr="0060067E">
        <w:rPr>
          <w:rFonts w:ascii="SimSun" w:hAnsi="SimSun" w:hint="eastAsia"/>
          <w:kern w:val="0"/>
          <w:szCs w:val="24"/>
        </w:rPr>
        <w:t>较大差异性，与之类似，中型企业也未能</w:t>
      </w:r>
      <w:r w:rsidRPr="0060067E">
        <w:rPr>
          <w:rFonts w:ascii="SimSun" w:hAnsi="SimSun" w:hint="eastAsia"/>
          <w:kern w:val="0"/>
          <w:szCs w:val="24"/>
        </w:rPr>
        <w:t>在专利申请动机上具备显著</w:t>
      </w:r>
      <w:r w:rsidR="00422952" w:rsidRPr="0060067E">
        <w:rPr>
          <w:rFonts w:ascii="SimSun" w:hAnsi="SimSun" w:hint="eastAsia"/>
          <w:kern w:val="0"/>
          <w:szCs w:val="24"/>
        </w:rPr>
        <w:t>特点。</w:t>
      </w:r>
    </w:p>
    <w:p w:rsidR="007E480D" w:rsidRPr="006D3813" w:rsidRDefault="00A074EB" w:rsidP="006D3813">
      <w:pPr>
        <w:pStyle w:val="4"/>
        <w:widowControl/>
        <w:spacing w:beforeLines="50" w:before="156" w:afterLines="50" w:after="156" w:line="340" w:lineRule="atLeast"/>
        <w:rPr>
          <w:sz w:val="21"/>
        </w:rPr>
      </w:pPr>
      <w:r w:rsidRPr="006D3813">
        <w:rPr>
          <w:rFonts w:hint="eastAsia"/>
          <w:sz w:val="21"/>
        </w:rPr>
        <w:t>2.</w:t>
      </w:r>
      <w:r w:rsidRPr="006D3813">
        <w:rPr>
          <w:rFonts w:hint="eastAsia"/>
          <w:sz w:val="21"/>
        </w:rPr>
        <w:t>企业申请实用新型与外观设计的主要目的</w:t>
      </w:r>
    </w:p>
    <w:p w:rsidR="0076498B" w:rsidRPr="0060067E" w:rsidRDefault="009922C8"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在</w:t>
      </w:r>
      <w:r w:rsidR="0076498B" w:rsidRPr="0060067E">
        <w:rPr>
          <w:rFonts w:ascii="SimSun" w:hAnsi="SimSun" w:hint="eastAsia"/>
          <w:kern w:val="0"/>
          <w:szCs w:val="24"/>
        </w:rPr>
        <w:t>中国的专利体系中，</w:t>
      </w:r>
      <w:r w:rsidR="008868C3" w:rsidRPr="0060067E">
        <w:rPr>
          <w:rFonts w:ascii="SimSun" w:hAnsi="SimSun" w:hint="eastAsia"/>
          <w:kern w:val="0"/>
          <w:szCs w:val="24"/>
        </w:rPr>
        <w:t>专利类型分</w:t>
      </w:r>
      <w:r w:rsidR="0076498B" w:rsidRPr="0060067E">
        <w:rPr>
          <w:rFonts w:ascii="SimSun" w:hAnsi="SimSun" w:hint="eastAsia"/>
          <w:kern w:val="0"/>
          <w:szCs w:val="24"/>
        </w:rPr>
        <w:t>发明、实用新型、外观设计三种</w:t>
      </w:r>
      <w:r w:rsidR="008868C3" w:rsidRPr="0060067E">
        <w:rPr>
          <w:rFonts w:ascii="SimSun" w:hAnsi="SimSun" w:hint="eastAsia"/>
          <w:kern w:val="0"/>
          <w:szCs w:val="24"/>
        </w:rPr>
        <w:t>，</w:t>
      </w:r>
      <w:r w:rsidR="0076498B" w:rsidRPr="0060067E">
        <w:rPr>
          <w:rFonts w:ascii="SimSun" w:hAnsi="SimSun" w:hint="eastAsia"/>
          <w:kern w:val="0"/>
          <w:szCs w:val="24"/>
        </w:rPr>
        <w:t>与发明相比，实用</w:t>
      </w:r>
      <w:proofErr w:type="gramStart"/>
      <w:r w:rsidR="0076498B" w:rsidRPr="0060067E">
        <w:rPr>
          <w:rFonts w:ascii="SimSun" w:hAnsi="SimSun" w:hint="eastAsia"/>
          <w:kern w:val="0"/>
          <w:szCs w:val="24"/>
        </w:rPr>
        <w:t>新型与</w:t>
      </w:r>
      <w:proofErr w:type="gramEnd"/>
      <w:r w:rsidR="0076498B" w:rsidRPr="0060067E">
        <w:rPr>
          <w:rFonts w:ascii="SimSun" w:hAnsi="SimSun" w:hint="eastAsia"/>
          <w:kern w:val="0"/>
          <w:szCs w:val="24"/>
        </w:rPr>
        <w:t>外观设计在技术高度、获取难度、保护期限等方面都有所不同。2012</w:t>
      </w:r>
      <w:r w:rsidR="00DA5054" w:rsidRPr="0060067E">
        <w:rPr>
          <w:rFonts w:ascii="SimSun" w:hAnsi="SimSun" w:hint="eastAsia"/>
          <w:kern w:val="0"/>
          <w:szCs w:val="24"/>
        </w:rPr>
        <w:t>年中国专利调查中涉及到</w:t>
      </w:r>
      <w:r w:rsidR="0076498B" w:rsidRPr="0060067E">
        <w:rPr>
          <w:rFonts w:ascii="SimSun" w:hAnsi="SimSun" w:hint="eastAsia"/>
          <w:kern w:val="0"/>
          <w:szCs w:val="24"/>
        </w:rPr>
        <w:t>企业申请实用</w:t>
      </w:r>
      <w:proofErr w:type="gramStart"/>
      <w:r w:rsidR="0076498B" w:rsidRPr="0060067E">
        <w:rPr>
          <w:rFonts w:ascii="SimSun" w:hAnsi="SimSun" w:hint="eastAsia"/>
          <w:kern w:val="0"/>
          <w:szCs w:val="24"/>
        </w:rPr>
        <w:t>新型与</w:t>
      </w:r>
      <w:proofErr w:type="gramEnd"/>
      <w:r w:rsidR="0076498B" w:rsidRPr="0060067E">
        <w:rPr>
          <w:rFonts w:ascii="SimSun" w:hAnsi="SimSun" w:hint="eastAsia"/>
          <w:kern w:val="0"/>
          <w:szCs w:val="24"/>
        </w:rPr>
        <w:t>外观设计的动机</w:t>
      </w:r>
      <w:r w:rsidR="00DA5054" w:rsidRPr="0060067E">
        <w:rPr>
          <w:rFonts w:ascii="SimSun" w:hAnsi="SimSun" w:hint="eastAsia"/>
          <w:kern w:val="0"/>
          <w:szCs w:val="24"/>
        </w:rPr>
        <w:t>问题</w:t>
      </w:r>
      <w:r w:rsidR="0076498B" w:rsidRPr="0060067E">
        <w:rPr>
          <w:rFonts w:ascii="SimSun" w:hAnsi="SimSun" w:hint="eastAsia"/>
          <w:kern w:val="0"/>
          <w:szCs w:val="24"/>
        </w:rPr>
        <w:t>。图</w:t>
      </w:r>
      <w:r w:rsidR="00D60C31" w:rsidRPr="0060067E">
        <w:rPr>
          <w:rFonts w:ascii="SimSun" w:hAnsi="SimSun" w:hint="eastAsia"/>
          <w:kern w:val="0"/>
          <w:szCs w:val="24"/>
        </w:rPr>
        <w:t>3</w:t>
      </w:r>
      <w:r w:rsidR="0076498B" w:rsidRPr="0060067E">
        <w:rPr>
          <w:rFonts w:ascii="SimSun" w:hAnsi="SimSun" w:hint="eastAsia"/>
          <w:kern w:val="0"/>
          <w:szCs w:val="24"/>
        </w:rPr>
        <w:t>表明，2011年有66.5%的企业选择</w:t>
      </w:r>
      <w:r w:rsidR="00071FCC" w:rsidRPr="0060067E">
        <w:rPr>
          <w:rFonts w:ascii="SimSun" w:hAnsi="SimSun" w:hint="eastAsia"/>
          <w:kern w:val="0"/>
          <w:szCs w:val="24"/>
        </w:rPr>
        <w:t>实用</w:t>
      </w:r>
      <w:proofErr w:type="gramStart"/>
      <w:r w:rsidR="00071FCC" w:rsidRPr="0060067E">
        <w:rPr>
          <w:rFonts w:ascii="SimSun" w:hAnsi="SimSun" w:hint="eastAsia"/>
          <w:kern w:val="0"/>
          <w:szCs w:val="24"/>
        </w:rPr>
        <w:t>新型与</w:t>
      </w:r>
      <w:proofErr w:type="gramEnd"/>
      <w:r w:rsidR="00071FCC" w:rsidRPr="0060067E">
        <w:rPr>
          <w:rFonts w:ascii="SimSun" w:hAnsi="SimSun" w:hint="eastAsia"/>
          <w:kern w:val="0"/>
          <w:szCs w:val="24"/>
        </w:rPr>
        <w:t>外观设计专利</w:t>
      </w:r>
      <w:r w:rsidR="0076498B" w:rsidRPr="0060067E">
        <w:rPr>
          <w:rFonts w:ascii="SimSun" w:hAnsi="SimSun" w:hint="eastAsia"/>
          <w:kern w:val="0"/>
          <w:szCs w:val="24"/>
        </w:rPr>
        <w:t>为了快速占领市场，尽快得到专利授权而申请这类专利。除此以外，4</w:t>
      </w:r>
      <w:r w:rsidR="008868C3" w:rsidRPr="0060067E">
        <w:rPr>
          <w:rFonts w:ascii="SimSun" w:hAnsi="SimSun" w:hint="eastAsia"/>
          <w:kern w:val="0"/>
          <w:szCs w:val="24"/>
        </w:rPr>
        <w:t>1.4%</w:t>
      </w:r>
      <w:r w:rsidR="0076498B" w:rsidRPr="0060067E">
        <w:rPr>
          <w:rFonts w:ascii="SimSun" w:hAnsi="SimSun" w:hint="eastAsia"/>
          <w:kern w:val="0"/>
          <w:szCs w:val="24"/>
        </w:rPr>
        <w:t>的企业申请主要是</w:t>
      </w:r>
      <w:r w:rsidR="00071FCC" w:rsidRPr="0060067E">
        <w:rPr>
          <w:rFonts w:ascii="SimSun" w:hAnsi="SimSun" w:hint="eastAsia"/>
          <w:kern w:val="0"/>
          <w:szCs w:val="24"/>
        </w:rPr>
        <w:t>为了将</w:t>
      </w:r>
      <w:r w:rsidR="0076498B" w:rsidRPr="0060067E">
        <w:rPr>
          <w:rFonts w:ascii="SimSun" w:hAnsi="SimSun" w:hint="eastAsia"/>
          <w:kern w:val="0"/>
          <w:szCs w:val="24"/>
        </w:rPr>
        <w:t>新型、外观与发明专利组合使用</w:t>
      </w:r>
      <w:r w:rsidR="008868C3" w:rsidRPr="0060067E">
        <w:rPr>
          <w:rFonts w:ascii="SimSun" w:hAnsi="SimSun" w:hint="eastAsia"/>
          <w:kern w:val="0"/>
          <w:szCs w:val="24"/>
        </w:rPr>
        <w:t>；39.1%、16.4%的企业出于</w:t>
      </w:r>
      <w:r w:rsidR="0076498B" w:rsidRPr="0060067E">
        <w:rPr>
          <w:rFonts w:ascii="SimSun" w:hAnsi="SimSun" w:hint="eastAsia"/>
          <w:kern w:val="0"/>
          <w:szCs w:val="24"/>
        </w:rPr>
        <w:t>现有生产能力下更容易生产应用</w:t>
      </w:r>
      <w:r w:rsidR="008868C3" w:rsidRPr="0060067E">
        <w:rPr>
          <w:rFonts w:ascii="SimSun" w:hAnsi="SimSun" w:hint="eastAsia"/>
          <w:kern w:val="0"/>
          <w:szCs w:val="24"/>
        </w:rPr>
        <w:t>及</w:t>
      </w:r>
      <w:r w:rsidR="008868C3" w:rsidRPr="0060067E">
        <w:rPr>
          <w:rFonts w:ascii="SimSun" w:hAnsi="SimSun"/>
          <w:kern w:val="0"/>
          <w:szCs w:val="24"/>
        </w:rPr>
        <w:t>企业技术研发能力有限</w:t>
      </w:r>
      <w:r w:rsidR="0076498B" w:rsidRPr="0060067E">
        <w:rPr>
          <w:rFonts w:ascii="SimSun" w:hAnsi="SimSun" w:hint="eastAsia"/>
          <w:kern w:val="0"/>
          <w:szCs w:val="24"/>
        </w:rPr>
        <w:t>。另</w:t>
      </w:r>
      <w:r w:rsidR="008868C3" w:rsidRPr="0060067E">
        <w:rPr>
          <w:rFonts w:ascii="SimSun" w:hAnsi="SimSun" w:hint="eastAsia"/>
          <w:kern w:val="0"/>
          <w:szCs w:val="24"/>
        </w:rPr>
        <w:t>有</w:t>
      </w:r>
      <w:r w:rsidR="0076498B" w:rsidRPr="0060067E">
        <w:rPr>
          <w:rFonts w:ascii="SimSun" w:hAnsi="SimSun" w:hint="eastAsia"/>
          <w:kern w:val="0"/>
          <w:szCs w:val="24"/>
        </w:rPr>
        <w:t>16</w:t>
      </w:r>
      <w:r w:rsidR="008868C3" w:rsidRPr="0060067E">
        <w:rPr>
          <w:rFonts w:ascii="SimSun" w:hAnsi="SimSun" w:hint="eastAsia"/>
          <w:kern w:val="0"/>
          <w:szCs w:val="24"/>
        </w:rPr>
        <w:t>.5</w:t>
      </w:r>
      <w:r w:rsidR="0076498B" w:rsidRPr="0060067E">
        <w:rPr>
          <w:rFonts w:ascii="SimSun" w:hAnsi="SimSun" w:hint="eastAsia"/>
          <w:kern w:val="0"/>
          <w:szCs w:val="24"/>
        </w:rPr>
        <w:t>%</w:t>
      </w:r>
      <w:r w:rsidR="008868C3" w:rsidRPr="0060067E">
        <w:rPr>
          <w:rFonts w:ascii="SimSun" w:hAnsi="SimSun" w:hint="eastAsia"/>
          <w:kern w:val="0"/>
          <w:szCs w:val="24"/>
        </w:rPr>
        <w:t>的企业申请是为了节约</w:t>
      </w:r>
      <w:r w:rsidR="0076498B" w:rsidRPr="0060067E">
        <w:rPr>
          <w:rFonts w:ascii="SimSun" w:hAnsi="SimSun" w:hint="eastAsia"/>
          <w:kern w:val="0"/>
          <w:szCs w:val="24"/>
        </w:rPr>
        <w:t>专利申请和维持成本</w:t>
      </w:r>
      <w:r w:rsidR="008868C3" w:rsidRPr="0060067E">
        <w:rPr>
          <w:rFonts w:ascii="SimSun" w:hAnsi="SimSun" w:hint="eastAsia"/>
          <w:kern w:val="0"/>
          <w:szCs w:val="24"/>
        </w:rPr>
        <w:t>；</w:t>
      </w:r>
      <w:r w:rsidR="0076498B" w:rsidRPr="0060067E">
        <w:rPr>
          <w:rFonts w:ascii="SimSun" w:hAnsi="SimSun" w:hint="eastAsia"/>
          <w:kern w:val="0"/>
          <w:szCs w:val="24"/>
        </w:rPr>
        <w:t>8.9%的企业申请出于代理人意见。可见，实用</w:t>
      </w:r>
      <w:proofErr w:type="gramStart"/>
      <w:r w:rsidR="0076498B" w:rsidRPr="0060067E">
        <w:rPr>
          <w:rFonts w:ascii="SimSun" w:hAnsi="SimSun" w:hint="eastAsia"/>
          <w:kern w:val="0"/>
          <w:szCs w:val="24"/>
        </w:rPr>
        <w:t>新型与</w:t>
      </w:r>
      <w:proofErr w:type="gramEnd"/>
      <w:r w:rsidR="0076498B" w:rsidRPr="0060067E">
        <w:rPr>
          <w:rFonts w:ascii="SimSun" w:hAnsi="SimSun" w:hint="eastAsia"/>
          <w:kern w:val="0"/>
          <w:szCs w:val="24"/>
        </w:rPr>
        <w:t>外观设计专利的“易得性</w:t>
      </w:r>
      <w:r w:rsidR="00071FCC" w:rsidRPr="0060067E">
        <w:rPr>
          <w:rFonts w:ascii="SimSun" w:hAnsi="SimSun" w:hint="eastAsia"/>
          <w:kern w:val="0"/>
          <w:szCs w:val="24"/>
        </w:rPr>
        <w:t>与快速性</w:t>
      </w:r>
      <w:r w:rsidR="0076498B" w:rsidRPr="0060067E">
        <w:rPr>
          <w:rFonts w:ascii="SimSun" w:hAnsi="SimSun" w:hint="eastAsia"/>
          <w:kern w:val="0"/>
          <w:szCs w:val="24"/>
        </w:rPr>
        <w:t>”，</w:t>
      </w:r>
      <w:r w:rsidR="008868C3" w:rsidRPr="0060067E">
        <w:rPr>
          <w:rFonts w:ascii="SimSun" w:hAnsi="SimSun" w:hint="eastAsia"/>
          <w:kern w:val="0"/>
          <w:szCs w:val="24"/>
        </w:rPr>
        <w:t>即</w:t>
      </w:r>
      <w:r w:rsidR="0076498B" w:rsidRPr="0060067E">
        <w:rPr>
          <w:rFonts w:ascii="SimSun" w:hAnsi="SimSun" w:hint="eastAsia"/>
          <w:kern w:val="0"/>
          <w:szCs w:val="24"/>
        </w:rPr>
        <w:t>技术更易研发、更易获得、更</w:t>
      </w:r>
      <w:r w:rsidR="00071FCC" w:rsidRPr="0060067E">
        <w:rPr>
          <w:rFonts w:ascii="SimSun" w:hAnsi="SimSun" w:hint="eastAsia"/>
          <w:kern w:val="0"/>
          <w:szCs w:val="24"/>
        </w:rPr>
        <w:t>快</w:t>
      </w:r>
      <w:r w:rsidR="0076498B" w:rsidRPr="0060067E">
        <w:rPr>
          <w:rFonts w:ascii="SimSun" w:hAnsi="SimSun" w:hint="eastAsia"/>
          <w:kern w:val="0"/>
          <w:szCs w:val="24"/>
        </w:rPr>
        <w:t>实现生产显著影响了企业申请动机。</w:t>
      </w:r>
    </w:p>
    <w:p w:rsidR="0076498B" w:rsidRPr="000F02F2" w:rsidRDefault="0076498B" w:rsidP="004A6A3E">
      <w:pPr>
        <w:pStyle w:val="a8"/>
        <w:widowControl/>
        <w:jc w:val="center"/>
        <w:rPr>
          <w:rFonts w:ascii="SimHei"/>
        </w:rPr>
      </w:pPr>
      <w:bookmarkStart w:id="32" w:name="_Toc382409726"/>
      <w:r w:rsidRPr="000F02F2">
        <w:rPr>
          <w:rFonts w:ascii="SimHei" w:hint="eastAsia"/>
        </w:rPr>
        <w:t>图</w:t>
      </w:r>
      <w:r w:rsidR="001E393C" w:rsidRPr="000F02F2">
        <w:rPr>
          <w:rFonts w:ascii="SimHei"/>
        </w:rPr>
        <w:fldChar w:fldCharType="begin"/>
      </w:r>
      <w:r w:rsidR="001E393C" w:rsidRPr="000F02F2">
        <w:rPr>
          <w:rFonts w:ascii="SimHei"/>
        </w:rPr>
        <w:instrText xml:space="preserve"> </w:instrText>
      </w:r>
      <w:r w:rsidR="001E393C" w:rsidRPr="000F02F2">
        <w:rPr>
          <w:rFonts w:ascii="SimHei" w:hint="eastAsia"/>
        </w:rPr>
        <w:instrText>SEQ 表格 \* ARABIC</w:instrText>
      </w:r>
      <w:r w:rsidR="001E393C" w:rsidRPr="000F02F2">
        <w:rPr>
          <w:rFonts w:ascii="SimHei"/>
        </w:rPr>
        <w:instrText xml:space="preserve"> </w:instrText>
      </w:r>
      <w:r w:rsidR="001E393C" w:rsidRPr="000F02F2">
        <w:rPr>
          <w:rFonts w:ascii="SimHei"/>
        </w:rPr>
        <w:fldChar w:fldCharType="separate"/>
      </w:r>
      <w:r w:rsidR="001E393C" w:rsidRPr="000F02F2">
        <w:rPr>
          <w:rFonts w:ascii="SimHei"/>
          <w:noProof/>
        </w:rPr>
        <w:t>3</w:t>
      </w:r>
      <w:r w:rsidR="001E393C" w:rsidRPr="000F02F2">
        <w:rPr>
          <w:rFonts w:ascii="SimHei"/>
        </w:rPr>
        <w:fldChar w:fldCharType="end"/>
      </w:r>
      <w:r w:rsidR="00D60C31" w:rsidRPr="000F02F2">
        <w:rPr>
          <w:rFonts w:ascii="SimHei" w:hint="eastAsia"/>
        </w:rPr>
        <w:t xml:space="preserve"> </w:t>
      </w:r>
      <w:r w:rsidR="00B228B7" w:rsidRPr="000F02F2">
        <w:rPr>
          <w:rFonts w:ascii="SimHei" w:hint="eastAsia"/>
        </w:rPr>
        <w:t xml:space="preserve"> </w:t>
      </w:r>
      <w:r w:rsidRPr="000F02F2">
        <w:rPr>
          <w:rFonts w:ascii="SimHei" w:hint="eastAsia"/>
        </w:rPr>
        <w:t>2011年企业申请实用</w:t>
      </w:r>
      <w:proofErr w:type="gramStart"/>
      <w:r w:rsidRPr="000F02F2">
        <w:rPr>
          <w:rFonts w:ascii="SimHei" w:hint="eastAsia"/>
        </w:rPr>
        <w:t>新型与</w:t>
      </w:r>
      <w:proofErr w:type="gramEnd"/>
      <w:r w:rsidRPr="000F02F2">
        <w:rPr>
          <w:rFonts w:ascii="SimHei" w:hint="eastAsia"/>
        </w:rPr>
        <w:t>外观设计</w:t>
      </w:r>
      <w:r w:rsidR="00624F31" w:rsidRPr="000F02F2">
        <w:rPr>
          <w:rFonts w:ascii="SimHei" w:hint="eastAsia"/>
        </w:rPr>
        <w:t>的主要目的</w:t>
      </w:r>
      <w:r w:rsidRPr="000F02F2">
        <w:rPr>
          <w:rFonts w:ascii="SimHei" w:hint="eastAsia"/>
        </w:rPr>
        <w:t>（单位：%）</w:t>
      </w:r>
      <w:bookmarkEnd w:id="32"/>
    </w:p>
    <w:p w:rsidR="0076498B" w:rsidRDefault="00C54520" w:rsidP="004A6A3E">
      <w:pPr>
        <w:keepNext/>
        <w:widowControl/>
        <w:spacing w:line="240" w:lineRule="atLeast"/>
        <w:jc w:val="center"/>
      </w:pPr>
      <w:r>
        <w:rPr>
          <w:rFonts w:ascii="FangSong_GB2312" w:eastAsia="FangSong_GB2312" w:hAnsi="Arial" w:cs="Arial"/>
          <w:noProof/>
          <w:sz w:val="24"/>
        </w:rPr>
        <w:drawing>
          <wp:inline distT="0" distB="0" distL="0" distR="0" wp14:anchorId="32CFEAA8" wp14:editId="6D69F1F1">
            <wp:extent cx="4735830" cy="1854835"/>
            <wp:effectExtent l="0" t="0" r="0" b="0"/>
            <wp:docPr id="3" name="对象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6498B" w:rsidRPr="00AF3D9F" w:rsidRDefault="0076498B" w:rsidP="00AF3D9F">
      <w:pPr>
        <w:widowControl/>
        <w:spacing w:afterLines="100" w:after="312" w:line="240" w:lineRule="exact"/>
        <w:rPr>
          <w:rFonts w:ascii="SimSun" w:hAnsi="SimSun"/>
          <w:sz w:val="18"/>
          <w:szCs w:val="21"/>
        </w:rPr>
      </w:pPr>
      <w:r w:rsidRPr="00AF3D9F">
        <w:rPr>
          <w:rFonts w:ascii="SimSun" w:hAnsi="SimSun" w:hint="eastAsia"/>
          <w:sz w:val="18"/>
          <w:szCs w:val="21"/>
        </w:rPr>
        <w:t>注：该题有效数据量为：9138。本题是多选题，百分比之和超过100%；已省略提及比例较少的选项。</w:t>
      </w:r>
    </w:p>
    <w:p w:rsidR="002E588F" w:rsidRPr="004A6A3E" w:rsidRDefault="002F7EAF" w:rsidP="004A6A3E">
      <w:pPr>
        <w:pStyle w:val="3"/>
        <w:widowControl/>
        <w:spacing w:beforeLines="50" w:before="156" w:afterLines="50" w:after="156" w:line="340" w:lineRule="atLeast"/>
        <w:rPr>
          <w:sz w:val="21"/>
          <w:szCs w:val="30"/>
        </w:rPr>
      </w:pPr>
      <w:bookmarkStart w:id="33" w:name="_Toc386617214"/>
      <w:r w:rsidRPr="004A6A3E">
        <w:rPr>
          <w:rFonts w:hint="eastAsia"/>
          <w:sz w:val="21"/>
          <w:szCs w:val="30"/>
        </w:rPr>
        <w:lastRenderedPageBreak/>
        <w:t>（二）</w:t>
      </w:r>
      <w:r w:rsidR="00953E08">
        <w:rPr>
          <w:rFonts w:hint="eastAsia"/>
          <w:sz w:val="21"/>
          <w:szCs w:val="30"/>
          <w:lang w:eastAsia="zh-CN"/>
        </w:rPr>
        <w:tab/>
      </w:r>
      <w:r w:rsidR="00CB1B7E" w:rsidRPr="004A6A3E">
        <w:rPr>
          <w:rFonts w:hint="eastAsia"/>
          <w:sz w:val="21"/>
          <w:szCs w:val="30"/>
        </w:rPr>
        <w:t>非</w:t>
      </w:r>
      <w:r w:rsidR="00D029F6" w:rsidRPr="004A6A3E">
        <w:rPr>
          <w:rFonts w:hint="eastAsia"/>
          <w:sz w:val="21"/>
          <w:szCs w:val="30"/>
        </w:rPr>
        <w:t>实施</w:t>
      </w:r>
      <w:r w:rsidR="00CB1B7E" w:rsidRPr="004A6A3E">
        <w:rPr>
          <w:rFonts w:hint="eastAsia"/>
          <w:sz w:val="21"/>
          <w:szCs w:val="30"/>
        </w:rPr>
        <w:t>专利</w:t>
      </w:r>
      <w:r w:rsidR="00FD4932" w:rsidRPr="004A6A3E">
        <w:rPr>
          <w:rFonts w:hint="eastAsia"/>
          <w:sz w:val="21"/>
          <w:szCs w:val="30"/>
        </w:rPr>
        <w:t>动机</w:t>
      </w:r>
      <w:bookmarkEnd w:id="33"/>
    </w:p>
    <w:p w:rsidR="00495612" w:rsidRPr="006D3813" w:rsidRDefault="001D15A2" w:rsidP="006D3813">
      <w:pPr>
        <w:pStyle w:val="4"/>
        <w:widowControl/>
        <w:spacing w:beforeLines="50" w:before="156" w:afterLines="50" w:after="156" w:line="340" w:lineRule="atLeast"/>
        <w:rPr>
          <w:sz w:val="21"/>
        </w:rPr>
      </w:pPr>
      <w:r w:rsidRPr="006D3813">
        <w:rPr>
          <w:rFonts w:hint="eastAsia"/>
          <w:sz w:val="21"/>
        </w:rPr>
        <w:t>1.</w:t>
      </w:r>
      <w:r w:rsidR="000F02F2">
        <w:rPr>
          <w:rFonts w:hint="eastAsia"/>
          <w:sz w:val="21"/>
          <w:lang w:eastAsia="zh-CN"/>
        </w:rPr>
        <w:t xml:space="preserve"> </w:t>
      </w:r>
      <w:r w:rsidR="005A5D42" w:rsidRPr="006D3813">
        <w:rPr>
          <w:rFonts w:hint="eastAsia"/>
          <w:sz w:val="21"/>
        </w:rPr>
        <w:t>技术储备</w:t>
      </w:r>
    </w:p>
    <w:p w:rsidR="00B6069F" w:rsidRPr="0060067E" w:rsidRDefault="007A12C9"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调查显示，</w:t>
      </w:r>
      <w:r w:rsidR="0023612E" w:rsidRPr="0060067E">
        <w:rPr>
          <w:rFonts w:ascii="SimSun" w:hAnsi="SimSun" w:hint="eastAsia"/>
          <w:kern w:val="0"/>
          <w:szCs w:val="24"/>
        </w:rPr>
        <w:t>2011年获得专利授权</w:t>
      </w:r>
      <w:r w:rsidRPr="0060067E">
        <w:rPr>
          <w:rFonts w:ascii="SimSun" w:hAnsi="SimSun" w:hint="eastAsia"/>
          <w:kern w:val="0"/>
          <w:szCs w:val="24"/>
        </w:rPr>
        <w:t>的</w:t>
      </w:r>
      <w:r w:rsidR="0023612E" w:rsidRPr="0060067E">
        <w:rPr>
          <w:rFonts w:ascii="SimSun" w:hAnsi="SimSun" w:hint="eastAsia"/>
          <w:kern w:val="0"/>
          <w:szCs w:val="24"/>
        </w:rPr>
        <w:t>中国</w:t>
      </w:r>
      <w:r w:rsidRPr="0060067E">
        <w:rPr>
          <w:rFonts w:ascii="SimSun" w:hAnsi="SimSun" w:hint="eastAsia"/>
          <w:kern w:val="0"/>
          <w:szCs w:val="24"/>
        </w:rPr>
        <w:t>企业</w:t>
      </w:r>
      <w:r w:rsidR="00064DD5" w:rsidRPr="0060067E">
        <w:rPr>
          <w:rFonts w:ascii="SimSun" w:hAnsi="SimSun" w:hint="eastAsia"/>
          <w:kern w:val="0"/>
          <w:szCs w:val="24"/>
        </w:rPr>
        <w:t>中</w:t>
      </w:r>
      <w:r w:rsidR="005B04CE" w:rsidRPr="0060067E">
        <w:rPr>
          <w:rFonts w:ascii="SimSun" w:hAnsi="SimSun" w:hint="eastAsia"/>
          <w:kern w:val="0"/>
          <w:szCs w:val="24"/>
        </w:rPr>
        <w:t>49.9%的出于</w:t>
      </w:r>
      <w:r w:rsidRPr="0060067E">
        <w:rPr>
          <w:rFonts w:ascii="SimSun" w:hAnsi="SimSun" w:hint="eastAsia"/>
          <w:kern w:val="0"/>
          <w:szCs w:val="24"/>
        </w:rPr>
        <w:t>技术储备</w:t>
      </w:r>
      <w:r w:rsidR="005B04CE" w:rsidRPr="0060067E">
        <w:rPr>
          <w:rFonts w:ascii="SimSun" w:hAnsi="SimSun" w:hint="eastAsia"/>
          <w:kern w:val="0"/>
          <w:szCs w:val="24"/>
        </w:rPr>
        <w:t>目的</w:t>
      </w:r>
      <w:r w:rsidR="00B90E03" w:rsidRPr="0060067E">
        <w:rPr>
          <w:rFonts w:ascii="SimSun" w:hAnsi="SimSun" w:hint="eastAsia"/>
          <w:kern w:val="0"/>
          <w:szCs w:val="24"/>
        </w:rPr>
        <w:t>。</w:t>
      </w:r>
      <w:r w:rsidR="0050189E" w:rsidRPr="0060067E">
        <w:rPr>
          <w:rFonts w:ascii="SimSun" w:hAnsi="SimSun" w:hint="eastAsia"/>
          <w:kern w:val="0"/>
          <w:szCs w:val="24"/>
        </w:rPr>
        <w:t>目前发展阶段中，中国企业技术储备与国际</w:t>
      </w:r>
      <w:r w:rsidR="00064DD5" w:rsidRPr="0060067E">
        <w:rPr>
          <w:rFonts w:ascii="SimSun" w:hAnsi="SimSun" w:hint="eastAsia"/>
          <w:kern w:val="0"/>
          <w:szCs w:val="24"/>
        </w:rPr>
        <w:t>通常</w:t>
      </w:r>
      <w:r w:rsidR="003A7274" w:rsidRPr="0060067E">
        <w:rPr>
          <w:rFonts w:ascii="SimSun" w:hAnsi="SimSun" w:hint="eastAsia"/>
          <w:kern w:val="0"/>
          <w:szCs w:val="24"/>
        </w:rPr>
        <w:t>惯例</w:t>
      </w:r>
      <w:r w:rsidR="00064DD5" w:rsidRPr="0060067E">
        <w:rPr>
          <w:rFonts w:ascii="SimSun" w:hAnsi="SimSun" w:hint="eastAsia"/>
          <w:kern w:val="0"/>
          <w:szCs w:val="24"/>
        </w:rPr>
        <w:t>存在</w:t>
      </w:r>
      <w:r w:rsidR="00F27687" w:rsidRPr="0060067E">
        <w:rPr>
          <w:rFonts w:ascii="SimSun" w:hAnsi="SimSun" w:hint="eastAsia"/>
          <w:kern w:val="0"/>
          <w:szCs w:val="24"/>
        </w:rPr>
        <w:t>差异。</w:t>
      </w:r>
      <w:r w:rsidR="003A7274" w:rsidRPr="0060067E">
        <w:rPr>
          <w:rFonts w:ascii="SimSun" w:hAnsi="SimSun" w:hint="eastAsia"/>
          <w:kern w:val="0"/>
          <w:szCs w:val="24"/>
        </w:rPr>
        <w:t>按照一般认识，用于储备</w:t>
      </w:r>
      <w:r w:rsidR="001F71F7" w:rsidRPr="0060067E">
        <w:rPr>
          <w:rFonts w:ascii="SimSun" w:hAnsi="SimSun" w:hint="eastAsia"/>
          <w:kern w:val="0"/>
          <w:szCs w:val="24"/>
        </w:rPr>
        <w:t>专利</w:t>
      </w:r>
      <w:r w:rsidR="003A7274" w:rsidRPr="0060067E">
        <w:rPr>
          <w:rFonts w:ascii="SimSun" w:hAnsi="SimSun" w:hint="eastAsia"/>
          <w:kern w:val="0"/>
          <w:szCs w:val="24"/>
        </w:rPr>
        <w:t>技术含量较高，</w:t>
      </w:r>
      <w:r w:rsidR="001F71F7" w:rsidRPr="0060067E">
        <w:rPr>
          <w:rFonts w:ascii="SimSun" w:hAnsi="SimSun" w:hint="eastAsia"/>
          <w:kern w:val="0"/>
          <w:szCs w:val="24"/>
        </w:rPr>
        <w:t>多</w:t>
      </w:r>
      <w:r w:rsidR="003A7274" w:rsidRPr="0060067E">
        <w:rPr>
          <w:rFonts w:ascii="SimSun" w:hAnsi="SimSun" w:hint="eastAsia"/>
          <w:kern w:val="0"/>
          <w:szCs w:val="24"/>
        </w:rPr>
        <w:t>从企业商业战略</w:t>
      </w:r>
      <w:r w:rsidR="001F71F7" w:rsidRPr="0060067E">
        <w:rPr>
          <w:rFonts w:ascii="SimSun" w:hAnsi="SimSun" w:hint="eastAsia"/>
          <w:kern w:val="0"/>
          <w:szCs w:val="24"/>
        </w:rPr>
        <w:t>长远</w:t>
      </w:r>
      <w:r w:rsidR="003A7274" w:rsidRPr="0060067E">
        <w:rPr>
          <w:rFonts w:ascii="SimSun" w:hAnsi="SimSun" w:hint="eastAsia"/>
          <w:kern w:val="0"/>
          <w:szCs w:val="24"/>
        </w:rPr>
        <w:t>角度出发。而</w:t>
      </w:r>
      <w:r w:rsidR="005434C8" w:rsidRPr="0060067E">
        <w:rPr>
          <w:rFonts w:ascii="SimSun" w:hAnsi="SimSun" w:hint="eastAsia"/>
          <w:kern w:val="0"/>
          <w:szCs w:val="24"/>
        </w:rPr>
        <w:t>2011年</w:t>
      </w:r>
      <w:r w:rsidR="003A7274" w:rsidRPr="0060067E">
        <w:rPr>
          <w:rFonts w:ascii="SimSun" w:hAnsi="SimSun" w:hint="eastAsia"/>
          <w:kern w:val="0"/>
          <w:szCs w:val="24"/>
        </w:rPr>
        <w:t>中国企业获得的</w:t>
      </w:r>
      <w:r w:rsidR="00CA475F" w:rsidRPr="0060067E">
        <w:rPr>
          <w:rFonts w:ascii="SimSun" w:hAnsi="SimSun" w:hint="eastAsia"/>
          <w:kern w:val="0"/>
          <w:szCs w:val="24"/>
        </w:rPr>
        <w:t>47.5万件</w:t>
      </w:r>
      <w:r w:rsidR="003A7274" w:rsidRPr="0060067E">
        <w:rPr>
          <w:rFonts w:ascii="SimSun" w:hAnsi="SimSun" w:hint="eastAsia"/>
          <w:kern w:val="0"/>
          <w:szCs w:val="24"/>
        </w:rPr>
        <w:t>授权专利中，发明</w:t>
      </w:r>
      <w:r w:rsidR="00CA475F" w:rsidRPr="0060067E">
        <w:rPr>
          <w:rFonts w:ascii="SimSun" w:hAnsi="SimSun" w:hint="eastAsia"/>
          <w:kern w:val="0"/>
          <w:szCs w:val="24"/>
        </w:rPr>
        <w:t>5.8万件</w:t>
      </w:r>
      <w:r w:rsidR="00C63636" w:rsidRPr="0060067E">
        <w:rPr>
          <w:rFonts w:ascii="SimSun" w:hAnsi="SimSun" w:hint="eastAsia"/>
          <w:kern w:val="0"/>
          <w:szCs w:val="24"/>
        </w:rPr>
        <w:t>，</w:t>
      </w:r>
      <w:r w:rsidR="003A7274" w:rsidRPr="0060067E">
        <w:rPr>
          <w:rFonts w:ascii="SimSun" w:hAnsi="SimSun" w:hint="eastAsia"/>
          <w:kern w:val="0"/>
          <w:szCs w:val="24"/>
        </w:rPr>
        <w:t>所占比重</w:t>
      </w:r>
      <w:r w:rsidR="001F71F7" w:rsidRPr="0060067E">
        <w:rPr>
          <w:rFonts w:ascii="SimSun" w:hAnsi="SimSun" w:hint="eastAsia"/>
          <w:kern w:val="0"/>
          <w:szCs w:val="24"/>
        </w:rPr>
        <w:t>仅</w:t>
      </w:r>
      <w:r w:rsidR="003A7274" w:rsidRPr="0060067E">
        <w:rPr>
          <w:rFonts w:ascii="SimSun" w:hAnsi="SimSun" w:hint="eastAsia"/>
          <w:kern w:val="0"/>
          <w:szCs w:val="24"/>
        </w:rPr>
        <w:t>为</w:t>
      </w:r>
      <w:r w:rsidR="00CA475F" w:rsidRPr="0060067E">
        <w:rPr>
          <w:rFonts w:ascii="SimSun" w:hAnsi="SimSun" w:hint="eastAsia"/>
          <w:kern w:val="0"/>
          <w:szCs w:val="24"/>
        </w:rPr>
        <w:t>12.2%</w:t>
      </w:r>
      <w:r w:rsidR="001F71F7" w:rsidRPr="0060067E">
        <w:rPr>
          <w:rFonts w:ascii="SimSun" w:hAnsi="SimSun" w:hint="eastAsia"/>
          <w:kern w:val="0"/>
          <w:szCs w:val="24"/>
        </w:rPr>
        <w:t>，比例显著偏低。</w:t>
      </w:r>
      <w:r w:rsidR="005434C8" w:rsidRPr="0060067E">
        <w:rPr>
          <w:rFonts w:ascii="SimSun" w:hAnsi="SimSun" w:hint="eastAsia"/>
          <w:kern w:val="0"/>
          <w:szCs w:val="24"/>
        </w:rPr>
        <w:t>此外，</w:t>
      </w:r>
      <w:r w:rsidR="00221C1F" w:rsidRPr="0060067E">
        <w:rPr>
          <w:rFonts w:ascii="SimSun" w:hAnsi="SimSun" w:hint="eastAsia"/>
          <w:kern w:val="0"/>
          <w:szCs w:val="24"/>
        </w:rPr>
        <w:t>调查数据</w:t>
      </w:r>
      <w:r w:rsidR="005434C8" w:rsidRPr="0060067E">
        <w:rPr>
          <w:rFonts w:ascii="SimSun" w:hAnsi="SimSun" w:hint="eastAsia"/>
          <w:kern w:val="0"/>
          <w:szCs w:val="24"/>
        </w:rPr>
        <w:t>表明，</w:t>
      </w:r>
      <w:r w:rsidR="00AF26AF" w:rsidRPr="0060067E">
        <w:rPr>
          <w:rFonts w:ascii="SimSun" w:hAnsi="SimSun" w:hint="eastAsia"/>
          <w:kern w:val="0"/>
          <w:szCs w:val="24"/>
        </w:rPr>
        <w:t>企业获得的授权专利中</w:t>
      </w:r>
      <w:r w:rsidR="005434C8" w:rsidRPr="0060067E">
        <w:rPr>
          <w:rFonts w:ascii="SimSun" w:hAnsi="SimSun" w:hint="eastAsia"/>
          <w:kern w:val="0"/>
          <w:szCs w:val="24"/>
        </w:rPr>
        <w:t>仍有4成专利在申请时没有进行专利布局方面考虑</w:t>
      </w:r>
      <w:r w:rsidR="00221C1F" w:rsidRPr="0060067E">
        <w:rPr>
          <w:rFonts w:ascii="SimSun" w:hAnsi="SimSun" w:hint="eastAsia"/>
          <w:kern w:val="0"/>
          <w:szCs w:val="24"/>
        </w:rPr>
        <w:t>，具体数据见</w:t>
      </w:r>
      <w:r w:rsidR="00B6069F" w:rsidRPr="0060067E">
        <w:rPr>
          <w:rFonts w:ascii="SimSun" w:hAnsi="SimSun" w:hint="eastAsia"/>
          <w:kern w:val="0"/>
          <w:szCs w:val="24"/>
        </w:rPr>
        <w:t>图</w:t>
      </w:r>
      <w:r w:rsidR="00D60C31" w:rsidRPr="0060067E">
        <w:rPr>
          <w:rFonts w:ascii="SimSun" w:hAnsi="SimSun" w:hint="eastAsia"/>
          <w:kern w:val="0"/>
          <w:szCs w:val="24"/>
        </w:rPr>
        <w:t>4</w:t>
      </w:r>
      <w:r w:rsidR="00B6069F" w:rsidRPr="0060067E">
        <w:rPr>
          <w:rFonts w:ascii="SimSun" w:hAnsi="SimSun" w:hint="eastAsia"/>
          <w:kern w:val="0"/>
          <w:szCs w:val="24"/>
        </w:rPr>
        <w:t>。</w:t>
      </w:r>
      <w:r w:rsidR="00221C1F" w:rsidRPr="0060067E">
        <w:rPr>
          <w:rFonts w:ascii="SimSun" w:hAnsi="SimSun" w:hint="eastAsia"/>
          <w:kern w:val="0"/>
          <w:szCs w:val="24"/>
        </w:rPr>
        <w:t>可见，中国企业专利质量及</w:t>
      </w:r>
      <w:r w:rsidR="006212DC" w:rsidRPr="0060067E">
        <w:rPr>
          <w:rFonts w:ascii="SimSun" w:hAnsi="SimSun" w:hint="eastAsia"/>
          <w:kern w:val="0"/>
          <w:szCs w:val="24"/>
        </w:rPr>
        <w:t>专利</w:t>
      </w:r>
      <w:r w:rsidR="00221C1F" w:rsidRPr="0060067E">
        <w:rPr>
          <w:rFonts w:ascii="SimSun" w:hAnsi="SimSun" w:hint="eastAsia"/>
          <w:kern w:val="0"/>
          <w:szCs w:val="24"/>
        </w:rPr>
        <w:t>运用意识</w:t>
      </w:r>
      <w:r w:rsidR="006212DC" w:rsidRPr="0060067E">
        <w:rPr>
          <w:rFonts w:ascii="SimSun" w:hAnsi="SimSun" w:hint="eastAsia"/>
          <w:kern w:val="0"/>
          <w:szCs w:val="24"/>
        </w:rPr>
        <w:t>与国际水平存在不同。</w:t>
      </w:r>
    </w:p>
    <w:p w:rsidR="00B6069F" w:rsidRPr="000F02F2" w:rsidRDefault="00B6069F" w:rsidP="004A6A3E">
      <w:pPr>
        <w:pStyle w:val="a8"/>
        <w:widowControl/>
        <w:jc w:val="center"/>
        <w:rPr>
          <w:rFonts w:ascii="SimHei"/>
        </w:rPr>
      </w:pPr>
      <w:bookmarkStart w:id="34" w:name="_Toc382409727"/>
      <w:r w:rsidRPr="000F02F2">
        <w:rPr>
          <w:rFonts w:ascii="SimHei" w:hint="eastAsia"/>
        </w:rPr>
        <w:t>图</w:t>
      </w:r>
      <w:r w:rsidR="001E393C" w:rsidRPr="000F02F2">
        <w:rPr>
          <w:rFonts w:ascii="SimHei"/>
        </w:rPr>
        <w:fldChar w:fldCharType="begin"/>
      </w:r>
      <w:r w:rsidR="001E393C" w:rsidRPr="000F02F2">
        <w:rPr>
          <w:rFonts w:ascii="SimHei"/>
        </w:rPr>
        <w:instrText xml:space="preserve"> </w:instrText>
      </w:r>
      <w:r w:rsidR="001E393C" w:rsidRPr="000F02F2">
        <w:rPr>
          <w:rFonts w:ascii="SimHei" w:hint="eastAsia"/>
        </w:rPr>
        <w:instrText>SEQ 表格 \* ARABIC</w:instrText>
      </w:r>
      <w:r w:rsidR="001E393C" w:rsidRPr="000F02F2">
        <w:rPr>
          <w:rFonts w:ascii="SimHei"/>
        </w:rPr>
        <w:instrText xml:space="preserve"> </w:instrText>
      </w:r>
      <w:r w:rsidR="001E393C" w:rsidRPr="000F02F2">
        <w:rPr>
          <w:rFonts w:ascii="SimHei"/>
        </w:rPr>
        <w:fldChar w:fldCharType="separate"/>
      </w:r>
      <w:r w:rsidR="001E393C" w:rsidRPr="000F02F2">
        <w:rPr>
          <w:rFonts w:ascii="SimHei"/>
          <w:noProof/>
        </w:rPr>
        <w:t>4</w:t>
      </w:r>
      <w:r w:rsidR="001E393C" w:rsidRPr="000F02F2">
        <w:rPr>
          <w:rFonts w:ascii="SimHei"/>
        </w:rPr>
        <w:fldChar w:fldCharType="end"/>
      </w:r>
      <w:r w:rsidR="001E393C" w:rsidRPr="000F02F2">
        <w:rPr>
          <w:rFonts w:ascii="SimHei" w:hint="eastAsia"/>
        </w:rPr>
        <w:t xml:space="preserve"> </w:t>
      </w:r>
      <w:r w:rsidR="00B228B7" w:rsidRPr="000F02F2">
        <w:rPr>
          <w:rFonts w:ascii="SimHei" w:hint="eastAsia"/>
        </w:rPr>
        <w:t xml:space="preserve"> </w:t>
      </w:r>
      <w:r w:rsidRPr="000F02F2">
        <w:rPr>
          <w:rFonts w:ascii="SimHei" w:hint="eastAsia"/>
        </w:rPr>
        <w:t>2011年不同专利权</w:t>
      </w:r>
      <w:proofErr w:type="gramStart"/>
      <w:r w:rsidRPr="000F02F2">
        <w:rPr>
          <w:rFonts w:ascii="SimHei" w:hint="eastAsia"/>
        </w:rPr>
        <w:t>人专利</w:t>
      </w:r>
      <w:proofErr w:type="gramEnd"/>
      <w:r w:rsidRPr="000F02F2">
        <w:rPr>
          <w:rFonts w:ascii="SimHei" w:hint="eastAsia"/>
        </w:rPr>
        <w:t>申请结构与专利布局（单位：%）</w:t>
      </w:r>
      <w:bookmarkEnd w:id="34"/>
    </w:p>
    <w:p w:rsidR="00B6069F" w:rsidRDefault="00C54520" w:rsidP="004A6A3E">
      <w:pPr>
        <w:keepNext/>
        <w:widowControl/>
        <w:jc w:val="center"/>
      </w:pPr>
      <w:r>
        <w:rPr>
          <w:noProof/>
        </w:rPr>
        <w:drawing>
          <wp:inline distT="0" distB="0" distL="0" distR="0" wp14:anchorId="14738C43" wp14:editId="2FD8946C">
            <wp:extent cx="4675505" cy="2346325"/>
            <wp:effectExtent l="0" t="0" r="0" b="0"/>
            <wp:docPr id="4" name="对象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6069F" w:rsidRPr="00AF3D9F" w:rsidRDefault="00B6069F" w:rsidP="00AF3D9F">
      <w:pPr>
        <w:widowControl/>
        <w:spacing w:afterLines="100" w:after="312" w:line="240" w:lineRule="exact"/>
        <w:rPr>
          <w:rFonts w:ascii="SimSun" w:hAnsi="SimSun"/>
          <w:sz w:val="18"/>
          <w:szCs w:val="21"/>
        </w:rPr>
      </w:pPr>
      <w:r w:rsidRPr="00AF3D9F">
        <w:rPr>
          <w:rFonts w:ascii="SimSun" w:hAnsi="SimSun" w:hint="eastAsia"/>
          <w:sz w:val="18"/>
          <w:szCs w:val="21"/>
        </w:rPr>
        <w:t>注：该题有效数据量为：企业、高校、科研单位和个人分别为26027、6668、2146和1723，总计为36564。本图因小数取舍而产生的误差均未作配平处理。</w:t>
      </w:r>
    </w:p>
    <w:p w:rsidR="007C5E5E" w:rsidRPr="006D3813" w:rsidRDefault="00A971DD" w:rsidP="006D3813">
      <w:pPr>
        <w:pStyle w:val="4"/>
        <w:widowControl/>
        <w:spacing w:beforeLines="50" w:before="156" w:afterLines="50" w:after="156" w:line="340" w:lineRule="atLeast"/>
        <w:rPr>
          <w:sz w:val="21"/>
        </w:rPr>
      </w:pPr>
      <w:r w:rsidRPr="006D3813">
        <w:rPr>
          <w:rFonts w:hint="eastAsia"/>
          <w:sz w:val="21"/>
        </w:rPr>
        <w:t>2</w:t>
      </w:r>
      <w:r w:rsidR="001D15A2" w:rsidRPr="006D3813">
        <w:rPr>
          <w:rFonts w:hint="eastAsia"/>
          <w:sz w:val="21"/>
        </w:rPr>
        <w:t>.</w:t>
      </w:r>
      <w:r w:rsidR="000F02F2">
        <w:rPr>
          <w:rFonts w:hint="eastAsia"/>
          <w:sz w:val="21"/>
          <w:lang w:eastAsia="zh-CN"/>
        </w:rPr>
        <w:t xml:space="preserve"> </w:t>
      </w:r>
      <w:r w:rsidR="00C21B44" w:rsidRPr="006D3813">
        <w:rPr>
          <w:rFonts w:hint="eastAsia"/>
          <w:sz w:val="21"/>
        </w:rPr>
        <w:t>进入标准与专利池</w:t>
      </w:r>
    </w:p>
    <w:p w:rsidR="007C5E5E" w:rsidRPr="0060067E" w:rsidRDefault="00E826C1"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目前更多复杂的</w:t>
      </w:r>
      <w:r w:rsidR="007C5E5E" w:rsidRPr="0060067E">
        <w:rPr>
          <w:rFonts w:ascii="SimSun" w:hAnsi="SimSun" w:hint="eastAsia"/>
          <w:kern w:val="0"/>
          <w:szCs w:val="24"/>
        </w:rPr>
        <w:t>战略动机成为</w:t>
      </w:r>
      <w:r w:rsidRPr="0060067E">
        <w:rPr>
          <w:rFonts w:ascii="SimSun" w:hAnsi="SimSun" w:hint="eastAsia"/>
          <w:kern w:val="0"/>
          <w:szCs w:val="24"/>
        </w:rPr>
        <w:t>中国</w:t>
      </w:r>
      <w:r w:rsidR="007C5E5E" w:rsidRPr="0060067E">
        <w:rPr>
          <w:rFonts w:ascii="SimSun" w:hAnsi="SimSun" w:hint="eastAsia"/>
          <w:kern w:val="0"/>
          <w:szCs w:val="24"/>
        </w:rPr>
        <w:t>企业申请和运用专利的重要原因</w:t>
      </w:r>
      <w:r w:rsidRPr="0060067E">
        <w:rPr>
          <w:rFonts w:ascii="SimSun" w:hAnsi="SimSun" w:hint="eastAsia"/>
          <w:kern w:val="0"/>
          <w:szCs w:val="24"/>
        </w:rPr>
        <w:t>，具体表现为企业通过专利与标准的结合</w:t>
      </w:r>
      <w:r w:rsidR="007C5E5E" w:rsidRPr="0060067E">
        <w:rPr>
          <w:rFonts w:ascii="SimSun" w:hAnsi="SimSun" w:hint="eastAsia"/>
          <w:kern w:val="0"/>
          <w:szCs w:val="24"/>
        </w:rPr>
        <w:t>增强市场竞争地位，专利用于交叉许可、建立专利池等。</w:t>
      </w:r>
      <w:r w:rsidR="0004086C" w:rsidRPr="0060067E">
        <w:rPr>
          <w:rFonts w:ascii="SimSun" w:hAnsi="SimSun" w:hint="eastAsia"/>
          <w:kern w:val="0"/>
          <w:szCs w:val="24"/>
        </w:rPr>
        <w:t>在专利纳入专利池方面，</w:t>
      </w:r>
      <w:r w:rsidR="00682265" w:rsidRPr="0060067E">
        <w:rPr>
          <w:rFonts w:ascii="SimSun" w:hAnsi="SimSun" w:hint="eastAsia"/>
          <w:kern w:val="0"/>
          <w:szCs w:val="24"/>
        </w:rPr>
        <w:t>26866件</w:t>
      </w:r>
      <w:r w:rsidR="00352F6F" w:rsidRPr="0060067E">
        <w:rPr>
          <w:rFonts w:ascii="SimSun" w:hAnsi="SimSun" w:hint="eastAsia"/>
          <w:kern w:val="0"/>
          <w:szCs w:val="24"/>
        </w:rPr>
        <w:t>企业</w:t>
      </w:r>
      <w:r w:rsidR="00682265" w:rsidRPr="0060067E">
        <w:rPr>
          <w:rFonts w:ascii="SimSun" w:hAnsi="SimSun" w:hint="eastAsia"/>
          <w:kern w:val="0"/>
          <w:szCs w:val="24"/>
        </w:rPr>
        <w:t>回收</w:t>
      </w:r>
      <w:r w:rsidR="0004086C" w:rsidRPr="0060067E">
        <w:rPr>
          <w:rFonts w:ascii="SimSun" w:hAnsi="SimSun" w:hint="eastAsia"/>
          <w:kern w:val="0"/>
          <w:szCs w:val="24"/>
        </w:rPr>
        <w:t>样本中，</w:t>
      </w:r>
      <w:r w:rsidR="00352F6F" w:rsidRPr="0060067E">
        <w:rPr>
          <w:rFonts w:ascii="SimSun" w:hAnsi="SimSun" w:hint="eastAsia"/>
          <w:kern w:val="0"/>
          <w:szCs w:val="24"/>
        </w:rPr>
        <w:t>3116件</w:t>
      </w:r>
      <w:r w:rsidR="0004086C" w:rsidRPr="0060067E">
        <w:rPr>
          <w:rFonts w:ascii="SimSun" w:hAnsi="SimSun" w:hint="eastAsia"/>
          <w:kern w:val="0"/>
          <w:szCs w:val="24"/>
        </w:rPr>
        <w:t>企业授权专利被纳入相关专利池</w:t>
      </w:r>
      <w:r w:rsidR="00352F6F" w:rsidRPr="0060067E">
        <w:rPr>
          <w:rFonts w:ascii="SimSun" w:hAnsi="SimSun" w:hint="eastAsia"/>
          <w:kern w:val="0"/>
          <w:szCs w:val="24"/>
        </w:rPr>
        <w:t>，占企业授权专利的11.6%</w:t>
      </w:r>
      <w:r w:rsidR="0004086C" w:rsidRPr="0060067E">
        <w:rPr>
          <w:rFonts w:ascii="SimSun" w:hAnsi="SimSun" w:hint="eastAsia"/>
          <w:kern w:val="0"/>
          <w:szCs w:val="24"/>
        </w:rPr>
        <w:t>。此外，</w:t>
      </w:r>
      <w:r w:rsidR="007C5E5E" w:rsidRPr="0060067E">
        <w:rPr>
          <w:rFonts w:ascii="SimSun" w:hAnsi="SimSun" w:hint="eastAsia"/>
          <w:kern w:val="0"/>
          <w:szCs w:val="24"/>
        </w:rPr>
        <w:t>2012年专利调查结果显示，</w:t>
      </w:r>
      <w:r w:rsidR="00077537" w:rsidRPr="0060067E">
        <w:rPr>
          <w:rFonts w:ascii="SimSun" w:hAnsi="SimSun" w:hint="eastAsia"/>
          <w:kern w:val="0"/>
          <w:szCs w:val="24"/>
        </w:rPr>
        <w:t>在接受调查的</w:t>
      </w:r>
      <w:r w:rsidR="00682265" w:rsidRPr="0060067E">
        <w:rPr>
          <w:rFonts w:ascii="SimSun" w:hAnsi="SimSun" w:hint="eastAsia"/>
          <w:kern w:val="0"/>
          <w:szCs w:val="24"/>
        </w:rPr>
        <w:t>企业回收样本中</w:t>
      </w:r>
      <w:r w:rsidR="00315BC8" w:rsidRPr="0060067E">
        <w:rPr>
          <w:rFonts w:ascii="SimSun" w:hAnsi="SimSun" w:hint="eastAsia"/>
          <w:kern w:val="0"/>
          <w:szCs w:val="24"/>
        </w:rPr>
        <w:t>，</w:t>
      </w:r>
      <w:r w:rsidR="00C3448C" w:rsidRPr="0060067E">
        <w:rPr>
          <w:rFonts w:ascii="SimSun" w:hAnsi="SimSun" w:hint="eastAsia"/>
          <w:kern w:val="0"/>
          <w:szCs w:val="24"/>
        </w:rPr>
        <w:t>6474件专利</w:t>
      </w:r>
      <w:r w:rsidR="00315BC8" w:rsidRPr="0060067E">
        <w:rPr>
          <w:rFonts w:ascii="SimSun" w:hAnsi="SimSun" w:hint="eastAsia"/>
          <w:kern w:val="0"/>
          <w:szCs w:val="24"/>
        </w:rPr>
        <w:t>被</w:t>
      </w:r>
      <w:r w:rsidR="00C3448C" w:rsidRPr="0060067E">
        <w:rPr>
          <w:rFonts w:ascii="SimSun" w:hAnsi="SimSun" w:hint="eastAsia"/>
          <w:kern w:val="0"/>
          <w:szCs w:val="24"/>
        </w:rPr>
        <w:t>纳入有关标准，占调查企业授权比例的24.1%。</w:t>
      </w:r>
      <w:r w:rsidR="00315BC8" w:rsidRPr="0060067E">
        <w:rPr>
          <w:rFonts w:ascii="SimSun" w:hAnsi="SimSun" w:hint="eastAsia"/>
          <w:kern w:val="0"/>
          <w:szCs w:val="24"/>
        </w:rPr>
        <w:t>就被纳入标准的</w:t>
      </w:r>
      <w:r w:rsidR="00077537" w:rsidRPr="0060067E">
        <w:rPr>
          <w:rFonts w:ascii="SimSun" w:hAnsi="SimSun" w:hint="eastAsia"/>
          <w:kern w:val="0"/>
          <w:szCs w:val="24"/>
        </w:rPr>
        <w:t>级别角度，各级别标准纳入比例从高到低依次为企业标准</w:t>
      </w:r>
      <w:r w:rsidR="00627233" w:rsidRPr="0060067E">
        <w:rPr>
          <w:rFonts w:ascii="SimSun" w:hAnsi="SimSun" w:hint="eastAsia"/>
          <w:kern w:val="0"/>
          <w:szCs w:val="24"/>
        </w:rPr>
        <w:t>（50.1%）</w:t>
      </w:r>
      <w:r w:rsidR="00077537" w:rsidRPr="0060067E">
        <w:rPr>
          <w:rFonts w:ascii="SimSun" w:hAnsi="SimSun" w:hint="eastAsia"/>
          <w:kern w:val="0"/>
          <w:szCs w:val="24"/>
        </w:rPr>
        <w:t>、行业标准</w:t>
      </w:r>
      <w:r w:rsidR="00627233" w:rsidRPr="0060067E">
        <w:rPr>
          <w:rFonts w:ascii="SimSun" w:hAnsi="SimSun" w:hint="eastAsia"/>
          <w:kern w:val="0"/>
          <w:szCs w:val="24"/>
        </w:rPr>
        <w:t>（24.9%）</w:t>
      </w:r>
      <w:r w:rsidR="00077537" w:rsidRPr="0060067E">
        <w:rPr>
          <w:rFonts w:ascii="SimSun" w:hAnsi="SimSun" w:hint="eastAsia"/>
          <w:kern w:val="0"/>
          <w:szCs w:val="24"/>
        </w:rPr>
        <w:t>、国家标准</w:t>
      </w:r>
      <w:r w:rsidR="00627233" w:rsidRPr="0060067E">
        <w:rPr>
          <w:rFonts w:ascii="SimSun" w:hAnsi="SimSun" w:hint="eastAsia"/>
          <w:kern w:val="0"/>
          <w:szCs w:val="24"/>
        </w:rPr>
        <w:t>(23.7%)</w:t>
      </w:r>
      <w:r w:rsidR="00077537" w:rsidRPr="0060067E">
        <w:rPr>
          <w:rFonts w:ascii="SimSun" w:hAnsi="SimSun" w:hint="eastAsia"/>
          <w:kern w:val="0"/>
          <w:szCs w:val="24"/>
        </w:rPr>
        <w:t>、国际标准</w:t>
      </w:r>
      <w:r w:rsidR="00627233" w:rsidRPr="0060067E">
        <w:rPr>
          <w:rFonts w:ascii="SimSun" w:hAnsi="SimSun" w:hint="eastAsia"/>
          <w:kern w:val="0"/>
          <w:szCs w:val="24"/>
        </w:rPr>
        <w:t>(4.3%)</w:t>
      </w:r>
      <w:r w:rsidR="00077537" w:rsidRPr="0060067E">
        <w:rPr>
          <w:rFonts w:ascii="SimSun" w:hAnsi="SimSun" w:hint="eastAsia"/>
          <w:kern w:val="0"/>
          <w:szCs w:val="24"/>
        </w:rPr>
        <w:t>、地方标准</w:t>
      </w:r>
      <w:r w:rsidR="00627233" w:rsidRPr="0060067E">
        <w:rPr>
          <w:rFonts w:ascii="SimSun" w:hAnsi="SimSun" w:hint="eastAsia"/>
          <w:kern w:val="0"/>
          <w:szCs w:val="24"/>
        </w:rPr>
        <w:t>(2.3%)</w:t>
      </w:r>
      <w:r w:rsidR="00077537" w:rsidRPr="0060067E">
        <w:rPr>
          <w:rFonts w:ascii="SimSun" w:hAnsi="SimSun" w:hint="eastAsia"/>
          <w:kern w:val="0"/>
          <w:szCs w:val="24"/>
        </w:rPr>
        <w:t>。其中，纳入国际标准</w:t>
      </w:r>
      <w:r w:rsidR="00A32CCF" w:rsidRPr="0060067E">
        <w:rPr>
          <w:rFonts w:ascii="SimSun" w:hAnsi="SimSun" w:hint="eastAsia"/>
          <w:kern w:val="0"/>
          <w:szCs w:val="24"/>
        </w:rPr>
        <w:t>的授权专利数量约为260件，</w:t>
      </w:r>
      <w:r w:rsidR="00175AB3" w:rsidRPr="0060067E">
        <w:rPr>
          <w:rFonts w:ascii="SimSun" w:hAnsi="SimSun" w:hint="eastAsia"/>
          <w:kern w:val="0"/>
          <w:szCs w:val="24"/>
        </w:rPr>
        <w:t>主要集中在通讯</w:t>
      </w:r>
      <w:r w:rsidR="000E6E49" w:rsidRPr="0060067E">
        <w:rPr>
          <w:rFonts w:ascii="SimSun" w:hAnsi="SimSun" w:hint="eastAsia"/>
          <w:kern w:val="0"/>
          <w:szCs w:val="24"/>
        </w:rPr>
        <w:t>与电子</w:t>
      </w:r>
      <w:r w:rsidR="00175AB3" w:rsidRPr="0060067E">
        <w:rPr>
          <w:rFonts w:ascii="SimSun" w:hAnsi="SimSun" w:hint="eastAsia"/>
          <w:kern w:val="0"/>
          <w:szCs w:val="24"/>
        </w:rPr>
        <w:t>领域。</w:t>
      </w:r>
    </w:p>
    <w:p w:rsidR="009E00B3" w:rsidRPr="000F02F2" w:rsidRDefault="00D60C31" w:rsidP="004A6A3E">
      <w:pPr>
        <w:pStyle w:val="a8"/>
        <w:widowControl/>
        <w:jc w:val="center"/>
        <w:rPr>
          <w:rFonts w:ascii="SimHei"/>
        </w:rPr>
      </w:pPr>
      <w:bookmarkStart w:id="35" w:name="_Toc382410793"/>
      <w:r w:rsidRPr="000F02F2">
        <w:rPr>
          <w:rFonts w:ascii="SimHei" w:hint="eastAsia"/>
        </w:rPr>
        <w:t>表</w:t>
      </w:r>
      <w:r w:rsidR="001E393C" w:rsidRPr="000F02F2">
        <w:rPr>
          <w:rFonts w:ascii="SimHei"/>
        </w:rPr>
        <w:fldChar w:fldCharType="begin"/>
      </w:r>
      <w:r w:rsidR="001E393C" w:rsidRPr="000F02F2">
        <w:rPr>
          <w:rFonts w:ascii="SimHei"/>
        </w:rPr>
        <w:instrText xml:space="preserve"> </w:instrText>
      </w:r>
      <w:r w:rsidR="001E393C" w:rsidRPr="000F02F2">
        <w:rPr>
          <w:rFonts w:ascii="SimHei" w:hint="eastAsia"/>
        </w:rPr>
        <w:instrText>SEQ 图表 \* ARABIC</w:instrText>
      </w:r>
      <w:r w:rsidR="001E393C" w:rsidRPr="000F02F2">
        <w:rPr>
          <w:rFonts w:ascii="SimHei"/>
        </w:rPr>
        <w:instrText xml:space="preserve"> </w:instrText>
      </w:r>
      <w:r w:rsidR="001E393C" w:rsidRPr="000F02F2">
        <w:rPr>
          <w:rFonts w:ascii="SimHei"/>
        </w:rPr>
        <w:fldChar w:fldCharType="separate"/>
      </w:r>
      <w:r w:rsidR="001E393C" w:rsidRPr="000F02F2">
        <w:rPr>
          <w:rFonts w:ascii="SimHei"/>
          <w:noProof/>
        </w:rPr>
        <w:t>3</w:t>
      </w:r>
      <w:r w:rsidR="001E393C" w:rsidRPr="000F02F2">
        <w:rPr>
          <w:rFonts w:ascii="SimHei"/>
        </w:rPr>
        <w:fldChar w:fldCharType="end"/>
      </w:r>
      <w:r w:rsidRPr="000F02F2">
        <w:rPr>
          <w:rFonts w:ascii="SimHei" w:hint="eastAsia"/>
        </w:rPr>
        <w:t xml:space="preserve"> </w:t>
      </w:r>
      <w:r w:rsidR="00AF3D9F" w:rsidRPr="000F02F2">
        <w:rPr>
          <w:rFonts w:ascii="SimHei" w:hint="eastAsia"/>
        </w:rPr>
        <w:t xml:space="preserve"> </w:t>
      </w:r>
      <w:r w:rsidR="009E00B3" w:rsidRPr="000F02F2">
        <w:rPr>
          <w:rFonts w:ascii="SimHei" w:hint="eastAsia"/>
        </w:rPr>
        <w:t>不同性质企业专利进入标准或专利池情况（单位：%）</w:t>
      </w:r>
      <w:bookmarkEnd w:id="35"/>
    </w:p>
    <w:tbl>
      <w:tblPr>
        <w:tblW w:w="5000" w:type="pct"/>
        <w:tblBorders>
          <w:top w:val="single" w:sz="4" w:space="0" w:color="auto"/>
          <w:bottom w:val="single" w:sz="4" w:space="0" w:color="auto"/>
        </w:tblBorders>
        <w:tblLook w:val="0000" w:firstRow="0" w:lastRow="0" w:firstColumn="0" w:lastColumn="0" w:noHBand="0" w:noVBand="0"/>
      </w:tblPr>
      <w:tblGrid>
        <w:gridCol w:w="2491"/>
        <w:gridCol w:w="1417"/>
        <w:gridCol w:w="1416"/>
        <w:gridCol w:w="1416"/>
        <w:gridCol w:w="1416"/>
        <w:gridCol w:w="1414"/>
      </w:tblGrid>
      <w:tr w:rsidR="009E00B3" w:rsidRPr="000E6D1E">
        <w:trPr>
          <w:trHeight w:val="285"/>
        </w:trPr>
        <w:tc>
          <w:tcPr>
            <w:tcW w:w="1301" w:type="pct"/>
            <w:tcBorders>
              <w:top w:val="single" w:sz="4" w:space="0" w:color="auto"/>
              <w:bottom w:val="single" w:sz="4" w:space="0" w:color="auto"/>
            </w:tcBorders>
            <w:shd w:val="clear" w:color="auto" w:fill="99CCFF"/>
            <w:vAlign w:val="center"/>
          </w:tcPr>
          <w:p w:rsidR="009E00B3" w:rsidRPr="000E6D1E" w:rsidRDefault="009E00B3" w:rsidP="00B93A80">
            <w:pPr>
              <w:widowControl/>
              <w:spacing w:line="0" w:lineRule="atLeast"/>
              <w:jc w:val="center"/>
              <w:rPr>
                <w:rFonts w:ascii="SimSun" w:cs="Arial"/>
                <w:szCs w:val="20"/>
              </w:rPr>
            </w:pPr>
            <w:r w:rsidRPr="000E6D1E">
              <w:rPr>
                <w:rFonts w:ascii="SimSun" w:cs="Arial" w:hint="eastAsia"/>
                <w:szCs w:val="20"/>
              </w:rPr>
              <w:t xml:space="preserve">　</w:t>
            </w:r>
          </w:p>
        </w:tc>
        <w:tc>
          <w:tcPr>
            <w:tcW w:w="740" w:type="pct"/>
            <w:tcBorders>
              <w:top w:val="single" w:sz="4" w:space="0" w:color="auto"/>
              <w:bottom w:val="single" w:sz="4" w:space="0" w:color="auto"/>
            </w:tcBorders>
            <w:shd w:val="clear" w:color="auto" w:fill="99CCFF"/>
            <w:vAlign w:val="center"/>
          </w:tcPr>
          <w:p w:rsidR="009E00B3" w:rsidRPr="000E6D1E" w:rsidRDefault="009E00B3" w:rsidP="00B93A80">
            <w:pPr>
              <w:widowControl/>
              <w:spacing w:line="0" w:lineRule="atLeast"/>
              <w:jc w:val="center"/>
              <w:rPr>
                <w:rFonts w:ascii="SimSun" w:cs="Arial"/>
                <w:szCs w:val="20"/>
              </w:rPr>
            </w:pPr>
            <w:r w:rsidRPr="000E6D1E">
              <w:rPr>
                <w:rFonts w:ascii="SimSun" w:cs="Arial" w:hint="eastAsia"/>
                <w:szCs w:val="20"/>
              </w:rPr>
              <w:t>大型企业</w:t>
            </w:r>
          </w:p>
        </w:tc>
        <w:tc>
          <w:tcPr>
            <w:tcW w:w="740" w:type="pct"/>
            <w:tcBorders>
              <w:top w:val="single" w:sz="4" w:space="0" w:color="auto"/>
              <w:bottom w:val="single" w:sz="4" w:space="0" w:color="auto"/>
            </w:tcBorders>
            <w:shd w:val="clear" w:color="auto" w:fill="99CCFF"/>
            <w:vAlign w:val="center"/>
          </w:tcPr>
          <w:p w:rsidR="009E00B3" w:rsidRPr="000E6D1E" w:rsidRDefault="009E00B3" w:rsidP="00B93A80">
            <w:pPr>
              <w:widowControl/>
              <w:spacing w:line="0" w:lineRule="atLeast"/>
              <w:jc w:val="center"/>
              <w:rPr>
                <w:rFonts w:ascii="SimSun" w:cs="Arial"/>
                <w:szCs w:val="20"/>
              </w:rPr>
            </w:pPr>
            <w:r w:rsidRPr="000E6D1E">
              <w:rPr>
                <w:rFonts w:ascii="SimSun" w:cs="Arial" w:hint="eastAsia"/>
                <w:szCs w:val="20"/>
              </w:rPr>
              <w:t>中型企业</w:t>
            </w:r>
          </w:p>
        </w:tc>
        <w:tc>
          <w:tcPr>
            <w:tcW w:w="740" w:type="pct"/>
            <w:tcBorders>
              <w:top w:val="single" w:sz="4" w:space="0" w:color="auto"/>
              <w:bottom w:val="single" w:sz="4" w:space="0" w:color="auto"/>
            </w:tcBorders>
            <w:shd w:val="clear" w:color="auto" w:fill="99CCFF"/>
            <w:vAlign w:val="center"/>
          </w:tcPr>
          <w:p w:rsidR="009E00B3" w:rsidRPr="000E6D1E" w:rsidRDefault="009E00B3" w:rsidP="00B93A80">
            <w:pPr>
              <w:widowControl/>
              <w:spacing w:line="0" w:lineRule="atLeast"/>
              <w:jc w:val="center"/>
              <w:rPr>
                <w:rFonts w:ascii="SimSun" w:cs="Arial"/>
                <w:szCs w:val="20"/>
              </w:rPr>
            </w:pPr>
            <w:r w:rsidRPr="000E6D1E">
              <w:rPr>
                <w:rFonts w:ascii="SimSun" w:cs="Arial" w:hint="eastAsia"/>
                <w:szCs w:val="20"/>
              </w:rPr>
              <w:t>小</w:t>
            </w:r>
            <w:proofErr w:type="gramStart"/>
            <w:r w:rsidRPr="000E6D1E">
              <w:rPr>
                <w:rFonts w:ascii="SimSun" w:cs="Arial" w:hint="eastAsia"/>
                <w:szCs w:val="20"/>
              </w:rPr>
              <w:t>微企业</w:t>
            </w:r>
            <w:proofErr w:type="gramEnd"/>
          </w:p>
        </w:tc>
        <w:tc>
          <w:tcPr>
            <w:tcW w:w="740" w:type="pct"/>
            <w:tcBorders>
              <w:top w:val="single" w:sz="4" w:space="0" w:color="auto"/>
              <w:bottom w:val="single" w:sz="4" w:space="0" w:color="auto"/>
            </w:tcBorders>
            <w:shd w:val="clear" w:color="auto" w:fill="99CCFF"/>
            <w:vAlign w:val="center"/>
          </w:tcPr>
          <w:p w:rsidR="009E00B3" w:rsidRPr="000E6D1E" w:rsidRDefault="009E00B3" w:rsidP="00B93A80">
            <w:pPr>
              <w:widowControl/>
              <w:spacing w:line="0" w:lineRule="atLeast"/>
              <w:jc w:val="center"/>
              <w:rPr>
                <w:rFonts w:ascii="SimSun" w:cs="Arial"/>
                <w:szCs w:val="20"/>
              </w:rPr>
            </w:pPr>
            <w:r w:rsidRPr="000E6D1E">
              <w:rPr>
                <w:rFonts w:ascii="SimSun" w:cs="Arial" w:hint="eastAsia"/>
                <w:szCs w:val="20"/>
              </w:rPr>
              <w:t>中央企业</w:t>
            </w:r>
          </w:p>
        </w:tc>
        <w:tc>
          <w:tcPr>
            <w:tcW w:w="739" w:type="pct"/>
            <w:tcBorders>
              <w:top w:val="single" w:sz="4" w:space="0" w:color="auto"/>
              <w:bottom w:val="single" w:sz="4" w:space="0" w:color="auto"/>
            </w:tcBorders>
            <w:shd w:val="clear" w:color="auto" w:fill="99CCFF"/>
            <w:vAlign w:val="center"/>
          </w:tcPr>
          <w:p w:rsidR="009E00B3" w:rsidRPr="000E6D1E" w:rsidRDefault="009E00B3" w:rsidP="00B93A80">
            <w:pPr>
              <w:widowControl/>
              <w:spacing w:line="0" w:lineRule="atLeast"/>
              <w:jc w:val="center"/>
              <w:rPr>
                <w:rFonts w:ascii="SimSun" w:cs="Arial"/>
                <w:szCs w:val="20"/>
              </w:rPr>
            </w:pPr>
            <w:r w:rsidRPr="000E6D1E">
              <w:rPr>
                <w:rFonts w:ascii="SimSun" w:cs="Arial" w:hint="eastAsia"/>
                <w:szCs w:val="20"/>
              </w:rPr>
              <w:t>高新技术资质企业</w:t>
            </w:r>
          </w:p>
        </w:tc>
      </w:tr>
      <w:tr w:rsidR="009E00B3" w:rsidRPr="000E6D1E">
        <w:trPr>
          <w:trHeight w:val="285"/>
        </w:trPr>
        <w:tc>
          <w:tcPr>
            <w:tcW w:w="1301" w:type="pct"/>
            <w:tcBorders>
              <w:top w:val="single" w:sz="4" w:space="0" w:color="auto"/>
              <w:bottom w:val="nil"/>
            </w:tcBorders>
            <w:shd w:val="clear" w:color="auto" w:fill="auto"/>
            <w:vAlign w:val="center"/>
          </w:tcPr>
          <w:p w:rsidR="009E00B3" w:rsidRPr="000E6D1E" w:rsidRDefault="009E00B3" w:rsidP="00352F6F">
            <w:pPr>
              <w:widowControl/>
              <w:spacing w:line="0" w:lineRule="atLeast"/>
              <w:jc w:val="center"/>
              <w:rPr>
                <w:rFonts w:ascii="SimSun" w:cs="Arial"/>
                <w:szCs w:val="20"/>
              </w:rPr>
            </w:pPr>
            <w:r w:rsidRPr="000E6D1E">
              <w:rPr>
                <w:rFonts w:ascii="SimSun" w:cs="Arial" w:hint="eastAsia"/>
                <w:szCs w:val="20"/>
              </w:rPr>
              <w:t>进入标准</w:t>
            </w:r>
          </w:p>
        </w:tc>
        <w:tc>
          <w:tcPr>
            <w:tcW w:w="740" w:type="pct"/>
            <w:tcBorders>
              <w:top w:val="single" w:sz="4" w:space="0" w:color="auto"/>
              <w:bottom w:val="nil"/>
            </w:tcBorders>
            <w:shd w:val="clear" w:color="auto" w:fill="auto"/>
            <w:vAlign w:val="center"/>
          </w:tcPr>
          <w:p w:rsidR="009E00B3" w:rsidRPr="000E6D1E" w:rsidRDefault="009E00B3" w:rsidP="00DC7AB9">
            <w:pPr>
              <w:widowControl/>
              <w:spacing w:line="0" w:lineRule="atLeast"/>
              <w:jc w:val="center"/>
              <w:rPr>
                <w:rFonts w:ascii="SimSun" w:cs="Arial"/>
                <w:szCs w:val="20"/>
              </w:rPr>
            </w:pPr>
            <w:r w:rsidRPr="000E6D1E">
              <w:rPr>
                <w:rFonts w:ascii="SimSun" w:cs="Arial" w:hint="eastAsia"/>
                <w:szCs w:val="20"/>
              </w:rPr>
              <w:t>29.4</w:t>
            </w:r>
          </w:p>
        </w:tc>
        <w:tc>
          <w:tcPr>
            <w:tcW w:w="740" w:type="pct"/>
            <w:tcBorders>
              <w:top w:val="single" w:sz="4" w:space="0" w:color="auto"/>
              <w:bottom w:val="nil"/>
            </w:tcBorders>
            <w:shd w:val="clear" w:color="auto" w:fill="auto"/>
            <w:vAlign w:val="center"/>
          </w:tcPr>
          <w:p w:rsidR="009E00B3" w:rsidRPr="000E6D1E" w:rsidRDefault="009E00B3" w:rsidP="00DC7AB9">
            <w:pPr>
              <w:widowControl/>
              <w:spacing w:line="0" w:lineRule="atLeast"/>
              <w:jc w:val="center"/>
              <w:rPr>
                <w:rFonts w:ascii="SimSun" w:cs="Arial"/>
                <w:szCs w:val="20"/>
              </w:rPr>
            </w:pPr>
            <w:r w:rsidRPr="000E6D1E">
              <w:rPr>
                <w:rFonts w:ascii="SimSun" w:cs="Arial" w:hint="eastAsia"/>
                <w:szCs w:val="20"/>
              </w:rPr>
              <w:t>31.6</w:t>
            </w:r>
          </w:p>
        </w:tc>
        <w:tc>
          <w:tcPr>
            <w:tcW w:w="740" w:type="pct"/>
            <w:tcBorders>
              <w:top w:val="single" w:sz="4" w:space="0" w:color="auto"/>
              <w:bottom w:val="nil"/>
            </w:tcBorders>
            <w:shd w:val="clear" w:color="auto" w:fill="auto"/>
            <w:vAlign w:val="center"/>
          </w:tcPr>
          <w:p w:rsidR="009E00B3" w:rsidRPr="000E6D1E" w:rsidRDefault="009E00B3" w:rsidP="00DC7AB9">
            <w:pPr>
              <w:widowControl/>
              <w:spacing w:line="0" w:lineRule="atLeast"/>
              <w:jc w:val="center"/>
              <w:rPr>
                <w:rFonts w:ascii="SimSun" w:cs="Arial"/>
                <w:szCs w:val="20"/>
              </w:rPr>
            </w:pPr>
            <w:r w:rsidRPr="000E6D1E">
              <w:rPr>
                <w:rFonts w:ascii="SimSun" w:cs="Arial" w:hint="eastAsia"/>
                <w:szCs w:val="20"/>
              </w:rPr>
              <w:t>39</w:t>
            </w:r>
          </w:p>
        </w:tc>
        <w:tc>
          <w:tcPr>
            <w:tcW w:w="740" w:type="pct"/>
            <w:tcBorders>
              <w:top w:val="single" w:sz="4" w:space="0" w:color="auto"/>
              <w:bottom w:val="nil"/>
            </w:tcBorders>
            <w:shd w:val="clear" w:color="auto" w:fill="auto"/>
            <w:vAlign w:val="center"/>
          </w:tcPr>
          <w:p w:rsidR="009E00B3" w:rsidRPr="000E6D1E" w:rsidRDefault="009E00B3" w:rsidP="00DC7AB9">
            <w:pPr>
              <w:widowControl/>
              <w:spacing w:line="0" w:lineRule="atLeast"/>
              <w:jc w:val="center"/>
              <w:rPr>
                <w:rFonts w:ascii="SimSun" w:cs="Arial"/>
                <w:szCs w:val="20"/>
              </w:rPr>
            </w:pPr>
            <w:r w:rsidRPr="000E6D1E">
              <w:rPr>
                <w:rFonts w:ascii="SimSun" w:cs="Arial" w:hint="eastAsia"/>
                <w:szCs w:val="20"/>
              </w:rPr>
              <w:t>8.3</w:t>
            </w:r>
          </w:p>
        </w:tc>
        <w:tc>
          <w:tcPr>
            <w:tcW w:w="739" w:type="pct"/>
            <w:tcBorders>
              <w:top w:val="single" w:sz="4" w:space="0" w:color="auto"/>
              <w:bottom w:val="nil"/>
            </w:tcBorders>
            <w:shd w:val="clear" w:color="auto" w:fill="auto"/>
            <w:vAlign w:val="center"/>
          </w:tcPr>
          <w:p w:rsidR="009E00B3" w:rsidRPr="000E6D1E" w:rsidRDefault="009E00B3" w:rsidP="00DC7AB9">
            <w:pPr>
              <w:widowControl/>
              <w:spacing w:line="0" w:lineRule="atLeast"/>
              <w:jc w:val="center"/>
              <w:rPr>
                <w:rFonts w:ascii="SimSun" w:cs="Arial"/>
                <w:szCs w:val="20"/>
              </w:rPr>
            </w:pPr>
            <w:r w:rsidRPr="000E6D1E">
              <w:rPr>
                <w:rFonts w:ascii="SimSun" w:cs="Arial" w:hint="eastAsia"/>
                <w:szCs w:val="20"/>
              </w:rPr>
              <w:t>71.5</w:t>
            </w:r>
          </w:p>
        </w:tc>
      </w:tr>
      <w:tr w:rsidR="00F10710" w:rsidRPr="000E6D1E">
        <w:trPr>
          <w:trHeight w:val="285"/>
        </w:trPr>
        <w:tc>
          <w:tcPr>
            <w:tcW w:w="1301" w:type="pct"/>
            <w:tcBorders>
              <w:top w:val="nil"/>
              <w:bottom w:val="nil"/>
            </w:tcBorders>
            <w:shd w:val="clear" w:color="auto" w:fill="auto"/>
            <w:vAlign w:val="center"/>
          </w:tcPr>
          <w:p w:rsidR="00F10710" w:rsidRPr="000E6D1E" w:rsidRDefault="00F10710" w:rsidP="00352F6F">
            <w:pPr>
              <w:widowControl/>
              <w:spacing w:line="0" w:lineRule="atLeast"/>
              <w:jc w:val="center"/>
              <w:rPr>
                <w:rFonts w:ascii="SimSun" w:cs="Arial"/>
                <w:szCs w:val="20"/>
              </w:rPr>
            </w:pPr>
            <w:r w:rsidRPr="000E6D1E">
              <w:rPr>
                <w:rFonts w:ascii="SimSun" w:cs="Arial" w:hint="eastAsia"/>
                <w:szCs w:val="20"/>
              </w:rPr>
              <w:t>进入专利池</w:t>
            </w:r>
          </w:p>
        </w:tc>
        <w:tc>
          <w:tcPr>
            <w:tcW w:w="740" w:type="pct"/>
            <w:tcBorders>
              <w:top w:val="nil"/>
              <w:bottom w:val="nil"/>
            </w:tcBorders>
            <w:shd w:val="clear" w:color="auto" w:fill="auto"/>
            <w:vAlign w:val="center"/>
          </w:tcPr>
          <w:p w:rsidR="00F10710" w:rsidRPr="000E6D1E" w:rsidRDefault="00F10710" w:rsidP="00DC7AB9">
            <w:pPr>
              <w:widowControl/>
              <w:spacing w:line="0" w:lineRule="atLeast"/>
              <w:jc w:val="center"/>
              <w:rPr>
                <w:rFonts w:ascii="SimSun" w:cs="Arial"/>
                <w:szCs w:val="20"/>
              </w:rPr>
            </w:pPr>
            <w:r w:rsidRPr="000E6D1E">
              <w:rPr>
                <w:rFonts w:ascii="SimSun" w:cs="Arial" w:hint="eastAsia"/>
                <w:szCs w:val="20"/>
              </w:rPr>
              <w:t>37.7</w:t>
            </w:r>
          </w:p>
        </w:tc>
        <w:tc>
          <w:tcPr>
            <w:tcW w:w="740" w:type="pct"/>
            <w:tcBorders>
              <w:top w:val="nil"/>
              <w:bottom w:val="nil"/>
            </w:tcBorders>
            <w:shd w:val="clear" w:color="auto" w:fill="auto"/>
            <w:vAlign w:val="center"/>
          </w:tcPr>
          <w:p w:rsidR="00F10710" w:rsidRPr="000E6D1E" w:rsidRDefault="00F10710" w:rsidP="00DC7AB9">
            <w:pPr>
              <w:widowControl/>
              <w:spacing w:line="0" w:lineRule="atLeast"/>
              <w:jc w:val="center"/>
              <w:rPr>
                <w:rFonts w:ascii="SimSun" w:cs="Arial"/>
                <w:szCs w:val="20"/>
              </w:rPr>
            </w:pPr>
            <w:r w:rsidRPr="000E6D1E">
              <w:rPr>
                <w:rFonts w:ascii="SimSun" w:cs="Arial" w:hint="eastAsia"/>
                <w:szCs w:val="20"/>
              </w:rPr>
              <w:t>28.2</w:t>
            </w:r>
          </w:p>
        </w:tc>
        <w:tc>
          <w:tcPr>
            <w:tcW w:w="740" w:type="pct"/>
            <w:tcBorders>
              <w:top w:val="nil"/>
              <w:bottom w:val="nil"/>
            </w:tcBorders>
            <w:shd w:val="clear" w:color="auto" w:fill="auto"/>
            <w:vAlign w:val="center"/>
          </w:tcPr>
          <w:p w:rsidR="00F10710" w:rsidRPr="000E6D1E" w:rsidRDefault="00F10710" w:rsidP="00DC7AB9">
            <w:pPr>
              <w:widowControl/>
              <w:spacing w:line="0" w:lineRule="atLeast"/>
              <w:jc w:val="center"/>
              <w:rPr>
                <w:rFonts w:ascii="SimSun" w:cs="Arial"/>
                <w:szCs w:val="20"/>
              </w:rPr>
            </w:pPr>
            <w:r w:rsidRPr="000E6D1E">
              <w:rPr>
                <w:rFonts w:ascii="SimSun" w:cs="Arial" w:hint="eastAsia"/>
                <w:szCs w:val="20"/>
              </w:rPr>
              <w:t>34.1</w:t>
            </w:r>
          </w:p>
        </w:tc>
        <w:tc>
          <w:tcPr>
            <w:tcW w:w="740" w:type="pct"/>
            <w:tcBorders>
              <w:top w:val="nil"/>
              <w:bottom w:val="nil"/>
            </w:tcBorders>
            <w:shd w:val="clear" w:color="auto" w:fill="auto"/>
            <w:vAlign w:val="center"/>
          </w:tcPr>
          <w:p w:rsidR="00F10710" w:rsidRPr="000E6D1E" w:rsidRDefault="00F10710" w:rsidP="00DC7AB9">
            <w:pPr>
              <w:widowControl/>
              <w:spacing w:line="0" w:lineRule="atLeast"/>
              <w:jc w:val="center"/>
              <w:rPr>
                <w:rFonts w:ascii="SimSun" w:cs="Arial"/>
                <w:szCs w:val="20"/>
              </w:rPr>
            </w:pPr>
            <w:r w:rsidRPr="000E6D1E">
              <w:rPr>
                <w:rFonts w:ascii="SimSun" w:cs="Arial" w:hint="eastAsia"/>
                <w:szCs w:val="20"/>
              </w:rPr>
              <w:t>10.1</w:t>
            </w:r>
          </w:p>
        </w:tc>
        <w:tc>
          <w:tcPr>
            <w:tcW w:w="739" w:type="pct"/>
            <w:tcBorders>
              <w:top w:val="nil"/>
              <w:bottom w:val="nil"/>
            </w:tcBorders>
            <w:shd w:val="clear" w:color="auto" w:fill="auto"/>
            <w:vAlign w:val="center"/>
          </w:tcPr>
          <w:p w:rsidR="00F10710" w:rsidRPr="000E6D1E" w:rsidRDefault="00F10710" w:rsidP="00DC7AB9">
            <w:pPr>
              <w:widowControl/>
              <w:spacing w:line="0" w:lineRule="atLeast"/>
              <w:jc w:val="center"/>
              <w:rPr>
                <w:rFonts w:ascii="SimSun" w:cs="Arial"/>
                <w:szCs w:val="20"/>
              </w:rPr>
            </w:pPr>
            <w:r w:rsidRPr="000E6D1E">
              <w:rPr>
                <w:rFonts w:ascii="SimSun" w:cs="Arial" w:hint="eastAsia"/>
                <w:szCs w:val="20"/>
              </w:rPr>
              <w:t>73.7</w:t>
            </w:r>
          </w:p>
        </w:tc>
      </w:tr>
      <w:tr w:rsidR="009E00B3" w:rsidRPr="000E6D1E">
        <w:trPr>
          <w:trHeight w:val="288"/>
        </w:trPr>
        <w:tc>
          <w:tcPr>
            <w:tcW w:w="1301" w:type="pct"/>
            <w:tcBorders>
              <w:top w:val="nil"/>
            </w:tcBorders>
            <w:shd w:val="clear" w:color="auto" w:fill="auto"/>
            <w:vAlign w:val="center"/>
          </w:tcPr>
          <w:p w:rsidR="009E00B3" w:rsidRPr="000E6D1E" w:rsidRDefault="009E00B3" w:rsidP="00DC7AB9">
            <w:pPr>
              <w:widowControl/>
              <w:spacing w:line="0" w:lineRule="atLeast"/>
              <w:jc w:val="center"/>
              <w:rPr>
                <w:rFonts w:ascii="SimSun" w:cs="Arial"/>
                <w:szCs w:val="20"/>
              </w:rPr>
            </w:pPr>
            <w:r w:rsidRPr="000E6D1E">
              <w:rPr>
                <w:rFonts w:ascii="SimSun" w:cs="Arial" w:hint="eastAsia"/>
                <w:szCs w:val="20"/>
              </w:rPr>
              <w:t>占企业总数百分比</w:t>
            </w:r>
          </w:p>
        </w:tc>
        <w:tc>
          <w:tcPr>
            <w:tcW w:w="740" w:type="pct"/>
            <w:tcBorders>
              <w:top w:val="nil"/>
            </w:tcBorders>
            <w:shd w:val="clear" w:color="auto" w:fill="auto"/>
            <w:vAlign w:val="center"/>
          </w:tcPr>
          <w:p w:rsidR="009E00B3" w:rsidRPr="000E6D1E" w:rsidRDefault="009E00B3" w:rsidP="00DC7AB9">
            <w:pPr>
              <w:widowControl/>
              <w:spacing w:line="0" w:lineRule="atLeast"/>
              <w:jc w:val="center"/>
              <w:rPr>
                <w:rFonts w:ascii="SimSun" w:cs="Arial"/>
                <w:szCs w:val="20"/>
              </w:rPr>
            </w:pPr>
            <w:r w:rsidRPr="000E6D1E">
              <w:rPr>
                <w:rFonts w:ascii="SimSun" w:cs="Arial" w:hint="eastAsia"/>
                <w:szCs w:val="20"/>
              </w:rPr>
              <w:t>18.6</w:t>
            </w:r>
          </w:p>
        </w:tc>
        <w:tc>
          <w:tcPr>
            <w:tcW w:w="740" w:type="pct"/>
            <w:tcBorders>
              <w:top w:val="nil"/>
            </w:tcBorders>
            <w:shd w:val="clear" w:color="auto" w:fill="auto"/>
            <w:vAlign w:val="center"/>
          </w:tcPr>
          <w:p w:rsidR="009E00B3" w:rsidRPr="000E6D1E" w:rsidRDefault="009E00B3" w:rsidP="00DC7AB9">
            <w:pPr>
              <w:widowControl/>
              <w:spacing w:line="0" w:lineRule="atLeast"/>
              <w:jc w:val="center"/>
              <w:rPr>
                <w:rFonts w:ascii="SimSun" w:cs="Arial"/>
                <w:szCs w:val="20"/>
              </w:rPr>
            </w:pPr>
            <w:r w:rsidRPr="000E6D1E">
              <w:rPr>
                <w:rFonts w:ascii="SimSun" w:cs="Arial" w:hint="eastAsia"/>
                <w:szCs w:val="20"/>
              </w:rPr>
              <w:t>38.6</w:t>
            </w:r>
          </w:p>
        </w:tc>
        <w:tc>
          <w:tcPr>
            <w:tcW w:w="740" w:type="pct"/>
            <w:tcBorders>
              <w:top w:val="nil"/>
            </w:tcBorders>
            <w:shd w:val="clear" w:color="auto" w:fill="auto"/>
            <w:vAlign w:val="center"/>
          </w:tcPr>
          <w:p w:rsidR="009E00B3" w:rsidRPr="000E6D1E" w:rsidRDefault="009E00B3" w:rsidP="00DC7AB9">
            <w:pPr>
              <w:widowControl/>
              <w:spacing w:line="0" w:lineRule="atLeast"/>
              <w:jc w:val="center"/>
              <w:rPr>
                <w:rFonts w:ascii="SimSun" w:cs="Arial"/>
                <w:szCs w:val="20"/>
              </w:rPr>
            </w:pPr>
            <w:r w:rsidRPr="000E6D1E">
              <w:rPr>
                <w:rFonts w:ascii="SimSun" w:cs="Arial" w:hint="eastAsia"/>
                <w:szCs w:val="20"/>
              </w:rPr>
              <w:t>42.8</w:t>
            </w:r>
          </w:p>
        </w:tc>
        <w:tc>
          <w:tcPr>
            <w:tcW w:w="740" w:type="pct"/>
            <w:tcBorders>
              <w:top w:val="nil"/>
            </w:tcBorders>
            <w:shd w:val="clear" w:color="auto" w:fill="auto"/>
            <w:vAlign w:val="center"/>
          </w:tcPr>
          <w:p w:rsidR="009E00B3" w:rsidRPr="000E6D1E" w:rsidRDefault="009E00B3" w:rsidP="00DC7AB9">
            <w:pPr>
              <w:widowControl/>
              <w:spacing w:line="0" w:lineRule="atLeast"/>
              <w:jc w:val="center"/>
              <w:rPr>
                <w:rFonts w:ascii="SimSun" w:cs="Arial"/>
                <w:szCs w:val="20"/>
              </w:rPr>
            </w:pPr>
            <w:r w:rsidRPr="000E6D1E">
              <w:rPr>
                <w:rFonts w:ascii="SimSun" w:cs="Arial" w:hint="eastAsia"/>
                <w:szCs w:val="20"/>
              </w:rPr>
              <w:t>7.9</w:t>
            </w:r>
          </w:p>
        </w:tc>
        <w:tc>
          <w:tcPr>
            <w:tcW w:w="739" w:type="pct"/>
            <w:tcBorders>
              <w:top w:val="nil"/>
            </w:tcBorders>
            <w:shd w:val="clear" w:color="auto" w:fill="auto"/>
            <w:vAlign w:val="center"/>
          </w:tcPr>
          <w:p w:rsidR="009E00B3" w:rsidRPr="000E6D1E" w:rsidRDefault="009E00B3" w:rsidP="00DC7AB9">
            <w:pPr>
              <w:widowControl/>
              <w:spacing w:line="0" w:lineRule="atLeast"/>
              <w:jc w:val="center"/>
              <w:rPr>
                <w:rFonts w:ascii="SimSun" w:cs="Arial"/>
                <w:szCs w:val="20"/>
              </w:rPr>
            </w:pPr>
            <w:r w:rsidRPr="000E6D1E">
              <w:rPr>
                <w:rFonts w:ascii="SimSun" w:cs="Arial" w:hint="eastAsia"/>
                <w:szCs w:val="20"/>
              </w:rPr>
              <w:t>73</w:t>
            </w:r>
          </w:p>
        </w:tc>
      </w:tr>
    </w:tbl>
    <w:p w:rsidR="00762C8F" w:rsidRPr="00AF3D9F" w:rsidRDefault="00762C8F" w:rsidP="00AF3D9F">
      <w:pPr>
        <w:widowControl/>
        <w:spacing w:afterLines="100" w:after="312" w:line="240" w:lineRule="exact"/>
        <w:rPr>
          <w:rFonts w:ascii="SimSun" w:hAnsi="SimSun"/>
          <w:sz w:val="18"/>
          <w:szCs w:val="21"/>
        </w:rPr>
      </w:pPr>
      <w:r w:rsidRPr="00AF3D9F">
        <w:rPr>
          <w:rFonts w:ascii="SimSun" w:hAnsi="SimSun" w:hint="eastAsia"/>
          <w:sz w:val="18"/>
          <w:szCs w:val="21"/>
        </w:rPr>
        <w:t>注：该题有效数据量为进入专利池3116件，进入标准有效量为6474件</w:t>
      </w:r>
      <w:r w:rsidR="00D873BE" w:rsidRPr="00AF3D9F">
        <w:rPr>
          <w:rFonts w:ascii="SimSun" w:hAnsi="SimSun" w:hint="eastAsia"/>
          <w:sz w:val="18"/>
          <w:szCs w:val="21"/>
        </w:rPr>
        <w:t>，其中填答纳入不同标准级别的有效量为6028件。</w:t>
      </w:r>
    </w:p>
    <w:p w:rsidR="009E00B3" w:rsidRPr="000E6D1E" w:rsidRDefault="009E00B3" w:rsidP="000E6D1E">
      <w:pPr>
        <w:widowControl/>
        <w:autoSpaceDE w:val="0"/>
        <w:autoSpaceDN w:val="0"/>
        <w:adjustRightInd w:val="0"/>
        <w:ind w:firstLineChars="200" w:firstLine="420"/>
        <w:rPr>
          <w:rFonts w:ascii="SimSun"/>
        </w:rPr>
      </w:pPr>
    </w:p>
    <w:p w:rsidR="009E00B3" w:rsidRPr="0060067E" w:rsidRDefault="009E00B3"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lastRenderedPageBreak/>
        <w:t>从上表可以看出，</w:t>
      </w:r>
      <w:r w:rsidR="00F10710" w:rsidRPr="0060067E">
        <w:rPr>
          <w:rFonts w:ascii="SimSun" w:hAnsi="SimSun" w:hint="eastAsia"/>
          <w:kern w:val="0"/>
          <w:szCs w:val="24"/>
        </w:rPr>
        <w:t>虽然小</w:t>
      </w:r>
      <w:proofErr w:type="gramStart"/>
      <w:r w:rsidR="00F10710" w:rsidRPr="0060067E">
        <w:rPr>
          <w:rFonts w:ascii="SimSun" w:hAnsi="SimSun" w:hint="eastAsia"/>
          <w:kern w:val="0"/>
          <w:szCs w:val="24"/>
        </w:rPr>
        <w:t>微企业</w:t>
      </w:r>
      <w:proofErr w:type="gramEnd"/>
      <w:r w:rsidR="00F10710" w:rsidRPr="0060067E">
        <w:rPr>
          <w:rFonts w:ascii="SimSun" w:hAnsi="SimSun" w:hint="eastAsia"/>
          <w:kern w:val="0"/>
          <w:szCs w:val="24"/>
        </w:rPr>
        <w:t>所持专利进入标准的绝对数最高，占39%；但考虑企业总数比重后，大型企业所持专利进入标准的</w:t>
      </w:r>
      <w:r w:rsidR="002C30C2" w:rsidRPr="0060067E">
        <w:rPr>
          <w:rFonts w:ascii="SimSun" w:hAnsi="SimSun" w:hint="eastAsia"/>
          <w:kern w:val="0"/>
          <w:szCs w:val="24"/>
        </w:rPr>
        <w:t>相对</w:t>
      </w:r>
      <w:r w:rsidR="00F10710" w:rsidRPr="0060067E">
        <w:rPr>
          <w:rFonts w:ascii="SimSun" w:hAnsi="SimSun" w:hint="eastAsia"/>
          <w:kern w:val="0"/>
          <w:szCs w:val="24"/>
        </w:rPr>
        <w:t>可能性最高。而在进入专利池方面，大型企业无论在绝对数还是相对数上都明显高于中小企业。与之相对应的，中央企业也在这两项的比重上高于其占企业总数比重，但可能是</w:t>
      </w:r>
      <w:proofErr w:type="gramStart"/>
      <w:r w:rsidR="00F10710" w:rsidRPr="0060067E">
        <w:rPr>
          <w:rFonts w:ascii="SimSun" w:hAnsi="SimSun" w:hint="eastAsia"/>
          <w:kern w:val="0"/>
          <w:szCs w:val="24"/>
        </w:rPr>
        <w:t>受央企多</w:t>
      </w:r>
      <w:proofErr w:type="gramEnd"/>
      <w:r w:rsidR="00F10710" w:rsidRPr="0060067E">
        <w:rPr>
          <w:rFonts w:ascii="SimSun" w:hAnsi="SimSun" w:hint="eastAsia"/>
          <w:kern w:val="0"/>
          <w:szCs w:val="24"/>
        </w:rPr>
        <w:t>为大型企业的影响。高新技术资质企业所持专利在进入专利池方面的比重比其进入标准的比重高2.2%。</w:t>
      </w:r>
    </w:p>
    <w:p w:rsidR="00F10710" w:rsidRPr="0060067E" w:rsidRDefault="002C30C2"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在所有纳入有关标准的企业专利中，</w:t>
      </w:r>
      <w:r w:rsidR="00006218" w:rsidRPr="0060067E">
        <w:rPr>
          <w:rFonts w:ascii="SimSun" w:hAnsi="SimSun" w:hint="eastAsia"/>
          <w:kern w:val="0"/>
          <w:szCs w:val="24"/>
        </w:rPr>
        <w:t>机械工程</w:t>
      </w:r>
      <w:r w:rsidRPr="0060067E">
        <w:rPr>
          <w:rFonts w:ascii="SimSun" w:hAnsi="SimSun" w:hint="eastAsia"/>
          <w:kern w:val="0"/>
          <w:szCs w:val="24"/>
        </w:rPr>
        <w:t>领域内的专利纳入有关标准比例最高，达到</w:t>
      </w:r>
      <w:r w:rsidR="00006218" w:rsidRPr="0060067E">
        <w:rPr>
          <w:rFonts w:ascii="SimSun" w:hAnsi="SimSun" w:hint="eastAsia"/>
          <w:kern w:val="0"/>
          <w:szCs w:val="24"/>
        </w:rPr>
        <w:t>32</w:t>
      </w:r>
      <w:r w:rsidRPr="0060067E">
        <w:rPr>
          <w:rFonts w:ascii="SimSun" w:hAnsi="SimSun" w:hint="eastAsia"/>
          <w:kern w:val="0"/>
          <w:szCs w:val="24"/>
        </w:rPr>
        <w:t>.</w:t>
      </w:r>
      <w:r w:rsidR="00006218" w:rsidRPr="0060067E">
        <w:rPr>
          <w:rFonts w:ascii="SimSun" w:hAnsi="SimSun" w:hint="eastAsia"/>
          <w:kern w:val="0"/>
          <w:szCs w:val="24"/>
        </w:rPr>
        <w:t>6</w:t>
      </w:r>
      <w:r w:rsidRPr="0060067E">
        <w:rPr>
          <w:rFonts w:ascii="SimSun" w:hAnsi="SimSun" w:hint="eastAsia"/>
          <w:kern w:val="0"/>
          <w:szCs w:val="24"/>
        </w:rPr>
        <w:t>%，</w:t>
      </w:r>
      <w:r w:rsidR="00006218" w:rsidRPr="0060067E">
        <w:rPr>
          <w:rFonts w:ascii="SimSun" w:hAnsi="SimSun" w:hint="eastAsia"/>
          <w:kern w:val="0"/>
          <w:szCs w:val="24"/>
        </w:rPr>
        <w:t>化工</w:t>
      </w:r>
      <w:r w:rsidRPr="0060067E">
        <w:rPr>
          <w:rFonts w:ascii="SimSun" w:hAnsi="SimSun" w:hint="eastAsia"/>
          <w:kern w:val="0"/>
          <w:szCs w:val="24"/>
        </w:rPr>
        <w:t>领域内专利</w:t>
      </w:r>
      <w:r w:rsidR="00006218" w:rsidRPr="0060067E">
        <w:rPr>
          <w:rFonts w:ascii="SimSun" w:hAnsi="SimSun" w:hint="eastAsia"/>
          <w:kern w:val="0"/>
          <w:szCs w:val="24"/>
        </w:rPr>
        <w:t>其次，</w:t>
      </w:r>
      <w:r w:rsidRPr="0060067E">
        <w:rPr>
          <w:rFonts w:ascii="SimSun" w:hAnsi="SimSun" w:hint="eastAsia"/>
          <w:kern w:val="0"/>
          <w:szCs w:val="24"/>
        </w:rPr>
        <w:t>纳入比例为24.</w:t>
      </w:r>
      <w:r w:rsidR="00006218" w:rsidRPr="0060067E">
        <w:rPr>
          <w:rFonts w:ascii="SimSun" w:hAnsi="SimSun" w:hint="eastAsia"/>
          <w:kern w:val="0"/>
          <w:szCs w:val="24"/>
        </w:rPr>
        <w:t>7</w:t>
      </w:r>
      <w:r w:rsidRPr="0060067E">
        <w:rPr>
          <w:rFonts w:ascii="SimSun" w:hAnsi="SimSun" w:hint="eastAsia"/>
          <w:kern w:val="0"/>
          <w:szCs w:val="24"/>
        </w:rPr>
        <w:t>%。</w:t>
      </w:r>
      <w:r w:rsidR="00006218" w:rsidRPr="0060067E">
        <w:rPr>
          <w:rFonts w:ascii="SimSun" w:hAnsi="SimSun" w:hint="eastAsia"/>
          <w:kern w:val="0"/>
          <w:szCs w:val="24"/>
        </w:rPr>
        <w:t>而在纳入专利池方面，仍然是机械工程、化工、电气工程领域的专利占据前三位，分别为33.3%，</w:t>
      </w:r>
      <w:r w:rsidR="00BD324B" w:rsidRPr="0060067E">
        <w:rPr>
          <w:rFonts w:ascii="SimSun" w:hAnsi="SimSun" w:hint="eastAsia"/>
          <w:kern w:val="0"/>
          <w:szCs w:val="24"/>
        </w:rPr>
        <w:t>23.8%和21.9%。具体技术类型分布如下表。</w:t>
      </w:r>
    </w:p>
    <w:p w:rsidR="00A0382A" w:rsidRPr="000F02F2" w:rsidRDefault="00D60C31" w:rsidP="004A6A3E">
      <w:pPr>
        <w:pStyle w:val="a8"/>
        <w:widowControl/>
        <w:jc w:val="center"/>
        <w:rPr>
          <w:rFonts w:ascii="SimHei"/>
        </w:rPr>
      </w:pPr>
      <w:bookmarkStart w:id="36" w:name="_Toc382410794"/>
      <w:r w:rsidRPr="000F02F2">
        <w:rPr>
          <w:rFonts w:ascii="SimHei" w:hint="eastAsia"/>
        </w:rPr>
        <w:t>表</w:t>
      </w:r>
      <w:r w:rsidR="001E393C" w:rsidRPr="000F02F2">
        <w:rPr>
          <w:rFonts w:ascii="SimHei"/>
        </w:rPr>
        <w:fldChar w:fldCharType="begin"/>
      </w:r>
      <w:r w:rsidR="001E393C" w:rsidRPr="000F02F2">
        <w:rPr>
          <w:rFonts w:ascii="SimHei"/>
        </w:rPr>
        <w:instrText xml:space="preserve"> </w:instrText>
      </w:r>
      <w:r w:rsidR="001E393C" w:rsidRPr="000F02F2">
        <w:rPr>
          <w:rFonts w:ascii="SimHei" w:hint="eastAsia"/>
        </w:rPr>
        <w:instrText>SEQ 图表 \* ARABIC</w:instrText>
      </w:r>
      <w:r w:rsidR="001E393C" w:rsidRPr="000F02F2">
        <w:rPr>
          <w:rFonts w:ascii="SimHei"/>
        </w:rPr>
        <w:instrText xml:space="preserve"> </w:instrText>
      </w:r>
      <w:r w:rsidR="001E393C" w:rsidRPr="000F02F2">
        <w:rPr>
          <w:rFonts w:ascii="SimHei"/>
        </w:rPr>
        <w:fldChar w:fldCharType="separate"/>
      </w:r>
      <w:r w:rsidR="001E393C" w:rsidRPr="000F02F2">
        <w:rPr>
          <w:rFonts w:ascii="SimHei"/>
          <w:noProof/>
        </w:rPr>
        <w:t>4</w:t>
      </w:r>
      <w:r w:rsidR="001E393C" w:rsidRPr="000F02F2">
        <w:rPr>
          <w:rFonts w:ascii="SimHei"/>
        </w:rPr>
        <w:fldChar w:fldCharType="end"/>
      </w:r>
      <w:r w:rsidR="001E393C" w:rsidRPr="000F02F2">
        <w:rPr>
          <w:rFonts w:ascii="SimHei" w:hint="eastAsia"/>
        </w:rPr>
        <w:t xml:space="preserve"> </w:t>
      </w:r>
      <w:r w:rsidR="00B228B7" w:rsidRPr="000F02F2">
        <w:rPr>
          <w:rFonts w:ascii="SimHei" w:hint="eastAsia"/>
        </w:rPr>
        <w:t xml:space="preserve"> </w:t>
      </w:r>
      <w:r w:rsidR="00A0382A" w:rsidRPr="000F02F2">
        <w:rPr>
          <w:rFonts w:ascii="SimHei" w:hint="eastAsia"/>
        </w:rPr>
        <w:t>进入标准和专利</w:t>
      </w:r>
      <w:proofErr w:type="gramStart"/>
      <w:r w:rsidR="00A0382A" w:rsidRPr="000F02F2">
        <w:rPr>
          <w:rFonts w:ascii="SimHei" w:hint="eastAsia"/>
        </w:rPr>
        <w:t>池技术</w:t>
      </w:r>
      <w:proofErr w:type="gramEnd"/>
      <w:r w:rsidR="00A0382A" w:rsidRPr="000F02F2">
        <w:rPr>
          <w:rFonts w:ascii="SimHei" w:hint="eastAsia"/>
        </w:rPr>
        <w:t>类型分布情况</w:t>
      </w:r>
      <w:bookmarkEnd w:id="36"/>
    </w:p>
    <w:tbl>
      <w:tblPr>
        <w:tblW w:w="5000" w:type="pct"/>
        <w:jc w:val="center"/>
        <w:tblLook w:val="0000" w:firstRow="0" w:lastRow="0" w:firstColumn="0" w:lastColumn="0" w:noHBand="0" w:noVBand="0"/>
      </w:tblPr>
      <w:tblGrid>
        <w:gridCol w:w="1559"/>
        <w:gridCol w:w="1560"/>
        <w:gridCol w:w="1560"/>
        <w:gridCol w:w="1970"/>
        <w:gridCol w:w="1581"/>
        <w:gridCol w:w="1340"/>
      </w:tblGrid>
      <w:tr w:rsidR="00A0382A" w:rsidRPr="000E6D1E">
        <w:trPr>
          <w:trHeight w:val="270"/>
          <w:jc w:val="center"/>
        </w:trPr>
        <w:tc>
          <w:tcPr>
            <w:tcW w:w="815" w:type="pct"/>
            <w:tcBorders>
              <w:top w:val="single" w:sz="4" w:space="0" w:color="auto"/>
              <w:left w:val="nil"/>
              <w:bottom w:val="single" w:sz="4" w:space="0" w:color="auto"/>
              <w:right w:val="nil"/>
            </w:tcBorders>
            <w:shd w:val="clear" w:color="auto" w:fill="99CCFF"/>
            <w:noWrap/>
            <w:vAlign w:val="center"/>
          </w:tcPr>
          <w:p w:rsidR="00A0382A" w:rsidRPr="000E6D1E" w:rsidRDefault="00A0382A" w:rsidP="00B93A80">
            <w:pPr>
              <w:widowControl/>
              <w:jc w:val="center"/>
              <w:rPr>
                <w:rFonts w:ascii="SimSun" w:hAnsi="Arial" w:cs="Arial"/>
                <w:kern w:val="0"/>
                <w:szCs w:val="21"/>
              </w:rPr>
            </w:pPr>
            <w:r w:rsidRPr="000E6D1E">
              <w:rPr>
                <w:rFonts w:ascii="SimSun" w:hAnsi="Arial" w:cs="Arial" w:hint="eastAsia"/>
                <w:kern w:val="0"/>
                <w:szCs w:val="21"/>
              </w:rPr>
              <w:t>进入标准</w:t>
            </w:r>
          </w:p>
        </w:tc>
        <w:tc>
          <w:tcPr>
            <w:tcW w:w="815" w:type="pct"/>
            <w:tcBorders>
              <w:top w:val="single" w:sz="4" w:space="0" w:color="auto"/>
              <w:left w:val="nil"/>
              <w:bottom w:val="single" w:sz="4" w:space="0" w:color="auto"/>
              <w:right w:val="nil"/>
            </w:tcBorders>
            <w:shd w:val="clear" w:color="auto" w:fill="99CCFF"/>
            <w:vAlign w:val="center"/>
          </w:tcPr>
          <w:p w:rsidR="00A0382A" w:rsidRPr="000E6D1E" w:rsidRDefault="00A0382A" w:rsidP="00B93A80">
            <w:pPr>
              <w:widowControl/>
              <w:jc w:val="center"/>
              <w:rPr>
                <w:rFonts w:ascii="SimSun" w:hAnsi="SimSun" w:cs="Arial"/>
                <w:kern w:val="0"/>
                <w:szCs w:val="21"/>
              </w:rPr>
            </w:pPr>
            <w:r w:rsidRPr="000E6D1E">
              <w:rPr>
                <w:rFonts w:ascii="SimSun" w:hAnsi="SimSun" w:cs="Arial" w:hint="eastAsia"/>
                <w:kern w:val="0"/>
                <w:szCs w:val="21"/>
              </w:rPr>
              <w:t>件数</w:t>
            </w:r>
          </w:p>
        </w:tc>
        <w:tc>
          <w:tcPr>
            <w:tcW w:w="815" w:type="pct"/>
            <w:tcBorders>
              <w:top w:val="single" w:sz="4" w:space="0" w:color="auto"/>
              <w:left w:val="nil"/>
              <w:bottom w:val="single" w:sz="4" w:space="0" w:color="auto"/>
              <w:right w:val="double" w:sz="4" w:space="0" w:color="auto"/>
            </w:tcBorders>
            <w:shd w:val="clear" w:color="auto" w:fill="99CCFF"/>
            <w:vAlign w:val="center"/>
          </w:tcPr>
          <w:p w:rsidR="00A0382A" w:rsidRPr="000E6D1E" w:rsidRDefault="00A0382A" w:rsidP="00B93A80">
            <w:pPr>
              <w:widowControl/>
              <w:jc w:val="center"/>
              <w:rPr>
                <w:rFonts w:ascii="SimSun" w:hAnsi="SimSun" w:cs="Arial"/>
                <w:kern w:val="0"/>
                <w:szCs w:val="21"/>
              </w:rPr>
            </w:pPr>
            <w:r w:rsidRPr="000E6D1E">
              <w:rPr>
                <w:rFonts w:ascii="SimSun" w:hAnsi="SimSun" w:cs="Arial" w:hint="eastAsia"/>
                <w:kern w:val="0"/>
                <w:szCs w:val="21"/>
              </w:rPr>
              <w:t>比重</w:t>
            </w:r>
          </w:p>
        </w:tc>
        <w:tc>
          <w:tcPr>
            <w:tcW w:w="1029" w:type="pct"/>
            <w:tcBorders>
              <w:top w:val="single" w:sz="4" w:space="0" w:color="auto"/>
              <w:left w:val="double" w:sz="4" w:space="0" w:color="auto"/>
              <w:bottom w:val="single" w:sz="4" w:space="0" w:color="auto"/>
              <w:right w:val="nil"/>
            </w:tcBorders>
            <w:shd w:val="clear" w:color="auto" w:fill="99CCFF"/>
          </w:tcPr>
          <w:p w:rsidR="00A0382A" w:rsidRPr="000E6D1E" w:rsidRDefault="00A0382A" w:rsidP="00B93A80">
            <w:pPr>
              <w:widowControl/>
              <w:jc w:val="center"/>
              <w:rPr>
                <w:rFonts w:ascii="SimSun" w:hAnsi="SimSun" w:cs="Arial"/>
                <w:kern w:val="0"/>
                <w:szCs w:val="21"/>
              </w:rPr>
            </w:pPr>
            <w:r w:rsidRPr="000E6D1E">
              <w:rPr>
                <w:rFonts w:ascii="SimSun" w:hAnsi="SimSun" w:cs="Arial" w:hint="eastAsia"/>
                <w:kern w:val="0"/>
                <w:szCs w:val="21"/>
              </w:rPr>
              <w:t>进入专利池</w:t>
            </w:r>
          </w:p>
        </w:tc>
        <w:tc>
          <w:tcPr>
            <w:tcW w:w="826" w:type="pct"/>
            <w:tcBorders>
              <w:top w:val="single" w:sz="4" w:space="0" w:color="auto"/>
              <w:left w:val="nil"/>
              <w:bottom w:val="single" w:sz="4" w:space="0" w:color="auto"/>
              <w:right w:val="nil"/>
            </w:tcBorders>
            <w:shd w:val="clear" w:color="auto" w:fill="99CCFF"/>
            <w:vAlign w:val="center"/>
          </w:tcPr>
          <w:p w:rsidR="00A0382A" w:rsidRPr="000E6D1E" w:rsidRDefault="00A0382A" w:rsidP="00B93A80">
            <w:pPr>
              <w:widowControl/>
              <w:jc w:val="center"/>
              <w:rPr>
                <w:rFonts w:ascii="SimSun" w:hAnsi="SimSun" w:cs="Arial"/>
                <w:kern w:val="0"/>
                <w:szCs w:val="21"/>
              </w:rPr>
            </w:pPr>
            <w:r w:rsidRPr="000E6D1E">
              <w:rPr>
                <w:rFonts w:ascii="SimSun" w:hAnsi="SimSun" w:cs="Arial" w:hint="eastAsia"/>
                <w:kern w:val="0"/>
                <w:szCs w:val="21"/>
              </w:rPr>
              <w:t>件数</w:t>
            </w:r>
          </w:p>
        </w:tc>
        <w:tc>
          <w:tcPr>
            <w:tcW w:w="700" w:type="pct"/>
            <w:tcBorders>
              <w:top w:val="single" w:sz="4" w:space="0" w:color="auto"/>
              <w:left w:val="nil"/>
              <w:bottom w:val="single" w:sz="4" w:space="0" w:color="auto"/>
              <w:right w:val="nil"/>
            </w:tcBorders>
            <w:shd w:val="clear" w:color="auto" w:fill="99CCFF"/>
            <w:noWrap/>
            <w:vAlign w:val="center"/>
          </w:tcPr>
          <w:p w:rsidR="00A0382A" w:rsidRPr="000E6D1E" w:rsidRDefault="00A0382A" w:rsidP="00B93A80">
            <w:pPr>
              <w:widowControl/>
              <w:jc w:val="center"/>
              <w:rPr>
                <w:rFonts w:ascii="SimSun" w:hAnsi="SimSun" w:cs="Arial"/>
                <w:kern w:val="0"/>
                <w:szCs w:val="21"/>
              </w:rPr>
            </w:pPr>
            <w:r w:rsidRPr="000E6D1E">
              <w:rPr>
                <w:rFonts w:ascii="SimSun" w:hAnsi="SimSun" w:cs="Arial" w:hint="eastAsia"/>
                <w:kern w:val="0"/>
                <w:szCs w:val="21"/>
              </w:rPr>
              <w:t>比重</w:t>
            </w:r>
          </w:p>
        </w:tc>
      </w:tr>
      <w:tr w:rsidR="00DB53C9" w:rsidRPr="000E6D1E">
        <w:trPr>
          <w:trHeight w:val="255"/>
          <w:jc w:val="center"/>
        </w:trPr>
        <w:tc>
          <w:tcPr>
            <w:tcW w:w="815" w:type="pct"/>
            <w:tcBorders>
              <w:top w:val="single" w:sz="4" w:space="0" w:color="auto"/>
              <w:left w:val="nil"/>
              <w:bottom w:val="nil"/>
              <w:right w:val="nil"/>
            </w:tcBorders>
            <w:shd w:val="clear" w:color="auto" w:fill="auto"/>
            <w:noWrap/>
            <w:vAlign w:val="bottom"/>
          </w:tcPr>
          <w:p w:rsidR="00DB53C9" w:rsidRPr="000E6D1E" w:rsidRDefault="00DB53C9" w:rsidP="004A6A3E">
            <w:pPr>
              <w:widowControl/>
              <w:jc w:val="left"/>
              <w:rPr>
                <w:rFonts w:ascii="SimSun" w:hAnsi="SimSun" w:cs="Arial"/>
                <w:kern w:val="0"/>
                <w:szCs w:val="21"/>
              </w:rPr>
            </w:pPr>
            <w:r w:rsidRPr="000E6D1E">
              <w:rPr>
                <w:rFonts w:ascii="SimSun" w:hAnsi="SimSun" w:cs="Arial" w:hint="eastAsia"/>
                <w:kern w:val="0"/>
                <w:szCs w:val="21"/>
              </w:rPr>
              <w:t>电气工程</w:t>
            </w:r>
          </w:p>
        </w:tc>
        <w:tc>
          <w:tcPr>
            <w:tcW w:w="815" w:type="pct"/>
            <w:tcBorders>
              <w:top w:val="single" w:sz="4" w:space="0" w:color="auto"/>
              <w:left w:val="nil"/>
              <w:bottom w:val="nil"/>
              <w:right w:val="nil"/>
            </w:tcBorders>
            <w:vAlign w:val="center"/>
          </w:tcPr>
          <w:p w:rsidR="00DB53C9" w:rsidRPr="000E6D1E" w:rsidRDefault="00120544" w:rsidP="004A6A3E">
            <w:pPr>
              <w:widowControl/>
              <w:jc w:val="center"/>
              <w:rPr>
                <w:rFonts w:ascii="SimSun" w:hAnsi="Arial" w:cs="Arial"/>
                <w:kern w:val="0"/>
                <w:szCs w:val="21"/>
              </w:rPr>
            </w:pPr>
            <w:r w:rsidRPr="000E6D1E">
              <w:rPr>
                <w:rFonts w:ascii="SimSun" w:hAnsi="Arial" w:cs="Arial"/>
                <w:kern w:val="0"/>
                <w:szCs w:val="21"/>
              </w:rPr>
              <w:t>925</w:t>
            </w:r>
          </w:p>
        </w:tc>
        <w:tc>
          <w:tcPr>
            <w:tcW w:w="815" w:type="pct"/>
            <w:tcBorders>
              <w:top w:val="single" w:sz="4" w:space="0" w:color="auto"/>
              <w:left w:val="nil"/>
              <w:bottom w:val="nil"/>
              <w:right w:val="double" w:sz="4" w:space="0" w:color="auto"/>
            </w:tcBorders>
            <w:vAlign w:val="center"/>
          </w:tcPr>
          <w:p w:rsidR="00DB53C9" w:rsidRPr="000E6D1E" w:rsidRDefault="00120544" w:rsidP="004A6A3E">
            <w:pPr>
              <w:widowControl/>
              <w:jc w:val="center"/>
              <w:rPr>
                <w:rFonts w:ascii="SimSun" w:hAnsi="Arial" w:cs="Arial"/>
                <w:kern w:val="0"/>
                <w:szCs w:val="21"/>
              </w:rPr>
            </w:pPr>
            <w:r w:rsidRPr="000E6D1E">
              <w:rPr>
                <w:rFonts w:ascii="SimSun" w:hAnsi="Arial" w:cs="Arial"/>
                <w:kern w:val="0"/>
                <w:szCs w:val="21"/>
              </w:rPr>
              <w:t>23.2</w:t>
            </w:r>
            <w:r w:rsidR="00DB53C9" w:rsidRPr="000E6D1E">
              <w:rPr>
                <w:rFonts w:ascii="SimSun" w:hAnsi="Arial" w:cs="Arial" w:hint="eastAsia"/>
                <w:kern w:val="0"/>
                <w:szCs w:val="21"/>
              </w:rPr>
              <w:t>%</w:t>
            </w:r>
          </w:p>
        </w:tc>
        <w:tc>
          <w:tcPr>
            <w:tcW w:w="1029" w:type="pct"/>
            <w:tcBorders>
              <w:top w:val="single" w:sz="4" w:space="0" w:color="auto"/>
              <w:left w:val="double" w:sz="4" w:space="0" w:color="auto"/>
              <w:bottom w:val="nil"/>
              <w:right w:val="nil"/>
            </w:tcBorders>
            <w:vAlign w:val="bottom"/>
          </w:tcPr>
          <w:p w:rsidR="00DB53C9" w:rsidRPr="000E6D1E" w:rsidRDefault="00DB53C9" w:rsidP="004A6A3E">
            <w:pPr>
              <w:widowControl/>
              <w:jc w:val="left"/>
              <w:rPr>
                <w:rFonts w:ascii="SimSun" w:hAnsi="SimSun" w:cs="Arial"/>
                <w:kern w:val="0"/>
                <w:szCs w:val="21"/>
              </w:rPr>
            </w:pPr>
            <w:r w:rsidRPr="000E6D1E">
              <w:rPr>
                <w:rFonts w:ascii="SimSun" w:hAnsi="SimSun" w:cs="Arial" w:hint="eastAsia"/>
                <w:kern w:val="0"/>
                <w:szCs w:val="21"/>
              </w:rPr>
              <w:t>电气工程</w:t>
            </w:r>
          </w:p>
        </w:tc>
        <w:tc>
          <w:tcPr>
            <w:tcW w:w="826" w:type="pct"/>
            <w:tcBorders>
              <w:top w:val="single" w:sz="4" w:space="0" w:color="auto"/>
              <w:left w:val="nil"/>
              <w:bottom w:val="nil"/>
              <w:right w:val="nil"/>
            </w:tcBorders>
            <w:vAlign w:val="center"/>
          </w:tcPr>
          <w:p w:rsidR="00DB53C9" w:rsidRPr="000E6D1E" w:rsidRDefault="00120544" w:rsidP="004A6A3E">
            <w:pPr>
              <w:widowControl/>
              <w:jc w:val="center"/>
              <w:rPr>
                <w:rFonts w:ascii="SimSun" w:hAnsi="Arial" w:cs="Arial"/>
                <w:kern w:val="0"/>
                <w:szCs w:val="21"/>
              </w:rPr>
            </w:pPr>
            <w:r w:rsidRPr="000E6D1E">
              <w:rPr>
                <w:rFonts w:ascii="SimSun" w:hAnsi="Arial" w:cs="Arial"/>
                <w:kern w:val="0"/>
                <w:szCs w:val="21"/>
              </w:rPr>
              <w:t>487</w:t>
            </w:r>
          </w:p>
        </w:tc>
        <w:tc>
          <w:tcPr>
            <w:tcW w:w="700" w:type="pct"/>
            <w:tcBorders>
              <w:top w:val="single" w:sz="4" w:space="0" w:color="auto"/>
              <w:left w:val="nil"/>
              <w:bottom w:val="nil"/>
              <w:right w:val="nil"/>
            </w:tcBorders>
            <w:shd w:val="clear" w:color="auto" w:fill="auto"/>
            <w:vAlign w:val="center"/>
          </w:tcPr>
          <w:p w:rsidR="00DB53C9" w:rsidRPr="000E6D1E" w:rsidRDefault="00120544" w:rsidP="004A6A3E">
            <w:pPr>
              <w:widowControl/>
              <w:jc w:val="center"/>
              <w:rPr>
                <w:rFonts w:ascii="SimSun" w:hAnsi="Arial" w:cs="Arial"/>
                <w:kern w:val="0"/>
                <w:szCs w:val="21"/>
              </w:rPr>
            </w:pPr>
            <w:r w:rsidRPr="000E6D1E">
              <w:rPr>
                <w:rFonts w:ascii="SimSun" w:hAnsi="Arial" w:cs="Arial"/>
                <w:kern w:val="0"/>
                <w:szCs w:val="21"/>
              </w:rPr>
              <w:t>23.8</w:t>
            </w:r>
            <w:r w:rsidR="00DB53C9" w:rsidRPr="000E6D1E">
              <w:rPr>
                <w:rFonts w:ascii="SimSun" w:hAnsi="Arial" w:cs="Arial" w:hint="eastAsia"/>
                <w:kern w:val="0"/>
                <w:szCs w:val="21"/>
              </w:rPr>
              <w:t>%</w:t>
            </w:r>
          </w:p>
        </w:tc>
      </w:tr>
      <w:tr w:rsidR="00DB53C9" w:rsidRPr="000E6D1E">
        <w:trPr>
          <w:trHeight w:val="255"/>
          <w:jc w:val="center"/>
        </w:trPr>
        <w:tc>
          <w:tcPr>
            <w:tcW w:w="815" w:type="pct"/>
            <w:tcBorders>
              <w:top w:val="nil"/>
              <w:left w:val="nil"/>
              <w:right w:val="nil"/>
            </w:tcBorders>
            <w:shd w:val="clear" w:color="auto" w:fill="auto"/>
            <w:noWrap/>
            <w:vAlign w:val="bottom"/>
          </w:tcPr>
          <w:p w:rsidR="00DB53C9" w:rsidRPr="000E6D1E" w:rsidRDefault="00DB53C9" w:rsidP="004A6A3E">
            <w:pPr>
              <w:widowControl/>
              <w:jc w:val="left"/>
              <w:rPr>
                <w:rFonts w:ascii="SimSun" w:hAnsi="SimSun" w:cs="Arial"/>
                <w:kern w:val="0"/>
                <w:szCs w:val="21"/>
              </w:rPr>
            </w:pPr>
            <w:r w:rsidRPr="000E6D1E">
              <w:rPr>
                <w:rFonts w:ascii="SimSun" w:hAnsi="SimSun" w:cs="Arial" w:hint="eastAsia"/>
                <w:kern w:val="0"/>
                <w:szCs w:val="21"/>
              </w:rPr>
              <w:t>仪器</w:t>
            </w:r>
          </w:p>
        </w:tc>
        <w:tc>
          <w:tcPr>
            <w:tcW w:w="815" w:type="pct"/>
            <w:tcBorders>
              <w:top w:val="nil"/>
              <w:left w:val="nil"/>
              <w:right w:val="nil"/>
            </w:tcBorders>
            <w:vAlign w:val="center"/>
          </w:tcPr>
          <w:p w:rsidR="00DB53C9" w:rsidRPr="000E6D1E" w:rsidRDefault="00120544" w:rsidP="004A6A3E">
            <w:pPr>
              <w:widowControl/>
              <w:jc w:val="center"/>
              <w:rPr>
                <w:rFonts w:ascii="SimSun" w:hAnsi="Arial" w:cs="Arial"/>
                <w:kern w:val="0"/>
                <w:szCs w:val="21"/>
              </w:rPr>
            </w:pPr>
            <w:r w:rsidRPr="000E6D1E">
              <w:rPr>
                <w:rFonts w:ascii="SimSun" w:hAnsi="Arial" w:cs="Arial"/>
                <w:kern w:val="0"/>
                <w:szCs w:val="21"/>
              </w:rPr>
              <w:t>447</w:t>
            </w:r>
          </w:p>
        </w:tc>
        <w:tc>
          <w:tcPr>
            <w:tcW w:w="815" w:type="pct"/>
            <w:tcBorders>
              <w:top w:val="nil"/>
              <w:left w:val="nil"/>
              <w:right w:val="double" w:sz="4" w:space="0" w:color="auto"/>
            </w:tcBorders>
            <w:vAlign w:val="center"/>
          </w:tcPr>
          <w:p w:rsidR="00DB53C9" w:rsidRPr="000E6D1E" w:rsidRDefault="00120544" w:rsidP="004A6A3E">
            <w:pPr>
              <w:widowControl/>
              <w:jc w:val="center"/>
              <w:rPr>
                <w:rFonts w:ascii="SimSun" w:hAnsi="Arial" w:cs="Arial"/>
                <w:kern w:val="0"/>
                <w:szCs w:val="21"/>
              </w:rPr>
            </w:pPr>
            <w:r w:rsidRPr="000E6D1E">
              <w:rPr>
                <w:rFonts w:ascii="SimSun" w:hAnsi="Arial" w:cs="Arial"/>
                <w:kern w:val="0"/>
                <w:szCs w:val="21"/>
              </w:rPr>
              <w:t>11.2</w:t>
            </w:r>
            <w:r w:rsidR="00DB53C9" w:rsidRPr="000E6D1E">
              <w:rPr>
                <w:rFonts w:ascii="SimSun" w:hAnsi="Arial" w:cs="Arial" w:hint="eastAsia"/>
                <w:kern w:val="0"/>
                <w:szCs w:val="21"/>
              </w:rPr>
              <w:t>%</w:t>
            </w:r>
          </w:p>
        </w:tc>
        <w:tc>
          <w:tcPr>
            <w:tcW w:w="1029" w:type="pct"/>
            <w:tcBorders>
              <w:top w:val="nil"/>
              <w:left w:val="double" w:sz="4" w:space="0" w:color="auto"/>
              <w:right w:val="nil"/>
            </w:tcBorders>
            <w:vAlign w:val="bottom"/>
          </w:tcPr>
          <w:p w:rsidR="00DB53C9" w:rsidRPr="000E6D1E" w:rsidRDefault="00DB53C9" w:rsidP="004A6A3E">
            <w:pPr>
              <w:widowControl/>
              <w:jc w:val="left"/>
              <w:rPr>
                <w:rFonts w:ascii="SimSun" w:hAnsi="SimSun" w:cs="Arial"/>
                <w:kern w:val="0"/>
                <w:szCs w:val="21"/>
              </w:rPr>
            </w:pPr>
            <w:r w:rsidRPr="000E6D1E">
              <w:rPr>
                <w:rFonts w:ascii="SimSun" w:hAnsi="SimSun" w:cs="Arial" w:hint="eastAsia"/>
                <w:kern w:val="0"/>
                <w:szCs w:val="21"/>
              </w:rPr>
              <w:t>仪器</w:t>
            </w:r>
          </w:p>
        </w:tc>
        <w:tc>
          <w:tcPr>
            <w:tcW w:w="826" w:type="pct"/>
            <w:tcBorders>
              <w:top w:val="nil"/>
              <w:left w:val="nil"/>
              <w:right w:val="nil"/>
            </w:tcBorders>
            <w:vAlign w:val="center"/>
          </w:tcPr>
          <w:p w:rsidR="00DB53C9" w:rsidRPr="000E6D1E" w:rsidRDefault="00120544" w:rsidP="004A6A3E">
            <w:pPr>
              <w:widowControl/>
              <w:jc w:val="center"/>
              <w:rPr>
                <w:rFonts w:ascii="SimSun" w:hAnsi="Arial" w:cs="Arial"/>
                <w:kern w:val="0"/>
                <w:szCs w:val="21"/>
              </w:rPr>
            </w:pPr>
            <w:r w:rsidRPr="000E6D1E">
              <w:rPr>
                <w:rFonts w:ascii="SimSun" w:hAnsi="Arial" w:cs="Arial"/>
                <w:kern w:val="0"/>
                <w:szCs w:val="21"/>
              </w:rPr>
              <w:t>237</w:t>
            </w:r>
          </w:p>
        </w:tc>
        <w:tc>
          <w:tcPr>
            <w:tcW w:w="700" w:type="pct"/>
            <w:tcBorders>
              <w:top w:val="nil"/>
              <w:left w:val="nil"/>
              <w:right w:val="nil"/>
            </w:tcBorders>
            <w:shd w:val="clear" w:color="auto" w:fill="auto"/>
            <w:vAlign w:val="center"/>
          </w:tcPr>
          <w:p w:rsidR="00DB53C9" w:rsidRPr="000E6D1E" w:rsidRDefault="00120544" w:rsidP="004A6A3E">
            <w:pPr>
              <w:widowControl/>
              <w:jc w:val="center"/>
              <w:rPr>
                <w:rFonts w:ascii="SimSun" w:hAnsi="Arial" w:cs="Arial"/>
                <w:kern w:val="0"/>
                <w:szCs w:val="21"/>
              </w:rPr>
            </w:pPr>
            <w:r w:rsidRPr="000E6D1E">
              <w:rPr>
                <w:rFonts w:ascii="SimSun" w:hAnsi="Arial" w:cs="Arial"/>
                <w:kern w:val="0"/>
                <w:szCs w:val="21"/>
              </w:rPr>
              <w:t>11.6</w:t>
            </w:r>
            <w:r w:rsidR="00DB53C9" w:rsidRPr="000E6D1E">
              <w:rPr>
                <w:rFonts w:ascii="SimSun" w:hAnsi="Arial" w:cs="Arial" w:hint="eastAsia"/>
                <w:kern w:val="0"/>
                <w:szCs w:val="21"/>
              </w:rPr>
              <w:t>%</w:t>
            </w:r>
          </w:p>
        </w:tc>
      </w:tr>
      <w:tr w:rsidR="00DB53C9" w:rsidRPr="000E6D1E">
        <w:trPr>
          <w:trHeight w:val="255"/>
          <w:jc w:val="center"/>
        </w:trPr>
        <w:tc>
          <w:tcPr>
            <w:tcW w:w="815" w:type="pct"/>
            <w:tcBorders>
              <w:top w:val="nil"/>
              <w:left w:val="nil"/>
              <w:right w:val="nil"/>
            </w:tcBorders>
            <w:shd w:val="clear" w:color="auto" w:fill="auto"/>
            <w:noWrap/>
            <w:vAlign w:val="bottom"/>
          </w:tcPr>
          <w:p w:rsidR="00DB53C9" w:rsidRPr="000E6D1E" w:rsidRDefault="00DB53C9" w:rsidP="004A6A3E">
            <w:pPr>
              <w:widowControl/>
              <w:jc w:val="left"/>
              <w:rPr>
                <w:rFonts w:ascii="SimSun" w:hAnsi="SimSun" w:cs="Arial"/>
                <w:kern w:val="0"/>
                <w:szCs w:val="21"/>
              </w:rPr>
            </w:pPr>
            <w:r w:rsidRPr="000E6D1E">
              <w:rPr>
                <w:rFonts w:ascii="SimSun" w:hAnsi="SimSun" w:cs="Arial" w:hint="eastAsia"/>
                <w:kern w:val="0"/>
                <w:szCs w:val="21"/>
              </w:rPr>
              <w:t>化工</w:t>
            </w:r>
          </w:p>
        </w:tc>
        <w:tc>
          <w:tcPr>
            <w:tcW w:w="815" w:type="pct"/>
            <w:tcBorders>
              <w:top w:val="nil"/>
              <w:left w:val="nil"/>
              <w:right w:val="nil"/>
            </w:tcBorders>
            <w:vAlign w:val="center"/>
          </w:tcPr>
          <w:p w:rsidR="00DB53C9" w:rsidRPr="000E6D1E" w:rsidRDefault="00120544" w:rsidP="004A6A3E">
            <w:pPr>
              <w:widowControl/>
              <w:jc w:val="center"/>
              <w:rPr>
                <w:rFonts w:ascii="SimSun" w:hAnsi="Arial" w:cs="Arial"/>
                <w:kern w:val="0"/>
                <w:szCs w:val="21"/>
              </w:rPr>
            </w:pPr>
            <w:r w:rsidRPr="000E6D1E">
              <w:rPr>
                <w:rFonts w:ascii="SimSun" w:hAnsi="Arial" w:cs="Arial"/>
                <w:kern w:val="0"/>
                <w:szCs w:val="21"/>
              </w:rPr>
              <w:t>982</w:t>
            </w:r>
          </w:p>
        </w:tc>
        <w:tc>
          <w:tcPr>
            <w:tcW w:w="815" w:type="pct"/>
            <w:tcBorders>
              <w:top w:val="nil"/>
              <w:left w:val="nil"/>
              <w:right w:val="double" w:sz="4" w:space="0" w:color="auto"/>
            </w:tcBorders>
            <w:vAlign w:val="center"/>
          </w:tcPr>
          <w:p w:rsidR="00DB53C9" w:rsidRPr="000E6D1E" w:rsidRDefault="00120544" w:rsidP="004A6A3E">
            <w:pPr>
              <w:widowControl/>
              <w:jc w:val="center"/>
              <w:rPr>
                <w:rFonts w:ascii="SimSun" w:hAnsi="Arial" w:cs="Arial"/>
                <w:kern w:val="0"/>
                <w:szCs w:val="21"/>
              </w:rPr>
            </w:pPr>
            <w:r w:rsidRPr="000E6D1E">
              <w:rPr>
                <w:rFonts w:ascii="SimSun" w:hAnsi="Arial" w:cs="Arial"/>
                <w:kern w:val="0"/>
                <w:szCs w:val="21"/>
              </w:rPr>
              <w:t>24.7</w:t>
            </w:r>
            <w:r w:rsidR="00DB53C9" w:rsidRPr="000E6D1E">
              <w:rPr>
                <w:rFonts w:ascii="SimSun" w:hAnsi="Arial" w:cs="Arial" w:hint="eastAsia"/>
                <w:kern w:val="0"/>
                <w:szCs w:val="21"/>
              </w:rPr>
              <w:t>%</w:t>
            </w:r>
          </w:p>
        </w:tc>
        <w:tc>
          <w:tcPr>
            <w:tcW w:w="1029" w:type="pct"/>
            <w:tcBorders>
              <w:top w:val="nil"/>
              <w:left w:val="double" w:sz="4" w:space="0" w:color="auto"/>
              <w:right w:val="nil"/>
            </w:tcBorders>
            <w:vAlign w:val="bottom"/>
          </w:tcPr>
          <w:p w:rsidR="00DB53C9" w:rsidRPr="000E6D1E" w:rsidRDefault="00DB53C9" w:rsidP="004A6A3E">
            <w:pPr>
              <w:widowControl/>
              <w:jc w:val="left"/>
              <w:rPr>
                <w:rFonts w:ascii="SimSun" w:hAnsi="SimSun" w:cs="Arial"/>
                <w:kern w:val="0"/>
                <w:szCs w:val="21"/>
              </w:rPr>
            </w:pPr>
            <w:r w:rsidRPr="000E6D1E">
              <w:rPr>
                <w:rFonts w:ascii="SimSun" w:hAnsi="SimSun" w:cs="Arial" w:hint="eastAsia"/>
                <w:kern w:val="0"/>
                <w:szCs w:val="21"/>
              </w:rPr>
              <w:t>化工</w:t>
            </w:r>
          </w:p>
        </w:tc>
        <w:tc>
          <w:tcPr>
            <w:tcW w:w="826" w:type="pct"/>
            <w:tcBorders>
              <w:top w:val="nil"/>
              <w:left w:val="nil"/>
              <w:right w:val="nil"/>
            </w:tcBorders>
            <w:vAlign w:val="center"/>
          </w:tcPr>
          <w:p w:rsidR="00DB53C9" w:rsidRPr="000E6D1E" w:rsidRDefault="00120544" w:rsidP="004A6A3E">
            <w:pPr>
              <w:widowControl/>
              <w:jc w:val="center"/>
              <w:rPr>
                <w:rFonts w:ascii="SimSun" w:hAnsi="Arial" w:cs="Arial"/>
                <w:kern w:val="0"/>
                <w:szCs w:val="21"/>
              </w:rPr>
            </w:pPr>
            <w:r w:rsidRPr="000E6D1E">
              <w:rPr>
                <w:rFonts w:ascii="SimSun" w:hAnsi="Arial" w:cs="Arial"/>
                <w:kern w:val="0"/>
                <w:szCs w:val="21"/>
              </w:rPr>
              <w:t>448</w:t>
            </w:r>
          </w:p>
        </w:tc>
        <w:tc>
          <w:tcPr>
            <w:tcW w:w="700" w:type="pct"/>
            <w:tcBorders>
              <w:top w:val="nil"/>
              <w:left w:val="nil"/>
              <w:right w:val="nil"/>
            </w:tcBorders>
            <w:shd w:val="clear" w:color="auto" w:fill="auto"/>
            <w:vAlign w:val="center"/>
          </w:tcPr>
          <w:p w:rsidR="00DB53C9" w:rsidRPr="000E6D1E" w:rsidRDefault="00120544" w:rsidP="004A6A3E">
            <w:pPr>
              <w:widowControl/>
              <w:jc w:val="center"/>
              <w:rPr>
                <w:rFonts w:ascii="SimSun" w:hAnsi="Arial" w:cs="Arial"/>
                <w:kern w:val="0"/>
                <w:szCs w:val="21"/>
              </w:rPr>
            </w:pPr>
            <w:r w:rsidRPr="000E6D1E">
              <w:rPr>
                <w:rFonts w:ascii="SimSun" w:hAnsi="Arial" w:cs="Arial"/>
                <w:kern w:val="0"/>
                <w:szCs w:val="21"/>
              </w:rPr>
              <w:t>21.9</w:t>
            </w:r>
            <w:r w:rsidR="00DB53C9" w:rsidRPr="000E6D1E">
              <w:rPr>
                <w:rFonts w:ascii="SimSun" w:hAnsi="Arial" w:cs="Arial" w:hint="eastAsia"/>
                <w:kern w:val="0"/>
                <w:szCs w:val="21"/>
              </w:rPr>
              <w:t>%</w:t>
            </w:r>
          </w:p>
        </w:tc>
      </w:tr>
      <w:tr w:rsidR="00DB53C9" w:rsidRPr="000E6D1E">
        <w:trPr>
          <w:trHeight w:val="255"/>
          <w:jc w:val="center"/>
        </w:trPr>
        <w:tc>
          <w:tcPr>
            <w:tcW w:w="815" w:type="pct"/>
            <w:tcBorders>
              <w:top w:val="nil"/>
              <w:left w:val="nil"/>
              <w:right w:val="nil"/>
            </w:tcBorders>
            <w:shd w:val="clear" w:color="auto" w:fill="auto"/>
            <w:noWrap/>
            <w:vAlign w:val="bottom"/>
          </w:tcPr>
          <w:p w:rsidR="00DB53C9" w:rsidRPr="000E6D1E" w:rsidRDefault="00DB53C9" w:rsidP="004A6A3E">
            <w:pPr>
              <w:widowControl/>
              <w:jc w:val="left"/>
              <w:rPr>
                <w:rFonts w:ascii="SimSun" w:hAnsi="SimSun" w:cs="Arial"/>
                <w:kern w:val="0"/>
                <w:szCs w:val="21"/>
              </w:rPr>
            </w:pPr>
            <w:r w:rsidRPr="000E6D1E">
              <w:rPr>
                <w:rFonts w:ascii="SimSun" w:hAnsi="SimSun" w:cs="Arial" w:hint="eastAsia"/>
                <w:kern w:val="0"/>
                <w:szCs w:val="21"/>
              </w:rPr>
              <w:t>机械工程</w:t>
            </w:r>
          </w:p>
        </w:tc>
        <w:tc>
          <w:tcPr>
            <w:tcW w:w="815" w:type="pct"/>
            <w:tcBorders>
              <w:top w:val="nil"/>
              <w:left w:val="nil"/>
              <w:right w:val="nil"/>
            </w:tcBorders>
            <w:vAlign w:val="center"/>
          </w:tcPr>
          <w:p w:rsidR="00DB53C9" w:rsidRPr="000E6D1E" w:rsidRDefault="00120544" w:rsidP="004A6A3E">
            <w:pPr>
              <w:widowControl/>
              <w:jc w:val="center"/>
              <w:rPr>
                <w:rFonts w:ascii="SimSun" w:hAnsi="Arial" w:cs="Arial"/>
                <w:kern w:val="0"/>
                <w:szCs w:val="21"/>
              </w:rPr>
            </w:pPr>
            <w:r w:rsidRPr="000E6D1E">
              <w:rPr>
                <w:rFonts w:ascii="SimSun" w:hAnsi="Arial" w:cs="Arial"/>
                <w:kern w:val="0"/>
                <w:szCs w:val="21"/>
              </w:rPr>
              <w:t>1,297</w:t>
            </w:r>
          </w:p>
        </w:tc>
        <w:tc>
          <w:tcPr>
            <w:tcW w:w="815" w:type="pct"/>
            <w:tcBorders>
              <w:top w:val="nil"/>
              <w:left w:val="nil"/>
              <w:right w:val="double" w:sz="4" w:space="0" w:color="auto"/>
            </w:tcBorders>
            <w:vAlign w:val="center"/>
          </w:tcPr>
          <w:p w:rsidR="00DB53C9" w:rsidRPr="000E6D1E" w:rsidRDefault="00120544" w:rsidP="004A6A3E">
            <w:pPr>
              <w:widowControl/>
              <w:jc w:val="center"/>
              <w:rPr>
                <w:rFonts w:ascii="SimSun" w:hAnsi="Arial" w:cs="Arial"/>
                <w:kern w:val="0"/>
                <w:szCs w:val="21"/>
              </w:rPr>
            </w:pPr>
            <w:r w:rsidRPr="000E6D1E">
              <w:rPr>
                <w:rFonts w:ascii="SimSun" w:hAnsi="Arial" w:cs="Arial"/>
                <w:kern w:val="0"/>
                <w:szCs w:val="21"/>
              </w:rPr>
              <w:t>32.6</w:t>
            </w:r>
            <w:r w:rsidR="00DB53C9" w:rsidRPr="000E6D1E">
              <w:rPr>
                <w:rFonts w:ascii="SimSun" w:hAnsi="Arial" w:cs="Arial" w:hint="eastAsia"/>
                <w:kern w:val="0"/>
                <w:szCs w:val="21"/>
              </w:rPr>
              <w:t>%</w:t>
            </w:r>
          </w:p>
        </w:tc>
        <w:tc>
          <w:tcPr>
            <w:tcW w:w="1029" w:type="pct"/>
            <w:tcBorders>
              <w:top w:val="nil"/>
              <w:left w:val="double" w:sz="4" w:space="0" w:color="auto"/>
              <w:right w:val="nil"/>
            </w:tcBorders>
            <w:vAlign w:val="bottom"/>
          </w:tcPr>
          <w:p w:rsidR="00DB53C9" w:rsidRPr="000E6D1E" w:rsidRDefault="00DB53C9" w:rsidP="004A6A3E">
            <w:pPr>
              <w:widowControl/>
              <w:jc w:val="left"/>
              <w:rPr>
                <w:rFonts w:ascii="SimSun" w:hAnsi="SimSun" w:cs="Arial"/>
                <w:kern w:val="0"/>
                <w:szCs w:val="21"/>
              </w:rPr>
            </w:pPr>
            <w:r w:rsidRPr="000E6D1E">
              <w:rPr>
                <w:rFonts w:ascii="SimSun" w:hAnsi="SimSun" w:cs="Arial" w:hint="eastAsia"/>
                <w:kern w:val="0"/>
                <w:szCs w:val="21"/>
              </w:rPr>
              <w:t>机械工程</w:t>
            </w:r>
          </w:p>
        </w:tc>
        <w:tc>
          <w:tcPr>
            <w:tcW w:w="826" w:type="pct"/>
            <w:tcBorders>
              <w:top w:val="nil"/>
              <w:left w:val="nil"/>
              <w:right w:val="nil"/>
            </w:tcBorders>
            <w:vAlign w:val="center"/>
          </w:tcPr>
          <w:p w:rsidR="00DB53C9" w:rsidRPr="000E6D1E" w:rsidRDefault="00120544" w:rsidP="004A6A3E">
            <w:pPr>
              <w:widowControl/>
              <w:jc w:val="center"/>
              <w:rPr>
                <w:rFonts w:ascii="SimSun" w:hAnsi="Arial" w:cs="Arial"/>
                <w:kern w:val="0"/>
                <w:szCs w:val="21"/>
              </w:rPr>
            </w:pPr>
            <w:r w:rsidRPr="000E6D1E">
              <w:rPr>
                <w:rFonts w:ascii="SimSun" w:hAnsi="Arial" w:cs="Arial"/>
                <w:kern w:val="0"/>
                <w:szCs w:val="21"/>
              </w:rPr>
              <w:t>680</w:t>
            </w:r>
          </w:p>
        </w:tc>
        <w:tc>
          <w:tcPr>
            <w:tcW w:w="700" w:type="pct"/>
            <w:tcBorders>
              <w:top w:val="nil"/>
              <w:left w:val="nil"/>
              <w:right w:val="nil"/>
            </w:tcBorders>
            <w:shd w:val="clear" w:color="auto" w:fill="auto"/>
            <w:vAlign w:val="center"/>
          </w:tcPr>
          <w:p w:rsidR="00DB53C9" w:rsidRPr="000E6D1E" w:rsidRDefault="00120544" w:rsidP="004A6A3E">
            <w:pPr>
              <w:widowControl/>
              <w:jc w:val="center"/>
              <w:rPr>
                <w:rFonts w:ascii="SimSun" w:hAnsi="Arial" w:cs="Arial"/>
                <w:kern w:val="0"/>
                <w:szCs w:val="21"/>
              </w:rPr>
            </w:pPr>
            <w:r w:rsidRPr="000E6D1E">
              <w:rPr>
                <w:rFonts w:ascii="SimSun" w:hAnsi="Arial" w:cs="Arial"/>
                <w:kern w:val="0"/>
                <w:szCs w:val="21"/>
              </w:rPr>
              <w:t>33.3</w:t>
            </w:r>
            <w:r w:rsidR="00DB53C9" w:rsidRPr="000E6D1E">
              <w:rPr>
                <w:rFonts w:ascii="SimSun" w:hAnsi="Arial" w:cs="Arial" w:hint="eastAsia"/>
                <w:kern w:val="0"/>
                <w:szCs w:val="21"/>
              </w:rPr>
              <w:t>%</w:t>
            </w:r>
          </w:p>
        </w:tc>
      </w:tr>
      <w:tr w:rsidR="00DB53C9" w:rsidRPr="000E6D1E">
        <w:trPr>
          <w:trHeight w:val="255"/>
          <w:jc w:val="center"/>
        </w:trPr>
        <w:tc>
          <w:tcPr>
            <w:tcW w:w="815" w:type="pct"/>
            <w:tcBorders>
              <w:left w:val="nil"/>
              <w:bottom w:val="single" w:sz="4" w:space="0" w:color="auto"/>
              <w:right w:val="nil"/>
            </w:tcBorders>
            <w:shd w:val="clear" w:color="auto" w:fill="auto"/>
            <w:noWrap/>
            <w:vAlign w:val="bottom"/>
          </w:tcPr>
          <w:p w:rsidR="00DB53C9" w:rsidRPr="000E6D1E" w:rsidRDefault="00DB53C9" w:rsidP="004A6A3E">
            <w:pPr>
              <w:widowControl/>
              <w:jc w:val="left"/>
              <w:rPr>
                <w:rFonts w:ascii="SimSun" w:hAnsi="SimSun" w:cs="Arial"/>
                <w:kern w:val="0"/>
                <w:szCs w:val="21"/>
              </w:rPr>
            </w:pPr>
            <w:r w:rsidRPr="000E6D1E">
              <w:rPr>
                <w:rFonts w:ascii="SimSun" w:hAnsi="SimSun" w:cs="Arial" w:hint="eastAsia"/>
                <w:kern w:val="0"/>
                <w:szCs w:val="21"/>
              </w:rPr>
              <w:t>其他领域</w:t>
            </w:r>
          </w:p>
        </w:tc>
        <w:tc>
          <w:tcPr>
            <w:tcW w:w="815" w:type="pct"/>
            <w:tcBorders>
              <w:left w:val="nil"/>
              <w:bottom w:val="single" w:sz="4" w:space="0" w:color="auto"/>
              <w:right w:val="nil"/>
            </w:tcBorders>
            <w:vAlign w:val="center"/>
          </w:tcPr>
          <w:p w:rsidR="00DB53C9" w:rsidRPr="000E6D1E" w:rsidRDefault="00120544" w:rsidP="004A6A3E">
            <w:pPr>
              <w:widowControl/>
              <w:jc w:val="center"/>
              <w:rPr>
                <w:rFonts w:ascii="SimSun" w:hAnsi="Arial" w:cs="Arial"/>
                <w:kern w:val="0"/>
                <w:szCs w:val="21"/>
              </w:rPr>
            </w:pPr>
            <w:r w:rsidRPr="000E6D1E">
              <w:rPr>
                <w:rFonts w:ascii="SimSun" w:hAnsi="Arial" w:cs="Arial"/>
                <w:kern w:val="0"/>
                <w:szCs w:val="21"/>
              </w:rPr>
              <w:t>331</w:t>
            </w:r>
          </w:p>
        </w:tc>
        <w:tc>
          <w:tcPr>
            <w:tcW w:w="815" w:type="pct"/>
            <w:tcBorders>
              <w:left w:val="nil"/>
              <w:bottom w:val="single" w:sz="4" w:space="0" w:color="auto"/>
              <w:right w:val="double" w:sz="4" w:space="0" w:color="auto"/>
            </w:tcBorders>
            <w:vAlign w:val="center"/>
          </w:tcPr>
          <w:p w:rsidR="00DB53C9" w:rsidRPr="000E6D1E" w:rsidRDefault="00120544" w:rsidP="004A6A3E">
            <w:pPr>
              <w:widowControl/>
              <w:jc w:val="center"/>
              <w:rPr>
                <w:rFonts w:ascii="SimSun" w:hAnsi="Arial" w:cs="Arial"/>
                <w:kern w:val="0"/>
                <w:szCs w:val="21"/>
              </w:rPr>
            </w:pPr>
            <w:r w:rsidRPr="000E6D1E">
              <w:rPr>
                <w:rFonts w:ascii="SimSun" w:hAnsi="Arial" w:cs="Arial"/>
                <w:kern w:val="0"/>
                <w:szCs w:val="21"/>
              </w:rPr>
              <w:t>8.3</w:t>
            </w:r>
            <w:r w:rsidR="00DB53C9" w:rsidRPr="000E6D1E">
              <w:rPr>
                <w:rFonts w:ascii="SimSun" w:hAnsi="Arial" w:cs="Arial" w:hint="eastAsia"/>
                <w:kern w:val="0"/>
                <w:szCs w:val="21"/>
              </w:rPr>
              <w:t>%</w:t>
            </w:r>
          </w:p>
        </w:tc>
        <w:tc>
          <w:tcPr>
            <w:tcW w:w="1029" w:type="pct"/>
            <w:tcBorders>
              <w:left w:val="double" w:sz="4" w:space="0" w:color="auto"/>
              <w:bottom w:val="single" w:sz="4" w:space="0" w:color="auto"/>
              <w:right w:val="nil"/>
            </w:tcBorders>
            <w:vAlign w:val="bottom"/>
          </w:tcPr>
          <w:p w:rsidR="00DB53C9" w:rsidRPr="000E6D1E" w:rsidRDefault="00DB53C9" w:rsidP="004A6A3E">
            <w:pPr>
              <w:widowControl/>
              <w:jc w:val="left"/>
              <w:rPr>
                <w:rFonts w:ascii="SimSun" w:hAnsi="SimSun" w:cs="Arial"/>
                <w:kern w:val="0"/>
                <w:szCs w:val="21"/>
              </w:rPr>
            </w:pPr>
            <w:r w:rsidRPr="000E6D1E">
              <w:rPr>
                <w:rFonts w:ascii="SimSun" w:hAnsi="SimSun" w:cs="Arial" w:hint="eastAsia"/>
                <w:kern w:val="0"/>
                <w:szCs w:val="21"/>
              </w:rPr>
              <w:t>其他领域</w:t>
            </w:r>
          </w:p>
        </w:tc>
        <w:tc>
          <w:tcPr>
            <w:tcW w:w="826" w:type="pct"/>
            <w:tcBorders>
              <w:left w:val="nil"/>
              <w:bottom w:val="single" w:sz="4" w:space="0" w:color="auto"/>
              <w:right w:val="nil"/>
            </w:tcBorders>
            <w:vAlign w:val="center"/>
          </w:tcPr>
          <w:p w:rsidR="00DB53C9" w:rsidRPr="000E6D1E" w:rsidRDefault="00120544" w:rsidP="004A6A3E">
            <w:pPr>
              <w:widowControl/>
              <w:jc w:val="center"/>
              <w:rPr>
                <w:rFonts w:ascii="SimSun" w:hAnsi="Arial" w:cs="Arial"/>
                <w:kern w:val="0"/>
                <w:szCs w:val="21"/>
              </w:rPr>
            </w:pPr>
            <w:r w:rsidRPr="000E6D1E">
              <w:rPr>
                <w:rFonts w:ascii="SimSun" w:hAnsi="Arial" w:cs="Arial"/>
                <w:kern w:val="0"/>
                <w:szCs w:val="21"/>
              </w:rPr>
              <w:t>192</w:t>
            </w:r>
          </w:p>
        </w:tc>
        <w:tc>
          <w:tcPr>
            <w:tcW w:w="700" w:type="pct"/>
            <w:tcBorders>
              <w:left w:val="nil"/>
              <w:bottom w:val="single" w:sz="4" w:space="0" w:color="auto"/>
              <w:right w:val="nil"/>
            </w:tcBorders>
            <w:shd w:val="clear" w:color="auto" w:fill="auto"/>
            <w:vAlign w:val="center"/>
          </w:tcPr>
          <w:p w:rsidR="00DB53C9" w:rsidRPr="000E6D1E" w:rsidRDefault="00120544" w:rsidP="004A6A3E">
            <w:pPr>
              <w:widowControl/>
              <w:jc w:val="center"/>
              <w:rPr>
                <w:rFonts w:ascii="SimSun" w:hAnsi="Arial" w:cs="Arial"/>
                <w:kern w:val="0"/>
                <w:szCs w:val="21"/>
              </w:rPr>
            </w:pPr>
            <w:r w:rsidRPr="000E6D1E">
              <w:rPr>
                <w:rFonts w:ascii="SimSun" w:hAnsi="Arial" w:cs="Arial"/>
                <w:kern w:val="0"/>
                <w:szCs w:val="21"/>
              </w:rPr>
              <w:t>9.4</w:t>
            </w:r>
            <w:r w:rsidR="00DB53C9" w:rsidRPr="000E6D1E">
              <w:rPr>
                <w:rFonts w:ascii="SimSun" w:hAnsi="Arial" w:cs="Arial" w:hint="eastAsia"/>
                <w:kern w:val="0"/>
                <w:szCs w:val="21"/>
              </w:rPr>
              <w:t>%</w:t>
            </w:r>
          </w:p>
        </w:tc>
      </w:tr>
      <w:tr w:rsidR="00A0382A" w:rsidRPr="000E6D1E">
        <w:trPr>
          <w:trHeight w:val="255"/>
          <w:jc w:val="center"/>
        </w:trPr>
        <w:tc>
          <w:tcPr>
            <w:tcW w:w="815" w:type="pct"/>
            <w:tcBorders>
              <w:top w:val="single" w:sz="4" w:space="0" w:color="auto"/>
              <w:left w:val="nil"/>
              <w:bottom w:val="single" w:sz="4" w:space="0" w:color="auto"/>
              <w:right w:val="nil"/>
            </w:tcBorders>
            <w:shd w:val="clear" w:color="auto" w:fill="auto"/>
            <w:noWrap/>
            <w:vAlign w:val="bottom"/>
          </w:tcPr>
          <w:p w:rsidR="00A0382A" w:rsidRPr="000E6D1E" w:rsidRDefault="00A0382A" w:rsidP="004A6A3E">
            <w:pPr>
              <w:widowControl/>
              <w:jc w:val="left"/>
              <w:rPr>
                <w:rFonts w:ascii="SimSun" w:hAnsi="SimSun" w:cs="Arial"/>
                <w:kern w:val="0"/>
                <w:szCs w:val="21"/>
              </w:rPr>
            </w:pPr>
            <w:r w:rsidRPr="000E6D1E">
              <w:rPr>
                <w:rFonts w:ascii="SimSun" w:hAnsi="SimSun" w:cs="Arial" w:hint="eastAsia"/>
                <w:kern w:val="0"/>
                <w:szCs w:val="21"/>
              </w:rPr>
              <w:t>总计</w:t>
            </w:r>
          </w:p>
        </w:tc>
        <w:tc>
          <w:tcPr>
            <w:tcW w:w="815" w:type="pct"/>
            <w:tcBorders>
              <w:top w:val="single" w:sz="4" w:space="0" w:color="auto"/>
              <w:left w:val="nil"/>
              <w:bottom w:val="single" w:sz="4" w:space="0" w:color="auto"/>
              <w:right w:val="nil"/>
            </w:tcBorders>
            <w:vAlign w:val="center"/>
          </w:tcPr>
          <w:p w:rsidR="00A0382A" w:rsidRPr="000E6D1E" w:rsidRDefault="00A0382A" w:rsidP="004A6A3E">
            <w:pPr>
              <w:widowControl/>
              <w:jc w:val="left"/>
              <w:rPr>
                <w:rFonts w:ascii="SimSun" w:hAnsi="Arial" w:cs="Arial"/>
                <w:kern w:val="0"/>
                <w:szCs w:val="21"/>
              </w:rPr>
            </w:pPr>
            <w:r w:rsidRPr="000E6D1E">
              <w:rPr>
                <w:rFonts w:ascii="SimSun" w:hAnsi="Arial" w:cs="Arial" w:hint="eastAsia"/>
                <w:kern w:val="0"/>
                <w:szCs w:val="21"/>
              </w:rPr>
              <w:t>3982</w:t>
            </w:r>
          </w:p>
        </w:tc>
        <w:tc>
          <w:tcPr>
            <w:tcW w:w="815" w:type="pct"/>
            <w:tcBorders>
              <w:top w:val="single" w:sz="4" w:space="0" w:color="auto"/>
              <w:left w:val="nil"/>
              <w:bottom w:val="single" w:sz="4" w:space="0" w:color="auto"/>
              <w:right w:val="double" w:sz="4" w:space="0" w:color="auto"/>
            </w:tcBorders>
            <w:vAlign w:val="center"/>
          </w:tcPr>
          <w:p w:rsidR="00A0382A" w:rsidRPr="000E6D1E" w:rsidRDefault="00A0382A" w:rsidP="004A6A3E">
            <w:pPr>
              <w:widowControl/>
              <w:jc w:val="left"/>
              <w:rPr>
                <w:rFonts w:ascii="SimSun" w:hAnsi="Arial" w:cs="Arial"/>
                <w:kern w:val="0"/>
                <w:szCs w:val="21"/>
              </w:rPr>
            </w:pPr>
            <w:r w:rsidRPr="000E6D1E">
              <w:rPr>
                <w:rFonts w:ascii="SimSun" w:hAnsi="Arial" w:cs="Arial" w:hint="eastAsia"/>
                <w:kern w:val="0"/>
                <w:szCs w:val="21"/>
              </w:rPr>
              <w:t>100%</w:t>
            </w:r>
          </w:p>
        </w:tc>
        <w:tc>
          <w:tcPr>
            <w:tcW w:w="1029" w:type="pct"/>
            <w:tcBorders>
              <w:top w:val="single" w:sz="4" w:space="0" w:color="auto"/>
              <w:left w:val="double" w:sz="4" w:space="0" w:color="auto"/>
              <w:bottom w:val="single" w:sz="4" w:space="0" w:color="auto"/>
              <w:right w:val="nil"/>
            </w:tcBorders>
          </w:tcPr>
          <w:p w:rsidR="00A0382A" w:rsidRPr="000E6D1E" w:rsidRDefault="00A0382A" w:rsidP="004A6A3E">
            <w:pPr>
              <w:widowControl/>
              <w:jc w:val="left"/>
              <w:rPr>
                <w:rFonts w:ascii="SimSun" w:hAnsi="Arial" w:cs="Arial"/>
                <w:kern w:val="0"/>
                <w:szCs w:val="21"/>
              </w:rPr>
            </w:pPr>
            <w:r w:rsidRPr="000E6D1E">
              <w:rPr>
                <w:rFonts w:ascii="SimSun" w:hAnsi="Arial" w:cs="Arial" w:hint="eastAsia"/>
                <w:kern w:val="0"/>
                <w:szCs w:val="21"/>
              </w:rPr>
              <w:t>总计</w:t>
            </w:r>
          </w:p>
        </w:tc>
        <w:tc>
          <w:tcPr>
            <w:tcW w:w="826" w:type="pct"/>
            <w:tcBorders>
              <w:top w:val="single" w:sz="4" w:space="0" w:color="auto"/>
              <w:left w:val="nil"/>
              <w:bottom w:val="single" w:sz="4" w:space="0" w:color="auto"/>
              <w:right w:val="nil"/>
            </w:tcBorders>
            <w:vAlign w:val="center"/>
          </w:tcPr>
          <w:p w:rsidR="00A0382A" w:rsidRPr="000E6D1E" w:rsidRDefault="00DB53C9" w:rsidP="004A6A3E">
            <w:pPr>
              <w:widowControl/>
              <w:jc w:val="left"/>
              <w:rPr>
                <w:rFonts w:ascii="SimSun" w:hAnsi="Arial" w:cs="Arial"/>
                <w:kern w:val="0"/>
                <w:szCs w:val="21"/>
              </w:rPr>
            </w:pPr>
            <w:r w:rsidRPr="000E6D1E">
              <w:rPr>
                <w:rFonts w:ascii="SimSun" w:hAnsi="Arial" w:cs="Arial" w:hint="eastAsia"/>
                <w:kern w:val="0"/>
                <w:szCs w:val="21"/>
              </w:rPr>
              <w:t>2044</w:t>
            </w:r>
          </w:p>
        </w:tc>
        <w:tc>
          <w:tcPr>
            <w:tcW w:w="700" w:type="pct"/>
            <w:tcBorders>
              <w:top w:val="single" w:sz="4" w:space="0" w:color="auto"/>
              <w:left w:val="nil"/>
              <w:bottom w:val="single" w:sz="4" w:space="0" w:color="auto"/>
              <w:right w:val="nil"/>
            </w:tcBorders>
            <w:shd w:val="clear" w:color="auto" w:fill="auto"/>
            <w:vAlign w:val="center"/>
          </w:tcPr>
          <w:p w:rsidR="00A0382A" w:rsidRPr="000E6D1E" w:rsidRDefault="00DB53C9" w:rsidP="004A6A3E">
            <w:pPr>
              <w:widowControl/>
              <w:jc w:val="left"/>
              <w:rPr>
                <w:rFonts w:ascii="SimSun" w:hAnsi="SimSun" w:cs="SimSun"/>
                <w:color w:val="000000"/>
                <w:szCs w:val="21"/>
              </w:rPr>
            </w:pPr>
            <w:r w:rsidRPr="000E6D1E">
              <w:rPr>
                <w:rFonts w:ascii="SimSun" w:hAnsi="SimSun" w:cs="SimSun" w:hint="eastAsia"/>
                <w:color w:val="000000"/>
                <w:szCs w:val="21"/>
              </w:rPr>
              <w:t>100</w:t>
            </w:r>
            <w:r w:rsidR="00A0382A" w:rsidRPr="000E6D1E">
              <w:rPr>
                <w:rFonts w:ascii="SimSun" w:hAnsi="SimSun" w:cs="SimSun" w:hint="eastAsia"/>
                <w:color w:val="000000"/>
                <w:szCs w:val="21"/>
              </w:rPr>
              <w:t>%</w:t>
            </w:r>
          </w:p>
        </w:tc>
      </w:tr>
    </w:tbl>
    <w:p w:rsidR="00AD4477" w:rsidRPr="006D3813" w:rsidRDefault="00A971DD" w:rsidP="006D3813">
      <w:pPr>
        <w:pStyle w:val="4"/>
        <w:widowControl/>
        <w:spacing w:beforeLines="50" w:before="156" w:afterLines="50" w:after="156" w:line="340" w:lineRule="atLeast"/>
        <w:rPr>
          <w:sz w:val="21"/>
        </w:rPr>
      </w:pPr>
      <w:r w:rsidRPr="006D3813">
        <w:rPr>
          <w:rFonts w:hint="eastAsia"/>
          <w:sz w:val="21"/>
        </w:rPr>
        <w:t>3.</w:t>
      </w:r>
      <w:r w:rsidR="000F02F2">
        <w:rPr>
          <w:rFonts w:hint="eastAsia"/>
          <w:sz w:val="21"/>
          <w:lang w:eastAsia="zh-CN"/>
        </w:rPr>
        <w:t xml:space="preserve"> </w:t>
      </w:r>
      <w:r w:rsidR="00EF11EE" w:rsidRPr="006D3813">
        <w:rPr>
          <w:rFonts w:hint="eastAsia"/>
          <w:sz w:val="21"/>
        </w:rPr>
        <w:t>宣传与</w:t>
      </w:r>
      <w:r w:rsidRPr="006D3813">
        <w:rPr>
          <w:rFonts w:hint="eastAsia"/>
          <w:sz w:val="21"/>
        </w:rPr>
        <w:t>塑造形象</w:t>
      </w:r>
    </w:p>
    <w:p w:rsidR="00CD1D24" w:rsidRPr="0060067E" w:rsidRDefault="007E480D"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2012年调查显示，</w:t>
      </w:r>
      <w:r w:rsidR="0080291F" w:rsidRPr="0060067E">
        <w:rPr>
          <w:rFonts w:ascii="SimSun" w:hAnsi="SimSun" w:hint="eastAsia"/>
          <w:kern w:val="0"/>
          <w:szCs w:val="24"/>
        </w:rPr>
        <w:t>48.6%的企业</w:t>
      </w:r>
      <w:r w:rsidRPr="0060067E">
        <w:rPr>
          <w:rFonts w:ascii="SimSun" w:hAnsi="SimSun" w:hint="eastAsia"/>
          <w:kern w:val="0"/>
          <w:szCs w:val="24"/>
        </w:rPr>
        <w:t>认同</w:t>
      </w:r>
      <w:r w:rsidR="0080291F" w:rsidRPr="0060067E">
        <w:rPr>
          <w:rFonts w:ascii="SimSun" w:hAnsi="SimSun" w:hint="eastAsia"/>
          <w:kern w:val="0"/>
          <w:szCs w:val="24"/>
        </w:rPr>
        <w:t>专利申请的主要目的是出于塑造产品形象，形成宣传效用。</w:t>
      </w:r>
      <w:r w:rsidRPr="0060067E">
        <w:rPr>
          <w:rFonts w:ascii="SimSun" w:hAnsi="SimSun" w:hint="eastAsia"/>
          <w:kern w:val="0"/>
          <w:szCs w:val="24"/>
        </w:rPr>
        <w:t>这一动机</w:t>
      </w:r>
      <w:r w:rsidR="0080291F" w:rsidRPr="0060067E">
        <w:rPr>
          <w:rFonts w:ascii="SimSun" w:hAnsi="SimSun" w:hint="eastAsia"/>
          <w:kern w:val="0"/>
          <w:szCs w:val="24"/>
        </w:rPr>
        <w:t>在所有专利申请</w:t>
      </w:r>
      <w:r w:rsidRPr="0060067E">
        <w:rPr>
          <w:rFonts w:ascii="SimSun" w:hAnsi="SimSun" w:hint="eastAsia"/>
          <w:kern w:val="0"/>
          <w:szCs w:val="24"/>
        </w:rPr>
        <w:t>目的</w:t>
      </w:r>
      <w:r w:rsidR="0080291F" w:rsidRPr="0060067E">
        <w:rPr>
          <w:rFonts w:ascii="SimSun" w:hAnsi="SimSun" w:hint="eastAsia"/>
          <w:kern w:val="0"/>
          <w:szCs w:val="24"/>
        </w:rPr>
        <w:t>中排名第四。</w:t>
      </w:r>
      <w:r w:rsidRPr="0060067E">
        <w:rPr>
          <w:rFonts w:ascii="SimSun" w:hAnsi="SimSun" w:hint="eastAsia"/>
          <w:kern w:val="0"/>
          <w:szCs w:val="24"/>
        </w:rPr>
        <w:t>从2012年调查与2010年调查的历史数据比较来看，认同专利宣传效用企业的比例增长了10%，由此可见专利在塑造企业形象角度的重要作用日益显著。</w:t>
      </w:r>
      <w:r w:rsidR="00F61042" w:rsidRPr="0060067E">
        <w:rPr>
          <w:rFonts w:ascii="SimSun" w:hAnsi="SimSun" w:hint="eastAsia"/>
          <w:kern w:val="0"/>
          <w:szCs w:val="24"/>
        </w:rPr>
        <w:t>此外，在企业对专利作用评价的问题上，</w:t>
      </w:r>
      <w:r w:rsidR="00FD4B15" w:rsidRPr="0060067E">
        <w:rPr>
          <w:rFonts w:ascii="SimSun" w:hAnsi="SimSun" w:hint="eastAsia"/>
          <w:kern w:val="0"/>
          <w:szCs w:val="24"/>
        </w:rPr>
        <w:t>有</w:t>
      </w:r>
      <w:r w:rsidR="00FD4B15" w:rsidRPr="0060067E">
        <w:rPr>
          <w:rFonts w:ascii="SimSun" w:hAnsi="SimSun"/>
          <w:kern w:val="0"/>
          <w:szCs w:val="24"/>
        </w:rPr>
        <w:t>21.3%</w:t>
      </w:r>
      <w:r w:rsidR="00FD4B15" w:rsidRPr="0060067E">
        <w:rPr>
          <w:rFonts w:ascii="SimSun" w:hAnsi="SimSun" w:hint="eastAsia"/>
          <w:kern w:val="0"/>
          <w:szCs w:val="24"/>
        </w:rPr>
        <w:t>的企业肯定了专利在企业形象宣传、资格认定方面的重要性。</w:t>
      </w:r>
      <w:r w:rsidR="00444828" w:rsidRPr="0060067E">
        <w:rPr>
          <w:rFonts w:ascii="SimSun" w:hAnsi="SimSun" w:hint="eastAsia"/>
          <w:kern w:val="0"/>
          <w:szCs w:val="24"/>
        </w:rPr>
        <w:t>现阶段，中国的名誉性</w:t>
      </w:r>
      <w:r w:rsidR="00C675B2" w:rsidRPr="0060067E">
        <w:rPr>
          <w:rFonts w:ascii="SimSun" w:hAnsi="SimSun" w:hint="eastAsia"/>
          <w:kern w:val="0"/>
          <w:szCs w:val="24"/>
        </w:rPr>
        <w:t>申请</w:t>
      </w:r>
      <w:r w:rsidR="00444828" w:rsidRPr="0060067E">
        <w:rPr>
          <w:rFonts w:ascii="SimSun" w:hAnsi="SimSun" w:hint="eastAsia"/>
          <w:kern w:val="0"/>
          <w:szCs w:val="24"/>
        </w:rPr>
        <w:t>动机在</w:t>
      </w:r>
      <w:r w:rsidR="00C675B2" w:rsidRPr="0060067E">
        <w:rPr>
          <w:rFonts w:ascii="SimSun" w:hAnsi="SimSun" w:hint="eastAsia"/>
          <w:kern w:val="0"/>
          <w:szCs w:val="24"/>
        </w:rPr>
        <w:t>专利申请及评价中</w:t>
      </w:r>
      <w:r w:rsidR="00444828" w:rsidRPr="0060067E">
        <w:rPr>
          <w:rFonts w:ascii="SimSun" w:hAnsi="SimSun" w:hint="eastAsia"/>
          <w:kern w:val="0"/>
          <w:szCs w:val="24"/>
        </w:rPr>
        <w:t>占据</w:t>
      </w:r>
      <w:r w:rsidR="00C675B2" w:rsidRPr="0060067E">
        <w:rPr>
          <w:rFonts w:ascii="SimSun" w:hAnsi="SimSun" w:hint="eastAsia"/>
          <w:kern w:val="0"/>
          <w:szCs w:val="24"/>
        </w:rPr>
        <w:t>重要位置</w:t>
      </w:r>
      <w:r w:rsidR="00FD4B15" w:rsidRPr="0060067E">
        <w:rPr>
          <w:rFonts w:ascii="SimSun" w:hAnsi="SimSun" w:hint="eastAsia"/>
          <w:kern w:val="0"/>
          <w:szCs w:val="24"/>
        </w:rPr>
        <w:t>，而且重要性</w:t>
      </w:r>
      <w:r w:rsidR="00C40779" w:rsidRPr="0060067E">
        <w:rPr>
          <w:rFonts w:ascii="SimSun" w:hAnsi="SimSun" w:hint="eastAsia"/>
          <w:kern w:val="0"/>
          <w:szCs w:val="24"/>
        </w:rPr>
        <w:t>仍在提升</w:t>
      </w:r>
      <w:r w:rsidR="00FD4B15" w:rsidRPr="0060067E">
        <w:rPr>
          <w:rFonts w:ascii="SimSun" w:hAnsi="SimSun" w:hint="eastAsia"/>
          <w:kern w:val="0"/>
          <w:szCs w:val="24"/>
        </w:rPr>
        <w:t>。</w:t>
      </w:r>
    </w:p>
    <w:p w:rsidR="00617CAB" w:rsidRPr="006D3813" w:rsidRDefault="00EB48A2" w:rsidP="006D3813">
      <w:pPr>
        <w:pStyle w:val="4"/>
        <w:widowControl/>
        <w:spacing w:beforeLines="50" w:before="156" w:afterLines="50" w:after="156" w:line="340" w:lineRule="atLeast"/>
        <w:rPr>
          <w:sz w:val="21"/>
        </w:rPr>
      </w:pPr>
      <w:r w:rsidRPr="006D3813">
        <w:rPr>
          <w:rFonts w:hint="eastAsia"/>
          <w:sz w:val="21"/>
        </w:rPr>
        <w:t>4.</w:t>
      </w:r>
      <w:r w:rsidR="000F02F2">
        <w:rPr>
          <w:rFonts w:hint="eastAsia"/>
          <w:sz w:val="21"/>
          <w:lang w:eastAsia="zh-CN"/>
        </w:rPr>
        <w:t xml:space="preserve"> </w:t>
      </w:r>
      <w:r w:rsidRPr="006D3813">
        <w:rPr>
          <w:rFonts w:hint="eastAsia"/>
          <w:sz w:val="21"/>
        </w:rPr>
        <w:t>专利交叉许可</w:t>
      </w:r>
    </w:p>
    <w:p w:rsidR="00617CAB" w:rsidRPr="0060067E" w:rsidRDefault="00490AE4"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从专利调查数据看出，中国企业通过许可方式实施的2043件专利中，普通</w:t>
      </w:r>
      <w:proofErr w:type="gramStart"/>
      <w:r w:rsidRPr="0060067E">
        <w:rPr>
          <w:rFonts w:ascii="SimSun" w:hAnsi="SimSun" w:hint="eastAsia"/>
          <w:kern w:val="0"/>
          <w:szCs w:val="24"/>
        </w:rPr>
        <w:t>许可占</w:t>
      </w:r>
      <w:proofErr w:type="gramEnd"/>
      <w:r w:rsidRPr="0060067E">
        <w:rPr>
          <w:rFonts w:ascii="SimSun" w:hAnsi="SimSun" w:hint="eastAsia"/>
          <w:kern w:val="0"/>
          <w:szCs w:val="24"/>
        </w:rPr>
        <w:t>一半，利用专利</w:t>
      </w:r>
      <w:r w:rsidR="0054579D" w:rsidRPr="0060067E">
        <w:rPr>
          <w:rFonts w:ascii="SimSun" w:hAnsi="SimSun" w:hint="eastAsia"/>
          <w:kern w:val="0"/>
          <w:szCs w:val="24"/>
        </w:rPr>
        <w:t>与其它企业</w:t>
      </w:r>
      <w:r w:rsidRPr="0060067E">
        <w:rPr>
          <w:rFonts w:ascii="SimSun" w:hAnsi="SimSun" w:hint="eastAsia"/>
          <w:kern w:val="0"/>
          <w:szCs w:val="24"/>
        </w:rPr>
        <w:t>形成交叉许可</w:t>
      </w:r>
      <w:r w:rsidR="008664B2" w:rsidRPr="0060067E">
        <w:rPr>
          <w:rFonts w:ascii="SimSun" w:hAnsi="SimSun" w:hint="eastAsia"/>
          <w:kern w:val="0"/>
          <w:szCs w:val="24"/>
        </w:rPr>
        <w:t>的商业战略</w:t>
      </w:r>
      <w:r w:rsidR="0054579D" w:rsidRPr="0060067E">
        <w:rPr>
          <w:rFonts w:ascii="SimSun" w:hAnsi="SimSun" w:hint="eastAsia"/>
          <w:kern w:val="0"/>
          <w:szCs w:val="24"/>
        </w:rPr>
        <w:t>，</w:t>
      </w:r>
      <w:r w:rsidRPr="0060067E">
        <w:rPr>
          <w:rFonts w:ascii="SimSun" w:hAnsi="SimSun" w:hint="eastAsia"/>
          <w:kern w:val="0"/>
          <w:szCs w:val="24"/>
        </w:rPr>
        <w:t>在中国</w:t>
      </w:r>
      <w:r w:rsidR="008664B2" w:rsidRPr="0060067E">
        <w:rPr>
          <w:rFonts w:ascii="SimSun" w:hAnsi="SimSun" w:hint="eastAsia"/>
          <w:kern w:val="0"/>
          <w:szCs w:val="24"/>
        </w:rPr>
        <w:t>企业的市场实践中</w:t>
      </w:r>
      <w:r w:rsidRPr="0060067E">
        <w:rPr>
          <w:rFonts w:ascii="SimSun" w:hAnsi="SimSun" w:hint="eastAsia"/>
          <w:kern w:val="0"/>
          <w:szCs w:val="24"/>
        </w:rPr>
        <w:t>也正在</w:t>
      </w:r>
      <w:r w:rsidR="008664B2" w:rsidRPr="0060067E">
        <w:rPr>
          <w:rFonts w:ascii="SimSun" w:hAnsi="SimSun" w:hint="eastAsia"/>
          <w:kern w:val="0"/>
          <w:szCs w:val="24"/>
        </w:rPr>
        <w:t>发挥效用</w:t>
      </w:r>
      <w:r w:rsidR="0054579D" w:rsidRPr="0060067E">
        <w:rPr>
          <w:rFonts w:ascii="SimSun" w:hAnsi="SimSun" w:hint="eastAsia"/>
          <w:kern w:val="0"/>
          <w:szCs w:val="24"/>
        </w:rPr>
        <w:t>。交叉</w:t>
      </w:r>
      <w:proofErr w:type="gramStart"/>
      <w:r w:rsidR="0054579D" w:rsidRPr="0060067E">
        <w:rPr>
          <w:rFonts w:ascii="SimSun" w:hAnsi="SimSun" w:hint="eastAsia"/>
          <w:kern w:val="0"/>
          <w:szCs w:val="24"/>
        </w:rPr>
        <w:t>许可</w:t>
      </w:r>
      <w:r w:rsidR="00D85097" w:rsidRPr="0060067E">
        <w:rPr>
          <w:rFonts w:ascii="SimSun" w:hAnsi="SimSun" w:hint="eastAsia"/>
          <w:kern w:val="0"/>
          <w:szCs w:val="24"/>
        </w:rPr>
        <w:t>占</w:t>
      </w:r>
      <w:proofErr w:type="gramEnd"/>
      <w:r w:rsidR="00D85097" w:rsidRPr="0060067E">
        <w:rPr>
          <w:rFonts w:ascii="SimSun" w:hAnsi="SimSun" w:hint="eastAsia"/>
          <w:kern w:val="0"/>
          <w:szCs w:val="24"/>
        </w:rPr>
        <w:t>全部</w:t>
      </w:r>
      <w:r w:rsidR="0054579D" w:rsidRPr="0060067E">
        <w:rPr>
          <w:rFonts w:ascii="SimSun" w:hAnsi="SimSun" w:hint="eastAsia"/>
          <w:kern w:val="0"/>
          <w:szCs w:val="24"/>
        </w:rPr>
        <w:t>企业</w:t>
      </w:r>
      <w:r w:rsidR="00D85097" w:rsidRPr="0060067E">
        <w:rPr>
          <w:rFonts w:ascii="SimSun" w:hAnsi="SimSun" w:hint="eastAsia"/>
          <w:kern w:val="0"/>
          <w:szCs w:val="24"/>
        </w:rPr>
        <w:t>专利许可比重</w:t>
      </w:r>
      <w:r w:rsidR="008664B2" w:rsidRPr="0060067E">
        <w:rPr>
          <w:rFonts w:ascii="SimSun" w:hAnsi="SimSun" w:hint="eastAsia"/>
          <w:kern w:val="0"/>
          <w:szCs w:val="24"/>
        </w:rPr>
        <w:t>为</w:t>
      </w:r>
      <w:r w:rsidR="00D85097" w:rsidRPr="0060067E">
        <w:rPr>
          <w:rFonts w:ascii="SimSun" w:hAnsi="SimSun" w:hint="eastAsia"/>
          <w:kern w:val="0"/>
          <w:szCs w:val="24"/>
        </w:rPr>
        <w:t>14.5%</w:t>
      </w:r>
      <w:r w:rsidR="00617CAB" w:rsidRPr="0060067E">
        <w:rPr>
          <w:rFonts w:ascii="SimSun" w:hAnsi="SimSun" w:hint="eastAsia"/>
          <w:kern w:val="0"/>
          <w:szCs w:val="24"/>
        </w:rPr>
        <w:t>。</w:t>
      </w:r>
      <w:r w:rsidR="008664B2" w:rsidRPr="0060067E">
        <w:rPr>
          <w:rFonts w:ascii="SimSun" w:hAnsi="SimSun" w:hint="eastAsia"/>
          <w:kern w:val="0"/>
          <w:szCs w:val="24"/>
        </w:rPr>
        <w:t>而在中国的专利许可市场中，抽样调查表明，2011年授权专利交叉</w:t>
      </w:r>
      <w:proofErr w:type="gramStart"/>
      <w:r w:rsidR="008664B2" w:rsidRPr="0060067E">
        <w:rPr>
          <w:rFonts w:ascii="SimSun" w:hAnsi="SimSun" w:hint="eastAsia"/>
          <w:kern w:val="0"/>
          <w:szCs w:val="24"/>
        </w:rPr>
        <w:t>许可占</w:t>
      </w:r>
      <w:proofErr w:type="gramEnd"/>
      <w:r w:rsidR="008664B2" w:rsidRPr="0060067E">
        <w:rPr>
          <w:rFonts w:ascii="SimSun" w:hAnsi="SimSun" w:hint="eastAsia"/>
          <w:kern w:val="0"/>
          <w:szCs w:val="24"/>
        </w:rPr>
        <w:t>比也已经超过1成。</w:t>
      </w:r>
    </w:p>
    <w:p w:rsidR="0054579D" w:rsidRPr="000F02F2" w:rsidRDefault="00D60C31" w:rsidP="004A6A3E">
      <w:pPr>
        <w:pStyle w:val="a8"/>
        <w:widowControl/>
        <w:jc w:val="center"/>
        <w:rPr>
          <w:rFonts w:ascii="SimHei"/>
        </w:rPr>
      </w:pPr>
      <w:bookmarkStart w:id="37" w:name="_Toc382410795"/>
      <w:r w:rsidRPr="000F02F2">
        <w:rPr>
          <w:rFonts w:ascii="SimHei" w:hint="eastAsia"/>
        </w:rPr>
        <w:t>表</w:t>
      </w:r>
      <w:r w:rsidR="001E393C" w:rsidRPr="000F02F2">
        <w:rPr>
          <w:rFonts w:ascii="SimHei"/>
        </w:rPr>
        <w:fldChar w:fldCharType="begin"/>
      </w:r>
      <w:r w:rsidR="001E393C" w:rsidRPr="000F02F2">
        <w:rPr>
          <w:rFonts w:ascii="SimHei"/>
        </w:rPr>
        <w:instrText xml:space="preserve"> </w:instrText>
      </w:r>
      <w:r w:rsidR="001E393C" w:rsidRPr="000F02F2">
        <w:rPr>
          <w:rFonts w:ascii="SimHei" w:hint="eastAsia"/>
        </w:rPr>
        <w:instrText>SEQ 图表 \* ARABIC</w:instrText>
      </w:r>
      <w:r w:rsidR="001E393C" w:rsidRPr="000F02F2">
        <w:rPr>
          <w:rFonts w:ascii="SimHei"/>
        </w:rPr>
        <w:instrText xml:space="preserve"> </w:instrText>
      </w:r>
      <w:r w:rsidR="001E393C" w:rsidRPr="000F02F2">
        <w:rPr>
          <w:rFonts w:ascii="SimHei"/>
        </w:rPr>
        <w:fldChar w:fldCharType="separate"/>
      </w:r>
      <w:r w:rsidR="001E393C" w:rsidRPr="000F02F2">
        <w:rPr>
          <w:rFonts w:ascii="SimHei"/>
          <w:noProof/>
        </w:rPr>
        <w:t>5</w:t>
      </w:r>
      <w:r w:rsidR="001E393C" w:rsidRPr="000F02F2">
        <w:rPr>
          <w:rFonts w:ascii="SimHei"/>
        </w:rPr>
        <w:fldChar w:fldCharType="end"/>
      </w:r>
      <w:r w:rsidR="001E393C" w:rsidRPr="000F02F2">
        <w:rPr>
          <w:rFonts w:ascii="SimHei" w:hint="eastAsia"/>
        </w:rPr>
        <w:t xml:space="preserve"> </w:t>
      </w:r>
      <w:r w:rsidR="008664B2" w:rsidRPr="000F02F2">
        <w:rPr>
          <w:rFonts w:ascii="SimHei" w:hint="eastAsia"/>
        </w:rPr>
        <w:t>许可实施方式（单位：%）</w:t>
      </w:r>
      <w:bookmarkEnd w:id="37"/>
    </w:p>
    <w:tbl>
      <w:tblPr>
        <w:tblW w:w="5000" w:type="pct"/>
        <w:tblBorders>
          <w:top w:val="single" w:sz="4" w:space="0" w:color="auto"/>
          <w:bottom w:val="single" w:sz="4" w:space="0" w:color="auto"/>
        </w:tblBorders>
        <w:tblLook w:val="0000" w:firstRow="0" w:lastRow="0" w:firstColumn="0" w:lastColumn="0" w:noHBand="0" w:noVBand="0"/>
      </w:tblPr>
      <w:tblGrid>
        <w:gridCol w:w="3435"/>
        <w:gridCol w:w="1136"/>
        <w:gridCol w:w="1594"/>
        <w:gridCol w:w="1135"/>
        <w:gridCol w:w="1135"/>
        <w:gridCol w:w="1135"/>
      </w:tblGrid>
      <w:tr w:rsidR="0054579D" w:rsidRPr="000E6D1E">
        <w:trPr>
          <w:trHeight w:val="285"/>
        </w:trPr>
        <w:tc>
          <w:tcPr>
            <w:tcW w:w="1794" w:type="pct"/>
            <w:tcBorders>
              <w:top w:val="single" w:sz="4" w:space="0" w:color="auto"/>
              <w:bottom w:val="single" w:sz="4" w:space="0" w:color="auto"/>
            </w:tcBorders>
            <w:shd w:val="clear" w:color="auto" w:fill="99CCFF"/>
            <w:vAlign w:val="center"/>
          </w:tcPr>
          <w:p w:rsidR="0054579D" w:rsidRPr="000E6D1E" w:rsidRDefault="0054579D" w:rsidP="006F28FC">
            <w:pPr>
              <w:widowControl/>
              <w:spacing w:line="0" w:lineRule="atLeast"/>
              <w:jc w:val="center"/>
              <w:rPr>
                <w:rFonts w:ascii="SimSun" w:hAnsi="Arial" w:cs="Arial"/>
                <w:kern w:val="0"/>
                <w:szCs w:val="21"/>
              </w:rPr>
            </w:pPr>
          </w:p>
        </w:tc>
        <w:tc>
          <w:tcPr>
            <w:tcW w:w="593" w:type="pct"/>
            <w:tcBorders>
              <w:top w:val="single" w:sz="4" w:space="0" w:color="auto"/>
              <w:bottom w:val="single" w:sz="4" w:space="0" w:color="auto"/>
            </w:tcBorders>
            <w:shd w:val="clear" w:color="auto" w:fill="99CCFF"/>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高校</w:t>
            </w:r>
          </w:p>
        </w:tc>
        <w:tc>
          <w:tcPr>
            <w:tcW w:w="833" w:type="pct"/>
            <w:tcBorders>
              <w:top w:val="single" w:sz="4" w:space="0" w:color="auto"/>
              <w:bottom w:val="single" w:sz="4" w:space="0" w:color="auto"/>
            </w:tcBorders>
            <w:shd w:val="clear" w:color="auto" w:fill="99CCFF"/>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科研单位</w:t>
            </w:r>
          </w:p>
        </w:tc>
        <w:tc>
          <w:tcPr>
            <w:tcW w:w="593" w:type="pct"/>
            <w:tcBorders>
              <w:top w:val="single" w:sz="4" w:space="0" w:color="auto"/>
              <w:bottom w:val="single" w:sz="4" w:space="0" w:color="auto"/>
            </w:tcBorders>
            <w:shd w:val="clear" w:color="auto" w:fill="99CCFF"/>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企业</w:t>
            </w:r>
          </w:p>
        </w:tc>
        <w:tc>
          <w:tcPr>
            <w:tcW w:w="593" w:type="pct"/>
            <w:tcBorders>
              <w:top w:val="single" w:sz="4" w:space="0" w:color="auto"/>
              <w:bottom w:val="single" w:sz="4" w:space="0" w:color="auto"/>
            </w:tcBorders>
            <w:shd w:val="clear" w:color="auto" w:fill="99CCFF"/>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个人</w:t>
            </w:r>
          </w:p>
        </w:tc>
        <w:tc>
          <w:tcPr>
            <w:tcW w:w="593" w:type="pct"/>
            <w:tcBorders>
              <w:top w:val="single" w:sz="4" w:space="0" w:color="auto"/>
              <w:bottom w:val="single" w:sz="4" w:space="0" w:color="auto"/>
            </w:tcBorders>
            <w:shd w:val="clear" w:color="auto" w:fill="99CCFF"/>
            <w:vAlign w:val="center"/>
          </w:tcPr>
          <w:p w:rsidR="0054579D" w:rsidRPr="000E6D1E" w:rsidRDefault="0054579D" w:rsidP="006F28FC">
            <w:pPr>
              <w:widowControl/>
              <w:spacing w:line="0" w:lineRule="atLeast"/>
              <w:jc w:val="center"/>
              <w:rPr>
                <w:rFonts w:ascii="SimSun" w:hAnsi="SimSun" w:cs="SimSun"/>
                <w:kern w:val="0"/>
                <w:szCs w:val="21"/>
              </w:rPr>
            </w:pPr>
            <w:r w:rsidRPr="000E6D1E">
              <w:rPr>
                <w:rFonts w:ascii="SimSun" w:hAnsi="SimSun" w:cs="SimSun" w:hint="eastAsia"/>
                <w:kern w:val="0"/>
                <w:szCs w:val="21"/>
              </w:rPr>
              <w:t>总体</w:t>
            </w:r>
          </w:p>
        </w:tc>
      </w:tr>
      <w:tr w:rsidR="0054579D" w:rsidRPr="000E6D1E">
        <w:trPr>
          <w:trHeight w:val="285"/>
        </w:trPr>
        <w:tc>
          <w:tcPr>
            <w:tcW w:w="1794" w:type="pct"/>
            <w:tcBorders>
              <w:top w:val="single" w:sz="4" w:space="0" w:color="auto"/>
            </w:tcBorders>
            <w:shd w:val="clear" w:color="auto" w:fill="auto"/>
          </w:tcPr>
          <w:p w:rsidR="0054579D" w:rsidRPr="000E6D1E" w:rsidRDefault="0054579D" w:rsidP="006F28FC">
            <w:pPr>
              <w:widowControl/>
              <w:spacing w:line="0" w:lineRule="atLeast"/>
              <w:jc w:val="left"/>
              <w:rPr>
                <w:rFonts w:ascii="SimSun" w:hAnsi="Arial" w:cs="Arial"/>
                <w:kern w:val="0"/>
                <w:szCs w:val="21"/>
              </w:rPr>
            </w:pPr>
            <w:r w:rsidRPr="000E6D1E">
              <w:rPr>
                <w:rFonts w:ascii="SimSun" w:hAnsi="Arial" w:cs="Arial" w:hint="eastAsia"/>
                <w:kern w:val="0"/>
                <w:szCs w:val="21"/>
              </w:rPr>
              <w:t>独占许可</w:t>
            </w:r>
          </w:p>
        </w:tc>
        <w:tc>
          <w:tcPr>
            <w:tcW w:w="593" w:type="pct"/>
            <w:tcBorders>
              <w:top w:val="single" w:sz="4" w:space="0" w:color="auto"/>
            </w:tcBorders>
            <w:shd w:val="clear" w:color="auto" w:fill="auto"/>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39.4</w:t>
            </w:r>
          </w:p>
        </w:tc>
        <w:tc>
          <w:tcPr>
            <w:tcW w:w="833" w:type="pct"/>
            <w:tcBorders>
              <w:top w:val="single" w:sz="4" w:space="0" w:color="auto"/>
            </w:tcBorders>
            <w:shd w:val="clear" w:color="auto" w:fill="auto"/>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18.8</w:t>
            </w:r>
          </w:p>
        </w:tc>
        <w:tc>
          <w:tcPr>
            <w:tcW w:w="593" w:type="pct"/>
            <w:tcBorders>
              <w:top w:val="single" w:sz="4" w:space="0" w:color="auto"/>
            </w:tcBorders>
            <w:shd w:val="clear" w:color="auto" w:fill="auto"/>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38.1</w:t>
            </w:r>
          </w:p>
        </w:tc>
        <w:tc>
          <w:tcPr>
            <w:tcW w:w="593" w:type="pct"/>
            <w:tcBorders>
              <w:top w:val="single" w:sz="4" w:space="0" w:color="auto"/>
            </w:tcBorders>
            <w:shd w:val="clear" w:color="auto" w:fill="auto"/>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35.0</w:t>
            </w:r>
          </w:p>
        </w:tc>
        <w:tc>
          <w:tcPr>
            <w:tcW w:w="593" w:type="pct"/>
            <w:tcBorders>
              <w:top w:val="single" w:sz="4" w:space="0" w:color="auto"/>
            </w:tcBorders>
            <w:shd w:val="clear" w:color="auto" w:fill="auto"/>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36.6</w:t>
            </w:r>
          </w:p>
        </w:tc>
      </w:tr>
      <w:tr w:rsidR="0054579D" w:rsidRPr="000E6D1E">
        <w:trPr>
          <w:trHeight w:val="288"/>
        </w:trPr>
        <w:tc>
          <w:tcPr>
            <w:tcW w:w="1794" w:type="pct"/>
            <w:shd w:val="clear" w:color="auto" w:fill="auto"/>
          </w:tcPr>
          <w:p w:rsidR="0054579D" w:rsidRPr="000E6D1E" w:rsidRDefault="0054579D" w:rsidP="006F28FC">
            <w:pPr>
              <w:widowControl/>
              <w:spacing w:line="0" w:lineRule="atLeast"/>
              <w:jc w:val="left"/>
              <w:rPr>
                <w:rFonts w:ascii="SimSun" w:hAnsi="Arial" w:cs="Arial"/>
                <w:kern w:val="0"/>
                <w:szCs w:val="21"/>
              </w:rPr>
            </w:pPr>
            <w:r w:rsidRPr="000E6D1E">
              <w:rPr>
                <w:rFonts w:ascii="SimSun" w:hAnsi="Arial" w:cs="Arial" w:hint="eastAsia"/>
                <w:kern w:val="0"/>
                <w:szCs w:val="21"/>
              </w:rPr>
              <w:t>独家许可（排他许可）</w:t>
            </w:r>
          </w:p>
        </w:tc>
        <w:tc>
          <w:tcPr>
            <w:tcW w:w="593" w:type="pct"/>
            <w:shd w:val="clear" w:color="auto" w:fill="auto"/>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33.7</w:t>
            </w:r>
          </w:p>
        </w:tc>
        <w:tc>
          <w:tcPr>
            <w:tcW w:w="833" w:type="pct"/>
            <w:shd w:val="clear" w:color="auto" w:fill="auto"/>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28.4</w:t>
            </w:r>
          </w:p>
        </w:tc>
        <w:tc>
          <w:tcPr>
            <w:tcW w:w="593" w:type="pct"/>
            <w:shd w:val="clear" w:color="auto" w:fill="auto"/>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30.0</w:t>
            </w:r>
          </w:p>
        </w:tc>
        <w:tc>
          <w:tcPr>
            <w:tcW w:w="593" w:type="pct"/>
            <w:shd w:val="clear" w:color="auto" w:fill="auto"/>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21.8</w:t>
            </w:r>
          </w:p>
        </w:tc>
        <w:tc>
          <w:tcPr>
            <w:tcW w:w="593" w:type="pct"/>
            <w:shd w:val="clear" w:color="auto" w:fill="auto"/>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27.0</w:t>
            </w:r>
          </w:p>
        </w:tc>
      </w:tr>
      <w:tr w:rsidR="0054579D" w:rsidRPr="000E6D1E">
        <w:trPr>
          <w:trHeight w:val="285"/>
        </w:trPr>
        <w:tc>
          <w:tcPr>
            <w:tcW w:w="1794" w:type="pct"/>
            <w:shd w:val="clear" w:color="auto" w:fill="auto"/>
          </w:tcPr>
          <w:p w:rsidR="0054579D" w:rsidRPr="000E6D1E" w:rsidRDefault="0054579D" w:rsidP="006F28FC">
            <w:pPr>
              <w:widowControl/>
              <w:spacing w:line="0" w:lineRule="atLeast"/>
              <w:jc w:val="left"/>
              <w:rPr>
                <w:rFonts w:ascii="SimSun" w:hAnsi="Arial" w:cs="Arial"/>
                <w:kern w:val="0"/>
                <w:szCs w:val="21"/>
              </w:rPr>
            </w:pPr>
            <w:r w:rsidRPr="000E6D1E">
              <w:rPr>
                <w:rFonts w:ascii="SimSun" w:hAnsi="Arial" w:cs="Arial" w:hint="eastAsia"/>
                <w:kern w:val="0"/>
                <w:szCs w:val="21"/>
              </w:rPr>
              <w:t>普通许可</w:t>
            </w:r>
          </w:p>
        </w:tc>
        <w:tc>
          <w:tcPr>
            <w:tcW w:w="593" w:type="pct"/>
            <w:shd w:val="clear" w:color="auto" w:fill="auto"/>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51.1</w:t>
            </w:r>
          </w:p>
        </w:tc>
        <w:tc>
          <w:tcPr>
            <w:tcW w:w="833" w:type="pct"/>
            <w:shd w:val="clear" w:color="auto" w:fill="auto"/>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65.1</w:t>
            </w:r>
          </w:p>
        </w:tc>
        <w:tc>
          <w:tcPr>
            <w:tcW w:w="593" w:type="pct"/>
            <w:shd w:val="clear" w:color="auto" w:fill="auto"/>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49.2</w:t>
            </w:r>
          </w:p>
        </w:tc>
        <w:tc>
          <w:tcPr>
            <w:tcW w:w="593" w:type="pct"/>
            <w:shd w:val="clear" w:color="auto" w:fill="auto"/>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56.0</w:t>
            </w:r>
          </w:p>
        </w:tc>
        <w:tc>
          <w:tcPr>
            <w:tcW w:w="593" w:type="pct"/>
            <w:shd w:val="clear" w:color="auto" w:fill="auto"/>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52.3</w:t>
            </w:r>
          </w:p>
        </w:tc>
      </w:tr>
      <w:tr w:rsidR="0054579D" w:rsidRPr="000E6D1E">
        <w:trPr>
          <w:trHeight w:val="285"/>
        </w:trPr>
        <w:tc>
          <w:tcPr>
            <w:tcW w:w="1794" w:type="pct"/>
            <w:shd w:val="clear" w:color="auto" w:fill="auto"/>
          </w:tcPr>
          <w:p w:rsidR="0054579D" w:rsidRPr="000E6D1E" w:rsidRDefault="0054579D" w:rsidP="006F28FC">
            <w:pPr>
              <w:widowControl/>
              <w:spacing w:line="0" w:lineRule="atLeast"/>
              <w:jc w:val="left"/>
              <w:rPr>
                <w:rFonts w:ascii="SimSun" w:hAnsi="Arial" w:cs="Arial"/>
                <w:kern w:val="0"/>
                <w:szCs w:val="21"/>
              </w:rPr>
            </w:pPr>
            <w:r w:rsidRPr="000E6D1E">
              <w:rPr>
                <w:rFonts w:ascii="SimSun" w:hAnsi="Arial" w:cs="Arial" w:hint="eastAsia"/>
                <w:kern w:val="0"/>
                <w:szCs w:val="21"/>
              </w:rPr>
              <w:t>交叉许可</w:t>
            </w:r>
          </w:p>
        </w:tc>
        <w:tc>
          <w:tcPr>
            <w:tcW w:w="593" w:type="pct"/>
            <w:shd w:val="clear" w:color="auto" w:fill="auto"/>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7.8</w:t>
            </w:r>
          </w:p>
        </w:tc>
        <w:tc>
          <w:tcPr>
            <w:tcW w:w="833" w:type="pct"/>
            <w:shd w:val="clear" w:color="auto" w:fill="auto"/>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5.8</w:t>
            </w:r>
          </w:p>
        </w:tc>
        <w:tc>
          <w:tcPr>
            <w:tcW w:w="593" w:type="pct"/>
            <w:shd w:val="clear" w:color="auto" w:fill="auto"/>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14.3</w:t>
            </w:r>
          </w:p>
        </w:tc>
        <w:tc>
          <w:tcPr>
            <w:tcW w:w="593" w:type="pct"/>
            <w:shd w:val="clear" w:color="auto" w:fill="auto"/>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6.3</w:t>
            </w:r>
          </w:p>
        </w:tc>
        <w:tc>
          <w:tcPr>
            <w:tcW w:w="593" w:type="pct"/>
            <w:shd w:val="clear" w:color="auto" w:fill="auto"/>
            <w:vAlign w:val="center"/>
          </w:tcPr>
          <w:p w:rsidR="0054579D" w:rsidRPr="000E6D1E" w:rsidRDefault="0054579D" w:rsidP="006F28FC">
            <w:pPr>
              <w:widowControl/>
              <w:spacing w:line="0" w:lineRule="atLeast"/>
              <w:jc w:val="center"/>
              <w:rPr>
                <w:rFonts w:ascii="SimSun" w:hAnsi="Arial" w:cs="Arial"/>
                <w:kern w:val="0"/>
                <w:szCs w:val="21"/>
              </w:rPr>
            </w:pPr>
            <w:r w:rsidRPr="000E6D1E">
              <w:rPr>
                <w:rFonts w:ascii="SimSun" w:hAnsi="Arial" w:cs="Arial" w:hint="eastAsia"/>
                <w:kern w:val="0"/>
                <w:szCs w:val="21"/>
              </w:rPr>
              <w:t>10.6</w:t>
            </w:r>
          </w:p>
        </w:tc>
      </w:tr>
    </w:tbl>
    <w:p w:rsidR="00617CAB" w:rsidRPr="00AF3D9F" w:rsidRDefault="00617CAB" w:rsidP="00AF3D9F">
      <w:pPr>
        <w:widowControl/>
        <w:spacing w:afterLines="100" w:after="312" w:line="240" w:lineRule="exact"/>
        <w:rPr>
          <w:rFonts w:ascii="SimSun" w:hAnsi="SimSun"/>
          <w:sz w:val="18"/>
          <w:szCs w:val="21"/>
        </w:rPr>
      </w:pPr>
      <w:r w:rsidRPr="00AF3D9F">
        <w:rPr>
          <w:rFonts w:ascii="SimSun" w:hAnsi="SimSun" w:hint="eastAsia"/>
          <w:sz w:val="18"/>
          <w:szCs w:val="21"/>
        </w:rPr>
        <w:t>注：该题有效数据量为：企业2043、高校666、科研单位173、个人196，总体3078。本题是多选题，百分比之和超过100%；已省略提及比例较少的选项。</w:t>
      </w:r>
    </w:p>
    <w:p w:rsidR="00617CAB" w:rsidRPr="0060067E" w:rsidRDefault="008664B2"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从调查历史数据角度来看，</w:t>
      </w:r>
      <w:r w:rsidR="00617CAB" w:rsidRPr="0060067E">
        <w:rPr>
          <w:rFonts w:ascii="SimSun" w:hAnsi="SimSun" w:hint="eastAsia"/>
          <w:kern w:val="0"/>
          <w:szCs w:val="24"/>
        </w:rPr>
        <w:t>2005—2011年，在通过许可方式实施的授权专利中，</w:t>
      </w:r>
      <w:r w:rsidR="00410EB3" w:rsidRPr="0060067E">
        <w:rPr>
          <w:rFonts w:ascii="SimSun" w:hAnsi="SimSun" w:hint="eastAsia"/>
          <w:kern w:val="0"/>
          <w:szCs w:val="24"/>
        </w:rPr>
        <w:t>一半左右通过普通许可方式向市场转移。交叉许可所占比例总体呈现出</w:t>
      </w:r>
      <w:r w:rsidR="00617CAB" w:rsidRPr="0060067E">
        <w:rPr>
          <w:rFonts w:ascii="SimSun" w:hAnsi="SimSun" w:hint="eastAsia"/>
          <w:kern w:val="0"/>
          <w:szCs w:val="24"/>
        </w:rPr>
        <w:t>上升趋势。</w:t>
      </w:r>
    </w:p>
    <w:p w:rsidR="00D60C31" w:rsidRPr="000F02F2" w:rsidRDefault="00D60C31" w:rsidP="000F02F2">
      <w:pPr>
        <w:pStyle w:val="a8"/>
        <w:keepNext/>
        <w:widowControl/>
        <w:jc w:val="center"/>
        <w:rPr>
          <w:rFonts w:ascii="SimHei" w:hAnsi="SimHei"/>
        </w:rPr>
      </w:pPr>
      <w:bookmarkStart w:id="38" w:name="_Toc382409728"/>
      <w:r w:rsidRPr="000F02F2">
        <w:rPr>
          <w:rFonts w:ascii="SimHei" w:hAnsi="SimHei" w:hint="eastAsia"/>
        </w:rPr>
        <w:lastRenderedPageBreak/>
        <w:t>图</w:t>
      </w:r>
      <w:r w:rsidR="001E393C" w:rsidRPr="000F02F2">
        <w:rPr>
          <w:rFonts w:ascii="SimHei" w:hAnsi="SimHei"/>
        </w:rPr>
        <w:fldChar w:fldCharType="begin"/>
      </w:r>
      <w:r w:rsidR="001E393C" w:rsidRPr="000F02F2">
        <w:rPr>
          <w:rFonts w:ascii="SimHei" w:hAnsi="SimHei"/>
        </w:rPr>
        <w:instrText xml:space="preserve"> </w:instrText>
      </w:r>
      <w:r w:rsidR="001E393C" w:rsidRPr="000F02F2">
        <w:rPr>
          <w:rFonts w:ascii="SimHei" w:hAnsi="SimHei" w:hint="eastAsia"/>
        </w:rPr>
        <w:instrText>SEQ 表格 \* ARABIC</w:instrText>
      </w:r>
      <w:r w:rsidR="001E393C" w:rsidRPr="000F02F2">
        <w:rPr>
          <w:rFonts w:ascii="SimHei" w:hAnsi="SimHei"/>
        </w:rPr>
        <w:instrText xml:space="preserve"> </w:instrText>
      </w:r>
      <w:r w:rsidR="001E393C" w:rsidRPr="000F02F2">
        <w:rPr>
          <w:rFonts w:ascii="SimHei" w:hAnsi="SimHei"/>
        </w:rPr>
        <w:fldChar w:fldCharType="separate"/>
      </w:r>
      <w:r w:rsidR="001E393C" w:rsidRPr="000F02F2">
        <w:rPr>
          <w:rFonts w:ascii="SimHei" w:hAnsi="SimHei"/>
          <w:noProof/>
        </w:rPr>
        <w:t>5</w:t>
      </w:r>
      <w:r w:rsidR="001E393C" w:rsidRPr="000F02F2">
        <w:rPr>
          <w:rFonts w:ascii="SimHei" w:hAnsi="SimHei"/>
        </w:rPr>
        <w:fldChar w:fldCharType="end"/>
      </w:r>
      <w:r w:rsidRPr="000F02F2">
        <w:rPr>
          <w:rFonts w:ascii="SimHei" w:hAnsi="SimHei" w:hint="eastAsia"/>
        </w:rPr>
        <w:t xml:space="preserve">  许可方式历年状况（单位：%）</w:t>
      </w:r>
      <w:bookmarkEnd w:id="38"/>
    </w:p>
    <w:p w:rsidR="00617CAB" w:rsidRDefault="00C54520" w:rsidP="004A6A3E">
      <w:pPr>
        <w:keepNext/>
        <w:widowControl/>
        <w:spacing w:line="360" w:lineRule="auto"/>
        <w:jc w:val="center"/>
      </w:pPr>
      <w:r>
        <w:rPr>
          <w:noProof/>
        </w:rPr>
        <w:drawing>
          <wp:inline distT="0" distB="0" distL="0" distR="0" wp14:anchorId="22C2C1E9" wp14:editId="2495D6D9">
            <wp:extent cx="4356100" cy="2105025"/>
            <wp:effectExtent l="0" t="0" r="0" b="0"/>
            <wp:docPr id="5" name="对象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17CAB" w:rsidRPr="000C6897" w:rsidRDefault="00617CAB" w:rsidP="004A6A3E">
      <w:pPr>
        <w:pStyle w:val="a8"/>
        <w:widowControl/>
        <w:ind w:firstLine="420"/>
        <w:jc w:val="center"/>
        <w:rPr>
          <w:rFonts w:ascii="SimHei"/>
        </w:rPr>
      </w:pPr>
    </w:p>
    <w:p w:rsidR="00617CAB" w:rsidRPr="00AF3D9F" w:rsidRDefault="00617CAB" w:rsidP="00AF3D9F">
      <w:pPr>
        <w:widowControl/>
        <w:spacing w:afterLines="100" w:after="312" w:line="240" w:lineRule="exact"/>
        <w:rPr>
          <w:rFonts w:ascii="SimSun" w:hAnsi="SimSun"/>
          <w:sz w:val="18"/>
          <w:szCs w:val="21"/>
        </w:rPr>
      </w:pPr>
      <w:r w:rsidRPr="00AF3D9F">
        <w:rPr>
          <w:rFonts w:ascii="SimSun" w:hAnsi="SimSun" w:hint="eastAsia"/>
          <w:sz w:val="18"/>
          <w:szCs w:val="21"/>
        </w:rPr>
        <w:t>注：该题有效数据量为：2005—2011年分别为394、522、672、3123、1168、9871和3078。本题是多选题，百分比之和超过100%；已省略提及比例较少的选项。</w:t>
      </w:r>
    </w:p>
    <w:p w:rsidR="00E01F2E" w:rsidRPr="0060067E" w:rsidRDefault="00E01F2E"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基于交叉许可不断上升的趋势，进一步对不同性质企业的交叉许可情况进行考察如下。</w:t>
      </w:r>
    </w:p>
    <w:p w:rsidR="00E01F2E" w:rsidRPr="000F02F2" w:rsidRDefault="00625F25" w:rsidP="004A6A3E">
      <w:pPr>
        <w:pStyle w:val="a8"/>
        <w:widowControl/>
        <w:jc w:val="center"/>
        <w:rPr>
          <w:rFonts w:ascii="SimHei"/>
        </w:rPr>
      </w:pPr>
      <w:bookmarkStart w:id="39" w:name="_Toc382410796"/>
      <w:bookmarkStart w:id="40" w:name="OLE_LINK1"/>
      <w:bookmarkStart w:id="41" w:name="OLE_LINK2"/>
      <w:r w:rsidRPr="000F02F2">
        <w:rPr>
          <w:rFonts w:ascii="SimHei" w:hint="eastAsia"/>
        </w:rPr>
        <w:t>表</w:t>
      </w:r>
      <w:r w:rsidR="001E393C" w:rsidRPr="000F02F2">
        <w:rPr>
          <w:rFonts w:ascii="SimHei"/>
        </w:rPr>
        <w:fldChar w:fldCharType="begin"/>
      </w:r>
      <w:r w:rsidR="001E393C" w:rsidRPr="000F02F2">
        <w:rPr>
          <w:rFonts w:ascii="SimHei"/>
        </w:rPr>
        <w:instrText xml:space="preserve"> </w:instrText>
      </w:r>
      <w:r w:rsidR="001E393C" w:rsidRPr="000F02F2">
        <w:rPr>
          <w:rFonts w:ascii="SimHei" w:hint="eastAsia"/>
        </w:rPr>
        <w:instrText>SEQ 图表 \* ARABIC</w:instrText>
      </w:r>
      <w:r w:rsidR="001E393C" w:rsidRPr="000F02F2">
        <w:rPr>
          <w:rFonts w:ascii="SimHei"/>
        </w:rPr>
        <w:instrText xml:space="preserve"> </w:instrText>
      </w:r>
      <w:r w:rsidR="001E393C" w:rsidRPr="000F02F2">
        <w:rPr>
          <w:rFonts w:ascii="SimHei"/>
        </w:rPr>
        <w:fldChar w:fldCharType="separate"/>
      </w:r>
      <w:r w:rsidR="001E393C" w:rsidRPr="000F02F2">
        <w:rPr>
          <w:rFonts w:ascii="SimHei"/>
          <w:noProof/>
        </w:rPr>
        <w:t>6</w:t>
      </w:r>
      <w:r w:rsidR="001E393C" w:rsidRPr="000F02F2">
        <w:rPr>
          <w:rFonts w:ascii="SimHei"/>
        </w:rPr>
        <w:fldChar w:fldCharType="end"/>
      </w:r>
      <w:r w:rsidRPr="000F02F2">
        <w:rPr>
          <w:rFonts w:ascii="SimHei" w:hint="eastAsia"/>
        </w:rPr>
        <w:t xml:space="preserve"> </w:t>
      </w:r>
      <w:r w:rsidR="000F02F2" w:rsidRPr="000F02F2">
        <w:rPr>
          <w:rFonts w:ascii="SimHei" w:hint="eastAsia"/>
        </w:rPr>
        <w:t xml:space="preserve"> </w:t>
      </w:r>
      <w:r w:rsidR="00E01F2E" w:rsidRPr="000F02F2">
        <w:rPr>
          <w:rFonts w:ascii="SimHei" w:hint="eastAsia"/>
        </w:rPr>
        <w:t>不同性质企业交叉许可情况（单位：%）</w:t>
      </w:r>
      <w:bookmarkEnd w:id="39"/>
    </w:p>
    <w:tbl>
      <w:tblPr>
        <w:tblW w:w="4900" w:type="pct"/>
        <w:tblBorders>
          <w:top w:val="single" w:sz="4" w:space="0" w:color="auto"/>
          <w:bottom w:val="single" w:sz="4" w:space="0" w:color="auto"/>
        </w:tblBorders>
        <w:tblLook w:val="0000" w:firstRow="0" w:lastRow="0" w:firstColumn="0" w:lastColumn="0" w:noHBand="0" w:noVBand="0"/>
      </w:tblPr>
      <w:tblGrid>
        <w:gridCol w:w="2244"/>
        <w:gridCol w:w="1428"/>
        <w:gridCol w:w="1427"/>
        <w:gridCol w:w="1427"/>
        <w:gridCol w:w="1427"/>
        <w:gridCol w:w="1426"/>
      </w:tblGrid>
      <w:tr w:rsidR="00E01F2E" w:rsidRPr="000E6D1E">
        <w:trPr>
          <w:trHeight w:val="285"/>
        </w:trPr>
        <w:tc>
          <w:tcPr>
            <w:tcW w:w="1196" w:type="pct"/>
            <w:tcBorders>
              <w:top w:val="single" w:sz="4" w:space="0" w:color="auto"/>
              <w:bottom w:val="single" w:sz="4" w:space="0" w:color="auto"/>
            </w:tcBorders>
            <w:shd w:val="clear" w:color="auto" w:fill="99CCFF"/>
            <w:vAlign w:val="bottom"/>
          </w:tcPr>
          <w:p w:rsidR="00E01F2E" w:rsidRPr="000E6D1E" w:rsidRDefault="00E01F2E" w:rsidP="004E0032">
            <w:pPr>
              <w:widowControl/>
              <w:jc w:val="center"/>
              <w:rPr>
                <w:rFonts w:ascii="SimSun" w:hAnsi="SimSun" w:cs="Arial"/>
                <w:kern w:val="0"/>
                <w:szCs w:val="21"/>
              </w:rPr>
            </w:pPr>
            <w:bookmarkStart w:id="42" w:name="_Hlk353913277"/>
            <w:bookmarkEnd w:id="40"/>
            <w:bookmarkEnd w:id="41"/>
          </w:p>
        </w:tc>
        <w:tc>
          <w:tcPr>
            <w:tcW w:w="761" w:type="pct"/>
            <w:tcBorders>
              <w:top w:val="single" w:sz="4" w:space="0" w:color="auto"/>
              <w:bottom w:val="single" w:sz="4" w:space="0" w:color="auto"/>
            </w:tcBorders>
            <w:shd w:val="clear" w:color="auto" w:fill="99CCFF"/>
            <w:vAlign w:val="center"/>
          </w:tcPr>
          <w:p w:rsidR="00E01F2E" w:rsidRPr="000E6D1E" w:rsidRDefault="00120544" w:rsidP="004E0032">
            <w:pPr>
              <w:widowControl/>
              <w:jc w:val="center"/>
              <w:rPr>
                <w:rFonts w:ascii="SimSun" w:hAnsi="SimSun" w:cs="Arial"/>
                <w:kern w:val="0"/>
                <w:szCs w:val="21"/>
              </w:rPr>
            </w:pPr>
            <w:r w:rsidRPr="000E6D1E">
              <w:rPr>
                <w:rFonts w:ascii="SimSun" w:hAnsi="SimSun" w:cs="Arial" w:hint="eastAsia"/>
                <w:kern w:val="0"/>
                <w:szCs w:val="21"/>
              </w:rPr>
              <w:t>大型企业</w:t>
            </w:r>
          </w:p>
        </w:tc>
        <w:tc>
          <w:tcPr>
            <w:tcW w:w="761" w:type="pct"/>
            <w:tcBorders>
              <w:top w:val="single" w:sz="4" w:space="0" w:color="auto"/>
              <w:bottom w:val="single" w:sz="4" w:space="0" w:color="auto"/>
            </w:tcBorders>
            <w:shd w:val="clear" w:color="auto" w:fill="99CCFF"/>
            <w:vAlign w:val="center"/>
          </w:tcPr>
          <w:p w:rsidR="00E01F2E" w:rsidRPr="000E6D1E" w:rsidRDefault="00120544" w:rsidP="004E0032">
            <w:pPr>
              <w:widowControl/>
              <w:jc w:val="center"/>
              <w:rPr>
                <w:rFonts w:ascii="SimSun" w:hAnsi="SimSun" w:cs="Arial"/>
                <w:kern w:val="0"/>
                <w:szCs w:val="21"/>
              </w:rPr>
            </w:pPr>
            <w:r w:rsidRPr="000E6D1E">
              <w:rPr>
                <w:rFonts w:ascii="SimSun" w:hAnsi="SimSun" w:cs="Arial" w:hint="eastAsia"/>
                <w:kern w:val="0"/>
                <w:szCs w:val="21"/>
              </w:rPr>
              <w:t>中型企业</w:t>
            </w:r>
          </w:p>
        </w:tc>
        <w:tc>
          <w:tcPr>
            <w:tcW w:w="761" w:type="pct"/>
            <w:tcBorders>
              <w:top w:val="single" w:sz="4" w:space="0" w:color="auto"/>
              <w:bottom w:val="single" w:sz="4" w:space="0" w:color="auto"/>
            </w:tcBorders>
            <w:shd w:val="clear" w:color="auto" w:fill="99CCFF"/>
            <w:vAlign w:val="center"/>
          </w:tcPr>
          <w:p w:rsidR="00E01F2E" w:rsidRPr="000E6D1E" w:rsidRDefault="00120544" w:rsidP="004E0032">
            <w:pPr>
              <w:widowControl/>
              <w:jc w:val="center"/>
              <w:rPr>
                <w:rFonts w:ascii="SimSun" w:hAnsi="SimSun" w:cs="Arial"/>
                <w:kern w:val="0"/>
                <w:szCs w:val="21"/>
              </w:rPr>
            </w:pPr>
            <w:r w:rsidRPr="000E6D1E">
              <w:rPr>
                <w:rFonts w:ascii="SimSun" w:hAnsi="SimSun" w:cs="Arial" w:hint="eastAsia"/>
                <w:kern w:val="0"/>
                <w:szCs w:val="21"/>
              </w:rPr>
              <w:t>小</w:t>
            </w:r>
            <w:proofErr w:type="gramStart"/>
            <w:r w:rsidRPr="000E6D1E">
              <w:rPr>
                <w:rFonts w:ascii="SimSun" w:hAnsi="SimSun" w:cs="Arial" w:hint="eastAsia"/>
                <w:kern w:val="0"/>
                <w:szCs w:val="21"/>
              </w:rPr>
              <w:t>微企业</w:t>
            </w:r>
            <w:proofErr w:type="gramEnd"/>
          </w:p>
        </w:tc>
        <w:tc>
          <w:tcPr>
            <w:tcW w:w="761" w:type="pct"/>
            <w:tcBorders>
              <w:top w:val="single" w:sz="4" w:space="0" w:color="auto"/>
              <w:bottom w:val="single" w:sz="4" w:space="0" w:color="auto"/>
            </w:tcBorders>
            <w:shd w:val="clear" w:color="auto" w:fill="99CCFF"/>
            <w:vAlign w:val="center"/>
          </w:tcPr>
          <w:p w:rsidR="00E01F2E" w:rsidRPr="000E6D1E" w:rsidRDefault="00120544" w:rsidP="004E0032">
            <w:pPr>
              <w:widowControl/>
              <w:jc w:val="center"/>
              <w:rPr>
                <w:rFonts w:ascii="SimSun" w:hAnsi="SimSun" w:cs="Arial"/>
                <w:kern w:val="0"/>
                <w:szCs w:val="21"/>
              </w:rPr>
            </w:pPr>
            <w:r w:rsidRPr="000E6D1E">
              <w:rPr>
                <w:rFonts w:ascii="SimSun" w:hAnsi="SimSun" w:cs="Arial" w:hint="eastAsia"/>
                <w:kern w:val="0"/>
                <w:szCs w:val="21"/>
              </w:rPr>
              <w:t>中央企业</w:t>
            </w:r>
          </w:p>
        </w:tc>
        <w:tc>
          <w:tcPr>
            <w:tcW w:w="761" w:type="pct"/>
            <w:tcBorders>
              <w:top w:val="single" w:sz="4" w:space="0" w:color="auto"/>
              <w:bottom w:val="single" w:sz="4" w:space="0" w:color="auto"/>
            </w:tcBorders>
            <w:shd w:val="clear" w:color="auto" w:fill="99CCFF"/>
            <w:vAlign w:val="center"/>
          </w:tcPr>
          <w:p w:rsidR="00E01F2E" w:rsidRPr="000E6D1E" w:rsidRDefault="00120544" w:rsidP="004E0032">
            <w:pPr>
              <w:widowControl/>
              <w:jc w:val="center"/>
              <w:rPr>
                <w:rFonts w:ascii="SimSun" w:hAnsi="SimSun" w:cs="Arial"/>
                <w:kern w:val="0"/>
                <w:szCs w:val="21"/>
              </w:rPr>
            </w:pPr>
            <w:r w:rsidRPr="000E6D1E">
              <w:rPr>
                <w:rFonts w:ascii="SimSun" w:hAnsi="SimSun" w:cs="Arial" w:hint="eastAsia"/>
                <w:kern w:val="0"/>
                <w:szCs w:val="21"/>
              </w:rPr>
              <w:t>高新技术资质企业</w:t>
            </w:r>
          </w:p>
        </w:tc>
      </w:tr>
      <w:tr w:rsidR="00E01F2E" w:rsidRPr="000E6D1E">
        <w:trPr>
          <w:trHeight w:val="285"/>
        </w:trPr>
        <w:tc>
          <w:tcPr>
            <w:tcW w:w="1196" w:type="pct"/>
            <w:tcBorders>
              <w:top w:val="single" w:sz="4" w:space="0" w:color="auto"/>
            </w:tcBorders>
            <w:shd w:val="clear" w:color="auto" w:fill="auto"/>
            <w:vAlign w:val="bottom"/>
          </w:tcPr>
          <w:p w:rsidR="00E01F2E" w:rsidRPr="000E6D1E" w:rsidRDefault="00120544" w:rsidP="004E0032">
            <w:pPr>
              <w:widowControl/>
              <w:jc w:val="center"/>
              <w:rPr>
                <w:rFonts w:ascii="SimSun" w:hAnsi="SimSun" w:cs="Arial"/>
                <w:kern w:val="0"/>
                <w:szCs w:val="21"/>
              </w:rPr>
            </w:pPr>
            <w:r w:rsidRPr="000E6D1E">
              <w:rPr>
                <w:rFonts w:ascii="SimSun" w:hAnsi="SimSun" w:cs="Arial" w:hint="eastAsia"/>
                <w:kern w:val="0"/>
                <w:szCs w:val="21"/>
              </w:rPr>
              <w:t>交叉许可</w:t>
            </w:r>
          </w:p>
        </w:tc>
        <w:tc>
          <w:tcPr>
            <w:tcW w:w="761" w:type="pct"/>
            <w:tcBorders>
              <w:top w:val="single" w:sz="4" w:space="0" w:color="auto"/>
            </w:tcBorders>
            <w:shd w:val="clear" w:color="auto" w:fill="auto"/>
            <w:vAlign w:val="center"/>
          </w:tcPr>
          <w:p w:rsidR="00E01F2E" w:rsidRPr="000E6D1E" w:rsidRDefault="00120544" w:rsidP="004E0032">
            <w:pPr>
              <w:widowControl/>
              <w:jc w:val="center"/>
              <w:rPr>
                <w:rFonts w:ascii="SimSun" w:hAnsi="SimSun" w:cs="Arial"/>
                <w:kern w:val="0"/>
                <w:szCs w:val="21"/>
              </w:rPr>
            </w:pPr>
            <w:r w:rsidRPr="000E6D1E">
              <w:rPr>
                <w:rFonts w:ascii="SimSun" w:hAnsi="SimSun" w:cs="Arial"/>
                <w:kern w:val="0"/>
                <w:szCs w:val="21"/>
              </w:rPr>
              <w:t>57.4</w:t>
            </w:r>
          </w:p>
        </w:tc>
        <w:tc>
          <w:tcPr>
            <w:tcW w:w="761" w:type="pct"/>
            <w:tcBorders>
              <w:top w:val="single" w:sz="4" w:space="0" w:color="auto"/>
            </w:tcBorders>
            <w:shd w:val="clear" w:color="auto" w:fill="auto"/>
            <w:vAlign w:val="center"/>
          </w:tcPr>
          <w:p w:rsidR="00E01F2E" w:rsidRPr="000E6D1E" w:rsidRDefault="00120544" w:rsidP="004E0032">
            <w:pPr>
              <w:widowControl/>
              <w:jc w:val="center"/>
              <w:rPr>
                <w:rFonts w:ascii="SimSun" w:hAnsi="SimSun" w:cs="Arial"/>
                <w:kern w:val="0"/>
                <w:szCs w:val="21"/>
              </w:rPr>
            </w:pPr>
            <w:r w:rsidRPr="000E6D1E">
              <w:rPr>
                <w:rFonts w:ascii="SimSun" w:hAnsi="SimSun" w:cs="Arial"/>
                <w:kern w:val="0"/>
                <w:szCs w:val="21"/>
              </w:rPr>
              <w:t>12.7</w:t>
            </w:r>
          </w:p>
        </w:tc>
        <w:tc>
          <w:tcPr>
            <w:tcW w:w="761" w:type="pct"/>
            <w:tcBorders>
              <w:top w:val="single" w:sz="4" w:space="0" w:color="auto"/>
            </w:tcBorders>
            <w:shd w:val="clear" w:color="auto" w:fill="auto"/>
            <w:vAlign w:val="center"/>
          </w:tcPr>
          <w:p w:rsidR="00E01F2E" w:rsidRPr="000E6D1E" w:rsidRDefault="00120544" w:rsidP="004E0032">
            <w:pPr>
              <w:widowControl/>
              <w:jc w:val="center"/>
              <w:rPr>
                <w:rFonts w:ascii="SimSun" w:hAnsi="SimSun" w:cs="Arial"/>
                <w:kern w:val="0"/>
                <w:szCs w:val="21"/>
              </w:rPr>
            </w:pPr>
            <w:r w:rsidRPr="000E6D1E">
              <w:rPr>
                <w:rFonts w:ascii="SimSun" w:hAnsi="SimSun" w:cs="Arial"/>
                <w:kern w:val="0"/>
                <w:szCs w:val="21"/>
              </w:rPr>
              <w:t>29.9</w:t>
            </w:r>
          </w:p>
        </w:tc>
        <w:tc>
          <w:tcPr>
            <w:tcW w:w="761" w:type="pct"/>
            <w:tcBorders>
              <w:top w:val="single" w:sz="4" w:space="0" w:color="auto"/>
            </w:tcBorders>
            <w:shd w:val="clear" w:color="auto" w:fill="auto"/>
            <w:vAlign w:val="center"/>
          </w:tcPr>
          <w:p w:rsidR="00E01F2E" w:rsidRPr="000E6D1E" w:rsidRDefault="00120544" w:rsidP="004E0032">
            <w:pPr>
              <w:widowControl/>
              <w:jc w:val="center"/>
              <w:rPr>
                <w:rFonts w:ascii="SimSun" w:hAnsi="SimSun" w:cs="Arial"/>
                <w:kern w:val="0"/>
                <w:szCs w:val="21"/>
              </w:rPr>
            </w:pPr>
            <w:r w:rsidRPr="000E6D1E">
              <w:rPr>
                <w:rFonts w:ascii="SimSun" w:hAnsi="SimSun" w:cs="Arial"/>
                <w:kern w:val="0"/>
                <w:szCs w:val="21"/>
              </w:rPr>
              <w:t>16.7</w:t>
            </w:r>
          </w:p>
        </w:tc>
        <w:tc>
          <w:tcPr>
            <w:tcW w:w="761" w:type="pct"/>
            <w:tcBorders>
              <w:top w:val="single" w:sz="4" w:space="0" w:color="auto"/>
            </w:tcBorders>
            <w:shd w:val="clear" w:color="auto" w:fill="auto"/>
            <w:vAlign w:val="center"/>
          </w:tcPr>
          <w:p w:rsidR="00E01F2E" w:rsidRPr="000E6D1E" w:rsidRDefault="00120544" w:rsidP="004E0032">
            <w:pPr>
              <w:widowControl/>
              <w:jc w:val="center"/>
              <w:rPr>
                <w:rFonts w:ascii="SimSun" w:hAnsi="SimSun" w:cs="Arial"/>
                <w:kern w:val="0"/>
                <w:szCs w:val="21"/>
              </w:rPr>
            </w:pPr>
            <w:r w:rsidRPr="000E6D1E">
              <w:rPr>
                <w:rFonts w:ascii="SimSun" w:hAnsi="SimSun" w:cs="Arial"/>
                <w:kern w:val="0"/>
                <w:szCs w:val="21"/>
              </w:rPr>
              <w:t>65.6</w:t>
            </w:r>
          </w:p>
        </w:tc>
      </w:tr>
      <w:tr w:rsidR="00E01F2E" w:rsidRPr="000E6D1E">
        <w:trPr>
          <w:trHeight w:val="288"/>
        </w:trPr>
        <w:tc>
          <w:tcPr>
            <w:tcW w:w="1196" w:type="pct"/>
            <w:shd w:val="clear" w:color="auto" w:fill="auto"/>
            <w:vAlign w:val="bottom"/>
          </w:tcPr>
          <w:p w:rsidR="00E01F2E" w:rsidRPr="000E6D1E" w:rsidRDefault="00E01F2E" w:rsidP="004E0032">
            <w:pPr>
              <w:widowControl/>
              <w:jc w:val="center"/>
              <w:rPr>
                <w:rFonts w:ascii="SimSun" w:hAnsi="SimSun" w:cs="Arial"/>
                <w:kern w:val="0"/>
                <w:szCs w:val="21"/>
              </w:rPr>
            </w:pPr>
            <w:r w:rsidRPr="000E6D1E">
              <w:rPr>
                <w:rFonts w:ascii="SimSun" w:hAnsi="SimSun" w:cs="Arial" w:hint="eastAsia"/>
                <w:kern w:val="0"/>
                <w:szCs w:val="21"/>
              </w:rPr>
              <w:t>占</w:t>
            </w:r>
            <w:r w:rsidR="00120544" w:rsidRPr="000E6D1E">
              <w:rPr>
                <w:rFonts w:ascii="SimSun" w:hAnsi="SimSun" w:cs="Arial" w:hint="eastAsia"/>
                <w:kern w:val="0"/>
                <w:szCs w:val="21"/>
              </w:rPr>
              <w:t>企业</w:t>
            </w:r>
            <w:r w:rsidRPr="000E6D1E">
              <w:rPr>
                <w:rFonts w:ascii="SimSun" w:hAnsi="SimSun" w:cs="Arial" w:hint="eastAsia"/>
                <w:kern w:val="0"/>
                <w:szCs w:val="21"/>
              </w:rPr>
              <w:t>总</w:t>
            </w:r>
            <w:r w:rsidR="00120544" w:rsidRPr="000E6D1E">
              <w:rPr>
                <w:rFonts w:ascii="SimSun" w:hAnsi="SimSun" w:cs="Arial" w:hint="eastAsia"/>
                <w:kern w:val="0"/>
                <w:szCs w:val="21"/>
              </w:rPr>
              <w:t>数百分比</w:t>
            </w:r>
          </w:p>
        </w:tc>
        <w:tc>
          <w:tcPr>
            <w:tcW w:w="761" w:type="pct"/>
            <w:shd w:val="clear" w:color="auto" w:fill="auto"/>
            <w:vAlign w:val="center"/>
          </w:tcPr>
          <w:p w:rsidR="00E01F2E" w:rsidRPr="000E6D1E" w:rsidRDefault="00120544" w:rsidP="004E0032">
            <w:pPr>
              <w:widowControl/>
              <w:jc w:val="center"/>
              <w:rPr>
                <w:rFonts w:ascii="SimSun" w:hAnsi="SimSun" w:cs="Arial"/>
                <w:kern w:val="0"/>
                <w:szCs w:val="21"/>
              </w:rPr>
            </w:pPr>
            <w:r w:rsidRPr="000E6D1E">
              <w:rPr>
                <w:rFonts w:ascii="SimSun" w:hAnsi="SimSun" w:cs="Arial"/>
                <w:kern w:val="0"/>
                <w:szCs w:val="21"/>
              </w:rPr>
              <w:t>18.6</w:t>
            </w:r>
          </w:p>
        </w:tc>
        <w:tc>
          <w:tcPr>
            <w:tcW w:w="761" w:type="pct"/>
            <w:shd w:val="clear" w:color="auto" w:fill="auto"/>
            <w:vAlign w:val="center"/>
          </w:tcPr>
          <w:p w:rsidR="00E01F2E" w:rsidRPr="000E6D1E" w:rsidRDefault="00120544" w:rsidP="004E0032">
            <w:pPr>
              <w:widowControl/>
              <w:jc w:val="center"/>
              <w:rPr>
                <w:rFonts w:ascii="SimSun" w:hAnsi="SimSun" w:cs="Arial"/>
                <w:kern w:val="0"/>
                <w:szCs w:val="21"/>
              </w:rPr>
            </w:pPr>
            <w:r w:rsidRPr="000E6D1E">
              <w:rPr>
                <w:rFonts w:ascii="SimSun" w:hAnsi="SimSun" w:cs="Arial"/>
                <w:kern w:val="0"/>
                <w:szCs w:val="21"/>
              </w:rPr>
              <w:t>38.6</w:t>
            </w:r>
          </w:p>
        </w:tc>
        <w:tc>
          <w:tcPr>
            <w:tcW w:w="761" w:type="pct"/>
            <w:shd w:val="clear" w:color="auto" w:fill="auto"/>
            <w:vAlign w:val="center"/>
          </w:tcPr>
          <w:p w:rsidR="00E01F2E" w:rsidRPr="000E6D1E" w:rsidRDefault="00120544" w:rsidP="004E0032">
            <w:pPr>
              <w:widowControl/>
              <w:jc w:val="center"/>
              <w:rPr>
                <w:rFonts w:ascii="SimSun" w:hAnsi="SimSun" w:cs="Arial"/>
                <w:kern w:val="0"/>
                <w:szCs w:val="21"/>
              </w:rPr>
            </w:pPr>
            <w:r w:rsidRPr="000E6D1E">
              <w:rPr>
                <w:rFonts w:ascii="SimSun" w:hAnsi="SimSun" w:cs="Arial"/>
                <w:kern w:val="0"/>
                <w:szCs w:val="21"/>
              </w:rPr>
              <w:t>42.8</w:t>
            </w:r>
          </w:p>
        </w:tc>
        <w:tc>
          <w:tcPr>
            <w:tcW w:w="761" w:type="pct"/>
            <w:shd w:val="clear" w:color="auto" w:fill="auto"/>
            <w:vAlign w:val="center"/>
          </w:tcPr>
          <w:p w:rsidR="00E01F2E" w:rsidRPr="000E6D1E" w:rsidRDefault="00120544" w:rsidP="004E0032">
            <w:pPr>
              <w:widowControl/>
              <w:jc w:val="center"/>
              <w:rPr>
                <w:rFonts w:ascii="SimSun" w:hAnsi="SimSun" w:cs="Arial"/>
                <w:kern w:val="0"/>
                <w:szCs w:val="21"/>
              </w:rPr>
            </w:pPr>
            <w:r w:rsidRPr="000E6D1E">
              <w:rPr>
                <w:rFonts w:ascii="SimSun" w:hAnsi="SimSun" w:cs="Arial"/>
                <w:kern w:val="0"/>
                <w:szCs w:val="21"/>
              </w:rPr>
              <w:t>7.9</w:t>
            </w:r>
          </w:p>
        </w:tc>
        <w:tc>
          <w:tcPr>
            <w:tcW w:w="761" w:type="pct"/>
            <w:shd w:val="clear" w:color="auto" w:fill="auto"/>
            <w:vAlign w:val="center"/>
          </w:tcPr>
          <w:p w:rsidR="00E01F2E" w:rsidRPr="000E6D1E" w:rsidRDefault="00120544" w:rsidP="004E0032">
            <w:pPr>
              <w:widowControl/>
              <w:jc w:val="center"/>
              <w:rPr>
                <w:rFonts w:ascii="SimSun" w:hAnsi="SimSun" w:cs="Arial"/>
                <w:kern w:val="0"/>
                <w:szCs w:val="21"/>
              </w:rPr>
            </w:pPr>
            <w:r w:rsidRPr="000E6D1E">
              <w:rPr>
                <w:rFonts w:ascii="SimSun" w:hAnsi="SimSun" w:cs="Arial"/>
                <w:kern w:val="0"/>
                <w:szCs w:val="21"/>
              </w:rPr>
              <w:t>73</w:t>
            </w:r>
            <w:r w:rsidR="00E01F2E" w:rsidRPr="000E6D1E">
              <w:rPr>
                <w:rFonts w:ascii="SimSun" w:hAnsi="SimSun" w:cs="Arial" w:hint="eastAsia"/>
                <w:kern w:val="0"/>
                <w:szCs w:val="21"/>
              </w:rPr>
              <w:t>.0</w:t>
            </w:r>
          </w:p>
        </w:tc>
      </w:tr>
      <w:bookmarkEnd w:id="42"/>
    </w:tbl>
    <w:p w:rsidR="00E01F2E" w:rsidRPr="000E6D1E" w:rsidRDefault="00E01F2E" w:rsidP="000E6D1E">
      <w:pPr>
        <w:widowControl/>
        <w:autoSpaceDE w:val="0"/>
        <w:autoSpaceDN w:val="0"/>
        <w:adjustRightInd w:val="0"/>
        <w:ind w:firstLineChars="200" w:firstLine="420"/>
        <w:rPr>
          <w:rFonts w:ascii="SimSun" w:hAnsi="Arial" w:cs="Arial"/>
        </w:rPr>
      </w:pPr>
    </w:p>
    <w:p w:rsidR="00E01F2E" w:rsidRPr="0060067E" w:rsidRDefault="00E01F2E"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由上表可见，大型企业占据了专利交叉许可的主要部分，达到了57.4%；中小</w:t>
      </w:r>
      <w:proofErr w:type="gramStart"/>
      <w:r w:rsidRPr="0060067E">
        <w:rPr>
          <w:rFonts w:ascii="SimSun" w:hAnsi="SimSun" w:hint="eastAsia"/>
          <w:kern w:val="0"/>
          <w:szCs w:val="24"/>
        </w:rPr>
        <w:t>微企业</w:t>
      </w:r>
      <w:proofErr w:type="gramEnd"/>
      <w:r w:rsidRPr="0060067E">
        <w:rPr>
          <w:rFonts w:ascii="SimSun" w:hAnsi="SimSun" w:hint="eastAsia"/>
          <w:kern w:val="0"/>
          <w:szCs w:val="24"/>
        </w:rPr>
        <w:t>在交叉许可领域处于弱势，但小</w:t>
      </w:r>
      <w:proofErr w:type="gramStart"/>
      <w:r w:rsidRPr="0060067E">
        <w:rPr>
          <w:rFonts w:ascii="SimSun" w:hAnsi="SimSun" w:hint="eastAsia"/>
          <w:kern w:val="0"/>
          <w:szCs w:val="24"/>
        </w:rPr>
        <w:t>微企业</w:t>
      </w:r>
      <w:proofErr w:type="gramEnd"/>
      <w:r w:rsidRPr="0060067E">
        <w:rPr>
          <w:rFonts w:ascii="SimSun" w:hAnsi="SimSun" w:hint="eastAsia"/>
          <w:kern w:val="0"/>
          <w:szCs w:val="24"/>
        </w:rPr>
        <w:t>进行交叉许可的比重比中型企业更高。中央企业进行交叉许可的比重也明显高于其占企业总数的百分比</w:t>
      </w:r>
      <w:r w:rsidR="00F02B45" w:rsidRPr="0060067E">
        <w:rPr>
          <w:rFonts w:ascii="SimSun" w:hAnsi="SimSun" w:hint="eastAsia"/>
          <w:kern w:val="0"/>
          <w:szCs w:val="24"/>
        </w:rPr>
        <w:t>。高新技术资质企业进行交叉许可的比例小于其总数比例。</w:t>
      </w:r>
    </w:p>
    <w:p w:rsidR="00F02B45" w:rsidRPr="0060067E" w:rsidRDefault="00813C9F"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在</w:t>
      </w:r>
      <w:r w:rsidR="00B67710" w:rsidRPr="0060067E">
        <w:rPr>
          <w:rFonts w:ascii="SimSun" w:hAnsi="SimSun" w:hint="eastAsia"/>
          <w:kern w:val="0"/>
          <w:szCs w:val="24"/>
        </w:rPr>
        <w:t>交叉许可的</w:t>
      </w:r>
      <w:r w:rsidRPr="0060067E">
        <w:rPr>
          <w:rFonts w:ascii="SimSun" w:hAnsi="SimSun" w:hint="eastAsia"/>
          <w:kern w:val="0"/>
          <w:szCs w:val="24"/>
        </w:rPr>
        <w:t>技术类型上，</w:t>
      </w:r>
      <w:r w:rsidR="00B67710" w:rsidRPr="0060067E">
        <w:rPr>
          <w:rFonts w:ascii="SimSun" w:hAnsi="SimSun" w:hint="eastAsia"/>
          <w:kern w:val="0"/>
          <w:szCs w:val="24"/>
        </w:rPr>
        <w:t>电气工程类专利占据首位，有119件，占比54.3%；其中数字通信类占57件，接近其50%，其后是电机、电气装置类和电信类，分别有25件和14件。</w:t>
      </w:r>
      <w:r w:rsidR="00254881" w:rsidRPr="0060067E">
        <w:rPr>
          <w:rFonts w:ascii="SimSun" w:hAnsi="SimSun" w:hint="eastAsia"/>
          <w:kern w:val="0"/>
          <w:szCs w:val="24"/>
        </w:rPr>
        <w:t>其他技术大类上，机械工程以45件居于第二，化工以29件居于第三；三大类占到了交叉许可总数的88.1%。</w:t>
      </w:r>
    </w:p>
    <w:p w:rsidR="00254881" w:rsidRPr="000E6D1E" w:rsidRDefault="00254881" w:rsidP="000E6D1E">
      <w:pPr>
        <w:widowControl/>
        <w:autoSpaceDE w:val="0"/>
        <w:autoSpaceDN w:val="0"/>
        <w:adjustRightInd w:val="0"/>
        <w:ind w:firstLineChars="200" w:firstLine="420"/>
        <w:rPr>
          <w:rFonts w:ascii="SimSun" w:hAnsi="Arial" w:cs="Arial"/>
        </w:rPr>
      </w:pPr>
    </w:p>
    <w:p w:rsidR="00625F25" w:rsidRPr="000F02F2" w:rsidRDefault="00625F25" w:rsidP="004A6A3E">
      <w:pPr>
        <w:pStyle w:val="a8"/>
        <w:widowControl/>
        <w:jc w:val="center"/>
        <w:rPr>
          <w:rFonts w:ascii="SimHei" w:hAnsi="SimHei"/>
        </w:rPr>
      </w:pPr>
      <w:bookmarkStart w:id="43" w:name="_Toc382410797"/>
      <w:r w:rsidRPr="000F02F2">
        <w:rPr>
          <w:rFonts w:ascii="SimHei" w:hAnsi="SimHei" w:hint="eastAsia"/>
        </w:rPr>
        <w:t>表</w:t>
      </w:r>
      <w:r w:rsidR="001E393C" w:rsidRPr="000F02F2">
        <w:rPr>
          <w:rFonts w:ascii="SimHei" w:hAnsi="SimHei"/>
        </w:rPr>
        <w:fldChar w:fldCharType="begin"/>
      </w:r>
      <w:r w:rsidR="001E393C" w:rsidRPr="000F02F2">
        <w:rPr>
          <w:rFonts w:ascii="SimHei" w:hAnsi="SimHei"/>
        </w:rPr>
        <w:instrText xml:space="preserve"> </w:instrText>
      </w:r>
      <w:r w:rsidR="001E393C" w:rsidRPr="000F02F2">
        <w:rPr>
          <w:rFonts w:ascii="SimHei" w:hAnsi="SimHei" w:hint="eastAsia"/>
        </w:rPr>
        <w:instrText>SEQ 图表 \* ARABIC</w:instrText>
      </w:r>
      <w:r w:rsidR="001E393C" w:rsidRPr="000F02F2">
        <w:rPr>
          <w:rFonts w:ascii="SimHei" w:hAnsi="SimHei"/>
        </w:rPr>
        <w:instrText xml:space="preserve"> </w:instrText>
      </w:r>
      <w:r w:rsidR="001E393C" w:rsidRPr="000F02F2">
        <w:rPr>
          <w:rFonts w:ascii="SimHei" w:hAnsi="SimHei"/>
        </w:rPr>
        <w:fldChar w:fldCharType="separate"/>
      </w:r>
      <w:r w:rsidR="001E393C" w:rsidRPr="000F02F2">
        <w:rPr>
          <w:rFonts w:ascii="SimHei" w:hAnsi="SimHei"/>
          <w:noProof/>
        </w:rPr>
        <w:t>7</w:t>
      </w:r>
      <w:r w:rsidR="001E393C" w:rsidRPr="000F02F2">
        <w:rPr>
          <w:rFonts w:ascii="SimHei" w:hAnsi="SimHei"/>
        </w:rPr>
        <w:fldChar w:fldCharType="end"/>
      </w:r>
      <w:r w:rsidRPr="000F02F2">
        <w:rPr>
          <w:rFonts w:ascii="SimHei" w:hAnsi="SimHei" w:hint="eastAsia"/>
        </w:rPr>
        <w:t xml:space="preserve"> 交叉许可技术类型分布情况</w:t>
      </w:r>
      <w:bookmarkEnd w:id="43"/>
    </w:p>
    <w:tbl>
      <w:tblPr>
        <w:tblW w:w="5138" w:type="pct"/>
        <w:jc w:val="center"/>
        <w:tblLook w:val="0000" w:firstRow="0" w:lastRow="0" w:firstColumn="0" w:lastColumn="0" w:noHBand="0" w:noVBand="0"/>
      </w:tblPr>
      <w:tblGrid>
        <w:gridCol w:w="1560"/>
        <w:gridCol w:w="1560"/>
        <w:gridCol w:w="1560"/>
        <w:gridCol w:w="2234"/>
        <w:gridCol w:w="1581"/>
        <w:gridCol w:w="1339"/>
      </w:tblGrid>
      <w:tr w:rsidR="00625F25" w:rsidRPr="000E6D1E">
        <w:trPr>
          <w:trHeight w:val="270"/>
          <w:jc w:val="center"/>
        </w:trPr>
        <w:tc>
          <w:tcPr>
            <w:tcW w:w="793" w:type="pct"/>
            <w:tcBorders>
              <w:top w:val="single" w:sz="4" w:space="0" w:color="auto"/>
              <w:left w:val="nil"/>
              <w:bottom w:val="single" w:sz="4" w:space="0" w:color="auto"/>
              <w:right w:val="nil"/>
            </w:tcBorders>
            <w:shd w:val="clear" w:color="auto" w:fill="99CCFF"/>
            <w:noWrap/>
            <w:vAlign w:val="center"/>
          </w:tcPr>
          <w:p w:rsidR="00625F25" w:rsidRPr="000E6D1E" w:rsidRDefault="00625F25" w:rsidP="0097737F">
            <w:pPr>
              <w:widowControl/>
              <w:jc w:val="center"/>
              <w:rPr>
                <w:rFonts w:ascii="SimSun" w:hAnsi="Arial" w:cs="Arial"/>
                <w:kern w:val="0"/>
                <w:szCs w:val="21"/>
              </w:rPr>
            </w:pPr>
            <w:r w:rsidRPr="000E6D1E">
              <w:rPr>
                <w:rFonts w:ascii="SimSun" w:hAnsi="Arial" w:cs="Arial" w:hint="eastAsia"/>
                <w:kern w:val="0"/>
                <w:szCs w:val="21"/>
              </w:rPr>
              <w:t>技术大类</w:t>
            </w:r>
          </w:p>
        </w:tc>
        <w:tc>
          <w:tcPr>
            <w:tcW w:w="793" w:type="pct"/>
            <w:tcBorders>
              <w:top w:val="single" w:sz="4" w:space="0" w:color="auto"/>
              <w:left w:val="nil"/>
              <w:bottom w:val="single" w:sz="4" w:space="0" w:color="auto"/>
              <w:right w:val="nil"/>
            </w:tcBorders>
            <w:shd w:val="clear" w:color="auto" w:fill="99CCFF"/>
            <w:vAlign w:val="center"/>
          </w:tcPr>
          <w:p w:rsidR="00625F25" w:rsidRPr="000E6D1E" w:rsidRDefault="00625F25" w:rsidP="0097737F">
            <w:pPr>
              <w:widowControl/>
              <w:jc w:val="center"/>
              <w:rPr>
                <w:rFonts w:ascii="SimSun" w:hAnsi="SimSun" w:cs="Arial"/>
                <w:kern w:val="0"/>
                <w:szCs w:val="21"/>
              </w:rPr>
            </w:pPr>
            <w:r w:rsidRPr="000E6D1E">
              <w:rPr>
                <w:rFonts w:ascii="SimSun" w:hAnsi="SimSun" w:cs="Arial" w:hint="eastAsia"/>
                <w:kern w:val="0"/>
                <w:szCs w:val="21"/>
              </w:rPr>
              <w:t>件数</w:t>
            </w:r>
          </w:p>
        </w:tc>
        <w:tc>
          <w:tcPr>
            <w:tcW w:w="793" w:type="pct"/>
            <w:tcBorders>
              <w:top w:val="single" w:sz="4" w:space="0" w:color="auto"/>
              <w:left w:val="nil"/>
              <w:bottom w:val="single" w:sz="4" w:space="0" w:color="auto"/>
              <w:right w:val="double" w:sz="4" w:space="0" w:color="auto"/>
            </w:tcBorders>
            <w:shd w:val="clear" w:color="auto" w:fill="99CCFF"/>
            <w:vAlign w:val="center"/>
          </w:tcPr>
          <w:p w:rsidR="00625F25" w:rsidRPr="000E6D1E" w:rsidRDefault="00625F25" w:rsidP="0097737F">
            <w:pPr>
              <w:widowControl/>
              <w:jc w:val="center"/>
              <w:rPr>
                <w:rFonts w:ascii="SimSun" w:hAnsi="SimSun" w:cs="Arial"/>
                <w:kern w:val="0"/>
                <w:szCs w:val="21"/>
              </w:rPr>
            </w:pPr>
            <w:r w:rsidRPr="000E6D1E">
              <w:rPr>
                <w:rFonts w:ascii="SimSun" w:hAnsi="SimSun" w:cs="Arial" w:hint="eastAsia"/>
                <w:kern w:val="0"/>
                <w:szCs w:val="21"/>
              </w:rPr>
              <w:t>比重</w:t>
            </w:r>
          </w:p>
        </w:tc>
        <w:tc>
          <w:tcPr>
            <w:tcW w:w="1136" w:type="pct"/>
            <w:tcBorders>
              <w:top w:val="single" w:sz="4" w:space="0" w:color="auto"/>
              <w:left w:val="double" w:sz="4" w:space="0" w:color="auto"/>
              <w:bottom w:val="single" w:sz="4" w:space="0" w:color="auto"/>
              <w:right w:val="nil"/>
            </w:tcBorders>
            <w:shd w:val="clear" w:color="auto" w:fill="99CCFF"/>
          </w:tcPr>
          <w:p w:rsidR="00625F25" w:rsidRPr="000E6D1E" w:rsidRDefault="00625F25" w:rsidP="0097737F">
            <w:pPr>
              <w:widowControl/>
              <w:jc w:val="center"/>
              <w:rPr>
                <w:rFonts w:ascii="SimSun" w:hAnsi="SimSun" w:cs="Arial"/>
                <w:kern w:val="0"/>
                <w:szCs w:val="21"/>
              </w:rPr>
            </w:pPr>
            <w:r w:rsidRPr="000E6D1E">
              <w:rPr>
                <w:rFonts w:ascii="SimSun" w:hAnsi="SimSun" w:cs="Arial" w:hint="eastAsia"/>
                <w:kern w:val="0"/>
                <w:szCs w:val="21"/>
              </w:rPr>
              <w:t>其中，电气工程类</w:t>
            </w:r>
          </w:p>
        </w:tc>
        <w:tc>
          <w:tcPr>
            <w:tcW w:w="804" w:type="pct"/>
            <w:tcBorders>
              <w:top w:val="single" w:sz="4" w:space="0" w:color="auto"/>
              <w:left w:val="nil"/>
              <w:bottom w:val="single" w:sz="4" w:space="0" w:color="auto"/>
              <w:right w:val="nil"/>
            </w:tcBorders>
            <w:shd w:val="clear" w:color="auto" w:fill="99CCFF"/>
            <w:vAlign w:val="center"/>
          </w:tcPr>
          <w:p w:rsidR="00625F25" w:rsidRPr="000E6D1E" w:rsidRDefault="00625F25" w:rsidP="0097737F">
            <w:pPr>
              <w:widowControl/>
              <w:jc w:val="center"/>
              <w:rPr>
                <w:rFonts w:ascii="SimSun" w:hAnsi="SimSun" w:cs="Arial"/>
                <w:kern w:val="0"/>
                <w:szCs w:val="21"/>
              </w:rPr>
            </w:pPr>
            <w:r w:rsidRPr="000E6D1E">
              <w:rPr>
                <w:rFonts w:ascii="SimSun" w:hAnsi="SimSun" w:cs="Arial" w:hint="eastAsia"/>
                <w:kern w:val="0"/>
                <w:szCs w:val="21"/>
              </w:rPr>
              <w:t>件数</w:t>
            </w:r>
          </w:p>
        </w:tc>
        <w:tc>
          <w:tcPr>
            <w:tcW w:w="681" w:type="pct"/>
            <w:tcBorders>
              <w:top w:val="single" w:sz="4" w:space="0" w:color="auto"/>
              <w:left w:val="nil"/>
              <w:bottom w:val="single" w:sz="4" w:space="0" w:color="auto"/>
              <w:right w:val="nil"/>
            </w:tcBorders>
            <w:shd w:val="clear" w:color="auto" w:fill="99CCFF"/>
            <w:noWrap/>
            <w:vAlign w:val="center"/>
          </w:tcPr>
          <w:p w:rsidR="00625F25" w:rsidRPr="000E6D1E" w:rsidRDefault="00625F25" w:rsidP="0097737F">
            <w:pPr>
              <w:widowControl/>
              <w:jc w:val="center"/>
              <w:rPr>
                <w:rFonts w:ascii="SimSun" w:hAnsi="SimSun" w:cs="Arial"/>
                <w:kern w:val="0"/>
                <w:szCs w:val="21"/>
              </w:rPr>
            </w:pPr>
            <w:r w:rsidRPr="000E6D1E">
              <w:rPr>
                <w:rFonts w:ascii="SimSun" w:hAnsi="SimSun" w:cs="Arial" w:hint="eastAsia"/>
                <w:kern w:val="0"/>
                <w:szCs w:val="21"/>
              </w:rPr>
              <w:t>比重</w:t>
            </w:r>
          </w:p>
        </w:tc>
      </w:tr>
      <w:tr w:rsidR="00625F25" w:rsidRPr="000E6D1E">
        <w:trPr>
          <w:trHeight w:val="255"/>
          <w:jc w:val="center"/>
        </w:trPr>
        <w:tc>
          <w:tcPr>
            <w:tcW w:w="793" w:type="pct"/>
            <w:tcBorders>
              <w:top w:val="single" w:sz="4" w:space="0" w:color="auto"/>
              <w:left w:val="nil"/>
              <w:bottom w:val="nil"/>
              <w:right w:val="nil"/>
            </w:tcBorders>
            <w:shd w:val="clear" w:color="auto" w:fill="auto"/>
            <w:noWrap/>
            <w:vAlign w:val="bottom"/>
          </w:tcPr>
          <w:p w:rsidR="00625F25" w:rsidRPr="000E6D1E" w:rsidRDefault="00625F25" w:rsidP="004A6A3E">
            <w:pPr>
              <w:widowControl/>
              <w:jc w:val="left"/>
              <w:rPr>
                <w:rFonts w:ascii="SimSun" w:hAnsi="SimSun" w:cs="Arial"/>
                <w:kern w:val="0"/>
                <w:szCs w:val="21"/>
              </w:rPr>
            </w:pPr>
            <w:r w:rsidRPr="000E6D1E">
              <w:rPr>
                <w:rFonts w:ascii="SimSun" w:hAnsi="SimSun" w:cs="Arial" w:hint="eastAsia"/>
                <w:kern w:val="0"/>
                <w:szCs w:val="21"/>
              </w:rPr>
              <w:t>电气工程</w:t>
            </w:r>
          </w:p>
        </w:tc>
        <w:tc>
          <w:tcPr>
            <w:tcW w:w="793" w:type="pct"/>
            <w:tcBorders>
              <w:top w:val="single" w:sz="4" w:space="0" w:color="auto"/>
              <w:left w:val="nil"/>
              <w:bottom w:val="nil"/>
              <w:right w:val="nil"/>
            </w:tcBorders>
            <w:vAlign w:val="center"/>
          </w:tcPr>
          <w:p w:rsidR="00625F25" w:rsidRPr="000E6D1E" w:rsidRDefault="00625F25" w:rsidP="004A6A3E">
            <w:pPr>
              <w:widowControl/>
              <w:jc w:val="center"/>
              <w:rPr>
                <w:rFonts w:ascii="SimSun" w:hAnsi="Arial" w:cs="Arial"/>
                <w:kern w:val="0"/>
                <w:szCs w:val="21"/>
              </w:rPr>
            </w:pPr>
            <w:r w:rsidRPr="000E6D1E">
              <w:rPr>
                <w:rFonts w:ascii="SimSun" w:hAnsi="Arial" w:cs="Arial" w:hint="eastAsia"/>
                <w:kern w:val="0"/>
                <w:szCs w:val="21"/>
              </w:rPr>
              <w:t>119</w:t>
            </w:r>
          </w:p>
        </w:tc>
        <w:tc>
          <w:tcPr>
            <w:tcW w:w="793" w:type="pct"/>
            <w:tcBorders>
              <w:top w:val="single" w:sz="4" w:space="0" w:color="auto"/>
              <w:left w:val="nil"/>
              <w:bottom w:val="nil"/>
              <w:right w:val="double" w:sz="4" w:space="0" w:color="auto"/>
            </w:tcBorders>
            <w:vAlign w:val="center"/>
          </w:tcPr>
          <w:p w:rsidR="00625F25" w:rsidRPr="000E6D1E" w:rsidRDefault="00625F25" w:rsidP="004A6A3E">
            <w:pPr>
              <w:widowControl/>
              <w:jc w:val="center"/>
              <w:rPr>
                <w:rFonts w:ascii="SimSun" w:hAnsi="Arial" w:cs="Arial"/>
                <w:kern w:val="0"/>
                <w:szCs w:val="21"/>
              </w:rPr>
            </w:pPr>
            <w:r w:rsidRPr="000E6D1E">
              <w:rPr>
                <w:rFonts w:ascii="SimSun" w:hAnsi="Arial" w:cs="Arial" w:hint="eastAsia"/>
                <w:kern w:val="0"/>
                <w:szCs w:val="21"/>
              </w:rPr>
              <w:t>54.3%</w:t>
            </w:r>
          </w:p>
        </w:tc>
        <w:tc>
          <w:tcPr>
            <w:tcW w:w="1136" w:type="pct"/>
            <w:tcBorders>
              <w:top w:val="single" w:sz="4" w:space="0" w:color="auto"/>
              <w:left w:val="double" w:sz="4" w:space="0" w:color="auto"/>
              <w:bottom w:val="nil"/>
              <w:right w:val="nil"/>
            </w:tcBorders>
          </w:tcPr>
          <w:p w:rsidR="00625F25" w:rsidRPr="000E6D1E" w:rsidRDefault="00625F25" w:rsidP="004A6A3E">
            <w:pPr>
              <w:widowControl/>
              <w:jc w:val="left"/>
              <w:rPr>
                <w:rFonts w:ascii="SimSun" w:hAnsi="SimSun" w:cs="Arial"/>
                <w:kern w:val="0"/>
                <w:szCs w:val="21"/>
              </w:rPr>
            </w:pPr>
            <w:r w:rsidRPr="000E6D1E">
              <w:rPr>
                <w:rFonts w:ascii="SimSun" w:hAnsi="SimSun" w:cs="Arial"/>
                <w:kern w:val="0"/>
                <w:szCs w:val="21"/>
              </w:rPr>
              <w:t>电机、电气装置</w:t>
            </w:r>
          </w:p>
        </w:tc>
        <w:tc>
          <w:tcPr>
            <w:tcW w:w="804" w:type="pct"/>
            <w:tcBorders>
              <w:top w:val="single" w:sz="4" w:space="0" w:color="auto"/>
              <w:left w:val="nil"/>
              <w:bottom w:val="nil"/>
              <w:right w:val="nil"/>
            </w:tcBorders>
            <w:vAlign w:val="center"/>
          </w:tcPr>
          <w:p w:rsidR="00625F25" w:rsidRPr="000E6D1E" w:rsidRDefault="00625F25" w:rsidP="004A6A3E">
            <w:pPr>
              <w:widowControl/>
              <w:jc w:val="center"/>
              <w:rPr>
                <w:rFonts w:ascii="SimSun" w:hAnsi="Arial" w:cs="Arial"/>
                <w:kern w:val="0"/>
                <w:szCs w:val="21"/>
              </w:rPr>
            </w:pPr>
            <w:r w:rsidRPr="000E6D1E">
              <w:rPr>
                <w:rFonts w:ascii="SimSun" w:hAnsi="Arial" w:cs="Arial" w:hint="eastAsia"/>
                <w:kern w:val="0"/>
                <w:szCs w:val="21"/>
              </w:rPr>
              <w:t>25</w:t>
            </w:r>
          </w:p>
        </w:tc>
        <w:tc>
          <w:tcPr>
            <w:tcW w:w="681" w:type="pct"/>
            <w:tcBorders>
              <w:top w:val="single" w:sz="4" w:space="0" w:color="auto"/>
              <w:left w:val="nil"/>
              <w:bottom w:val="nil"/>
              <w:right w:val="nil"/>
            </w:tcBorders>
            <w:shd w:val="clear" w:color="auto" w:fill="auto"/>
            <w:vAlign w:val="center"/>
          </w:tcPr>
          <w:p w:rsidR="00625F25" w:rsidRPr="000E6D1E" w:rsidRDefault="00625F25" w:rsidP="004A6A3E">
            <w:pPr>
              <w:widowControl/>
              <w:jc w:val="center"/>
              <w:rPr>
                <w:rFonts w:ascii="SimSun" w:hAnsi="SimSun" w:cs="SimSun"/>
                <w:color w:val="000000"/>
                <w:szCs w:val="21"/>
              </w:rPr>
            </w:pPr>
            <w:r w:rsidRPr="000E6D1E">
              <w:rPr>
                <w:rFonts w:ascii="SimSun" w:hAnsi="SimSun" w:cs="SimSun" w:hint="eastAsia"/>
                <w:color w:val="000000"/>
                <w:szCs w:val="21"/>
              </w:rPr>
              <w:t>11.4%</w:t>
            </w:r>
          </w:p>
        </w:tc>
      </w:tr>
      <w:tr w:rsidR="00625F25" w:rsidRPr="000E6D1E">
        <w:trPr>
          <w:trHeight w:val="255"/>
          <w:jc w:val="center"/>
        </w:trPr>
        <w:tc>
          <w:tcPr>
            <w:tcW w:w="793" w:type="pct"/>
            <w:tcBorders>
              <w:top w:val="nil"/>
              <w:left w:val="nil"/>
              <w:right w:val="nil"/>
            </w:tcBorders>
            <w:shd w:val="clear" w:color="auto" w:fill="auto"/>
            <w:noWrap/>
            <w:vAlign w:val="bottom"/>
          </w:tcPr>
          <w:p w:rsidR="00625F25" w:rsidRPr="000E6D1E" w:rsidRDefault="00625F25" w:rsidP="004A6A3E">
            <w:pPr>
              <w:widowControl/>
              <w:jc w:val="left"/>
              <w:rPr>
                <w:rFonts w:ascii="SimSun" w:hAnsi="SimSun" w:cs="Arial"/>
                <w:kern w:val="0"/>
                <w:szCs w:val="21"/>
              </w:rPr>
            </w:pPr>
            <w:r w:rsidRPr="000E6D1E">
              <w:rPr>
                <w:rFonts w:ascii="SimSun" w:hAnsi="SimSun" w:cs="Arial" w:hint="eastAsia"/>
                <w:kern w:val="0"/>
                <w:szCs w:val="21"/>
              </w:rPr>
              <w:t>仪器</w:t>
            </w:r>
          </w:p>
        </w:tc>
        <w:tc>
          <w:tcPr>
            <w:tcW w:w="793" w:type="pct"/>
            <w:tcBorders>
              <w:top w:val="nil"/>
              <w:left w:val="nil"/>
              <w:right w:val="nil"/>
            </w:tcBorders>
            <w:vAlign w:val="center"/>
          </w:tcPr>
          <w:p w:rsidR="00625F25" w:rsidRPr="000E6D1E" w:rsidRDefault="00625F25" w:rsidP="004A6A3E">
            <w:pPr>
              <w:widowControl/>
              <w:jc w:val="center"/>
              <w:rPr>
                <w:rFonts w:ascii="SimSun" w:hAnsi="Arial" w:cs="Arial"/>
                <w:kern w:val="0"/>
                <w:szCs w:val="21"/>
              </w:rPr>
            </w:pPr>
            <w:r w:rsidRPr="000E6D1E">
              <w:rPr>
                <w:rFonts w:ascii="SimSun" w:hAnsi="Arial" w:cs="Arial" w:hint="eastAsia"/>
                <w:kern w:val="0"/>
                <w:szCs w:val="21"/>
              </w:rPr>
              <w:t>18</w:t>
            </w:r>
          </w:p>
        </w:tc>
        <w:tc>
          <w:tcPr>
            <w:tcW w:w="793" w:type="pct"/>
            <w:tcBorders>
              <w:top w:val="nil"/>
              <w:left w:val="nil"/>
              <w:right w:val="double" w:sz="4" w:space="0" w:color="auto"/>
            </w:tcBorders>
            <w:vAlign w:val="center"/>
          </w:tcPr>
          <w:p w:rsidR="00625F25" w:rsidRPr="000E6D1E" w:rsidRDefault="00625F25" w:rsidP="004A6A3E">
            <w:pPr>
              <w:widowControl/>
              <w:jc w:val="center"/>
              <w:rPr>
                <w:rFonts w:ascii="SimSun" w:hAnsi="Arial" w:cs="Arial"/>
                <w:kern w:val="0"/>
                <w:szCs w:val="21"/>
              </w:rPr>
            </w:pPr>
            <w:r w:rsidRPr="000E6D1E">
              <w:rPr>
                <w:rFonts w:ascii="SimSun" w:hAnsi="Arial" w:cs="Arial" w:hint="eastAsia"/>
                <w:kern w:val="0"/>
                <w:szCs w:val="21"/>
              </w:rPr>
              <w:t>8.2%</w:t>
            </w:r>
          </w:p>
        </w:tc>
        <w:tc>
          <w:tcPr>
            <w:tcW w:w="1136" w:type="pct"/>
            <w:tcBorders>
              <w:top w:val="nil"/>
              <w:left w:val="double" w:sz="4" w:space="0" w:color="auto"/>
              <w:right w:val="nil"/>
            </w:tcBorders>
          </w:tcPr>
          <w:p w:rsidR="00625F25" w:rsidRPr="000E6D1E" w:rsidRDefault="00625F25" w:rsidP="004A6A3E">
            <w:pPr>
              <w:widowControl/>
              <w:jc w:val="left"/>
              <w:rPr>
                <w:rFonts w:ascii="SimSun" w:hAnsi="SimSun" w:cs="Arial"/>
                <w:kern w:val="0"/>
                <w:szCs w:val="21"/>
              </w:rPr>
            </w:pPr>
            <w:r w:rsidRPr="000E6D1E">
              <w:rPr>
                <w:rFonts w:ascii="SimSun" w:hAnsi="SimSun" w:cs="Arial" w:hint="eastAsia"/>
                <w:kern w:val="0"/>
                <w:szCs w:val="21"/>
              </w:rPr>
              <w:t>音像技术</w:t>
            </w:r>
          </w:p>
        </w:tc>
        <w:tc>
          <w:tcPr>
            <w:tcW w:w="804" w:type="pct"/>
            <w:tcBorders>
              <w:top w:val="nil"/>
              <w:left w:val="nil"/>
              <w:right w:val="nil"/>
            </w:tcBorders>
            <w:vAlign w:val="center"/>
          </w:tcPr>
          <w:p w:rsidR="00625F25" w:rsidRPr="000E6D1E" w:rsidRDefault="00625F25" w:rsidP="004A6A3E">
            <w:pPr>
              <w:widowControl/>
              <w:jc w:val="center"/>
              <w:rPr>
                <w:rFonts w:ascii="SimSun" w:hAnsi="Arial" w:cs="Arial"/>
                <w:kern w:val="0"/>
                <w:szCs w:val="21"/>
              </w:rPr>
            </w:pPr>
            <w:r w:rsidRPr="000E6D1E">
              <w:rPr>
                <w:rFonts w:ascii="SimSun" w:hAnsi="Arial" w:cs="Arial" w:hint="eastAsia"/>
                <w:kern w:val="0"/>
                <w:szCs w:val="21"/>
              </w:rPr>
              <w:t>9</w:t>
            </w:r>
          </w:p>
        </w:tc>
        <w:tc>
          <w:tcPr>
            <w:tcW w:w="681" w:type="pct"/>
            <w:tcBorders>
              <w:top w:val="nil"/>
              <w:left w:val="nil"/>
              <w:right w:val="nil"/>
            </w:tcBorders>
            <w:shd w:val="clear" w:color="auto" w:fill="auto"/>
            <w:vAlign w:val="center"/>
          </w:tcPr>
          <w:p w:rsidR="00625F25" w:rsidRPr="000E6D1E" w:rsidRDefault="00625F25" w:rsidP="004A6A3E">
            <w:pPr>
              <w:widowControl/>
              <w:jc w:val="center"/>
              <w:rPr>
                <w:rFonts w:ascii="SimSun" w:hAnsi="SimSun" w:cs="SimSun"/>
                <w:color w:val="000000"/>
                <w:szCs w:val="21"/>
              </w:rPr>
            </w:pPr>
            <w:r w:rsidRPr="000E6D1E">
              <w:rPr>
                <w:rFonts w:ascii="SimSun" w:hAnsi="SimSun" w:cs="SimSun" w:hint="eastAsia"/>
                <w:color w:val="000000"/>
                <w:szCs w:val="21"/>
              </w:rPr>
              <w:t>4.1%</w:t>
            </w:r>
          </w:p>
        </w:tc>
      </w:tr>
      <w:tr w:rsidR="00625F25" w:rsidRPr="000E6D1E">
        <w:trPr>
          <w:trHeight w:val="255"/>
          <w:jc w:val="center"/>
        </w:trPr>
        <w:tc>
          <w:tcPr>
            <w:tcW w:w="793" w:type="pct"/>
            <w:tcBorders>
              <w:top w:val="nil"/>
              <w:left w:val="nil"/>
              <w:right w:val="nil"/>
            </w:tcBorders>
            <w:shd w:val="clear" w:color="auto" w:fill="auto"/>
            <w:noWrap/>
            <w:vAlign w:val="bottom"/>
          </w:tcPr>
          <w:p w:rsidR="00625F25" w:rsidRPr="000E6D1E" w:rsidRDefault="00625F25" w:rsidP="004A6A3E">
            <w:pPr>
              <w:widowControl/>
              <w:jc w:val="left"/>
              <w:rPr>
                <w:rFonts w:ascii="SimSun" w:hAnsi="SimSun" w:cs="Arial"/>
                <w:kern w:val="0"/>
                <w:szCs w:val="21"/>
              </w:rPr>
            </w:pPr>
            <w:r w:rsidRPr="000E6D1E">
              <w:rPr>
                <w:rFonts w:ascii="SimSun" w:hAnsi="SimSun" w:cs="Arial" w:hint="eastAsia"/>
                <w:kern w:val="0"/>
                <w:szCs w:val="21"/>
              </w:rPr>
              <w:t>化工</w:t>
            </w:r>
          </w:p>
        </w:tc>
        <w:tc>
          <w:tcPr>
            <w:tcW w:w="793" w:type="pct"/>
            <w:tcBorders>
              <w:top w:val="nil"/>
              <w:left w:val="nil"/>
              <w:right w:val="nil"/>
            </w:tcBorders>
            <w:vAlign w:val="center"/>
          </w:tcPr>
          <w:p w:rsidR="00625F25" w:rsidRPr="000E6D1E" w:rsidRDefault="00625F25" w:rsidP="004A6A3E">
            <w:pPr>
              <w:widowControl/>
              <w:jc w:val="center"/>
              <w:rPr>
                <w:rFonts w:ascii="SimSun" w:hAnsi="Arial" w:cs="Arial"/>
                <w:kern w:val="0"/>
                <w:szCs w:val="21"/>
              </w:rPr>
            </w:pPr>
            <w:r w:rsidRPr="000E6D1E">
              <w:rPr>
                <w:rFonts w:ascii="SimSun" w:hAnsi="Arial" w:cs="Arial" w:hint="eastAsia"/>
                <w:kern w:val="0"/>
                <w:szCs w:val="21"/>
              </w:rPr>
              <w:t>29</w:t>
            </w:r>
          </w:p>
        </w:tc>
        <w:tc>
          <w:tcPr>
            <w:tcW w:w="793" w:type="pct"/>
            <w:tcBorders>
              <w:top w:val="nil"/>
              <w:left w:val="nil"/>
              <w:right w:val="double" w:sz="4" w:space="0" w:color="auto"/>
            </w:tcBorders>
            <w:vAlign w:val="center"/>
          </w:tcPr>
          <w:p w:rsidR="00625F25" w:rsidRPr="000E6D1E" w:rsidRDefault="00625F25" w:rsidP="004A6A3E">
            <w:pPr>
              <w:widowControl/>
              <w:jc w:val="center"/>
              <w:rPr>
                <w:rFonts w:ascii="SimSun" w:hAnsi="Arial" w:cs="Arial"/>
                <w:kern w:val="0"/>
                <w:szCs w:val="21"/>
              </w:rPr>
            </w:pPr>
            <w:r w:rsidRPr="000E6D1E">
              <w:rPr>
                <w:rFonts w:ascii="SimSun" w:hAnsi="Arial" w:cs="Arial" w:hint="eastAsia"/>
                <w:kern w:val="0"/>
                <w:szCs w:val="21"/>
              </w:rPr>
              <w:t>13.2%</w:t>
            </w:r>
          </w:p>
        </w:tc>
        <w:tc>
          <w:tcPr>
            <w:tcW w:w="1136" w:type="pct"/>
            <w:tcBorders>
              <w:top w:val="nil"/>
              <w:left w:val="double" w:sz="4" w:space="0" w:color="auto"/>
              <w:right w:val="nil"/>
            </w:tcBorders>
          </w:tcPr>
          <w:p w:rsidR="00625F25" w:rsidRPr="000E6D1E" w:rsidRDefault="00625F25" w:rsidP="004A6A3E">
            <w:pPr>
              <w:widowControl/>
              <w:jc w:val="left"/>
              <w:rPr>
                <w:rFonts w:ascii="SimSun" w:hAnsi="SimSun" w:cs="Arial"/>
                <w:kern w:val="0"/>
                <w:szCs w:val="21"/>
              </w:rPr>
            </w:pPr>
            <w:r w:rsidRPr="000E6D1E">
              <w:rPr>
                <w:rFonts w:ascii="SimSun" w:hAnsi="SimSun" w:cs="Arial" w:hint="eastAsia"/>
                <w:kern w:val="0"/>
                <w:szCs w:val="21"/>
              </w:rPr>
              <w:t>电信</w:t>
            </w:r>
          </w:p>
        </w:tc>
        <w:tc>
          <w:tcPr>
            <w:tcW w:w="804" w:type="pct"/>
            <w:tcBorders>
              <w:top w:val="nil"/>
              <w:left w:val="nil"/>
              <w:right w:val="nil"/>
            </w:tcBorders>
            <w:vAlign w:val="center"/>
          </w:tcPr>
          <w:p w:rsidR="00625F25" w:rsidRPr="000E6D1E" w:rsidRDefault="00625F25" w:rsidP="004A6A3E">
            <w:pPr>
              <w:widowControl/>
              <w:jc w:val="center"/>
              <w:rPr>
                <w:rFonts w:ascii="SimSun" w:hAnsi="Arial" w:cs="Arial"/>
                <w:kern w:val="0"/>
                <w:szCs w:val="21"/>
              </w:rPr>
            </w:pPr>
            <w:r w:rsidRPr="000E6D1E">
              <w:rPr>
                <w:rFonts w:ascii="SimSun" w:hAnsi="Arial" w:cs="Arial" w:hint="eastAsia"/>
                <w:kern w:val="0"/>
                <w:szCs w:val="21"/>
              </w:rPr>
              <w:t>14</w:t>
            </w:r>
          </w:p>
        </w:tc>
        <w:tc>
          <w:tcPr>
            <w:tcW w:w="681" w:type="pct"/>
            <w:tcBorders>
              <w:top w:val="nil"/>
              <w:left w:val="nil"/>
              <w:right w:val="nil"/>
            </w:tcBorders>
            <w:shd w:val="clear" w:color="auto" w:fill="auto"/>
            <w:vAlign w:val="center"/>
          </w:tcPr>
          <w:p w:rsidR="00625F25" w:rsidRPr="000E6D1E" w:rsidRDefault="00625F25" w:rsidP="004A6A3E">
            <w:pPr>
              <w:widowControl/>
              <w:jc w:val="center"/>
              <w:rPr>
                <w:rFonts w:ascii="SimSun" w:hAnsi="SimSun" w:cs="SimSun"/>
                <w:color w:val="000000"/>
                <w:szCs w:val="21"/>
              </w:rPr>
            </w:pPr>
            <w:r w:rsidRPr="000E6D1E">
              <w:rPr>
                <w:rFonts w:ascii="SimSun" w:hAnsi="SimSun" w:cs="SimSun" w:hint="eastAsia"/>
                <w:color w:val="000000"/>
                <w:szCs w:val="21"/>
              </w:rPr>
              <w:t>6.4%</w:t>
            </w:r>
          </w:p>
        </w:tc>
      </w:tr>
      <w:tr w:rsidR="00625F25" w:rsidRPr="000E6D1E">
        <w:trPr>
          <w:trHeight w:val="255"/>
          <w:jc w:val="center"/>
        </w:trPr>
        <w:tc>
          <w:tcPr>
            <w:tcW w:w="793" w:type="pct"/>
            <w:tcBorders>
              <w:top w:val="nil"/>
              <w:left w:val="nil"/>
              <w:right w:val="nil"/>
            </w:tcBorders>
            <w:shd w:val="clear" w:color="auto" w:fill="auto"/>
            <w:noWrap/>
            <w:vAlign w:val="bottom"/>
          </w:tcPr>
          <w:p w:rsidR="00625F25" w:rsidRPr="000E6D1E" w:rsidRDefault="00625F25" w:rsidP="004A6A3E">
            <w:pPr>
              <w:widowControl/>
              <w:jc w:val="left"/>
              <w:rPr>
                <w:rFonts w:ascii="SimSun" w:hAnsi="SimSun" w:cs="Arial"/>
                <w:kern w:val="0"/>
                <w:szCs w:val="21"/>
              </w:rPr>
            </w:pPr>
            <w:r w:rsidRPr="000E6D1E">
              <w:rPr>
                <w:rFonts w:ascii="SimSun" w:hAnsi="SimSun" w:cs="Arial" w:hint="eastAsia"/>
                <w:kern w:val="0"/>
                <w:szCs w:val="21"/>
              </w:rPr>
              <w:t>机械工程</w:t>
            </w:r>
          </w:p>
        </w:tc>
        <w:tc>
          <w:tcPr>
            <w:tcW w:w="793" w:type="pct"/>
            <w:tcBorders>
              <w:top w:val="nil"/>
              <w:left w:val="nil"/>
              <w:right w:val="nil"/>
            </w:tcBorders>
            <w:vAlign w:val="center"/>
          </w:tcPr>
          <w:p w:rsidR="00625F25" w:rsidRPr="000E6D1E" w:rsidRDefault="00625F25" w:rsidP="004A6A3E">
            <w:pPr>
              <w:widowControl/>
              <w:jc w:val="center"/>
              <w:rPr>
                <w:rFonts w:ascii="SimSun" w:hAnsi="Arial" w:cs="Arial"/>
                <w:kern w:val="0"/>
                <w:szCs w:val="21"/>
              </w:rPr>
            </w:pPr>
            <w:r w:rsidRPr="000E6D1E">
              <w:rPr>
                <w:rFonts w:ascii="SimSun" w:hAnsi="Arial" w:cs="Arial" w:hint="eastAsia"/>
                <w:kern w:val="0"/>
                <w:szCs w:val="21"/>
              </w:rPr>
              <w:t>45</w:t>
            </w:r>
          </w:p>
        </w:tc>
        <w:tc>
          <w:tcPr>
            <w:tcW w:w="793" w:type="pct"/>
            <w:tcBorders>
              <w:top w:val="nil"/>
              <w:left w:val="nil"/>
              <w:right w:val="double" w:sz="4" w:space="0" w:color="auto"/>
            </w:tcBorders>
            <w:vAlign w:val="center"/>
          </w:tcPr>
          <w:p w:rsidR="00625F25" w:rsidRPr="000E6D1E" w:rsidRDefault="00625F25" w:rsidP="004A6A3E">
            <w:pPr>
              <w:widowControl/>
              <w:jc w:val="center"/>
              <w:rPr>
                <w:rFonts w:ascii="SimSun" w:hAnsi="Arial" w:cs="Arial"/>
                <w:kern w:val="0"/>
                <w:szCs w:val="21"/>
              </w:rPr>
            </w:pPr>
            <w:r w:rsidRPr="000E6D1E">
              <w:rPr>
                <w:rFonts w:ascii="SimSun" w:hAnsi="Arial" w:cs="Arial" w:hint="eastAsia"/>
                <w:kern w:val="0"/>
                <w:szCs w:val="21"/>
              </w:rPr>
              <w:t>20.5%</w:t>
            </w:r>
          </w:p>
        </w:tc>
        <w:tc>
          <w:tcPr>
            <w:tcW w:w="1136" w:type="pct"/>
            <w:tcBorders>
              <w:top w:val="nil"/>
              <w:left w:val="double" w:sz="4" w:space="0" w:color="auto"/>
              <w:right w:val="nil"/>
            </w:tcBorders>
          </w:tcPr>
          <w:p w:rsidR="00625F25" w:rsidRPr="000E6D1E" w:rsidRDefault="00625F25" w:rsidP="004A6A3E">
            <w:pPr>
              <w:widowControl/>
              <w:jc w:val="left"/>
              <w:rPr>
                <w:rFonts w:ascii="SimSun" w:hAnsi="SimSun" w:cs="Arial"/>
                <w:kern w:val="0"/>
                <w:szCs w:val="21"/>
              </w:rPr>
            </w:pPr>
            <w:r w:rsidRPr="000E6D1E">
              <w:rPr>
                <w:rFonts w:ascii="SimSun" w:hAnsi="SimSun" w:cs="Arial" w:hint="eastAsia"/>
                <w:kern w:val="0"/>
                <w:szCs w:val="21"/>
              </w:rPr>
              <w:t>数字通信</w:t>
            </w:r>
          </w:p>
        </w:tc>
        <w:tc>
          <w:tcPr>
            <w:tcW w:w="804" w:type="pct"/>
            <w:tcBorders>
              <w:top w:val="nil"/>
              <w:left w:val="nil"/>
              <w:right w:val="nil"/>
            </w:tcBorders>
            <w:vAlign w:val="center"/>
          </w:tcPr>
          <w:p w:rsidR="00625F25" w:rsidRPr="000E6D1E" w:rsidRDefault="00625F25" w:rsidP="004A6A3E">
            <w:pPr>
              <w:widowControl/>
              <w:jc w:val="center"/>
              <w:rPr>
                <w:rFonts w:ascii="SimSun" w:hAnsi="Arial" w:cs="Arial"/>
                <w:kern w:val="0"/>
                <w:szCs w:val="21"/>
              </w:rPr>
            </w:pPr>
            <w:r w:rsidRPr="000E6D1E">
              <w:rPr>
                <w:rFonts w:ascii="SimSun" w:hAnsi="Arial" w:cs="Arial" w:hint="eastAsia"/>
                <w:kern w:val="0"/>
                <w:szCs w:val="21"/>
              </w:rPr>
              <w:t>57</w:t>
            </w:r>
          </w:p>
        </w:tc>
        <w:tc>
          <w:tcPr>
            <w:tcW w:w="681" w:type="pct"/>
            <w:tcBorders>
              <w:top w:val="nil"/>
              <w:left w:val="nil"/>
              <w:right w:val="nil"/>
            </w:tcBorders>
            <w:shd w:val="clear" w:color="auto" w:fill="auto"/>
            <w:vAlign w:val="center"/>
          </w:tcPr>
          <w:p w:rsidR="00625F25" w:rsidRPr="000E6D1E" w:rsidRDefault="00625F25" w:rsidP="004A6A3E">
            <w:pPr>
              <w:widowControl/>
              <w:jc w:val="center"/>
              <w:rPr>
                <w:rFonts w:ascii="SimSun" w:hAnsi="SimSun" w:cs="SimSun"/>
                <w:color w:val="000000"/>
                <w:szCs w:val="21"/>
              </w:rPr>
            </w:pPr>
            <w:r w:rsidRPr="000E6D1E">
              <w:rPr>
                <w:rFonts w:ascii="SimSun" w:hAnsi="SimSun" w:cs="SimSun" w:hint="eastAsia"/>
                <w:color w:val="000000"/>
                <w:szCs w:val="21"/>
              </w:rPr>
              <w:t>26.0%</w:t>
            </w:r>
          </w:p>
        </w:tc>
      </w:tr>
      <w:tr w:rsidR="00625F25" w:rsidRPr="000E6D1E">
        <w:trPr>
          <w:trHeight w:val="255"/>
          <w:jc w:val="center"/>
        </w:trPr>
        <w:tc>
          <w:tcPr>
            <w:tcW w:w="793" w:type="pct"/>
            <w:tcBorders>
              <w:left w:val="nil"/>
              <w:right w:val="nil"/>
            </w:tcBorders>
            <w:shd w:val="clear" w:color="auto" w:fill="auto"/>
            <w:noWrap/>
            <w:vAlign w:val="bottom"/>
          </w:tcPr>
          <w:p w:rsidR="00625F25" w:rsidRPr="000E6D1E" w:rsidRDefault="00625F25" w:rsidP="004A6A3E">
            <w:pPr>
              <w:widowControl/>
              <w:jc w:val="left"/>
              <w:rPr>
                <w:rFonts w:ascii="SimSun" w:hAnsi="SimSun" w:cs="Arial"/>
                <w:kern w:val="0"/>
                <w:szCs w:val="21"/>
              </w:rPr>
            </w:pPr>
            <w:r w:rsidRPr="000E6D1E">
              <w:rPr>
                <w:rFonts w:ascii="SimSun" w:hAnsi="SimSun" w:cs="Arial" w:hint="eastAsia"/>
                <w:kern w:val="0"/>
                <w:szCs w:val="21"/>
              </w:rPr>
              <w:t>其他领域</w:t>
            </w:r>
          </w:p>
        </w:tc>
        <w:tc>
          <w:tcPr>
            <w:tcW w:w="793" w:type="pct"/>
            <w:tcBorders>
              <w:left w:val="nil"/>
              <w:right w:val="nil"/>
            </w:tcBorders>
            <w:vAlign w:val="center"/>
          </w:tcPr>
          <w:p w:rsidR="00625F25" w:rsidRPr="000E6D1E" w:rsidRDefault="00625F25" w:rsidP="004A6A3E">
            <w:pPr>
              <w:widowControl/>
              <w:jc w:val="center"/>
              <w:rPr>
                <w:rFonts w:ascii="SimSun" w:hAnsi="Arial" w:cs="Arial"/>
                <w:kern w:val="0"/>
                <w:szCs w:val="21"/>
              </w:rPr>
            </w:pPr>
            <w:r w:rsidRPr="000E6D1E">
              <w:rPr>
                <w:rFonts w:ascii="SimSun" w:hAnsi="Arial" w:cs="Arial" w:hint="eastAsia"/>
                <w:kern w:val="0"/>
                <w:szCs w:val="21"/>
              </w:rPr>
              <w:t>8</w:t>
            </w:r>
          </w:p>
        </w:tc>
        <w:tc>
          <w:tcPr>
            <w:tcW w:w="793" w:type="pct"/>
            <w:tcBorders>
              <w:left w:val="nil"/>
              <w:right w:val="double" w:sz="4" w:space="0" w:color="auto"/>
            </w:tcBorders>
            <w:vAlign w:val="center"/>
          </w:tcPr>
          <w:p w:rsidR="00625F25" w:rsidRPr="000E6D1E" w:rsidRDefault="00625F25" w:rsidP="004A6A3E">
            <w:pPr>
              <w:widowControl/>
              <w:jc w:val="center"/>
              <w:rPr>
                <w:rFonts w:ascii="SimSun" w:hAnsi="Arial" w:cs="Arial"/>
                <w:kern w:val="0"/>
                <w:szCs w:val="21"/>
              </w:rPr>
            </w:pPr>
            <w:r w:rsidRPr="000E6D1E">
              <w:rPr>
                <w:rFonts w:ascii="SimSun" w:hAnsi="Arial" w:cs="Arial" w:hint="eastAsia"/>
                <w:kern w:val="0"/>
                <w:szCs w:val="21"/>
              </w:rPr>
              <w:t>3.7%</w:t>
            </w:r>
          </w:p>
        </w:tc>
        <w:tc>
          <w:tcPr>
            <w:tcW w:w="1136" w:type="pct"/>
            <w:tcBorders>
              <w:left w:val="double" w:sz="4" w:space="0" w:color="auto"/>
              <w:right w:val="nil"/>
            </w:tcBorders>
          </w:tcPr>
          <w:p w:rsidR="00625F25" w:rsidRPr="000E6D1E" w:rsidRDefault="00625F25" w:rsidP="004A6A3E">
            <w:pPr>
              <w:widowControl/>
              <w:jc w:val="left"/>
              <w:rPr>
                <w:rFonts w:ascii="SimSun" w:hAnsi="SimSun" w:cs="Arial"/>
                <w:kern w:val="0"/>
                <w:szCs w:val="21"/>
              </w:rPr>
            </w:pPr>
            <w:r w:rsidRPr="000E6D1E">
              <w:rPr>
                <w:rFonts w:ascii="SimSun" w:hAnsi="SimSun" w:cs="Arial" w:hint="eastAsia"/>
                <w:kern w:val="0"/>
                <w:szCs w:val="21"/>
              </w:rPr>
              <w:t>基础通信程序</w:t>
            </w:r>
          </w:p>
        </w:tc>
        <w:tc>
          <w:tcPr>
            <w:tcW w:w="804" w:type="pct"/>
            <w:tcBorders>
              <w:left w:val="nil"/>
              <w:right w:val="nil"/>
            </w:tcBorders>
            <w:vAlign w:val="center"/>
          </w:tcPr>
          <w:p w:rsidR="00625F25" w:rsidRPr="000E6D1E" w:rsidRDefault="00625F25" w:rsidP="004A6A3E">
            <w:pPr>
              <w:widowControl/>
              <w:jc w:val="center"/>
              <w:rPr>
                <w:rFonts w:ascii="SimSun" w:hAnsi="Arial" w:cs="Arial"/>
                <w:kern w:val="0"/>
                <w:szCs w:val="21"/>
              </w:rPr>
            </w:pPr>
            <w:r w:rsidRPr="000E6D1E">
              <w:rPr>
                <w:rFonts w:ascii="SimSun" w:hAnsi="Arial" w:cs="Arial" w:hint="eastAsia"/>
                <w:kern w:val="0"/>
                <w:szCs w:val="21"/>
              </w:rPr>
              <w:t>5</w:t>
            </w:r>
          </w:p>
        </w:tc>
        <w:tc>
          <w:tcPr>
            <w:tcW w:w="681" w:type="pct"/>
            <w:tcBorders>
              <w:left w:val="nil"/>
              <w:right w:val="nil"/>
            </w:tcBorders>
            <w:shd w:val="clear" w:color="auto" w:fill="auto"/>
            <w:vAlign w:val="center"/>
          </w:tcPr>
          <w:p w:rsidR="00625F25" w:rsidRPr="000E6D1E" w:rsidRDefault="00625F25" w:rsidP="004A6A3E">
            <w:pPr>
              <w:widowControl/>
              <w:jc w:val="center"/>
              <w:rPr>
                <w:rFonts w:ascii="SimSun" w:hAnsi="SimSun" w:cs="SimSun"/>
                <w:color w:val="000000"/>
                <w:szCs w:val="21"/>
              </w:rPr>
            </w:pPr>
            <w:r w:rsidRPr="000E6D1E">
              <w:rPr>
                <w:rFonts w:ascii="SimSun" w:hAnsi="SimSun" w:cs="SimSun" w:hint="eastAsia"/>
                <w:color w:val="000000"/>
                <w:szCs w:val="21"/>
              </w:rPr>
              <w:t>2.3%</w:t>
            </w:r>
          </w:p>
        </w:tc>
      </w:tr>
      <w:tr w:rsidR="00625F25" w:rsidRPr="000E6D1E">
        <w:trPr>
          <w:trHeight w:val="255"/>
          <w:jc w:val="center"/>
        </w:trPr>
        <w:tc>
          <w:tcPr>
            <w:tcW w:w="793" w:type="pct"/>
            <w:tcBorders>
              <w:left w:val="nil"/>
              <w:bottom w:val="single" w:sz="4" w:space="0" w:color="auto"/>
              <w:right w:val="nil"/>
            </w:tcBorders>
            <w:shd w:val="clear" w:color="auto" w:fill="auto"/>
            <w:noWrap/>
            <w:vAlign w:val="bottom"/>
          </w:tcPr>
          <w:p w:rsidR="00625F25" w:rsidRPr="000E6D1E" w:rsidRDefault="00625F25" w:rsidP="004A6A3E">
            <w:pPr>
              <w:widowControl/>
              <w:jc w:val="left"/>
              <w:rPr>
                <w:rFonts w:ascii="SimSun" w:hAnsi="SimSun" w:cs="Arial"/>
                <w:kern w:val="0"/>
                <w:szCs w:val="21"/>
              </w:rPr>
            </w:pPr>
          </w:p>
        </w:tc>
        <w:tc>
          <w:tcPr>
            <w:tcW w:w="793" w:type="pct"/>
            <w:tcBorders>
              <w:left w:val="nil"/>
              <w:bottom w:val="single" w:sz="4" w:space="0" w:color="auto"/>
              <w:right w:val="nil"/>
            </w:tcBorders>
            <w:vAlign w:val="center"/>
          </w:tcPr>
          <w:p w:rsidR="00625F25" w:rsidRPr="000E6D1E" w:rsidRDefault="00625F25" w:rsidP="004A6A3E">
            <w:pPr>
              <w:widowControl/>
              <w:jc w:val="center"/>
              <w:rPr>
                <w:rFonts w:ascii="SimSun" w:hAnsi="Arial" w:cs="Arial"/>
                <w:kern w:val="0"/>
                <w:szCs w:val="21"/>
              </w:rPr>
            </w:pPr>
          </w:p>
        </w:tc>
        <w:tc>
          <w:tcPr>
            <w:tcW w:w="793" w:type="pct"/>
            <w:tcBorders>
              <w:left w:val="nil"/>
              <w:bottom w:val="single" w:sz="4" w:space="0" w:color="auto"/>
              <w:right w:val="double" w:sz="4" w:space="0" w:color="auto"/>
            </w:tcBorders>
            <w:vAlign w:val="center"/>
          </w:tcPr>
          <w:p w:rsidR="00625F25" w:rsidRPr="000E6D1E" w:rsidRDefault="00625F25" w:rsidP="004A6A3E">
            <w:pPr>
              <w:widowControl/>
              <w:jc w:val="center"/>
              <w:rPr>
                <w:rFonts w:ascii="SimSun" w:hAnsi="Arial" w:cs="Arial"/>
                <w:kern w:val="0"/>
                <w:szCs w:val="21"/>
              </w:rPr>
            </w:pPr>
          </w:p>
        </w:tc>
        <w:tc>
          <w:tcPr>
            <w:tcW w:w="1136" w:type="pct"/>
            <w:tcBorders>
              <w:left w:val="double" w:sz="4" w:space="0" w:color="auto"/>
              <w:bottom w:val="single" w:sz="4" w:space="0" w:color="auto"/>
              <w:right w:val="nil"/>
            </w:tcBorders>
          </w:tcPr>
          <w:p w:rsidR="00625F25" w:rsidRPr="000E6D1E" w:rsidRDefault="00625F25" w:rsidP="004A6A3E">
            <w:pPr>
              <w:widowControl/>
              <w:jc w:val="left"/>
              <w:rPr>
                <w:rFonts w:ascii="SimSun" w:hAnsi="SimSun" w:cs="Arial"/>
                <w:kern w:val="0"/>
                <w:szCs w:val="21"/>
              </w:rPr>
            </w:pPr>
            <w:r w:rsidRPr="000E6D1E">
              <w:rPr>
                <w:rFonts w:ascii="SimSun" w:hAnsi="SimSun" w:cs="Arial" w:hint="eastAsia"/>
                <w:kern w:val="0"/>
                <w:szCs w:val="21"/>
              </w:rPr>
              <w:t>计算机、半导体</w:t>
            </w:r>
          </w:p>
        </w:tc>
        <w:tc>
          <w:tcPr>
            <w:tcW w:w="804" w:type="pct"/>
            <w:tcBorders>
              <w:left w:val="nil"/>
              <w:bottom w:val="single" w:sz="4" w:space="0" w:color="auto"/>
              <w:right w:val="nil"/>
            </w:tcBorders>
            <w:vAlign w:val="center"/>
          </w:tcPr>
          <w:p w:rsidR="00625F25" w:rsidRPr="000E6D1E" w:rsidRDefault="00625F25" w:rsidP="004A6A3E">
            <w:pPr>
              <w:widowControl/>
              <w:jc w:val="center"/>
              <w:rPr>
                <w:rFonts w:ascii="SimSun" w:hAnsi="Arial" w:cs="Arial"/>
                <w:kern w:val="0"/>
                <w:szCs w:val="21"/>
              </w:rPr>
            </w:pPr>
            <w:r w:rsidRPr="000E6D1E">
              <w:rPr>
                <w:rFonts w:ascii="SimSun" w:hAnsi="Arial" w:cs="Arial" w:hint="eastAsia"/>
                <w:kern w:val="0"/>
                <w:szCs w:val="21"/>
              </w:rPr>
              <w:t>9</w:t>
            </w:r>
          </w:p>
        </w:tc>
        <w:tc>
          <w:tcPr>
            <w:tcW w:w="681" w:type="pct"/>
            <w:tcBorders>
              <w:left w:val="nil"/>
              <w:bottom w:val="single" w:sz="4" w:space="0" w:color="auto"/>
              <w:right w:val="nil"/>
            </w:tcBorders>
            <w:shd w:val="clear" w:color="auto" w:fill="auto"/>
            <w:vAlign w:val="center"/>
          </w:tcPr>
          <w:p w:rsidR="00625F25" w:rsidRPr="000E6D1E" w:rsidRDefault="00625F25" w:rsidP="004A6A3E">
            <w:pPr>
              <w:widowControl/>
              <w:jc w:val="center"/>
              <w:rPr>
                <w:rFonts w:ascii="SimSun" w:hAnsi="SimSun" w:cs="SimSun"/>
                <w:color w:val="000000"/>
                <w:szCs w:val="21"/>
              </w:rPr>
            </w:pPr>
            <w:r w:rsidRPr="000E6D1E">
              <w:rPr>
                <w:rFonts w:ascii="SimSun" w:hAnsi="SimSun" w:cs="SimSun" w:hint="eastAsia"/>
                <w:color w:val="000000"/>
                <w:szCs w:val="21"/>
              </w:rPr>
              <w:t>4.1%</w:t>
            </w:r>
          </w:p>
        </w:tc>
      </w:tr>
      <w:tr w:rsidR="00625F25" w:rsidRPr="000E6D1E">
        <w:trPr>
          <w:trHeight w:val="255"/>
          <w:jc w:val="center"/>
        </w:trPr>
        <w:tc>
          <w:tcPr>
            <w:tcW w:w="793" w:type="pct"/>
            <w:tcBorders>
              <w:top w:val="nil"/>
              <w:left w:val="nil"/>
              <w:bottom w:val="single" w:sz="4" w:space="0" w:color="auto"/>
              <w:right w:val="nil"/>
            </w:tcBorders>
            <w:shd w:val="clear" w:color="auto" w:fill="auto"/>
            <w:noWrap/>
            <w:vAlign w:val="bottom"/>
          </w:tcPr>
          <w:p w:rsidR="00625F25" w:rsidRPr="000E6D1E" w:rsidRDefault="00625F25" w:rsidP="004A6A3E">
            <w:pPr>
              <w:widowControl/>
              <w:jc w:val="left"/>
              <w:rPr>
                <w:rFonts w:ascii="SimSun" w:hAnsi="SimSun" w:cs="Arial"/>
                <w:kern w:val="0"/>
                <w:szCs w:val="21"/>
              </w:rPr>
            </w:pPr>
            <w:r w:rsidRPr="000E6D1E">
              <w:rPr>
                <w:rFonts w:ascii="SimSun" w:hAnsi="SimSun" w:cs="Arial" w:hint="eastAsia"/>
                <w:kern w:val="0"/>
                <w:szCs w:val="21"/>
              </w:rPr>
              <w:t>总计</w:t>
            </w:r>
          </w:p>
        </w:tc>
        <w:tc>
          <w:tcPr>
            <w:tcW w:w="793" w:type="pct"/>
            <w:tcBorders>
              <w:top w:val="nil"/>
              <w:left w:val="nil"/>
              <w:bottom w:val="single" w:sz="4" w:space="0" w:color="auto"/>
              <w:right w:val="nil"/>
            </w:tcBorders>
            <w:vAlign w:val="center"/>
          </w:tcPr>
          <w:p w:rsidR="00625F25" w:rsidRPr="000E6D1E" w:rsidRDefault="00625F25" w:rsidP="004A6A3E">
            <w:pPr>
              <w:widowControl/>
              <w:jc w:val="center"/>
              <w:rPr>
                <w:rFonts w:ascii="SimSun" w:hAnsi="Arial" w:cs="Arial"/>
                <w:kern w:val="0"/>
                <w:szCs w:val="21"/>
              </w:rPr>
            </w:pPr>
            <w:r w:rsidRPr="000E6D1E">
              <w:rPr>
                <w:rFonts w:ascii="SimSun" w:hAnsi="Arial" w:cs="Arial" w:hint="eastAsia"/>
                <w:kern w:val="0"/>
                <w:szCs w:val="21"/>
              </w:rPr>
              <w:t>219</w:t>
            </w:r>
          </w:p>
        </w:tc>
        <w:tc>
          <w:tcPr>
            <w:tcW w:w="793" w:type="pct"/>
            <w:tcBorders>
              <w:top w:val="nil"/>
              <w:left w:val="nil"/>
              <w:bottom w:val="single" w:sz="4" w:space="0" w:color="auto"/>
              <w:right w:val="double" w:sz="4" w:space="0" w:color="auto"/>
            </w:tcBorders>
            <w:vAlign w:val="center"/>
          </w:tcPr>
          <w:p w:rsidR="00625F25" w:rsidRPr="000E6D1E" w:rsidRDefault="00625F25" w:rsidP="004A6A3E">
            <w:pPr>
              <w:widowControl/>
              <w:jc w:val="center"/>
              <w:rPr>
                <w:rFonts w:ascii="SimSun" w:hAnsi="Arial" w:cs="Arial"/>
                <w:kern w:val="0"/>
                <w:szCs w:val="21"/>
              </w:rPr>
            </w:pPr>
            <w:r w:rsidRPr="000E6D1E">
              <w:rPr>
                <w:rFonts w:ascii="SimSun" w:hAnsi="Arial" w:cs="Arial" w:hint="eastAsia"/>
                <w:kern w:val="0"/>
                <w:szCs w:val="21"/>
              </w:rPr>
              <w:t>100%</w:t>
            </w:r>
          </w:p>
        </w:tc>
        <w:tc>
          <w:tcPr>
            <w:tcW w:w="1136" w:type="pct"/>
            <w:tcBorders>
              <w:top w:val="nil"/>
              <w:left w:val="double" w:sz="4" w:space="0" w:color="auto"/>
              <w:bottom w:val="single" w:sz="4" w:space="0" w:color="auto"/>
              <w:right w:val="nil"/>
            </w:tcBorders>
          </w:tcPr>
          <w:p w:rsidR="00625F25" w:rsidRPr="000E6D1E" w:rsidRDefault="00625F25" w:rsidP="004A6A3E">
            <w:pPr>
              <w:widowControl/>
              <w:jc w:val="center"/>
              <w:rPr>
                <w:rFonts w:ascii="SimSun" w:hAnsi="Arial" w:cs="Arial"/>
                <w:kern w:val="0"/>
                <w:szCs w:val="21"/>
              </w:rPr>
            </w:pPr>
            <w:r w:rsidRPr="000E6D1E">
              <w:rPr>
                <w:rFonts w:ascii="SimSun" w:hAnsi="Arial" w:cs="Arial" w:hint="eastAsia"/>
                <w:kern w:val="0"/>
                <w:szCs w:val="21"/>
              </w:rPr>
              <w:t>总计</w:t>
            </w:r>
          </w:p>
        </w:tc>
        <w:tc>
          <w:tcPr>
            <w:tcW w:w="804" w:type="pct"/>
            <w:tcBorders>
              <w:top w:val="nil"/>
              <w:left w:val="nil"/>
              <w:bottom w:val="single" w:sz="4" w:space="0" w:color="auto"/>
              <w:right w:val="nil"/>
            </w:tcBorders>
            <w:vAlign w:val="center"/>
          </w:tcPr>
          <w:p w:rsidR="00625F25" w:rsidRPr="000E6D1E" w:rsidRDefault="00625F25" w:rsidP="004A6A3E">
            <w:pPr>
              <w:widowControl/>
              <w:jc w:val="center"/>
              <w:rPr>
                <w:rFonts w:ascii="SimSun" w:hAnsi="Arial" w:cs="Arial"/>
                <w:kern w:val="0"/>
                <w:szCs w:val="21"/>
              </w:rPr>
            </w:pPr>
            <w:r w:rsidRPr="000E6D1E">
              <w:rPr>
                <w:rFonts w:ascii="SimSun" w:hAnsi="Arial" w:cs="Arial" w:hint="eastAsia"/>
                <w:kern w:val="0"/>
                <w:szCs w:val="21"/>
              </w:rPr>
              <w:t>119</w:t>
            </w:r>
          </w:p>
        </w:tc>
        <w:tc>
          <w:tcPr>
            <w:tcW w:w="681" w:type="pct"/>
            <w:tcBorders>
              <w:top w:val="nil"/>
              <w:left w:val="nil"/>
              <w:bottom w:val="single" w:sz="4" w:space="0" w:color="auto"/>
              <w:right w:val="nil"/>
            </w:tcBorders>
            <w:shd w:val="clear" w:color="auto" w:fill="auto"/>
            <w:vAlign w:val="center"/>
          </w:tcPr>
          <w:p w:rsidR="00625F25" w:rsidRPr="000E6D1E" w:rsidRDefault="00625F25" w:rsidP="004A6A3E">
            <w:pPr>
              <w:widowControl/>
              <w:jc w:val="center"/>
              <w:rPr>
                <w:rFonts w:ascii="SimSun" w:hAnsi="SimSun" w:cs="SimSun"/>
                <w:color w:val="000000"/>
                <w:szCs w:val="21"/>
              </w:rPr>
            </w:pPr>
            <w:r w:rsidRPr="000E6D1E">
              <w:rPr>
                <w:rFonts w:ascii="SimSun" w:hAnsi="SimSun" w:cs="SimSun" w:hint="eastAsia"/>
                <w:color w:val="000000"/>
                <w:szCs w:val="21"/>
              </w:rPr>
              <w:t>54.3%</w:t>
            </w:r>
          </w:p>
        </w:tc>
      </w:tr>
    </w:tbl>
    <w:p w:rsidR="00266ABF" w:rsidRPr="004A6A3E" w:rsidRDefault="00441308" w:rsidP="004A6A3E">
      <w:pPr>
        <w:pStyle w:val="3"/>
        <w:widowControl/>
        <w:spacing w:beforeLines="50" w:before="156" w:afterLines="50" w:after="156" w:line="340" w:lineRule="atLeast"/>
        <w:rPr>
          <w:sz w:val="21"/>
          <w:szCs w:val="30"/>
        </w:rPr>
      </w:pPr>
      <w:bookmarkStart w:id="44" w:name="_Toc386617215"/>
      <w:r w:rsidRPr="004A6A3E">
        <w:rPr>
          <w:rFonts w:hint="eastAsia"/>
          <w:sz w:val="21"/>
          <w:szCs w:val="30"/>
        </w:rPr>
        <w:lastRenderedPageBreak/>
        <w:t>（三</w:t>
      </w:r>
      <w:r w:rsidR="00007F5B" w:rsidRPr="004A6A3E">
        <w:rPr>
          <w:rFonts w:hint="eastAsia"/>
          <w:sz w:val="21"/>
          <w:szCs w:val="30"/>
        </w:rPr>
        <w:t>）</w:t>
      </w:r>
      <w:r w:rsidR="00953E08">
        <w:rPr>
          <w:rFonts w:hint="eastAsia"/>
          <w:sz w:val="21"/>
          <w:szCs w:val="30"/>
          <w:lang w:eastAsia="zh-CN"/>
        </w:rPr>
        <w:tab/>
      </w:r>
      <w:r w:rsidR="00E16FF6" w:rsidRPr="004A6A3E">
        <w:rPr>
          <w:rFonts w:hint="eastAsia"/>
          <w:sz w:val="21"/>
          <w:szCs w:val="30"/>
        </w:rPr>
        <w:t>专利实施</w:t>
      </w:r>
      <w:r w:rsidR="00A2485A" w:rsidRPr="004A6A3E">
        <w:rPr>
          <w:rFonts w:hint="eastAsia"/>
          <w:sz w:val="21"/>
          <w:szCs w:val="30"/>
        </w:rPr>
        <w:t>及产业化</w:t>
      </w:r>
      <w:r w:rsidR="00E16FF6" w:rsidRPr="004A6A3E">
        <w:rPr>
          <w:rFonts w:hint="eastAsia"/>
          <w:sz w:val="21"/>
          <w:szCs w:val="30"/>
        </w:rPr>
        <w:t>动机</w:t>
      </w:r>
      <w:bookmarkEnd w:id="44"/>
    </w:p>
    <w:p w:rsidR="00D13F34" w:rsidRPr="0060067E" w:rsidRDefault="00D13F34"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专利实施主要是通过专利产业化进行产品销售，进而获取利润</w:t>
      </w:r>
      <w:r w:rsidR="00370282" w:rsidRPr="0060067E">
        <w:rPr>
          <w:rFonts w:ascii="SimSun" w:hAnsi="SimSun" w:hint="eastAsia"/>
          <w:kern w:val="0"/>
          <w:szCs w:val="24"/>
        </w:rPr>
        <w:t>，实施专利是</w:t>
      </w:r>
      <w:r w:rsidR="00B92A95" w:rsidRPr="0060067E">
        <w:rPr>
          <w:rFonts w:ascii="SimSun" w:hAnsi="SimSun" w:hint="eastAsia"/>
          <w:kern w:val="0"/>
          <w:szCs w:val="24"/>
        </w:rPr>
        <w:t>市场</w:t>
      </w:r>
      <w:r w:rsidR="00370282" w:rsidRPr="0060067E">
        <w:rPr>
          <w:rFonts w:ascii="SimSun" w:hAnsi="SimSun" w:hint="eastAsia"/>
          <w:kern w:val="0"/>
          <w:szCs w:val="24"/>
        </w:rPr>
        <w:t>主体进行</w:t>
      </w:r>
      <w:r w:rsidR="00B92A95" w:rsidRPr="0060067E">
        <w:rPr>
          <w:rFonts w:ascii="SimSun" w:hAnsi="SimSun" w:hint="eastAsia"/>
          <w:kern w:val="0"/>
          <w:szCs w:val="24"/>
        </w:rPr>
        <w:t>专利</w:t>
      </w:r>
      <w:r w:rsidR="00370282" w:rsidRPr="0060067E">
        <w:rPr>
          <w:rFonts w:ascii="SimSun" w:hAnsi="SimSun" w:hint="eastAsia"/>
          <w:kern w:val="0"/>
          <w:szCs w:val="24"/>
        </w:rPr>
        <w:t>申请</w:t>
      </w:r>
      <w:r w:rsidR="00B92A95" w:rsidRPr="0060067E">
        <w:rPr>
          <w:rFonts w:ascii="SimSun" w:hAnsi="SimSun" w:hint="eastAsia"/>
          <w:kern w:val="0"/>
          <w:szCs w:val="24"/>
        </w:rPr>
        <w:t>的最</w:t>
      </w:r>
      <w:r w:rsidR="00370282" w:rsidRPr="0060067E">
        <w:rPr>
          <w:rFonts w:ascii="SimSun" w:hAnsi="SimSun" w:hint="eastAsia"/>
          <w:kern w:val="0"/>
          <w:szCs w:val="24"/>
        </w:rPr>
        <w:t>基本动机</w:t>
      </w:r>
      <w:r w:rsidR="00B92A95" w:rsidRPr="0060067E">
        <w:rPr>
          <w:rFonts w:ascii="SimSun" w:hAnsi="SimSun" w:hint="eastAsia"/>
          <w:kern w:val="0"/>
          <w:szCs w:val="24"/>
        </w:rPr>
        <w:t>。然而，</w:t>
      </w:r>
      <w:r w:rsidRPr="0060067E">
        <w:rPr>
          <w:rFonts w:ascii="SimSun" w:hAnsi="SimSun" w:hint="eastAsia"/>
          <w:kern w:val="0"/>
          <w:szCs w:val="24"/>
        </w:rPr>
        <w:t>由于申请目的、技术特性、市场及政策等多方面的影响，许多专利自申请后就没有被实施。</w:t>
      </w:r>
      <w:r w:rsidR="00370282" w:rsidRPr="0060067E">
        <w:rPr>
          <w:rFonts w:ascii="SimSun" w:hAnsi="SimSun" w:hint="eastAsia"/>
          <w:kern w:val="0"/>
          <w:szCs w:val="24"/>
        </w:rPr>
        <w:t>专利实施与专利产业化一直以来都是备受关注的话题。</w:t>
      </w:r>
    </w:p>
    <w:p w:rsidR="00A663BA" w:rsidRPr="006D3813" w:rsidRDefault="00A663BA" w:rsidP="006D3813">
      <w:pPr>
        <w:pStyle w:val="4"/>
        <w:widowControl/>
        <w:spacing w:beforeLines="50" w:before="156" w:afterLines="50" w:after="156" w:line="340" w:lineRule="atLeast"/>
        <w:rPr>
          <w:sz w:val="21"/>
        </w:rPr>
      </w:pPr>
      <w:r w:rsidRPr="006D3813">
        <w:rPr>
          <w:rFonts w:hint="eastAsia"/>
          <w:sz w:val="21"/>
        </w:rPr>
        <w:t>1.</w:t>
      </w:r>
      <w:r w:rsidR="000F02F2">
        <w:rPr>
          <w:rFonts w:hint="eastAsia"/>
          <w:sz w:val="21"/>
          <w:lang w:eastAsia="zh-CN"/>
        </w:rPr>
        <w:t xml:space="preserve"> </w:t>
      </w:r>
      <w:r w:rsidRPr="006D3813">
        <w:rPr>
          <w:rFonts w:hint="eastAsia"/>
          <w:sz w:val="21"/>
        </w:rPr>
        <w:t>国际</w:t>
      </w:r>
      <w:r w:rsidR="00CC144B" w:rsidRPr="006D3813">
        <w:rPr>
          <w:rFonts w:hint="eastAsia"/>
          <w:sz w:val="21"/>
        </w:rPr>
        <w:t>企业</w:t>
      </w:r>
      <w:r w:rsidR="00D13F34" w:rsidRPr="006D3813">
        <w:rPr>
          <w:rFonts w:hint="eastAsia"/>
          <w:sz w:val="21"/>
        </w:rPr>
        <w:t>专利实施与产业化</w:t>
      </w:r>
      <w:r w:rsidR="00680739" w:rsidRPr="006D3813">
        <w:rPr>
          <w:rFonts w:hint="eastAsia"/>
          <w:sz w:val="21"/>
        </w:rPr>
        <w:t>比较</w:t>
      </w:r>
    </w:p>
    <w:p w:rsidR="00A663BA" w:rsidRPr="0060067E" w:rsidRDefault="00A663BA"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上世纪80年代初，</w:t>
      </w:r>
      <w:r w:rsidRPr="0060067E">
        <w:rPr>
          <w:rFonts w:ascii="SimSun" w:hAnsi="SimSun"/>
          <w:kern w:val="0"/>
          <w:szCs w:val="24"/>
        </w:rPr>
        <w:t>Roger L. Beck</w:t>
      </w:r>
      <w:r w:rsidRPr="0060067E">
        <w:rPr>
          <w:rFonts w:ascii="SimSun" w:hAnsi="SimSun" w:hint="eastAsia"/>
          <w:kern w:val="0"/>
          <w:szCs w:val="24"/>
        </w:rPr>
        <w:t>在对美国的研究中</w:t>
      </w:r>
      <w:r w:rsidRPr="0060067E">
        <w:rPr>
          <w:rFonts w:ascii="SimSun" w:hAnsi="SimSun"/>
          <w:kern w:val="0"/>
          <w:szCs w:val="24"/>
        </w:rPr>
        <w:t>注意到有40%-50%的</w:t>
      </w:r>
      <w:r w:rsidRPr="0060067E">
        <w:rPr>
          <w:rFonts w:ascii="SimSun" w:hAnsi="SimSun" w:hint="eastAsia"/>
          <w:kern w:val="0"/>
          <w:szCs w:val="24"/>
        </w:rPr>
        <w:t>受调查</w:t>
      </w:r>
      <w:r w:rsidRPr="0060067E">
        <w:rPr>
          <w:rFonts w:ascii="SimSun" w:hAnsi="SimSun"/>
          <w:kern w:val="0"/>
          <w:szCs w:val="24"/>
        </w:rPr>
        <w:t>专利从未</w:t>
      </w:r>
      <w:r w:rsidRPr="0060067E">
        <w:rPr>
          <w:rFonts w:ascii="SimSun" w:hAnsi="SimSun" w:hint="eastAsia"/>
          <w:kern w:val="0"/>
          <w:szCs w:val="24"/>
        </w:rPr>
        <w:t>被使用</w:t>
      </w:r>
      <w:r w:rsidRPr="0060067E">
        <w:rPr>
          <w:rFonts w:ascii="SimSun" w:hAnsi="SimSun"/>
          <w:kern w:val="0"/>
          <w:szCs w:val="24"/>
        </w:rPr>
        <w:t>。</w:t>
      </w:r>
      <w:r w:rsidRPr="0060067E">
        <w:rPr>
          <w:rFonts w:ascii="SimSun" w:hAnsi="SimSun" w:hint="eastAsia"/>
          <w:kern w:val="0"/>
          <w:szCs w:val="24"/>
        </w:rPr>
        <w:t>2001年，</w:t>
      </w:r>
      <w:r w:rsidRPr="0060067E">
        <w:rPr>
          <w:rFonts w:ascii="SimSun" w:hAnsi="SimSun"/>
          <w:kern w:val="0"/>
          <w:szCs w:val="24"/>
        </w:rPr>
        <w:t>Robert P. Morgan等基于美国国家科学基金的调查，得到</w:t>
      </w:r>
      <w:r w:rsidRPr="0060067E">
        <w:rPr>
          <w:rFonts w:ascii="SimSun" w:hAnsi="SimSun" w:hint="eastAsia"/>
          <w:kern w:val="0"/>
          <w:szCs w:val="24"/>
        </w:rPr>
        <w:t>美国</w:t>
      </w:r>
      <w:r w:rsidRPr="0060067E">
        <w:rPr>
          <w:rFonts w:ascii="SimSun" w:hAnsi="SimSun"/>
          <w:kern w:val="0"/>
          <w:szCs w:val="24"/>
        </w:rPr>
        <w:t>私营企业专利</w:t>
      </w:r>
      <w:r w:rsidRPr="0060067E">
        <w:rPr>
          <w:rFonts w:ascii="SimSun" w:hAnsi="SimSun" w:hint="eastAsia"/>
          <w:kern w:val="0"/>
          <w:szCs w:val="24"/>
        </w:rPr>
        <w:t>商用化</w:t>
      </w:r>
      <w:r w:rsidRPr="0060067E">
        <w:rPr>
          <w:rFonts w:ascii="SimSun" w:hAnsi="SimSun"/>
          <w:kern w:val="0"/>
          <w:szCs w:val="24"/>
        </w:rPr>
        <w:t>率约为48.9%。</w:t>
      </w:r>
      <w:r w:rsidRPr="0060067E">
        <w:rPr>
          <w:rFonts w:ascii="SimSun" w:hAnsi="SimSun" w:hint="eastAsia"/>
          <w:kern w:val="0"/>
          <w:szCs w:val="24"/>
        </w:rPr>
        <w:t>2004年</w:t>
      </w:r>
      <w:r w:rsidRPr="0060067E">
        <w:rPr>
          <w:rFonts w:ascii="SimSun" w:hAnsi="SimSun"/>
          <w:kern w:val="0"/>
          <w:szCs w:val="24"/>
        </w:rPr>
        <w:t>欧盟资助</w:t>
      </w:r>
      <w:r w:rsidRPr="0060067E">
        <w:rPr>
          <w:rFonts w:ascii="SimSun" w:hAnsi="SimSun" w:hint="eastAsia"/>
          <w:kern w:val="0"/>
          <w:szCs w:val="24"/>
        </w:rPr>
        <w:t>的</w:t>
      </w:r>
      <w:r w:rsidRPr="0060067E">
        <w:rPr>
          <w:rFonts w:ascii="SimSun" w:hAnsi="SimSun"/>
          <w:kern w:val="0"/>
          <w:szCs w:val="24"/>
        </w:rPr>
        <w:t>专利调查显示，38%的欧专局专利没有</w:t>
      </w:r>
      <w:r w:rsidRPr="0060067E">
        <w:rPr>
          <w:rFonts w:ascii="SimSun" w:hAnsi="SimSun" w:hint="eastAsia"/>
          <w:kern w:val="0"/>
          <w:szCs w:val="24"/>
        </w:rPr>
        <w:t>被用于商业或工业化用途。2006年</w:t>
      </w:r>
      <w:r w:rsidRPr="0060067E">
        <w:rPr>
          <w:rFonts w:ascii="SimSun" w:hAnsi="SimSun"/>
          <w:kern w:val="0"/>
          <w:szCs w:val="24"/>
        </w:rPr>
        <w:t>Eugene Mattes等</w:t>
      </w:r>
      <w:r w:rsidRPr="0060067E">
        <w:rPr>
          <w:rFonts w:ascii="SimSun" w:hAnsi="SimSun" w:hint="eastAsia"/>
          <w:kern w:val="0"/>
          <w:szCs w:val="24"/>
        </w:rPr>
        <w:t>人</w:t>
      </w:r>
      <w:r w:rsidRPr="0060067E">
        <w:rPr>
          <w:rFonts w:ascii="SimSun" w:hAnsi="SimSun"/>
          <w:kern w:val="0"/>
          <w:szCs w:val="24"/>
        </w:rPr>
        <w:t>回顾了诸多专利产业化研究，认为授权专利转化为创新产品（包括生产出产品与用于生产过程）的比例介于42%到54%之间。</w:t>
      </w:r>
      <w:r w:rsidRPr="0060067E">
        <w:rPr>
          <w:rFonts w:ascii="SimSun" w:hAnsi="SimSun" w:hint="eastAsia"/>
          <w:kern w:val="0"/>
          <w:szCs w:val="24"/>
        </w:rPr>
        <w:t>2007年</w:t>
      </w:r>
      <w:r w:rsidRPr="0060067E">
        <w:rPr>
          <w:rFonts w:ascii="SimSun" w:hAnsi="SimSun"/>
          <w:kern w:val="0"/>
          <w:szCs w:val="24"/>
        </w:rPr>
        <w:t>Roger Svensson的研究表明瑞典个人</w:t>
      </w:r>
      <w:r w:rsidRPr="0060067E">
        <w:rPr>
          <w:rFonts w:ascii="SimSun" w:hAnsi="SimSun" w:hint="eastAsia"/>
          <w:kern w:val="0"/>
          <w:szCs w:val="24"/>
        </w:rPr>
        <w:t>与</w:t>
      </w:r>
      <w:r w:rsidRPr="0060067E">
        <w:rPr>
          <w:rFonts w:ascii="SimSun" w:hAnsi="SimSun"/>
          <w:kern w:val="0"/>
          <w:szCs w:val="24"/>
        </w:rPr>
        <w:t>中小</w:t>
      </w:r>
      <w:proofErr w:type="gramStart"/>
      <w:r w:rsidRPr="0060067E">
        <w:rPr>
          <w:rFonts w:ascii="SimSun" w:hAnsi="SimSun" w:hint="eastAsia"/>
          <w:kern w:val="0"/>
          <w:szCs w:val="24"/>
        </w:rPr>
        <w:t>微</w:t>
      </w:r>
      <w:r w:rsidRPr="0060067E">
        <w:rPr>
          <w:rFonts w:ascii="SimSun" w:hAnsi="SimSun"/>
          <w:kern w:val="0"/>
          <w:szCs w:val="24"/>
        </w:rPr>
        <w:t>企业</w:t>
      </w:r>
      <w:proofErr w:type="gramEnd"/>
      <w:r w:rsidRPr="0060067E">
        <w:rPr>
          <w:rFonts w:ascii="SimSun" w:hAnsi="SimSun"/>
          <w:kern w:val="0"/>
          <w:szCs w:val="24"/>
        </w:rPr>
        <w:t>所持有的专利</w:t>
      </w:r>
      <w:r w:rsidRPr="0060067E">
        <w:rPr>
          <w:rFonts w:ascii="SimSun" w:hAnsi="SimSun" w:hint="eastAsia"/>
          <w:kern w:val="0"/>
          <w:szCs w:val="24"/>
        </w:rPr>
        <w:t>商用</w:t>
      </w:r>
      <w:r w:rsidRPr="0060067E">
        <w:rPr>
          <w:rFonts w:ascii="SimSun" w:hAnsi="SimSun"/>
          <w:kern w:val="0"/>
          <w:szCs w:val="24"/>
        </w:rPr>
        <w:t>化率为61%。</w:t>
      </w:r>
      <w:r w:rsidRPr="0060067E">
        <w:rPr>
          <w:rFonts w:ascii="SimSun" w:hAnsi="SimSun" w:hint="eastAsia"/>
          <w:kern w:val="0"/>
          <w:szCs w:val="24"/>
        </w:rPr>
        <w:t>综合上述研究可以发现，即使在高收入国家，专利实际投入使用的比例也不高。</w:t>
      </w:r>
      <w:r w:rsidR="003929B6" w:rsidRPr="0060067E">
        <w:rPr>
          <w:rFonts w:ascii="SimSun" w:hAnsi="SimSun" w:hint="eastAsia"/>
          <w:kern w:val="0"/>
          <w:szCs w:val="24"/>
        </w:rPr>
        <w:t>表</w:t>
      </w:r>
      <w:r w:rsidR="00625F25" w:rsidRPr="0060067E">
        <w:rPr>
          <w:rFonts w:ascii="SimSun" w:hAnsi="SimSun" w:hint="eastAsia"/>
          <w:kern w:val="0"/>
          <w:szCs w:val="24"/>
        </w:rPr>
        <w:t>8</w:t>
      </w:r>
      <w:r w:rsidR="003929B6" w:rsidRPr="0060067E">
        <w:rPr>
          <w:rFonts w:ascii="SimSun" w:hAnsi="SimSun" w:hint="eastAsia"/>
          <w:kern w:val="0"/>
          <w:szCs w:val="24"/>
        </w:rPr>
        <w:t>为2004年欧盟六国专利实施</w:t>
      </w:r>
      <w:r w:rsidR="00C3448C" w:rsidRPr="0060067E">
        <w:rPr>
          <w:rFonts w:ascii="SimSun" w:hAnsi="SimSun" w:hint="eastAsia"/>
          <w:kern w:val="0"/>
          <w:szCs w:val="24"/>
        </w:rPr>
        <w:t>情况，数据显示</w:t>
      </w:r>
      <w:r w:rsidR="009C52B8" w:rsidRPr="0060067E">
        <w:rPr>
          <w:rFonts w:ascii="SimSun" w:hAnsi="SimSun" w:hint="eastAsia"/>
          <w:kern w:val="0"/>
          <w:szCs w:val="24"/>
        </w:rPr>
        <w:t>权利人自身用于生产等商业化或工业化用途（for industrial and commercial purposes</w:t>
      </w:r>
      <w:r w:rsidR="00C3448C" w:rsidRPr="0060067E">
        <w:rPr>
          <w:rFonts w:ascii="SimSun" w:hAnsi="SimSun" w:hint="eastAsia"/>
          <w:kern w:val="0"/>
          <w:szCs w:val="24"/>
        </w:rPr>
        <w:t>）</w:t>
      </w:r>
      <w:r w:rsidR="009C52B8" w:rsidRPr="0060067E">
        <w:rPr>
          <w:rFonts w:ascii="SimSun" w:hAnsi="SimSun" w:hint="eastAsia"/>
          <w:kern w:val="0"/>
          <w:szCs w:val="24"/>
        </w:rPr>
        <w:t>占比50.5%；</w:t>
      </w:r>
      <w:r w:rsidR="00082ED1" w:rsidRPr="0060067E">
        <w:rPr>
          <w:rFonts w:ascii="SimSun" w:hAnsi="SimSun" w:hint="eastAsia"/>
          <w:kern w:val="0"/>
          <w:szCs w:val="24"/>
        </w:rPr>
        <w:t>转让许可、交叉许可、许可</w:t>
      </w:r>
      <w:proofErr w:type="gramStart"/>
      <w:r w:rsidR="00082ED1" w:rsidRPr="0060067E">
        <w:rPr>
          <w:rFonts w:ascii="SimSun" w:hAnsi="SimSun" w:hint="eastAsia"/>
          <w:kern w:val="0"/>
          <w:szCs w:val="24"/>
        </w:rPr>
        <w:t>加内部</w:t>
      </w:r>
      <w:proofErr w:type="gramEnd"/>
      <w:r w:rsidR="00082ED1" w:rsidRPr="0060067E">
        <w:rPr>
          <w:rFonts w:ascii="SimSun" w:hAnsi="SimSun" w:hint="eastAsia"/>
          <w:kern w:val="0"/>
          <w:szCs w:val="24"/>
        </w:rPr>
        <w:t>使用</w:t>
      </w:r>
      <w:r w:rsidR="009C52B8" w:rsidRPr="0060067E">
        <w:rPr>
          <w:rFonts w:ascii="SimSun" w:hAnsi="SimSun" w:hint="eastAsia"/>
          <w:kern w:val="0"/>
          <w:szCs w:val="24"/>
        </w:rPr>
        <w:t>占比14%</w:t>
      </w:r>
      <w:r w:rsidR="00C3448C" w:rsidRPr="0060067E">
        <w:rPr>
          <w:rFonts w:ascii="SimSun" w:hAnsi="SimSun" w:hint="eastAsia"/>
          <w:kern w:val="0"/>
          <w:szCs w:val="24"/>
        </w:rPr>
        <w:t>左右，</w:t>
      </w:r>
      <w:r w:rsidR="00C51AB1" w:rsidRPr="0060067E">
        <w:rPr>
          <w:rFonts w:ascii="SimSun" w:hAnsi="SimSun" w:hint="eastAsia"/>
          <w:kern w:val="0"/>
          <w:szCs w:val="24"/>
        </w:rPr>
        <w:t>而</w:t>
      </w:r>
      <w:r w:rsidR="009C52B8" w:rsidRPr="0060067E">
        <w:rPr>
          <w:rFonts w:ascii="SimSun" w:hAnsi="SimSun" w:hint="eastAsia"/>
          <w:kern w:val="0"/>
          <w:szCs w:val="24"/>
        </w:rPr>
        <w:t>其它用</w:t>
      </w:r>
      <w:r w:rsidR="00C51AB1" w:rsidRPr="0060067E">
        <w:rPr>
          <w:rFonts w:ascii="SimSun" w:hAnsi="SimSun" w:hint="eastAsia"/>
          <w:kern w:val="0"/>
          <w:szCs w:val="24"/>
        </w:rPr>
        <w:t>途，主要是</w:t>
      </w:r>
      <w:r w:rsidR="009C52B8" w:rsidRPr="0060067E">
        <w:rPr>
          <w:rFonts w:ascii="SimSun" w:hAnsi="SimSun" w:hint="eastAsia"/>
          <w:kern w:val="0"/>
          <w:szCs w:val="24"/>
        </w:rPr>
        <w:t>封锁性专利</w:t>
      </w:r>
      <w:r w:rsidR="00C51AB1" w:rsidRPr="0060067E">
        <w:rPr>
          <w:rFonts w:ascii="SimSun" w:hAnsi="SimSun" w:hint="eastAsia"/>
          <w:kern w:val="0"/>
          <w:szCs w:val="24"/>
        </w:rPr>
        <w:t>与</w:t>
      </w:r>
      <w:r w:rsidR="009C52B8" w:rsidRPr="0060067E">
        <w:rPr>
          <w:rFonts w:ascii="SimSun" w:hAnsi="SimSun" w:hint="eastAsia"/>
          <w:kern w:val="0"/>
          <w:szCs w:val="24"/>
        </w:rPr>
        <w:t>沉睡性专利</w:t>
      </w:r>
      <w:r w:rsidR="00C51AB1" w:rsidRPr="0060067E">
        <w:rPr>
          <w:rFonts w:ascii="SimSun" w:hAnsi="SimSun" w:hint="eastAsia"/>
          <w:kern w:val="0"/>
          <w:szCs w:val="24"/>
        </w:rPr>
        <w:t>的</w:t>
      </w:r>
      <w:r w:rsidR="009C52B8" w:rsidRPr="0060067E">
        <w:rPr>
          <w:rFonts w:ascii="SimSun" w:hAnsi="SimSun" w:hint="eastAsia"/>
          <w:kern w:val="0"/>
          <w:szCs w:val="24"/>
        </w:rPr>
        <w:t>占比</w:t>
      </w:r>
      <w:r w:rsidR="00C51AB1" w:rsidRPr="0060067E">
        <w:rPr>
          <w:rFonts w:ascii="SimSun" w:hAnsi="SimSun" w:hint="eastAsia"/>
          <w:kern w:val="0"/>
          <w:szCs w:val="24"/>
        </w:rPr>
        <w:t>为</w:t>
      </w:r>
      <w:r w:rsidR="009C52B8" w:rsidRPr="0060067E">
        <w:rPr>
          <w:rFonts w:ascii="SimSun" w:hAnsi="SimSun" w:hint="eastAsia"/>
          <w:kern w:val="0"/>
          <w:szCs w:val="24"/>
        </w:rPr>
        <w:t>36</w:t>
      </w:r>
      <w:r w:rsidR="00C51AB1" w:rsidRPr="0060067E">
        <w:rPr>
          <w:rFonts w:ascii="SimSun" w:hAnsi="SimSun" w:hint="eastAsia"/>
          <w:kern w:val="0"/>
          <w:szCs w:val="24"/>
        </w:rPr>
        <w:t>.3</w:t>
      </w:r>
      <w:r w:rsidR="009C52B8" w:rsidRPr="0060067E">
        <w:rPr>
          <w:rFonts w:ascii="SimSun" w:hAnsi="SimSun" w:hint="eastAsia"/>
          <w:kern w:val="0"/>
          <w:szCs w:val="24"/>
        </w:rPr>
        <w:t>%</w:t>
      </w:r>
      <w:r w:rsidR="003929B6" w:rsidRPr="0060067E">
        <w:rPr>
          <w:rFonts w:ascii="SimSun" w:hAnsi="SimSun" w:hint="eastAsia"/>
          <w:kern w:val="0"/>
          <w:szCs w:val="24"/>
        </w:rPr>
        <w:t>。</w:t>
      </w:r>
    </w:p>
    <w:p w:rsidR="00625F25" w:rsidRPr="000E6D1E" w:rsidRDefault="00625F25" w:rsidP="000E6D1E">
      <w:pPr>
        <w:widowControl/>
        <w:autoSpaceDE w:val="0"/>
        <w:autoSpaceDN w:val="0"/>
        <w:adjustRightInd w:val="0"/>
        <w:ind w:firstLineChars="200" w:firstLine="420"/>
        <w:rPr>
          <w:rFonts w:ascii="SimSun" w:hAnsi="Times New Roman"/>
          <w:szCs w:val="24"/>
        </w:rPr>
      </w:pPr>
    </w:p>
    <w:p w:rsidR="00A663BA" w:rsidRPr="000F02F2" w:rsidRDefault="00A663BA" w:rsidP="004A6A3E">
      <w:pPr>
        <w:pStyle w:val="a8"/>
        <w:widowControl/>
        <w:jc w:val="center"/>
        <w:rPr>
          <w:rFonts w:ascii="SimHei" w:hAnsi="SimHei"/>
        </w:rPr>
      </w:pPr>
      <w:bookmarkStart w:id="45" w:name="_Toc382410798"/>
      <w:r w:rsidRPr="000F02F2">
        <w:rPr>
          <w:rFonts w:ascii="SimHei" w:hAnsi="SimHei" w:hint="eastAsia"/>
        </w:rPr>
        <w:t>表</w:t>
      </w:r>
      <w:r w:rsidR="001E393C" w:rsidRPr="000F02F2">
        <w:rPr>
          <w:rFonts w:ascii="SimHei" w:hAnsi="SimHei"/>
        </w:rPr>
        <w:fldChar w:fldCharType="begin"/>
      </w:r>
      <w:r w:rsidR="001E393C" w:rsidRPr="000F02F2">
        <w:rPr>
          <w:rFonts w:ascii="SimHei" w:hAnsi="SimHei"/>
        </w:rPr>
        <w:instrText xml:space="preserve"> </w:instrText>
      </w:r>
      <w:r w:rsidR="001E393C" w:rsidRPr="000F02F2">
        <w:rPr>
          <w:rFonts w:ascii="SimHei" w:hAnsi="SimHei" w:hint="eastAsia"/>
        </w:rPr>
        <w:instrText>SEQ 图表 \* ARABIC</w:instrText>
      </w:r>
      <w:r w:rsidR="001E393C" w:rsidRPr="000F02F2">
        <w:rPr>
          <w:rFonts w:ascii="SimHei" w:hAnsi="SimHei"/>
        </w:rPr>
        <w:instrText xml:space="preserve"> </w:instrText>
      </w:r>
      <w:r w:rsidR="001E393C" w:rsidRPr="000F02F2">
        <w:rPr>
          <w:rFonts w:ascii="SimHei" w:hAnsi="SimHei"/>
        </w:rPr>
        <w:fldChar w:fldCharType="separate"/>
      </w:r>
      <w:r w:rsidR="001E393C" w:rsidRPr="000F02F2">
        <w:rPr>
          <w:rFonts w:ascii="SimHei" w:hAnsi="SimHei"/>
          <w:noProof/>
        </w:rPr>
        <w:t>8</w:t>
      </w:r>
      <w:r w:rsidR="001E393C" w:rsidRPr="000F02F2">
        <w:rPr>
          <w:rFonts w:ascii="SimHei" w:hAnsi="SimHei"/>
        </w:rPr>
        <w:fldChar w:fldCharType="end"/>
      </w:r>
      <w:r w:rsidR="007979CD" w:rsidRPr="000F02F2">
        <w:rPr>
          <w:rFonts w:ascii="SimHei" w:hAnsi="SimHei" w:hint="eastAsia"/>
        </w:rPr>
        <w:t xml:space="preserve">  </w:t>
      </w:r>
      <w:r w:rsidRPr="000F02F2">
        <w:rPr>
          <w:rFonts w:ascii="SimHei" w:hAnsi="SimHei" w:hint="eastAsia"/>
        </w:rPr>
        <w:t>2004年欧盟六国专利实施情况（单位：%）</w:t>
      </w:r>
      <w:bookmarkEnd w:id="45"/>
    </w:p>
    <w:tbl>
      <w:tblPr>
        <w:tblW w:w="5000" w:type="pct"/>
        <w:jc w:val="center"/>
        <w:tblLook w:val="0000" w:firstRow="0" w:lastRow="0" w:firstColumn="0" w:lastColumn="0" w:noHBand="0" w:noVBand="0"/>
      </w:tblPr>
      <w:tblGrid>
        <w:gridCol w:w="1578"/>
        <w:gridCol w:w="1578"/>
        <w:gridCol w:w="1579"/>
        <w:gridCol w:w="1802"/>
        <w:gridCol w:w="1686"/>
        <w:gridCol w:w="1347"/>
      </w:tblGrid>
      <w:tr w:rsidR="00A663BA" w:rsidRPr="000E6D1E">
        <w:trPr>
          <w:trHeight w:val="270"/>
          <w:jc w:val="center"/>
        </w:trPr>
        <w:tc>
          <w:tcPr>
            <w:tcW w:w="854" w:type="pct"/>
            <w:tcBorders>
              <w:top w:val="single" w:sz="4" w:space="0" w:color="auto"/>
              <w:left w:val="nil"/>
              <w:bottom w:val="single" w:sz="4" w:space="0" w:color="auto"/>
              <w:right w:val="nil"/>
            </w:tcBorders>
            <w:shd w:val="clear" w:color="auto" w:fill="99CCFF"/>
            <w:noWrap/>
            <w:vAlign w:val="center"/>
          </w:tcPr>
          <w:p w:rsidR="00A663BA" w:rsidRPr="000E6D1E" w:rsidRDefault="00A663BA" w:rsidP="006F28FC">
            <w:pPr>
              <w:widowControl/>
              <w:jc w:val="center"/>
              <w:rPr>
                <w:rFonts w:ascii="SimSun" w:hAnsi="Arial" w:cs="Arial"/>
                <w:kern w:val="0"/>
                <w:szCs w:val="21"/>
              </w:rPr>
            </w:pPr>
          </w:p>
        </w:tc>
        <w:tc>
          <w:tcPr>
            <w:tcW w:w="854" w:type="pct"/>
            <w:tcBorders>
              <w:top w:val="single" w:sz="4" w:space="0" w:color="auto"/>
              <w:left w:val="nil"/>
              <w:bottom w:val="single" w:sz="4" w:space="0" w:color="auto"/>
              <w:right w:val="nil"/>
            </w:tcBorders>
            <w:shd w:val="clear" w:color="auto" w:fill="99CCFF"/>
            <w:vAlign w:val="center"/>
          </w:tcPr>
          <w:p w:rsidR="00A663BA" w:rsidRPr="000E6D1E" w:rsidRDefault="00A663BA" w:rsidP="006F28FC">
            <w:pPr>
              <w:widowControl/>
              <w:jc w:val="center"/>
              <w:rPr>
                <w:rFonts w:ascii="SimSun" w:hAnsi="SimSun" w:cs="Arial"/>
                <w:kern w:val="0"/>
                <w:szCs w:val="21"/>
              </w:rPr>
            </w:pPr>
            <w:r w:rsidRPr="000E6D1E">
              <w:rPr>
                <w:rFonts w:ascii="SimSun" w:hAnsi="SimSun" w:cs="Arial" w:hint="eastAsia"/>
                <w:kern w:val="0"/>
                <w:szCs w:val="21"/>
              </w:rPr>
              <w:t>内部使用</w:t>
            </w:r>
          </w:p>
        </w:tc>
        <w:tc>
          <w:tcPr>
            <w:tcW w:w="854" w:type="pct"/>
            <w:tcBorders>
              <w:top w:val="single" w:sz="4" w:space="0" w:color="auto"/>
              <w:left w:val="nil"/>
              <w:bottom w:val="single" w:sz="4" w:space="0" w:color="auto"/>
              <w:right w:val="nil"/>
            </w:tcBorders>
            <w:shd w:val="clear" w:color="auto" w:fill="99CCFF"/>
            <w:vAlign w:val="center"/>
          </w:tcPr>
          <w:p w:rsidR="00A663BA" w:rsidRPr="000E6D1E" w:rsidRDefault="00A663BA" w:rsidP="006F28FC">
            <w:pPr>
              <w:widowControl/>
              <w:jc w:val="center"/>
              <w:rPr>
                <w:rFonts w:ascii="SimSun" w:hAnsi="SimSun" w:cs="Arial"/>
                <w:kern w:val="0"/>
                <w:szCs w:val="21"/>
              </w:rPr>
            </w:pPr>
            <w:r w:rsidRPr="000E6D1E">
              <w:rPr>
                <w:rFonts w:ascii="SimSun" w:hAnsi="SimSun" w:cs="Arial" w:hint="eastAsia"/>
                <w:kern w:val="0"/>
                <w:szCs w:val="21"/>
              </w:rPr>
              <w:t>转让许可</w:t>
            </w:r>
          </w:p>
        </w:tc>
        <w:tc>
          <w:tcPr>
            <w:tcW w:w="971" w:type="pct"/>
            <w:tcBorders>
              <w:top w:val="single" w:sz="4" w:space="0" w:color="auto"/>
              <w:left w:val="nil"/>
              <w:bottom w:val="single" w:sz="4" w:space="0" w:color="auto"/>
              <w:right w:val="nil"/>
            </w:tcBorders>
            <w:shd w:val="clear" w:color="auto" w:fill="99CCFF"/>
            <w:vAlign w:val="center"/>
          </w:tcPr>
          <w:p w:rsidR="00A663BA" w:rsidRPr="000E6D1E" w:rsidRDefault="00A663BA" w:rsidP="006F28FC">
            <w:pPr>
              <w:widowControl/>
              <w:jc w:val="center"/>
              <w:rPr>
                <w:rFonts w:ascii="SimSun" w:hAnsi="SimSun" w:cs="Arial"/>
                <w:kern w:val="0"/>
                <w:szCs w:val="21"/>
              </w:rPr>
            </w:pPr>
            <w:r w:rsidRPr="000E6D1E">
              <w:rPr>
                <w:rFonts w:ascii="SimSun" w:hAnsi="SimSun" w:cs="Arial" w:hint="eastAsia"/>
                <w:kern w:val="0"/>
                <w:szCs w:val="21"/>
              </w:rPr>
              <w:t>交叉许可</w:t>
            </w:r>
          </w:p>
        </w:tc>
        <w:tc>
          <w:tcPr>
            <w:tcW w:w="734" w:type="pct"/>
            <w:tcBorders>
              <w:top w:val="single" w:sz="4" w:space="0" w:color="auto"/>
              <w:left w:val="nil"/>
              <w:bottom w:val="single" w:sz="4" w:space="0" w:color="auto"/>
              <w:right w:val="nil"/>
            </w:tcBorders>
            <w:shd w:val="clear" w:color="auto" w:fill="99CCFF"/>
            <w:noWrap/>
            <w:vAlign w:val="center"/>
          </w:tcPr>
          <w:p w:rsidR="00A663BA" w:rsidRPr="000E6D1E" w:rsidRDefault="00A663BA" w:rsidP="006F28FC">
            <w:pPr>
              <w:widowControl/>
              <w:jc w:val="center"/>
              <w:rPr>
                <w:rFonts w:ascii="SimSun" w:hAnsi="SimSun" w:cs="Arial"/>
                <w:kern w:val="0"/>
                <w:szCs w:val="21"/>
              </w:rPr>
            </w:pPr>
            <w:r w:rsidRPr="000E6D1E">
              <w:rPr>
                <w:rFonts w:ascii="SimSun" w:hAnsi="SimSun" w:cs="Arial" w:hint="eastAsia"/>
                <w:kern w:val="0"/>
                <w:szCs w:val="21"/>
              </w:rPr>
              <w:t>许可</w:t>
            </w:r>
            <w:proofErr w:type="gramStart"/>
            <w:r w:rsidRPr="000E6D1E">
              <w:rPr>
                <w:rFonts w:ascii="SimSun" w:hAnsi="SimSun" w:cs="Arial" w:hint="eastAsia"/>
                <w:kern w:val="0"/>
                <w:szCs w:val="21"/>
              </w:rPr>
              <w:t>加内部</w:t>
            </w:r>
            <w:proofErr w:type="gramEnd"/>
            <w:r w:rsidRPr="000E6D1E">
              <w:rPr>
                <w:rFonts w:ascii="SimSun" w:hAnsi="SimSun" w:cs="Arial" w:hint="eastAsia"/>
                <w:kern w:val="0"/>
                <w:szCs w:val="21"/>
              </w:rPr>
              <w:t>使用</w:t>
            </w:r>
          </w:p>
        </w:tc>
        <w:tc>
          <w:tcPr>
            <w:tcW w:w="734" w:type="pct"/>
            <w:tcBorders>
              <w:top w:val="single" w:sz="4" w:space="0" w:color="auto"/>
              <w:left w:val="nil"/>
              <w:bottom w:val="single" w:sz="4" w:space="0" w:color="auto"/>
              <w:right w:val="nil"/>
            </w:tcBorders>
            <w:shd w:val="clear" w:color="auto" w:fill="99CCFF"/>
          </w:tcPr>
          <w:p w:rsidR="00A663BA" w:rsidRPr="000E6D1E" w:rsidRDefault="00A663BA" w:rsidP="006F28FC">
            <w:pPr>
              <w:widowControl/>
              <w:jc w:val="center"/>
              <w:rPr>
                <w:rFonts w:ascii="SimSun" w:hAnsi="SimSun" w:cs="Arial"/>
                <w:kern w:val="0"/>
                <w:szCs w:val="21"/>
              </w:rPr>
            </w:pPr>
            <w:r w:rsidRPr="000E6D1E">
              <w:rPr>
                <w:rFonts w:ascii="SimSun" w:hAnsi="SimSun" w:cs="Arial" w:hint="eastAsia"/>
                <w:kern w:val="0"/>
                <w:szCs w:val="21"/>
              </w:rPr>
              <w:t>其他</w:t>
            </w:r>
          </w:p>
        </w:tc>
      </w:tr>
      <w:tr w:rsidR="00A663BA" w:rsidRPr="000E6D1E">
        <w:trPr>
          <w:trHeight w:val="255"/>
          <w:jc w:val="center"/>
        </w:trPr>
        <w:tc>
          <w:tcPr>
            <w:tcW w:w="854" w:type="pct"/>
            <w:tcBorders>
              <w:top w:val="single" w:sz="4" w:space="0" w:color="auto"/>
              <w:left w:val="nil"/>
              <w:bottom w:val="nil"/>
              <w:right w:val="nil"/>
            </w:tcBorders>
            <w:shd w:val="clear" w:color="auto" w:fill="auto"/>
            <w:noWrap/>
            <w:vAlign w:val="bottom"/>
          </w:tcPr>
          <w:p w:rsidR="00A663BA" w:rsidRPr="000E6D1E" w:rsidRDefault="00A663BA" w:rsidP="004A6A3E">
            <w:pPr>
              <w:widowControl/>
              <w:jc w:val="left"/>
              <w:rPr>
                <w:rFonts w:ascii="SimSun" w:hAnsi="SimSun" w:cs="Arial"/>
                <w:kern w:val="0"/>
                <w:szCs w:val="21"/>
              </w:rPr>
            </w:pPr>
            <w:r w:rsidRPr="000E6D1E">
              <w:rPr>
                <w:rFonts w:ascii="SimSun" w:hAnsi="SimSun" w:cs="Arial" w:hint="eastAsia"/>
                <w:kern w:val="0"/>
                <w:szCs w:val="21"/>
              </w:rPr>
              <w:t>大型企业</w:t>
            </w:r>
          </w:p>
        </w:tc>
        <w:tc>
          <w:tcPr>
            <w:tcW w:w="854" w:type="pct"/>
            <w:tcBorders>
              <w:top w:val="single" w:sz="4" w:space="0" w:color="auto"/>
              <w:left w:val="nil"/>
              <w:bottom w:val="nil"/>
              <w:right w:val="nil"/>
            </w:tcBorders>
            <w:vAlign w:val="center"/>
          </w:tcPr>
          <w:p w:rsidR="00A663BA" w:rsidRPr="000E6D1E" w:rsidRDefault="00A663BA" w:rsidP="004A6A3E">
            <w:pPr>
              <w:widowControl/>
              <w:jc w:val="center"/>
              <w:rPr>
                <w:rFonts w:ascii="SimSun" w:hAnsi="Arial" w:cs="Arial"/>
                <w:kern w:val="0"/>
                <w:szCs w:val="21"/>
              </w:rPr>
            </w:pPr>
            <w:r w:rsidRPr="000E6D1E">
              <w:rPr>
                <w:rFonts w:ascii="SimSun" w:hAnsi="Arial" w:cs="Arial" w:hint="eastAsia"/>
                <w:kern w:val="0"/>
                <w:szCs w:val="21"/>
              </w:rPr>
              <w:t>50.0</w:t>
            </w:r>
          </w:p>
        </w:tc>
        <w:tc>
          <w:tcPr>
            <w:tcW w:w="854" w:type="pct"/>
            <w:tcBorders>
              <w:top w:val="single" w:sz="4" w:space="0" w:color="auto"/>
              <w:left w:val="nil"/>
              <w:bottom w:val="nil"/>
              <w:right w:val="nil"/>
            </w:tcBorders>
            <w:vAlign w:val="center"/>
          </w:tcPr>
          <w:p w:rsidR="00A663BA" w:rsidRPr="000E6D1E" w:rsidRDefault="00A663BA" w:rsidP="004A6A3E">
            <w:pPr>
              <w:widowControl/>
              <w:jc w:val="center"/>
              <w:rPr>
                <w:rFonts w:ascii="SimSun" w:hAnsi="Arial" w:cs="Arial"/>
                <w:kern w:val="0"/>
                <w:szCs w:val="21"/>
              </w:rPr>
            </w:pPr>
            <w:r w:rsidRPr="000E6D1E">
              <w:rPr>
                <w:rFonts w:ascii="SimSun" w:hAnsi="Arial" w:cs="Arial" w:hint="eastAsia"/>
                <w:kern w:val="0"/>
                <w:szCs w:val="21"/>
              </w:rPr>
              <w:t>3.0</w:t>
            </w:r>
          </w:p>
        </w:tc>
        <w:tc>
          <w:tcPr>
            <w:tcW w:w="971" w:type="pct"/>
            <w:tcBorders>
              <w:top w:val="single" w:sz="4" w:space="0" w:color="auto"/>
              <w:left w:val="nil"/>
              <w:bottom w:val="nil"/>
              <w:right w:val="nil"/>
            </w:tcBorders>
            <w:vAlign w:val="center"/>
          </w:tcPr>
          <w:p w:rsidR="00A663BA" w:rsidRPr="000E6D1E" w:rsidRDefault="00A663BA" w:rsidP="004A6A3E">
            <w:pPr>
              <w:widowControl/>
              <w:jc w:val="center"/>
              <w:rPr>
                <w:rFonts w:ascii="SimSun" w:hAnsi="Arial" w:cs="Arial"/>
                <w:kern w:val="0"/>
                <w:szCs w:val="21"/>
              </w:rPr>
            </w:pPr>
            <w:r w:rsidRPr="000E6D1E">
              <w:rPr>
                <w:rFonts w:ascii="SimSun" w:hAnsi="Arial" w:cs="Arial" w:hint="eastAsia"/>
                <w:kern w:val="0"/>
                <w:szCs w:val="21"/>
              </w:rPr>
              <w:t>3.0</w:t>
            </w:r>
          </w:p>
        </w:tc>
        <w:tc>
          <w:tcPr>
            <w:tcW w:w="734" w:type="pct"/>
            <w:tcBorders>
              <w:top w:val="single" w:sz="4" w:space="0" w:color="auto"/>
              <w:left w:val="nil"/>
              <w:bottom w:val="nil"/>
              <w:right w:val="nil"/>
            </w:tcBorders>
            <w:shd w:val="clear" w:color="auto" w:fill="auto"/>
            <w:vAlign w:val="center"/>
          </w:tcPr>
          <w:p w:rsidR="00A663BA" w:rsidRPr="000E6D1E" w:rsidRDefault="00A663BA" w:rsidP="004A6A3E">
            <w:pPr>
              <w:widowControl/>
              <w:jc w:val="center"/>
              <w:rPr>
                <w:rFonts w:ascii="SimSun" w:hAnsi="SimSun" w:cs="SimSun"/>
                <w:color w:val="000000"/>
                <w:szCs w:val="21"/>
              </w:rPr>
            </w:pPr>
            <w:r w:rsidRPr="000E6D1E">
              <w:rPr>
                <w:rFonts w:ascii="SimSun" w:hAnsi="SimSun" w:cs="SimSun" w:hint="eastAsia"/>
                <w:color w:val="000000"/>
                <w:szCs w:val="21"/>
              </w:rPr>
              <w:t>3.2</w:t>
            </w:r>
          </w:p>
        </w:tc>
        <w:tc>
          <w:tcPr>
            <w:tcW w:w="734" w:type="pct"/>
            <w:tcBorders>
              <w:top w:val="single" w:sz="4" w:space="0" w:color="auto"/>
              <w:left w:val="nil"/>
              <w:bottom w:val="nil"/>
              <w:right w:val="nil"/>
            </w:tcBorders>
          </w:tcPr>
          <w:p w:rsidR="00A663BA" w:rsidRPr="000E6D1E" w:rsidRDefault="00A663BA" w:rsidP="004A6A3E">
            <w:pPr>
              <w:widowControl/>
              <w:jc w:val="center"/>
              <w:rPr>
                <w:rFonts w:ascii="SimSun"/>
                <w:color w:val="000000"/>
                <w:szCs w:val="21"/>
              </w:rPr>
            </w:pPr>
            <w:r w:rsidRPr="000E6D1E">
              <w:rPr>
                <w:rFonts w:ascii="SimSun" w:hint="eastAsia"/>
                <w:color w:val="000000"/>
                <w:szCs w:val="21"/>
              </w:rPr>
              <w:t>41.0</w:t>
            </w:r>
          </w:p>
        </w:tc>
      </w:tr>
      <w:tr w:rsidR="00A663BA" w:rsidRPr="000E6D1E">
        <w:trPr>
          <w:trHeight w:val="255"/>
          <w:jc w:val="center"/>
        </w:trPr>
        <w:tc>
          <w:tcPr>
            <w:tcW w:w="854" w:type="pct"/>
            <w:tcBorders>
              <w:top w:val="nil"/>
              <w:left w:val="nil"/>
              <w:bottom w:val="nil"/>
              <w:right w:val="nil"/>
            </w:tcBorders>
            <w:shd w:val="clear" w:color="auto" w:fill="auto"/>
            <w:noWrap/>
            <w:vAlign w:val="bottom"/>
          </w:tcPr>
          <w:p w:rsidR="00A663BA" w:rsidRPr="000E6D1E" w:rsidRDefault="00A663BA" w:rsidP="004A6A3E">
            <w:pPr>
              <w:widowControl/>
              <w:jc w:val="left"/>
              <w:rPr>
                <w:rFonts w:ascii="SimSun" w:hAnsi="SimSun" w:cs="Arial"/>
                <w:kern w:val="0"/>
                <w:szCs w:val="21"/>
              </w:rPr>
            </w:pPr>
            <w:r w:rsidRPr="000E6D1E">
              <w:rPr>
                <w:rFonts w:ascii="SimSun" w:hAnsi="SimSun" w:cs="Arial" w:hint="eastAsia"/>
                <w:kern w:val="0"/>
                <w:szCs w:val="21"/>
              </w:rPr>
              <w:t>中型企业</w:t>
            </w:r>
          </w:p>
        </w:tc>
        <w:tc>
          <w:tcPr>
            <w:tcW w:w="854" w:type="pct"/>
            <w:tcBorders>
              <w:top w:val="nil"/>
              <w:left w:val="nil"/>
              <w:bottom w:val="nil"/>
              <w:right w:val="nil"/>
            </w:tcBorders>
            <w:vAlign w:val="center"/>
          </w:tcPr>
          <w:p w:rsidR="00A663BA" w:rsidRPr="000E6D1E" w:rsidRDefault="00A663BA" w:rsidP="004A6A3E">
            <w:pPr>
              <w:widowControl/>
              <w:jc w:val="center"/>
              <w:rPr>
                <w:rFonts w:ascii="SimSun" w:hAnsi="Arial" w:cs="Arial"/>
                <w:kern w:val="0"/>
                <w:szCs w:val="21"/>
              </w:rPr>
            </w:pPr>
            <w:r w:rsidRPr="000E6D1E">
              <w:rPr>
                <w:rFonts w:ascii="SimSun" w:hAnsi="Arial" w:cs="Arial" w:hint="eastAsia"/>
                <w:kern w:val="0"/>
                <w:szCs w:val="21"/>
              </w:rPr>
              <w:t>65.6</w:t>
            </w:r>
          </w:p>
        </w:tc>
        <w:tc>
          <w:tcPr>
            <w:tcW w:w="854" w:type="pct"/>
            <w:tcBorders>
              <w:top w:val="nil"/>
              <w:left w:val="nil"/>
              <w:bottom w:val="nil"/>
              <w:right w:val="nil"/>
            </w:tcBorders>
            <w:vAlign w:val="center"/>
          </w:tcPr>
          <w:p w:rsidR="00A663BA" w:rsidRPr="000E6D1E" w:rsidRDefault="00A663BA" w:rsidP="004A6A3E">
            <w:pPr>
              <w:widowControl/>
              <w:jc w:val="center"/>
              <w:rPr>
                <w:rFonts w:ascii="SimSun" w:hAnsi="Arial" w:cs="Arial"/>
                <w:kern w:val="0"/>
                <w:szCs w:val="21"/>
              </w:rPr>
            </w:pPr>
            <w:r w:rsidRPr="000E6D1E">
              <w:rPr>
                <w:rFonts w:ascii="SimSun" w:hAnsi="Arial" w:cs="Arial" w:hint="eastAsia"/>
                <w:kern w:val="0"/>
                <w:szCs w:val="21"/>
              </w:rPr>
              <w:t>5.4</w:t>
            </w:r>
          </w:p>
        </w:tc>
        <w:tc>
          <w:tcPr>
            <w:tcW w:w="971" w:type="pct"/>
            <w:tcBorders>
              <w:top w:val="nil"/>
              <w:left w:val="nil"/>
              <w:bottom w:val="nil"/>
              <w:right w:val="nil"/>
            </w:tcBorders>
            <w:vAlign w:val="center"/>
          </w:tcPr>
          <w:p w:rsidR="00A663BA" w:rsidRPr="000E6D1E" w:rsidRDefault="00A663BA" w:rsidP="004A6A3E">
            <w:pPr>
              <w:widowControl/>
              <w:jc w:val="center"/>
              <w:rPr>
                <w:rFonts w:ascii="SimSun" w:hAnsi="Arial" w:cs="Arial"/>
                <w:kern w:val="0"/>
                <w:szCs w:val="21"/>
              </w:rPr>
            </w:pPr>
            <w:r w:rsidRPr="000E6D1E">
              <w:rPr>
                <w:rFonts w:ascii="SimSun" w:hAnsi="Arial" w:cs="Arial" w:hint="eastAsia"/>
                <w:kern w:val="0"/>
                <w:szCs w:val="21"/>
              </w:rPr>
              <w:t>1.2</w:t>
            </w:r>
          </w:p>
        </w:tc>
        <w:tc>
          <w:tcPr>
            <w:tcW w:w="734" w:type="pct"/>
            <w:tcBorders>
              <w:top w:val="nil"/>
              <w:left w:val="nil"/>
              <w:bottom w:val="nil"/>
              <w:right w:val="nil"/>
            </w:tcBorders>
            <w:shd w:val="clear" w:color="auto" w:fill="auto"/>
            <w:vAlign w:val="center"/>
          </w:tcPr>
          <w:p w:rsidR="00A663BA" w:rsidRPr="000E6D1E" w:rsidRDefault="00A663BA" w:rsidP="004A6A3E">
            <w:pPr>
              <w:widowControl/>
              <w:jc w:val="center"/>
              <w:rPr>
                <w:rFonts w:ascii="SimSun" w:hAnsi="SimSun" w:cs="SimSun"/>
                <w:color w:val="000000"/>
                <w:szCs w:val="21"/>
              </w:rPr>
            </w:pPr>
            <w:r w:rsidRPr="000E6D1E">
              <w:rPr>
                <w:rFonts w:ascii="SimSun" w:hAnsi="SimSun" w:cs="SimSun" w:hint="eastAsia"/>
                <w:color w:val="000000"/>
                <w:szCs w:val="21"/>
              </w:rPr>
              <w:t>3.6</w:t>
            </w:r>
          </w:p>
        </w:tc>
        <w:tc>
          <w:tcPr>
            <w:tcW w:w="734" w:type="pct"/>
            <w:tcBorders>
              <w:top w:val="nil"/>
              <w:left w:val="nil"/>
              <w:bottom w:val="nil"/>
              <w:right w:val="nil"/>
            </w:tcBorders>
          </w:tcPr>
          <w:p w:rsidR="00A663BA" w:rsidRPr="000E6D1E" w:rsidRDefault="00A663BA" w:rsidP="004A6A3E">
            <w:pPr>
              <w:widowControl/>
              <w:jc w:val="center"/>
              <w:rPr>
                <w:rFonts w:ascii="SimSun"/>
                <w:color w:val="000000"/>
                <w:szCs w:val="21"/>
              </w:rPr>
            </w:pPr>
            <w:r w:rsidRPr="000E6D1E">
              <w:rPr>
                <w:rFonts w:ascii="SimSun" w:hint="eastAsia"/>
                <w:color w:val="000000"/>
                <w:szCs w:val="21"/>
              </w:rPr>
              <w:t>24.2</w:t>
            </w:r>
          </w:p>
        </w:tc>
      </w:tr>
      <w:tr w:rsidR="00A663BA" w:rsidRPr="000E6D1E">
        <w:trPr>
          <w:trHeight w:val="255"/>
          <w:jc w:val="center"/>
        </w:trPr>
        <w:tc>
          <w:tcPr>
            <w:tcW w:w="854" w:type="pct"/>
            <w:tcBorders>
              <w:top w:val="nil"/>
              <w:left w:val="nil"/>
              <w:bottom w:val="single" w:sz="4" w:space="0" w:color="auto"/>
              <w:right w:val="nil"/>
            </w:tcBorders>
            <w:shd w:val="clear" w:color="auto" w:fill="auto"/>
            <w:noWrap/>
            <w:vAlign w:val="bottom"/>
          </w:tcPr>
          <w:p w:rsidR="00A663BA" w:rsidRPr="000E6D1E" w:rsidRDefault="00A663BA" w:rsidP="004A6A3E">
            <w:pPr>
              <w:widowControl/>
              <w:jc w:val="left"/>
              <w:rPr>
                <w:rFonts w:ascii="SimSun" w:hAnsi="SimSun" w:cs="Arial"/>
                <w:kern w:val="0"/>
                <w:szCs w:val="21"/>
              </w:rPr>
            </w:pPr>
            <w:r w:rsidRPr="000E6D1E">
              <w:rPr>
                <w:rFonts w:ascii="SimSun" w:hAnsi="SimSun" w:cs="Arial" w:hint="eastAsia"/>
                <w:kern w:val="0"/>
                <w:szCs w:val="21"/>
              </w:rPr>
              <w:t>小型企业</w:t>
            </w:r>
          </w:p>
        </w:tc>
        <w:tc>
          <w:tcPr>
            <w:tcW w:w="854" w:type="pct"/>
            <w:tcBorders>
              <w:top w:val="nil"/>
              <w:left w:val="nil"/>
              <w:bottom w:val="single" w:sz="4" w:space="0" w:color="auto"/>
              <w:right w:val="nil"/>
            </w:tcBorders>
            <w:vAlign w:val="center"/>
          </w:tcPr>
          <w:p w:rsidR="00A663BA" w:rsidRPr="000E6D1E" w:rsidRDefault="00A663BA" w:rsidP="004A6A3E">
            <w:pPr>
              <w:widowControl/>
              <w:jc w:val="center"/>
              <w:rPr>
                <w:rFonts w:ascii="SimSun" w:hAnsi="Arial" w:cs="Arial"/>
                <w:kern w:val="0"/>
                <w:szCs w:val="21"/>
              </w:rPr>
            </w:pPr>
            <w:r w:rsidRPr="000E6D1E">
              <w:rPr>
                <w:rFonts w:ascii="SimSun" w:hAnsi="Arial" w:cs="Arial" w:hint="eastAsia"/>
                <w:kern w:val="0"/>
                <w:szCs w:val="21"/>
              </w:rPr>
              <w:t>55.8</w:t>
            </w:r>
          </w:p>
        </w:tc>
        <w:tc>
          <w:tcPr>
            <w:tcW w:w="854" w:type="pct"/>
            <w:tcBorders>
              <w:top w:val="nil"/>
              <w:left w:val="nil"/>
              <w:bottom w:val="single" w:sz="4" w:space="0" w:color="auto"/>
              <w:right w:val="nil"/>
            </w:tcBorders>
            <w:vAlign w:val="center"/>
          </w:tcPr>
          <w:p w:rsidR="00A663BA" w:rsidRPr="000E6D1E" w:rsidRDefault="00A663BA" w:rsidP="004A6A3E">
            <w:pPr>
              <w:widowControl/>
              <w:jc w:val="center"/>
              <w:rPr>
                <w:rFonts w:ascii="SimSun" w:hAnsi="Arial" w:cs="Arial"/>
                <w:kern w:val="0"/>
                <w:szCs w:val="21"/>
              </w:rPr>
            </w:pPr>
            <w:r w:rsidRPr="000E6D1E">
              <w:rPr>
                <w:rFonts w:ascii="SimSun" w:hAnsi="Arial" w:cs="Arial" w:hint="eastAsia"/>
                <w:kern w:val="0"/>
                <w:szCs w:val="21"/>
              </w:rPr>
              <w:t>15.0</w:t>
            </w:r>
          </w:p>
        </w:tc>
        <w:tc>
          <w:tcPr>
            <w:tcW w:w="971" w:type="pct"/>
            <w:tcBorders>
              <w:top w:val="nil"/>
              <w:left w:val="nil"/>
              <w:bottom w:val="single" w:sz="4" w:space="0" w:color="auto"/>
              <w:right w:val="nil"/>
            </w:tcBorders>
            <w:vAlign w:val="center"/>
          </w:tcPr>
          <w:p w:rsidR="00A663BA" w:rsidRPr="000E6D1E" w:rsidRDefault="00A663BA" w:rsidP="004A6A3E">
            <w:pPr>
              <w:widowControl/>
              <w:jc w:val="center"/>
              <w:rPr>
                <w:rFonts w:ascii="SimSun" w:hAnsi="Arial" w:cs="Arial"/>
                <w:kern w:val="0"/>
                <w:szCs w:val="21"/>
              </w:rPr>
            </w:pPr>
            <w:r w:rsidRPr="000E6D1E">
              <w:rPr>
                <w:rFonts w:ascii="SimSun" w:hAnsi="Arial" w:cs="Arial" w:hint="eastAsia"/>
                <w:kern w:val="0"/>
                <w:szCs w:val="21"/>
              </w:rPr>
              <w:t>3.9</w:t>
            </w:r>
          </w:p>
        </w:tc>
        <w:tc>
          <w:tcPr>
            <w:tcW w:w="734" w:type="pct"/>
            <w:tcBorders>
              <w:top w:val="nil"/>
              <w:left w:val="nil"/>
              <w:bottom w:val="single" w:sz="4" w:space="0" w:color="auto"/>
              <w:right w:val="nil"/>
            </w:tcBorders>
            <w:shd w:val="clear" w:color="auto" w:fill="auto"/>
            <w:vAlign w:val="center"/>
          </w:tcPr>
          <w:p w:rsidR="00A663BA" w:rsidRPr="000E6D1E" w:rsidRDefault="00A663BA" w:rsidP="004A6A3E">
            <w:pPr>
              <w:widowControl/>
              <w:jc w:val="center"/>
              <w:rPr>
                <w:rFonts w:ascii="SimSun" w:hAnsi="SimSun" w:cs="SimSun"/>
                <w:color w:val="000000"/>
                <w:szCs w:val="21"/>
              </w:rPr>
            </w:pPr>
            <w:r w:rsidRPr="000E6D1E">
              <w:rPr>
                <w:rFonts w:ascii="SimSun" w:hAnsi="SimSun" w:cs="SimSun" w:hint="eastAsia"/>
                <w:color w:val="000000"/>
                <w:szCs w:val="21"/>
              </w:rPr>
              <w:t>6.9</w:t>
            </w:r>
          </w:p>
        </w:tc>
        <w:tc>
          <w:tcPr>
            <w:tcW w:w="734" w:type="pct"/>
            <w:tcBorders>
              <w:top w:val="nil"/>
              <w:left w:val="nil"/>
              <w:bottom w:val="single" w:sz="4" w:space="0" w:color="auto"/>
              <w:right w:val="nil"/>
            </w:tcBorders>
          </w:tcPr>
          <w:p w:rsidR="00A663BA" w:rsidRPr="000E6D1E" w:rsidRDefault="00A663BA" w:rsidP="004A6A3E">
            <w:pPr>
              <w:widowControl/>
              <w:jc w:val="center"/>
              <w:rPr>
                <w:rFonts w:ascii="SimSun"/>
                <w:color w:val="000000"/>
                <w:szCs w:val="21"/>
              </w:rPr>
            </w:pPr>
            <w:r w:rsidRPr="000E6D1E">
              <w:rPr>
                <w:rFonts w:ascii="SimSun" w:hint="eastAsia"/>
                <w:color w:val="000000"/>
                <w:szCs w:val="21"/>
              </w:rPr>
              <w:t>18.4</w:t>
            </w:r>
          </w:p>
        </w:tc>
      </w:tr>
      <w:tr w:rsidR="00A663BA" w:rsidRPr="000E6D1E">
        <w:trPr>
          <w:trHeight w:val="255"/>
          <w:jc w:val="center"/>
        </w:trPr>
        <w:tc>
          <w:tcPr>
            <w:tcW w:w="854" w:type="pct"/>
            <w:tcBorders>
              <w:top w:val="nil"/>
              <w:left w:val="nil"/>
              <w:bottom w:val="single" w:sz="4" w:space="0" w:color="auto"/>
              <w:right w:val="nil"/>
            </w:tcBorders>
            <w:shd w:val="clear" w:color="auto" w:fill="auto"/>
            <w:noWrap/>
            <w:vAlign w:val="bottom"/>
          </w:tcPr>
          <w:p w:rsidR="00A663BA" w:rsidRPr="000E6D1E" w:rsidRDefault="00A663BA" w:rsidP="004A6A3E">
            <w:pPr>
              <w:widowControl/>
              <w:jc w:val="left"/>
              <w:rPr>
                <w:rFonts w:ascii="SimSun" w:hAnsi="SimSun" w:cs="Arial"/>
                <w:kern w:val="0"/>
                <w:szCs w:val="21"/>
              </w:rPr>
            </w:pPr>
            <w:r w:rsidRPr="000E6D1E">
              <w:rPr>
                <w:rFonts w:ascii="SimSun" w:hAnsi="SimSun" w:cs="Arial" w:hint="eastAsia"/>
                <w:kern w:val="0"/>
                <w:szCs w:val="21"/>
              </w:rPr>
              <w:t>总体</w:t>
            </w:r>
          </w:p>
        </w:tc>
        <w:tc>
          <w:tcPr>
            <w:tcW w:w="854" w:type="pct"/>
            <w:tcBorders>
              <w:top w:val="nil"/>
              <w:left w:val="nil"/>
              <w:bottom w:val="single" w:sz="4" w:space="0" w:color="auto"/>
              <w:right w:val="nil"/>
            </w:tcBorders>
            <w:vAlign w:val="center"/>
          </w:tcPr>
          <w:p w:rsidR="00A663BA" w:rsidRPr="000E6D1E" w:rsidRDefault="00A663BA" w:rsidP="004A6A3E">
            <w:pPr>
              <w:widowControl/>
              <w:jc w:val="center"/>
              <w:rPr>
                <w:rFonts w:ascii="SimSun" w:hAnsi="Arial" w:cs="Arial"/>
                <w:kern w:val="0"/>
                <w:szCs w:val="21"/>
              </w:rPr>
            </w:pPr>
            <w:r w:rsidRPr="000E6D1E">
              <w:rPr>
                <w:rFonts w:ascii="SimSun" w:hAnsi="Arial" w:cs="Arial" w:hint="eastAsia"/>
                <w:kern w:val="0"/>
                <w:szCs w:val="21"/>
              </w:rPr>
              <w:t>50.5</w:t>
            </w:r>
          </w:p>
        </w:tc>
        <w:tc>
          <w:tcPr>
            <w:tcW w:w="854" w:type="pct"/>
            <w:tcBorders>
              <w:top w:val="nil"/>
              <w:left w:val="nil"/>
              <w:bottom w:val="single" w:sz="4" w:space="0" w:color="auto"/>
              <w:right w:val="nil"/>
            </w:tcBorders>
            <w:vAlign w:val="center"/>
          </w:tcPr>
          <w:p w:rsidR="00A663BA" w:rsidRPr="000E6D1E" w:rsidRDefault="00A663BA" w:rsidP="004A6A3E">
            <w:pPr>
              <w:widowControl/>
              <w:jc w:val="center"/>
              <w:rPr>
                <w:rFonts w:ascii="SimSun" w:hAnsi="Arial" w:cs="Arial"/>
                <w:kern w:val="0"/>
                <w:szCs w:val="21"/>
              </w:rPr>
            </w:pPr>
            <w:r w:rsidRPr="000E6D1E">
              <w:rPr>
                <w:rFonts w:ascii="SimSun" w:hAnsi="Arial" w:cs="Arial" w:hint="eastAsia"/>
                <w:kern w:val="0"/>
                <w:szCs w:val="21"/>
              </w:rPr>
              <w:t>6.2</w:t>
            </w:r>
          </w:p>
        </w:tc>
        <w:tc>
          <w:tcPr>
            <w:tcW w:w="971" w:type="pct"/>
            <w:tcBorders>
              <w:top w:val="nil"/>
              <w:left w:val="nil"/>
              <w:bottom w:val="single" w:sz="4" w:space="0" w:color="auto"/>
              <w:right w:val="nil"/>
            </w:tcBorders>
            <w:vAlign w:val="center"/>
          </w:tcPr>
          <w:p w:rsidR="00A663BA" w:rsidRPr="000E6D1E" w:rsidRDefault="00A663BA" w:rsidP="004A6A3E">
            <w:pPr>
              <w:widowControl/>
              <w:jc w:val="center"/>
              <w:rPr>
                <w:rFonts w:ascii="SimSun" w:hAnsi="Arial" w:cs="Arial"/>
                <w:kern w:val="0"/>
                <w:szCs w:val="21"/>
              </w:rPr>
            </w:pPr>
            <w:r w:rsidRPr="000E6D1E">
              <w:rPr>
                <w:rFonts w:ascii="SimSun" w:hAnsi="Arial" w:cs="Arial" w:hint="eastAsia"/>
                <w:kern w:val="0"/>
                <w:szCs w:val="21"/>
              </w:rPr>
              <w:t>3.1</w:t>
            </w:r>
          </w:p>
        </w:tc>
        <w:tc>
          <w:tcPr>
            <w:tcW w:w="734" w:type="pct"/>
            <w:tcBorders>
              <w:top w:val="nil"/>
              <w:left w:val="nil"/>
              <w:bottom w:val="single" w:sz="4" w:space="0" w:color="auto"/>
              <w:right w:val="nil"/>
            </w:tcBorders>
            <w:shd w:val="clear" w:color="auto" w:fill="auto"/>
            <w:vAlign w:val="center"/>
          </w:tcPr>
          <w:p w:rsidR="00A663BA" w:rsidRPr="000E6D1E" w:rsidRDefault="00A663BA" w:rsidP="004A6A3E">
            <w:pPr>
              <w:widowControl/>
              <w:jc w:val="center"/>
              <w:rPr>
                <w:rFonts w:ascii="SimSun" w:hAnsi="SimSun" w:cs="SimSun"/>
                <w:color w:val="000000"/>
                <w:szCs w:val="21"/>
              </w:rPr>
            </w:pPr>
            <w:r w:rsidRPr="000E6D1E">
              <w:rPr>
                <w:rFonts w:ascii="SimSun" w:hAnsi="SimSun" w:cs="SimSun" w:hint="eastAsia"/>
                <w:color w:val="000000"/>
                <w:szCs w:val="21"/>
              </w:rPr>
              <w:t>3.9</w:t>
            </w:r>
          </w:p>
        </w:tc>
        <w:tc>
          <w:tcPr>
            <w:tcW w:w="734" w:type="pct"/>
            <w:tcBorders>
              <w:top w:val="nil"/>
              <w:left w:val="nil"/>
              <w:bottom w:val="single" w:sz="4" w:space="0" w:color="auto"/>
              <w:right w:val="nil"/>
            </w:tcBorders>
          </w:tcPr>
          <w:p w:rsidR="00A663BA" w:rsidRPr="000E6D1E" w:rsidRDefault="00A663BA" w:rsidP="004A6A3E">
            <w:pPr>
              <w:widowControl/>
              <w:jc w:val="center"/>
              <w:rPr>
                <w:rFonts w:ascii="SimSun"/>
                <w:color w:val="000000"/>
                <w:szCs w:val="21"/>
              </w:rPr>
            </w:pPr>
            <w:r w:rsidRPr="000E6D1E">
              <w:rPr>
                <w:rFonts w:ascii="SimSun" w:hint="eastAsia"/>
                <w:color w:val="000000"/>
                <w:szCs w:val="21"/>
              </w:rPr>
              <w:t>36.3</w:t>
            </w:r>
          </w:p>
        </w:tc>
      </w:tr>
    </w:tbl>
    <w:p w:rsidR="00A663BA" w:rsidRPr="000E6D1E" w:rsidRDefault="00A663BA" w:rsidP="000E6D1E">
      <w:pPr>
        <w:widowControl/>
        <w:autoSpaceDE w:val="0"/>
        <w:autoSpaceDN w:val="0"/>
        <w:adjustRightInd w:val="0"/>
        <w:ind w:firstLineChars="200" w:firstLine="420"/>
        <w:rPr>
          <w:rFonts w:ascii="SimSun"/>
          <w:szCs w:val="24"/>
        </w:rPr>
      </w:pPr>
    </w:p>
    <w:p w:rsidR="00A663BA" w:rsidRPr="0060067E" w:rsidRDefault="00221A32"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从国家政府层面组织的专利调查看：</w:t>
      </w:r>
      <w:r w:rsidR="00A663BA" w:rsidRPr="0060067E">
        <w:rPr>
          <w:rFonts w:ascii="SimSun" w:hAnsi="SimSun" w:hint="eastAsia"/>
          <w:kern w:val="0"/>
          <w:szCs w:val="24"/>
        </w:rPr>
        <w:t>日本特许厅于2002年起实施日本知识产权调查，并于2004年步入常态化。结果显示，日本国内知识产权利用率逐年稳步提高，</w:t>
      </w:r>
      <w:r w:rsidR="007E26EF" w:rsidRPr="0060067E">
        <w:rPr>
          <w:rFonts w:ascii="SimSun" w:hAnsi="SimSun" w:hint="eastAsia"/>
          <w:kern w:val="0"/>
          <w:szCs w:val="24"/>
        </w:rPr>
        <w:t>2007年</w:t>
      </w:r>
      <w:r w:rsidR="006E5C9C" w:rsidRPr="0060067E">
        <w:rPr>
          <w:rFonts w:ascii="SimSun" w:hAnsi="SimSun" w:hint="eastAsia"/>
          <w:kern w:val="0"/>
          <w:szCs w:val="24"/>
        </w:rPr>
        <w:t>度</w:t>
      </w:r>
      <w:r w:rsidR="007E26EF" w:rsidRPr="0060067E">
        <w:rPr>
          <w:rFonts w:ascii="SimSun" w:hAnsi="SimSun" w:hint="eastAsia"/>
          <w:kern w:val="0"/>
          <w:szCs w:val="24"/>
        </w:rPr>
        <w:t>专利利用率（</w:t>
      </w:r>
      <w:r w:rsidR="006E5C9C" w:rsidRPr="0060067E">
        <w:rPr>
          <w:rFonts w:ascii="SimSun" w:hAnsi="SimSun" w:hint="eastAsia"/>
          <w:kern w:val="0"/>
          <w:szCs w:val="24"/>
        </w:rPr>
        <w:t>利用件数/拥有件数</w:t>
      </w:r>
      <w:r w:rsidR="007E26EF" w:rsidRPr="0060067E">
        <w:rPr>
          <w:rFonts w:ascii="SimSun" w:hAnsi="SimSun" w:hint="eastAsia"/>
          <w:kern w:val="0"/>
          <w:szCs w:val="24"/>
        </w:rPr>
        <w:t>）</w:t>
      </w:r>
      <w:r w:rsidR="006E5C9C" w:rsidRPr="0060067E">
        <w:rPr>
          <w:rFonts w:ascii="SimSun" w:hAnsi="SimSun" w:hint="eastAsia"/>
          <w:kern w:val="0"/>
          <w:szCs w:val="24"/>
        </w:rPr>
        <w:t>超过五成；2008年度达到51.5%，其中用于防卫件数的比例从2006年度至2008年度均维持在30%左右。</w:t>
      </w:r>
      <w:r w:rsidR="00A663BA" w:rsidRPr="0060067E">
        <w:rPr>
          <w:rFonts w:ascii="SimSun" w:hAnsi="SimSun" w:hint="eastAsia"/>
          <w:kern w:val="0"/>
          <w:szCs w:val="24"/>
        </w:rPr>
        <w:t>2009年</w:t>
      </w:r>
      <w:r w:rsidR="006E5C9C" w:rsidRPr="0060067E">
        <w:rPr>
          <w:rFonts w:ascii="SimSun" w:hAnsi="SimSun" w:hint="eastAsia"/>
          <w:kern w:val="0"/>
          <w:szCs w:val="24"/>
        </w:rPr>
        <w:t>日本国内</w:t>
      </w:r>
      <w:r w:rsidR="00A663BA" w:rsidRPr="0060067E">
        <w:rPr>
          <w:rFonts w:ascii="SimSun" w:hAnsi="SimSun" w:hint="eastAsia"/>
          <w:kern w:val="0"/>
          <w:szCs w:val="24"/>
        </w:rPr>
        <w:t>专利权、外观设计和商标的利用率分别达到51.5%、63.4%和64.3%。其中，日本金属制品制造业的专利权利用率最高，超过68.0%</w:t>
      </w:r>
      <w:r w:rsidR="007E26EF" w:rsidRPr="0060067E">
        <w:rPr>
          <w:rFonts w:ascii="SimSun" w:hAnsi="SimSun" w:hint="eastAsia"/>
          <w:kern w:val="0"/>
          <w:szCs w:val="24"/>
        </w:rPr>
        <w:t>。</w:t>
      </w:r>
      <w:r w:rsidR="00A663BA" w:rsidRPr="0060067E">
        <w:rPr>
          <w:rFonts w:ascii="SimSun" w:hAnsi="SimSun" w:hint="eastAsia"/>
          <w:kern w:val="0"/>
          <w:szCs w:val="24"/>
        </w:rPr>
        <w:t>韩国特许厅最新一期的专利调查结果显示，2011年韩国企业</w:t>
      </w:r>
      <w:r w:rsidR="00A663BA" w:rsidRPr="0060067E">
        <w:rPr>
          <w:rFonts w:ascii="SimSun" w:hAnsi="SimSun"/>
          <w:kern w:val="0"/>
          <w:szCs w:val="24"/>
        </w:rPr>
        <w:t>专利</w:t>
      </w:r>
      <w:r w:rsidR="00A663BA" w:rsidRPr="0060067E">
        <w:rPr>
          <w:rFonts w:ascii="SimSun" w:hAnsi="SimSun" w:hint="eastAsia"/>
          <w:kern w:val="0"/>
          <w:szCs w:val="24"/>
        </w:rPr>
        <w:t>利用率达到82.4%，</w:t>
      </w:r>
      <w:r w:rsidR="00A663BA" w:rsidRPr="0060067E">
        <w:rPr>
          <w:rFonts w:ascii="SimSun" w:hAnsi="SimSun"/>
          <w:kern w:val="0"/>
          <w:szCs w:val="24"/>
        </w:rPr>
        <w:t>商用化率为</w:t>
      </w:r>
      <w:r w:rsidR="00A663BA" w:rsidRPr="0060067E">
        <w:rPr>
          <w:rFonts w:ascii="SimSun" w:hAnsi="SimSun" w:hint="eastAsia"/>
          <w:kern w:val="0"/>
          <w:szCs w:val="24"/>
        </w:rPr>
        <w:t>56.5</w:t>
      </w:r>
      <w:r w:rsidR="00A663BA" w:rsidRPr="0060067E">
        <w:rPr>
          <w:rFonts w:ascii="SimSun" w:hAnsi="SimSun"/>
          <w:kern w:val="0"/>
          <w:szCs w:val="24"/>
        </w:rPr>
        <w:t>%</w:t>
      </w:r>
      <w:r w:rsidR="00A663BA" w:rsidRPr="0060067E">
        <w:rPr>
          <w:rFonts w:ascii="SimSun" w:hAnsi="SimSun" w:hint="eastAsia"/>
          <w:kern w:val="0"/>
          <w:szCs w:val="24"/>
        </w:rPr>
        <w:t>。具体情况见图</w:t>
      </w:r>
      <w:r w:rsidR="00625F25" w:rsidRPr="0060067E">
        <w:rPr>
          <w:rFonts w:ascii="SimSun" w:hAnsi="SimSun" w:hint="eastAsia"/>
          <w:kern w:val="0"/>
          <w:szCs w:val="24"/>
        </w:rPr>
        <w:t>6</w:t>
      </w:r>
      <w:r w:rsidR="00A663BA" w:rsidRPr="0060067E">
        <w:rPr>
          <w:rFonts w:ascii="SimSun" w:hAnsi="SimSun" w:hint="eastAsia"/>
          <w:kern w:val="0"/>
          <w:szCs w:val="24"/>
        </w:rPr>
        <w:t>：</w:t>
      </w:r>
    </w:p>
    <w:p w:rsidR="00A663BA" w:rsidRPr="000F02F2" w:rsidRDefault="00A663BA" w:rsidP="004A6A3E">
      <w:pPr>
        <w:pStyle w:val="a8"/>
        <w:widowControl/>
        <w:jc w:val="center"/>
        <w:rPr>
          <w:rFonts w:ascii="SimHei" w:hAnsi="SimHei"/>
        </w:rPr>
      </w:pPr>
      <w:bookmarkStart w:id="46" w:name="_Toc382409729"/>
      <w:r w:rsidRPr="000F02F2">
        <w:rPr>
          <w:rFonts w:ascii="SimHei" w:hAnsi="SimHei" w:hint="eastAsia"/>
        </w:rPr>
        <w:t>图</w:t>
      </w:r>
      <w:r w:rsidR="001E393C" w:rsidRPr="000F02F2">
        <w:rPr>
          <w:rFonts w:ascii="SimHei" w:hAnsi="SimHei"/>
        </w:rPr>
        <w:fldChar w:fldCharType="begin"/>
      </w:r>
      <w:r w:rsidR="001E393C" w:rsidRPr="000F02F2">
        <w:rPr>
          <w:rFonts w:ascii="SimHei" w:hAnsi="SimHei"/>
        </w:rPr>
        <w:instrText xml:space="preserve"> </w:instrText>
      </w:r>
      <w:r w:rsidR="001E393C" w:rsidRPr="000F02F2">
        <w:rPr>
          <w:rFonts w:ascii="SimHei" w:hAnsi="SimHei" w:hint="eastAsia"/>
        </w:rPr>
        <w:instrText>SEQ 表格 \* ARABIC</w:instrText>
      </w:r>
      <w:r w:rsidR="001E393C" w:rsidRPr="000F02F2">
        <w:rPr>
          <w:rFonts w:ascii="SimHei" w:hAnsi="SimHei"/>
        </w:rPr>
        <w:instrText xml:space="preserve"> </w:instrText>
      </w:r>
      <w:r w:rsidR="001E393C" w:rsidRPr="000F02F2">
        <w:rPr>
          <w:rFonts w:ascii="SimHei" w:hAnsi="SimHei"/>
        </w:rPr>
        <w:fldChar w:fldCharType="separate"/>
      </w:r>
      <w:r w:rsidR="001E393C" w:rsidRPr="000F02F2">
        <w:rPr>
          <w:rFonts w:ascii="SimHei" w:hAnsi="SimHei"/>
          <w:noProof/>
        </w:rPr>
        <w:t>6</w:t>
      </w:r>
      <w:r w:rsidR="001E393C" w:rsidRPr="000F02F2">
        <w:rPr>
          <w:rFonts w:ascii="SimHei" w:hAnsi="SimHei"/>
        </w:rPr>
        <w:fldChar w:fldCharType="end"/>
      </w:r>
      <w:r w:rsidR="00625F25" w:rsidRPr="000F02F2">
        <w:rPr>
          <w:rFonts w:ascii="SimHei" w:hAnsi="SimHei" w:hint="eastAsia"/>
        </w:rPr>
        <w:t xml:space="preserve"> </w:t>
      </w:r>
      <w:r w:rsidR="00B228B7" w:rsidRPr="000F02F2">
        <w:rPr>
          <w:rFonts w:ascii="SimHei" w:hAnsi="SimHei" w:hint="eastAsia"/>
        </w:rPr>
        <w:t xml:space="preserve"> </w:t>
      </w:r>
      <w:r w:rsidRPr="000F02F2">
        <w:rPr>
          <w:rFonts w:ascii="SimHei" w:hAnsi="SimHei" w:hint="eastAsia"/>
        </w:rPr>
        <w:t>韩国近年专利实施情况（单位：%）</w:t>
      </w:r>
      <w:bookmarkEnd w:id="46"/>
    </w:p>
    <w:p w:rsidR="00A663BA" w:rsidRDefault="00C54520" w:rsidP="004A6A3E">
      <w:pPr>
        <w:widowControl/>
        <w:jc w:val="center"/>
      </w:pPr>
      <w:r>
        <w:rPr>
          <w:noProof/>
        </w:rPr>
        <w:drawing>
          <wp:inline distT="0" distB="0" distL="0" distR="0" wp14:anchorId="235FF616" wp14:editId="337066C3">
            <wp:extent cx="3907790" cy="1975485"/>
            <wp:effectExtent l="0" t="0" r="0" b="0"/>
            <wp:docPr id="6"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80739" w:rsidRDefault="00680739" w:rsidP="004A6A3E">
      <w:pPr>
        <w:widowControl/>
        <w:autoSpaceDE w:val="0"/>
        <w:autoSpaceDN w:val="0"/>
        <w:adjustRightInd w:val="0"/>
        <w:ind w:firstLineChars="200" w:firstLine="420"/>
      </w:pPr>
    </w:p>
    <w:p w:rsidR="00680739" w:rsidRPr="0060067E" w:rsidRDefault="00680739"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中国国家知识产权局于2008</w:t>
      </w:r>
      <w:r w:rsidR="0098250C" w:rsidRPr="0060067E">
        <w:rPr>
          <w:rFonts w:ascii="SimSun" w:hAnsi="SimSun" w:hint="eastAsia"/>
          <w:kern w:val="0"/>
          <w:szCs w:val="24"/>
        </w:rPr>
        <w:t>年起开展专利调查</w:t>
      </w:r>
      <w:r w:rsidR="00942A01" w:rsidRPr="0060067E">
        <w:rPr>
          <w:rFonts w:ascii="SimSun" w:hAnsi="SimSun" w:hint="eastAsia"/>
          <w:kern w:val="0"/>
          <w:szCs w:val="24"/>
        </w:rPr>
        <w:t>，</w:t>
      </w:r>
      <w:r w:rsidRPr="0060067E">
        <w:rPr>
          <w:rFonts w:ascii="SimSun" w:hAnsi="SimSun" w:hint="eastAsia"/>
          <w:kern w:val="0"/>
          <w:szCs w:val="24"/>
        </w:rPr>
        <w:t>数据显示：2005—2011年，企业专利实施率有所波动，基本保持在80%以上的区间范围。</w:t>
      </w:r>
      <w:r w:rsidR="005D5957" w:rsidRPr="0060067E">
        <w:rPr>
          <w:rFonts w:ascii="SimSun" w:hAnsi="SimSun" w:hint="eastAsia"/>
          <w:kern w:val="0"/>
          <w:szCs w:val="24"/>
        </w:rPr>
        <w:t>中国2011年企业授权专利产业化率为39.9%。</w:t>
      </w:r>
    </w:p>
    <w:p w:rsidR="00680739" w:rsidRPr="000E6D1E" w:rsidRDefault="00680739" w:rsidP="000E6D1E">
      <w:pPr>
        <w:widowControl/>
        <w:autoSpaceDE w:val="0"/>
        <w:autoSpaceDN w:val="0"/>
        <w:adjustRightInd w:val="0"/>
        <w:ind w:firstLineChars="200" w:firstLine="420"/>
        <w:rPr>
          <w:rFonts w:ascii="SimSun"/>
          <w:szCs w:val="24"/>
        </w:rPr>
      </w:pPr>
    </w:p>
    <w:p w:rsidR="00680739" w:rsidRPr="000F02F2" w:rsidRDefault="00680739" w:rsidP="004A6A3E">
      <w:pPr>
        <w:pStyle w:val="a8"/>
        <w:widowControl/>
        <w:jc w:val="center"/>
        <w:rPr>
          <w:rFonts w:ascii="SimHei" w:hAnsi="SimHei"/>
        </w:rPr>
      </w:pPr>
      <w:bookmarkStart w:id="47" w:name="_Toc382409730"/>
      <w:r w:rsidRPr="000F02F2">
        <w:rPr>
          <w:rFonts w:ascii="SimHei" w:hAnsi="SimHei" w:hint="eastAsia"/>
        </w:rPr>
        <w:t>图</w:t>
      </w:r>
      <w:r w:rsidR="001E393C" w:rsidRPr="000F02F2">
        <w:rPr>
          <w:rFonts w:ascii="SimHei" w:hAnsi="SimHei"/>
        </w:rPr>
        <w:fldChar w:fldCharType="begin"/>
      </w:r>
      <w:r w:rsidR="001E393C" w:rsidRPr="000F02F2">
        <w:rPr>
          <w:rFonts w:ascii="SimHei" w:hAnsi="SimHei"/>
        </w:rPr>
        <w:instrText xml:space="preserve"> </w:instrText>
      </w:r>
      <w:r w:rsidR="001E393C" w:rsidRPr="000F02F2">
        <w:rPr>
          <w:rFonts w:ascii="SimHei" w:hAnsi="SimHei" w:hint="eastAsia"/>
        </w:rPr>
        <w:instrText>SEQ 表格 \* ARABIC</w:instrText>
      </w:r>
      <w:r w:rsidR="001E393C" w:rsidRPr="000F02F2">
        <w:rPr>
          <w:rFonts w:ascii="SimHei" w:hAnsi="SimHei"/>
        </w:rPr>
        <w:instrText xml:space="preserve"> </w:instrText>
      </w:r>
      <w:r w:rsidR="001E393C" w:rsidRPr="000F02F2">
        <w:rPr>
          <w:rFonts w:ascii="SimHei" w:hAnsi="SimHei"/>
        </w:rPr>
        <w:fldChar w:fldCharType="separate"/>
      </w:r>
      <w:r w:rsidR="001E393C" w:rsidRPr="000F02F2">
        <w:rPr>
          <w:rFonts w:ascii="SimHei" w:hAnsi="SimHei"/>
          <w:noProof/>
        </w:rPr>
        <w:t>7</w:t>
      </w:r>
      <w:r w:rsidR="001E393C" w:rsidRPr="000F02F2">
        <w:rPr>
          <w:rFonts w:ascii="SimHei" w:hAnsi="SimHei"/>
        </w:rPr>
        <w:fldChar w:fldCharType="end"/>
      </w:r>
      <w:r w:rsidRPr="000F02F2">
        <w:rPr>
          <w:rFonts w:ascii="SimHei" w:hAnsi="SimHei" w:hint="eastAsia"/>
        </w:rPr>
        <w:t xml:space="preserve">  企业专利实施历年状况（单位：%）</w:t>
      </w:r>
      <w:bookmarkEnd w:id="47"/>
    </w:p>
    <w:p w:rsidR="00680739" w:rsidRDefault="00C54520" w:rsidP="004A6A3E">
      <w:pPr>
        <w:keepNext/>
        <w:widowControl/>
        <w:spacing w:line="240" w:lineRule="atLeast"/>
        <w:jc w:val="center"/>
      </w:pPr>
      <w:r>
        <w:rPr>
          <w:rFonts w:ascii="FangSong_GB2312" w:eastAsia="FangSong_GB2312" w:hAnsi="Arial" w:cs="Arial"/>
          <w:noProof/>
          <w:sz w:val="24"/>
        </w:rPr>
        <w:drawing>
          <wp:inline distT="0" distB="0" distL="0" distR="0" wp14:anchorId="7A23063A" wp14:editId="2CB2D289">
            <wp:extent cx="4796155" cy="2441575"/>
            <wp:effectExtent l="0" t="0" r="0" b="0"/>
            <wp:docPr id="7" name="对象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80739" w:rsidRPr="00AF3D9F" w:rsidRDefault="00680739" w:rsidP="00AF3D9F">
      <w:pPr>
        <w:widowControl/>
        <w:spacing w:afterLines="100" w:after="312" w:line="240" w:lineRule="exact"/>
        <w:rPr>
          <w:rFonts w:ascii="SimSun" w:hAnsi="SimSun"/>
          <w:sz w:val="18"/>
          <w:szCs w:val="21"/>
        </w:rPr>
      </w:pPr>
      <w:r w:rsidRPr="00AF3D9F">
        <w:rPr>
          <w:rFonts w:ascii="SimSun" w:hAnsi="SimSun" w:hint="eastAsia"/>
          <w:sz w:val="18"/>
          <w:szCs w:val="21"/>
        </w:rPr>
        <w:t>注：该题有效数据量为：2005—2011年分别为10083、13580、18651、43181、24249、42109和37428。本图因小数取舍而产生的误差均未作配平处理。</w:t>
      </w:r>
    </w:p>
    <w:p w:rsidR="0098250C" w:rsidRPr="0060067E" w:rsidRDefault="0098250C"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通过数据比较可以发现，中国企业专利的实施率与日韩的利用率持平；但总体约40%的专利产业化水平与国外55%以上的商用化</w:t>
      </w:r>
      <w:proofErr w:type="gramStart"/>
      <w:r w:rsidRPr="0060067E">
        <w:rPr>
          <w:rFonts w:ascii="SimSun" w:hAnsi="SimSun" w:hint="eastAsia"/>
          <w:kern w:val="0"/>
          <w:szCs w:val="24"/>
        </w:rPr>
        <w:t>率存在</w:t>
      </w:r>
      <w:proofErr w:type="gramEnd"/>
      <w:r w:rsidRPr="0060067E">
        <w:rPr>
          <w:rFonts w:ascii="SimSun" w:hAnsi="SimSun" w:hint="eastAsia"/>
          <w:kern w:val="0"/>
          <w:szCs w:val="24"/>
        </w:rPr>
        <w:t>一定差距。值得注意的是，在专利实施领域，许多国家使用“商用化”一词进行描述（Commercialization），强调专利技术成果进入商业应用，能够实际发挥社会价值；而中国更注重“产业化”（Industrialization）概念，强调专利使用后通过生产经营活动</w:t>
      </w:r>
      <w:r w:rsidR="000E6D1E">
        <w:rPr>
          <w:rFonts w:ascii="SimSun" w:hAnsi="SimSun" w:hint="eastAsia"/>
          <w:kern w:val="0"/>
          <w:szCs w:val="24"/>
        </w:rPr>
        <w:t>，</w:t>
      </w:r>
      <w:r w:rsidRPr="0060067E">
        <w:rPr>
          <w:rFonts w:ascii="SimSun" w:hAnsi="SimSun" w:hint="eastAsia"/>
          <w:kern w:val="0"/>
          <w:szCs w:val="24"/>
        </w:rPr>
        <w:t>使得专利产品形成一定市场容量，</w:t>
      </w:r>
      <w:r w:rsidR="00797D7E" w:rsidRPr="0060067E">
        <w:rPr>
          <w:rFonts w:ascii="SimSun" w:hAnsi="SimSun" w:hint="eastAsia"/>
          <w:kern w:val="0"/>
          <w:szCs w:val="24"/>
        </w:rPr>
        <w:t>达到一定规模的经济价值的过程。</w:t>
      </w:r>
    </w:p>
    <w:p w:rsidR="0098250C" w:rsidRPr="0060067E" w:rsidRDefault="0098250C"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国内学者围绕“产业化”这一指标的进行了许多有益探讨。综合各方观点，专利产业化这一概念以专利实施达到一定规模的经济价值为特征，强调专利技术必须转化为一定规模的产品</w:t>
      </w:r>
      <w:r w:rsidR="000E6D1E">
        <w:rPr>
          <w:rFonts w:ascii="SimSun" w:hAnsi="SimSun" w:hint="eastAsia"/>
          <w:kern w:val="0"/>
          <w:szCs w:val="24"/>
        </w:rPr>
        <w:t>，</w:t>
      </w:r>
      <w:r w:rsidRPr="0060067E">
        <w:rPr>
          <w:rFonts w:ascii="SimSun" w:hAnsi="SimSun" w:hint="eastAsia"/>
          <w:kern w:val="0"/>
          <w:szCs w:val="24"/>
        </w:rPr>
        <w:t>并通过生产和销售获得经济利益；同时，进一步经扩散、渗透，形成新产业或对原产业具有广泛影响（金海军，2004；于晓宇、蔡莉、谢富纪，2010；宋河发，2011）。在对这一概念的探讨过程中，出现了广义和狭义两种理解：广义论者认为产业化只需满足专利产品应用达到一定经济规模；而狭义论者则强调专利产业化需完成催生新产业、新的产业标准等更严苛的经济社会效应。由于对专利产业化的内涵范围尚存不同意见，因此，对产业化的衡量方式也引起了广泛关注。不少学者希望设计出一个较为完善的指标或指数，以表征“产业化”水平。如卢文光（2008）以技术、市场、产业、符合性和效应等5个一级指标和25个二级指标构建了评价新兴技术产业化潜力的指标；黄洪波等（2011）则以几何平均的方法，按技术价值、市场价值、经济价值三个维度的综合构建了专利产业化指数。为明确差异所在，本文将中国及不同发达国家调查研究的统计口径总结如下：</w:t>
      </w:r>
    </w:p>
    <w:p w:rsidR="000F02F2" w:rsidRDefault="000F02F2">
      <w:pPr>
        <w:widowControl/>
        <w:jc w:val="left"/>
        <w:rPr>
          <w:rFonts w:ascii="SimHei" w:eastAsia="SimHei" w:hAnsi="SimHei"/>
          <w:sz w:val="20"/>
          <w:szCs w:val="20"/>
        </w:rPr>
      </w:pPr>
      <w:bookmarkStart w:id="48" w:name="_Toc382410799"/>
      <w:r>
        <w:rPr>
          <w:rFonts w:ascii="SimHei" w:hAnsi="SimHei"/>
        </w:rPr>
        <w:br w:type="page"/>
      </w:r>
    </w:p>
    <w:p w:rsidR="0098250C" w:rsidRPr="000F02F2" w:rsidRDefault="0098250C" w:rsidP="000F02F2">
      <w:pPr>
        <w:pStyle w:val="a8"/>
        <w:keepNext/>
        <w:widowControl/>
        <w:jc w:val="center"/>
        <w:rPr>
          <w:rFonts w:ascii="SimHei" w:hAnsi="SimHei"/>
        </w:rPr>
      </w:pPr>
      <w:r w:rsidRPr="000F02F2">
        <w:rPr>
          <w:rFonts w:ascii="SimHei" w:hAnsi="SimHei" w:hint="eastAsia"/>
        </w:rPr>
        <w:lastRenderedPageBreak/>
        <w:t>表</w:t>
      </w:r>
      <w:r w:rsidR="001E393C" w:rsidRPr="000F02F2">
        <w:rPr>
          <w:rFonts w:ascii="SimHei" w:hAnsi="SimHei"/>
        </w:rPr>
        <w:fldChar w:fldCharType="begin"/>
      </w:r>
      <w:r w:rsidR="001E393C" w:rsidRPr="000F02F2">
        <w:rPr>
          <w:rFonts w:ascii="SimHei" w:hAnsi="SimHei"/>
        </w:rPr>
        <w:instrText xml:space="preserve"> </w:instrText>
      </w:r>
      <w:r w:rsidR="001E393C" w:rsidRPr="000F02F2">
        <w:rPr>
          <w:rFonts w:ascii="SimHei" w:hAnsi="SimHei" w:hint="eastAsia"/>
        </w:rPr>
        <w:instrText>SEQ 图表 \* ARABIC</w:instrText>
      </w:r>
      <w:r w:rsidR="001E393C" w:rsidRPr="000F02F2">
        <w:rPr>
          <w:rFonts w:ascii="SimHei" w:hAnsi="SimHei"/>
        </w:rPr>
        <w:instrText xml:space="preserve"> </w:instrText>
      </w:r>
      <w:r w:rsidR="001E393C" w:rsidRPr="000F02F2">
        <w:rPr>
          <w:rFonts w:ascii="SimHei" w:hAnsi="SimHei"/>
        </w:rPr>
        <w:fldChar w:fldCharType="separate"/>
      </w:r>
      <w:r w:rsidR="001E393C" w:rsidRPr="000F02F2">
        <w:rPr>
          <w:rFonts w:ascii="SimHei" w:hAnsi="SimHei"/>
          <w:noProof/>
        </w:rPr>
        <w:t>9</w:t>
      </w:r>
      <w:r w:rsidR="001E393C" w:rsidRPr="000F02F2">
        <w:rPr>
          <w:rFonts w:ascii="SimHei" w:hAnsi="SimHei"/>
        </w:rPr>
        <w:fldChar w:fldCharType="end"/>
      </w:r>
      <w:r w:rsidRPr="000F02F2">
        <w:rPr>
          <w:rFonts w:ascii="SimHei" w:hAnsi="SimHei" w:hint="eastAsia"/>
        </w:rPr>
        <w:t xml:space="preserve">  中国与其他国家在专利实施领域统计口径对比情况</w:t>
      </w:r>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34"/>
        <w:gridCol w:w="6287"/>
      </w:tblGrid>
      <w:tr w:rsidR="0098250C" w:rsidRPr="000F02F2">
        <w:trPr>
          <w:trHeight w:val="251"/>
        </w:trPr>
        <w:tc>
          <w:tcPr>
            <w:tcW w:w="1101" w:type="dxa"/>
            <w:shd w:val="clear" w:color="auto" w:fill="8DB3E2"/>
            <w:vAlign w:val="center"/>
          </w:tcPr>
          <w:p w:rsidR="0098250C" w:rsidRPr="000F02F2" w:rsidRDefault="0098250C" w:rsidP="000F02F2">
            <w:pPr>
              <w:keepNext/>
              <w:widowControl/>
              <w:rPr>
                <w:rFonts w:ascii="SimSun" w:hAnsi="SimSun"/>
                <w:b/>
                <w:sz w:val="20"/>
              </w:rPr>
            </w:pPr>
            <w:r w:rsidRPr="000F02F2">
              <w:rPr>
                <w:rFonts w:ascii="SimSun" w:hAnsi="SimSun" w:hint="eastAsia"/>
                <w:b/>
                <w:sz w:val="20"/>
              </w:rPr>
              <w:t>地区</w:t>
            </w:r>
          </w:p>
        </w:tc>
        <w:tc>
          <w:tcPr>
            <w:tcW w:w="1134" w:type="dxa"/>
            <w:shd w:val="clear" w:color="auto" w:fill="8DB3E2"/>
            <w:vAlign w:val="center"/>
          </w:tcPr>
          <w:p w:rsidR="0098250C" w:rsidRPr="000F02F2" w:rsidRDefault="0098250C" w:rsidP="000F02F2">
            <w:pPr>
              <w:keepNext/>
              <w:widowControl/>
              <w:rPr>
                <w:rFonts w:ascii="SimSun" w:hAnsi="SimSun"/>
                <w:b/>
                <w:sz w:val="20"/>
              </w:rPr>
            </w:pPr>
            <w:r w:rsidRPr="000F02F2">
              <w:rPr>
                <w:rFonts w:ascii="SimSun" w:hAnsi="SimSun" w:hint="eastAsia"/>
                <w:b/>
                <w:sz w:val="20"/>
              </w:rPr>
              <w:t>项目</w:t>
            </w:r>
          </w:p>
        </w:tc>
        <w:tc>
          <w:tcPr>
            <w:tcW w:w="6287" w:type="dxa"/>
            <w:shd w:val="clear" w:color="auto" w:fill="8DB3E2"/>
            <w:vAlign w:val="center"/>
          </w:tcPr>
          <w:p w:rsidR="0098250C" w:rsidRPr="000F02F2" w:rsidRDefault="0098250C" w:rsidP="000F02F2">
            <w:pPr>
              <w:keepNext/>
              <w:widowControl/>
              <w:rPr>
                <w:rFonts w:ascii="SimSun" w:hAnsi="SimSun"/>
                <w:b/>
                <w:sz w:val="20"/>
              </w:rPr>
            </w:pPr>
            <w:r w:rsidRPr="000F02F2">
              <w:rPr>
                <w:rFonts w:ascii="SimSun" w:hAnsi="SimSun" w:hint="eastAsia"/>
                <w:b/>
                <w:sz w:val="20"/>
              </w:rPr>
              <w:t>内容</w:t>
            </w:r>
          </w:p>
        </w:tc>
      </w:tr>
      <w:tr w:rsidR="0098250C" w:rsidRPr="000F02F2">
        <w:tc>
          <w:tcPr>
            <w:tcW w:w="1101" w:type="dxa"/>
            <w:vMerge w:val="restart"/>
            <w:vAlign w:val="center"/>
          </w:tcPr>
          <w:p w:rsidR="0098250C" w:rsidRPr="000F02F2" w:rsidRDefault="0098250C" w:rsidP="000F02F2">
            <w:pPr>
              <w:keepNext/>
              <w:widowControl/>
              <w:rPr>
                <w:rFonts w:ascii="SimSun" w:hAnsi="SimSun"/>
                <w:b/>
                <w:sz w:val="20"/>
              </w:rPr>
            </w:pPr>
            <w:r w:rsidRPr="000F02F2">
              <w:rPr>
                <w:rFonts w:ascii="SimSun" w:hAnsi="SimSun" w:hint="eastAsia"/>
                <w:b/>
                <w:sz w:val="20"/>
              </w:rPr>
              <w:t>中国（国家知识产权）局</w:t>
            </w:r>
          </w:p>
        </w:tc>
        <w:tc>
          <w:tcPr>
            <w:tcW w:w="1134" w:type="dxa"/>
            <w:vAlign w:val="center"/>
          </w:tcPr>
          <w:p w:rsidR="0098250C" w:rsidRPr="000F02F2" w:rsidRDefault="0098250C" w:rsidP="000F02F2">
            <w:pPr>
              <w:keepNext/>
              <w:widowControl/>
              <w:rPr>
                <w:rFonts w:ascii="SimSun" w:hAnsi="SimSun"/>
                <w:sz w:val="20"/>
              </w:rPr>
            </w:pPr>
            <w:r w:rsidRPr="000F02F2">
              <w:rPr>
                <w:rFonts w:ascii="SimSun" w:hAnsi="SimSun" w:hint="eastAsia"/>
                <w:sz w:val="20"/>
              </w:rPr>
              <w:t>来源</w:t>
            </w:r>
          </w:p>
        </w:tc>
        <w:tc>
          <w:tcPr>
            <w:tcW w:w="6287" w:type="dxa"/>
            <w:vAlign w:val="center"/>
          </w:tcPr>
          <w:p w:rsidR="0098250C" w:rsidRPr="000F02F2" w:rsidRDefault="0098250C" w:rsidP="000F02F2">
            <w:pPr>
              <w:keepNext/>
              <w:widowControl/>
              <w:rPr>
                <w:rFonts w:ascii="SimSun" w:hAnsi="SimSun"/>
                <w:sz w:val="20"/>
              </w:rPr>
            </w:pPr>
            <w:r w:rsidRPr="000F02F2">
              <w:rPr>
                <w:rFonts w:ascii="SimSun" w:hAnsi="SimSun" w:hint="eastAsia"/>
                <w:sz w:val="20"/>
              </w:rPr>
              <w:t>中国国家知识产权局（SIPO）年度专利调查项目。具体情况见附件1</w:t>
            </w:r>
          </w:p>
        </w:tc>
      </w:tr>
      <w:tr w:rsidR="0098250C" w:rsidRPr="000F02F2">
        <w:tc>
          <w:tcPr>
            <w:tcW w:w="1101" w:type="dxa"/>
            <w:vMerge/>
            <w:vAlign w:val="center"/>
          </w:tcPr>
          <w:p w:rsidR="0098250C" w:rsidRPr="000F02F2" w:rsidRDefault="0098250C" w:rsidP="004A6A3E">
            <w:pPr>
              <w:widowControl/>
              <w:rPr>
                <w:rFonts w:ascii="SimSun" w:hAnsi="SimSun"/>
                <w:b/>
                <w:sz w:val="20"/>
              </w:rPr>
            </w:pPr>
          </w:p>
        </w:tc>
        <w:tc>
          <w:tcPr>
            <w:tcW w:w="1134" w:type="dxa"/>
            <w:vAlign w:val="center"/>
          </w:tcPr>
          <w:p w:rsidR="0098250C" w:rsidRPr="000F02F2" w:rsidRDefault="0098250C" w:rsidP="004A6A3E">
            <w:pPr>
              <w:widowControl/>
              <w:rPr>
                <w:rFonts w:ascii="SimSun" w:hAnsi="SimSun"/>
                <w:sz w:val="20"/>
              </w:rPr>
            </w:pPr>
            <w:r w:rsidRPr="000F02F2">
              <w:rPr>
                <w:rFonts w:ascii="SimSun" w:hAnsi="SimSun" w:hint="eastAsia"/>
                <w:sz w:val="20"/>
              </w:rPr>
              <w:t>概念</w:t>
            </w:r>
            <w:r w:rsidR="00797D7E" w:rsidRPr="000F02F2">
              <w:rPr>
                <w:rFonts w:ascii="SimSun" w:hAnsi="SimSun" w:hint="eastAsia"/>
                <w:sz w:val="20"/>
              </w:rPr>
              <w:t>1：专利实施</w:t>
            </w:r>
          </w:p>
        </w:tc>
        <w:tc>
          <w:tcPr>
            <w:tcW w:w="6287" w:type="dxa"/>
            <w:vAlign w:val="center"/>
          </w:tcPr>
          <w:p w:rsidR="00942A01" w:rsidRPr="000F02F2" w:rsidRDefault="0098250C" w:rsidP="000F02F2">
            <w:pPr>
              <w:widowControl/>
              <w:rPr>
                <w:rFonts w:ascii="SimSun" w:hAnsi="SimSun"/>
                <w:sz w:val="20"/>
              </w:rPr>
            </w:pPr>
            <w:r w:rsidRPr="000F02F2">
              <w:rPr>
                <w:rFonts w:ascii="SimSun" w:hAnsi="SimSun" w:hint="eastAsia"/>
                <w:sz w:val="20"/>
              </w:rPr>
              <w:t>专利实施（Implementation），专利投入现实使用。中国专利法规定，专利实施是指专利权人以生产经营为目的自行或许可他人制造、使用、许诺销售、销售、进口其专利产品，或者使用其专利方法以及使用、许诺销售、销售、进口依照该专利方法直接获得的产品，或者将专利权转让给他人</w:t>
            </w:r>
            <w:r w:rsidR="00942A01" w:rsidRPr="000F02F2">
              <w:rPr>
                <w:rFonts w:ascii="SimSun" w:hAnsi="SimSun" w:hint="eastAsia"/>
                <w:sz w:val="20"/>
              </w:rPr>
              <w:t>。具体包括：“</w:t>
            </w:r>
            <w:r w:rsidR="0072642F" w:rsidRPr="000F02F2">
              <w:rPr>
                <w:rFonts w:ascii="SimSun" w:hAnsi="SimSun" w:hint="eastAsia"/>
                <w:sz w:val="20"/>
              </w:rPr>
              <w:t>只自行实施</w:t>
            </w:r>
            <w:r w:rsidR="00942A01" w:rsidRPr="000F02F2">
              <w:rPr>
                <w:rFonts w:ascii="SimSun" w:hAnsi="SimSun" w:hint="eastAsia"/>
                <w:sz w:val="20"/>
              </w:rPr>
              <w:t>”</w:t>
            </w:r>
            <w:r w:rsidR="0072642F" w:rsidRPr="000F02F2">
              <w:rPr>
                <w:rFonts w:ascii="SimSun" w:hAnsi="SimSun" w:hint="eastAsia"/>
                <w:sz w:val="20"/>
              </w:rPr>
              <w:t>、</w:t>
            </w:r>
            <w:r w:rsidR="00942A01" w:rsidRPr="000F02F2">
              <w:rPr>
                <w:rFonts w:ascii="SimSun" w:hAnsi="SimSun" w:hint="eastAsia"/>
                <w:sz w:val="20"/>
              </w:rPr>
              <w:t>“</w:t>
            </w:r>
            <w:r w:rsidR="0072642F" w:rsidRPr="000F02F2">
              <w:rPr>
                <w:rFonts w:ascii="SimSun" w:hAnsi="SimSun" w:hint="eastAsia"/>
                <w:sz w:val="20"/>
              </w:rPr>
              <w:t>既有自行实施，又有转让实施</w:t>
            </w:r>
            <w:r w:rsidR="00942A01" w:rsidRPr="000F02F2">
              <w:rPr>
                <w:rFonts w:ascii="SimSun" w:hAnsi="SimSun" w:hint="eastAsia"/>
                <w:sz w:val="20"/>
              </w:rPr>
              <w:t>”</w:t>
            </w:r>
            <w:r w:rsidR="0072642F" w:rsidRPr="000F02F2">
              <w:rPr>
                <w:rFonts w:ascii="SimSun" w:hAnsi="SimSun" w:hint="eastAsia"/>
                <w:sz w:val="20"/>
              </w:rPr>
              <w:t>、</w:t>
            </w:r>
            <w:r w:rsidR="00942A01" w:rsidRPr="000F02F2">
              <w:rPr>
                <w:rFonts w:ascii="SimSun" w:hAnsi="SimSun" w:hint="eastAsia"/>
                <w:sz w:val="20"/>
              </w:rPr>
              <w:t>“</w:t>
            </w:r>
            <w:r w:rsidR="0072642F" w:rsidRPr="000F02F2">
              <w:rPr>
                <w:rFonts w:ascii="SimSun" w:hAnsi="SimSun" w:hint="eastAsia"/>
                <w:sz w:val="20"/>
              </w:rPr>
              <w:t>既有自行实施，又有许可实施</w:t>
            </w:r>
            <w:r w:rsidR="00942A01" w:rsidRPr="000F02F2">
              <w:rPr>
                <w:rFonts w:ascii="SimSun" w:hAnsi="SimSun" w:hint="eastAsia"/>
                <w:sz w:val="20"/>
              </w:rPr>
              <w:t>”</w:t>
            </w:r>
            <w:r w:rsidR="0072642F" w:rsidRPr="000F02F2">
              <w:rPr>
                <w:rFonts w:ascii="SimSun" w:hAnsi="SimSun" w:hint="eastAsia"/>
                <w:sz w:val="20"/>
              </w:rPr>
              <w:t>、</w:t>
            </w:r>
            <w:r w:rsidR="00942A01" w:rsidRPr="000F02F2">
              <w:rPr>
                <w:rFonts w:ascii="SimSun" w:hAnsi="SimSun" w:hint="eastAsia"/>
                <w:sz w:val="20"/>
              </w:rPr>
              <w:t>“</w:t>
            </w:r>
            <w:r w:rsidR="0072642F" w:rsidRPr="000F02F2">
              <w:rPr>
                <w:rFonts w:ascii="SimSun" w:hAnsi="SimSun" w:hint="eastAsia"/>
                <w:sz w:val="20"/>
              </w:rPr>
              <w:t>自行实施、转让实施、许可实施均有</w:t>
            </w:r>
            <w:r w:rsidR="00942A01" w:rsidRPr="000F02F2">
              <w:rPr>
                <w:rFonts w:ascii="SimSun" w:hAnsi="SimSun" w:hint="eastAsia"/>
                <w:sz w:val="20"/>
              </w:rPr>
              <w:t>”</w:t>
            </w:r>
            <w:r w:rsidR="0072642F" w:rsidRPr="000F02F2">
              <w:rPr>
                <w:rFonts w:ascii="SimSun" w:hAnsi="SimSun" w:hint="eastAsia"/>
                <w:sz w:val="20"/>
              </w:rPr>
              <w:t>、</w:t>
            </w:r>
            <w:r w:rsidR="00942A01" w:rsidRPr="000F02F2">
              <w:rPr>
                <w:rFonts w:ascii="SimSun" w:hAnsi="SimSun" w:hint="eastAsia"/>
                <w:sz w:val="20"/>
              </w:rPr>
              <w:t>“</w:t>
            </w:r>
            <w:r w:rsidR="0072642F" w:rsidRPr="000F02F2">
              <w:rPr>
                <w:rFonts w:ascii="SimSun" w:hAnsi="SimSun" w:hint="eastAsia"/>
                <w:sz w:val="20"/>
              </w:rPr>
              <w:t>只转让实施</w:t>
            </w:r>
            <w:r w:rsidR="00942A01" w:rsidRPr="000F02F2">
              <w:rPr>
                <w:rFonts w:ascii="SimSun" w:hAnsi="SimSun" w:hint="eastAsia"/>
                <w:sz w:val="20"/>
              </w:rPr>
              <w:t>”</w:t>
            </w:r>
            <w:r w:rsidR="0072642F" w:rsidRPr="000F02F2">
              <w:rPr>
                <w:rFonts w:ascii="SimSun" w:hAnsi="SimSun" w:hint="eastAsia"/>
                <w:sz w:val="20"/>
              </w:rPr>
              <w:t>、</w:t>
            </w:r>
            <w:r w:rsidR="00942A01" w:rsidRPr="000F02F2">
              <w:rPr>
                <w:rFonts w:ascii="SimSun" w:hAnsi="SimSun" w:hint="eastAsia"/>
                <w:sz w:val="20"/>
              </w:rPr>
              <w:t>“</w:t>
            </w:r>
            <w:r w:rsidR="0072642F" w:rsidRPr="000F02F2">
              <w:rPr>
                <w:rFonts w:ascii="SimSun" w:hAnsi="SimSun" w:hint="eastAsia"/>
                <w:sz w:val="20"/>
              </w:rPr>
              <w:t>只许可实施</w:t>
            </w:r>
            <w:r w:rsidR="00942A01" w:rsidRPr="000F02F2">
              <w:rPr>
                <w:rFonts w:ascii="SimSun" w:hAnsi="SimSun" w:hint="eastAsia"/>
                <w:sz w:val="20"/>
              </w:rPr>
              <w:t>”</w:t>
            </w:r>
          </w:p>
        </w:tc>
      </w:tr>
      <w:tr w:rsidR="0098250C" w:rsidRPr="000F02F2">
        <w:tc>
          <w:tcPr>
            <w:tcW w:w="1101" w:type="dxa"/>
            <w:vMerge/>
            <w:vAlign w:val="center"/>
          </w:tcPr>
          <w:p w:rsidR="0098250C" w:rsidRPr="000F02F2" w:rsidRDefault="0098250C" w:rsidP="004A6A3E">
            <w:pPr>
              <w:widowControl/>
              <w:rPr>
                <w:rFonts w:ascii="SimSun" w:hAnsi="SimSun"/>
                <w:b/>
                <w:sz w:val="20"/>
              </w:rPr>
            </w:pPr>
          </w:p>
        </w:tc>
        <w:tc>
          <w:tcPr>
            <w:tcW w:w="1134" w:type="dxa"/>
            <w:vAlign w:val="center"/>
          </w:tcPr>
          <w:p w:rsidR="0098250C" w:rsidRPr="000F02F2" w:rsidRDefault="0098250C" w:rsidP="004A6A3E">
            <w:pPr>
              <w:widowControl/>
              <w:rPr>
                <w:rFonts w:ascii="SimSun" w:hAnsi="SimSun"/>
                <w:sz w:val="20"/>
              </w:rPr>
            </w:pPr>
            <w:r w:rsidRPr="000F02F2">
              <w:rPr>
                <w:rFonts w:ascii="SimSun" w:hAnsi="SimSun" w:hint="eastAsia"/>
                <w:sz w:val="20"/>
              </w:rPr>
              <w:t>概念2</w:t>
            </w:r>
            <w:r w:rsidR="00797D7E" w:rsidRPr="000F02F2">
              <w:rPr>
                <w:rFonts w:ascii="SimSun" w:hAnsi="SimSun" w:hint="eastAsia"/>
                <w:sz w:val="20"/>
              </w:rPr>
              <w:t>：专利产业化</w:t>
            </w:r>
          </w:p>
        </w:tc>
        <w:tc>
          <w:tcPr>
            <w:tcW w:w="6287" w:type="dxa"/>
            <w:vAlign w:val="center"/>
          </w:tcPr>
          <w:p w:rsidR="0098250C" w:rsidRPr="000F02F2" w:rsidRDefault="0098250C" w:rsidP="000F02F2">
            <w:pPr>
              <w:keepNext/>
              <w:widowControl/>
              <w:rPr>
                <w:rFonts w:ascii="SimSun" w:hAnsi="SimSun"/>
                <w:sz w:val="20"/>
              </w:rPr>
            </w:pPr>
            <w:r w:rsidRPr="000F02F2">
              <w:rPr>
                <w:rFonts w:ascii="SimSun" w:hAnsi="SimSun" w:hint="eastAsia"/>
                <w:sz w:val="20"/>
              </w:rPr>
              <w:t>专利产业化（</w:t>
            </w:r>
            <w:r w:rsidRPr="000F02F2">
              <w:rPr>
                <w:rFonts w:ascii="SimSun" w:hAnsi="SimSun"/>
                <w:sz w:val="20"/>
              </w:rPr>
              <w:t>Industrialization</w:t>
            </w:r>
            <w:r w:rsidRPr="000F02F2">
              <w:rPr>
                <w:rFonts w:ascii="SimSun" w:hAnsi="SimSun" w:hint="eastAsia"/>
                <w:sz w:val="20"/>
              </w:rPr>
              <w:t>），专利转化成商品（用于商品的生产过程），同时形成市场普遍承认的规模</w:t>
            </w:r>
            <w:r w:rsidR="00656D66" w:rsidRPr="000F02F2">
              <w:rPr>
                <w:rFonts w:ascii="SimSun" w:hAnsi="SimSun" w:hint="eastAsia"/>
                <w:sz w:val="20"/>
              </w:rPr>
              <w:t>。</w:t>
            </w:r>
          </w:p>
        </w:tc>
      </w:tr>
      <w:tr w:rsidR="0098250C" w:rsidRPr="000F02F2">
        <w:tc>
          <w:tcPr>
            <w:tcW w:w="1101" w:type="dxa"/>
            <w:vMerge w:val="restart"/>
            <w:vAlign w:val="center"/>
          </w:tcPr>
          <w:p w:rsidR="0098250C" w:rsidRPr="000F02F2" w:rsidRDefault="0098250C" w:rsidP="004A6A3E">
            <w:pPr>
              <w:widowControl/>
              <w:rPr>
                <w:rFonts w:ascii="SimSun" w:hAnsi="SimSun"/>
                <w:b/>
                <w:sz w:val="20"/>
              </w:rPr>
            </w:pPr>
            <w:r w:rsidRPr="000F02F2">
              <w:rPr>
                <w:rFonts w:ascii="SimSun" w:hAnsi="SimSun" w:hint="eastAsia"/>
                <w:b/>
                <w:sz w:val="20"/>
              </w:rPr>
              <w:t>美国</w:t>
            </w:r>
          </w:p>
        </w:tc>
        <w:tc>
          <w:tcPr>
            <w:tcW w:w="1134" w:type="dxa"/>
            <w:vAlign w:val="center"/>
          </w:tcPr>
          <w:p w:rsidR="0098250C" w:rsidRPr="000F02F2" w:rsidRDefault="0098250C" w:rsidP="004A6A3E">
            <w:pPr>
              <w:widowControl/>
              <w:rPr>
                <w:rFonts w:ascii="SimSun" w:hAnsi="SimSun"/>
                <w:sz w:val="20"/>
              </w:rPr>
            </w:pPr>
            <w:r w:rsidRPr="000F02F2">
              <w:rPr>
                <w:rFonts w:ascii="SimSun" w:hAnsi="SimSun" w:hint="eastAsia"/>
                <w:sz w:val="20"/>
              </w:rPr>
              <w:t>来源</w:t>
            </w:r>
          </w:p>
        </w:tc>
        <w:tc>
          <w:tcPr>
            <w:tcW w:w="6287" w:type="dxa"/>
            <w:vAlign w:val="center"/>
          </w:tcPr>
          <w:p w:rsidR="0098250C" w:rsidRPr="000F02F2" w:rsidRDefault="0098250C" w:rsidP="004A6A3E">
            <w:pPr>
              <w:widowControl/>
              <w:rPr>
                <w:rFonts w:ascii="SimSun" w:hAnsi="SimSun"/>
                <w:sz w:val="20"/>
              </w:rPr>
            </w:pPr>
            <w:r w:rsidRPr="000F02F2">
              <w:rPr>
                <w:rFonts w:ascii="SimSun" w:hAnsi="SimSun"/>
                <w:sz w:val="20"/>
              </w:rPr>
              <w:t>National Science Foundation (NSF)</w:t>
            </w:r>
            <w:r w:rsidRPr="000F02F2">
              <w:rPr>
                <w:rFonts w:ascii="SimSun" w:hAnsi="SimSun" w:hint="eastAsia"/>
                <w:sz w:val="20"/>
              </w:rPr>
              <w:t>支持，1995年调查</w:t>
            </w:r>
          </w:p>
        </w:tc>
      </w:tr>
      <w:tr w:rsidR="0098250C" w:rsidRPr="000F02F2">
        <w:tc>
          <w:tcPr>
            <w:tcW w:w="1101" w:type="dxa"/>
            <w:vMerge/>
            <w:vAlign w:val="center"/>
          </w:tcPr>
          <w:p w:rsidR="0098250C" w:rsidRPr="000F02F2" w:rsidRDefault="0098250C" w:rsidP="004A6A3E">
            <w:pPr>
              <w:widowControl/>
              <w:rPr>
                <w:rFonts w:ascii="SimSun" w:hAnsi="SimSun"/>
                <w:sz w:val="20"/>
              </w:rPr>
            </w:pPr>
          </w:p>
        </w:tc>
        <w:tc>
          <w:tcPr>
            <w:tcW w:w="1134" w:type="dxa"/>
            <w:vAlign w:val="center"/>
          </w:tcPr>
          <w:p w:rsidR="0098250C" w:rsidRPr="000F02F2" w:rsidRDefault="0098250C" w:rsidP="004A6A3E">
            <w:pPr>
              <w:widowControl/>
              <w:rPr>
                <w:rFonts w:ascii="SimSun" w:hAnsi="SimSun"/>
                <w:sz w:val="20"/>
              </w:rPr>
            </w:pPr>
            <w:r w:rsidRPr="000F02F2">
              <w:rPr>
                <w:rFonts w:ascii="SimSun" w:hAnsi="SimSun" w:hint="eastAsia"/>
                <w:sz w:val="20"/>
              </w:rPr>
              <w:t>概念1</w:t>
            </w:r>
            <w:r w:rsidR="00E961B6" w:rsidRPr="000F02F2">
              <w:rPr>
                <w:rFonts w:ascii="SimSun" w:hAnsi="SimSun" w:hint="eastAsia"/>
                <w:sz w:val="20"/>
              </w:rPr>
              <w:t>：专利商用化</w:t>
            </w:r>
          </w:p>
        </w:tc>
        <w:tc>
          <w:tcPr>
            <w:tcW w:w="6287" w:type="dxa"/>
            <w:vAlign w:val="center"/>
          </w:tcPr>
          <w:p w:rsidR="0098250C" w:rsidRPr="000F02F2" w:rsidRDefault="0098250C" w:rsidP="004A6A3E">
            <w:pPr>
              <w:widowControl/>
              <w:rPr>
                <w:rFonts w:ascii="SimSun" w:hAnsi="SimSun"/>
                <w:sz w:val="20"/>
              </w:rPr>
            </w:pPr>
            <w:r w:rsidRPr="000F02F2">
              <w:rPr>
                <w:rFonts w:ascii="SimSun" w:hAnsi="SimSun" w:hint="eastAsia"/>
                <w:sz w:val="20"/>
              </w:rPr>
              <w:t>商用化（</w:t>
            </w:r>
            <w:r w:rsidRPr="000F02F2">
              <w:rPr>
                <w:rFonts w:ascii="SimSun" w:hAnsi="SimSun"/>
                <w:sz w:val="20"/>
              </w:rPr>
              <w:t>commercialization</w:t>
            </w:r>
            <w:r w:rsidRPr="000F02F2">
              <w:rPr>
                <w:rFonts w:ascii="SimSun" w:hAnsi="SimSun" w:hint="eastAsia"/>
                <w:sz w:val="20"/>
              </w:rPr>
              <w:t>），专利被投入商业过程，具体包括：专利被用于商品生产（products），或商业经营活动（commercial process），或者许可、转让</w:t>
            </w:r>
          </w:p>
        </w:tc>
      </w:tr>
      <w:tr w:rsidR="0098250C" w:rsidRPr="000F02F2">
        <w:tc>
          <w:tcPr>
            <w:tcW w:w="1101" w:type="dxa"/>
            <w:vMerge/>
            <w:vAlign w:val="center"/>
          </w:tcPr>
          <w:p w:rsidR="0098250C" w:rsidRPr="000F02F2" w:rsidRDefault="0098250C" w:rsidP="004A6A3E">
            <w:pPr>
              <w:widowControl/>
              <w:rPr>
                <w:rFonts w:ascii="SimSun" w:hAnsi="SimSun"/>
                <w:sz w:val="20"/>
              </w:rPr>
            </w:pPr>
          </w:p>
        </w:tc>
        <w:tc>
          <w:tcPr>
            <w:tcW w:w="1134" w:type="dxa"/>
            <w:vAlign w:val="center"/>
          </w:tcPr>
          <w:p w:rsidR="0098250C" w:rsidRPr="000F02F2" w:rsidRDefault="0098250C" w:rsidP="004A6A3E">
            <w:pPr>
              <w:widowControl/>
              <w:rPr>
                <w:rFonts w:ascii="SimSun" w:hAnsi="SimSun"/>
                <w:sz w:val="20"/>
              </w:rPr>
            </w:pPr>
            <w:r w:rsidRPr="000F02F2">
              <w:rPr>
                <w:rFonts w:ascii="SimSun" w:hAnsi="SimSun" w:hint="eastAsia"/>
                <w:sz w:val="20"/>
              </w:rPr>
              <w:t>概念2</w:t>
            </w:r>
            <w:r w:rsidR="00E961B6" w:rsidRPr="000F02F2">
              <w:rPr>
                <w:rFonts w:ascii="SimSun" w:hAnsi="SimSun" w:hint="eastAsia"/>
                <w:sz w:val="20"/>
              </w:rPr>
              <w:t>：专利产品化</w:t>
            </w:r>
          </w:p>
        </w:tc>
        <w:tc>
          <w:tcPr>
            <w:tcW w:w="6287" w:type="dxa"/>
            <w:vAlign w:val="center"/>
          </w:tcPr>
          <w:p w:rsidR="0098250C" w:rsidRPr="000F02F2" w:rsidRDefault="0098250C" w:rsidP="004A6A3E">
            <w:pPr>
              <w:widowControl/>
              <w:rPr>
                <w:rFonts w:ascii="SimSun" w:hAnsi="SimSun"/>
                <w:sz w:val="20"/>
              </w:rPr>
            </w:pPr>
            <w:r w:rsidRPr="000F02F2">
              <w:rPr>
                <w:rFonts w:ascii="SimSun" w:hAnsi="SimSun" w:hint="eastAsia"/>
                <w:sz w:val="20"/>
              </w:rPr>
              <w:t>商用成果（</w:t>
            </w:r>
            <w:r w:rsidRPr="000F02F2">
              <w:rPr>
                <w:rFonts w:ascii="SimSun" w:hAnsi="SimSun"/>
                <w:sz w:val="20"/>
              </w:rPr>
              <w:t>commercial outcome</w:t>
            </w:r>
            <w:r w:rsidRPr="000F02F2">
              <w:rPr>
                <w:rFonts w:ascii="SimSun" w:hAnsi="SimSun" w:hint="eastAsia"/>
                <w:sz w:val="20"/>
              </w:rPr>
              <w:t>），专利通过创新活动转化为技创新（</w:t>
            </w:r>
            <w:r w:rsidRPr="000F02F2">
              <w:rPr>
                <w:rFonts w:ascii="SimSun" w:hAnsi="SimSun" w:hint="eastAsia"/>
                <w:kern w:val="0"/>
                <w:sz w:val="20"/>
                <w:szCs w:val="20"/>
              </w:rPr>
              <w:t>technological innovation</w:t>
            </w:r>
            <w:r w:rsidRPr="000F02F2">
              <w:rPr>
                <w:rFonts w:ascii="SimSun" w:hAnsi="SimSun" w:hint="eastAsia"/>
                <w:sz w:val="20"/>
              </w:rPr>
              <w:t>），具体包括：包括产品和生产流程的新开发或现有改进；以及许可转让</w:t>
            </w:r>
          </w:p>
        </w:tc>
      </w:tr>
      <w:tr w:rsidR="0098250C" w:rsidRPr="000F02F2">
        <w:tc>
          <w:tcPr>
            <w:tcW w:w="1101" w:type="dxa"/>
            <w:vMerge w:val="restart"/>
            <w:vAlign w:val="center"/>
          </w:tcPr>
          <w:p w:rsidR="0098250C" w:rsidRPr="000F02F2" w:rsidRDefault="0098250C" w:rsidP="004A6A3E">
            <w:pPr>
              <w:widowControl/>
              <w:rPr>
                <w:rFonts w:ascii="SimSun" w:hAnsi="SimSun"/>
                <w:b/>
                <w:sz w:val="20"/>
              </w:rPr>
            </w:pPr>
            <w:r w:rsidRPr="000F02F2">
              <w:rPr>
                <w:rFonts w:ascii="SimSun" w:hAnsi="SimSun" w:hint="eastAsia"/>
                <w:b/>
                <w:sz w:val="20"/>
              </w:rPr>
              <w:t>欧盟6国</w:t>
            </w:r>
          </w:p>
        </w:tc>
        <w:tc>
          <w:tcPr>
            <w:tcW w:w="1134" w:type="dxa"/>
            <w:vAlign w:val="center"/>
          </w:tcPr>
          <w:p w:rsidR="0098250C" w:rsidRPr="000F02F2" w:rsidRDefault="0098250C" w:rsidP="004A6A3E">
            <w:pPr>
              <w:widowControl/>
              <w:rPr>
                <w:rFonts w:ascii="SimSun" w:hAnsi="SimSun"/>
                <w:sz w:val="20"/>
              </w:rPr>
            </w:pPr>
            <w:r w:rsidRPr="000F02F2">
              <w:rPr>
                <w:rFonts w:ascii="SimSun" w:hAnsi="SimSun" w:hint="eastAsia"/>
                <w:sz w:val="20"/>
              </w:rPr>
              <w:t>来源</w:t>
            </w:r>
          </w:p>
        </w:tc>
        <w:tc>
          <w:tcPr>
            <w:tcW w:w="6287" w:type="dxa"/>
            <w:vAlign w:val="center"/>
          </w:tcPr>
          <w:p w:rsidR="0098250C" w:rsidRPr="000F02F2" w:rsidRDefault="0098250C" w:rsidP="004A6A3E">
            <w:pPr>
              <w:widowControl/>
              <w:rPr>
                <w:rFonts w:ascii="SimSun" w:hAnsi="SimSun"/>
                <w:sz w:val="20"/>
              </w:rPr>
            </w:pPr>
            <w:r w:rsidRPr="000F02F2">
              <w:rPr>
                <w:rFonts w:ascii="SimSun" w:hAnsi="SimSun" w:hint="eastAsia"/>
                <w:sz w:val="20"/>
              </w:rPr>
              <w:t>European Patent Office (EPO) 2004年完成的调查，涵盖英、法、德、意、荷、西等6国</w:t>
            </w:r>
          </w:p>
        </w:tc>
      </w:tr>
      <w:tr w:rsidR="0098250C" w:rsidRPr="000F02F2">
        <w:tc>
          <w:tcPr>
            <w:tcW w:w="1101" w:type="dxa"/>
            <w:vMerge/>
            <w:vAlign w:val="center"/>
          </w:tcPr>
          <w:p w:rsidR="0098250C" w:rsidRPr="000F02F2" w:rsidRDefault="0098250C" w:rsidP="004A6A3E">
            <w:pPr>
              <w:widowControl/>
              <w:rPr>
                <w:rFonts w:ascii="SimSun" w:hAnsi="SimSun"/>
                <w:sz w:val="20"/>
              </w:rPr>
            </w:pPr>
          </w:p>
        </w:tc>
        <w:tc>
          <w:tcPr>
            <w:tcW w:w="1134" w:type="dxa"/>
            <w:vAlign w:val="center"/>
          </w:tcPr>
          <w:p w:rsidR="0098250C" w:rsidRPr="000F02F2" w:rsidRDefault="0098250C" w:rsidP="004A6A3E">
            <w:pPr>
              <w:widowControl/>
              <w:rPr>
                <w:rFonts w:ascii="SimSun" w:hAnsi="SimSun"/>
                <w:sz w:val="20"/>
              </w:rPr>
            </w:pPr>
            <w:r w:rsidRPr="000F02F2">
              <w:rPr>
                <w:rFonts w:ascii="SimSun" w:hAnsi="SimSun" w:hint="eastAsia"/>
                <w:sz w:val="20"/>
              </w:rPr>
              <w:t>概念</w:t>
            </w:r>
            <w:r w:rsidR="00E961B6" w:rsidRPr="000F02F2">
              <w:rPr>
                <w:rFonts w:ascii="SimSun" w:hAnsi="SimSun" w:hint="eastAsia"/>
                <w:sz w:val="20"/>
              </w:rPr>
              <w:t>：专利使用</w:t>
            </w:r>
          </w:p>
        </w:tc>
        <w:tc>
          <w:tcPr>
            <w:tcW w:w="6287" w:type="dxa"/>
            <w:vAlign w:val="center"/>
          </w:tcPr>
          <w:p w:rsidR="0098250C" w:rsidRPr="000F02F2" w:rsidRDefault="0098250C" w:rsidP="000F02F2">
            <w:pPr>
              <w:widowControl/>
              <w:rPr>
                <w:rFonts w:ascii="SimSun" w:hAnsi="SimSun"/>
                <w:sz w:val="20"/>
              </w:rPr>
            </w:pPr>
            <w:r w:rsidRPr="000F02F2">
              <w:rPr>
                <w:rFonts w:ascii="SimSun" w:hAnsi="SimSun" w:hint="eastAsia"/>
                <w:sz w:val="20"/>
              </w:rPr>
              <w:t>使用（use）</w:t>
            </w:r>
            <w:r w:rsidR="000E6D1E" w:rsidRPr="000F02F2">
              <w:rPr>
                <w:rFonts w:ascii="SimSun" w:hAnsi="SimSun" w:hint="eastAsia"/>
                <w:sz w:val="20"/>
              </w:rPr>
              <w:t>，</w:t>
            </w:r>
            <w:r w:rsidRPr="000F02F2">
              <w:rPr>
                <w:rFonts w:ascii="SimSun" w:hAnsi="SimSun" w:hint="eastAsia"/>
                <w:sz w:val="20"/>
              </w:rPr>
              <w:t>包括6种用途：内部使用（internal use）</w:t>
            </w:r>
            <w:r w:rsidR="000E6D1E" w:rsidRPr="000F02F2">
              <w:rPr>
                <w:rFonts w:ascii="SimSun" w:hAnsi="SimSun" w:hint="eastAsia"/>
                <w:sz w:val="20"/>
              </w:rPr>
              <w:t>，</w:t>
            </w:r>
            <w:r w:rsidRPr="000F02F2">
              <w:rPr>
                <w:rFonts w:ascii="SimSun" w:hAnsi="SimSun" w:hint="eastAsia"/>
                <w:sz w:val="20"/>
              </w:rPr>
              <w:t>许可（licensing）</w:t>
            </w:r>
            <w:r w:rsidR="000E6D1E" w:rsidRPr="000F02F2">
              <w:rPr>
                <w:rFonts w:ascii="SimSun" w:hAnsi="SimSun" w:hint="eastAsia"/>
                <w:sz w:val="20"/>
              </w:rPr>
              <w:t>，</w:t>
            </w:r>
            <w:r w:rsidRPr="000F02F2">
              <w:rPr>
                <w:rFonts w:ascii="SimSun" w:hAnsi="SimSun" w:hint="eastAsia"/>
                <w:sz w:val="20"/>
              </w:rPr>
              <w:t>交叉许可（cross-licensing）</w:t>
            </w:r>
            <w:r w:rsidR="000E6D1E" w:rsidRPr="000F02F2">
              <w:rPr>
                <w:rFonts w:ascii="SimSun" w:hAnsi="SimSun" w:hint="eastAsia"/>
                <w:sz w:val="20"/>
              </w:rPr>
              <w:t>，</w:t>
            </w:r>
            <w:r w:rsidRPr="000F02F2">
              <w:rPr>
                <w:rFonts w:ascii="SimSun" w:hAnsi="SimSun" w:hint="eastAsia"/>
                <w:sz w:val="20"/>
              </w:rPr>
              <w:t>许可</w:t>
            </w:r>
            <w:proofErr w:type="gramStart"/>
            <w:r w:rsidRPr="000F02F2">
              <w:rPr>
                <w:rFonts w:ascii="SimSun" w:hAnsi="SimSun" w:hint="eastAsia"/>
                <w:sz w:val="20"/>
              </w:rPr>
              <w:t>并内部</w:t>
            </w:r>
            <w:proofErr w:type="gramEnd"/>
            <w:r w:rsidRPr="000F02F2">
              <w:rPr>
                <w:rFonts w:ascii="SimSun" w:hAnsi="SimSun" w:hint="eastAsia"/>
                <w:sz w:val="20"/>
              </w:rPr>
              <w:t>使用（licensing and use）</w:t>
            </w:r>
            <w:r w:rsidR="000E6D1E" w:rsidRPr="000F02F2">
              <w:rPr>
                <w:rFonts w:ascii="SimSun" w:hAnsi="SimSun" w:hint="eastAsia"/>
                <w:sz w:val="20"/>
              </w:rPr>
              <w:t>，</w:t>
            </w:r>
            <w:r w:rsidRPr="000F02F2">
              <w:rPr>
                <w:rFonts w:ascii="SimSun" w:hAnsi="SimSun" w:hint="eastAsia"/>
                <w:sz w:val="20"/>
              </w:rPr>
              <w:t>封锁性专利（blocking patent）</w:t>
            </w:r>
            <w:r w:rsidR="000E6D1E" w:rsidRPr="000F02F2">
              <w:rPr>
                <w:rFonts w:ascii="SimSun" w:hAnsi="SimSun" w:hint="eastAsia"/>
                <w:sz w:val="20"/>
              </w:rPr>
              <w:t>，</w:t>
            </w:r>
            <w:r w:rsidRPr="000F02F2">
              <w:rPr>
                <w:rFonts w:ascii="SimSun" w:hAnsi="SimSun" w:hint="eastAsia"/>
                <w:sz w:val="20"/>
              </w:rPr>
              <w:t>沉睡性专利（sleeping patents）</w:t>
            </w:r>
          </w:p>
        </w:tc>
      </w:tr>
      <w:tr w:rsidR="0098250C" w:rsidRPr="000F02F2">
        <w:tc>
          <w:tcPr>
            <w:tcW w:w="1101" w:type="dxa"/>
            <w:vMerge w:val="restart"/>
            <w:vAlign w:val="center"/>
          </w:tcPr>
          <w:p w:rsidR="0098250C" w:rsidRPr="000F02F2" w:rsidRDefault="0098250C" w:rsidP="004A6A3E">
            <w:pPr>
              <w:widowControl/>
              <w:rPr>
                <w:rFonts w:ascii="SimSun" w:hAnsi="SimSun"/>
                <w:b/>
                <w:sz w:val="20"/>
              </w:rPr>
            </w:pPr>
            <w:r w:rsidRPr="000F02F2">
              <w:rPr>
                <w:rFonts w:ascii="SimSun" w:hAnsi="SimSun" w:hint="eastAsia"/>
                <w:b/>
                <w:sz w:val="20"/>
              </w:rPr>
              <w:t>瑞典</w:t>
            </w:r>
          </w:p>
        </w:tc>
        <w:tc>
          <w:tcPr>
            <w:tcW w:w="1134" w:type="dxa"/>
            <w:vAlign w:val="center"/>
          </w:tcPr>
          <w:p w:rsidR="0098250C" w:rsidRPr="000F02F2" w:rsidRDefault="0098250C" w:rsidP="004A6A3E">
            <w:pPr>
              <w:widowControl/>
              <w:rPr>
                <w:rFonts w:ascii="SimSun" w:hAnsi="SimSun"/>
                <w:sz w:val="20"/>
              </w:rPr>
            </w:pPr>
            <w:r w:rsidRPr="000F02F2">
              <w:rPr>
                <w:rFonts w:ascii="SimSun" w:hAnsi="SimSun" w:hint="eastAsia"/>
                <w:sz w:val="20"/>
              </w:rPr>
              <w:t>来源</w:t>
            </w:r>
          </w:p>
        </w:tc>
        <w:tc>
          <w:tcPr>
            <w:tcW w:w="6287" w:type="dxa"/>
            <w:vAlign w:val="center"/>
          </w:tcPr>
          <w:p w:rsidR="0098250C" w:rsidRPr="000F02F2" w:rsidRDefault="0098250C" w:rsidP="004A6A3E">
            <w:pPr>
              <w:widowControl/>
              <w:rPr>
                <w:rFonts w:ascii="SimSun" w:hAnsi="SimSun"/>
                <w:sz w:val="20"/>
              </w:rPr>
            </w:pPr>
            <w:r w:rsidRPr="000F02F2">
              <w:rPr>
                <w:rFonts w:ascii="SimSun" w:hAnsi="SimSun"/>
                <w:sz w:val="20"/>
              </w:rPr>
              <w:t>Swedish Patent and Registration Office (PRV)</w:t>
            </w:r>
            <w:r w:rsidRPr="000F02F2">
              <w:rPr>
                <w:rFonts w:ascii="SimSun" w:hAnsi="SimSun" w:hint="eastAsia"/>
                <w:sz w:val="20"/>
              </w:rPr>
              <w:t>，数据库中1998年部分专利申请人数据</w:t>
            </w:r>
          </w:p>
        </w:tc>
      </w:tr>
      <w:tr w:rsidR="0098250C" w:rsidRPr="000F02F2">
        <w:tc>
          <w:tcPr>
            <w:tcW w:w="1101" w:type="dxa"/>
            <w:vMerge/>
            <w:vAlign w:val="center"/>
          </w:tcPr>
          <w:p w:rsidR="0098250C" w:rsidRPr="000F02F2" w:rsidRDefault="0098250C" w:rsidP="004A6A3E">
            <w:pPr>
              <w:widowControl/>
              <w:rPr>
                <w:rFonts w:ascii="SimSun" w:hAnsi="SimSun"/>
                <w:sz w:val="20"/>
              </w:rPr>
            </w:pPr>
          </w:p>
        </w:tc>
        <w:tc>
          <w:tcPr>
            <w:tcW w:w="1134" w:type="dxa"/>
            <w:vAlign w:val="center"/>
          </w:tcPr>
          <w:p w:rsidR="0098250C" w:rsidRPr="000F02F2" w:rsidRDefault="0098250C" w:rsidP="004A6A3E">
            <w:pPr>
              <w:widowControl/>
              <w:rPr>
                <w:rFonts w:ascii="SimSun" w:hAnsi="SimSun"/>
                <w:sz w:val="20"/>
              </w:rPr>
            </w:pPr>
            <w:r w:rsidRPr="000F02F2">
              <w:rPr>
                <w:rFonts w:ascii="SimSun" w:hAnsi="SimSun" w:hint="eastAsia"/>
                <w:sz w:val="20"/>
              </w:rPr>
              <w:t>概念</w:t>
            </w:r>
            <w:r w:rsidR="003137D9" w:rsidRPr="000F02F2">
              <w:rPr>
                <w:rFonts w:ascii="SimSun" w:hAnsi="SimSun" w:hint="eastAsia"/>
                <w:sz w:val="20"/>
              </w:rPr>
              <w:t>：专利商用化</w:t>
            </w:r>
          </w:p>
        </w:tc>
        <w:tc>
          <w:tcPr>
            <w:tcW w:w="6287" w:type="dxa"/>
            <w:vAlign w:val="center"/>
          </w:tcPr>
          <w:p w:rsidR="0098250C" w:rsidRPr="000F02F2" w:rsidRDefault="0098250C" w:rsidP="004A6A3E">
            <w:pPr>
              <w:widowControl/>
              <w:rPr>
                <w:rFonts w:ascii="SimSun" w:hAnsi="SimSun"/>
                <w:sz w:val="20"/>
              </w:rPr>
            </w:pPr>
            <w:r w:rsidRPr="000F02F2">
              <w:rPr>
                <w:rFonts w:ascii="SimSun" w:hAnsi="SimSun" w:hint="eastAsia"/>
                <w:sz w:val="20"/>
              </w:rPr>
              <w:t>商用化（</w:t>
            </w:r>
            <w:r w:rsidRPr="000F02F2">
              <w:rPr>
                <w:rFonts w:ascii="SimSun" w:hAnsi="SimSun"/>
                <w:sz w:val="20"/>
              </w:rPr>
              <w:t>commercialization</w:t>
            </w:r>
            <w:r w:rsidRPr="000F02F2">
              <w:rPr>
                <w:rFonts w:ascii="SimSun" w:hAnsi="SimSun" w:hint="eastAsia"/>
                <w:sz w:val="20"/>
              </w:rPr>
              <w:t>），指权利人采取行动以从专利权中获得经济收益。具体包括：专利用于建立新企业、新产品线或加入现有产品的生产过程中，许可或转让、出售专利权</w:t>
            </w:r>
          </w:p>
        </w:tc>
      </w:tr>
      <w:tr w:rsidR="006150B0" w:rsidRPr="000F02F2">
        <w:tc>
          <w:tcPr>
            <w:tcW w:w="1101" w:type="dxa"/>
            <w:vMerge w:val="restart"/>
            <w:vAlign w:val="center"/>
          </w:tcPr>
          <w:p w:rsidR="006150B0" w:rsidRPr="000F02F2" w:rsidRDefault="006150B0" w:rsidP="004A6A3E">
            <w:pPr>
              <w:widowControl/>
              <w:rPr>
                <w:rFonts w:ascii="SimSun" w:hAnsi="SimSun"/>
                <w:b/>
                <w:sz w:val="20"/>
              </w:rPr>
            </w:pPr>
            <w:r w:rsidRPr="000F02F2">
              <w:rPr>
                <w:rFonts w:ascii="SimSun" w:hAnsi="SimSun" w:hint="eastAsia"/>
                <w:b/>
                <w:sz w:val="20"/>
              </w:rPr>
              <w:t>日本（特许厅）</w:t>
            </w:r>
          </w:p>
        </w:tc>
        <w:tc>
          <w:tcPr>
            <w:tcW w:w="1134" w:type="dxa"/>
            <w:vAlign w:val="center"/>
          </w:tcPr>
          <w:p w:rsidR="006150B0" w:rsidRPr="000F02F2" w:rsidRDefault="006150B0" w:rsidP="004A6A3E">
            <w:pPr>
              <w:widowControl/>
              <w:rPr>
                <w:rFonts w:ascii="SimSun" w:hAnsi="SimSun"/>
                <w:sz w:val="20"/>
              </w:rPr>
            </w:pPr>
            <w:r w:rsidRPr="000F02F2">
              <w:rPr>
                <w:rFonts w:ascii="SimSun" w:hAnsi="SimSun" w:hint="eastAsia"/>
                <w:sz w:val="20"/>
              </w:rPr>
              <w:t>来源</w:t>
            </w:r>
          </w:p>
        </w:tc>
        <w:tc>
          <w:tcPr>
            <w:tcW w:w="6287" w:type="dxa"/>
            <w:vAlign w:val="center"/>
          </w:tcPr>
          <w:p w:rsidR="006150B0" w:rsidRPr="000F02F2" w:rsidRDefault="006150B0" w:rsidP="004A6A3E">
            <w:pPr>
              <w:widowControl/>
              <w:rPr>
                <w:rFonts w:ascii="SimSun" w:hAnsi="SimSun"/>
                <w:sz w:val="20"/>
              </w:rPr>
            </w:pPr>
            <w:r w:rsidRPr="000F02F2">
              <w:rPr>
                <w:rFonts w:ascii="SimSun" w:hAnsi="SimSun" w:hint="eastAsia"/>
                <w:sz w:val="20"/>
              </w:rPr>
              <w:t>日本特许厅从2004年起每3年进行一次“普查”及“抽样调查”。调查对象针对日本企业法人、大学等公共研究机构以及个人。抽样方法是抽取在2年前的发明专利申请，实用新型注册申请，外观设计注册申请，商标注册申请中任何申请超过5件以上的个人、法人、大学等公共研究机构。</w:t>
            </w:r>
          </w:p>
        </w:tc>
      </w:tr>
      <w:tr w:rsidR="006150B0" w:rsidRPr="000F02F2">
        <w:tc>
          <w:tcPr>
            <w:tcW w:w="1101" w:type="dxa"/>
            <w:vMerge/>
            <w:vAlign w:val="center"/>
          </w:tcPr>
          <w:p w:rsidR="006150B0" w:rsidRPr="000F02F2" w:rsidRDefault="006150B0" w:rsidP="004A6A3E">
            <w:pPr>
              <w:widowControl/>
              <w:rPr>
                <w:rFonts w:ascii="SimSun" w:hAnsi="SimSun"/>
                <w:sz w:val="20"/>
              </w:rPr>
            </w:pPr>
          </w:p>
        </w:tc>
        <w:tc>
          <w:tcPr>
            <w:tcW w:w="1134" w:type="dxa"/>
            <w:vAlign w:val="center"/>
          </w:tcPr>
          <w:p w:rsidR="006150B0" w:rsidRPr="000F02F2" w:rsidRDefault="006150B0" w:rsidP="004A6A3E">
            <w:pPr>
              <w:widowControl/>
              <w:rPr>
                <w:rFonts w:ascii="SimSun" w:hAnsi="SimSun"/>
                <w:sz w:val="20"/>
              </w:rPr>
            </w:pPr>
            <w:r w:rsidRPr="000F02F2">
              <w:rPr>
                <w:rFonts w:ascii="SimSun" w:hAnsi="SimSun" w:hint="eastAsia"/>
                <w:sz w:val="20"/>
              </w:rPr>
              <w:t>概念：知识产权利用率</w:t>
            </w:r>
          </w:p>
        </w:tc>
        <w:tc>
          <w:tcPr>
            <w:tcW w:w="6287" w:type="dxa"/>
            <w:vAlign w:val="center"/>
          </w:tcPr>
          <w:p w:rsidR="006150B0" w:rsidRPr="000F02F2" w:rsidRDefault="00A05E56" w:rsidP="004A6A3E">
            <w:pPr>
              <w:widowControl/>
              <w:rPr>
                <w:rFonts w:ascii="SimSun" w:hAnsi="SimSun"/>
                <w:sz w:val="20"/>
              </w:rPr>
            </w:pPr>
            <w:r w:rsidRPr="000F02F2">
              <w:rPr>
                <w:rFonts w:ascii="SimSun" w:hAnsi="SimSun" w:hint="eastAsia"/>
                <w:sz w:val="20"/>
              </w:rPr>
              <w:t>专利利用件数占国内专利权拥有件数的比例，其中在未利用专利中，特别强调用于“防卫”目的</w:t>
            </w:r>
            <w:r w:rsidR="00042129" w:rsidRPr="000F02F2">
              <w:rPr>
                <w:rFonts w:ascii="SimSun" w:hAnsi="SimSun" w:hint="eastAsia"/>
                <w:sz w:val="20"/>
              </w:rPr>
              <w:t>的专利</w:t>
            </w:r>
            <w:r w:rsidRPr="000F02F2">
              <w:rPr>
                <w:rFonts w:ascii="SimSun" w:hAnsi="SimSun" w:hint="eastAsia"/>
                <w:sz w:val="20"/>
              </w:rPr>
              <w:t>。</w:t>
            </w:r>
          </w:p>
        </w:tc>
      </w:tr>
      <w:tr w:rsidR="0098250C" w:rsidRPr="000F02F2">
        <w:tc>
          <w:tcPr>
            <w:tcW w:w="1101" w:type="dxa"/>
            <w:vMerge w:val="restart"/>
            <w:vAlign w:val="center"/>
          </w:tcPr>
          <w:p w:rsidR="0098250C" w:rsidRPr="000F02F2" w:rsidRDefault="0098250C" w:rsidP="004A6A3E">
            <w:pPr>
              <w:widowControl/>
              <w:rPr>
                <w:rFonts w:ascii="SimSun" w:hAnsi="SimSun"/>
                <w:b/>
                <w:sz w:val="20"/>
              </w:rPr>
            </w:pPr>
            <w:r w:rsidRPr="000F02F2">
              <w:rPr>
                <w:rFonts w:ascii="SimSun" w:hAnsi="SimSun" w:hint="eastAsia"/>
                <w:b/>
                <w:sz w:val="20"/>
              </w:rPr>
              <w:t>韩国（特许厅）</w:t>
            </w:r>
          </w:p>
        </w:tc>
        <w:tc>
          <w:tcPr>
            <w:tcW w:w="1134" w:type="dxa"/>
            <w:vAlign w:val="center"/>
          </w:tcPr>
          <w:p w:rsidR="0098250C" w:rsidRPr="000F02F2" w:rsidRDefault="0098250C" w:rsidP="004A6A3E">
            <w:pPr>
              <w:widowControl/>
              <w:rPr>
                <w:rFonts w:ascii="SimSun" w:hAnsi="SimSun"/>
                <w:sz w:val="20"/>
              </w:rPr>
            </w:pPr>
            <w:r w:rsidRPr="000F02F2">
              <w:rPr>
                <w:rFonts w:ascii="SimSun" w:hAnsi="SimSun" w:hint="eastAsia"/>
                <w:sz w:val="20"/>
              </w:rPr>
              <w:t>来源</w:t>
            </w:r>
          </w:p>
        </w:tc>
        <w:tc>
          <w:tcPr>
            <w:tcW w:w="6287" w:type="dxa"/>
            <w:vAlign w:val="center"/>
          </w:tcPr>
          <w:p w:rsidR="0098250C" w:rsidRPr="000F02F2" w:rsidRDefault="0098250C" w:rsidP="004A6A3E">
            <w:pPr>
              <w:widowControl/>
              <w:rPr>
                <w:rFonts w:ascii="SimSun" w:hAnsi="SimSun"/>
                <w:sz w:val="20"/>
              </w:rPr>
            </w:pPr>
            <w:r w:rsidRPr="000F02F2">
              <w:rPr>
                <w:rFonts w:ascii="SimSun" w:hAnsi="SimSun" w:hint="eastAsia"/>
                <w:sz w:val="20"/>
              </w:rPr>
              <w:t>韩国特许厅（KIPO）及韩国知识产权研究院（KIIP），针对</w:t>
            </w:r>
            <w:r w:rsidR="00A71283" w:rsidRPr="000F02F2">
              <w:rPr>
                <w:rFonts w:ascii="SimSun" w:hAnsi="SimSun" w:hint="eastAsia"/>
                <w:sz w:val="20"/>
              </w:rPr>
              <w:t>韩国有专利申请企业的知识产权活动调查，普查形式开展</w:t>
            </w:r>
            <w:r w:rsidRPr="000F02F2">
              <w:rPr>
                <w:rFonts w:ascii="SimSun" w:hAnsi="SimSun" w:hint="eastAsia"/>
                <w:sz w:val="20"/>
              </w:rPr>
              <w:t>。</w:t>
            </w:r>
          </w:p>
        </w:tc>
      </w:tr>
      <w:tr w:rsidR="0098250C" w:rsidRPr="000F02F2">
        <w:tc>
          <w:tcPr>
            <w:tcW w:w="1101" w:type="dxa"/>
            <w:vMerge/>
            <w:vAlign w:val="center"/>
          </w:tcPr>
          <w:p w:rsidR="0098250C" w:rsidRPr="000F02F2" w:rsidRDefault="0098250C" w:rsidP="004A6A3E">
            <w:pPr>
              <w:widowControl/>
              <w:rPr>
                <w:rFonts w:ascii="SimSun" w:hAnsi="SimSun"/>
                <w:sz w:val="20"/>
              </w:rPr>
            </w:pPr>
          </w:p>
        </w:tc>
        <w:tc>
          <w:tcPr>
            <w:tcW w:w="1134" w:type="dxa"/>
            <w:vAlign w:val="center"/>
          </w:tcPr>
          <w:p w:rsidR="0098250C" w:rsidRPr="000F02F2" w:rsidRDefault="0098250C" w:rsidP="004A6A3E">
            <w:pPr>
              <w:widowControl/>
              <w:rPr>
                <w:rFonts w:ascii="SimSun" w:hAnsi="SimSun"/>
                <w:sz w:val="20"/>
              </w:rPr>
            </w:pPr>
            <w:r w:rsidRPr="000F02F2">
              <w:rPr>
                <w:rFonts w:ascii="SimSun" w:hAnsi="SimSun" w:hint="eastAsia"/>
                <w:sz w:val="20"/>
              </w:rPr>
              <w:t>概念</w:t>
            </w:r>
            <w:r w:rsidR="006150B0" w:rsidRPr="000F02F2">
              <w:rPr>
                <w:rFonts w:ascii="SimSun" w:hAnsi="SimSun" w:hint="eastAsia"/>
                <w:sz w:val="20"/>
              </w:rPr>
              <w:t>：专利商用化</w:t>
            </w:r>
          </w:p>
        </w:tc>
        <w:tc>
          <w:tcPr>
            <w:tcW w:w="6287" w:type="dxa"/>
            <w:vAlign w:val="center"/>
          </w:tcPr>
          <w:p w:rsidR="0098250C" w:rsidRPr="000F02F2" w:rsidRDefault="0098250C" w:rsidP="004A6A3E">
            <w:pPr>
              <w:widowControl/>
              <w:rPr>
                <w:rFonts w:ascii="SimSun" w:hAnsi="SimSun"/>
                <w:sz w:val="20"/>
              </w:rPr>
            </w:pPr>
            <w:r w:rsidRPr="000F02F2">
              <w:rPr>
                <w:rFonts w:ascii="SimSun" w:hAnsi="SimSun" w:hint="eastAsia"/>
                <w:sz w:val="20"/>
              </w:rPr>
              <w:t>“专利商用化”包括四种情况：1、公司内部使用（internally used only）；2、许可+公司内部使用（licensed</w:t>
            </w:r>
            <w:r w:rsidR="00611501">
              <w:rPr>
                <w:rFonts w:ascii="SimSun" w:hAnsi="SimSun" w:hint="eastAsia"/>
                <w:sz w:val="20"/>
              </w:rPr>
              <w:t xml:space="preserve"> </w:t>
            </w:r>
            <w:r w:rsidRPr="000F02F2">
              <w:rPr>
                <w:rFonts w:ascii="SimSun" w:hAnsi="SimSun" w:hint="eastAsia"/>
                <w:sz w:val="20"/>
              </w:rPr>
              <w:t>+</w:t>
            </w:r>
            <w:r w:rsidR="00611501">
              <w:rPr>
                <w:rFonts w:ascii="SimSun" w:hAnsi="SimSun" w:hint="eastAsia"/>
                <w:sz w:val="20"/>
              </w:rPr>
              <w:t xml:space="preserve"> </w:t>
            </w:r>
            <w:r w:rsidRPr="000F02F2">
              <w:rPr>
                <w:rFonts w:ascii="SimSun" w:hAnsi="SimSun" w:hint="eastAsia"/>
                <w:sz w:val="20"/>
              </w:rPr>
              <w:t>internally used）；3、许可使用（</w:t>
            </w:r>
            <w:r w:rsidRPr="000F02F2">
              <w:rPr>
                <w:rFonts w:ascii="SimSun" w:hAnsi="SimSun"/>
                <w:sz w:val="20"/>
              </w:rPr>
              <w:t>L</w:t>
            </w:r>
            <w:r w:rsidRPr="000F02F2">
              <w:rPr>
                <w:rFonts w:ascii="SimSun" w:hAnsi="SimSun" w:hint="eastAsia"/>
                <w:sz w:val="20"/>
              </w:rPr>
              <w:t>icensed used）；4、以防御目的保留或进行商用化</w:t>
            </w:r>
          </w:p>
        </w:tc>
      </w:tr>
    </w:tbl>
    <w:p w:rsidR="0098250C" w:rsidRPr="0060067E" w:rsidRDefault="0098250C"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lastRenderedPageBreak/>
        <w:t>综上可见，各国的“专利利用”、“专利商用化”与中国的“专利实施”、“专利产业化”均是从促进专利技术更好转化为现实生产力与市场效益的角度出发，但由于实际差异性的存在，但指标界定口径略有不同。</w:t>
      </w:r>
      <w:r w:rsidR="00DA7510" w:rsidRPr="0060067E">
        <w:rPr>
          <w:rFonts w:ascii="SimSun" w:hAnsi="SimSun" w:hint="eastAsia"/>
          <w:kern w:val="0"/>
          <w:szCs w:val="24"/>
        </w:rPr>
        <w:t>中国</w:t>
      </w:r>
      <w:r w:rsidR="00DA7510" w:rsidRPr="0060067E">
        <w:rPr>
          <w:rFonts w:ascii="SimSun" w:hAnsi="SimSun"/>
          <w:kern w:val="0"/>
          <w:szCs w:val="24"/>
        </w:rPr>
        <w:t>专利实施与专利产业化在国际层面更多被解释为“专利商用化”和“专利利用”等概念。如，欧美专利调查由高校和公共机构主导，样本选取多集中于特定行业和特定规模的有限样本，侧重于专利实现价值的申请动机以及专利许可与转让等信息。而我们的东亚近邻日本和韩国所进行的年度专利调查主要由政府主导，采用专利利用、专利防御等概念，日本调查中特别统计了用于储备专利的比重，韩国调查中特别统计“许可加公司内部使用”情况。但在怎样才算专利实施</w:t>
      </w:r>
      <w:r w:rsidR="00DA7510" w:rsidRPr="0060067E">
        <w:rPr>
          <w:rFonts w:ascii="SimSun" w:hAnsi="SimSun" w:hint="eastAsia"/>
          <w:kern w:val="0"/>
          <w:szCs w:val="24"/>
        </w:rPr>
        <w:t>、怎样才算专利储备</w:t>
      </w:r>
      <w:r w:rsidR="00DA7510" w:rsidRPr="0060067E">
        <w:rPr>
          <w:rFonts w:ascii="SimSun" w:hAnsi="SimSun"/>
          <w:kern w:val="0"/>
          <w:szCs w:val="24"/>
        </w:rPr>
        <w:t>，</w:t>
      </w:r>
      <w:r w:rsidR="00DA7510" w:rsidRPr="0060067E">
        <w:rPr>
          <w:rFonts w:ascii="SimSun" w:hAnsi="SimSun" w:hint="eastAsia"/>
          <w:kern w:val="0"/>
          <w:szCs w:val="24"/>
        </w:rPr>
        <w:t>专利实施中是否包含储备，专利产业化的评判标准与度量手段是什么，等很多</w:t>
      </w:r>
      <w:r w:rsidR="00DA7510" w:rsidRPr="0060067E">
        <w:rPr>
          <w:rFonts w:ascii="SimSun" w:hAnsi="SimSun"/>
          <w:kern w:val="0"/>
          <w:szCs w:val="24"/>
        </w:rPr>
        <w:t>基本</w:t>
      </w:r>
      <w:r w:rsidR="00DA7510" w:rsidRPr="0060067E">
        <w:rPr>
          <w:rFonts w:ascii="SimSun" w:hAnsi="SimSun" w:hint="eastAsia"/>
          <w:kern w:val="0"/>
          <w:szCs w:val="24"/>
        </w:rPr>
        <w:t>问题均</w:t>
      </w:r>
      <w:r w:rsidR="00DA7510" w:rsidRPr="0060067E">
        <w:rPr>
          <w:rFonts w:ascii="SimSun" w:hAnsi="SimSun"/>
          <w:kern w:val="0"/>
          <w:szCs w:val="24"/>
        </w:rPr>
        <w:t>未能澄清，</w:t>
      </w:r>
      <w:r w:rsidR="00DA7510" w:rsidRPr="0060067E">
        <w:rPr>
          <w:rFonts w:ascii="SimSun" w:hAnsi="SimSun" w:hint="eastAsia"/>
          <w:kern w:val="0"/>
          <w:szCs w:val="24"/>
        </w:rPr>
        <w:t>专利实施率与专利产业化率实际上</w:t>
      </w:r>
      <w:r w:rsidR="00DA7510" w:rsidRPr="0060067E">
        <w:rPr>
          <w:rFonts w:ascii="SimSun" w:hAnsi="SimSun"/>
          <w:kern w:val="0"/>
          <w:szCs w:val="24"/>
        </w:rPr>
        <w:t>缺乏国际间可供比较的基础。</w:t>
      </w:r>
    </w:p>
    <w:p w:rsidR="00130C0A" w:rsidRPr="006D3813" w:rsidRDefault="00D13F34" w:rsidP="006D3813">
      <w:pPr>
        <w:pStyle w:val="4"/>
        <w:widowControl/>
        <w:spacing w:beforeLines="50" w:before="156" w:afterLines="50" w:after="156" w:line="340" w:lineRule="atLeast"/>
        <w:rPr>
          <w:sz w:val="21"/>
        </w:rPr>
      </w:pPr>
      <w:r w:rsidRPr="006D3813">
        <w:rPr>
          <w:rFonts w:hint="eastAsia"/>
          <w:sz w:val="21"/>
        </w:rPr>
        <w:t>2</w:t>
      </w:r>
      <w:r w:rsidR="00161D8E" w:rsidRPr="006D3813">
        <w:rPr>
          <w:rFonts w:hint="eastAsia"/>
          <w:sz w:val="21"/>
        </w:rPr>
        <w:t>.</w:t>
      </w:r>
      <w:r w:rsidR="000F02F2">
        <w:rPr>
          <w:rFonts w:hint="eastAsia"/>
          <w:sz w:val="21"/>
          <w:lang w:eastAsia="zh-CN"/>
        </w:rPr>
        <w:t xml:space="preserve"> </w:t>
      </w:r>
      <w:r w:rsidR="00427C69" w:rsidRPr="006D3813">
        <w:rPr>
          <w:rFonts w:hint="eastAsia"/>
          <w:sz w:val="21"/>
        </w:rPr>
        <w:t>中国</w:t>
      </w:r>
      <w:r w:rsidR="00CC144B" w:rsidRPr="006D3813">
        <w:rPr>
          <w:rFonts w:hint="eastAsia"/>
          <w:sz w:val="21"/>
        </w:rPr>
        <w:t>企业</w:t>
      </w:r>
      <w:r w:rsidR="00AE795A" w:rsidRPr="006D3813">
        <w:rPr>
          <w:rFonts w:hint="eastAsia"/>
          <w:sz w:val="21"/>
        </w:rPr>
        <w:t>专利</w:t>
      </w:r>
      <w:r w:rsidR="006F28FC" w:rsidRPr="006D3813">
        <w:rPr>
          <w:rFonts w:hint="eastAsia"/>
          <w:sz w:val="21"/>
        </w:rPr>
        <w:t>的</w:t>
      </w:r>
      <w:r w:rsidR="00237610" w:rsidRPr="006D3813">
        <w:rPr>
          <w:rFonts w:hint="eastAsia"/>
          <w:sz w:val="21"/>
        </w:rPr>
        <w:t>实施与产业化</w:t>
      </w:r>
    </w:p>
    <w:p w:rsidR="0084784D" w:rsidRPr="0060067E" w:rsidRDefault="0084784D"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在中国，专利实施的概念来源于</w:t>
      </w:r>
      <w:r w:rsidR="00CD4B99" w:rsidRPr="0060067E">
        <w:rPr>
          <w:rFonts w:ascii="SimSun" w:hAnsi="SimSun" w:hint="eastAsia"/>
          <w:kern w:val="0"/>
          <w:szCs w:val="24"/>
        </w:rPr>
        <w:t>《专利法》。</w:t>
      </w:r>
      <w:r w:rsidRPr="0060067E">
        <w:rPr>
          <w:rFonts w:ascii="SimSun" w:hAnsi="SimSun" w:hint="eastAsia"/>
          <w:kern w:val="0"/>
          <w:szCs w:val="24"/>
        </w:rPr>
        <w:t>中国专利法规定，</w:t>
      </w:r>
      <w:r w:rsidRPr="0060067E">
        <w:rPr>
          <w:rFonts w:ascii="SimSun" w:hAnsi="SimSun"/>
          <w:kern w:val="0"/>
          <w:szCs w:val="24"/>
        </w:rPr>
        <w:t>专利实施</w:t>
      </w:r>
      <w:r w:rsidRPr="0060067E">
        <w:rPr>
          <w:rFonts w:ascii="SimSun" w:hAnsi="SimSun" w:hint="eastAsia"/>
          <w:kern w:val="0"/>
          <w:szCs w:val="24"/>
        </w:rPr>
        <w:t>是指：“</w:t>
      </w:r>
      <w:r w:rsidRPr="0060067E">
        <w:rPr>
          <w:rFonts w:ascii="SimSun" w:hAnsi="SimSun"/>
          <w:kern w:val="0"/>
          <w:szCs w:val="24"/>
        </w:rPr>
        <w:t>专利权人以生产经营为目的</w:t>
      </w:r>
      <w:r w:rsidRPr="0060067E">
        <w:rPr>
          <w:rFonts w:ascii="SimSun" w:hAnsi="SimSun" w:hint="eastAsia"/>
          <w:kern w:val="0"/>
          <w:szCs w:val="24"/>
        </w:rPr>
        <w:t>，</w:t>
      </w:r>
      <w:r w:rsidRPr="0060067E">
        <w:rPr>
          <w:rFonts w:ascii="SimSun" w:hAnsi="SimSun"/>
          <w:kern w:val="0"/>
          <w:szCs w:val="24"/>
        </w:rPr>
        <w:t>自行或许可他人制造、使用、许诺销售、销售、进口其专利产品，或者使用其专利方法以及使用、许诺销售、销售、进口依照该专利方法直接获得的产品，或者将专利权转让给他人</w:t>
      </w:r>
      <w:r w:rsidRPr="0060067E">
        <w:rPr>
          <w:rFonts w:ascii="SimSun" w:hAnsi="SimSun" w:hint="eastAsia"/>
          <w:kern w:val="0"/>
          <w:szCs w:val="24"/>
        </w:rPr>
        <w:t>”</w:t>
      </w:r>
      <w:r w:rsidRPr="0060067E">
        <w:rPr>
          <w:rFonts w:ascii="SimSun" w:hAnsi="SimSun"/>
          <w:kern w:val="0"/>
          <w:szCs w:val="24"/>
        </w:rPr>
        <w:t>。最为常见的</w:t>
      </w:r>
      <w:r w:rsidRPr="0060067E">
        <w:rPr>
          <w:rFonts w:ascii="SimSun" w:hAnsi="SimSun" w:hint="eastAsia"/>
          <w:kern w:val="0"/>
          <w:szCs w:val="24"/>
        </w:rPr>
        <w:t>实施方式</w:t>
      </w:r>
      <w:r w:rsidRPr="0060067E">
        <w:rPr>
          <w:rFonts w:ascii="SimSun" w:hAnsi="SimSun"/>
          <w:kern w:val="0"/>
          <w:szCs w:val="24"/>
        </w:rPr>
        <w:t>是专利技术自行实施，</w:t>
      </w:r>
      <w:r w:rsidRPr="0060067E">
        <w:rPr>
          <w:rFonts w:ascii="SimSun" w:hAnsi="SimSun" w:hint="eastAsia"/>
          <w:kern w:val="0"/>
          <w:szCs w:val="24"/>
        </w:rPr>
        <w:t>例如，制造、销售、进口等；</w:t>
      </w:r>
      <w:r w:rsidRPr="0060067E">
        <w:rPr>
          <w:rFonts w:ascii="SimSun" w:hAnsi="SimSun"/>
          <w:kern w:val="0"/>
          <w:szCs w:val="24"/>
        </w:rPr>
        <w:t>同时专利也可表现为许可他人实施专利，或者将专利权转让给他人。既包括专利</w:t>
      </w:r>
      <w:r w:rsidRPr="0060067E">
        <w:rPr>
          <w:rFonts w:ascii="SimSun" w:hAnsi="SimSun" w:hint="eastAsia"/>
          <w:kern w:val="0"/>
          <w:szCs w:val="24"/>
        </w:rPr>
        <w:t>转让许可，也包括专利</w:t>
      </w:r>
      <w:r w:rsidRPr="0060067E">
        <w:rPr>
          <w:rFonts w:ascii="SimSun" w:hAnsi="SimSun"/>
          <w:kern w:val="0"/>
          <w:szCs w:val="24"/>
        </w:rPr>
        <w:t>商品化、产业化，</w:t>
      </w:r>
      <w:r w:rsidRPr="0060067E">
        <w:rPr>
          <w:rFonts w:ascii="SimSun" w:hAnsi="SimSun" w:hint="eastAsia"/>
          <w:kern w:val="0"/>
          <w:szCs w:val="24"/>
        </w:rPr>
        <w:t>还</w:t>
      </w:r>
      <w:r w:rsidRPr="0060067E">
        <w:rPr>
          <w:rFonts w:ascii="SimSun" w:hAnsi="SimSun"/>
          <w:kern w:val="0"/>
          <w:szCs w:val="24"/>
        </w:rPr>
        <w:t>包括小批量生产</w:t>
      </w:r>
      <w:r w:rsidRPr="0060067E">
        <w:rPr>
          <w:rFonts w:ascii="SimSun" w:hAnsi="SimSun" w:hint="eastAsia"/>
          <w:kern w:val="0"/>
          <w:szCs w:val="24"/>
        </w:rPr>
        <w:t>等多种情况</w:t>
      </w:r>
      <w:r w:rsidRPr="0060067E">
        <w:rPr>
          <w:rFonts w:ascii="SimSun" w:hAnsi="SimSun"/>
          <w:kern w:val="0"/>
          <w:szCs w:val="24"/>
        </w:rPr>
        <w:t>。</w:t>
      </w:r>
    </w:p>
    <w:p w:rsidR="0084784D" w:rsidRPr="0060067E" w:rsidRDefault="0084784D"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而专利产业化（</w:t>
      </w:r>
      <w:r w:rsidRPr="0060067E">
        <w:rPr>
          <w:rFonts w:ascii="SimSun" w:hAnsi="SimSun"/>
          <w:kern w:val="0"/>
          <w:szCs w:val="24"/>
        </w:rPr>
        <w:t>Industrialization</w:t>
      </w:r>
      <w:r w:rsidRPr="0060067E">
        <w:rPr>
          <w:rFonts w:ascii="SimSun" w:hAnsi="SimSun" w:hint="eastAsia"/>
          <w:kern w:val="0"/>
          <w:szCs w:val="24"/>
        </w:rPr>
        <w:t>）是指：专利转化成商品（用于商品的生产过程），同时形成市场普遍承认的规模。问卷中使用的专利产业化概念，与文献综述部分许多国家使用“商用化”（Commercialization）一词相比，更强调专利技术成果进入商业应用，能够实际发挥社会价值，也就是强调专利使用后通过生产经营活动</w:t>
      </w:r>
      <w:r w:rsidR="000E6D1E">
        <w:rPr>
          <w:rFonts w:ascii="SimSun" w:hAnsi="SimSun" w:hint="eastAsia"/>
          <w:kern w:val="0"/>
          <w:szCs w:val="24"/>
        </w:rPr>
        <w:t>，</w:t>
      </w:r>
      <w:r w:rsidRPr="0060067E">
        <w:rPr>
          <w:rFonts w:ascii="SimSun" w:hAnsi="SimSun" w:hint="eastAsia"/>
          <w:kern w:val="0"/>
          <w:szCs w:val="24"/>
        </w:rPr>
        <w:t>使得专利产品形成一定市场容量，达到一定规模的经济价值的过程。</w:t>
      </w:r>
    </w:p>
    <w:p w:rsidR="005C2D41" w:rsidRPr="000F02F2" w:rsidRDefault="005C2D41" w:rsidP="004A6A3E">
      <w:pPr>
        <w:pStyle w:val="a8"/>
        <w:widowControl/>
        <w:jc w:val="center"/>
        <w:rPr>
          <w:rFonts w:ascii="SimHei" w:hAnsi="SimHei"/>
        </w:rPr>
      </w:pPr>
      <w:bookmarkStart w:id="49" w:name="_Toc382409731"/>
      <w:r w:rsidRPr="000F02F2">
        <w:rPr>
          <w:rFonts w:ascii="SimHei" w:hAnsi="SimHei" w:hint="eastAsia"/>
        </w:rPr>
        <w:t>图</w:t>
      </w:r>
      <w:r w:rsidR="001E393C" w:rsidRPr="000F02F2">
        <w:rPr>
          <w:rFonts w:ascii="SimHei" w:hAnsi="SimHei"/>
        </w:rPr>
        <w:fldChar w:fldCharType="begin"/>
      </w:r>
      <w:r w:rsidR="001E393C" w:rsidRPr="000F02F2">
        <w:rPr>
          <w:rFonts w:ascii="SimHei" w:hAnsi="SimHei"/>
        </w:rPr>
        <w:instrText xml:space="preserve"> </w:instrText>
      </w:r>
      <w:r w:rsidR="001E393C" w:rsidRPr="000F02F2">
        <w:rPr>
          <w:rFonts w:ascii="SimHei" w:hAnsi="SimHei" w:hint="eastAsia"/>
        </w:rPr>
        <w:instrText>SEQ 表格 \* ARABIC</w:instrText>
      </w:r>
      <w:r w:rsidR="001E393C" w:rsidRPr="000F02F2">
        <w:rPr>
          <w:rFonts w:ascii="SimHei" w:hAnsi="SimHei"/>
        </w:rPr>
        <w:instrText xml:space="preserve"> </w:instrText>
      </w:r>
      <w:r w:rsidR="001E393C" w:rsidRPr="000F02F2">
        <w:rPr>
          <w:rFonts w:ascii="SimHei" w:hAnsi="SimHei"/>
        </w:rPr>
        <w:fldChar w:fldCharType="separate"/>
      </w:r>
      <w:r w:rsidR="001E393C" w:rsidRPr="000F02F2">
        <w:rPr>
          <w:rFonts w:ascii="SimHei" w:hAnsi="SimHei"/>
          <w:noProof/>
        </w:rPr>
        <w:t>8</w:t>
      </w:r>
      <w:r w:rsidR="001E393C" w:rsidRPr="000F02F2">
        <w:rPr>
          <w:rFonts w:ascii="SimHei" w:hAnsi="SimHei"/>
        </w:rPr>
        <w:fldChar w:fldCharType="end"/>
      </w:r>
      <w:r w:rsidR="00F621CA" w:rsidRPr="000F02F2">
        <w:rPr>
          <w:rFonts w:ascii="SimHei" w:hAnsi="SimHei" w:hint="eastAsia"/>
        </w:rPr>
        <w:t xml:space="preserve"> </w:t>
      </w:r>
      <w:r w:rsidR="00B228B7" w:rsidRPr="000F02F2">
        <w:rPr>
          <w:rFonts w:ascii="SimHei" w:hAnsi="SimHei" w:hint="eastAsia"/>
        </w:rPr>
        <w:t xml:space="preserve"> </w:t>
      </w:r>
      <w:r w:rsidRPr="000F02F2">
        <w:rPr>
          <w:rFonts w:ascii="SimHei" w:hAnsi="SimHei" w:hint="eastAsia"/>
        </w:rPr>
        <w:t>中国专利实施意义图示</w:t>
      </w:r>
      <w:bookmarkEnd w:id="49"/>
    </w:p>
    <w:p w:rsidR="005C2D41" w:rsidRDefault="00C54520" w:rsidP="004A6A3E">
      <w:pPr>
        <w:widowControl/>
        <w:autoSpaceDE w:val="0"/>
        <w:autoSpaceDN w:val="0"/>
        <w:adjustRightInd w:val="0"/>
        <w:ind w:firstLineChars="200" w:firstLine="480"/>
        <w:jc w:val="center"/>
        <w:rPr>
          <w:noProof/>
          <w:sz w:val="24"/>
          <w:szCs w:val="24"/>
        </w:rPr>
      </w:pPr>
      <w:r>
        <w:rPr>
          <w:noProof/>
          <w:sz w:val="24"/>
          <w:szCs w:val="24"/>
        </w:rPr>
        <w:drawing>
          <wp:inline distT="0" distB="0" distL="0" distR="0" wp14:anchorId="6343A829" wp14:editId="3597174B">
            <wp:extent cx="2829560" cy="1226820"/>
            <wp:effectExtent l="0" t="19050" r="0" b="87630"/>
            <wp:docPr id="8" name="图示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30C0A" w:rsidRPr="0060067E" w:rsidRDefault="00D13F34"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2012年专利</w:t>
      </w:r>
      <w:r w:rsidR="00B44E64" w:rsidRPr="0060067E">
        <w:rPr>
          <w:rFonts w:ascii="SimSun" w:hAnsi="SimSun" w:hint="eastAsia"/>
          <w:kern w:val="0"/>
          <w:szCs w:val="24"/>
        </w:rPr>
        <w:t>调查</w:t>
      </w:r>
      <w:r w:rsidR="00130C0A" w:rsidRPr="0060067E">
        <w:rPr>
          <w:rFonts w:ascii="SimSun" w:hAnsi="SimSun" w:hint="eastAsia"/>
          <w:kern w:val="0"/>
          <w:szCs w:val="24"/>
        </w:rPr>
        <w:t>显示，</w:t>
      </w:r>
      <w:r w:rsidR="00130C0A" w:rsidRPr="0060067E">
        <w:rPr>
          <w:rFonts w:ascii="SimSun" w:hAnsi="SimSun"/>
          <w:kern w:val="0"/>
          <w:szCs w:val="24"/>
        </w:rPr>
        <w:t>2011</w:t>
      </w:r>
      <w:r w:rsidRPr="0060067E">
        <w:rPr>
          <w:rFonts w:ascii="SimSun" w:hAnsi="SimSun" w:hint="eastAsia"/>
          <w:kern w:val="0"/>
          <w:szCs w:val="24"/>
        </w:rPr>
        <w:t>年</w:t>
      </w:r>
      <w:r w:rsidR="00130C0A" w:rsidRPr="0060067E">
        <w:rPr>
          <w:rFonts w:ascii="SimSun" w:hAnsi="SimSun" w:hint="eastAsia"/>
          <w:kern w:val="0"/>
          <w:szCs w:val="24"/>
        </w:rPr>
        <w:t>授权专利实施率</w:t>
      </w:r>
      <w:r w:rsidR="00B423BD" w:rsidRPr="0060067E">
        <w:rPr>
          <w:rFonts w:ascii="SimSun" w:hAnsi="SimSun" w:hint="eastAsia"/>
          <w:kern w:val="0"/>
          <w:szCs w:val="24"/>
        </w:rPr>
        <w:t>（指调查样本中符合实施条件的专利占年度授权专利的比率。）</w:t>
      </w:r>
      <w:r w:rsidR="00130C0A" w:rsidRPr="0060067E">
        <w:rPr>
          <w:rFonts w:ascii="SimSun" w:hAnsi="SimSun" w:hint="eastAsia"/>
          <w:kern w:val="0"/>
          <w:szCs w:val="24"/>
        </w:rPr>
        <w:t>为70%</w:t>
      </w:r>
      <w:r w:rsidR="006B424C" w:rsidRPr="0060067E">
        <w:rPr>
          <w:rFonts w:ascii="SimSun" w:hAnsi="SimSun" w:hint="eastAsia"/>
          <w:kern w:val="0"/>
          <w:szCs w:val="24"/>
        </w:rPr>
        <w:t>，其中</w:t>
      </w:r>
      <w:r w:rsidR="00130C0A" w:rsidRPr="0060067E">
        <w:rPr>
          <w:rFonts w:ascii="SimSun" w:hAnsi="SimSun" w:hint="eastAsia"/>
          <w:kern w:val="0"/>
          <w:szCs w:val="24"/>
        </w:rPr>
        <w:t>企业为</w:t>
      </w:r>
      <w:r w:rsidR="00CA39E1" w:rsidRPr="0060067E">
        <w:rPr>
          <w:rFonts w:ascii="SimSun" w:hAnsi="SimSun" w:hint="eastAsia"/>
          <w:kern w:val="0"/>
          <w:szCs w:val="24"/>
        </w:rPr>
        <w:t>82.1</w:t>
      </w:r>
      <w:r w:rsidR="00130C0A" w:rsidRPr="0060067E">
        <w:rPr>
          <w:rFonts w:ascii="SimSun" w:hAnsi="SimSun" w:hint="eastAsia"/>
          <w:kern w:val="0"/>
          <w:szCs w:val="24"/>
        </w:rPr>
        <w:t>%</w:t>
      </w:r>
      <w:r w:rsidR="006B424C" w:rsidRPr="0060067E">
        <w:rPr>
          <w:rFonts w:ascii="SimSun" w:hAnsi="SimSun" w:hint="eastAsia"/>
          <w:kern w:val="0"/>
          <w:szCs w:val="24"/>
        </w:rPr>
        <w:t>。</w:t>
      </w:r>
      <w:r w:rsidR="003B4508" w:rsidRPr="0060067E">
        <w:rPr>
          <w:rFonts w:ascii="SimSun" w:hAnsi="SimSun" w:hint="eastAsia"/>
          <w:kern w:val="0"/>
          <w:szCs w:val="24"/>
        </w:rPr>
        <w:t>企业授权专利实施</w:t>
      </w:r>
      <w:r w:rsidR="004F1108" w:rsidRPr="0060067E">
        <w:rPr>
          <w:rFonts w:ascii="SimSun" w:hAnsi="SimSun" w:hint="eastAsia"/>
          <w:kern w:val="0"/>
          <w:szCs w:val="24"/>
        </w:rPr>
        <w:t>情况</w:t>
      </w:r>
      <w:r w:rsidR="003B4508" w:rsidRPr="0060067E">
        <w:rPr>
          <w:rFonts w:ascii="SimSun" w:hAnsi="SimSun" w:hint="eastAsia"/>
          <w:kern w:val="0"/>
          <w:szCs w:val="24"/>
        </w:rPr>
        <w:t>显著优于</w:t>
      </w:r>
      <w:r w:rsidR="00130C0A" w:rsidRPr="0060067E">
        <w:rPr>
          <w:rFonts w:ascii="SimSun" w:hAnsi="SimSun" w:hint="eastAsia"/>
          <w:kern w:val="0"/>
          <w:szCs w:val="24"/>
        </w:rPr>
        <w:t>高校</w:t>
      </w:r>
      <w:r w:rsidR="004348C7" w:rsidRPr="0060067E">
        <w:rPr>
          <w:rFonts w:ascii="SimSun" w:hAnsi="SimSun" w:hint="eastAsia"/>
          <w:kern w:val="0"/>
          <w:szCs w:val="24"/>
        </w:rPr>
        <w:t>的</w:t>
      </w:r>
      <w:r w:rsidR="00130C0A" w:rsidRPr="0060067E">
        <w:rPr>
          <w:rFonts w:ascii="SimSun" w:hAnsi="SimSun" w:hint="eastAsia"/>
          <w:kern w:val="0"/>
          <w:szCs w:val="24"/>
        </w:rPr>
        <w:t>25.5%</w:t>
      </w:r>
      <w:r w:rsidR="004348C7" w:rsidRPr="0060067E">
        <w:rPr>
          <w:rFonts w:ascii="SimSun" w:hAnsi="SimSun" w:hint="eastAsia"/>
          <w:kern w:val="0"/>
          <w:szCs w:val="24"/>
        </w:rPr>
        <w:t>以及</w:t>
      </w:r>
      <w:r w:rsidR="00130C0A" w:rsidRPr="0060067E">
        <w:rPr>
          <w:rFonts w:ascii="SimSun" w:hAnsi="SimSun" w:hint="eastAsia"/>
          <w:kern w:val="0"/>
          <w:szCs w:val="24"/>
        </w:rPr>
        <w:t>科研单位57.6%</w:t>
      </w:r>
      <w:r w:rsidR="003B4508" w:rsidRPr="0060067E">
        <w:rPr>
          <w:rFonts w:ascii="SimSun" w:hAnsi="SimSun" w:hint="eastAsia"/>
          <w:kern w:val="0"/>
          <w:szCs w:val="24"/>
        </w:rPr>
        <w:t>的</w:t>
      </w:r>
      <w:r w:rsidR="004F1108" w:rsidRPr="0060067E">
        <w:rPr>
          <w:rFonts w:ascii="SimSun" w:hAnsi="SimSun" w:hint="eastAsia"/>
          <w:kern w:val="0"/>
          <w:szCs w:val="24"/>
        </w:rPr>
        <w:t>水平</w:t>
      </w:r>
      <w:r w:rsidR="003B4508" w:rsidRPr="0060067E">
        <w:rPr>
          <w:rFonts w:ascii="SimSun" w:hAnsi="SimSun" w:hint="eastAsia"/>
          <w:kern w:val="0"/>
          <w:szCs w:val="24"/>
        </w:rPr>
        <w:t>。</w:t>
      </w:r>
      <w:r w:rsidR="00130C0A" w:rsidRPr="0060067E">
        <w:rPr>
          <w:rFonts w:ascii="SimSun" w:hAnsi="SimSun" w:hint="eastAsia"/>
          <w:kern w:val="0"/>
          <w:szCs w:val="24"/>
        </w:rPr>
        <w:t>从专利类型来看，</w:t>
      </w:r>
      <w:r w:rsidR="004348C7" w:rsidRPr="0060067E">
        <w:rPr>
          <w:rFonts w:ascii="SimSun" w:hAnsi="SimSun" w:hint="eastAsia"/>
          <w:kern w:val="0"/>
          <w:szCs w:val="24"/>
        </w:rPr>
        <w:t>企业</w:t>
      </w:r>
      <w:r w:rsidR="00130C0A" w:rsidRPr="0060067E">
        <w:rPr>
          <w:rFonts w:ascii="SimSun" w:hAnsi="SimSun" w:hint="eastAsia"/>
          <w:kern w:val="0"/>
          <w:szCs w:val="24"/>
        </w:rPr>
        <w:t>发明专利的实施率为</w:t>
      </w:r>
      <w:r w:rsidR="004348C7" w:rsidRPr="0060067E">
        <w:rPr>
          <w:rFonts w:ascii="SimSun" w:hAnsi="SimSun" w:hint="eastAsia"/>
          <w:kern w:val="0"/>
          <w:szCs w:val="24"/>
        </w:rPr>
        <w:t>76.5</w:t>
      </w:r>
      <w:r w:rsidR="00130C0A" w:rsidRPr="0060067E">
        <w:rPr>
          <w:rFonts w:ascii="SimSun" w:hAnsi="SimSun" w:hint="eastAsia"/>
          <w:kern w:val="0"/>
          <w:szCs w:val="24"/>
        </w:rPr>
        <w:t>%，实用新型的实施率为</w:t>
      </w:r>
      <w:r w:rsidR="004348C7" w:rsidRPr="0060067E">
        <w:rPr>
          <w:rFonts w:ascii="SimSun" w:hAnsi="SimSun" w:hint="eastAsia"/>
          <w:kern w:val="0"/>
          <w:szCs w:val="24"/>
        </w:rPr>
        <w:t>86.2</w:t>
      </w:r>
      <w:r w:rsidR="00130C0A" w:rsidRPr="0060067E">
        <w:rPr>
          <w:rFonts w:ascii="SimSun" w:hAnsi="SimSun" w:hint="eastAsia"/>
          <w:kern w:val="0"/>
          <w:szCs w:val="24"/>
        </w:rPr>
        <w:t>%，外观设计的实施率为</w:t>
      </w:r>
      <w:r w:rsidR="004348C7" w:rsidRPr="0060067E">
        <w:rPr>
          <w:rFonts w:ascii="SimSun" w:hAnsi="SimSun" w:hint="eastAsia"/>
          <w:kern w:val="0"/>
          <w:szCs w:val="24"/>
        </w:rPr>
        <w:t>86</w:t>
      </w:r>
      <w:r w:rsidR="00130C0A" w:rsidRPr="0060067E">
        <w:rPr>
          <w:rFonts w:ascii="SimSun" w:hAnsi="SimSun" w:hint="eastAsia"/>
          <w:kern w:val="0"/>
          <w:szCs w:val="24"/>
        </w:rPr>
        <w:t>%。</w:t>
      </w:r>
      <w:r w:rsidR="004348C7" w:rsidRPr="0060067E">
        <w:rPr>
          <w:rFonts w:ascii="SimSun" w:hAnsi="SimSun" w:hint="eastAsia"/>
          <w:kern w:val="0"/>
          <w:szCs w:val="24"/>
        </w:rPr>
        <w:t>更多的实用</w:t>
      </w:r>
      <w:proofErr w:type="gramStart"/>
      <w:r w:rsidR="004348C7" w:rsidRPr="0060067E">
        <w:rPr>
          <w:rFonts w:ascii="SimSun" w:hAnsi="SimSun" w:hint="eastAsia"/>
          <w:kern w:val="0"/>
          <w:szCs w:val="24"/>
        </w:rPr>
        <w:t>新型与</w:t>
      </w:r>
      <w:proofErr w:type="gramEnd"/>
      <w:r w:rsidR="004348C7" w:rsidRPr="0060067E">
        <w:rPr>
          <w:rFonts w:ascii="SimSun" w:hAnsi="SimSun" w:hint="eastAsia"/>
          <w:kern w:val="0"/>
          <w:szCs w:val="24"/>
        </w:rPr>
        <w:t>外观设计申请在中国企业的生产实践中获得了应用。</w:t>
      </w:r>
    </w:p>
    <w:p w:rsidR="000F02F2" w:rsidRDefault="000F02F2">
      <w:pPr>
        <w:widowControl/>
        <w:jc w:val="left"/>
        <w:rPr>
          <w:rFonts w:ascii="SimHei" w:eastAsia="SimHei" w:hAnsi="SimHei"/>
          <w:sz w:val="20"/>
          <w:szCs w:val="20"/>
        </w:rPr>
      </w:pPr>
      <w:bookmarkStart w:id="50" w:name="_Toc382410800"/>
      <w:r>
        <w:rPr>
          <w:rFonts w:ascii="SimHei" w:hAnsi="SimHei"/>
        </w:rPr>
        <w:br w:type="page"/>
      </w:r>
    </w:p>
    <w:p w:rsidR="00130C0A" w:rsidRPr="000F02F2" w:rsidRDefault="00130C0A" w:rsidP="004A6A3E">
      <w:pPr>
        <w:pStyle w:val="a8"/>
        <w:widowControl/>
        <w:jc w:val="center"/>
        <w:rPr>
          <w:rFonts w:ascii="SimHei" w:hAnsi="SimHei"/>
        </w:rPr>
      </w:pPr>
      <w:r w:rsidRPr="000F02F2">
        <w:rPr>
          <w:rFonts w:ascii="SimHei" w:hAnsi="SimHei" w:hint="eastAsia"/>
        </w:rPr>
        <w:lastRenderedPageBreak/>
        <w:t>表</w:t>
      </w:r>
      <w:r w:rsidR="001E393C" w:rsidRPr="000F02F2">
        <w:rPr>
          <w:rFonts w:ascii="SimHei" w:hAnsi="SimHei"/>
        </w:rPr>
        <w:fldChar w:fldCharType="begin"/>
      </w:r>
      <w:r w:rsidR="001E393C" w:rsidRPr="000F02F2">
        <w:rPr>
          <w:rFonts w:ascii="SimHei" w:hAnsi="SimHei"/>
        </w:rPr>
        <w:instrText xml:space="preserve"> </w:instrText>
      </w:r>
      <w:r w:rsidR="001E393C" w:rsidRPr="000F02F2">
        <w:rPr>
          <w:rFonts w:ascii="SimHei" w:hAnsi="SimHei" w:hint="eastAsia"/>
        </w:rPr>
        <w:instrText>SEQ 图表 \* ARABIC</w:instrText>
      </w:r>
      <w:r w:rsidR="001E393C" w:rsidRPr="000F02F2">
        <w:rPr>
          <w:rFonts w:ascii="SimHei" w:hAnsi="SimHei"/>
        </w:rPr>
        <w:instrText xml:space="preserve"> </w:instrText>
      </w:r>
      <w:r w:rsidR="001E393C" w:rsidRPr="000F02F2">
        <w:rPr>
          <w:rFonts w:ascii="SimHei" w:hAnsi="SimHei"/>
        </w:rPr>
        <w:fldChar w:fldCharType="separate"/>
      </w:r>
      <w:r w:rsidR="001E393C" w:rsidRPr="000F02F2">
        <w:rPr>
          <w:rFonts w:ascii="SimHei" w:hAnsi="SimHei"/>
          <w:noProof/>
        </w:rPr>
        <w:t>10</w:t>
      </w:r>
      <w:r w:rsidR="001E393C" w:rsidRPr="000F02F2">
        <w:rPr>
          <w:rFonts w:ascii="SimHei" w:hAnsi="SimHei"/>
        </w:rPr>
        <w:fldChar w:fldCharType="end"/>
      </w:r>
      <w:r w:rsidR="00625F25" w:rsidRPr="000F02F2">
        <w:rPr>
          <w:rFonts w:ascii="SimHei" w:hAnsi="SimHei" w:hint="eastAsia"/>
        </w:rPr>
        <w:t xml:space="preserve"> </w:t>
      </w:r>
      <w:r w:rsidR="000F02F2">
        <w:rPr>
          <w:rFonts w:ascii="SimHei" w:hAnsi="SimHei" w:hint="eastAsia"/>
        </w:rPr>
        <w:t xml:space="preserve"> </w:t>
      </w:r>
      <w:r w:rsidRPr="000F02F2">
        <w:rPr>
          <w:rFonts w:ascii="SimHei" w:hAnsi="SimHei" w:hint="eastAsia"/>
        </w:rPr>
        <w:t>2011年专利实施率（单位：%）</w:t>
      </w:r>
      <w:bookmarkEnd w:id="50"/>
    </w:p>
    <w:tbl>
      <w:tblPr>
        <w:tblW w:w="5000" w:type="pct"/>
        <w:tblLook w:val="0000" w:firstRow="0" w:lastRow="0" w:firstColumn="0" w:lastColumn="0" w:noHBand="0" w:noVBand="0"/>
      </w:tblPr>
      <w:tblGrid>
        <w:gridCol w:w="1597"/>
        <w:gridCol w:w="1597"/>
        <w:gridCol w:w="1594"/>
        <w:gridCol w:w="1594"/>
        <w:gridCol w:w="1594"/>
        <w:gridCol w:w="1594"/>
      </w:tblGrid>
      <w:tr w:rsidR="00130C0A" w:rsidRPr="000E6D1E">
        <w:trPr>
          <w:trHeight w:val="270"/>
        </w:trPr>
        <w:tc>
          <w:tcPr>
            <w:tcW w:w="834" w:type="pct"/>
            <w:tcBorders>
              <w:top w:val="single" w:sz="4" w:space="0" w:color="auto"/>
              <w:left w:val="nil"/>
              <w:bottom w:val="single" w:sz="4" w:space="0" w:color="auto"/>
              <w:right w:val="nil"/>
            </w:tcBorders>
            <w:shd w:val="clear" w:color="auto" w:fill="99CCFF"/>
            <w:noWrap/>
            <w:vAlign w:val="center"/>
          </w:tcPr>
          <w:p w:rsidR="00130C0A" w:rsidRPr="000E6D1E" w:rsidRDefault="00130C0A" w:rsidP="000A45C5">
            <w:pPr>
              <w:widowControl/>
              <w:jc w:val="center"/>
              <w:rPr>
                <w:rFonts w:ascii="SimSun" w:hAnsi="Arial" w:cs="Arial"/>
                <w:kern w:val="0"/>
                <w:szCs w:val="21"/>
              </w:rPr>
            </w:pPr>
          </w:p>
        </w:tc>
        <w:tc>
          <w:tcPr>
            <w:tcW w:w="834" w:type="pct"/>
            <w:tcBorders>
              <w:top w:val="single" w:sz="4" w:space="0" w:color="auto"/>
              <w:left w:val="nil"/>
              <w:bottom w:val="single" w:sz="4" w:space="0" w:color="auto"/>
              <w:right w:val="nil"/>
            </w:tcBorders>
            <w:shd w:val="clear" w:color="auto" w:fill="99CCFF"/>
            <w:vAlign w:val="center"/>
          </w:tcPr>
          <w:p w:rsidR="00130C0A" w:rsidRPr="000E6D1E" w:rsidRDefault="00130C0A" w:rsidP="000A45C5">
            <w:pPr>
              <w:widowControl/>
              <w:jc w:val="center"/>
              <w:rPr>
                <w:rFonts w:ascii="SimSun" w:hAnsi="SimSun" w:cs="Arial"/>
                <w:kern w:val="0"/>
                <w:szCs w:val="21"/>
              </w:rPr>
            </w:pPr>
            <w:r w:rsidRPr="000E6D1E">
              <w:rPr>
                <w:rFonts w:ascii="SimSun" w:hAnsi="SimSun" w:cs="Arial" w:hint="eastAsia"/>
                <w:kern w:val="0"/>
                <w:szCs w:val="21"/>
              </w:rPr>
              <w:t>企业</w:t>
            </w:r>
          </w:p>
        </w:tc>
        <w:tc>
          <w:tcPr>
            <w:tcW w:w="833" w:type="pct"/>
            <w:tcBorders>
              <w:top w:val="single" w:sz="4" w:space="0" w:color="auto"/>
              <w:left w:val="nil"/>
              <w:bottom w:val="single" w:sz="4" w:space="0" w:color="auto"/>
              <w:right w:val="nil"/>
            </w:tcBorders>
            <w:shd w:val="clear" w:color="auto" w:fill="99CCFF"/>
            <w:noWrap/>
            <w:vAlign w:val="center"/>
          </w:tcPr>
          <w:p w:rsidR="00130C0A" w:rsidRPr="000E6D1E" w:rsidRDefault="00130C0A" w:rsidP="000A45C5">
            <w:pPr>
              <w:widowControl/>
              <w:jc w:val="center"/>
              <w:rPr>
                <w:rFonts w:ascii="SimSun" w:hAnsi="SimSun" w:cs="Arial"/>
                <w:kern w:val="0"/>
                <w:szCs w:val="21"/>
              </w:rPr>
            </w:pPr>
            <w:r w:rsidRPr="000E6D1E">
              <w:rPr>
                <w:rFonts w:ascii="SimSun" w:hAnsi="SimSun" w:cs="Arial" w:hint="eastAsia"/>
                <w:kern w:val="0"/>
                <w:szCs w:val="21"/>
              </w:rPr>
              <w:t>高校</w:t>
            </w:r>
          </w:p>
        </w:tc>
        <w:tc>
          <w:tcPr>
            <w:tcW w:w="833" w:type="pct"/>
            <w:tcBorders>
              <w:top w:val="single" w:sz="4" w:space="0" w:color="auto"/>
              <w:left w:val="nil"/>
              <w:bottom w:val="single" w:sz="4" w:space="0" w:color="auto"/>
              <w:right w:val="nil"/>
            </w:tcBorders>
            <w:shd w:val="clear" w:color="auto" w:fill="99CCFF"/>
            <w:noWrap/>
            <w:vAlign w:val="center"/>
          </w:tcPr>
          <w:p w:rsidR="00130C0A" w:rsidRPr="000E6D1E" w:rsidRDefault="00130C0A" w:rsidP="000A45C5">
            <w:pPr>
              <w:widowControl/>
              <w:jc w:val="center"/>
              <w:rPr>
                <w:rFonts w:ascii="SimSun" w:hAnsi="SimSun" w:cs="Arial"/>
                <w:kern w:val="0"/>
                <w:szCs w:val="21"/>
              </w:rPr>
            </w:pPr>
            <w:r w:rsidRPr="000E6D1E">
              <w:rPr>
                <w:rFonts w:ascii="SimSun" w:hAnsi="SimSun" w:cs="Arial" w:hint="eastAsia"/>
                <w:kern w:val="0"/>
                <w:szCs w:val="21"/>
              </w:rPr>
              <w:t>科研单位</w:t>
            </w:r>
          </w:p>
        </w:tc>
        <w:tc>
          <w:tcPr>
            <w:tcW w:w="833" w:type="pct"/>
            <w:tcBorders>
              <w:top w:val="single" w:sz="4" w:space="0" w:color="auto"/>
              <w:left w:val="nil"/>
              <w:bottom w:val="single" w:sz="4" w:space="0" w:color="auto"/>
              <w:right w:val="nil"/>
            </w:tcBorders>
            <w:shd w:val="clear" w:color="auto" w:fill="99CCFF"/>
            <w:vAlign w:val="center"/>
          </w:tcPr>
          <w:p w:rsidR="00130C0A" w:rsidRPr="000E6D1E" w:rsidRDefault="00130C0A" w:rsidP="000A45C5">
            <w:pPr>
              <w:widowControl/>
              <w:jc w:val="center"/>
              <w:rPr>
                <w:rFonts w:ascii="SimSun" w:hAnsi="SimSun" w:cs="Arial"/>
                <w:kern w:val="0"/>
                <w:szCs w:val="21"/>
              </w:rPr>
            </w:pPr>
            <w:r w:rsidRPr="000E6D1E">
              <w:rPr>
                <w:rFonts w:ascii="SimSun" w:hAnsi="SimSun" w:cs="Arial" w:hint="eastAsia"/>
                <w:kern w:val="0"/>
                <w:szCs w:val="21"/>
              </w:rPr>
              <w:t>个人</w:t>
            </w:r>
          </w:p>
        </w:tc>
        <w:tc>
          <w:tcPr>
            <w:tcW w:w="833" w:type="pct"/>
            <w:tcBorders>
              <w:top w:val="single" w:sz="4" w:space="0" w:color="auto"/>
              <w:left w:val="nil"/>
              <w:bottom w:val="single" w:sz="4" w:space="0" w:color="auto"/>
              <w:right w:val="nil"/>
            </w:tcBorders>
            <w:shd w:val="clear" w:color="auto" w:fill="99CCFF"/>
          </w:tcPr>
          <w:p w:rsidR="00130C0A" w:rsidRPr="000E6D1E" w:rsidRDefault="00130C0A" w:rsidP="000A45C5">
            <w:pPr>
              <w:widowControl/>
              <w:jc w:val="center"/>
              <w:rPr>
                <w:rFonts w:ascii="SimSun" w:hAnsi="SimSun" w:cs="Arial"/>
                <w:kern w:val="0"/>
                <w:szCs w:val="21"/>
              </w:rPr>
            </w:pPr>
            <w:r w:rsidRPr="000E6D1E">
              <w:rPr>
                <w:rFonts w:ascii="SimSun" w:hAnsi="SimSun" w:cs="Arial" w:hint="eastAsia"/>
                <w:kern w:val="0"/>
                <w:szCs w:val="21"/>
              </w:rPr>
              <w:t>总体</w:t>
            </w:r>
          </w:p>
        </w:tc>
      </w:tr>
      <w:tr w:rsidR="00130C0A" w:rsidRPr="000E6D1E">
        <w:trPr>
          <w:trHeight w:val="255"/>
        </w:trPr>
        <w:tc>
          <w:tcPr>
            <w:tcW w:w="834" w:type="pct"/>
            <w:tcBorders>
              <w:top w:val="single" w:sz="4" w:space="0" w:color="auto"/>
              <w:left w:val="nil"/>
              <w:bottom w:val="nil"/>
              <w:right w:val="nil"/>
            </w:tcBorders>
            <w:shd w:val="clear" w:color="auto" w:fill="auto"/>
            <w:noWrap/>
            <w:vAlign w:val="bottom"/>
          </w:tcPr>
          <w:p w:rsidR="00130C0A" w:rsidRPr="000E6D1E" w:rsidRDefault="00130C0A" w:rsidP="000A45C5">
            <w:pPr>
              <w:widowControl/>
              <w:jc w:val="left"/>
              <w:rPr>
                <w:rFonts w:ascii="SimSun" w:hAnsi="SimSun" w:cs="Arial"/>
                <w:kern w:val="0"/>
                <w:szCs w:val="21"/>
              </w:rPr>
            </w:pPr>
            <w:r w:rsidRPr="000E6D1E">
              <w:rPr>
                <w:rFonts w:ascii="SimSun" w:hAnsi="SimSun" w:cs="Arial" w:hint="eastAsia"/>
                <w:kern w:val="0"/>
                <w:szCs w:val="21"/>
              </w:rPr>
              <w:t>发明</w:t>
            </w:r>
          </w:p>
        </w:tc>
        <w:tc>
          <w:tcPr>
            <w:tcW w:w="834" w:type="pct"/>
            <w:tcBorders>
              <w:top w:val="single" w:sz="4" w:space="0" w:color="auto"/>
              <w:left w:val="nil"/>
              <w:bottom w:val="nil"/>
              <w:right w:val="nil"/>
            </w:tcBorders>
            <w:vAlign w:val="center"/>
          </w:tcPr>
          <w:p w:rsidR="00130C0A" w:rsidRPr="000E6D1E" w:rsidRDefault="00130C0A" w:rsidP="000A45C5">
            <w:pPr>
              <w:widowControl/>
              <w:jc w:val="center"/>
              <w:rPr>
                <w:rFonts w:ascii="SimSun" w:hAnsi="Arial" w:cs="Arial"/>
                <w:kern w:val="0"/>
                <w:szCs w:val="21"/>
              </w:rPr>
            </w:pPr>
            <w:r w:rsidRPr="000E6D1E">
              <w:rPr>
                <w:rFonts w:ascii="SimSun" w:hAnsi="Arial" w:cs="Arial" w:hint="eastAsia"/>
                <w:kern w:val="0"/>
                <w:szCs w:val="21"/>
              </w:rPr>
              <w:t>76.5</w:t>
            </w:r>
          </w:p>
        </w:tc>
        <w:tc>
          <w:tcPr>
            <w:tcW w:w="833" w:type="pct"/>
            <w:tcBorders>
              <w:top w:val="single" w:sz="4" w:space="0" w:color="auto"/>
              <w:left w:val="nil"/>
              <w:bottom w:val="nil"/>
              <w:right w:val="nil"/>
            </w:tcBorders>
            <w:shd w:val="clear" w:color="auto" w:fill="auto"/>
            <w:vAlign w:val="center"/>
          </w:tcPr>
          <w:p w:rsidR="00130C0A" w:rsidRPr="000E6D1E" w:rsidRDefault="00130C0A" w:rsidP="000A45C5">
            <w:pPr>
              <w:widowControl/>
              <w:jc w:val="center"/>
              <w:rPr>
                <w:rFonts w:ascii="SimSun" w:hAnsi="Arial" w:cs="Arial"/>
                <w:kern w:val="0"/>
                <w:szCs w:val="21"/>
              </w:rPr>
            </w:pPr>
            <w:r w:rsidRPr="000E6D1E">
              <w:rPr>
                <w:rFonts w:ascii="SimSun" w:hAnsi="Arial" w:cs="Arial" w:hint="eastAsia"/>
                <w:kern w:val="0"/>
                <w:szCs w:val="21"/>
              </w:rPr>
              <w:t>27.4</w:t>
            </w:r>
          </w:p>
        </w:tc>
        <w:tc>
          <w:tcPr>
            <w:tcW w:w="833" w:type="pct"/>
            <w:tcBorders>
              <w:top w:val="single" w:sz="4" w:space="0" w:color="auto"/>
              <w:left w:val="nil"/>
              <w:bottom w:val="nil"/>
              <w:right w:val="nil"/>
            </w:tcBorders>
            <w:shd w:val="clear" w:color="auto" w:fill="auto"/>
            <w:vAlign w:val="center"/>
          </w:tcPr>
          <w:p w:rsidR="00130C0A" w:rsidRPr="000E6D1E" w:rsidRDefault="00130C0A" w:rsidP="000A45C5">
            <w:pPr>
              <w:widowControl/>
              <w:jc w:val="center"/>
              <w:rPr>
                <w:rFonts w:ascii="SimSun" w:hAnsi="Arial" w:cs="Arial"/>
                <w:kern w:val="0"/>
                <w:szCs w:val="21"/>
              </w:rPr>
            </w:pPr>
            <w:r w:rsidRPr="000E6D1E">
              <w:rPr>
                <w:rFonts w:ascii="SimSun" w:hAnsi="Arial" w:cs="Arial" w:hint="eastAsia"/>
                <w:kern w:val="0"/>
                <w:szCs w:val="21"/>
              </w:rPr>
              <w:t>46.8</w:t>
            </w:r>
          </w:p>
        </w:tc>
        <w:tc>
          <w:tcPr>
            <w:tcW w:w="833" w:type="pct"/>
            <w:tcBorders>
              <w:top w:val="single" w:sz="4" w:space="0" w:color="auto"/>
              <w:left w:val="nil"/>
              <w:bottom w:val="nil"/>
              <w:right w:val="nil"/>
            </w:tcBorders>
            <w:vAlign w:val="center"/>
          </w:tcPr>
          <w:p w:rsidR="00130C0A" w:rsidRPr="000E6D1E" w:rsidRDefault="00130C0A" w:rsidP="000A45C5">
            <w:pPr>
              <w:widowControl/>
              <w:jc w:val="center"/>
              <w:rPr>
                <w:rFonts w:ascii="SimSun" w:hAnsi="Arial" w:cs="Arial"/>
                <w:kern w:val="0"/>
                <w:szCs w:val="21"/>
              </w:rPr>
            </w:pPr>
            <w:r w:rsidRPr="000E6D1E">
              <w:rPr>
                <w:rFonts w:ascii="SimSun" w:hAnsi="Arial" w:cs="Arial" w:hint="eastAsia"/>
                <w:kern w:val="0"/>
                <w:szCs w:val="21"/>
              </w:rPr>
              <w:t>54.4</w:t>
            </w:r>
          </w:p>
        </w:tc>
        <w:tc>
          <w:tcPr>
            <w:tcW w:w="833" w:type="pct"/>
            <w:tcBorders>
              <w:top w:val="single" w:sz="4" w:space="0" w:color="auto"/>
              <w:left w:val="nil"/>
              <w:bottom w:val="nil"/>
              <w:right w:val="nil"/>
            </w:tcBorders>
          </w:tcPr>
          <w:p w:rsidR="00130C0A" w:rsidRPr="000E6D1E" w:rsidRDefault="00130C0A" w:rsidP="000A45C5">
            <w:pPr>
              <w:widowControl/>
              <w:jc w:val="center"/>
              <w:rPr>
                <w:rFonts w:ascii="SimSun" w:hAnsi="Arial" w:cs="Arial"/>
                <w:kern w:val="0"/>
                <w:szCs w:val="21"/>
              </w:rPr>
            </w:pPr>
            <w:r w:rsidRPr="000E6D1E">
              <w:rPr>
                <w:rFonts w:ascii="SimSun" w:hAnsi="Arial" w:cs="Arial" w:hint="eastAsia"/>
                <w:kern w:val="0"/>
                <w:szCs w:val="21"/>
              </w:rPr>
              <w:t>59.0</w:t>
            </w:r>
          </w:p>
        </w:tc>
      </w:tr>
      <w:tr w:rsidR="00130C0A" w:rsidRPr="000E6D1E">
        <w:trPr>
          <w:trHeight w:val="255"/>
        </w:trPr>
        <w:tc>
          <w:tcPr>
            <w:tcW w:w="834" w:type="pct"/>
            <w:tcBorders>
              <w:top w:val="nil"/>
              <w:left w:val="nil"/>
              <w:bottom w:val="nil"/>
              <w:right w:val="nil"/>
            </w:tcBorders>
            <w:shd w:val="clear" w:color="auto" w:fill="auto"/>
            <w:noWrap/>
            <w:vAlign w:val="bottom"/>
          </w:tcPr>
          <w:p w:rsidR="00130C0A" w:rsidRPr="000E6D1E" w:rsidRDefault="00130C0A" w:rsidP="000A45C5">
            <w:pPr>
              <w:widowControl/>
              <w:jc w:val="left"/>
              <w:rPr>
                <w:rFonts w:ascii="SimSun" w:hAnsi="SimSun" w:cs="Arial"/>
                <w:kern w:val="0"/>
                <w:szCs w:val="21"/>
              </w:rPr>
            </w:pPr>
            <w:r w:rsidRPr="000E6D1E">
              <w:rPr>
                <w:rFonts w:ascii="SimSun" w:hAnsi="SimSun" w:cs="Arial" w:hint="eastAsia"/>
                <w:kern w:val="0"/>
                <w:szCs w:val="21"/>
              </w:rPr>
              <w:t>实用新型</w:t>
            </w:r>
          </w:p>
        </w:tc>
        <w:tc>
          <w:tcPr>
            <w:tcW w:w="834" w:type="pct"/>
            <w:tcBorders>
              <w:top w:val="nil"/>
              <w:left w:val="nil"/>
              <w:bottom w:val="nil"/>
              <w:right w:val="nil"/>
            </w:tcBorders>
            <w:vAlign w:val="center"/>
          </w:tcPr>
          <w:p w:rsidR="00130C0A" w:rsidRPr="000E6D1E" w:rsidRDefault="00130C0A" w:rsidP="000A45C5">
            <w:pPr>
              <w:widowControl/>
              <w:jc w:val="center"/>
              <w:rPr>
                <w:rFonts w:ascii="SimSun" w:hAnsi="Arial" w:cs="Arial"/>
                <w:kern w:val="0"/>
                <w:szCs w:val="21"/>
              </w:rPr>
            </w:pPr>
            <w:r w:rsidRPr="000E6D1E">
              <w:rPr>
                <w:rFonts w:ascii="SimSun" w:hAnsi="Arial" w:cs="Arial" w:hint="eastAsia"/>
                <w:kern w:val="0"/>
                <w:szCs w:val="21"/>
              </w:rPr>
              <w:t>86.2</w:t>
            </w:r>
          </w:p>
        </w:tc>
        <w:tc>
          <w:tcPr>
            <w:tcW w:w="833" w:type="pct"/>
            <w:tcBorders>
              <w:top w:val="nil"/>
              <w:left w:val="nil"/>
              <w:bottom w:val="nil"/>
              <w:right w:val="nil"/>
            </w:tcBorders>
            <w:shd w:val="clear" w:color="auto" w:fill="auto"/>
            <w:vAlign w:val="center"/>
          </w:tcPr>
          <w:p w:rsidR="00130C0A" w:rsidRPr="000E6D1E" w:rsidRDefault="00130C0A" w:rsidP="000A45C5">
            <w:pPr>
              <w:widowControl/>
              <w:jc w:val="center"/>
              <w:rPr>
                <w:rFonts w:ascii="SimSun" w:hAnsi="Arial" w:cs="Arial"/>
                <w:kern w:val="0"/>
                <w:szCs w:val="21"/>
              </w:rPr>
            </w:pPr>
            <w:r w:rsidRPr="000E6D1E">
              <w:rPr>
                <w:rFonts w:ascii="SimSun" w:hAnsi="Arial" w:cs="Arial" w:hint="eastAsia"/>
                <w:kern w:val="0"/>
                <w:szCs w:val="21"/>
              </w:rPr>
              <w:t>26.6</w:t>
            </w:r>
          </w:p>
        </w:tc>
        <w:tc>
          <w:tcPr>
            <w:tcW w:w="833" w:type="pct"/>
            <w:tcBorders>
              <w:top w:val="nil"/>
              <w:left w:val="nil"/>
              <w:bottom w:val="nil"/>
              <w:right w:val="nil"/>
            </w:tcBorders>
            <w:shd w:val="clear" w:color="auto" w:fill="auto"/>
            <w:vAlign w:val="center"/>
          </w:tcPr>
          <w:p w:rsidR="00130C0A" w:rsidRPr="000E6D1E" w:rsidRDefault="00130C0A" w:rsidP="000A45C5">
            <w:pPr>
              <w:widowControl/>
              <w:jc w:val="center"/>
              <w:rPr>
                <w:rFonts w:ascii="SimSun" w:hAnsi="Arial" w:cs="Arial"/>
                <w:kern w:val="0"/>
                <w:szCs w:val="21"/>
              </w:rPr>
            </w:pPr>
            <w:r w:rsidRPr="000E6D1E">
              <w:rPr>
                <w:rFonts w:ascii="SimSun" w:hAnsi="Arial" w:cs="Arial" w:hint="eastAsia"/>
                <w:kern w:val="0"/>
                <w:szCs w:val="21"/>
              </w:rPr>
              <w:t>69.1</w:t>
            </w:r>
          </w:p>
        </w:tc>
        <w:tc>
          <w:tcPr>
            <w:tcW w:w="833" w:type="pct"/>
            <w:tcBorders>
              <w:top w:val="nil"/>
              <w:left w:val="nil"/>
              <w:bottom w:val="nil"/>
              <w:right w:val="nil"/>
            </w:tcBorders>
            <w:vAlign w:val="center"/>
          </w:tcPr>
          <w:p w:rsidR="00130C0A" w:rsidRPr="000E6D1E" w:rsidRDefault="00130C0A" w:rsidP="000A45C5">
            <w:pPr>
              <w:widowControl/>
              <w:jc w:val="center"/>
              <w:rPr>
                <w:rFonts w:ascii="SimSun" w:hAnsi="Arial" w:cs="Arial"/>
                <w:kern w:val="0"/>
                <w:szCs w:val="21"/>
              </w:rPr>
            </w:pPr>
            <w:r w:rsidRPr="000E6D1E">
              <w:rPr>
                <w:rFonts w:ascii="SimSun" w:hAnsi="Arial" w:cs="Arial" w:hint="eastAsia"/>
                <w:kern w:val="0"/>
                <w:szCs w:val="21"/>
              </w:rPr>
              <w:t>44.1</w:t>
            </w:r>
          </w:p>
        </w:tc>
        <w:tc>
          <w:tcPr>
            <w:tcW w:w="833" w:type="pct"/>
            <w:tcBorders>
              <w:top w:val="nil"/>
              <w:left w:val="nil"/>
              <w:bottom w:val="nil"/>
              <w:right w:val="nil"/>
            </w:tcBorders>
          </w:tcPr>
          <w:p w:rsidR="00130C0A" w:rsidRPr="000E6D1E" w:rsidRDefault="00130C0A" w:rsidP="000A45C5">
            <w:pPr>
              <w:widowControl/>
              <w:jc w:val="center"/>
              <w:rPr>
                <w:rFonts w:ascii="SimSun" w:hAnsi="Arial" w:cs="Arial"/>
                <w:kern w:val="0"/>
                <w:szCs w:val="21"/>
              </w:rPr>
            </w:pPr>
            <w:r w:rsidRPr="000E6D1E">
              <w:rPr>
                <w:rFonts w:ascii="SimSun" w:hAnsi="Arial" w:cs="Arial" w:hint="eastAsia"/>
                <w:kern w:val="0"/>
                <w:szCs w:val="21"/>
              </w:rPr>
              <w:t>68.6</w:t>
            </w:r>
          </w:p>
        </w:tc>
      </w:tr>
      <w:tr w:rsidR="00130C0A" w:rsidRPr="000E6D1E">
        <w:trPr>
          <w:trHeight w:val="255"/>
        </w:trPr>
        <w:tc>
          <w:tcPr>
            <w:tcW w:w="834" w:type="pct"/>
            <w:tcBorders>
              <w:top w:val="nil"/>
              <w:left w:val="nil"/>
              <w:bottom w:val="single" w:sz="4" w:space="0" w:color="auto"/>
              <w:right w:val="nil"/>
            </w:tcBorders>
            <w:shd w:val="clear" w:color="auto" w:fill="auto"/>
            <w:noWrap/>
            <w:vAlign w:val="bottom"/>
          </w:tcPr>
          <w:p w:rsidR="00130C0A" w:rsidRPr="000E6D1E" w:rsidRDefault="00130C0A" w:rsidP="000A45C5">
            <w:pPr>
              <w:widowControl/>
              <w:jc w:val="left"/>
              <w:rPr>
                <w:rFonts w:ascii="SimSun" w:hAnsi="SimSun" w:cs="Arial"/>
                <w:kern w:val="0"/>
                <w:szCs w:val="21"/>
              </w:rPr>
            </w:pPr>
            <w:r w:rsidRPr="000E6D1E">
              <w:rPr>
                <w:rFonts w:ascii="SimSun" w:hAnsi="SimSun" w:cs="Arial" w:hint="eastAsia"/>
                <w:kern w:val="0"/>
                <w:szCs w:val="21"/>
              </w:rPr>
              <w:t>外观设计</w:t>
            </w:r>
          </w:p>
        </w:tc>
        <w:tc>
          <w:tcPr>
            <w:tcW w:w="834" w:type="pct"/>
            <w:tcBorders>
              <w:top w:val="nil"/>
              <w:left w:val="nil"/>
              <w:bottom w:val="single" w:sz="4" w:space="0" w:color="auto"/>
              <w:right w:val="nil"/>
            </w:tcBorders>
            <w:vAlign w:val="center"/>
          </w:tcPr>
          <w:p w:rsidR="00130C0A" w:rsidRPr="000E6D1E" w:rsidRDefault="00130C0A" w:rsidP="000A45C5">
            <w:pPr>
              <w:widowControl/>
              <w:jc w:val="center"/>
              <w:rPr>
                <w:rFonts w:ascii="SimSun" w:hAnsi="Arial" w:cs="Arial"/>
                <w:kern w:val="0"/>
                <w:szCs w:val="21"/>
              </w:rPr>
            </w:pPr>
            <w:r w:rsidRPr="000E6D1E">
              <w:rPr>
                <w:rFonts w:ascii="SimSun" w:hAnsi="Arial" w:cs="Arial" w:hint="eastAsia"/>
                <w:kern w:val="0"/>
                <w:szCs w:val="21"/>
              </w:rPr>
              <w:t>86.0</w:t>
            </w:r>
          </w:p>
        </w:tc>
        <w:tc>
          <w:tcPr>
            <w:tcW w:w="833" w:type="pct"/>
            <w:tcBorders>
              <w:top w:val="nil"/>
              <w:left w:val="nil"/>
              <w:bottom w:val="single" w:sz="4" w:space="0" w:color="auto"/>
              <w:right w:val="nil"/>
            </w:tcBorders>
            <w:shd w:val="clear" w:color="auto" w:fill="auto"/>
            <w:vAlign w:val="center"/>
          </w:tcPr>
          <w:p w:rsidR="00130C0A" w:rsidRPr="000E6D1E" w:rsidRDefault="00130C0A" w:rsidP="000A45C5">
            <w:pPr>
              <w:widowControl/>
              <w:jc w:val="center"/>
              <w:rPr>
                <w:rFonts w:ascii="SimSun" w:hAnsi="Arial" w:cs="Arial"/>
                <w:kern w:val="0"/>
                <w:szCs w:val="21"/>
              </w:rPr>
            </w:pPr>
            <w:r w:rsidRPr="000E6D1E">
              <w:rPr>
                <w:rFonts w:ascii="SimSun" w:hAnsi="Arial" w:cs="Arial" w:hint="eastAsia"/>
                <w:kern w:val="0"/>
                <w:szCs w:val="21"/>
              </w:rPr>
              <w:t>16.6</w:t>
            </w:r>
          </w:p>
        </w:tc>
        <w:tc>
          <w:tcPr>
            <w:tcW w:w="833" w:type="pct"/>
            <w:tcBorders>
              <w:top w:val="nil"/>
              <w:left w:val="nil"/>
              <w:bottom w:val="single" w:sz="4" w:space="0" w:color="auto"/>
              <w:right w:val="nil"/>
            </w:tcBorders>
            <w:shd w:val="clear" w:color="auto" w:fill="auto"/>
            <w:vAlign w:val="center"/>
          </w:tcPr>
          <w:p w:rsidR="00130C0A" w:rsidRPr="000E6D1E" w:rsidRDefault="00130C0A" w:rsidP="000A45C5">
            <w:pPr>
              <w:widowControl/>
              <w:jc w:val="center"/>
              <w:rPr>
                <w:rFonts w:ascii="SimSun" w:hAnsi="Arial" w:cs="Arial"/>
                <w:kern w:val="0"/>
                <w:szCs w:val="21"/>
              </w:rPr>
            </w:pPr>
            <w:r w:rsidRPr="000E6D1E">
              <w:rPr>
                <w:rFonts w:ascii="SimSun" w:hAnsi="Arial" w:cs="Arial" w:hint="eastAsia"/>
                <w:kern w:val="0"/>
                <w:szCs w:val="21"/>
              </w:rPr>
              <w:t>70.6</w:t>
            </w:r>
          </w:p>
        </w:tc>
        <w:tc>
          <w:tcPr>
            <w:tcW w:w="833" w:type="pct"/>
            <w:tcBorders>
              <w:top w:val="nil"/>
              <w:left w:val="nil"/>
              <w:bottom w:val="single" w:sz="4" w:space="0" w:color="auto"/>
              <w:right w:val="nil"/>
            </w:tcBorders>
            <w:vAlign w:val="center"/>
          </w:tcPr>
          <w:p w:rsidR="00130C0A" w:rsidRPr="000E6D1E" w:rsidRDefault="00130C0A" w:rsidP="000A45C5">
            <w:pPr>
              <w:widowControl/>
              <w:jc w:val="center"/>
              <w:rPr>
                <w:rFonts w:ascii="SimSun" w:hAnsi="Arial" w:cs="Arial"/>
                <w:kern w:val="0"/>
                <w:szCs w:val="21"/>
              </w:rPr>
            </w:pPr>
            <w:r w:rsidRPr="000E6D1E">
              <w:rPr>
                <w:rFonts w:ascii="SimSun" w:hAnsi="Arial" w:cs="Arial" w:hint="eastAsia"/>
                <w:kern w:val="0"/>
                <w:szCs w:val="21"/>
              </w:rPr>
              <w:t>66.3</w:t>
            </w:r>
          </w:p>
        </w:tc>
        <w:tc>
          <w:tcPr>
            <w:tcW w:w="833" w:type="pct"/>
            <w:tcBorders>
              <w:top w:val="nil"/>
              <w:left w:val="nil"/>
              <w:bottom w:val="single" w:sz="4" w:space="0" w:color="auto"/>
              <w:right w:val="nil"/>
            </w:tcBorders>
          </w:tcPr>
          <w:p w:rsidR="00130C0A" w:rsidRPr="000E6D1E" w:rsidRDefault="00130C0A" w:rsidP="000A45C5">
            <w:pPr>
              <w:widowControl/>
              <w:jc w:val="center"/>
              <w:rPr>
                <w:rFonts w:ascii="SimSun" w:hAnsi="Arial" w:cs="Arial"/>
                <w:kern w:val="0"/>
                <w:szCs w:val="21"/>
              </w:rPr>
            </w:pPr>
            <w:r w:rsidRPr="000E6D1E">
              <w:rPr>
                <w:rFonts w:ascii="SimSun" w:hAnsi="Arial" w:cs="Arial" w:hint="eastAsia"/>
                <w:kern w:val="0"/>
                <w:szCs w:val="21"/>
              </w:rPr>
              <w:t>74.9</w:t>
            </w:r>
          </w:p>
        </w:tc>
      </w:tr>
      <w:tr w:rsidR="00130C0A" w:rsidRPr="000E6D1E">
        <w:trPr>
          <w:trHeight w:val="255"/>
        </w:trPr>
        <w:tc>
          <w:tcPr>
            <w:tcW w:w="834" w:type="pct"/>
            <w:tcBorders>
              <w:top w:val="nil"/>
              <w:left w:val="nil"/>
              <w:bottom w:val="single" w:sz="4" w:space="0" w:color="auto"/>
              <w:right w:val="nil"/>
            </w:tcBorders>
            <w:shd w:val="clear" w:color="auto" w:fill="auto"/>
            <w:noWrap/>
            <w:vAlign w:val="bottom"/>
          </w:tcPr>
          <w:p w:rsidR="00130C0A" w:rsidRPr="000E6D1E" w:rsidRDefault="00130C0A" w:rsidP="000A45C5">
            <w:pPr>
              <w:widowControl/>
              <w:jc w:val="left"/>
              <w:rPr>
                <w:rFonts w:ascii="SimSun" w:hAnsi="SimSun" w:cs="Arial"/>
                <w:kern w:val="0"/>
                <w:szCs w:val="21"/>
              </w:rPr>
            </w:pPr>
            <w:r w:rsidRPr="000E6D1E">
              <w:rPr>
                <w:rFonts w:ascii="SimSun" w:hAnsi="SimSun" w:cs="Arial" w:hint="eastAsia"/>
                <w:kern w:val="0"/>
                <w:szCs w:val="21"/>
              </w:rPr>
              <w:t>总体</w:t>
            </w:r>
          </w:p>
        </w:tc>
        <w:tc>
          <w:tcPr>
            <w:tcW w:w="834" w:type="pct"/>
            <w:tcBorders>
              <w:top w:val="nil"/>
              <w:left w:val="nil"/>
              <w:bottom w:val="single" w:sz="4" w:space="0" w:color="auto"/>
              <w:right w:val="nil"/>
            </w:tcBorders>
            <w:vAlign w:val="center"/>
          </w:tcPr>
          <w:p w:rsidR="00130C0A" w:rsidRPr="000E6D1E" w:rsidRDefault="00130C0A" w:rsidP="00CA39E1">
            <w:pPr>
              <w:widowControl/>
              <w:jc w:val="center"/>
              <w:rPr>
                <w:rFonts w:ascii="SimSun" w:hAnsi="Arial" w:cs="Arial"/>
                <w:kern w:val="0"/>
                <w:szCs w:val="21"/>
              </w:rPr>
            </w:pPr>
            <w:r w:rsidRPr="000E6D1E">
              <w:rPr>
                <w:rFonts w:ascii="SimSun" w:hAnsi="Arial" w:cs="Arial" w:hint="eastAsia"/>
                <w:kern w:val="0"/>
                <w:szCs w:val="21"/>
              </w:rPr>
              <w:t>8</w:t>
            </w:r>
            <w:r w:rsidR="00CA39E1" w:rsidRPr="000E6D1E">
              <w:rPr>
                <w:rFonts w:ascii="SimSun" w:hAnsi="Arial" w:cs="Arial" w:hint="eastAsia"/>
                <w:kern w:val="0"/>
                <w:szCs w:val="21"/>
              </w:rPr>
              <w:t>2</w:t>
            </w:r>
            <w:r w:rsidRPr="000E6D1E">
              <w:rPr>
                <w:rFonts w:ascii="SimSun" w:hAnsi="Arial" w:cs="Arial" w:hint="eastAsia"/>
                <w:kern w:val="0"/>
                <w:szCs w:val="21"/>
              </w:rPr>
              <w:t>.</w:t>
            </w:r>
            <w:r w:rsidR="00CA39E1" w:rsidRPr="000E6D1E">
              <w:rPr>
                <w:rFonts w:ascii="SimSun" w:hAnsi="Arial" w:cs="Arial" w:hint="eastAsia"/>
                <w:kern w:val="0"/>
                <w:szCs w:val="21"/>
              </w:rPr>
              <w:t>1</w:t>
            </w:r>
          </w:p>
        </w:tc>
        <w:tc>
          <w:tcPr>
            <w:tcW w:w="833" w:type="pct"/>
            <w:tcBorders>
              <w:top w:val="nil"/>
              <w:left w:val="nil"/>
              <w:bottom w:val="single" w:sz="4" w:space="0" w:color="auto"/>
              <w:right w:val="nil"/>
            </w:tcBorders>
            <w:shd w:val="clear" w:color="auto" w:fill="auto"/>
            <w:vAlign w:val="center"/>
          </w:tcPr>
          <w:p w:rsidR="00130C0A" w:rsidRPr="000E6D1E" w:rsidRDefault="00130C0A" w:rsidP="000A45C5">
            <w:pPr>
              <w:widowControl/>
              <w:jc w:val="center"/>
              <w:rPr>
                <w:rFonts w:ascii="SimSun" w:hAnsi="Arial" w:cs="Arial"/>
                <w:kern w:val="0"/>
                <w:szCs w:val="21"/>
              </w:rPr>
            </w:pPr>
            <w:r w:rsidRPr="000E6D1E">
              <w:rPr>
                <w:rFonts w:ascii="SimSun" w:hAnsi="Arial" w:cs="Arial" w:hint="eastAsia"/>
                <w:kern w:val="0"/>
                <w:szCs w:val="21"/>
              </w:rPr>
              <w:t>25.5</w:t>
            </w:r>
          </w:p>
        </w:tc>
        <w:tc>
          <w:tcPr>
            <w:tcW w:w="833" w:type="pct"/>
            <w:tcBorders>
              <w:top w:val="nil"/>
              <w:left w:val="nil"/>
              <w:bottom w:val="single" w:sz="4" w:space="0" w:color="auto"/>
              <w:right w:val="nil"/>
            </w:tcBorders>
            <w:shd w:val="clear" w:color="auto" w:fill="auto"/>
            <w:vAlign w:val="center"/>
          </w:tcPr>
          <w:p w:rsidR="00130C0A" w:rsidRPr="000E6D1E" w:rsidRDefault="00130C0A" w:rsidP="000A45C5">
            <w:pPr>
              <w:widowControl/>
              <w:jc w:val="center"/>
              <w:rPr>
                <w:rFonts w:ascii="SimSun" w:hAnsi="Arial" w:cs="Arial"/>
                <w:kern w:val="0"/>
                <w:szCs w:val="21"/>
              </w:rPr>
            </w:pPr>
            <w:r w:rsidRPr="000E6D1E">
              <w:rPr>
                <w:rFonts w:ascii="SimSun" w:hAnsi="Arial" w:cs="Arial" w:hint="eastAsia"/>
                <w:kern w:val="0"/>
                <w:szCs w:val="21"/>
              </w:rPr>
              <w:t>57.6</w:t>
            </w:r>
          </w:p>
        </w:tc>
        <w:tc>
          <w:tcPr>
            <w:tcW w:w="833" w:type="pct"/>
            <w:tcBorders>
              <w:top w:val="nil"/>
              <w:left w:val="nil"/>
              <w:bottom w:val="single" w:sz="4" w:space="0" w:color="auto"/>
              <w:right w:val="nil"/>
            </w:tcBorders>
            <w:vAlign w:val="center"/>
          </w:tcPr>
          <w:p w:rsidR="00130C0A" w:rsidRPr="000E6D1E" w:rsidRDefault="00130C0A" w:rsidP="000A45C5">
            <w:pPr>
              <w:widowControl/>
              <w:jc w:val="center"/>
              <w:rPr>
                <w:rFonts w:ascii="SimSun" w:hAnsi="Arial" w:cs="Arial"/>
                <w:kern w:val="0"/>
                <w:szCs w:val="21"/>
              </w:rPr>
            </w:pPr>
            <w:r w:rsidRPr="000E6D1E">
              <w:rPr>
                <w:rFonts w:ascii="SimSun" w:hAnsi="Arial" w:cs="Arial" w:hint="eastAsia"/>
                <w:kern w:val="0"/>
                <w:szCs w:val="21"/>
              </w:rPr>
              <w:t>56.5</w:t>
            </w:r>
          </w:p>
        </w:tc>
        <w:tc>
          <w:tcPr>
            <w:tcW w:w="833" w:type="pct"/>
            <w:tcBorders>
              <w:top w:val="nil"/>
              <w:left w:val="nil"/>
              <w:bottom w:val="single" w:sz="4" w:space="0" w:color="auto"/>
              <w:right w:val="nil"/>
            </w:tcBorders>
          </w:tcPr>
          <w:p w:rsidR="00130C0A" w:rsidRPr="000E6D1E" w:rsidRDefault="00130C0A" w:rsidP="000A45C5">
            <w:pPr>
              <w:widowControl/>
              <w:jc w:val="center"/>
              <w:rPr>
                <w:rFonts w:ascii="SimSun" w:hAnsi="Arial" w:cs="Arial"/>
                <w:kern w:val="0"/>
                <w:szCs w:val="21"/>
              </w:rPr>
            </w:pPr>
            <w:r w:rsidRPr="000E6D1E">
              <w:rPr>
                <w:rFonts w:ascii="SimSun" w:hAnsi="Arial" w:cs="Arial" w:hint="eastAsia"/>
                <w:kern w:val="0"/>
                <w:szCs w:val="21"/>
              </w:rPr>
              <w:t>70.0</w:t>
            </w:r>
          </w:p>
        </w:tc>
      </w:tr>
    </w:tbl>
    <w:p w:rsidR="00130C0A" w:rsidRPr="00AF3D9F" w:rsidRDefault="00130C0A" w:rsidP="00AF3D9F">
      <w:pPr>
        <w:widowControl/>
        <w:spacing w:afterLines="100" w:after="312" w:line="240" w:lineRule="exact"/>
        <w:rPr>
          <w:rFonts w:ascii="SimSun" w:hAnsi="SimSun"/>
          <w:sz w:val="18"/>
          <w:szCs w:val="21"/>
        </w:rPr>
      </w:pPr>
      <w:r w:rsidRPr="00AF3D9F">
        <w:rPr>
          <w:rFonts w:ascii="SimSun" w:hAnsi="SimSun" w:hint="eastAsia"/>
          <w:sz w:val="18"/>
          <w:szCs w:val="21"/>
        </w:rPr>
        <w:t>注：该题有效数据量为：发明中企业、高校、科研单位和个人分别为11222、5445、1776和979；实用新型中企业、高校、科研单位和个人分别为8161、890、385和440；外观设计中企业、高校、科研单位和个人分别为7321、433、17和359。本表因小数取舍而产生的误差均未作配平处理。</w:t>
      </w:r>
    </w:p>
    <w:p w:rsidR="00CA39E1" w:rsidRPr="0060067E" w:rsidRDefault="00EE232A"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从不同企业规模来看，中型企业专利实施率最高，达到86.8%；大型企业和小</w:t>
      </w:r>
      <w:proofErr w:type="gramStart"/>
      <w:r w:rsidRPr="0060067E">
        <w:rPr>
          <w:rFonts w:ascii="SimSun" w:hAnsi="SimSun" w:hint="eastAsia"/>
          <w:kern w:val="0"/>
          <w:szCs w:val="24"/>
        </w:rPr>
        <w:t>微企业</w:t>
      </w:r>
      <w:proofErr w:type="gramEnd"/>
      <w:r w:rsidRPr="0060067E">
        <w:rPr>
          <w:rFonts w:ascii="SimSun" w:hAnsi="SimSun" w:hint="eastAsia"/>
          <w:kern w:val="0"/>
          <w:szCs w:val="24"/>
        </w:rPr>
        <w:t>的实施率均为80%左右，略低于平均数82.1%</w:t>
      </w:r>
      <w:r w:rsidR="00CA39E1" w:rsidRPr="0060067E">
        <w:rPr>
          <w:rFonts w:ascii="SimSun" w:hAnsi="SimSun" w:hint="eastAsia"/>
          <w:kern w:val="0"/>
          <w:szCs w:val="24"/>
        </w:rPr>
        <w:t>。</w:t>
      </w:r>
      <w:r w:rsidRPr="0060067E">
        <w:rPr>
          <w:rFonts w:ascii="SimSun" w:hAnsi="SimSun" w:hint="eastAsia"/>
          <w:kern w:val="0"/>
          <w:szCs w:val="24"/>
        </w:rPr>
        <w:t>具有高新技术资质的企业在专利实施上表现出积极性，达到了83.9%。中央企业专利实施率与企业总体情况持平。</w:t>
      </w:r>
    </w:p>
    <w:p w:rsidR="00120544" w:rsidRPr="000F02F2" w:rsidRDefault="00CA39E1" w:rsidP="004A6A3E">
      <w:pPr>
        <w:pStyle w:val="a8"/>
        <w:widowControl/>
        <w:jc w:val="center"/>
        <w:rPr>
          <w:rFonts w:ascii="SimHei" w:hAnsi="SimHei"/>
        </w:rPr>
      </w:pPr>
      <w:bookmarkStart w:id="51" w:name="_Toc382410801"/>
      <w:r w:rsidRPr="000F02F2">
        <w:rPr>
          <w:rFonts w:ascii="SimHei" w:hAnsi="SimHei" w:hint="eastAsia"/>
        </w:rPr>
        <w:t>表</w:t>
      </w:r>
      <w:r w:rsidR="001E393C" w:rsidRPr="000F02F2">
        <w:rPr>
          <w:rFonts w:ascii="SimHei" w:hAnsi="SimHei"/>
        </w:rPr>
        <w:fldChar w:fldCharType="begin"/>
      </w:r>
      <w:r w:rsidR="001E393C" w:rsidRPr="000F02F2">
        <w:rPr>
          <w:rFonts w:ascii="SimHei" w:hAnsi="SimHei"/>
        </w:rPr>
        <w:instrText xml:space="preserve"> </w:instrText>
      </w:r>
      <w:r w:rsidR="001E393C" w:rsidRPr="000F02F2">
        <w:rPr>
          <w:rFonts w:ascii="SimHei" w:hAnsi="SimHei" w:hint="eastAsia"/>
        </w:rPr>
        <w:instrText>SEQ 图表 \* ARABIC</w:instrText>
      </w:r>
      <w:r w:rsidR="001E393C" w:rsidRPr="000F02F2">
        <w:rPr>
          <w:rFonts w:ascii="SimHei" w:hAnsi="SimHei"/>
        </w:rPr>
        <w:instrText xml:space="preserve"> </w:instrText>
      </w:r>
      <w:r w:rsidR="001E393C" w:rsidRPr="000F02F2">
        <w:rPr>
          <w:rFonts w:ascii="SimHei" w:hAnsi="SimHei"/>
        </w:rPr>
        <w:fldChar w:fldCharType="separate"/>
      </w:r>
      <w:r w:rsidR="001E393C" w:rsidRPr="000F02F2">
        <w:rPr>
          <w:rFonts w:ascii="SimHei" w:hAnsi="SimHei"/>
          <w:noProof/>
        </w:rPr>
        <w:t>11</w:t>
      </w:r>
      <w:r w:rsidR="001E393C" w:rsidRPr="000F02F2">
        <w:rPr>
          <w:rFonts w:ascii="SimHei" w:hAnsi="SimHei"/>
        </w:rPr>
        <w:fldChar w:fldCharType="end"/>
      </w:r>
      <w:r w:rsidR="00625F25" w:rsidRPr="000F02F2">
        <w:rPr>
          <w:rFonts w:ascii="SimHei" w:hAnsi="SimHei" w:hint="eastAsia"/>
        </w:rPr>
        <w:t xml:space="preserve"> </w:t>
      </w:r>
      <w:r w:rsidRPr="000F02F2">
        <w:rPr>
          <w:rFonts w:ascii="SimHei" w:hAnsi="SimHei" w:hint="eastAsia"/>
        </w:rPr>
        <w:t>2011年不同性质企业专利实施状况</w:t>
      </w:r>
      <w:bookmarkEnd w:id="51"/>
    </w:p>
    <w:tbl>
      <w:tblPr>
        <w:tblW w:w="5000" w:type="pct"/>
        <w:tblLook w:val="0000" w:firstRow="0" w:lastRow="0" w:firstColumn="0" w:lastColumn="0" w:noHBand="0" w:noVBand="0"/>
      </w:tblPr>
      <w:tblGrid>
        <w:gridCol w:w="1368"/>
        <w:gridCol w:w="1368"/>
        <w:gridCol w:w="1366"/>
        <w:gridCol w:w="1367"/>
        <w:gridCol w:w="1367"/>
        <w:gridCol w:w="1367"/>
        <w:gridCol w:w="1367"/>
      </w:tblGrid>
      <w:tr w:rsidR="00CA39E1" w:rsidRPr="000E6D1E">
        <w:trPr>
          <w:trHeight w:val="270"/>
        </w:trPr>
        <w:tc>
          <w:tcPr>
            <w:tcW w:w="715" w:type="pct"/>
            <w:tcBorders>
              <w:top w:val="single" w:sz="4" w:space="0" w:color="auto"/>
              <w:left w:val="nil"/>
              <w:bottom w:val="single" w:sz="4" w:space="0" w:color="auto"/>
              <w:right w:val="nil"/>
            </w:tcBorders>
            <w:shd w:val="clear" w:color="auto" w:fill="99CCFF"/>
            <w:noWrap/>
            <w:vAlign w:val="center"/>
          </w:tcPr>
          <w:p w:rsidR="00CA39E1" w:rsidRPr="000E6D1E" w:rsidRDefault="00CA39E1" w:rsidP="00B93A80">
            <w:pPr>
              <w:widowControl/>
              <w:jc w:val="center"/>
              <w:rPr>
                <w:rFonts w:ascii="SimSun" w:hAnsi="Arial" w:cs="Arial"/>
                <w:kern w:val="0"/>
                <w:szCs w:val="21"/>
              </w:rPr>
            </w:pPr>
            <w:r w:rsidRPr="000E6D1E">
              <w:rPr>
                <w:rFonts w:ascii="SimSun" w:hAnsi="Arial" w:cs="Arial" w:hint="eastAsia"/>
                <w:kern w:val="0"/>
                <w:szCs w:val="21"/>
              </w:rPr>
              <w:t xml:space="preserve">　</w:t>
            </w:r>
          </w:p>
        </w:tc>
        <w:tc>
          <w:tcPr>
            <w:tcW w:w="715" w:type="pct"/>
            <w:tcBorders>
              <w:top w:val="single" w:sz="4" w:space="0" w:color="auto"/>
              <w:left w:val="nil"/>
              <w:bottom w:val="single" w:sz="4" w:space="0" w:color="auto"/>
              <w:right w:val="nil"/>
            </w:tcBorders>
            <w:shd w:val="clear" w:color="auto" w:fill="99CCFF"/>
            <w:vAlign w:val="center"/>
          </w:tcPr>
          <w:p w:rsidR="00CA39E1" w:rsidRPr="000E6D1E" w:rsidRDefault="00CA39E1" w:rsidP="00B93A80">
            <w:pPr>
              <w:widowControl/>
              <w:jc w:val="center"/>
              <w:rPr>
                <w:rFonts w:ascii="SimSun" w:hAnsi="Arial" w:cs="Arial"/>
                <w:kern w:val="0"/>
                <w:szCs w:val="21"/>
              </w:rPr>
            </w:pPr>
            <w:r w:rsidRPr="000E6D1E">
              <w:rPr>
                <w:rFonts w:ascii="SimSun" w:hAnsi="Arial" w:cs="Arial" w:hint="eastAsia"/>
                <w:kern w:val="0"/>
                <w:szCs w:val="21"/>
              </w:rPr>
              <w:t>大型企业</w:t>
            </w:r>
          </w:p>
        </w:tc>
        <w:tc>
          <w:tcPr>
            <w:tcW w:w="714" w:type="pct"/>
            <w:tcBorders>
              <w:top w:val="single" w:sz="4" w:space="0" w:color="auto"/>
              <w:left w:val="nil"/>
              <w:bottom w:val="single" w:sz="4" w:space="0" w:color="auto"/>
              <w:right w:val="nil"/>
            </w:tcBorders>
            <w:shd w:val="clear" w:color="auto" w:fill="99CCFF"/>
            <w:noWrap/>
            <w:vAlign w:val="center"/>
          </w:tcPr>
          <w:p w:rsidR="00CA39E1" w:rsidRPr="000E6D1E" w:rsidRDefault="00CA39E1" w:rsidP="00B93A80">
            <w:pPr>
              <w:widowControl/>
              <w:jc w:val="center"/>
              <w:rPr>
                <w:rFonts w:ascii="SimSun" w:hAnsi="Arial" w:cs="Arial"/>
                <w:kern w:val="0"/>
                <w:szCs w:val="21"/>
              </w:rPr>
            </w:pPr>
            <w:r w:rsidRPr="000E6D1E">
              <w:rPr>
                <w:rFonts w:ascii="SimSun" w:hAnsi="Arial" w:cs="Arial" w:hint="eastAsia"/>
                <w:kern w:val="0"/>
                <w:szCs w:val="21"/>
              </w:rPr>
              <w:t>中型企业</w:t>
            </w:r>
          </w:p>
        </w:tc>
        <w:tc>
          <w:tcPr>
            <w:tcW w:w="714" w:type="pct"/>
            <w:tcBorders>
              <w:top w:val="single" w:sz="4" w:space="0" w:color="auto"/>
              <w:left w:val="nil"/>
              <w:bottom w:val="single" w:sz="4" w:space="0" w:color="auto"/>
              <w:right w:val="nil"/>
            </w:tcBorders>
            <w:shd w:val="clear" w:color="auto" w:fill="99CCFF"/>
            <w:noWrap/>
            <w:vAlign w:val="center"/>
          </w:tcPr>
          <w:p w:rsidR="00CA39E1" w:rsidRPr="000E6D1E" w:rsidRDefault="00CA39E1" w:rsidP="00B93A80">
            <w:pPr>
              <w:widowControl/>
              <w:jc w:val="center"/>
              <w:rPr>
                <w:rFonts w:ascii="SimSun" w:hAnsi="Arial" w:cs="Arial"/>
                <w:kern w:val="0"/>
                <w:szCs w:val="21"/>
              </w:rPr>
            </w:pPr>
            <w:r w:rsidRPr="000E6D1E">
              <w:rPr>
                <w:rFonts w:ascii="SimSun" w:hAnsi="Arial" w:cs="Arial" w:hint="eastAsia"/>
                <w:kern w:val="0"/>
                <w:szCs w:val="21"/>
              </w:rPr>
              <w:t>小</w:t>
            </w:r>
            <w:proofErr w:type="gramStart"/>
            <w:r w:rsidRPr="000E6D1E">
              <w:rPr>
                <w:rFonts w:ascii="SimSun" w:hAnsi="Arial" w:cs="Arial" w:hint="eastAsia"/>
                <w:kern w:val="0"/>
                <w:szCs w:val="21"/>
              </w:rPr>
              <w:t>微企业</w:t>
            </w:r>
            <w:proofErr w:type="gramEnd"/>
          </w:p>
        </w:tc>
        <w:tc>
          <w:tcPr>
            <w:tcW w:w="714" w:type="pct"/>
            <w:tcBorders>
              <w:top w:val="single" w:sz="4" w:space="0" w:color="auto"/>
              <w:left w:val="nil"/>
              <w:bottom w:val="single" w:sz="4" w:space="0" w:color="auto"/>
              <w:right w:val="nil"/>
            </w:tcBorders>
            <w:shd w:val="clear" w:color="auto" w:fill="99CCFF"/>
            <w:vAlign w:val="center"/>
          </w:tcPr>
          <w:p w:rsidR="00CA39E1" w:rsidRPr="000E6D1E" w:rsidRDefault="00CA39E1" w:rsidP="00B93A80">
            <w:pPr>
              <w:widowControl/>
              <w:jc w:val="center"/>
              <w:rPr>
                <w:rFonts w:ascii="SimSun" w:hAnsi="Arial" w:cs="Arial"/>
                <w:kern w:val="0"/>
                <w:szCs w:val="21"/>
              </w:rPr>
            </w:pPr>
            <w:r w:rsidRPr="000E6D1E">
              <w:rPr>
                <w:rFonts w:ascii="SimSun" w:hAnsi="Arial" w:cs="Arial" w:hint="eastAsia"/>
                <w:kern w:val="0"/>
                <w:szCs w:val="21"/>
              </w:rPr>
              <w:t>中央企业</w:t>
            </w:r>
          </w:p>
        </w:tc>
        <w:tc>
          <w:tcPr>
            <w:tcW w:w="714" w:type="pct"/>
            <w:tcBorders>
              <w:top w:val="single" w:sz="4" w:space="0" w:color="auto"/>
              <w:left w:val="nil"/>
              <w:bottom w:val="single" w:sz="4" w:space="0" w:color="auto"/>
              <w:right w:val="nil"/>
            </w:tcBorders>
            <w:shd w:val="clear" w:color="auto" w:fill="99CCFF"/>
            <w:vAlign w:val="center"/>
          </w:tcPr>
          <w:p w:rsidR="00CA39E1" w:rsidRPr="000E6D1E" w:rsidRDefault="00CA39E1" w:rsidP="00B93A80">
            <w:pPr>
              <w:widowControl/>
              <w:jc w:val="center"/>
              <w:rPr>
                <w:rFonts w:ascii="SimSun" w:hAnsi="Arial" w:cs="Arial"/>
                <w:kern w:val="0"/>
                <w:szCs w:val="21"/>
              </w:rPr>
            </w:pPr>
            <w:r w:rsidRPr="000E6D1E">
              <w:rPr>
                <w:rFonts w:ascii="SimSun" w:hAnsi="Arial" w:cs="Arial" w:hint="eastAsia"/>
                <w:kern w:val="0"/>
                <w:szCs w:val="21"/>
              </w:rPr>
              <w:t>高新技术资质企业</w:t>
            </w:r>
          </w:p>
        </w:tc>
        <w:tc>
          <w:tcPr>
            <w:tcW w:w="714" w:type="pct"/>
            <w:tcBorders>
              <w:top w:val="single" w:sz="4" w:space="0" w:color="auto"/>
              <w:left w:val="nil"/>
              <w:bottom w:val="single" w:sz="4" w:space="0" w:color="auto"/>
              <w:right w:val="nil"/>
            </w:tcBorders>
            <w:shd w:val="clear" w:color="auto" w:fill="99CCFF"/>
            <w:vAlign w:val="center"/>
          </w:tcPr>
          <w:p w:rsidR="00CA39E1" w:rsidRPr="000E6D1E" w:rsidRDefault="00CA39E1" w:rsidP="00B93A80">
            <w:pPr>
              <w:widowControl/>
              <w:jc w:val="center"/>
              <w:rPr>
                <w:rFonts w:ascii="SimSun" w:hAnsi="Arial" w:cs="Arial"/>
                <w:kern w:val="0"/>
                <w:szCs w:val="21"/>
              </w:rPr>
            </w:pPr>
            <w:r w:rsidRPr="000E6D1E">
              <w:rPr>
                <w:rFonts w:ascii="SimSun" w:hAnsi="Arial" w:cs="Arial" w:hint="eastAsia"/>
                <w:kern w:val="0"/>
                <w:szCs w:val="21"/>
              </w:rPr>
              <w:t>企业总计</w:t>
            </w:r>
          </w:p>
        </w:tc>
      </w:tr>
      <w:tr w:rsidR="00CA39E1" w:rsidRPr="000E6D1E">
        <w:trPr>
          <w:trHeight w:val="255"/>
        </w:trPr>
        <w:tc>
          <w:tcPr>
            <w:tcW w:w="715" w:type="pct"/>
            <w:tcBorders>
              <w:top w:val="single" w:sz="4" w:space="0" w:color="auto"/>
              <w:left w:val="nil"/>
              <w:bottom w:val="nil"/>
              <w:right w:val="nil"/>
            </w:tcBorders>
            <w:shd w:val="clear" w:color="auto" w:fill="auto"/>
            <w:noWrap/>
            <w:vAlign w:val="center"/>
          </w:tcPr>
          <w:p w:rsidR="00CA39E1" w:rsidRPr="000E6D1E" w:rsidRDefault="00CA39E1" w:rsidP="004D20AF">
            <w:pPr>
              <w:widowControl/>
              <w:jc w:val="center"/>
              <w:rPr>
                <w:rFonts w:ascii="SimSun" w:hAnsi="Arial" w:cs="Arial"/>
                <w:kern w:val="0"/>
                <w:szCs w:val="21"/>
              </w:rPr>
            </w:pPr>
            <w:r w:rsidRPr="000E6D1E">
              <w:rPr>
                <w:rFonts w:ascii="SimSun" w:hAnsi="Arial" w:cs="Arial" w:hint="eastAsia"/>
                <w:kern w:val="0"/>
                <w:szCs w:val="21"/>
              </w:rPr>
              <w:t>专利实施率</w:t>
            </w:r>
          </w:p>
        </w:tc>
        <w:tc>
          <w:tcPr>
            <w:tcW w:w="715" w:type="pct"/>
            <w:tcBorders>
              <w:top w:val="single" w:sz="4" w:space="0" w:color="auto"/>
              <w:left w:val="nil"/>
              <w:bottom w:val="nil"/>
              <w:right w:val="nil"/>
            </w:tcBorders>
            <w:vAlign w:val="center"/>
          </w:tcPr>
          <w:p w:rsidR="00CA39E1" w:rsidRPr="000E6D1E" w:rsidRDefault="00CA39E1" w:rsidP="004D20AF">
            <w:pPr>
              <w:widowControl/>
              <w:jc w:val="center"/>
              <w:rPr>
                <w:rFonts w:ascii="SimSun" w:hAnsi="Arial" w:cs="Arial"/>
                <w:kern w:val="0"/>
                <w:szCs w:val="21"/>
              </w:rPr>
            </w:pPr>
            <w:r w:rsidRPr="000E6D1E">
              <w:rPr>
                <w:rFonts w:ascii="SimSun" w:hAnsi="Arial" w:cs="Arial" w:hint="eastAsia"/>
                <w:kern w:val="0"/>
                <w:szCs w:val="21"/>
              </w:rPr>
              <w:t>80.07%</w:t>
            </w:r>
          </w:p>
        </w:tc>
        <w:tc>
          <w:tcPr>
            <w:tcW w:w="714" w:type="pct"/>
            <w:tcBorders>
              <w:top w:val="single" w:sz="4" w:space="0" w:color="auto"/>
              <w:left w:val="nil"/>
              <w:bottom w:val="nil"/>
              <w:right w:val="nil"/>
            </w:tcBorders>
            <w:shd w:val="clear" w:color="auto" w:fill="auto"/>
            <w:vAlign w:val="center"/>
          </w:tcPr>
          <w:p w:rsidR="00CA39E1" w:rsidRPr="000E6D1E" w:rsidRDefault="00CA39E1" w:rsidP="004D20AF">
            <w:pPr>
              <w:widowControl/>
              <w:jc w:val="center"/>
              <w:rPr>
                <w:rFonts w:ascii="SimSun" w:hAnsi="Arial" w:cs="Arial"/>
                <w:kern w:val="0"/>
                <w:szCs w:val="21"/>
              </w:rPr>
            </w:pPr>
            <w:r w:rsidRPr="000E6D1E">
              <w:rPr>
                <w:rFonts w:ascii="SimSun" w:hAnsi="Arial" w:cs="Arial" w:hint="eastAsia"/>
                <w:kern w:val="0"/>
                <w:szCs w:val="21"/>
              </w:rPr>
              <w:t>86.82%</w:t>
            </w:r>
          </w:p>
        </w:tc>
        <w:tc>
          <w:tcPr>
            <w:tcW w:w="714" w:type="pct"/>
            <w:tcBorders>
              <w:top w:val="single" w:sz="4" w:space="0" w:color="auto"/>
              <w:left w:val="nil"/>
              <w:bottom w:val="nil"/>
              <w:right w:val="nil"/>
            </w:tcBorders>
            <w:shd w:val="clear" w:color="auto" w:fill="auto"/>
            <w:vAlign w:val="center"/>
          </w:tcPr>
          <w:p w:rsidR="00CA39E1" w:rsidRPr="000E6D1E" w:rsidRDefault="00CA39E1" w:rsidP="004D20AF">
            <w:pPr>
              <w:widowControl/>
              <w:jc w:val="center"/>
              <w:rPr>
                <w:rFonts w:ascii="SimSun" w:hAnsi="Arial" w:cs="Arial"/>
                <w:kern w:val="0"/>
                <w:szCs w:val="21"/>
              </w:rPr>
            </w:pPr>
            <w:r w:rsidRPr="000E6D1E">
              <w:rPr>
                <w:rFonts w:ascii="SimSun" w:hAnsi="Arial" w:cs="Arial" w:hint="eastAsia"/>
                <w:kern w:val="0"/>
                <w:szCs w:val="21"/>
              </w:rPr>
              <w:t>80.86%</w:t>
            </w:r>
          </w:p>
        </w:tc>
        <w:tc>
          <w:tcPr>
            <w:tcW w:w="714" w:type="pct"/>
            <w:tcBorders>
              <w:top w:val="single" w:sz="4" w:space="0" w:color="auto"/>
              <w:left w:val="nil"/>
              <w:bottom w:val="nil"/>
              <w:right w:val="nil"/>
            </w:tcBorders>
            <w:vAlign w:val="center"/>
          </w:tcPr>
          <w:p w:rsidR="00CA39E1" w:rsidRPr="000E6D1E" w:rsidRDefault="00CA39E1" w:rsidP="004D20AF">
            <w:pPr>
              <w:widowControl/>
              <w:jc w:val="center"/>
              <w:rPr>
                <w:rFonts w:ascii="SimSun" w:hAnsi="Arial" w:cs="Arial"/>
                <w:kern w:val="0"/>
                <w:szCs w:val="21"/>
              </w:rPr>
            </w:pPr>
            <w:r w:rsidRPr="000E6D1E">
              <w:rPr>
                <w:rFonts w:ascii="SimSun" w:hAnsi="Arial" w:cs="Arial" w:hint="eastAsia"/>
                <w:kern w:val="0"/>
                <w:szCs w:val="21"/>
              </w:rPr>
              <w:t>81.9%</w:t>
            </w:r>
          </w:p>
        </w:tc>
        <w:tc>
          <w:tcPr>
            <w:tcW w:w="714" w:type="pct"/>
            <w:tcBorders>
              <w:top w:val="single" w:sz="4" w:space="0" w:color="auto"/>
              <w:left w:val="nil"/>
              <w:bottom w:val="nil"/>
              <w:right w:val="nil"/>
            </w:tcBorders>
            <w:vAlign w:val="center"/>
          </w:tcPr>
          <w:p w:rsidR="00CA39E1" w:rsidRPr="000E6D1E" w:rsidRDefault="00CA39E1" w:rsidP="004D20AF">
            <w:pPr>
              <w:widowControl/>
              <w:jc w:val="center"/>
              <w:rPr>
                <w:rFonts w:ascii="SimSun" w:hAnsi="Arial" w:cs="Arial"/>
                <w:kern w:val="0"/>
                <w:szCs w:val="21"/>
              </w:rPr>
            </w:pPr>
            <w:r w:rsidRPr="000E6D1E">
              <w:rPr>
                <w:rFonts w:ascii="SimSun" w:hAnsi="Arial" w:cs="Arial" w:hint="eastAsia"/>
                <w:kern w:val="0"/>
                <w:szCs w:val="21"/>
              </w:rPr>
              <w:t>83.9%</w:t>
            </w:r>
          </w:p>
        </w:tc>
        <w:tc>
          <w:tcPr>
            <w:tcW w:w="714" w:type="pct"/>
            <w:tcBorders>
              <w:top w:val="single" w:sz="4" w:space="0" w:color="auto"/>
              <w:left w:val="nil"/>
              <w:bottom w:val="nil"/>
              <w:right w:val="nil"/>
            </w:tcBorders>
            <w:vAlign w:val="bottom"/>
          </w:tcPr>
          <w:p w:rsidR="00CA39E1" w:rsidRPr="000E6D1E" w:rsidRDefault="00120544" w:rsidP="004D20AF">
            <w:pPr>
              <w:widowControl/>
              <w:jc w:val="center"/>
              <w:rPr>
                <w:rFonts w:ascii="SimSun" w:hAnsi="Arial" w:cs="Arial"/>
                <w:kern w:val="0"/>
                <w:szCs w:val="21"/>
              </w:rPr>
            </w:pPr>
            <w:r w:rsidRPr="000E6D1E">
              <w:rPr>
                <w:rFonts w:ascii="SimSun" w:hAnsi="Arial" w:cs="Arial"/>
                <w:kern w:val="0"/>
                <w:szCs w:val="21"/>
              </w:rPr>
              <w:t>82.1%</w:t>
            </w:r>
          </w:p>
        </w:tc>
      </w:tr>
      <w:tr w:rsidR="00CA39E1" w:rsidRPr="000E6D1E">
        <w:trPr>
          <w:trHeight w:val="255"/>
        </w:trPr>
        <w:tc>
          <w:tcPr>
            <w:tcW w:w="715" w:type="pct"/>
            <w:tcBorders>
              <w:top w:val="nil"/>
              <w:left w:val="nil"/>
              <w:bottom w:val="single" w:sz="4" w:space="0" w:color="auto"/>
              <w:right w:val="nil"/>
            </w:tcBorders>
            <w:shd w:val="clear" w:color="auto" w:fill="auto"/>
            <w:noWrap/>
            <w:vAlign w:val="center"/>
          </w:tcPr>
          <w:p w:rsidR="00CA39E1" w:rsidRPr="000E6D1E" w:rsidRDefault="00CA39E1" w:rsidP="004D20AF">
            <w:pPr>
              <w:widowControl/>
              <w:jc w:val="center"/>
              <w:rPr>
                <w:rFonts w:ascii="SimSun" w:hAnsi="Arial" w:cs="Arial"/>
                <w:kern w:val="0"/>
                <w:szCs w:val="21"/>
              </w:rPr>
            </w:pPr>
            <w:r w:rsidRPr="000E6D1E">
              <w:rPr>
                <w:rFonts w:ascii="SimSun" w:hAnsi="Arial" w:cs="Arial" w:hint="eastAsia"/>
                <w:kern w:val="0"/>
                <w:szCs w:val="21"/>
              </w:rPr>
              <w:t>专利实施数</w:t>
            </w:r>
          </w:p>
        </w:tc>
        <w:tc>
          <w:tcPr>
            <w:tcW w:w="715" w:type="pct"/>
            <w:tcBorders>
              <w:top w:val="nil"/>
              <w:left w:val="nil"/>
              <w:bottom w:val="single" w:sz="4" w:space="0" w:color="auto"/>
              <w:right w:val="nil"/>
            </w:tcBorders>
            <w:vAlign w:val="center"/>
          </w:tcPr>
          <w:p w:rsidR="00CA39E1" w:rsidRPr="000E6D1E" w:rsidRDefault="00CA39E1" w:rsidP="004D20AF">
            <w:pPr>
              <w:widowControl/>
              <w:jc w:val="center"/>
              <w:rPr>
                <w:rFonts w:ascii="SimSun" w:hAnsi="Arial" w:cs="Arial"/>
                <w:kern w:val="0"/>
                <w:szCs w:val="21"/>
              </w:rPr>
            </w:pPr>
            <w:r w:rsidRPr="000E6D1E">
              <w:rPr>
                <w:rFonts w:ascii="SimSun" w:hAnsi="Arial" w:cs="Arial" w:hint="eastAsia"/>
                <w:kern w:val="0"/>
                <w:szCs w:val="21"/>
              </w:rPr>
              <w:t>8572</w:t>
            </w:r>
          </w:p>
        </w:tc>
        <w:tc>
          <w:tcPr>
            <w:tcW w:w="714" w:type="pct"/>
            <w:tcBorders>
              <w:top w:val="nil"/>
              <w:left w:val="nil"/>
              <w:bottom w:val="single" w:sz="4" w:space="0" w:color="auto"/>
              <w:right w:val="nil"/>
            </w:tcBorders>
            <w:shd w:val="clear" w:color="auto" w:fill="auto"/>
            <w:vAlign w:val="center"/>
          </w:tcPr>
          <w:p w:rsidR="00CA39E1" w:rsidRPr="000E6D1E" w:rsidRDefault="00CA39E1" w:rsidP="004D20AF">
            <w:pPr>
              <w:widowControl/>
              <w:jc w:val="center"/>
              <w:rPr>
                <w:rFonts w:ascii="SimSun" w:hAnsi="Arial" w:cs="Arial"/>
                <w:kern w:val="0"/>
                <w:szCs w:val="21"/>
              </w:rPr>
            </w:pPr>
            <w:r w:rsidRPr="000E6D1E">
              <w:rPr>
                <w:rFonts w:ascii="SimSun" w:hAnsi="Arial" w:cs="Arial" w:hint="eastAsia"/>
                <w:kern w:val="0"/>
                <w:szCs w:val="21"/>
              </w:rPr>
              <w:t>5911</w:t>
            </w:r>
          </w:p>
        </w:tc>
        <w:tc>
          <w:tcPr>
            <w:tcW w:w="714" w:type="pct"/>
            <w:tcBorders>
              <w:top w:val="nil"/>
              <w:left w:val="nil"/>
              <w:bottom w:val="single" w:sz="4" w:space="0" w:color="auto"/>
              <w:right w:val="nil"/>
            </w:tcBorders>
            <w:shd w:val="clear" w:color="auto" w:fill="auto"/>
            <w:vAlign w:val="center"/>
          </w:tcPr>
          <w:p w:rsidR="00CA39E1" w:rsidRPr="000E6D1E" w:rsidRDefault="00CA39E1" w:rsidP="004D20AF">
            <w:pPr>
              <w:widowControl/>
              <w:jc w:val="center"/>
              <w:rPr>
                <w:rFonts w:ascii="SimSun" w:hAnsi="Arial" w:cs="Arial"/>
                <w:kern w:val="0"/>
                <w:szCs w:val="21"/>
              </w:rPr>
            </w:pPr>
            <w:r w:rsidRPr="000E6D1E">
              <w:rPr>
                <w:rFonts w:ascii="SimSun" w:hAnsi="Arial" w:cs="Arial" w:hint="eastAsia"/>
                <w:kern w:val="0"/>
                <w:szCs w:val="21"/>
              </w:rPr>
              <w:t>7432</w:t>
            </w:r>
          </w:p>
        </w:tc>
        <w:tc>
          <w:tcPr>
            <w:tcW w:w="714" w:type="pct"/>
            <w:tcBorders>
              <w:top w:val="nil"/>
              <w:left w:val="nil"/>
              <w:bottom w:val="single" w:sz="4" w:space="0" w:color="auto"/>
              <w:right w:val="nil"/>
            </w:tcBorders>
            <w:vAlign w:val="center"/>
          </w:tcPr>
          <w:p w:rsidR="00CA39E1" w:rsidRPr="000E6D1E" w:rsidRDefault="00CA39E1" w:rsidP="004D20AF">
            <w:pPr>
              <w:widowControl/>
              <w:jc w:val="center"/>
              <w:rPr>
                <w:rFonts w:ascii="SimSun" w:hAnsi="Arial" w:cs="Arial"/>
                <w:kern w:val="0"/>
                <w:szCs w:val="21"/>
              </w:rPr>
            </w:pPr>
            <w:r w:rsidRPr="000E6D1E">
              <w:rPr>
                <w:rFonts w:ascii="SimSun" w:hAnsi="Arial" w:cs="Arial" w:hint="eastAsia"/>
                <w:kern w:val="0"/>
                <w:szCs w:val="21"/>
              </w:rPr>
              <w:t>18094</w:t>
            </w:r>
          </w:p>
        </w:tc>
        <w:tc>
          <w:tcPr>
            <w:tcW w:w="714" w:type="pct"/>
            <w:tcBorders>
              <w:top w:val="nil"/>
              <w:left w:val="nil"/>
              <w:bottom w:val="single" w:sz="4" w:space="0" w:color="auto"/>
              <w:right w:val="nil"/>
            </w:tcBorders>
            <w:vAlign w:val="center"/>
          </w:tcPr>
          <w:p w:rsidR="00CA39E1" w:rsidRPr="000E6D1E" w:rsidRDefault="00CA39E1" w:rsidP="004D20AF">
            <w:pPr>
              <w:widowControl/>
              <w:jc w:val="center"/>
              <w:rPr>
                <w:rFonts w:ascii="SimSun" w:hAnsi="Arial" w:cs="Arial"/>
                <w:kern w:val="0"/>
                <w:szCs w:val="21"/>
              </w:rPr>
            </w:pPr>
            <w:r w:rsidRPr="000E6D1E">
              <w:rPr>
                <w:rFonts w:ascii="SimSun" w:hAnsi="Arial" w:cs="Arial" w:hint="eastAsia"/>
                <w:kern w:val="0"/>
                <w:szCs w:val="21"/>
              </w:rPr>
              <w:t>15762</w:t>
            </w:r>
          </w:p>
        </w:tc>
        <w:tc>
          <w:tcPr>
            <w:tcW w:w="714" w:type="pct"/>
            <w:tcBorders>
              <w:top w:val="nil"/>
              <w:left w:val="nil"/>
              <w:bottom w:val="single" w:sz="4" w:space="0" w:color="auto"/>
              <w:right w:val="nil"/>
            </w:tcBorders>
            <w:vAlign w:val="center"/>
          </w:tcPr>
          <w:p w:rsidR="00CA39E1" w:rsidRPr="000E6D1E" w:rsidRDefault="00CA39E1" w:rsidP="004D20AF">
            <w:pPr>
              <w:widowControl/>
              <w:jc w:val="center"/>
              <w:rPr>
                <w:rFonts w:ascii="SimSun" w:hAnsi="Arial" w:cs="Arial"/>
                <w:kern w:val="0"/>
                <w:szCs w:val="21"/>
              </w:rPr>
            </w:pPr>
            <w:r w:rsidRPr="000E6D1E">
              <w:rPr>
                <w:rFonts w:ascii="SimSun" w:hAnsi="Arial" w:cs="Arial" w:hint="eastAsia"/>
                <w:kern w:val="0"/>
                <w:szCs w:val="21"/>
              </w:rPr>
              <w:t>21915</w:t>
            </w:r>
          </w:p>
        </w:tc>
      </w:tr>
    </w:tbl>
    <w:p w:rsidR="00CA39E1" w:rsidRPr="000E6D1E" w:rsidRDefault="00CA39E1" w:rsidP="000E6D1E">
      <w:pPr>
        <w:widowControl/>
        <w:autoSpaceDE w:val="0"/>
        <w:autoSpaceDN w:val="0"/>
        <w:adjustRightInd w:val="0"/>
        <w:ind w:firstLineChars="200" w:firstLine="420"/>
        <w:rPr>
          <w:rFonts w:ascii="SimSun"/>
          <w:szCs w:val="24"/>
        </w:rPr>
      </w:pPr>
    </w:p>
    <w:p w:rsidR="005855E2" w:rsidRPr="0060067E" w:rsidRDefault="001D52CB"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就实施方式而言，</w:t>
      </w:r>
      <w:r w:rsidR="005855E2" w:rsidRPr="0060067E">
        <w:rPr>
          <w:rFonts w:ascii="SimSun" w:hAnsi="SimSun" w:hint="eastAsia"/>
          <w:kern w:val="0"/>
          <w:szCs w:val="24"/>
        </w:rPr>
        <w:t>专利实施包括只自行实</w:t>
      </w:r>
      <w:r w:rsidR="00D25417" w:rsidRPr="0060067E">
        <w:rPr>
          <w:rFonts w:ascii="SimSun" w:hAnsi="SimSun" w:hint="eastAsia"/>
          <w:kern w:val="0"/>
          <w:szCs w:val="24"/>
        </w:rPr>
        <w:t>施</w:t>
      </w:r>
      <w:r w:rsidR="005855E2" w:rsidRPr="0060067E">
        <w:rPr>
          <w:rFonts w:ascii="SimSun" w:hAnsi="SimSun" w:hint="eastAsia"/>
          <w:kern w:val="0"/>
          <w:szCs w:val="24"/>
        </w:rPr>
        <w:t>；既有自行实施，又有转让实施；既有自行实施，又有许可实施；自行实施、转让实施、许可实施均有；只转让实施；只许可实施等多种形式。从趋势分析我们看出，2005—2011年，中国仅自行实施专利比例在下降，而转让实施与许可实施（包括单纯的转让许可，以及既有自行实施，又有转让实施）比例显著增长。</w:t>
      </w:r>
    </w:p>
    <w:p w:rsidR="005855E2" w:rsidRPr="000F02F2" w:rsidRDefault="005855E2" w:rsidP="004A6A3E">
      <w:pPr>
        <w:pStyle w:val="a8"/>
        <w:widowControl/>
        <w:jc w:val="center"/>
        <w:rPr>
          <w:rFonts w:ascii="SimHei" w:hAnsi="SimHei"/>
        </w:rPr>
      </w:pPr>
      <w:bookmarkStart w:id="52" w:name="_Toc382410802"/>
      <w:r w:rsidRPr="000F02F2">
        <w:rPr>
          <w:rFonts w:ascii="SimHei" w:hAnsi="SimHei" w:hint="eastAsia"/>
        </w:rPr>
        <w:t>表</w:t>
      </w:r>
      <w:r w:rsidR="001E393C" w:rsidRPr="000F02F2">
        <w:rPr>
          <w:rFonts w:ascii="SimHei" w:hAnsi="SimHei"/>
        </w:rPr>
        <w:fldChar w:fldCharType="begin"/>
      </w:r>
      <w:r w:rsidR="001E393C" w:rsidRPr="000F02F2">
        <w:rPr>
          <w:rFonts w:ascii="SimHei" w:hAnsi="SimHei"/>
        </w:rPr>
        <w:instrText xml:space="preserve"> </w:instrText>
      </w:r>
      <w:r w:rsidR="001E393C" w:rsidRPr="000F02F2">
        <w:rPr>
          <w:rFonts w:ascii="SimHei" w:hAnsi="SimHei" w:hint="eastAsia"/>
        </w:rPr>
        <w:instrText>SEQ 图表 \* ARABIC</w:instrText>
      </w:r>
      <w:r w:rsidR="001E393C" w:rsidRPr="000F02F2">
        <w:rPr>
          <w:rFonts w:ascii="SimHei" w:hAnsi="SimHei"/>
        </w:rPr>
        <w:instrText xml:space="preserve"> </w:instrText>
      </w:r>
      <w:r w:rsidR="001E393C" w:rsidRPr="000F02F2">
        <w:rPr>
          <w:rFonts w:ascii="SimHei" w:hAnsi="SimHei"/>
        </w:rPr>
        <w:fldChar w:fldCharType="separate"/>
      </w:r>
      <w:r w:rsidR="001E393C" w:rsidRPr="000F02F2">
        <w:rPr>
          <w:rFonts w:ascii="SimHei" w:hAnsi="SimHei"/>
          <w:noProof/>
        </w:rPr>
        <w:t>12</w:t>
      </w:r>
      <w:r w:rsidR="001E393C" w:rsidRPr="000F02F2">
        <w:rPr>
          <w:rFonts w:ascii="SimHei" w:hAnsi="SimHei"/>
        </w:rPr>
        <w:fldChar w:fldCharType="end"/>
      </w:r>
      <w:r w:rsidRPr="000F02F2">
        <w:rPr>
          <w:rFonts w:ascii="SimHei" w:hAnsi="SimHei" w:hint="eastAsia"/>
        </w:rPr>
        <w:t xml:space="preserve">  实施方式历年状况（单位：%）</w:t>
      </w:r>
      <w:bookmarkEnd w:id="52"/>
    </w:p>
    <w:tbl>
      <w:tblPr>
        <w:tblW w:w="0" w:type="auto"/>
        <w:jc w:val="center"/>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3416"/>
        <w:gridCol w:w="739"/>
        <w:gridCol w:w="739"/>
        <w:gridCol w:w="739"/>
        <w:gridCol w:w="739"/>
        <w:gridCol w:w="739"/>
        <w:gridCol w:w="739"/>
        <w:gridCol w:w="739"/>
      </w:tblGrid>
      <w:tr w:rsidR="005855E2" w:rsidRPr="000E6D1E">
        <w:trPr>
          <w:trHeight w:val="20"/>
          <w:jc w:val="center"/>
        </w:trPr>
        <w:tc>
          <w:tcPr>
            <w:tcW w:w="0" w:type="auto"/>
            <w:tcBorders>
              <w:top w:val="single" w:sz="4" w:space="0" w:color="auto"/>
              <w:bottom w:val="single" w:sz="4" w:space="0" w:color="auto"/>
            </w:tcBorders>
            <w:shd w:val="clear" w:color="auto" w:fill="99CCFF"/>
            <w:vAlign w:val="bottom"/>
          </w:tcPr>
          <w:p w:rsidR="005855E2" w:rsidRPr="000E6D1E" w:rsidRDefault="005855E2" w:rsidP="004E071E">
            <w:pPr>
              <w:widowControl/>
              <w:spacing w:line="0" w:lineRule="atLeast"/>
              <w:jc w:val="left"/>
              <w:rPr>
                <w:rFonts w:ascii="SimSun" w:hAnsi="Arial" w:cs="Arial"/>
                <w:kern w:val="0"/>
                <w:szCs w:val="21"/>
              </w:rPr>
            </w:pPr>
          </w:p>
        </w:tc>
        <w:tc>
          <w:tcPr>
            <w:tcW w:w="0" w:type="auto"/>
            <w:tcBorders>
              <w:top w:val="single" w:sz="4" w:space="0" w:color="auto"/>
              <w:bottom w:val="single" w:sz="4" w:space="0" w:color="auto"/>
            </w:tcBorders>
            <w:shd w:val="clear" w:color="auto" w:fill="99CCFF"/>
            <w:vAlign w:val="bottom"/>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2005年</w:t>
            </w:r>
          </w:p>
        </w:tc>
        <w:tc>
          <w:tcPr>
            <w:tcW w:w="0" w:type="auto"/>
            <w:tcBorders>
              <w:top w:val="single" w:sz="4" w:space="0" w:color="auto"/>
              <w:bottom w:val="single" w:sz="4" w:space="0" w:color="auto"/>
            </w:tcBorders>
            <w:shd w:val="clear" w:color="auto" w:fill="99CCFF"/>
            <w:vAlign w:val="bottom"/>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2006年</w:t>
            </w:r>
          </w:p>
        </w:tc>
        <w:tc>
          <w:tcPr>
            <w:tcW w:w="0" w:type="auto"/>
            <w:tcBorders>
              <w:top w:val="single" w:sz="4" w:space="0" w:color="auto"/>
              <w:bottom w:val="single" w:sz="4" w:space="0" w:color="auto"/>
            </w:tcBorders>
            <w:shd w:val="clear" w:color="auto" w:fill="99CCFF"/>
            <w:vAlign w:val="bottom"/>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2007年</w:t>
            </w:r>
          </w:p>
        </w:tc>
        <w:tc>
          <w:tcPr>
            <w:tcW w:w="0" w:type="auto"/>
            <w:tcBorders>
              <w:top w:val="single" w:sz="4" w:space="0" w:color="auto"/>
              <w:bottom w:val="single" w:sz="4" w:space="0" w:color="auto"/>
            </w:tcBorders>
            <w:shd w:val="clear" w:color="auto" w:fill="99CCFF"/>
            <w:vAlign w:val="bottom"/>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2008年</w:t>
            </w:r>
          </w:p>
        </w:tc>
        <w:tc>
          <w:tcPr>
            <w:tcW w:w="0" w:type="auto"/>
            <w:tcBorders>
              <w:top w:val="single" w:sz="4" w:space="0" w:color="auto"/>
              <w:bottom w:val="single" w:sz="4" w:space="0" w:color="auto"/>
            </w:tcBorders>
            <w:shd w:val="clear" w:color="auto" w:fill="99CCFF"/>
            <w:vAlign w:val="bottom"/>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2009年</w:t>
            </w:r>
          </w:p>
        </w:tc>
        <w:tc>
          <w:tcPr>
            <w:tcW w:w="0" w:type="auto"/>
            <w:tcBorders>
              <w:top w:val="single" w:sz="4" w:space="0" w:color="auto"/>
              <w:bottom w:val="single" w:sz="4" w:space="0" w:color="auto"/>
            </w:tcBorders>
            <w:shd w:val="clear" w:color="auto" w:fill="99CCFF"/>
            <w:vAlign w:val="bottom"/>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2010年</w:t>
            </w:r>
          </w:p>
        </w:tc>
        <w:tc>
          <w:tcPr>
            <w:tcW w:w="0" w:type="auto"/>
            <w:tcBorders>
              <w:top w:val="single" w:sz="4" w:space="0" w:color="auto"/>
              <w:bottom w:val="single" w:sz="4" w:space="0" w:color="auto"/>
            </w:tcBorders>
            <w:shd w:val="clear" w:color="auto" w:fill="99CCFF"/>
            <w:vAlign w:val="bottom"/>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2011年</w:t>
            </w:r>
          </w:p>
        </w:tc>
      </w:tr>
      <w:tr w:rsidR="005855E2" w:rsidRPr="000E6D1E">
        <w:trPr>
          <w:trHeight w:val="20"/>
          <w:jc w:val="center"/>
        </w:trPr>
        <w:tc>
          <w:tcPr>
            <w:tcW w:w="0" w:type="auto"/>
            <w:tcBorders>
              <w:top w:val="single" w:sz="4" w:space="0" w:color="auto"/>
            </w:tcBorders>
            <w:shd w:val="clear" w:color="auto" w:fill="auto"/>
          </w:tcPr>
          <w:p w:rsidR="005855E2" w:rsidRPr="000E6D1E" w:rsidRDefault="005855E2" w:rsidP="004E071E">
            <w:pPr>
              <w:widowControl/>
              <w:spacing w:line="0" w:lineRule="atLeast"/>
              <w:jc w:val="left"/>
              <w:rPr>
                <w:rFonts w:ascii="SimSun" w:hAnsi="Arial" w:cs="Arial"/>
                <w:i/>
                <w:kern w:val="0"/>
                <w:szCs w:val="21"/>
              </w:rPr>
            </w:pPr>
            <w:r w:rsidRPr="000E6D1E">
              <w:rPr>
                <w:rFonts w:ascii="SimSun" w:hAnsi="Arial" w:cs="Arial" w:hint="eastAsia"/>
                <w:i/>
                <w:kern w:val="0"/>
                <w:szCs w:val="21"/>
              </w:rPr>
              <w:t>只自行实施</w:t>
            </w:r>
          </w:p>
        </w:tc>
        <w:tc>
          <w:tcPr>
            <w:tcW w:w="0" w:type="auto"/>
            <w:tcBorders>
              <w:top w:val="single" w:sz="4" w:space="0" w:color="auto"/>
            </w:tcBorders>
            <w:shd w:val="clear" w:color="auto" w:fill="auto"/>
            <w:vAlign w:val="center"/>
          </w:tcPr>
          <w:p w:rsidR="005855E2" w:rsidRPr="000E6D1E" w:rsidRDefault="005855E2" w:rsidP="004E071E">
            <w:pPr>
              <w:widowControl/>
              <w:spacing w:line="0" w:lineRule="atLeast"/>
              <w:jc w:val="right"/>
              <w:rPr>
                <w:rFonts w:ascii="SimSun" w:hAnsi="Arial" w:cs="Arial"/>
                <w:i/>
                <w:kern w:val="0"/>
                <w:szCs w:val="21"/>
              </w:rPr>
            </w:pPr>
            <w:r w:rsidRPr="000E6D1E">
              <w:rPr>
                <w:rFonts w:ascii="SimSun" w:hAnsi="Arial" w:cs="Arial" w:hint="eastAsia"/>
                <w:i/>
                <w:kern w:val="0"/>
                <w:szCs w:val="21"/>
              </w:rPr>
              <w:t>89.6</w:t>
            </w:r>
          </w:p>
        </w:tc>
        <w:tc>
          <w:tcPr>
            <w:tcW w:w="0" w:type="auto"/>
            <w:tcBorders>
              <w:top w:val="single" w:sz="4" w:space="0" w:color="auto"/>
            </w:tcBorders>
            <w:shd w:val="clear" w:color="auto" w:fill="auto"/>
            <w:vAlign w:val="center"/>
          </w:tcPr>
          <w:p w:rsidR="005855E2" w:rsidRPr="000E6D1E" w:rsidRDefault="005855E2" w:rsidP="004E071E">
            <w:pPr>
              <w:widowControl/>
              <w:spacing w:line="0" w:lineRule="atLeast"/>
              <w:jc w:val="right"/>
              <w:rPr>
                <w:rFonts w:ascii="SimSun" w:hAnsi="Arial" w:cs="Arial"/>
                <w:i/>
                <w:kern w:val="0"/>
                <w:szCs w:val="21"/>
              </w:rPr>
            </w:pPr>
            <w:r w:rsidRPr="000E6D1E">
              <w:rPr>
                <w:rFonts w:ascii="SimSun" w:hAnsi="Arial" w:cs="Arial" w:hint="eastAsia"/>
                <w:i/>
                <w:kern w:val="0"/>
                <w:szCs w:val="21"/>
              </w:rPr>
              <w:t>89.8</w:t>
            </w:r>
          </w:p>
        </w:tc>
        <w:tc>
          <w:tcPr>
            <w:tcW w:w="0" w:type="auto"/>
            <w:tcBorders>
              <w:top w:val="single" w:sz="4" w:space="0" w:color="auto"/>
            </w:tcBorders>
            <w:shd w:val="clear" w:color="auto" w:fill="auto"/>
            <w:vAlign w:val="center"/>
          </w:tcPr>
          <w:p w:rsidR="005855E2" w:rsidRPr="000E6D1E" w:rsidRDefault="005855E2" w:rsidP="004E071E">
            <w:pPr>
              <w:widowControl/>
              <w:spacing w:line="0" w:lineRule="atLeast"/>
              <w:jc w:val="right"/>
              <w:rPr>
                <w:rFonts w:ascii="SimSun" w:hAnsi="Arial" w:cs="Arial"/>
                <w:i/>
                <w:kern w:val="0"/>
                <w:szCs w:val="21"/>
              </w:rPr>
            </w:pPr>
            <w:r w:rsidRPr="000E6D1E">
              <w:rPr>
                <w:rFonts w:ascii="SimSun" w:hAnsi="Arial" w:cs="Arial" w:hint="eastAsia"/>
                <w:i/>
                <w:kern w:val="0"/>
                <w:szCs w:val="21"/>
              </w:rPr>
              <w:t>91.0</w:t>
            </w:r>
          </w:p>
        </w:tc>
        <w:tc>
          <w:tcPr>
            <w:tcW w:w="0" w:type="auto"/>
            <w:tcBorders>
              <w:top w:val="single" w:sz="4" w:space="0" w:color="auto"/>
            </w:tcBorders>
            <w:shd w:val="clear" w:color="auto" w:fill="auto"/>
            <w:vAlign w:val="center"/>
          </w:tcPr>
          <w:p w:rsidR="005855E2" w:rsidRPr="000E6D1E" w:rsidRDefault="005855E2" w:rsidP="004E071E">
            <w:pPr>
              <w:widowControl/>
              <w:spacing w:line="0" w:lineRule="atLeast"/>
              <w:jc w:val="right"/>
              <w:rPr>
                <w:rFonts w:ascii="SimSun" w:hAnsi="Arial" w:cs="Arial"/>
                <w:i/>
                <w:kern w:val="0"/>
                <w:szCs w:val="21"/>
              </w:rPr>
            </w:pPr>
            <w:r w:rsidRPr="000E6D1E">
              <w:rPr>
                <w:rFonts w:ascii="SimSun" w:hAnsi="Arial" w:cs="Arial" w:hint="eastAsia"/>
                <w:i/>
                <w:kern w:val="0"/>
                <w:szCs w:val="21"/>
              </w:rPr>
              <w:t>88.0</w:t>
            </w:r>
          </w:p>
        </w:tc>
        <w:tc>
          <w:tcPr>
            <w:tcW w:w="0" w:type="auto"/>
            <w:tcBorders>
              <w:top w:val="single" w:sz="4" w:space="0" w:color="auto"/>
            </w:tcBorders>
            <w:shd w:val="clear" w:color="auto" w:fill="auto"/>
            <w:vAlign w:val="center"/>
          </w:tcPr>
          <w:p w:rsidR="005855E2" w:rsidRPr="000E6D1E" w:rsidRDefault="005855E2" w:rsidP="004E071E">
            <w:pPr>
              <w:widowControl/>
              <w:spacing w:line="0" w:lineRule="atLeast"/>
              <w:jc w:val="right"/>
              <w:rPr>
                <w:rFonts w:ascii="SimSun" w:hAnsi="Arial" w:cs="Arial"/>
                <w:i/>
                <w:kern w:val="0"/>
                <w:szCs w:val="21"/>
              </w:rPr>
            </w:pPr>
            <w:r w:rsidRPr="000E6D1E">
              <w:rPr>
                <w:rFonts w:ascii="SimSun" w:hAnsi="Arial" w:cs="Arial" w:hint="eastAsia"/>
                <w:i/>
                <w:kern w:val="0"/>
                <w:szCs w:val="21"/>
              </w:rPr>
              <w:t>87.7</w:t>
            </w:r>
          </w:p>
        </w:tc>
        <w:tc>
          <w:tcPr>
            <w:tcW w:w="0" w:type="auto"/>
            <w:tcBorders>
              <w:top w:val="single" w:sz="4" w:space="0" w:color="auto"/>
            </w:tcBorders>
            <w:shd w:val="clear" w:color="auto" w:fill="auto"/>
            <w:vAlign w:val="center"/>
          </w:tcPr>
          <w:p w:rsidR="005855E2" w:rsidRPr="000E6D1E" w:rsidRDefault="005855E2" w:rsidP="004E071E">
            <w:pPr>
              <w:widowControl/>
              <w:spacing w:line="0" w:lineRule="atLeast"/>
              <w:jc w:val="right"/>
              <w:rPr>
                <w:rFonts w:ascii="SimSun" w:hAnsi="Arial" w:cs="Arial"/>
                <w:i/>
                <w:kern w:val="0"/>
                <w:szCs w:val="21"/>
              </w:rPr>
            </w:pPr>
            <w:r w:rsidRPr="000E6D1E">
              <w:rPr>
                <w:rFonts w:ascii="SimSun" w:hAnsi="Arial" w:cs="Arial" w:hint="eastAsia"/>
                <w:i/>
                <w:kern w:val="0"/>
                <w:szCs w:val="21"/>
              </w:rPr>
              <w:t>84.0</w:t>
            </w:r>
          </w:p>
        </w:tc>
        <w:tc>
          <w:tcPr>
            <w:tcW w:w="0" w:type="auto"/>
            <w:tcBorders>
              <w:top w:val="single" w:sz="4" w:space="0" w:color="auto"/>
            </w:tcBorders>
            <w:shd w:val="clear" w:color="auto" w:fill="auto"/>
            <w:vAlign w:val="center"/>
          </w:tcPr>
          <w:p w:rsidR="005855E2" w:rsidRPr="000E6D1E" w:rsidRDefault="005855E2" w:rsidP="004E071E">
            <w:pPr>
              <w:widowControl/>
              <w:spacing w:line="0" w:lineRule="atLeast"/>
              <w:jc w:val="right"/>
              <w:rPr>
                <w:rFonts w:ascii="SimSun" w:hAnsi="Arial" w:cs="Arial"/>
                <w:i/>
                <w:kern w:val="0"/>
                <w:szCs w:val="21"/>
              </w:rPr>
            </w:pPr>
            <w:r w:rsidRPr="000E6D1E">
              <w:rPr>
                <w:rFonts w:ascii="SimSun" w:hAnsi="Arial" w:cs="Arial" w:hint="eastAsia"/>
                <w:i/>
                <w:kern w:val="0"/>
                <w:szCs w:val="21"/>
              </w:rPr>
              <w:t>84.3</w:t>
            </w:r>
          </w:p>
        </w:tc>
      </w:tr>
      <w:tr w:rsidR="005855E2" w:rsidRPr="000E6D1E">
        <w:trPr>
          <w:trHeight w:val="20"/>
          <w:jc w:val="center"/>
        </w:trPr>
        <w:tc>
          <w:tcPr>
            <w:tcW w:w="0" w:type="auto"/>
            <w:shd w:val="clear" w:color="auto" w:fill="auto"/>
          </w:tcPr>
          <w:p w:rsidR="005855E2" w:rsidRPr="000E6D1E" w:rsidRDefault="005855E2" w:rsidP="004E071E">
            <w:pPr>
              <w:widowControl/>
              <w:spacing w:line="0" w:lineRule="atLeast"/>
              <w:jc w:val="left"/>
              <w:rPr>
                <w:rFonts w:ascii="SimSun" w:hAnsi="Arial" w:cs="Arial"/>
                <w:kern w:val="0"/>
                <w:szCs w:val="21"/>
              </w:rPr>
            </w:pPr>
            <w:r w:rsidRPr="000E6D1E">
              <w:rPr>
                <w:rFonts w:ascii="SimSun" w:hAnsi="Arial" w:cs="Arial" w:hint="eastAsia"/>
                <w:kern w:val="0"/>
                <w:szCs w:val="21"/>
              </w:rPr>
              <w:t>既有自行实施，又有转让实施</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0.2</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0.4</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0.4</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3.1</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3.7</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2.6</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1.1</w:t>
            </w:r>
          </w:p>
        </w:tc>
      </w:tr>
      <w:tr w:rsidR="005855E2" w:rsidRPr="000E6D1E">
        <w:trPr>
          <w:trHeight w:val="20"/>
          <w:jc w:val="center"/>
        </w:trPr>
        <w:tc>
          <w:tcPr>
            <w:tcW w:w="0" w:type="auto"/>
            <w:shd w:val="clear" w:color="auto" w:fill="auto"/>
          </w:tcPr>
          <w:p w:rsidR="005855E2" w:rsidRPr="000E6D1E" w:rsidRDefault="005855E2" w:rsidP="004E071E">
            <w:pPr>
              <w:widowControl/>
              <w:spacing w:line="0" w:lineRule="atLeast"/>
              <w:jc w:val="left"/>
              <w:rPr>
                <w:rFonts w:ascii="SimSun" w:hAnsi="Arial" w:cs="Arial"/>
                <w:kern w:val="0"/>
                <w:szCs w:val="21"/>
              </w:rPr>
            </w:pPr>
            <w:r w:rsidRPr="000E6D1E">
              <w:rPr>
                <w:rFonts w:ascii="SimSun" w:hAnsi="Arial" w:cs="Arial" w:hint="eastAsia"/>
                <w:kern w:val="0"/>
                <w:szCs w:val="21"/>
              </w:rPr>
              <w:t>既有自行实施，又有许可实施</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1.1</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1.5</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0.9</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3.7</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3.3</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7.3</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6.4</w:t>
            </w:r>
          </w:p>
        </w:tc>
      </w:tr>
      <w:tr w:rsidR="005855E2" w:rsidRPr="000E6D1E">
        <w:trPr>
          <w:trHeight w:val="20"/>
          <w:jc w:val="center"/>
        </w:trPr>
        <w:tc>
          <w:tcPr>
            <w:tcW w:w="0" w:type="auto"/>
            <w:shd w:val="clear" w:color="auto" w:fill="auto"/>
          </w:tcPr>
          <w:p w:rsidR="005855E2" w:rsidRPr="000E6D1E" w:rsidRDefault="005855E2" w:rsidP="004E071E">
            <w:pPr>
              <w:widowControl/>
              <w:spacing w:line="0" w:lineRule="atLeast"/>
              <w:jc w:val="left"/>
              <w:rPr>
                <w:rFonts w:ascii="SimSun" w:hAnsi="Arial" w:cs="Arial"/>
                <w:kern w:val="0"/>
                <w:szCs w:val="21"/>
              </w:rPr>
            </w:pPr>
            <w:r w:rsidRPr="000E6D1E">
              <w:rPr>
                <w:rFonts w:ascii="SimSun" w:hAnsi="Arial" w:cs="Arial" w:hint="eastAsia"/>
                <w:kern w:val="0"/>
                <w:szCs w:val="21"/>
              </w:rPr>
              <w:t>自行实施、转让实施、许可实施均有</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0.3</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0.3</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0.3</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2.0</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3.2</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1.1</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2.3</w:t>
            </w:r>
          </w:p>
        </w:tc>
      </w:tr>
      <w:tr w:rsidR="005855E2" w:rsidRPr="000E6D1E">
        <w:trPr>
          <w:trHeight w:val="20"/>
          <w:jc w:val="center"/>
        </w:trPr>
        <w:tc>
          <w:tcPr>
            <w:tcW w:w="0" w:type="auto"/>
            <w:shd w:val="clear" w:color="auto" w:fill="auto"/>
          </w:tcPr>
          <w:p w:rsidR="005855E2" w:rsidRPr="000E6D1E" w:rsidRDefault="005855E2" w:rsidP="004E071E">
            <w:pPr>
              <w:widowControl/>
              <w:spacing w:line="0" w:lineRule="atLeast"/>
              <w:jc w:val="left"/>
              <w:rPr>
                <w:rFonts w:ascii="SimSun" w:hAnsi="Arial" w:cs="Arial"/>
                <w:kern w:val="0"/>
                <w:szCs w:val="21"/>
              </w:rPr>
            </w:pPr>
            <w:r w:rsidRPr="000E6D1E">
              <w:rPr>
                <w:rFonts w:ascii="SimSun" w:hAnsi="Arial" w:cs="Arial" w:hint="eastAsia"/>
                <w:kern w:val="0"/>
                <w:szCs w:val="21"/>
              </w:rPr>
              <w:t>只转让实施</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3.9</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3.3</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3.4</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1.1</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0.4</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1.7</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1.3</w:t>
            </w:r>
          </w:p>
        </w:tc>
      </w:tr>
      <w:tr w:rsidR="005855E2" w:rsidRPr="000E6D1E">
        <w:trPr>
          <w:trHeight w:val="20"/>
          <w:jc w:val="center"/>
        </w:trPr>
        <w:tc>
          <w:tcPr>
            <w:tcW w:w="0" w:type="auto"/>
            <w:shd w:val="clear" w:color="auto" w:fill="auto"/>
          </w:tcPr>
          <w:p w:rsidR="005855E2" w:rsidRPr="000E6D1E" w:rsidRDefault="005855E2" w:rsidP="004E071E">
            <w:pPr>
              <w:widowControl/>
              <w:spacing w:line="0" w:lineRule="atLeast"/>
              <w:jc w:val="left"/>
              <w:rPr>
                <w:rFonts w:ascii="SimSun" w:hAnsi="Arial" w:cs="Arial"/>
                <w:kern w:val="0"/>
                <w:szCs w:val="21"/>
              </w:rPr>
            </w:pPr>
            <w:r w:rsidRPr="000E6D1E">
              <w:rPr>
                <w:rFonts w:ascii="SimSun" w:hAnsi="Arial" w:cs="Arial" w:hint="eastAsia"/>
                <w:kern w:val="0"/>
                <w:szCs w:val="21"/>
              </w:rPr>
              <w:t>只许可实施</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4.9</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4.6</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4.0</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1.7</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1.0</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3.2</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4.2</w:t>
            </w:r>
          </w:p>
        </w:tc>
      </w:tr>
      <w:tr w:rsidR="005855E2" w:rsidRPr="000E6D1E">
        <w:trPr>
          <w:trHeight w:val="20"/>
          <w:jc w:val="center"/>
        </w:trPr>
        <w:tc>
          <w:tcPr>
            <w:tcW w:w="0" w:type="auto"/>
            <w:shd w:val="clear" w:color="auto" w:fill="auto"/>
          </w:tcPr>
          <w:p w:rsidR="005855E2" w:rsidRPr="000E6D1E" w:rsidRDefault="005855E2" w:rsidP="004E071E">
            <w:pPr>
              <w:widowControl/>
              <w:spacing w:line="0" w:lineRule="atLeast"/>
              <w:jc w:val="left"/>
              <w:rPr>
                <w:rFonts w:ascii="SimSun" w:hAnsi="SimSun" w:cs="SimSun"/>
                <w:kern w:val="0"/>
                <w:szCs w:val="21"/>
              </w:rPr>
            </w:pPr>
            <w:r w:rsidRPr="000E6D1E">
              <w:rPr>
                <w:rFonts w:ascii="SimSun" w:hAnsi="SimSun" w:cs="SimSun" w:hint="eastAsia"/>
                <w:kern w:val="0"/>
                <w:szCs w:val="21"/>
              </w:rPr>
              <w:t>合计</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100.0</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100.0</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100.0</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100.0</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100.0</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100.0</w:t>
            </w:r>
          </w:p>
        </w:tc>
        <w:tc>
          <w:tcPr>
            <w:tcW w:w="0" w:type="auto"/>
            <w:shd w:val="clear" w:color="auto" w:fill="auto"/>
            <w:vAlign w:val="center"/>
          </w:tcPr>
          <w:p w:rsidR="005855E2" w:rsidRPr="000E6D1E" w:rsidRDefault="005855E2" w:rsidP="004E071E">
            <w:pPr>
              <w:widowControl/>
              <w:spacing w:line="0" w:lineRule="atLeast"/>
              <w:jc w:val="right"/>
              <w:rPr>
                <w:rFonts w:ascii="SimSun" w:hAnsi="Arial" w:cs="Arial"/>
                <w:kern w:val="0"/>
                <w:szCs w:val="21"/>
              </w:rPr>
            </w:pPr>
            <w:r w:rsidRPr="000E6D1E">
              <w:rPr>
                <w:rFonts w:ascii="SimSun" w:hAnsi="Arial" w:cs="Arial" w:hint="eastAsia"/>
                <w:kern w:val="0"/>
                <w:szCs w:val="21"/>
              </w:rPr>
              <w:t>100.0</w:t>
            </w:r>
          </w:p>
        </w:tc>
      </w:tr>
    </w:tbl>
    <w:p w:rsidR="005855E2" w:rsidRPr="00AF3D9F" w:rsidRDefault="005855E2" w:rsidP="00AF3D9F">
      <w:pPr>
        <w:widowControl/>
        <w:spacing w:afterLines="100" w:after="312" w:line="240" w:lineRule="exact"/>
        <w:rPr>
          <w:rFonts w:ascii="SimSun" w:hAnsi="SimSun"/>
          <w:sz w:val="18"/>
          <w:szCs w:val="21"/>
        </w:rPr>
      </w:pPr>
      <w:r w:rsidRPr="00AF3D9F">
        <w:rPr>
          <w:rFonts w:ascii="SimSun" w:hAnsi="SimSun" w:hint="eastAsia"/>
          <w:sz w:val="18"/>
          <w:szCs w:val="21"/>
        </w:rPr>
        <w:t>注：该题有效数据量为：2005—2011年分别为7000、9607、13419、27353、16723、28341和25471。本表因小数取舍而产生的误差均未作配平处理。</w:t>
      </w:r>
    </w:p>
    <w:p w:rsidR="00130C0A" w:rsidRPr="0060067E" w:rsidRDefault="005855E2"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从2012年的专利调查数据来看，</w:t>
      </w:r>
      <w:r w:rsidR="001670E6" w:rsidRPr="0060067E">
        <w:rPr>
          <w:rFonts w:ascii="SimSun" w:hAnsi="SimSun" w:hint="eastAsia"/>
          <w:kern w:val="0"/>
          <w:szCs w:val="24"/>
        </w:rPr>
        <w:t>2011年</w:t>
      </w:r>
      <w:r w:rsidR="00130C0A" w:rsidRPr="0060067E">
        <w:rPr>
          <w:rFonts w:ascii="SimSun" w:hAnsi="SimSun" w:hint="eastAsia"/>
          <w:kern w:val="0"/>
          <w:szCs w:val="24"/>
        </w:rPr>
        <w:t>已实施专利中，</w:t>
      </w:r>
      <w:r w:rsidR="00456F0C" w:rsidRPr="0060067E">
        <w:rPr>
          <w:rFonts w:ascii="SimSun" w:hAnsi="SimSun" w:hint="eastAsia"/>
          <w:kern w:val="0"/>
          <w:szCs w:val="24"/>
        </w:rPr>
        <w:t>企业</w:t>
      </w:r>
      <w:r w:rsidR="00130C0A" w:rsidRPr="0060067E">
        <w:rPr>
          <w:rFonts w:ascii="SimSun" w:hAnsi="SimSun" w:hint="eastAsia"/>
          <w:kern w:val="0"/>
          <w:szCs w:val="24"/>
        </w:rPr>
        <w:t>自行实施的比例高达9</w:t>
      </w:r>
      <w:r w:rsidR="00456F0C" w:rsidRPr="0060067E">
        <w:rPr>
          <w:rFonts w:ascii="SimSun" w:hAnsi="SimSun" w:hint="eastAsia"/>
          <w:kern w:val="0"/>
          <w:szCs w:val="24"/>
        </w:rPr>
        <w:t>7</w:t>
      </w:r>
      <w:r w:rsidR="00130C0A" w:rsidRPr="0060067E">
        <w:rPr>
          <w:rFonts w:ascii="SimSun" w:hAnsi="SimSun" w:hint="eastAsia"/>
          <w:kern w:val="0"/>
          <w:szCs w:val="24"/>
        </w:rPr>
        <w:t>.1%</w:t>
      </w:r>
      <w:r w:rsidR="00456F0C" w:rsidRPr="0060067E">
        <w:rPr>
          <w:rFonts w:ascii="SimSun" w:hAnsi="SimSun" w:hint="eastAsia"/>
          <w:kern w:val="0"/>
          <w:szCs w:val="24"/>
        </w:rPr>
        <w:t>，远高于</w:t>
      </w:r>
      <w:r w:rsidR="00130C0A" w:rsidRPr="0060067E">
        <w:rPr>
          <w:rFonts w:ascii="SimSun" w:hAnsi="SimSun" w:hint="eastAsia"/>
          <w:kern w:val="0"/>
          <w:szCs w:val="24"/>
        </w:rPr>
        <w:t>高校61.3%</w:t>
      </w:r>
      <w:r w:rsidR="00456F0C" w:rsidRPr="0060067E">
        <w:rPr>
          <w:rFonts w:ascii="SimSun" w:hAnsi="SimSun" w:hint="eastAsia"/>
          <w:kern w:val="0"/>
          <w:szCs w:val="24"/>
        </w:rPr>
        <w:t>以及科研单位87.7%</w:t>
      </w:r>
      <w:r w:rsidR="006F28FC" w:rsidRPr="0060067E">
        <w:rPr>
          <w:rFonts w:ascii="SimSun" w:hAnsi="SimSun" w:hint="eastAsia"/>
          <w:kern w:val="0"/>
          <w:szCs w:val="24"/>
        </w:rPr>
        <w:t>的</w:t>
      </w:r>
      <w:r w:rsidR="00456F0C" w:rsidRPr="0060067E">
        <w:rPr>
          <w:rFonts w:ascii="SimSun" w:hAnsi="SimSun" w:hint="eastAsia"/>
          <w:kern w:val="0"/>
          <w:szCs w:val="24"/>
        </w:rPr>
        <w:t>水平</w:t>
      </w:r>
      <w:r w:rsidR="00130C0A" w:rsidRPr="0060067E">
        <w:rPr>
          <w:rFonts w:ascii="SimSun" w:hAnsi="SimSun" w:hint="eastAsia"/>
          <w:kern w:val="0"/>
          <w:szCs w:val="24"/>
        </w:rPr>
        <w:t>。</w:t>
      </w:r>
    </w:p>
    <w:p w:rsidR="000F02F2" w:rsidRDefault="000F02F2">
      <w:pPr>
        <w:widowControl/>
        <w:jc w:val="left"/>
        <w:rPr>
          <w:rFonts w:ascii="SimHei" w:eastAsia="SimHei" w:hAnsi="SimHei"/>
          <w:sz w:val="20"/>
          <w:szCs w:val="20"/>
        </w:rPr>
      </w:pPr>
      <w:bookmarkStart w:id="53" w:name="_Toc382410803"/>
      <w:r>
        <w:rPr>
          <w:rFonts w:ascii="SimHei" w:hAnsi="SimHei"/>
        </w:rPr>
        <w:br w:type="page"/>
      </w:r>
    </w:p>
    <w:p w:rsidR="00130C0A" w:rsidRPr="000F02F2" w:rsidRDefault="00130C0A" w:rsidP="004A6A3E">
      <w:pPr>
        <w:pStyle w:val="a8"/>
        <w:widowControl/>
        <w:jc w:val="center"/>
        <w:rPr>
          <w:rFonts w:ascii="SimHei" w:hAnsi="SimHei"/>
        </w:rPr>
      </w:pPr>
      <w:r w:rsidRPr="000F02F2">
        <w:rPr>
          <w:rFonts w:ascii="SimHei" w:hAnsi="SimHei" w:hint="eastAsia"/>
        </w:rPr>
        <w:lastRenderedPageBreak/>
        <w:t>表</w:t>
      </w:r>
      <w:r w:rsidR="001E393C" w:rsidRPr="000F02F2">
        <w:rPr>
          <w:rFonts w:ascii="SimHei" w:hAnsi="SimHei"/>
        </w:rPr>
        <w:fldChar w:fldCharType="begin"/>
      </w:r>
      <w:r w:rsidR="001E393C" w:rsidRPr="000F02F2">
        <w:rPr>
          <w:rFonts w:ascii="SimHei" w:hAnsi="SimHei"/>
        </w:rPr>
        <w:instrText xml:space="preserve"> </w:instrText>
      </w:r>
      <w:r w:rsidR="001E393C" w:rsidRPr="000F02F2">
        <w:rPr>
          <w:rFonts w:ascii="SimHei" w:hAnsi="SimHei" w:hint="eastAsia"/>
        </w:rPr>
        <w:instrText>SEQ 图表 \* ARABIC</w:instrText>
      </w:r>
      <w:r w:rsidR="001E393C" w:rsidRPr="000F02F2">
        <w:rPr>
          <w:rFonts w:ascii="SimHei" w:hAnsi="SimHei"/>
        </w:rPr>
        <w:instrText xml:space="preserve"> </w:instrText>
      </w:r>
      <w:r w:rsidR="001E393C" w:rsidRPr="000F02F2">
        <w:rPr>
          <w:rFonts w:ascii="SimHei" w:hAnsi="SimHei"/>
        </w:rPr>
        <w:fldChar w:fldCharType="separate"/>
      </w:r>
      <w:r w:rsidR="001E393C" w:rsidRPr="000F02F2">
        <w:rPr>
          <w:rFonts w:ascii="SimHei" w:hAnsi="SimHei"/>
          <w:noProof/>
        </w:rPr>
        <w:t>13</w:t>
      </w:r>
      <w:r w:rsidR="001E393C" w:rsidRPr="000F02F2">
        <w:rPr>
          <w:rFonts w:ascii="SimHei" w:hAnsi="SimHei"/>
        </w:rPr>
        <w:fldChar w:fldCharType="end"/>
      </w:r>
      <w:r w:rsidR="00625F25" w:rsidRPr="000F02F2">
        <w:rPr>
          <w:rFonts w:ascii="SimHei" w:hAnsi="SimHei" w:hint="eastAsia"/>
        </w:rPr>
        <w:t xml:space="preserve"> </w:t>
      </w:r>
      <w:r w:rsidR="00B228B7" w:rsidRPr="000F02F2">
        <w:rPr>
          <w:rFonts w:ascii="SimHei" w:hAnsi="SimHei" w:hint="eastAsia"/>
        </w:rPr>
        <w:t xml:space="preserve"> </w:t>
      </w:r>
      <w:r w:rsidRPr="000F02F2">
        <w:rPr>
          <w:rFonts w:ascii="SimHei" w:hAnsi="SimHei" w:hint="eastAsia"/>
        </w:rPr>
        <w:t>2011年已实施专利的自行实施比例（单位：%）</w:t>
      </w:r>
      <w:bookmarkEnd w:id="53"/>
    </w:p>
    <w:tbl>
      <w:tblPr>
        <w:tblW w:w="5000" w:type="pct"/>
        <w:tblBorders>
          <w:top w:val="single" w:sz="4" w:space="0" w:color="auto"/>
          <w:bottom w:val="single" w:sz="4" w:space="0" w:color="auto"/>
        </w:tblBorders>
        <w:tblLook w:val="0000" w:firstRow="0" w:lastRow="0" w:firstColumn="0" w:lastColumn="0" w:noHBand="0" w:noVBand="0"/>
      </w:tblPr>
      <w:tblGrid>
        <w:gridCol w:w="2393"/>
        <w:gridCol w:w="2393"/>
        <w:gridCol w:w="2393"/>
        <w:gridCol w:w="2391"/>
      </w:tblGrid>
      <w:tr w:rsidR="00AD4477" w:rsidRPr="000E6D1E">
        <w:trPr>
          <w:trHeight w:val="255"/>
        </w:trPr>
        <w:tc>
          <w:tcPr>
            <w:tcW w:w="1251" w:type="pct"/>
            <w:tcBorders>
              <w:top w:val="single" w:sz="4" w:space="0" w:color="auto"/>
              <w:bottom w:val="single" w:sz="4" w:space="0" w:color="auto"/>
            </w:tcBorders>
            <w:shd w:val="clear" w:color="auto" w:fill="99CCFF"/>
            <w:noWrap/>
            <w:vAlign w:val="center"/>
          </w:tcPr>
          <w:p w:rsidR="00AD4477" w:rsidRPr="000E6D1E" w:rsidRDefault="00AD4477" w:rsidP="000A45C5">
            <w:pPr>
              <w:widowControl/>
              <w:jc w:val="center"/>
              <w:rPr>
                <w:rFonts w:ascii="SimSun" w:hAnsi="Arial" w:cs="Arial"/>
                <w:kern w:val="0"/>
                <w:szCs w:val="21"/>
              </w:rPr>
            </w:pPr>
          </w:p>
        </w:tc>
        <w:tc>
          <w:tcPr>
            <w:tcW w:w="1250" w:type="pct"/>
            <w:tcBorders>
              <w:top w:val="single" w:sz="4" w:space="0" w:color="auto"/>
              <w:bottom w:val="single" w:sz="4" w:space="0" w:color="auto"/>
            </w:tcBorders>
            <w:shd w:val="clear" w:color="auto" w:fill="99CCFF"/>
            <w:vAlign w:val="center"/>
          </w:tcPr>
          <w:p w:rsidR="00AD4477" w:rsidRPr="000E6D1E" w:rsidRDefault="00AD4477" w:rsidP="000A45C5">
            <w:pPr>
              <w:widowControl/>
              <w:jc w:val="center"/>
              <w:rPr>
                <w:rFonts w:ascii="SimSun" w:hAnsi="SimSun" w:cs="Arial"/>
                <w:kern w:val="0"/>
                <w:szCs w:val="21"/>
              </w:rPr>
            </w:pPr>
            <w:r w:rsidRPr="000E6D1E">
              <w:rPr>
                <w:rFonts w:ascii="SimSun" w:hAnsi="SimSun" w:cs="Arial" w:hint="eastAsia"/>
                <w:kern w:val="0"/>
                <w:szCs w:val="21"/>
              </w:rPr>
              <w:t>企业</w:t>
            </w:r>
          </w:p>
        </w:tc>
        <w:tc>
          <w:tcPr>
            <w:tcW w:w="1250" w:type="pct"/>
            <w:tcBorders>
              <w:top w:val="single" w:sz="4" w:space="0" w:color="auto"/>
              <w:bottom w:val="single" w:sz="4" w:space="0" w:color="auto"/>
            </w:tcBorders>
            <w:shd w:val="clear" w:color="auto" w:fill="99CCFF"/>
            <w:noWrap/>
            <w:vAlign w:val="center"/>
          </w:tcPr>
          <w:p w:rsidR="00AD4477" w:rsidRPr="000E6D1E" w:rsidRDefault="00AD4477" w:rsidP="000A45C5">
            <w:pPr>
              <w:widowControl/>
              <w:jc w:val="center"/>
              <w:rPr>
                <w:rFonts w:ascii="SimSun" w:hAnsi="SimSun" w:cs="Arial"/>
                <w:kern w:val="0"/>
                <w:szCs w:val="21"/>
              </w:rPr>
            </w:pPr>
            <w:r w:rsidRPr="000E6D1E">
              <w:rPr>
                <w:rFonts w:ascii="SimSun" w:hAnsi="SimSun" w:cs="Arial" w:hint="eastAsia"/>
                <w:kern w:val="0"/>
                <w:szCs w:val="21"/>
              </w:rPr>
              <w:t>高校</w:t>
            </w:r>
          </w:p>
        </w:tc>
        <w:tc>
          <w:tcPr>
            <w:tcW w:w="1249" w:type="pct"/>
            <w:tcBorders>
              <w:top w:val="single" w:sz="4" w:space="0" w:color="auto"/>
              <w:bottom w:val="single" w:sz="4" w:space="0" w:color="auto"/>
            </w:tcBorders>
            <w:shd w:val="clear" w:color="auto" w:fill="99CCFF"/>
            <w:noWrap/>
            <w:vAlign w:val="center"/>
          </w:tcPr>
          <w:p w:rsidR="00AD4477" w:rsidRPr="000E6D1E" w:rsidRDefault="00AD4477" w:rsidP="000A45C5">
            <w:pPr>
              <w:widowControl/>
              <w:jc w:val="center"/>
              <w:rPr>
                <w:rFonts w:ascii="SimSun" w:hAnsi="SimSun" w:cs="Arial"/>
                <w:kern w:val="0"/>
                <w:szCs w:val="21"/>
              </w:rPr>
            </w:pPr>
            <w:r w:rsidRPr="000E6D1E">
              <w:rPr>
                <w:rFonts w:ascii="SimSun" w:hAnsi="SimSun" w:cs="Arial" w:hint="eastAsia"/>
                <w:kern w:val="0"/>
                <w:szCs w:val="21"/>
              </w:rPr>
              <w:t>科研单位</w:t>
            </w:r>
          </w:p>
        </w:tc>
      </w:tr>
      <w:tr w:rsidR="00AD4477" w:rsidRPr="000E6D1E">
        <w:trPr>
          <w:trHeight w:val="255"/>
        </w:trPr>
        <w:tc>
          <w:tcPr>
            <w:tcW w:w="1251" w:type="pct"/>
            <w:tcBorders>
              <w:top w:val="single" w:sz="4" w:space="0" w:color="auto"/>
            </w:tcBorders>
            <w:shd w:val="clear" w:color="auto" w:fill="auto"/>
            <w:noWrap/>
            <w:vAlign w:val="bottom"/>
          </w:tcPr>
          <w:p w:rsidR="00AD4477" w:rsidRPr="000E6D1E" w:rsidRDefault="00AD4477" w:rsidP="000A45C5">
            <w:pPr>
              <w:widowControl/>
              <w:jc w:val="left"/>
              <w:rPr>
                <w:rFonts w:ascii="SimSun" w:hAnsi="SimSun" w:cs="Arial"/>
                <w:kern w:val="0"/>
                <w:szCs w:val="21"/>
              </w:rPr>
            </w:pPr>
            <w:r w:rsidRPr="000E6D1E">
              <w:rPr>
                <w:rFonts w:ascii="SimSun" w:hAnsi="SimSun" w:cs="Arial" w:hint="eastAsia"/>
                <w:kern w:val="0"/>
                <w:szCs w:val="21"/>
              </w:rPr>
              <w:t>发明</w:t>
            </w:r>
          </w:p>
        </w:tc>
        <w:tc>
          <w:tcPr>
            <w:tcW w:w="1250" w:type="pct"/>
            <w:tcBorders>
              <w:top w:val="single" w:sz="4" w:space="0" w:color="auto"/>
            </w:tcBorders>
            <w:vAlign w:val="center"/>
          </w:tcPr>
          <w:p w:rsidR="00AD4477" w:rsidRPr="000E6D1E" w:rsidRDefault="00AD4477" w:rsidP="000A45C5">
            <w:pPr>
              <w:widowControl/>
              <w:jc w:val="center"/>
              <w:rPr>
                <w:rFonts w:ascii="SimSun" w:hAnsi="Arial" w:cs="Arial"/>
                <w:kern w:val="0"/>
                <w:szCs w:val="21"/>
              </w:rPr>
            </w:pPr>
            <w:r w:rsidRPr="000E6D1E">
              <w:rPr>
                <w:rFonts w:ascii="SimSun" w:hAnsi="Arial" w:cs="Arial" w:hint="eastAsia"/>
                <w:kern w:val="0"/>
                <w:szCs w:val="21"/>
              </w:rPr>
              <w:t>96.5</w:t>
            </w:r>
          </w:p>
        </w:tc>
        <w:tc>
          <w:tcPr>
            <w:tcW w:w="1250" w:type="pct"/>
            <w:tcBorders>
              <w:top w:val="single" w:sz="4" w:space="0" w:color="auto"/>
            </w:tcBorders>
            <w:shd w:val="clear" w:color="auto" w:fill="auto"/>
            <w:vAlign w:val="center"/>
          </w:tcPr>
          <w:p w:rsidR="00AD4477" w:rsidRPr="000E6D1E" w:rsidRDefault="00AD4477" w:rsidP="000A45C5">
            <w:pPr>
              <w:widowControl/>
              <w:jc w:val="center"/>
              <w:rPr>
                <w:rFonts w:ascii="SimSun" w:hAnsi="Arial" w:cs="Arial"/>
                <w:kern w:val="0"/>
                <w:szCs w:val="21"/>
              </w:rPr>
            </w:pPr>
            <w:r w:rsidRPr="000E6D1E">
              <w:rPr>
                <w:rFonts w:ascii="SimSun" w:hAnsi="Arial" w:cs="Arial" w:hint="eastAsia"/>
                <w:kern w:val="0"/>
                <w:szCs w:val="21"/>
              </w:rPr>
              <w:t>51.2</w:t>
            </w:r>
          </w:p>
        </w:tc>
        <w:tc>
          <w:tcPr>
            <w:tcW w:w="1249" w:type="pct"/>
            <w:tcBorders>
              <w:top w:val="single" w:sz="4" w:space="0" w:color="auto"/>
            </w:tcBorders>
            <w:shd w:val="clear" w:color="auto" w:fill="auto"/>
            <w:vAlign w:val="center"/>
          </w:tcPr>
          <w:p w:rsidR="00AD4477" w:rsidRPr="000E6D1E" w:rsidRDefault="00AD4477" w:rsidP="000A45C5">
            <w:pPr>
              <w:widowControl/>
              <w:jc w:val="center"/>
              <w:rPr>
                <w:rFonts w:ascii="SimSun" w:hAnsi="Arial" w:cs="Arial"/>
                <w:kern w:val="0"/>
                <w:szCs w:val="21"/>
              </w:rPr>
            </w:pPr>
            <w:r w:rsidRPr="000E6D1E">
              <w:rPr>
                <w:rFonts w:ascii="SimSun" w:hAnsi="Arial" w:cs="Arial" w:hint="eastAsia"/>
                <w:kern w:val="0"/>
                <w:szCs w:val="21"/>
              </w:rPr>
              <w:t>83.4</w:t>
            </w:r>
          </w:p>
        </w:tc>
      </w:tr>
      <w:tr w:rsidR="00AD4477" w:rsidRPr="000E6D1E">
        <w:trPr>
          <w:trHeight w:val="255"/>
        </w:trPr>
        <w:tc>
          <w:tcPr>
            <w:tcW w:w="1251" w:type="pct"/>
            <w:shd w:val="clear" w:color="auto" w:fill="auto"/>
            <w:noWrap/>
            <w:vAlign w:val="bottom"/>
          </w:tcPr>
          <w:p w:rsidR="00AD4477" w:rsidRPr="000E6D1E" w:rsidRDefault="00AD4477" w:rsidP="000A45C5">
            <w:pPr>
              <w:widowControl/>
              <w:jc w:val="left"/>
              <w:rPr>
                <w:rFonts w:ascii="SimSun" w:hAnsi="SimSun" w:cs="Arial"/>
                <w:kern w:val="0"/>
                <w:szCs w:val="21"/>
              </w:rPr>
            </w:pPr>
            <w:r w:rsidRPr="000E6D1E">
              <w:rPr>
                <w:rFonts w:ascii="SimSun" w:hAnsi="SimSun" w:cs="Arial" w:hint="eastAsia"/>
                <w:kern w:val="0"/>
                <w:szCs w:val="21"/>
              </w:rPr>
              <w:t>实用新型</w:t>
            </w:r>
          </w:p>
        </w:tc>
        <w:tc>
          <w:tcPr>
            <w:tcW w:w="1250" w:type="pct"/>
            <w:vAlign w:val="center"/>
          </w:tcPr>
          <w:p w:rsidR="00AD4477" w:rsidRPr="000E6D1E" w:rsidRDefault="00AD4477" w:rsidP="000A45C5">
            <w:pPr>
              <w:widowControl/>
              <w:jc w:val="center"/>
              <w:rPr>
                <w:rFonts w:ascii="SimSun" w:hAnsi="Arial" w:cs="Arial"/>
                <w:kern w:val="0"/>
                <w:szCs w:val="21"/>
              </w:rPr>
            </w:pPr>
            <w:r w:rsidRPr="000E6D1E">
              <w:rPr>
                <w:rFonts w:ascii="SimSun" w:hAnsi="Arial" w:cs="Arial" w:hint="eastAsia"/>
                <w:kern w:val="0"/>
                <w:szCs w:val="21"/>
              </w:rPr>
              <w:t>97.6</w:t>
            </w:r>
          </w:p>
        </w:tc>
        <w:tc>
          <w:tcPr>
            <w:tcW w:w="1250" w:type="pct"/>
            <w:shd w:val="clear" w:color="auto" w:fill="auto"/>
            <w:vAlign w:val="center"/>
          </w:tcPr>
          <w:p w:rsidR="00AD4477" w:rsidRPr="000E6D1E" w:rsidRDefault="00AD4477" w:rsidP="000A45C5">
            <w:pPr>
              <w:widowControl/>
              <w:jc w:val="center"/>
              <w:rPr>
                <w:rFonts w:ascii="SimSun" w:hAnsi="Arial" w:cs="Arial"/>
                <w:kern w:val="0"/>
                <w:szCs w:val="21"/>
              </w:rPr>
            </w:pPr>
            <w:r w:rsidRPr="000E6D1E">
              <w:rPr>
                <w:rFonts w:ascii="SimSun" w:hAnsi="Arial" w:cs="Arial" w:hint="eastAsia"/>
                <w:kern w:val="0"/>
                <w:szCs w:val="21"/>
              </w:rPr>
              <w:t>71.9</w:t>
            </w:r>
          </w:p>
        </w:tc>
        <w:tc>
          <w:tcPr>
            <w:tcW w:w="1249" w:type="pct"/>
            <w:shd w:val="clear" w:color="auto" w:fill="auto"/>
            <w:vAlign w:val="center"/>
          </w:tcPr>
          <w:p w:rsidR="00AD4477" w:rsidRPr="000E6D1E" w:rsidRDefault="00AD4477" w:rsidP="000A45C5">
            <w:pPr>
              <w:widowControl/>
              <w:jc w:val="center"/>
              <w:rPr>
                <w:rFonts w:ascii="SimSun" w:hAnsi="Arial" w:cs="Arial"/>
                <w:kern w:val="0"/>
                <w:szCs w:val="21"/>
              </w:rPr>
            </w:pPr>
            <w:r w:rsidRPr="000E6D1E">
              <w:rPr>
                <w:rFonts w:ascii="SimSun" w:hAnsi="Arial" w:cs="Arial" w:hint="eastAsia"/>
                <w:kern w:val="0"/>
                <w:szCs w:val="21"/>
              </w:rPr>
              <w:t>90.9</w:t>
            </w:r>
          </w:p>
        </w:tc>
      </w:tr>
      <w:tr w:rsidR="00AD4477" w:rsidRPr="000E6D1E">
        <w:trPr>
          <w:trHeight w:val="255"/>
        </w:trPr>
        <w:tc>
          <w:tcPr>
            <w:tcW w:w="1251" w:type="pct"/>
            <w:tcBorders>
              <w:bottom w:val="single" w:sz="4" w:space="0" w:color="auto"/>
            </w:tcBorders>
            <w:shd w:val="clear" w:color="auto" w:fill="auto"/>
            <w:noWrap/>
            <w:vAlign w:val="bottom"/>
          </w:tcPr>
          <w:p w:rsidR="00AD4477" w:rsidRPr="000E6D1E" w:rsidRDefault="00AD4477" w:rsidP="000A45C5">
            <w:pPr>
              <w:widowControl/>
              <w:jc w:val="left"/>
              <w:rPr>
                <w:rFonts w:ascii="SimSun" w:hAnsi="SimSun" w:cs="Arial"/>
                <w:kern w:val="0"/>
                <w:szCs w:val="21"/>
              </w:rPr>
            </w:pPr>
            <w:r w:rsidRPr="000E6D1E">
              <w:rPr>
                <w:rFonts w:ascii="SimSun" w:hAnsi="SimSun" w:cs="Arial" w:hint="eastAsia"/>
                <w:kern w:val="0"/>
                <w:szCs w:val="21"/>
              </w:rPr>
              <w:t>外观设计</w:t>
            </w:r>
          </w:p>
        </w:tc>
        <w:tc>
          <w:tcPr>
            <w:tcW w:w="1250" w:type="pct"/>
            <w:tcBorders>
              <w:bottom w:val="single" w:sz="4" w:space="0" w:color="auto"/>
            </w:tcBorders>
            <w:vAlign w:val="center"/>
          </w:tcPr>
          <w:p w:rsidR="00AD4477" w:rsidRPr="000E6D1E" w:rsidRDefault="00AD4477" w:rsidP="000A45C5">
            <w:pPr>
              <w:widowControl/>
              <w:jc w:val="center"/>
              <w:rPr>
                <w:rFonts w:ascii="SimSun" w:hAnsi="Arial" w:cs="Arial"/>
                <w:kern w:val="0"/>
                <w:szCs w:val="21"/>
              </w:rPr>
            </w:pPr>
            <w:r w:rsidRPr="000E6D1E">
              <w:rPr>
                <w:rFonts w:ascii="SimSun" w:hAnsi="Arial" w:cs="Arial" w:hint="eastAsia"/>
                <w:kern w:val="0"/>
                <w:szCs w:val="21"/>
              </w:rPr>
              <w:t>96.6</w:t>
            </w:r>
          </w:p>
        </w:tc>
        <w:tc>
          <w:tcPr>
            <w:tcW w:w="1250" w:type="pct"/>
            <w:tcBorders>
              <w:bottom w:val="single" w:sz="4" w:space="0" w:color="auto"/>
            </w:tcBorders>
            <w:shd w:val="clear" w:color="auto" w:fill="auto"/>
            <w:vAlign w:val="center"/>
          </w:tcPr>
          <w:p w:rsidR="00AD4477" w:rsidRPr="000E6D1E" w:rsidRDefault="00AD4477" w:rsidP="000A45C5">
            <w:pPr>
              <w:widowControl/>
              <w:jc w:val="center"/>
              <w:rPr>
                <w:rFonts w:ascii="SimSun" w:hAnsi="Arial" w:cs="Arial"/>
                <w:kern w:val="0"/>
                <w:szCs w:val="21"/>
              </w:rPr>
            </w:pPr>
            <w:r w:rsidRPr="000E6D1E">
              <w:rPr>
                <w:rFonts w:ascii="SimSun" w:hAnsi="Arial" w:cs="Arial" w:hint="eastAsia"/>
                <w:kern w:val="0"/>
                <w:szCs w:val="21"/>
              </w:rPr>
              <w:t>71.4</w:t>
            </w:r>
          </w:p>
        </w:tc>
        <w:tc>
          <w:tcPr>
            <w:tcW w:w="1249" w:type="pct"/>
            <w:tcBorders>
              <w:bottom w:val="single" w:sz="4" w:space="0" w:color="auto"/>
            </w:tcBorders>
            <w:shd w:val="clear" w:color="auto" w:fill="auto"/>
            <w:vAlign w:val="center"/>
          </w:tcPr>
          <w:p w:rsidR="00AD4477" w:rsidRPr="000E6D1E" w:rsidRDefault="00AD4477" w:rsidP="000A45C5">
            <w:pPr>
              <w:widowControl/>
              <w:jc w:val="center"/>
              <w:rPr>
                <w:rFonts w:ascii="SimSun" w:hAnsi="Arial" w:cs="Arial"/>
                <w:kern w:val="0"/>
                <w:szCs w:val="21"/>
              </w:rPr>
            </w:pPr>
            <w:r w:rsidRPr="000E6D1E">
              <w:rPr>
                <w:rFonts w:ascii="SimSun" w:hAnsi="Arial" w:cs="Arial" w:hint="eastAsia"/>
                <w:kern w:val="0"/>
                <w:szCs w:val="21"/>
              </w:rPr>
              <w:t>91.7</w:t>
            </w:r>
          </w:p>
        </w:tc>
      </w:tr>
      <w:tr w:rsidR="00AD4477" w:rsidRPr="000E6D1E">
        <w:trPr>
          <w:trHeight w:val="255"/>
        </w:trPr>
        <w:tc>
          <w:tcPr>
            <w:tcW w:w="1251" w:type="pct"/>
            <w:tcBorders>
              <w:top w:val="single" w:sz="4" w:space="0" w:color="auto"/>
              <w:bottom w:val="single" w:sz="4" w:space="0" w:color="auto"/>
            </w:tcBorders>
            <w:shd w:val="clear" w:color="auto" w:fill="auto"/>
            <w:noWrap/>
            <w:vAlign w:val="bottom"/>
          </w:tcPr>
          <w:p w:rsidR="00AD4477" w:rsidRPr="000E6D1E" w:rsidRDefault="00AD4477" w:rsidP="000A45C5">
            <w:pPr>
              <w:widowControl/>
              <w:jc w:val="left"/>
              <w:rPr>
                <w:rFonts w:ascii="SimSun" w:hAnsi="SimSun" w:cs="Arial"/>
                <w:kern w:val="0"/>
                <w:szCs w:val="21"/>
              </w:rPr>
            </w:pPr>
            <w:r w:rsidRPr="000E6D1E">
              <w:rPr>
                <w:rFonts w:ascii="SimSun" w:hAnsi="SimSun" w:cs="Arial" w:hint="eastAsia"/>
                <w:kern w:val="0"/>
                <w:szCs w:val="21"/>
              </w:rPr>
              <w:t>总体</w:t>
            </w:r>
          </w:p>
        </w:tc>
        <w:tc>
          <w:tcPr>
            <w:tcW w:w="1250" w:type="pct"/>
            <w:tcBorders>
              <w:top w:val="single" w:sz="4" w:space="0" w:color="auto"/>
              <w:bottom w:val="single" w:sz="4" w:space="0" w:color="auto"/>
            </w:tcBorders>
            <w:vAlign w:val="center"/>
          </w:tcPr>
          <w:p w:rsidR="00AD4477" w:rsidRPr="000E6D1E" w:rsidRDefault="00AD4477" w:rsidP="000A45C5">
            <w:pPr>
              <w:widowControl/>
              <w:jc w:val="center"/>
              <w:rPr>
                <w:rFonts w:ascii="SimSun" w:hAnsi="Arial" w:cs="Arial"/>
                <w:kern w:val="0"/>
                <w:szCs w:val="21"/>
              </w:rPr>
            </w:pPr>
            <w:r w:rsidRPr="000E6D1E">
              <w:rPr>
                <w:rFonts w:ascii="SimSun" w:hAnsi="Arial" w:cs="Arial" w:hint="eastAsia"/>
                <w:kern w:val="0"/>
                <w:szCs w:val="21"/>
              </w:rPr>
              <w:t>97.1</w:t>
            </w:r>
          </w:p>
        </w:tc>
        <w:tc>
          <w:tcPr>
            <w:tcW w:w="1250" w:type="pct"/>
            <w:tcBorders>
              <w:top w:val="single" w:sz="4" w:space="0" w:color="auto"/>
              <w:bottom w:val="single" w:sz="4" w:space="0" w:color="auto"/>
            </w:tcBorders>
            <w:shd w:val="clear" w:color="auto" w:fill="auto"/>
            <w:vAlign w:val="center"/>
          </w:tcPr>
          <w:p w:rsidR="00AD4477" w:rsidRPr="000E6D1E" w:rsidRDefault="00AD4477" w:rsidP="000A45C5">
            <w:pPr>
              <w:widowControl/>
              <w:jc w:val="center"/>
              <w:rPr>
                <w:rFonts w:ascii="SimSun" w:hAnsi="Arial" w:cs="Arial"/>
                <w:kern w:val="0"/>
                <w:szCs w:val="21"/>
              </w:rPr>
            </w:pPr>
            <w:r w:rsidRPr="000E6D1E">
              <w:rPr>
                <w:rFonts w:ascii="SimSun" w:hAnsi="Arial" w:cs="Arial" w:hint="eastAsia"/>
                <w:kern w:val="0"/>
                <w:szCs w:val="21"/>
              </w:rPr>
              <w:t>61.3</w:t>
            </w:r>
          </w:p>
        </w:tc>
        <w:tc>
          <w:tcPr>
            <w:tcW w:w="1249" w:type="pct"/>
            <w:tcBorders>
              <w:top w:val="single" w:sz="4" w:space="0" w:color="auto"/>
              <w:bottom w:val="single" w:sz="4" w:space="0" w:color="auto"/>
            </w:tcBorders>
            <w:shd w:val="clear" w:color="auto" w:fill="auto"/>
            <w:vAlign w:val="center"/>
          </w:tcPr>
          <w:p w:rsidR="00AD4477" w:rsidRPr="000E6D1E" w:rsidRDefault="00AD4477" w:rsidP="000A45C5">
            <w:pPr>
              <w:widowControl/>
              <w:jc w:val="center"/>
              <w:rPr>
                <w:rFonts w:ascii="SimSun" w:hAnsi="Arial" w:cs="Arial"/>
                <w:kern w:val="0"/>
                <w:szCs w:val="21"/>
              </w:rPr>
            </w:pPr>
            <w:r w:rsidRPr="000E6D1E">
              <w:rPr>
                <w:rFonts w:ascii="SimSun" w:hAnsi="Arial" w:cs="Arial" w:hint="eastAsia"/>
                <w:kern w:val="0"/>
                <w:szCs w:val="21"/>
              </w:rPr>
              <w:t>87.7</w:t>
            </w:r>
          </w:p>
        </w:tc>
      </w:tr>
    </w:tbl>
    <w:p w:rsidR="00130C0A" w:rsidRPr="00AF3D9F" w:rsidRDefault="00130C0A" w:rsidP="00AF3D9F">
      <w:pPr>
        <w:widowControl/>
        <w:spacing w:afterLines="100" w:after="312" w:line="240" w:lineRule="exact"/>
        <w:rPr>
          <w:rFonts w:ascii="SimSun" w:hAnsi="SimSun"/>
          <w:sz w:val="18"/>
          <w:szCs w:val="21"/>
        </w:rPr>
      </w:pPr>
      <w:r w:rsidRPr="00AF3D9F">
        <w:rPr>
          <w:rFonts w:ascii="SimSun" w:hAnsi="SimSun" w:hint="eastAsia"/>
          <w:sz w:val="18"/>
          <w:szCs w:val="21"/>
        </w:rPr>
        <w:t>注：该题有效数据量为：发明中企业、高校、科研单位和个人分别为8445、1464、817和528；实用新型中企业、高校、科研单位和个人分别为6983、231、263和191；外观设计中企业、高校、科研单位和个人分别为6231、70、12和235。本表因小数取舍而产生的误差均未作配平处理。</w:t>
      </w:r>
    </w:p>
    <w:p w:rsidR="00875E8A" w:rsidRPr="0060067E" w:rsidRDefault="006F28FC"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除自行实施外，专利投入使用的另一种方式为转让或许可他人使用。调查显示，2011年企业已实施专利中约有11.9%进行了许可转让。其中，实用</w:t>
      </w:r>
      <w:proofErr w:type="gramStart"/>
      <w:r w:rsidRPr="0060067E">
        <w:rPr>
          <w:rFonts w:ascii="SimSun" w:hAnsi="SimSun" w:hint="eastAsia"/>
          <w:kern w:val="0"/>
          <w:szCs w:val="24"/>
        </w:rPr>
        <w:t>新型与</w:t>
      </w:r>
      <w:proofErr w:type="gramEnd"/>
      <w:r w:rsidRPr="0060067E">
        <w:rPr>
          <w:rFonts w:ascii="SimSun" w:hAnsi="SimSun" w:hint="eastAsia"/>
          <w:kern w:val="0"/>
          <w:szCs w:val="24"/>
        </w:rPr>
        <w:t>外观设计实施转让许可的比重</w:t>
      </w:r>
      <w:r w:rsidR="005855E2" w:rsidRPr="0060067E">
        <w:rPr>
          <w:rFonts w:ascii="SimSun" w:hAnsi="SimSun" w:hint="eastAsia"/>
          <w:kern w:val="0"/>
          <w:szCs w:val="24"/>
        </w:rPr>
        <w:t>略高于发明专利。</w:t>
      </w:r>
    </w:p>
    <w:p w:rsidR="006F28FC" w:rsidRPr="000F02F2" w:rsidRDefault="006F28FC" w:rsidP="004A6A3E">
      <w:pPr>
        <w:pStyle w:val="a8"/>
        <w:widowControl/>
        <w:jc w:val="center"/>
        <w:rPr>
          <w:rFonts w:ascii="SimHei" w:hAnsi="SimHei"/>
        </w:rPr>
      </w:pPr>
      <w:bookmarkStart w:id="54" w:name="_Toc382410804"/>
      <w:r w:rsidRPr="000F02F2">
        <w:rPr>
          <w:rFonts w:ascii="SimHei" w:hAnsi="SimHei" w:hint="eastAsia"/>
        </w:rPr>
        <w:t>表</w:t>
      </w:r>
      <w:r w:rsidR="001E393C" w:rsidRPr="000F02F2">
        <w:rPr>
          <w:rFonts w:ascii="SimHei" w:hAnsi="SimHei"/>
        </w:rPr>
        <w:fldChar w:fldCharType="begin"/>
      </w:r>
      <w:r w:rsidR="001E393C" w:rsidRPr="000F02F2">
        <w:rPr>
          <w:rFonts w:ascii="SimHei" w:hAnsi="SimHei"/>
        </w:rPr>
        <w:instrText xml:space="preserve"> </w:instrText>
      </w:r>
      <w:r w:rsidR="001E393C" w:rsidRPr="000F02F2">
        <w:rPr>
          <w:rFonts w:ascii="SimHei" w:hAnsi="SimHei" w:hint="eastAsia"/>
        </w:rPr>
        <w:instrText>SEQ 图表 \* ARABIC</w:instrText>
      </w:r>
      <w:r w:rsidR="001E393C" w:rsidRPr="000F02F2">
        <w:rPr>
          <w:rFonts w:ascii="SimHei" w:hAnsi="SimHei"/>
        </w:rPr>
        <w:instrText xml:space="preserve"> </w:instrText>
      </w:r>
      <w:r w:rsidR="001E393C" w:rsidRPr="000F02F2">
        <w:rPr>
          <w:rFonts w:ascii="SimHei" w:hAnsi="SimHei"/>
        </w:rPr>
        <w:fldChar w:fldCharType="separate"/>
      </w:r>
      <w:r w:rsidR="001E393C" w:rsidRPr="000F02F2">
        <w:rPr>
          <w:rFonts w:ascii="SimHei" w:hAnsi="SimHei"/>
          <w:noProof/>
        </w:rPr>
        <w:t>14</w:t>
      </w:r>
      <w:r w:rsidR="001E393C" w:rsidRPr="000F02F2">
        <w:rPr>
          <w:rFonts w:ascii="SimHei" w:hAnsi="SimHei"/>
        </w:rPr>
        <w:fldChar w:fldCharType="end"/>
      </w:r>
      <w:r w:rsidR="00F621CA" w:rsidRPr="000F02F2">
        <w:rPr>
          <w:rFonts w:ascii="SimHei" w:hAnsi="SimHei" w:hint="eastAsia"/>
        </w:rPr>
        <w:t xml:space="preserve"> </w:t>
      </w:r>
      <w:r w:rsidR="00B228B7" w:rsidRPr="000F02F2">
        <w:rPr>
          <w:rFonts w:ascii="SimHei" w:hAnsi="SimHei" w:hint="eastAsia"/>
        </w:rPr>
        <w:t xml:space="preserve"> </w:t>
      </w:r>
      <w:r w:rsidRPr="000F02F2">
        <w:rPr>
          <w:rFonts w:ascii="SimHei" w:hAnsi="SimHei" w:hint="eastAsia"/>
        </w:rPr>
        <w:t>2011年已实施专利的许可转让比例（单位：%）</w:t>
      </w:r>
      <w:bookmarkEnd w:id="54"/>
    </w:p>
    <w:tbl>
      <w:tblPr>
        <w:tblW w:w="5000" w:type="pct"/>
        <w:tblBorders>
          <w:top w:val="single" w:sz="4" w:space="0" w:color="auto"/>
          <w:bottom w:val="single" w:sz="4" w:space="0" w:color="auto"/>
        </w:tblBorders>
        <w:tblLook w:val="0000" w:firstRow="0" w:lastRow="0" w:firstColumn="0" w:lastColumn="0" w:noHBand="0" w:noVBand="0"/>
      </w:tblPr>
      <w:tblGrid>
        <w:gridCol w:w="1597"/>
        <w:gridCol w:w="1597"/>
        <w:gridCol w:w="1596"/>
        <w:gridCol w:w="1594"/>
        <w:gridCol w:w="1594"/>
        <w:gridCol w:w="1592"/>
      </w:tblGrid>
      <w:tr w:rsidR="006F28FC" w:rsidRPr="000E6D1E">
        <w:trPr>
          <w:trHeight w:val="255"/>
        </w:trPr>
        <w:tc>
          <w:tcPr>
            <w:tcW w:w="834" w:type="pct"/>
            <w:tcBorders>
              <w:top w:val="single" w:sz="4" w:space="0" w:color="auto"/>
              <w:bottom w:val="single" w:sz="4" w:space="0" w:color="auto"/>
            </w:tcBorders>
            <w:shd w:val="clear" w:color="auto" w:fill="99CCFF"/>
            <w:noWrap/>
            <w:vAlign w:val="center"/>
          </w:tcPr>
          <w:p w:rsidR="006F28FC" w:rsidRPr="000E6D1E" w:rsidRDefault="006F28FC" w:rsidP="006F28FC">
            <w:pPr>
              <w:widowControl/>
              <w:jc w:val="center"/>
              <w:rPr>
                <w:rFonts w:ascii="SimSun" w:hAnsi="Arial" w:cs="Arial"/>
                <w:kern w:val="0"/>
                <w:szCs w:val="21"/>
              </w:rPr>
            </w:pPr>
          </w:p>
        </w:tc>
        <w:tc>
          <w:tcPr>
            <w:tcW w:w="834" w:type="pct"/>
            <w:tcBorders>
              <w:top w:val="single" w:sz="4" w:space="0" w:color="auto"/>
              <w:bottom w:val="single" w:sz="4" w:space="0" w:color="auto"/>
            </w:tcBorders>
            <w:shd w:val="clear" w:color="auto" w:fill="99CCFF"/>
            <w:vAlign w:val="center"/>
          </w:tcPr>
          <w:p w:rsidR="006F28FC" w:rsidRPr="000E6D1E" w:rsidRDefault="006F28FC" w:rsidP="006F28FC">
            <w:pPr>
              <w:widowControl/>
              <w:jc w:val="center"/>
              <w:rPr>
                <w:rFonts w:ascii="SimSun" w:hAnsi="SimSun" w:cs="Arial"/>
                <w:kern w:val="0"/>
                <w:szCs w:val="21"/>
              </w:rPr>
            </w:pPr>
            <w:r w:rsidRPr="000E6D1E">
              <w:rPr>
                <w:rFonts w:ascii="SimSun" w:hAnsi="SimSun" w:cs="Arial" w:hint="eastAsia"/>
                <w:kern w:val="0"/>
                <w:szCs w:val="21"/>
              </w:rPr>
              <w:t>企业</w:t>
            </w:r>
          </w:p>
        </w:tc>
        <w:tc>
          <w:tcPr>
            <w:tcW w:w="834" w:type="pct"/>
            <w:tcBorders>
              <w:top w:val="single" w:sz="4" w:space="0" w:color="auto"/>
              <w:bottom w:val="single" w:sz="4" w:space="0" w:color="auto"/>
            </w:tcBorders>
            <w:shd w:val="clear" w:color="auto" w:fill="99CCFF"/>
            <w:noWrap/>
            <w:vAlign w:val="center"/>
          </w:tcPr>
          <w:p w:rsidR="006F28FC" w:rsidRPr="000E6D1E" w:rsidRDefault="006F28FC" w:rsidP="006F28FC">
            <w:pPr>
              <w:widowControl/>
              <w:jc w:val="center"/>
              <w:rPr>
                <w:rFonts w:ascii="SimSun" w:hAnsi="SimSun" w:cs="Arial"/>
                <w:kern w:val="0"/>
                <w:szCs w:val="21"/>
              </w:rPr>
            </w:pPr>
            <w:r w:rsidRPr="000E6D1E">
              <w:rPr>
                <w:rFonts w:ascii="SimSun" w:hAnsi="SimSun" w:cs="Arial" w:hint="eastAsia"/>
                <w:kern w:val="0"/>
                <w:szCs w:val="21"/>
              </w:rPr>
              <w:t>高校</w:t>
            </w:r>
          </w:p>
        </w:tc>
        <w:tc>
          <w:tcPr>
            <w:tcW w:w="833" w:type="pct"/>
            <w:tcBorders>
              <w:top w:val="single" w:sz="4" w:space="0" w:color="auto"/>
              <w:bottom w:val="single" w:sz="4" w:space="0" w:color="auto"/>
            </w:tcBorders>
            <w:shd w:val="clear" w:color="auto" w:fill="99CCFF"/>
            <w:noWrap/>
            <w:vAlign w:val="center"/>
          </w:tcPr>
          <w:p w:rsidR="006F28FC" w:rsidRPr="000E6D1E" w:rsidRDefault="006F28FC" w:rsidP="006F28FC">
            <w:pPr>
              <w:widowControl/>
              <w:jc w:val="center"/>
              <w:rPr>
                <w:rFonts w:ascii="SimSun" w:hAnsi="SimSun" w:cs="Arial"/>
                <w:kern w:val="0"/>
                <w:szCs w:val="21"/>
              </w:rPr>
            </w:pPr>
            <w:r w:rsidRPr="000E6D1E">
              <w:rPr>
                <w:rFonts w:ascii="SimSun" w:hAnsi="SimSun" w:cs="Arial" w:hint="eastAsia"/>
                <w:kern w:val="0"/>
                <w:szCs w:val="21"/>
              </w:rPr>
              <w:t>科研单位</w:t>
            </w:r>
          </w:p>
        </w:tc>
        <w:tc>
          <w:tcPr>
            <w:tcW w:w="833" w:type="pct"/>
            <w:tcBorders>
              <w:top w:val="single" w:sz="4" w:space="0" w:color="auto"/>
              <w:bottom w:val="single" w:sz="4" w:space="0" w:color="auto"/>
            </w:tcBorders>
            <w:shd w:val="clear" w:color="auto" w:fill="99CCFF"/>
            <w:noWrap/>
            <w:vAlign w:val="center"/>
          </w:tcPr>
          <w:p w:rsidR="006F28FC" w:rsidRPr="000E6D1E" w:rsidRDefault="006F28FC" w:rsidP="006F28FC">
            <w:pPr>
              <w:widowControl/>
              <w:jc w:val="center"/>
              <w:rPr>
                <w:rFonts w:ascii="SimSun" w:hAnsi="SimSun" w:cs="Arial"/>
                <w:kern w:val="0"/>
                <w:szCs w:val="21"/>
              </w:rPr>
            </w:pPr>
            <w:r w:rsidRPr="000E6D1E">
              <w:rPr>
                <w:rFonts w:ascii="SimSun" w:hAnsi="SimSun" w:cs="Arial" w:hint="eastAsia"/>
                <w:kern w:val="0"/>
                <w:szCs w:val="21"/>
              </w:rPr>
              <w:t>个人</w:t>
            </w:r>
          </w:p>
        </w:tc>
        <w:tc>
          <w:tcPr>
            <w:tcW w:w="832" w:type="pct"/>
            <w:tcBorders>
              <w:top w:val="single" w:sz="4" w:space="0" w:color="auto"/>
              <w:bottom w:val="single" w:sz="4" w:space="0" w:color="auto"/>
            </w:tcBorders>
            <w:shd w:val="clear" w:color="auto" w:fill="99CCFF"/>
            <w:noWrap/>
            <w:vAlign w:val="center"/>
          </w:tcPr>
          <w:p w:rsidR="006F28FC" w:rsidRPr="000E6D1E" w:rsidRDefault="006F28FC" w:rsidP="006F28FC">
            <w:pPr>
              <w:widowControl/>
              <w:jc w:val="center"/>
              <w:rPr>
                <w:rFonts w:ascii="SimSun" w:hAnsi="SimSun" w:cs="Arial"/>
                <w:kern w:val="0"/>
                <w:szCs w:val="21"/>
              </w:rPr>
            </w:pPr>
            <w:r w:rsidRPr="000E6D1E">
              <w:rPr>
                <w:rFonts w:ascii="SimSun" w:hAnsi="SimSun" w:cs="Arial" w:hint="eastAsia"/>
                <w:kern w:val="0"/>
                <w:szCs w:val="21"/>
              </w:rPr>
              <w:t>总体</w:t>
            </w:r>
          </w:p>
        </w:tc>
      </w:tr>
      <w:tr w:rsidR="006F28FC" w:rsidRPr="000E6D1E">
        <w:trPr>
          <w:trHeight w:val="255"/>
        </w:trPr>
        <w:tc>
          <w:tcPr>
            <w:tcW w:w="834" w:type="pct"/>
            <w:tcBorders>
              <w:top w:val="single" w:sz="4" w:space="0" w:color="auto"/>
            </w:tcBorders>
            <w:shd w:val="clear" w:color="auto" w:fill="auto"/>
            <w:noWrap/>
            <w:vAlign w:val="bottom"/>
          </w:tcPr>
          <w:p w:rsidR="006F28FC" w:rsidRPr="000E6D1E" w:rsidRDefault="006F28FC" w:rsidP="004A6A3E">
            <w:pPr>
              <w:widowControl/>
              <w:jc w:val="left"/>
              <w:rPr>
                <w:rFonts w:ascii="SimSun" w:hAnsi="SimSun" w:cs="Arial"/>
                <w:kern w:val="0"/>
                <w:szCs w:val="21"/>
              </w:rPr>
            </w:pPr>
            <w:r w:rsidRPr="000E6D1E">
              <w:rPr>
                <w:rFonts w:ascii="SimSun" w:hint="eastAsia"/>
              </w:rPr>
              <w:t>发明</w:t>
            </w:r>
          </w:p>
        </w:tc>
        <w:tc>
          <w:tcPr>
            <w:tcW w:w="834" w:type="pct"/>
            <w:tcBorders>
              <w:top w:val="single" w:sz="4" w:space="0" w:color="auto"/>
            </w:tcBorders>
            <w:vAlign w:val="center"/>
          </w:tcPr>
          <w:p w:rsidR="006F28FC" w:rsidRPr="000E6D1E" w:rsidRDefault="006F28FC" w:rsidP="004A6A3E">
            <w:pPr>
              <w:widowControl/>
              <w:jc w:val="center"/>
              <w:rPr>
                <w:rFonts w:ascii="SimSun" w:hAnsi="SimSun" w:cs="SimSun"/>
              </w:rPr>
            </w:pPr>
            <w:r w:rsidRPr="000E6D1E">
              <w:rPr>
                <w:rFonts w:ascii="SimSun" w:hint="eastAsia"/>
              </w:rPr>
              <w:t>10.1</w:t>
            </w:r>
          </w:p>
        </w:tc>
        <w:tc>
          <w:tcPr>
            <w:tcW w:w="834" w:type="pct"/>
            <w:tcBorders>
              <w:top w:val="single" w:sz="4" w:space="0" w:color="auto"/>
            </w:tcBorders>
            <w:shd w:val="clear" w:color="auto" w:fill="auto"/>
            <w:vAlign w:val="center"/>
          </w:tcPr>
          <w:p w:rsidR="006F28FC" w:rsidRPr="000E6D1E" w:rsidRDefault="006F28FC" w:rsidP="004A6A3E">
            <w:pPr>
              <w:widowControl/>
              <w:jc w:val="center"/>
              <w:rPr>
                <w:rFonts w:ascii="SimSun" w:hAnsi="SimSun" w:cs="SimSun"/>
              </w:rPr>
            </w:pPr>
            <w:r w:rsidRPr="000E6D1E">
              <w:rPr>
                <w:rFonts w:ascii="SimSun" w:hint="eastAsia"/>
              </w:rPr>
              <w:t>56.7</w:t>
            </w:r>
          </w:p>
        </w:tc>
        <w:tc>
          <w:tcPr>
            <w:tcW w:w="833" w:type="pct"/>
            <w:tcBorders>
              <w:top w:val="single" w:sz="4" w:space="0" w:color="auto"/>
            </w:tcBorders>
            <w:shd w:val="clear" w:color="auto" w:fill="auto"/>
            <w:vAlign w:val="center"/>
          </w:tcPr>
          <w:p w:rsidR="006F28FC" w:rsidRPr="000E6D1E" w:rsidRDefault="006F28FC" w:rsidP="004A6A3E">
            <w:pPr>
              <w:widowControl/>
              <w:jc w:val="center"/>
              <w:rPr>
                <w:rFonts w:ascii="SimSun" w:hAnsi="SimSun" w:cs="SimSun"/>
              </w:rPr>
            </w:pPr>
            <w:r w:rsidRPr="000E6D1E">
              <w:rPr>
                <w:rFonts w:ascii="SimSun" w:hint="eastAsia"/>
              </w:rPr>
              <w:t>26.3</w:t>
            </w:r>
          </w:p>
        </w:tc>
        <w:tc>
          <w:tcPr>
            <w:tcW w:w="833" w:type="pct"/>
            <w:tcBorders>
              <w:top w:val="single" w:sz="4" w:space="0" w:color="auto"/>
            </w:tcBorders>
            <w:shd w:val="clear" w:color="auto" w:fill="auto"/>
            <w:vAlign w:val="center"/>
          </w:tcPr>
          <w:p w:rsidR="006F28FC" w:rsidRPr="000E6D1E" w:rsidRDefault="006F28FC" w:rsidP="004A6A3E">
            <w:pPr>
              <w:widowControl/>
              <w:jc w:val="center"/>
              <w:rPr>
                <w:rFonts w:ascii="SimSun" w:hAnsi="SimSun" w:cs="SimSun"/>
              </w:rPr>
            </w:pPr>
            <w:r w:rsidRPr="000E6D1E">
              <w:rPr>
                <w:rFonts w:ascii="SimSun" w:hint="eastAsia"/>
              </w:rPr>
              <w:t>29.2</w:t>
            </w:r>
          </w:p>
        </w:tc>
        <w:tc>
          <w:tcPr>
            <w:tcW w:w="832" w:type="pct"/>
            <w:tcBorders>
              <w:top w:val="single" w:sz="4" w:space="0" w:color="auto"/>
            </w:tcBorders>
            <w:shd w:val="clear" w:color="auto" w:fill="auto"/>
            <w:vAlign w:val="center"/>
          </w:tcPr>
          <w:p w:rsidR="006F28FC" w:rsidRPr="000E6D1E" w:rsidRDefault="006F28FC" w:rsidP="004A6A3E">
            <w:pPr>
              <w:widowControl/>
              <w:jc w:val="center"/>
              <w:rPr>
                <w:rFonts w:ascii="SimSun" w:hAnsi="SimSun" w:cs="SimSun"/>
              </w:rPr>
            </w:pPr>
            <w:r w:rsidRPr="000E6D1E">
              <w:rPr>
                <w:rFonts w:ascii="SimSun" w:hint="eastAsia"/>
              </w:rPr>
              <w:t>18.9</w:t>
            </w:r>
          </w:p>
        </w:tc>
      </w:tr>
      <w:tr w:rsidR="006F28FC" w:rsidRPr="000E6D1E">
        <w:trPr>
          <w:trHeight w:val="255"/>
        </w:trPr>
        <w:tc>
          <w:tcPr>
            <w:tcW w:w="834" w:type="pct"/>
            <w:shd w:val="clear" w:color="auto" w:fill="auto"/>
            <w:noWrap/>
            <w:vAlign w:val="bottom"/>
          </w:tcPr>
          <w:p w:rsidR="006F28FC" w:rsidRPr="000E6D1E" w:rsidRDefault="006F28FC" w:rsidP="004A6A3E">
            <w:pPr>
              <w:widowControl/>
              <w:jc w:val="left"/>
              <w:rPr>
                <w:rFonts w:ascii="SimSun" w:hAnsi="SimSun" w:cs="Arial"/>
                <w:kern w:val="0"/>
                <w:szCs w:val="21"/>
              </w:rPr>
            </w:pPr>
            <w:r w:rsidRPr="000E6D1E">
              <w:rPr>
                <w:rFonts w:ascii="SimSun" w:hint="eastAsia"/>
              </w:rPr>
              <w:t>实用新型</w:t>
            </w:r>
          </w:p>
        </w:tc>
        <w:tc>
          <w:tcPr>
            <w:tcW w:w="834" w:type="pct"/>
            <w:vAlign w:val="center"/>
          </w:tcPr>
          <w:p w:rsidR="006F28FC" w:rsidRPr="000E6D1E" w:rsidRDefault="006F28FC" w:rsidP="004A6A3E">
            <w:pPr>
              <w:widowControl/>
              <w:jc w:val="center"/>
              <w:rPr>
                <w:rFonts w:ascii="SimSun" w:hAnsi="SimSun" w:cs="SimSun"/>
              </w:rPr>
            </w:pPr>
            <w:r w:rsidRPr="000E6D1E">
              <w:rPr>
                <w:rFonts w:ascii="SimSun" w:hint="eastAsia"/>
              </w:rPr>
              <w:t>10.9</w:t>
            </w:r>
          </w:p>
        </w:tc>
        <w:tc>
          <w:tcPr>
            <w:tcW w:w="834" w:type="pct"/>
            <w:shd w:val="clear" w:color="auto" w:fill="auto"/>
            <w:vAlign w:val="center"/>
          </w:tcPr>
          <w:p w:rsidR="006F28FC" w:rsidRPr="000E6D1E" w:rsidRDefault="006F28FC" w:rsidP="004A6A3E">
            <w:pPr>
              <w:widowControl/>
              <w:jc w:val="center"/>
              <w:rPr>
                <w:rFonts w:ascii="SimSun" w:hAnsi="SimSun" w:cs="SimSun"/>
              </w:rPr>
            </w:pPr>
            <w:r w:rsidRPr="000E6D1E">
              <w:rPr>
                <w:rFonts w:ascii="SimSun" w:hint="eastAsia"/>
              </w:rPr>
              <w:t>42.9</w:t>
            </w:r>
          </w:p>
        </w:tc>
        <w:tc>
          <w:tcPr>
            <w:tcW w:w="833" w:type="pct"/>
            <w:shd w:val="clear" w:color="auto" w:fill="auto"/>
            <w:vAlign w:val="center"/>
          </w:tcPr>
          <w:p w:rsidR="006F28FC" w:rsidRPr="000E6D1E" w:rsidRDefault="006F28FC" w:rsidP="004A6A3E">
            <w:pPr>
              <w:widowControl/>
              <w:jc w:val="center"/>
              <w:rPr>
                <w:rFonts w:ascii="SimSun" w:hAnsi="SimSun" w:cs="SimSun"/>
              </w:rPr>
            </w:pPr>
            <w:r w:rsidRPr="000E6D1E">
              <w:rPr>
                <w:rFonts w:ascii="SimSun" w:hint="eastAsia"/>
              </w:rPr>
              <w:t>17.9</w:t>
            </w:r>
          </w:p>
        </w:tc>
        <w:tc>
          <w:tcPr>
            <w:tcW w:w="833" w:type="pct"/>
            <w:shd w:val="clear" w:color="auto" w:fill="auto"/>
            <w:vAlign w:val="center"/>
          </w:tcPr>
          <w:p w:rsidR="006F28FC" w:rsidRPr="000E6D1E" w:rsidRDefault="006F28FC" w:rsidP="004A6A3E">
            <w:pPr>
              <w:widowControl/>
              <w:jc w:val="center"/>
              <w:rPr>
                <w:rFonts w:ascii="SimSun" w:hAnsi="SimSun" w:cs="SimSun"/>
              </w:rPr>
            </w:pPr>
            <w:r w:rsidRPr="000E6D1E">
              <w:rPr>
                <w:rFonts w:ascii="SimSun" w:hint="eastAsia"/>
              </w:rPr>
              <w:t>25.1</w:t>
            </w:r>
          </w:p>
        </w:tc>
        <w:tc>
          <w:tcPr>
            <w:tcW w:w="832" w:type="pct"/>
            <w:shd w:val="clear" w:color="auto" w:fill="auto"/>
            <w:vAlign w:val="center"/>
          </w:tcPr>
          <w:p w:rsidR="006F28FC" w:rsidRPr="000E6D1E" w:rsidRDefault="006F28FC" w:rsidP="004A6A3E">
            <w:pPr>
              <w:widowControl/>
              <w:jc w:val="center"/>
              <w:rPr>
                <w:rFonts w:ascii="SimSun" w:hAnsi="SimSun" w:cs="SimSun"/>
              </w:rPr>
            </w:pPr>
            <w:r w:rsidRPr="000E6D1E">
              <w:rPr>
                <w:rFonts w:ascii="SimSun" w:hint="eastAsia"/>
              </w:rPr>
              <w:t>14.7</w:t>
            </w:r>
          </w:p>
        </w:tc>
      </w:tr>
      <w:tr w:rsidR="006F28FC" w:rsidRPr="000E6D1E">
        <w:trPr>
          <w:trHeight w:val="255"/>
        </w:trPr>
        <w:tc>
          <w:tcPr>
            <w:tcW w:w="834" w:type="pct"/>
            <w:shd w:val="clear" w:color="auto" w:fill="auto"/>
            <w:noWrap/>
            <w:vAlign w:val="bottom"/>
          </w:tcPr>
          <w:p w:rsidR="006F28FC" w:rsidRPr="000E6D1E" w:rsidRDefault="006F28FC" w:rsidP="004A6A3E">
            <w:pPr>
              <w:widowControl/>
              <w:jc w:val="left"/>
              <w:rPr>
                <w:rFonts w:ascii="SimSun" w:hAnsi="SimSun" w:cs="Arial"/>
                <w:kern w:val="0"/>
                <w:szCs w:val="21"/>
              </w:rPr>
            </w:pPr>
            <w:r w:rsidRPr="000E6D1E">
              <w:rPr>
                <w:rFonts w:ascii="SimSun" w:hint="eastAsia"/>
              </w:rPr>
              <w:t>外观设计</w:t>
            </w:r>
          </w:p>
        </w:tc>
        <w:tc>
          <w:tcPr>
            <w:tcW w:w="834" w:type="pct"/>
            <w:vAlign w:val="center"/>
          </w:tcPr>
          <w:p w:rsidR="006F28FC" w:rsidRPr="000E6D1E" w:rsidRDefault="006F28FC" w:rsidP="004A6A3E">
            <w:pPr>
              <w:widowControl/>
              <w:jc w:val="center"/>
              <w:rPr>
                <w:rFonts w:ascii="SimSun" w:hAnsi="SimSun" w:cs="SimSun"/>
              </w:rPr>
            </w:pPr>
            <w:r w:rsidRPr="000E6D1E">
              <w:rPr>
                <w:rFonts w:ascii="SimSun" w:hint="eastAsia"/>
              </w:rPr>
              <w:t>13.7</w:t>
            </w:r>
          </w:p>
        </w:tc>
        <w:tc>
          <w:tcPr>
            <w:tcW w:w="834" w:type="pct"/>
            <w:shd w:val="clear" w:color="auto" w:fill="auto"/>
            <w:vAlign w:val="center"/>
          </w:tcPr>
          <w:p w:rsidR="006F28FC" w:rsidRPr="000E6D1E" w:rsidRDefault="006F28FC" w:rsidP="004A6A3E">
            <w:pPr>
              <w:widowControl/>
              <w:jc w:val="center"/>
              <w:rPr>
                <w:rFonts w:ascii="SimSun" w:hAnsi="SimSun" w:cs="SimSun"/>
              </w:rPr>
            </w:pPr>
            <w:r w:rsidRPr="000E6D1E">
              <w:rPr>
                <w:rFonts w:ascii="SimSun" w:hint="eastAsia"/>
              </w:rPr>
              <w:t>41.4</w:t>
            </w:r>
          </w:p>
        </w:tc>
        <w:tc>
          <w:tcPr>
            <w:tcW w:w="833" w:type="pct"/>
            <w:shd w:val="clear" w:color="auto" w:fill="auto"/>
            <w:vAlign w:val="center"/>
          </w:tcPr>
          <w:p w:rsidR="006F28FC" w:rsidRPr="000E6D1E" w:rsidRDefault="006F28FC" w:rsidP="004A6A3E">
            <w:pPr>
              <w:widowControl/>
              <w:jc w:val="center"/>
              <w:rPr>
                <w:rFonts w:ascii="SimSun" w:hAnsi="SimSun" w:cs="SimSun"/>
              </w:rPr>
            </w:pPr>
            <w:r w:rsidRPr="000E6D1E">
              <w:rPr>
                <w:rFonts w:ascii="SimSun" w:hint="eastAsia"/>
              </w:rPr>
              <w:t>8.3</w:t>
            </w:r>
          </w:p>
        </w:tc>
        <w:tc>
          <w:tcPr>
            <w:tcW w:w="833" w:type="pct"/>
            <w:shd w:val="clear" w:color="auto" w:fill="auto"/>
            <w:vAlign w:val="center"/>
          </w:tcPr>
          <w:p w:rsidR="006F28FC" w:rsidRPr="000E6D1E" w:rsidRDefault="006F28FC" w:rsidP="004A6A3E">
            <w:pPr>
              <w:widowControl/>
              <w:jc w:val="center"/>
              <w:rPr>
                <w:rFonts w:ascii="SimSun" w:hAnsi="SimSun" w:cs="SimSun"/>
              </w:rPr>
            </w:pPr>
            <w:r w:rsidRPr="000E6D1E">
              <w:rPr>
                <w:rFonts w:ascii="SimSun" w:hint="eastAsia"/>
              </w:rPr>
              <w:t>18.7</w:t>
            </w:r>
          </w:p>
        </w:tc>
        <w:tc>
          <w:tcPr>
            <w:tcW w:w="832" w:type="pct"/>
            <w:shd w:val="clear" w:color="auto" w:fill="auto"/>
            <w:vAlign w:val="center"/>
          </w:tcPr>
          <w:p w:rsidR="006F28FC" w:rsidRPr="000E6D1E" w:rsidRDefault="006F28FC" w:rsidP="004A6A3E">
            <w:pPr>
              <w:widowControl/>
              <w:jc w:val="center"/>
              <w:rPr>
                <w:rFonts w:ascii="SimSun" w:hAnsi="SimSun" w:cs="SimSun"/>
              </w:rPr>
            </w:pPr>
            <w:r w:rsidRPr="000E6D1E">
              <w:rPr>
                <w:rFonts w:ascii="SimSun" w:hint="eastAsia"/>
              </w:rPr>
              <w:t>16.0</w:t>
            </w:r>
          </w:p>
        </w:tc>
      </w:tr>
      <w:tr w:rsidR="006F28FC" w:rsidRPr="000E6D1E">
        <w:trPr>
          <w:trHeight w:val="255"/>
        </w:trPr>
        <w:tc>
          <w:tcPr>
            <w:tcW w:w="834" w:type="pct"/>
            <w:shd w:val="clear" w:color="auto" w:fill="auto"/>
            <w:noWrap/>
            <w:vAlign w:val="bottom"/>
          </w:tcPr>
          <w:p w:rsidR="006F28FC" w:rsidRPr="000E6D1E" w:rsidRDefault="006F28FC" w:rsidP="004A6A3E">
            <w:pPr>
              <w:widowControl/>
              <w:jc w:val="left"/>
              <w:rPr>
                <w:rFonts w:ascii="SimSun" w:hAnsi="SimSun" w:cs="Arial"/>
                <w:kern w:val="0"/>
                <w:szCs w:val="21"/>
              </w:rPr>
            </w:pPr>
            <w:r w:rsidRPr="000E6D1E">
              <w:rPr>
                <w:rFonts w:ascii="SimSun" w:hint="eastAsia"/>
              </w:rPr>
              <w:t>总体</w:t>
            </w:r>
          </w:p>
        </w:tc>
        <w:tc>
          <w:tcPr>
            <w:tcW w:w="834" w:type="pct"/>
            <w:vAlign w:val="center"/>
          </w:tcPr>
          <w:p w:rsidR="006F28FC" w:rsidRPr="000E6D1E" w:rsidRDefault="006F28FC" w:rsidP="004A6A3E">
            <w:pPr>
              <w:widowControl/>
              <w:jc w:val="center"/>
              <w:rPr>
                <w:rFonts w:ascii="SimSun" w:hAnsi="SimSun" w:cs="SimSun"/>
              </w:rPr>
            </w:pPr>
            <w:r w:rsidRPr="000E6D1E">
              <w:rPr>
                <w:rFonts w:ascii="SimSun" w:hint="eastAsia"/>
              </w:rPr>
              <w:t>11.9</w:t>
            </w:r>
          </w:p>
        </w:tc>
        <w:tc>
          <w:tcPr>
            <w:tcW w:w="834" w:type="pct"/>
            <w:shd w:val="clear" w:color="auto" w:fill="auto"/>
            <w:vAlign w:val="center"/>
          </w:tcPr>
          <w:p w:rsidR="006F28FC" w:rsidRPr="000E6D1E" w:rsidRDefault="006F28FC" w:rsidP="004A6A3E">
            <w:pPr>
              <w:widowControl/>
              <w:jc w:val="center"/>
              <w:rPr>
                <w:rFonts w:ascii="SimSun" w:hAnsi="SimSun" w:cs="SimSun"/>
              </w:rPr>
            </w:pPr>
            <w:r w:rsidRPr="000E6D1E">
              <w:rPr>
                <w:rFonts w:ascii="SimSun" w:hint="eastAsia"/>
              </w:rPr>
              <w:t>49.7</w:t>
            </w:r>
          </w:p>
        </w:tc>
        <w:tc>
          <w:tcPr>
            <w:tcW w:w="833" w:type="pct"/>
            <w:shd w:val="clear" w:color="auto" w:fill="auto"/>
            <w:vAlign w:val="center"/>
          </w:tcPr>
          <w:p w:rsidR="006F28FC" w:rsidRPr="000E6D1E" w:rsidRDefault="006F28FC" w:rsidP="004A6A3E">
            <w:pPr>
              <w:widowControl/>
              <w:jc w:val="center"/>
              <w:rPr>
                <w:rFonts w:ascii="SimSun" w:hAnsi="SimSun" w:cs="SimSun"/>
              </w:rPr>
            </w:pPr>
            <w:r w:rsidRPr="000E6D1E">
              <w:rPr>
                <w:rFonts w:ascii="SimSun" w:hint="eastAsia"/>
              </w:rPr>
              <w:t>21.1</w:t>
            </w:r>
          </w:p>
        </w:tc>
        <w:tc>
          <w:tcPr>
            <w:tcW w:w="833" w:type="pct"/>
            <w:shd w:val="clear" w:color="auto" w:fill="auto"/>
            <w:vAlign w:val="center"/>
          </w:tcPr>
          <w:p w:rsidR="006F28FC" w:rsidRPr="000E6D1E" w:rsidRDefault="006F28FC" w:rsidP="004A6A3E">
            <w:pPr>
              <w:widowControl/>
              <w:jc w:val="center"/>
              <w:rPr>
                <w:rFonts w:ascii="SimSun" w:hAnsi="SimSun" w:cs="SimSun"/>
              </w:rPr>
            </w:pPr>
            <w:r w:rsidRPr="000E6D1E">
              <w:rPr>
                <w:rFonts w:ascii="SimSun" w:hint="eastAsia"/>
              </w:rPr>
              <w:t>21.3</w:t>
            </w:r>
          </w:p>
        </w:tc>
        <w:tc>
          <w:tcPr>
            <w:tcW w:w="832" w:type="pct"/>
            <w:shd w:val="clear" w:color="auto" w:fill="auto"/>
            <w:vAlign w:val="center"/>
          </w:tcPr>
          <w:p w:rsidR="006F28FC" w:rsidRPr="000E6D1E" w:rsidRDefault="006F28FC" w:rsidP="004A6A3E">
            <w:pPr>
              <w:widowControl/>
              <w:jc w:val="center"/>
              <w:rPr>
                <w:rFonts w:ascii="SimSun" w:hAnsi="SimSun" w:cs="SimSun"/>
              </w:rPr>
            </w:pPr>
            <w:r w:rsidRPr="000E6D1E">
              <w:rPr>
                <w:rFonts w:ascii="SimSun" w:hint="eastAsia"/>
              </w:rPr>
              <w:t>15.3</w:t>
            </w:r>
          </w:p>
        </w:tc>
      </w:tr>
    </w:tbl>
    <w:p w:rsidR="006F28FC" w:rsidRPr="000F02F2" w:rsidRDefault="006F28FC" w:rsidP="000F02F2">
      <w:pPr>
        <w:widowControl/>
        <w:spacing w:afterLines="100" w:after="312" w:line="240" w:lineRule="exact"/>
        <w:rPr>
          <w:rFonts w:ascii="SimSun" w:hAnsi="SimSun"/>
          <w:sz w:val="18"/>
          <w:szCs w:val="21"/>
        </w:rPr>
      </w:pPr>
      <w:r w:rsidRPr="000F02F2">
        <w:rPr>
          <w:rFonts w:ascii="SimSun" w:hAnsi="SimSun" w:hint="eastAsia"/>
          <w:sz w:val="18"/>
          <w:szCs w:val="21"/>
        </w:rPr>
        <w:t>注：该题有效数据量为：发明中企业、高校、科研单位和个人分别为8445、1464、817和528；实用新型中企业、高校、科研单位和个人分别为6983、231、263和191；外观设计中企业、高校、科研单位和个人分别为6231、70、12和235。本表因小数取舍而产生的误差均未作配平处理。</w:t>
      </w:r>
    </w:p>
    <w:p w:rsidR="006F28FC" w:rsidRPr="0060067E" w:rsidRDefault="005855E2"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就企业专利转让授予方的调查显示，</w:t>
      </w:r>
      <w:r w:rsidR="006F28FC" w:rsidRPr="0060067E">
        <w:rPr>
          <w:rFonts w:ascii="SimSun" w:hAnsi="SimSun" w:hint="eastAsia"/>
          <w:kern w:val="0"/>
          <w:szCs w:val="24"/>
        </w:rPr>
        <w:t>2011年有超9成的专利权人选择国内机构或个人作为专利许可或转让对象。其中，国内企业成为专利许可或转让的首选，选择国内大中型企业和小微型企业的比例分别达到</w:t>
      </w:r>
      <w:r w:rsidRPr="0060067E">
        <w:rPr>
          <w:rFonts w:ascii="SimSun" w:hAnsi="SimSun" w:hint="eastAsia"/>
          <w:kern w:val="0"/>
          <w:szCs w:val="24"/>
        </w:rPr>
        <w:t>51.8</w:t>
      </w:r>
      <w:r w:rsidR="006F28FC" w:rsidRPr="0060067E">
        <w:rPr>
          <w:rFonts w:ascii="SimSun" w:hAnsi="SimSun" w:hint="eastAsia"/>
          <w:kern w:val="0"/>
          <w:szCs w:val="24"/>
        </w:rPr>
        <w:t>%</w:t>
      </w:r>
      <w:r w:rsidR="0069329F" w:rsidRPr="0060067E">
        <w:rPr>
          <w:rFonts w:ascii="SimSun" w:hAnsi="SimSun" w:hint="eastAsia"/>
          <w:kern w:val="0"/>
          <w:szCs w:val="24"/>
        </w:rPr>
        <w:t>、47.9&amp;</w:t>
      </w:r>
      <w:r w:rsidR="006F28FC" w:rsidRPr="0060067E">
        <w:rPr>
          <w:rFonts w:ascii="SimSun" w:hAnsi="SimSun" w:hint="eastAsia"/>
          <w:kern w:val="0"/>
          <w:szCs w:val="24"/>
        </w:rPr>
        <w:t>。此外，有超三分之一的专</w:t>
      </w:r>
      <w:r w:rsidRPr="0060067E">
        <w:rPr>
          <w:rFonts w:ascii="SimSun" w:hAnsi="SimSun" w:hint="eastAsia"/>
          <w:kern w:val="0"/>
          <w:szCs w:val="24"/>
        </w:rPr>
        <w:t>利权人选择个人、个体工商户作为专利许可或转让对象。此外，</w:t>
      </w:r>
      <w:r w:rsidR="006F28FC" w:rsidRPr="0060067E">
        <w:rPr>
          <w:rFonts w:ascii="SimSun" w:hAnsi="SimSun" w:hint="eastAsia"/>
          <w:kern w:val="0"/>
          <w:szCs w:val="24"/>
        </w:rPr>
        <w:t>12.1%的</w:t>
      </w:r>
      <w:r w:rsidRPr="0060067E">
        <w:rPr>
          <w:rFonts w:ascii="SimSun" w:hAnsi="SimSun" w:hint="eastAsia"/>
          <w:kern w:val="0"/>
          <w:szCs w:val="24"/>
        </w:rPr>
        <w:t>中国</w:t>
      </w:r>
      <w:r w:rsidR="006F28FC" w:rsidRPr="0060067E">
        <w:rPr>
          <w:rFonts w:ascii="SimSun" w:hAnsi="SimSun" w:hint="eastAsia"/>
          <w:kern w:val="0"/>
          <w:szCs w:val="24"/>
        </w:rPr>
        <w:t>企业</w:t>
      </w:r>
      <w:r w:rsidRPr="0060067E">
        <w:rPr>
          <w:rFonts w:ascii="SimSun" w:hAnsi="SimSun" w:hint="eastAsia"/>
          <w:kern w:val="0"/>
          <w:szCs w:val="24"/>
        </w:rPr>
        <w:t>也将国外机构或个人作为专利许可</w:t>
      </w:r>
      <w:r w:rsidR="006F28FC" w:rsidRPr="0060067E">
        <w:rPr>
          <w:rFonts w:ascii="SimSun" w:hAnsi="SimSun" w:hint="eastAsia"/>
          <w:kern w:val="0"/>
          <w:szCs w:val="24"/>
        </w:rPr>
        <w:t>转让</w:t>
      </w:r>
      <w:r w:rsidRPr="0060067E">
        <w:rPr>
          <w:rFonts w:ascii="SimSun" w:hAnsi="SimSun" w:hint="eastAsia"/>
          <w:kern w:val="0"/>
          <w:szCs w:val="24"/>
        </w:rPr>
        <w:t>的</w:t>
      </w:r>
      <w:r w:rsidR="006F28FC" w:rsidRPr="0060067E">
        <w:rPr>
          <w:rFonts w:ascii="SimSun" w:hAnsi="SimSun" w:hint="eastAsia"/>
          <w:kern w:val="0"/>
          <w:szCs w:val="24"/>
        </w:rPr>
        <w:t>对象。</w:t>
      </w:r>
    </w:p>
    <w:p w:rsidR="006F28FC" w:rsidRPr="000F02F2" w:rsidRDefault="006F28FC" w:rsidP="004A6A3E">
      <w:pPr>
        <w:pStyle w:val="a8"/>
        <w:widowControl/>
        <w:jc w:val="center"/>
        <w:rPr>
          <w:rFonts w:ascii="SimHei" w:hAnsi="SimHei"/>
        </w:rPr>
      </w:pPr>
      <w:bookmarkStart w:id="55" w:name="_Toc342405502"/>
      <w:bookmarkStart w:id="56" w:name="_Toc342900588"/>
      <w:bookmarkStart w:id="57" w:name="_Toc382410805"/>
      <w:r w:rsidRPr="000F02F2">
        <w:rPr>
          <w:rFonts w:ascii="SimHei" w:hAnsi="SimHei" w:hint="eastAsia"/>
        </w:rPr>
        <w:t>表</w:t>
      </w:r>
      <w:r w:rsidR="00656818" w:rsidRPr="000F02F2">
        <w:rPr>
          <w:rFonts w:ascii="SimHei" w:hAnsi="SimHei"/>
        </w:rPr>
        <w:fldChar w:fldCharType="begin"/>
      </w:r>
      <w:r w:rsidR="00656818" w:rsidRPr="000F02F2">
        <w:rPr>
          <w:rFonts w:ascii="SimHei" w:hAnsi="SimHei"/>
        </w:rPr>
        <w:instrText xml:space="preserve"> </w:instrText>
      </w:r>
      <w:r w:rsidR="00656818" w:rsidRPr="000F02F2">
        <w:rPr>
          <w:rFonts w:ascii="SimHei" w:hAnsi="SimHei" w:hint="eastAsia"/>
        </w:rPr>
        <w:instrText>SEQ 图表 \* ARABIC</w:instrText>
      </w:r>
      <w:r w:rsidR="00656818" w:rsidRPr="000F02F2">
        <w:rPr>
          <w:rFonts w:ascii="SimHei" w:hAnsi="SimHei"/>
        </w:rPr>
        <w:instrText xml:space="preserve"> </w:instrText>
      </w:r>
      <w:r w:rsidR="00656818" w:rsidRPr="000F02F2">
        <w:rPr>
          <w:rFonts w:ascii="SimHei" w:hAnsi="SimHei"/>
        </w:rPr>
        <w:fldChar w:fldCharType="separate"/>
      </w:r>
      <w:r w:rsidR="00656818" w:rsidRPr="000F02F2">
        <w:rPr>
          <w:rFonts w:ascii="SimHei" w:hAnsi="SimHei"/>
          <w:noProof/>
        </w:rPr>
        <w:t>15</w:t>
      </w:r>
      <w:r w:rsidR="00656818" w:rsidRPr="000F02F2">
        <w:rPr>
          <w:rFonts w:ascii="SimHei" w:hAnsi="SimHei"/>
        </w:rPr>
        <w:fldChar w:fldCharType="end"/>
      </w:r>
      <w:r w:rsidR="00F621CA" w:rsidRPr="000F02F2">
        <w:rPr>
          <w:rFonts w:ascii="SimHei" w:hAnsi="SimHei" w:hint="eastAsia"/>
        </w:rPr>
        <w:t xml:space="preserve"> </w:t>
      </w:r>
      <w:r w:rsidR="00B228B7" w:rsidRPr="000F02F2">
        <w:rPr>
          <w:rFonts w:ascii="SimHei" w:hAnsi="SimHei" w:hint="eastAsia"/>
        </w:rPr>
        <w:t xml:space="preserve"> </w:t>
      </w:r>
      <w:r w:rsidRPr="000F02F2">
        <w:rPr>
          <w:rFonts w:ascii="SimHei" w:hAnsi="SimHei" w:hint="eastAsia"/>
        </w:rPr>
        <w:t>专利许可或转让对象（单位：%）</w:t>
      </w:r>
      <w:bookmarkEnd w:id="55"/>
      <w:bookmarkEnd w:id="56"/>
      <w:bookmarkEnd w:id="57"/>
    </w:p>
    <w:tbl>
      <w:tblPr>
        <w:tblW w:w="5000" w:type="pct"/>
        <w:tblBorders>
          <w:top w:val="single" w:sz="4" w:space="0" w:color="auto"/>
          <w:bottom w:val="single" w:sz="4" w:space="0" w:color="auto"/>
        </w:tblBorders>
        <w:tblLook w:val="0000" w:firstRow="0" w:lastRow="0" w:firstColumn="0" w:lastColumn="0" w:noHBand="0" w:noVBand="0"/>
      </w:tblPr>
      <w:tblGrid>
        <w:gridCol w:w="5370"/>
        <w:gridCol w:w="2100"/>
        <w:gridCol w:w="2100"/>
      </w:tblGrid>
      <w:tr w:rsidR="006F28FC" w:rsidRPr="000E6D1E">
        <w:trPr>
          <w:trHeight w:val="20"/>
        </w:trPr>
        <w:tc>
          <w:tcPr>
            <w:tcW w:w="2806" w:type="pct"/>
            <w:tcBorders>
              <w:top w:val="single" w:sz="4" w:space="0" w:color="auto"/>
              <w:bottom w:val="single" w:sz="4" w:space="0" w:color="auto"/>
            </w:tcBorders>
            <w:shd w:val="clear" w:color="auto" w:fill="99CCFF"/>
            <w:vAlign w:val="center"/>
          </w:tcPr>
          <w:p w:rsidR="006F28FC" w:rsidRPr="000E6D1E" w:rsidRDefault="006F28FC" w:rsidP="006F28FC">
            <w:pPr>
              <w:widowControl/>
              <w:spacing w:line="0" w:lineRule="atLeast"/>
              <w:jc w:val="center"/>
              <w:rPr>
                <w:rFonts w:ascii="SimSun" w:hAnsi="Arial" w:cs="Arial"/>
                <w:kern w:val="0"/>
                <w:szCs w:val="21"/>
              </w:rPr>
            </w:pPr>
          </w:p>
        </w:tc>
        <w:tc>
          <w:tcPr>
            <w:tcW w:w="1097" w:type="pct"/>
            <w:tcBorders>
              <w:top w:val="single" w:sz="4" w:space="0" w:color="auto"/>
              <w:bottom w:val="single" w:sz="4" w:space="0" w:color="auto"/>
            </w:tcBorders>
            <w:shd w:val="clear" w:color="auto" w:fill="99CCFF"/>
            <w:vAlign w:val="center"/>
          </w:tcPr>
          <w:p w:rsidR="006F28FC" w:rsidRPr="000E6D1E" w:rsidRDefault="006F28FC" w:rsidP="006F28FC">
            <w:pPr>
              <w:widowControl/>
              <w:spacing w:line="0" w:lineRule="atLeast"/>
              <w:jc w:val="center"/>
              <w:rPr>
                <w:rFonts w:ascii="SimSun" w:hAnsi="Arial" w:cs="Arial"/>
                <w:kern w:val="0"/>
                <w:szCs w:val="21"/>
              </w:rPr>
            </w:pPr>
            <w:r w:rsidRPr="000E6D1E">
              <w:rPr>
                <w:rFonts w:ascii="SimSun" w:hAnsi="Arial" w:cs="Arial" w:hint="eastAsia"/>
                <w:kern w:val="0"/>
                <w:szCs w:val="21"/>
              </w:rPr>
              <w:t>企业</w:t>
            </w:r>
          </w:p>
        </w:tc>
        <w:tc>
          <w:tcPr>
            <w:tcW w:w="1097" w:type="pct"/>
            <w:tcBorders>
              <w:top w:val="single" w:sz="4" w:space="0" w:color="auto"/>
              <w:bottom w:val="single" w:sz="4" w:space="0" w:color="auto"/>
            </w:tcBorders>
            <w:shd w:val="clear" w:color="auto" w:fill="99CCFF"/>
            <w:vAlign w:val="center"/>
          </w:tcPr>
          <w:p w:rsidR="006F28FC" w:rsidRPr="000E6D1E" w:rsidRDefault="006F28FC" w:rsidP="006F28FC">
            <w:pPr>
              <w:widowControl/>
              <w:spacing w:line="0" w:lineRule="atLeast"/>
              <w:jc w:val="center"/>
              <w:rPr>
                <w:rFonts w:ascii="SimSun" w:hAnsi="SimSun" w:cs="SimSun"/>
                <w:kern w:val="0"/>
                <w:szCs w:val="21"/>
              </w:rPr>
            </w:pPr>
            <w:r w:rsidRPr="000E6D1E">
              <w:rPr>
                <w:rFonts w:ascii="SimSun" w:hAnsi="SimSun" w:cs="SimSun" w:hint="eastAsia"/>
                <w:kern w:val="0"/>
                <w:szCs w:val="21"/>
              </w:rPr>
              <w:t>总体</w:t>
            </w:r>
          </w:p>
        </w:tc>
      </w:tr>
      <w:tr w:rsidR="006F28FC" w:rsidRPr="000E6D1E">
        <w:trPr>
          <w:trHeight w:val="20"/>
        </w:trPr>
        <w:tc>
          <w:tcPr>
            <w:tcW w:w="2806" w:type="pct"/>
            <w:tcBorders>
              <w:top w:val="single" w:sz="4" w:space="0" w:color="auto"/>
            </w:tcBorders>
            <w:shd w:val="clear" w:color="auto" w:fill="auto"/>
          </w:tcPr>
          <w:p w:rsidR="006F28FC" w:rsidRPr="000E6D1E" w:rsidRDefault="006F28FC" w:rsidP="006F28FC">
            <w:pPr>
              <w:widowControl/>
              <w:spacing w:line="0" w:lineRule="atLeast"/>
              <w:jc w:val="left"/>
              <w:rPr>
                <w:rFonts w:ascii="SimSun" w:hAnsi="Arial" w:cs="Arial"/>
                <w:kern w:val="0"/>
                <w:szCs w:val="21"/>
              </w:rPr>
            </w:pPr>
            <w:r w:rsidRPr="000E6D1E">
              <w:rPr>
                <w:rFonts w:ascii="SimSun" w:hAnsi="Arial" w:cs="Arial" w:hint="eastAsia"/>
                <w:kern w:val="0"/>
                <w:szCs w:val="21"/>
              </w:rPr>
              <w:t>个人、个体工商户</w:t>
            </w:r>
          </w:p>
        </w:tc>
        <w:tc>
          <w:tcPr>
            <w:tcW w:w="1097" w:type="pct"/>
            <w:tcBorders>
              <w:top w:val="single" w:sz="4" w:space="0" w:color="auto"/>
            </w:tcBorders>
            <w:shd w:val="clear" w:color="auto" w:fill="auto"/>
            <w:vAlign w:val="center"/>
          </w:tcPr>
          <w:p w:rsidR="006F28FC" w:rsidRPr="000E6D1E" w:rsidRDefault="006F28FC" w:rsidP="006F28FC">
            <w:pPr>
              <w:widowControl/>
              <w:spacing w:line="0" w:lineRule="atLeast"/>
              <w:jc w:val="center"/>
              <w:rPr>
                <w:rFonts w:ascii="SimSun" w:hAnsi="Arial" w:cs="Arial"/>
                <w:kern w:val="0"/>
                <w:szCs w:val="21"/>
              </w:rPr>
            </w:pPr>
            <w:r w:rsidRPr="000E6D1E">
              <w:rPr>
                <w:rFonts w:ascii="SimSun" w:hAnsi="Arial" w:cs="Arial" w:hint="eastAsia"/>
                <w:kern w:val="0"/>
                <w:szCs w:val="21"/>
              </w:rPr>
              <w:t>28.7</w:t>
            </w:r>
          </w:p>
        </w:tc>
        <w:tc>
          <w:tcPr>
            <w:tcW w:w="1097" w:type="pct"/>
            <w:tcBorders>
              <w:top w:val="single" w:sz="4" w:space="0" w:color="auto"/>
            </w:tcBorders>
            <w:shd w:val="clear" w:color="auto" w:fill="auto"/>
            <w:vAlign w:val="center"/>
          </w:tcPr>
          <w:p w:rsidR="006F28FC" w:rsidRPr="000E6D1E" w:rsidRDefault="006F28FC" w:rsidP="006F28FC">
            <w:pPr>
              <w:widowControl/>
              <w:spacing w:line="0" w:lineRule="atLeast"/>
              <w:jc w:val="center"/>
              <w:rPr>
                <w:rFonts w:ascii="SimSun" w:hAnsi="Arial" w:cs="Arial"/>
                <w:kern w:val="0"/>
                <w:szCs w:val="21"/>
              </w:rPr>
            </w:pPr>
            <w:r w:rsidRPr="000E6D1E">
              <w:rPr>
                <w:rFonts w:ascii="SimSun" w:hAnsi="Arial" w:cs="Arial" w:hint="eastAsia"/>
                <w:kern w:val="0"/>
                <w:szCs w:val="21"/>
              </w:rPr>
              <w:t>36.4</w:t>
            </w:r>
          </w:p>
        </w:tc>
      </w:tr>
      <w:tr w:rsidR="006F28FC" w:rsidRPr="000E6D1E">
        <w:trPr>
          <w:trHeight w:val="20"/>
        </w:trPr>
        <w:tc>
          <w:tcPr>
            <w:tcW w:w="2806" w:type="pct"/>
            <w:shd w:val="clear" w:color="auto" w:fill="auto"/>
          </w:tcPr>
          <w:p w:rsidR="006F28FC" w:rsidRPr="000E6D1E" w:rsidRDefault="006F28FC" w:rsidP="006F28FC">
            <w:pPr>
              <w:widowControl/>
              <w:spacing w:line="0" w:lineRule="atLeast"/>
              <w:jc w:val="left"/>
              <w:rPr>
                <w:rFonts w:ascii="SimSun" w:hAnsi="Arial" w:cs="Arial"/>
                <w:kern w:val="0"/>
                <w:szCs w:val="21"/>
              </w:rPr>
            </w:pPr>
            <w:r w:rsidRPr="000E6D1E">
              <w:rPr>
                <w:rFonts w:ascii="SimSun" w:hAnsi="Arial" w:cs="Arial" w:hint="eastAsia"/>
                <w:kern w:val="0"/>
                <w:szCs w:val="21"/>
              </w:rPr>
              <w:t>国内小微型企业</w:t>
            </w:r>
          </w:p>
        </w:tc>
        <w:tc>
          <w:tcPr>
            <w:tcW w:w="1097" w:type="pct"/>
            <w:shd w:val="clear" w:color="auto" w:fill="auto"/>
            <w:vAlign w:val="center"/>
          </w:tcPr>
          <w:p w:rsidR="006F28FC" w:rsidRPr="000E6D1E" w:rsidRDefault="006F28FC" w:rsidP="006F28FC">
            <w:pPr>
              <w:widowControl/>
              <w:spacing w:line="0" w:lineRule="atLeast"/>
              <w:jc w:val="center"/>
              <w:rPr>
                <w:rFonts w:ascii="SimSun" w:hAnsi="Arial" w:cs="Arial"/>
                <w:kern w:val="0"/>
                <w:szCs w:val="21"/>
              </w:rPr>
            </w:pPr>
            <w:r w:rsidRPr="000E6D1E">
              <w:rPr>
                <w:rFonts w:ascii="SimSun" w:hAnsi="Arial" w:cs="Arial" w:hint="eastAsia"/>
                <w:kern w:val="0"/>
                <w:szCs w:val="21"/>
              </w:rPr>
              <w:t>49.5</w:t>
            </w:r>
          </w:p>
        </w:tc>
        <w:tc>
          <w:tcPr>
            <w:tcW w:w="1097" w:type="pct"/>
            <w:shd w:val="clear" w:color="auto" w:fill="auto"/>
            <w:vAlign w:val="center"/>
          </w:tcPr>
          <w:p w:rsidR="006F28FC" w:rsidRPr="000E6D1E" w:rsidRDefault="006F28FC" w:rsidP="006F28FC">
            <w:pPr>
              <w:widowControl/>
              <w:spacing w:line="0" w:lineRule="atLeast"/>
              <w:jc w:val="center"/>
              <w:rPr>
                <w:rFonts w:ascii="SimSun" w:hAnsi="Arial" w:cs="Arial"/>
                <w:kern w:val="0"/>
                <w:szCs w:val="21"/>
              </w:rPr>
            </w:pPr>
            <w:r w:rsidRPr="000E6D1E">
              <w:rPr>
                <w:rFonts w:ascii="SimSun" w:hAnsi="Arial" w:cs="Arial" w:hint="eastAsia"/>
                <w:kern w:val="0"/>
                <w:szCs w:val="21"/>
              </w:rPr>
              <w:t>47.9</w:t>
            </w:r>
          </w:p>
        </w:tc>
      </w:tr>
      <w:tr w:rsidR="006F28FC" w:rsidRPr="000E6D1E">
        <w:trPr>
          <w:trHeight w:val="20"/>
        </w:trPr>
        <w:tc>
          <w:tcPr>
            <w:tcW w:w="2806" w:type="pct"/>
            <w:shd w:val="clear" w:color="auto" w:fill="auto"/>
          </w:tcPr>
          <w:p w:rsidR="006F28FC" w:rsidRPr="000E6D1E" w:rsidRDefault="006F28FC" w:rsidP="006F28FC">
            <w:pPr>
              <w:widowControl/>
              <w:spacing w:line="0" w:lineRule="atLeast"/>
              <w:jc w:val="left"/>
              <w:rPr>
                <w:rFonts w:ascii="SimSun" w:hAnsi="Arial" w:cs="Arial"/>
                <w:kern w:val="0"/>
                <w:szCs w:val="21"/>
              </w:rPr>
            </w:pPr>
            <w:r w:rsidRPr="000E6D1E">
              <w:rPr>
                <w:rFonts w:ascii="SimSun" w:hAnsi="Arial" w:cs="Arial" w:hint="eastAsia"/>
                <w:kern w:val="0"/>
                <w:szCs w:val="21"/>
              </w:rPr>
              <w:t>国内大中型企业</w:t>
            </w:r>
          </w:p>
        </w:tc>
        <w:tc>
          <w:tcPr>
            <w:tcW w:w="1097" w:type="pct"/>
            <w:shd w:val="clear" w:color="auto" w:fill="auto"/>
            <w:vAlign w:val="center"/>
          </w:tcPr>
          <w:p w:rsidR="006F28FC" w:rsidRPr="000E6D1E" w:rsidRDefault="006F28FC" w:rsidP="006F28FC">
            <w:pPr>
              <w:widowControl/>
              <w:spacing w:line="0" w:lineRule="atLeast"/>
              <w:jc w:val="center"/>
              <w:rPr>
                <w:rFonts w:ascii="SimSun" w:hAnsi="Arial" w:cs="Arial"/>
                <w:kern w:val="0"/>
                <w:szCs w:val="21"/>
              </w:rPr>
            </w:pPr>
            <w:r w:rsidRPr="000E6D1E">
              <w:rPr>
                <w:rFonts w:ascii="SimSun" w:hAnsi="Arial" w:cs="Arial" w:hint="eastAsia"/>
                <w:kern w:val="0"/>
                <w:szCs w:val="21"/>
              </w:rPr>
              <w:t>59.9</w:t>
            </w:r>
          </w:p>
        </w:tc>
        <w:tc>
          <w:tcPr>
            <w:tcW w:w="1097" w:type="pct"/>
            <w:shd w:val="clear" w:color="auto" w:fill="auto"/>
            <w:vAlign w:val="center"/>
          </w:tcPr>
          <w:p w:rsidR="006F28FC" w:rsidRPr="000E6D1E" w:rsidRDefault="006F28FC" w:rsidP="006F28FC">
            <w:pPr>
              <w:widowControl/>
              <w:spacing w:line="0" w:lineRule="atLeast"/>
              <w:jc w:val="center"/>
              <w:rPr>
                <w:rFonts w:ascii="SimSun" w:hAnsi="Arial" w:cs="Arial"/>
                <w:kern w:val="0"/>
                <w:szCs w:val="21"/>
              </w:rPr>
            </w:pPr>
            <w:r w:rsidRPr="000E6D1E">
              <w:rPr>
                <w:rFonts w:ascii="SimSun" w:hAnsi="Arial" w:cs="Arial" w:hint="eastAsia"/>
                <w:kern w:val="0"/>
                <w:szCs w:val="21"/>
              </w:rPr>
              <w:t>51.8</w:t>
            </w:r>
          </w:p>
        </w:tc>
      </w:tr>
      <w:tr w:rsidR="006F28FC" w:rsidRPr="000E6D1E">
        <w:trPr>
          <w:trHeight w:val="20"/>
        </w:trPr>
        <w:tc>
          <w:tcPr>
            <w:tcW w:w="2806" w:type="pct"/>
            <w:shd w:val="clear" w:color="auto" w:fill="auto"/>
          </w:tcPr>
          <w:p w:rsidR="006F28FC" w:rsidRPr="000E6D1E" w:rsidRDefault="006F28FC" w:rsidP="006F28FC">
            <w:pPr>
              <w:widowControl/>
              <w:spacing w:line="0" w:lineRule="atLeast"/>
              <w:jc w:val="left"/>
              <w:rPr>
                <w:rFonts w:ascii="SimSun" w:hAnsi="Arial" w:cs="Arial"/>
                <w:kern w:val="0"/>
                <w:szCs w:val="21"/>
              </w:rPr>
            </w:pPr>
            <w:r w:rsidRPr="000E6D1E">
              <w:rPr>
                <w:rFonts w:ascii="SimSun" w:hAnsi="Arial" w:cs="Arial" w:hint="eastAsia"/>
                <w:kern w:val="0"/>
                <w:szCs w:val="21"/>
              </w:rPr>
              <w:t>国内高校</w:t>
            </w:r>
          </w:p>
        </w:tc>
        <w:tc>
          <w:tcPr>
            <w:tcW w:w="1097" w:type="pct"/>
            <w:shd w:val="clear" w:color="auto" w:fill="auto"/>
            <w:vAlign w:val="center"/>
          </w:tcPr>
          <w:p w:rsidR="006F28FC" w:rsidRPr="000E6D1E" w:rsidRDefault="006F28FC" w:rsidP="006F28FC">
            <w:pPr>
              <w:widowControl/>
              <w:spacing w:line="0" w:lineRule="atLeast"/>
              <w:jc w:val="center"/>
              <w:rPr>
                <w:rFonts w:ascii="SimSun" w:hAnsi="Arial" w:cs="Arial"/>
                <w:kern w:val="0"/>
                <w:szCs w:val="21"/>
              </w:rPr>
            </w:pPr>
            <w:r w:rsidRPr="000E6D1E">
              <w:rPr>
                <w:rFonts w:ascii="SimSun" w:hAnsi="Arial" w:cs="Arial" w:hint="eastAsia"/>
                <w:kern w:val="0"/>
                <w:szCs w:val="21"/>
              </w:rPr>
              <w:t>11.2</w:t>
            </w:r>
          </w:p>
        </w:tc>
        <w:tc>
          <w:tcPr>
            <w:tcW w:w="1097" w:type="pct"/>
            <w:shd w:val="clear" w:color="auto" w:fill="auto"/>
            <w:vAlign w:val="center"/>
          </w:tcPr>
          <w:p w:rsidR="006F28FC" w:rsidRPr="000E6D1E" w:rsidRDefault="006F28FC" w:rsidP="006F28FC">
            <w:pPr>
              <w:widowControl/>
              <w:spacing w:line="0" w:lineRule="atLeast"/>
              <w:jc w:val="center"/>
              <w:rPr>
                <w:rFonts w:ascii="SimSun" w:hAnsi="Arial" w:cs="Arial"/>
                <w:kern w:val="0"/>
                <w:szCs w:val="21"/>
              </w:rPr>
            </w:pPr>
            <w:r w:rsidRPr="000E6D1E">
              <w:rPr>
                <w:rFonts w:ascii="SimSun" w:hAnsi="Arial" w:cs="Arial" w:hint="eastAsia"/>
                <w:kern w:val="0"/>
                <w:szCs w:val="21"/>
              </w:rPr>
              <w:t>9.4</w:t>
            </w:r>
          </w:p>
        </w:tc>
      </w:tr>
      <w:tr w:rsidR="006F28FC" w:rsidRPr="000E6D1E">
        <w:trPr>
          <w:trHeight w:val="20"/>
        </w:trPr>
        <w:tc>
          <w:tcPr>
            <w:tcW w:w="2806" w:type="pct"/>
            <w:shd w:val="clear" w:color="auto" w:fill="auto"/>
          </w:tcPr>
          <w:p w:rsidR="006F28FC" w:rsidRPr="000E6D1E" w:rsidRDefault="006F28FC" w:rsidP="006F28FC">
            <w:pPr>
              <w:widowControl/>
              <w:spacing w:line="0" w:lineRule="atLeast"/>
              <w:jc w:val="left"/>
              <w:rPr>
                <w:rFonts w:ascii="SimSun" w:hAnsi="Arial" w:cs="Arial"/>
                <w:kern w:val="0"/>
                <w:szCs w:val="21"/>
              </w:rPr>
            </w:pPr>
            <w:r w:rsidRPr="000E6D1E">
              <w:rPr>
                <w:rFonts w:ascii="SimSun" w:hAnsi="Arial" w:cs="Arial" w:hint="eastAsia"/>
                <w:kern w:val="0"/>
                <w:szCs w:val="21"/>
              </w:rPr>
              <w:t>国内科研单位</w:t>
            </w:r>
          </w:p>
        </w:tc>
        <w:tc>
          <w:tcPr>
            <w:tcW w:w="1097" w:type="pct"/>
            <w:shd w:val="clear" w:color="auto" w:fill="auto"/>
            <w:vAlign w:val="center"/>
          </w:tcPr>
          <w:p w:rsidR="006F28FC" w:rsidRPr="000E6D1E" w:rsidRDefault="006F28FC" w:rsidP="006F28FC">
            <w:pPr>
              <w:widowControl/>
              <w:spacing w:line="0" w:lineRule="atLeast"/>
              <w:jc w:val="center"/>
              <w:rPr>
                <w:rFonts w:ascii="SimSun" w:hAnsi="Arial" w:cs="Arial"/>
                <w:kern w:val="0"/>
                <w:szCs w:val="21"/>
              </w:rPr>
            </w:pPr>
            <w:r w:rsidRPr="000E6D1E">
              <w:rPr>
                <w:rFonts w:ascii="SimSun" w:hAnsi="Arial" w:cs="Arial" w:hint="eastAsia"/>
                <w:kern w:val="0"/>
                <w:szCs w:val="21"/>
              </w:rPr>
              <w:t>20.8</w:t>
            </w:r>
          </w:p>
        </w:tc>
        <w:tc>
          <w:tcPr>
            <w:tcW w:w="1097" w:type="pct"/>
            <w:shd w:val="clear" w:color="auto" w:fill="auto"/>
            <w:vAlign w:val="center"/>
          </w:tcPr>
          <w:p w:rsidR="006F28FC" w:rsidRPr="000E6D1E" w:rsidRDefault="006F28FC" w:rsidP="006F28FC">
            <w:pPr>
              <w:widowControl/>
              <w:spacing w:line="0" w:lineRule="atLeast"/>
              <w:jc w:val="center"/>
              <w:rPr>
                <w:rFonts w:ascii="SimSun" w:hAnsi="Arial" w:cs="Arial"/>
                <w:kern w:val="0"/>
                <w:szCs w:val="21"/>
              </w:rPr>
            </w:pPr>
            <w:r w:rsidRPr="000E6D1E">
              <w:rPr>
                <w:rFonts w:ascii="SimSun" w:hAnsi="Arial" w:cs="Arial" w:hint="eastAsia"/>
                <w:kern w:val="0"/>
                <w:szCs w:val="21"/>
              </w:rPr>
              <w:t>17.6</w:t>
            </w:r>
          </w:p>
        </w:tc>
      </w:tr>
      <w:tr w:rsidR="006F28FC" w:rsidRPr="000E6D1E">
        <w:trPr>
          <w:trHeight w:val="20"/>
        </w:trPr>
        <w:tc>
          <w:tcPr>
            <w:tcW w:w="2806" w:type="pct"/>
            <w:shd w:val="clear" w:color="auto" w:fill="auto"/>
          </w:tcPr>
          <w:p w:rsidR="006F28FC" w:rsidRPr="000E6D1E" w:rsidRDefault="006F28FC" w:rsidP="006F28FC">
            <w:pPr>
              <w:widowControl/>
              <w:spacing w:line="0" w:lineRule="atLeast"/>
              <w:jc w:val="left"/>
              <w:rPr>
                <w:rFonts w:ascii="SimSun" w:hAnsi="Arial" w:cs="Arial"/>
                <w:kern w:val="0"/>
                <w:szCs w:val="21"/>
              </w:rPr>
            </w:pPr>
            <w:r w:rsidRPr="000E6D1E">
              <w:rPr>
                <w:rFonts w:ascii="SimSun" w:hAnsi="Arial" w:cs="Arial" w:hint="eastAsia"/>
                <w:kern w:val="0"/>
                <w:szCs w:val="21"/>
              </w:rPr>
              <w:t>国外机构或个人</w:t>
            </w:r>
          </w:p>
        </w:tc>
        <w:tc>
          <w:tcPr>
            <w:tcW w:w="1097" w:type="pct"/>
            <w:shd w:val="clear" w:color="auto" w:fill="auto"/>
            <w:vAlign w:val="center"/>
          </w:tcPr>
          <w:p w:rsidR="006F28FC" w:rsidRPr="000E6D1E" w:rsidRDefault="006F28FC" w:rsidP="006F28FC">
            <w:pPr>
              <w:widowControl/>
              <w:spacing w:line="0" w:lineRule="atLeast"/>
              <w:jc w:val="center"/>
              <w:rPr>
                <w:rFonts w:ascii="SimSun" w:hAnsi="Arial" w:cs="Arial"/>
                <w:kern w:val="0"/>
                <w:szCs w:val="21"/>
              </w:rPr>
            </w:pPr>
            <w:r w:rsidRPr="000E6D1E">
              <w:rPr>
                <w:rFonts w:ascii="SimSun" w:hAnsi="Arial" w:cs="Arial" w:hint="eastAsia"/>
                <w:kern w:val="0"/>
                <w:szCs w:val="21"/>
              </w:rPr>
              <w:t>12.1</w:t>
            </w:r>
          </w:p>
        </w:tc>
        <w:tc>
          <w:tcPr>
            <w:tcW w:w="1097" w:type="pct"/>
            <w:shd w:val="clear" w:color="auto" w:fill="auto"/>
            <w:vAlign w:val="center"/>
          </w:tcPr>
          <w:p w:rsidR="006F28FC" w:rsidRPr="000E6D1E" w:rsidRDefault="006F28FC" w:rsidP="006F28FC">
            <w:pPr>
              <w:widowControl/>
              <w:spacing w:line="0" w:lineRule="atLeast"/>
              <w:jc w:val="center"/>
              <w:rPr>
                <w:rFonts w:ascii="SimSun" w:hAnsi="Arial" w:cs="Arial"/>
                <w:kern w:val="0"/>
                <w:szCs w:val="21"/>
              </w:rPr>
            </w:pPr>
            <w:r w:rsidRPr="000E6D1E">
              <w:rPr>
                <w:rFonts w:ascii="SimSun" w:hAnsi="Arial" w:cs="Arial" w:hint="eastAsia"/>
                <w:kern w:val="0"/>
                <w:szCs w:val="21"/>
              </w:rPr>
              <w:t>8.7</w:t>
            </w:r>
          </w:p>
        </w:tc>
      </w:tr>
      <w:tr w:rsidR="006F28FC" w:rsidRPr="000E6D1E">
        <w:trPr>
          <w:trHeight w:val="20"/>
        </w:trPr>
        <w:tc>
          <w:tcPr>
            <w:tcW w:w="2806" w:type="pct"/>
            <w:shd w:val="clear" w:color="auto" w:fill="auto"/>
          </w:tcPr>
          <w:p w:rsidR="006F28FC" w:rsidRPr="000E6D1E" w:rsidRDefault="006F28FC" w:rsidP="006F28FC">
            <w:pPr>
              <w:widowControl/>
              <w:spacing w:line="0" w:lineRule="atLeast"/>
              <w:jc w:val="left"/>
              <w:rPr>
                <w:rFonts w:ascii="SimSun" w:hAnsi="SimSun" w:cs="SimSun"/>
                <w:kern w:val="0"/>
                <w:szCs w:val="21"/>
              </w:rPr>
            </w:pPr>
            <w:r w:rsidRPr="000E6D1E">
              <w:rPr>
                <w:rFonts w:ascii="SimSun" w:hAnsi="SimSun" w:cs="SimSun" w:hint="eastAsia"/>
                <w:kern w:val="0"/>
                <w:szCs w:val="21"/>
              </w:rPr>
              <w:t>合计</w:t>
            </w:r>
          </w:p>
        </w:tc>
        <w:tc>
          <w:tcPr>
            <w:tcW w:w="1097" w:type="pct"/>
            <w:shd w:val="clear" w:color="auto" w:fill="auto"/>
            <w:vAlign w:val="center"/>
          </w:tcPr>
          <w:p w:rsidR="006F28FC" w:rsidRPr="000E6D1E" w:rsidRDefault="006F28FC" w:rsidP="006F28FC">
            <w:pPr>
              <w:widowControl/>
              <w:spacing w:line="0" w:lineRule="atLeast"/>
              <w:jc w:val="center"/>
              <w:rPr>
                <w:rFonts w:ascii="SimSun" w:hAnsi="Arial" w:cs="Arial"/>
                <w:kern w:val="0"/>
                <w:szCs w:val="21"/>
              </w:rPr>
            </w:pPr>
            <w:r w:rsidRPr="000E6D1E">
              <w:rPr>
                <w:rFonts w:ascii="SimSun" w:hAnsi="Arial" w:cs="Arial" w:hint="eastAsia"/>
                <w:kern w:val="0"/>
                <w:szCs w:val="21"/>
              </w:rPr>
              <w:t>182.2</w:t>
            </w:r>
          </w:p>
        </w:tc>
        <w:tc>
          <w:tcPr>
            <w:tcW w:w="1097" w:type="pct"/>
            <w:shd w:val="clear" w:color="auto" w:fill="auto"/>
            <w:vAlign w:val="center"/>
          </w:tcPr>
          <w:p w:rsidR="006F28FC" w:rsidRPr="000E6D1E" w:rsidRDefault="006F28FC" w:rsidP="006F28FC">
            <w:pPr>
              <w:widowControl/>
              <w:spacing w:line="0" w:lineRule="atLeast"/>
              <w:jc w:val="center"/>
              <w:rPr>
                <w:rFonts w:ascii="SimSun" w:hAnsi="Arial" w:cs="Arial"/>
                <w:kern w:val="0"/>
                <w:szCs w:val="21"/>
              </w:rPr>
            </w:pPr>
            <w:r w:rsidRPr="000E6D1E">
              <w:rPr>
                <w:rFonts w:ascii="SimSun" w:hAnsi="Arial" w:cs="Arial" w:hint="eastAsia"/>
                <w:kern w:val="0"/>
                <w:szCs w:val="21"/>
              </w:rPr>
              <w:t>171.8</w:t>
            </w:r>
          </w:p>
        </w:tc>
      </w:tr>
    </w:tbl>
    <w:p w:rsidR="006F28FC" w:rsidRPr="00AF3D9F" w:rsidRDefault="006F28FC" w:rsidP="00AF3D9F">
      <w:pPr>
        <w:widowControl/>
        <w:spacing w:afterLines="100" w:after="312" w:line="240" w:lineRule="exact"/>
        <w:rPr>
          <w:rFonts w:ascii="SimSun" w:hAnsi="SimSun"/>
          <w:sz w:val="18"/>
          <w:szCs w:val="21"/>
        </w:rPr>
      </w:pPr>
      <w:r w:rsidRPr="00AF3D9F">
        <w:rPr>
          <w:rFonts w:ascii="SimSun" w:hAnsi="SimSun" w:hint="eastAsia"/>
          <w:sz w:val="18"/>
          <w:szCs w:val="21"/>
        </w:rPr>
        <w:t>注：该题有效数据量为：企业2325、高校936、科研单位250、个人231，总体3742。本题是多选题，百分比之和超过100%；已省略提及比例较少的选项。</w:t>
      </w:r>
    </w:p>
    <w:p w:rsidR="00130C0A" w:rsidRPr="0060067E" w:rsidRDefault="003E70DB"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专利产业化是专利自行实施中</w:t>
      </w:r>
      <w:r w:rsidR="00161D8E" w:rsidRPr="0060067E">
        <w:rPr>
          <w:rFonts w:ascii="SimSun" w:hAnsi="SimSun"/>
          <w:kern w:val="0"/>
          <w:szCs w:val="24"/>
        </w:rPr>
        <w:t>专利转化成商品</w:t>
      </w:r>
      <w:r w:rsidR="00161D8E" w:rsidRPr="0060067E">
        <w:rPr>
          <w:rFonts w:ascii="SimSun" w:hAnsi="SimSun" w:hint="eastAsia"/>
          <w:kern w:val="0"/>
          <w:szCs w:val="24"/>
        </w:rPr>
        <w:t>（用于商品的生产过程），同时</w:t>
      </w:r>
      <w:r w:rsidR="00161D8E" w:rsidRPr="0060067E">
        <w:rPr>
          <w:rFonts w:ascii="SimSun" w:hAnsi="SimSun"/>
          <w:kern w:val="0"/>
          <w:szCs w:val="24"/>
        </w:rPr>
        <w:t>形成市场普遍承认的规模</w:t>
      </w:r>
      <w:r w:rsidRPr="0060067E">
        <w:rPr>
          <w:rFonts w:ascii="SimSun" w:hAnsi="SimSun" w:hint="eastAsia"/>
          <w:kern w:val="0"/>
          <w:szCs w:val="24"/>
        </w:rPr>
        <w:t>的一种方式</w:t>
      </w:r>
      <w:r w:rsidR="00161D8E" w:rsidRPr="0060067E">
        <w:rPr>
          <w:rFonts w:ascii="SimSun" w:hAnsi="SimSun" w:hint="eastAsia"/>
          <w:kern w:val="0"/>
          <w:szCs w:val="24"/>
        </w:rPr>
        <w:t>。</w:t>
      </w:r>
      <w:r w:rsidR="00130C0A" w:rsidRPr="0060067E">
        <w:rPr>
          <w:rFonts w:ascii="SimSun" w:hAnsi="SimSun" w:hint="eastAsia"/>
          <w:kern w:val="0"/>
          <w:szCs w:val="24"/>
        </w:rPr>
        <w:t>在已实施的企业专利中，自行实施率为97.1%，其中，进入规模化生产阶段的比例为48.4%。据此推算，2011年企业授权专利产业化率为39.9%</w:t>
      </w:r>
      <w:r w:rsidR="002A35E7" w:rsidRPr="0060067E">
        <w:rPr>
          <w:rFonts w:ascii="SimSun" w:hAnsi="SimSun" w:hint="eastAsia"/>
          <w:kern w:val="0"/>
          <w:szCs w:val="24"/>
        </w:rPr>
        <w:t>，</w:t>
      </w:r>
      <w:r w:rsidR="00717AAE" w:rsidRPr="0060067E">
        <w:rPr>
          <w:rFonts w:ascii="SimSun" w:hAnsi="SimSun" w:hint="eastAsia"/>
          <w:kern w:val="0"/>
          <w:szCs w:val="24"/>
        </w:rPr>
        <w:t>具体情况见下表</w:t>
      </w:r>
      <w:r w:rsidR="002A35E7" w:rsidRPr="0060067E">
        <w:rPr>
          <w:rFonts w:ascii="SimSun" w:hAnsi="SimSun" w:hint="eastAsia"/>
          <w:kern w:val="0"/>
          <w:szCs w:val="24"/>
        </w:rPr>
        <w:t>。</w:t>
      </w:r>
    </w:p>
    <w:p w:rsidR="000F02F2" w:rsidRDefault="000F02F2">
      <w:pPr>
        <w:widowControl/>
        <w:jc w:val="left"/>
        <w:rPr>
          <w:rFonts w:ascii="Cambria" w:eastAsia="SimHei" w:hAnsi="Cambria"/>
          <w:sz w:val="20"/>
          <w:szCs w:val="20"/>
        </w:rPr>
      </w:pPr>
      <w:bookmarkStart w:id="58" w:name="_Toc382410806"/>
      <w:r>
        <w:br w:type="page"/>
      </w:r>
    </w:p>
    <w:p w:rsidR="00130C0A" w:rsidRPr="000F02F2" w:rsidRDefault="00130C0A" w:rsidP="004A6A3E">
      <w:pPr>
        <w:pStyle w:val="a8"/>
        <w:widowControl/>
        <w:jc w:val="center"/>
        <w:rPr>
          <w:rFonts w:ascii="SimHei" w:hAnsi="SimHei"/>
        </w:rPr>
      </w:pPr>
      <w:r w:rsidRPr="000F02F2">
        <w:rPr>
          <w:rFonts w:ascii="SimHei" w:hAnsi="SimHei" w:hint="eastAsia"/>
        </w:rPr>
        <w:lastRenderedPageBreak/>
        <w:t>表</w:t>
      </w:r>
      <w:r w:rsidR="00656818" w:rsidRPr="000F02F2">
        <w:rPr>
          <w:rFonts w:ascii="SimHei" w:hAnsi="SimHei"/>
        </w:rPr>
        <w:fldChar w:fldCharType="begin"/>
      </w:r>
      <w:r w:rsidR="00656818" w:rsidRPr="000F02F2">
        <w:rPr>
          <w:rFonts w:ascii="SimHei" w:hAnsi="SimHei"/>
        </w:rPr>
        <w:instrText xml:space="preserve"> </w:instrText>
      </w:r>
      <w:r w:rsidR="00656818" w:rsidRPr="000F02F2">
        <w:rPr>
          <w:rFonts w:ascii="SimHei" w:hAnsi="SimHei" w:hint="eastAsia"/>
        </w:rPr>
        <w:instrText>SEQ 图表 \* ARABIC</w:instrText>
      </w:r>
      <w:r w:rsidR="00656818" w:rsidRPr="000F02F2">
        <w:rPr>
          <w:rFonts w:ascii="SimHei" w:hAnsi="SimHei"/>
        </w:rPr>
        <w:instrText xml:space="preserve"> </w:instrText>
      </w:r>
      <w:r w:rsidR="00656818" w:rsidRPr="000F02F2">
        <w:rPr>
          <w:rFonts w:ascii="SimHei" w:hAnsi="SimHei"/>
        </w:rPr>
        <w:fldChar w:fldCharType="separate"/>
      </w:r>
      <w:r w:rsidR="00656818" w:rsidRPr="000F02F2">
        <w:rPr>
          <w:rFonts w:ascii="SimHei" w:hAnsi="SimHei"/>
          <w:noProof/>
        </w:rPr>
        <w:t>16</w:t>
      </w:r>
      <w:r w:rsidR="00656818" w:rsidRPr="000F02F2">
        <w:rPr>
          <w:rFonts w:ascii="SimHei" w:hAnsi="SimHei"/>
        </w:rPr>
        <w:fldChar w:fldCharType="end"/>
      </w:r>
      <w:r w:rsidR="00F621CA" w:rsidRPr="000F02F2">
        <w:rPr>
          <w:rFonts w:ascii="SimHei" w:hAnsi="SimHei" w:hint="eastAsia"/>
        </w:rPr>
        <w:t xml:space="preserve"> </w:t>
      </w:r>
      <w:r w:rsidR="00B228B7" w:rsidRPr="000F02F2">
        <w:rPr>
          <w:rFonts w:ascii="SimHei" w:hAnsi="SimHei" w:hint="eastAsia"/>
        </w:rPr>
        <w:t xml:space="preserve"> </w:t>
      </w:r>
      <w:r w:rsidRPr="000F02F2">
        <w:rPr>
          <w:rFonts w:ascii="SimHei" w:hAnsi="SimHei" w:hint="eastAsia"/>
        </w:rPr>
        <w:t>2011年企业专利产业化情况（单位：%）</w:t>
      </w:r>
      <w:bookmarkEnd w:id="58"/>
    </w:p>
    <w:tbl>
      <w:tblPr>
        <w:tblW w:w="5000" w:type="pct"/>
        <w:jc w:val="center"/>
        <w:tblLook w:val="0000" w:firstRow="0" w:lastRow="0" w:firstColumn="0" w:lastColumn="0" w:noHBand="0" w:noVBand="0"/>
      </w:tblPr>
      <w:tblGrid>
        <w:gridCol w:w="1915"/>
        <w:gridCol w:w="1915"/>
        <w:gridCol w:w="1914"/>
        <w:gridCol w:w="2178"/>
        <w:gridCol w:w="1648"/>
      </w:tblGrid>
      <w:tr w:rsidR="00130C0A" w:rsidRPr="000E6D1E">
        <w:trPr>
          <w:trHeight w:val="270"/>
          <w:jc w:val="center"/>
        </w:trPr>
        <w:tc>
          <w:tcPr>
            <w:tcW w:w="1000" w:type="pct"/>
            <w:tcBorders>
              <w:top w:val="single" w:sz="4" w:space="0" w:color="auto"/>
              <w:left w:val="nil"/>
              <w:bottom w:val="single" w:sz="4" w:space="0" w:color="auto"/>
              <w:right w:val="nil"/>
            </w:tcBorders>
            <w:shd w:val="clear" w:color="auto" w:fill="99CCFF"/>
            <w:noWrap/>
            <w:vAlign w:val="center"/>
          </w:tcPr>
          <w:p w:rsidR="00130C0A" w:rsidRPr="000E6D1E" w:rsidRDefault="00130C0A" w:rsidP="000A45C5">
            <w:pPr>
              <w:widowControl/>
              <w:jc w:val="center"/>
              <w:rPr>
                <w:rFonts w:ascii="SimSun" w:hAnsi="Arial" w:cs="Arial"/>
                <w:kern w:val="0"/>
                <w:szCs w:val="21"/>
              </w:rPr>
            </w:pPr>
          </w:p>
        </w:tc>
        <w:tc>
          <w:tcPr>
            <w:tcW w:w="1000" w:type="pct"/>
            <w:tcBorders>
              <w:top w:val="single" w:sz="4" w:space="0" w:color="auto"/>
              <w:left w:val="nil"/>
              <w:bottom w:val="single" w:sz="4" w:space="0" w:color="auto"/>
              <w:right w:val="nil"/>
            </w:tcBorders>
            <w:shd w:val="clear" w:color="auto" w:fill="99CCFF"/>
            <w:vAlign w:val="center"/>
          </w:tcPr>
          <w:p w:rsidR="00130C0A" w:rsidRPr="000E6D1E" w:rsidRDefault="00130C0A" w:rsidP="000A45C5">
            <w:pPr>
              <w:widowControl/>
              <w:jc w:val="center"/>
              <w:rPr>
                <w:rFonts w:ascii="SimSun" w:hAnsi="SimSun" w:cs="Arial"/>
                <w:kern w:val="0"/>
                <w:szCs w:val="21"/>
              </w:rPr>
            </w:pPr>
            <w:r w:rsidRPr="000E6D1E">
              <w:rPr>
                <w:rFonts w:ascii="SimSun" w:hAnsi="SimSun" w:cs="Arial" w:hint="eastAsia"/>
                <w:kern w:val="0"/>
                <w:szCs w:val="21"/>
              </w:rPr>
              <w:t>专利实施率</w:t>
            </w:r>
          </w:p>
        </w:tc>
        <w:tc>
          <w:tcPr>
            <w:tcW w:w="1000" w:type="pct"/>
            <w:tcBorders>
              <w:top w:val="single" w:sz="4" w:space="0" w:color="auto"/>
              <w:left w:val="nil"/>
              <w:bottom w:val="single" w:sz="4" w:space="0" w:color="auto"/>
              <w:right w:val="nil"/>
            </w:tcBorders>
            <w:shd w:val="clear" w:color="auto" w:fill="99CCFF"/>
            <w:vAlign w:val="center"/>
          </w:tcPr>
          <w:p w:rsidR="00130C0A" w:rsidRPr="000E6D1E" w:rsidRDefault="00130C0A" w:rsidP="000A45C5">
            <w:pPr>
              <w:widowControl/>
              <w:jc w:val="center"/>
              <w:rPr>
                <w:rFonts w:ascii="SimSun" w:hAnsi="SimSun" w:cs="Arial"/>
                <w:kern w:val="0"/>
                <w:szCs w:val="21"/>
              </w:rPr>
            </w:pPr>
            <w:r w:rsidRPr="000E6D1E">
              <w:rPr>
                <w:rFonts w:ascii="SimSun" w:hAnsi="SimSun" w:cs="Arial" w:hint="eastAsia"/>
                <w:kern w:val="0"/>
                <w:szCs w:val="21"/>
              </w:rPr>
              <w:t>已实施中，自行实施率</w:t>
            </w:r>
          </w:p>
        </w:tc>
        <w:tc>
          <w:tcPr>
            <w:tcW w:w="1138" w:type="pct"/>
            <w:tcBorders>
              <w:top w:val="single" w:sz="4" w:space="0" w:color="auto"/>
              <w:left w:val="nil"/>
              <w:bottom w:val="single" w:sz="4" w:space="0" w:color="auto"/>
              <w:right w:val="nil"/>
            </w:tcBorders>
            <w:shd w:val="clear" w:color="auto" w:fill="99CCFF"/>
            <w:vAlign w:val="center"/>
          </w:tcPr>
          <w:p w:rsidR="00130C0A" w:rsidRPr="000E6D1E" w:rsidRDefault="00130C0A" w:rsidP="000A45C5">
            <w:pPr>
              <w:widowControl/>
              <w:jc w:val="center"/>
              <w:rPr>
                <w:rFonts w:ascii="SimSun" w:hAnsi="SimSun" w:cs="Arial"/>
                <w:kern w:val="0"/>
                <w:szCs w:val="21"/>
              </w:rPr>
            </w:pPr>
            <w:r w:rsidRPr="000E6D1E">
              <w:rPr>
                <w:rFonts w:ascii="SimSun" w:hAnsi="SimSun" w:cs="Arial" w:hint="eastAsia"/>
                <w:kern w:val="0"/>
                <w:szCs w:val="21"/>
              </w:rPr>
              <w:t>自行实施中，进入规模化生产比例</w:t>
            </w:r>
          </w:p>
        </w:tc>
        <w:tc>
          <w:tcPr>
            <w:tcW w:w="861" w:type="pct"/>
            <w:tcBorders>
              <w:top w:val="single" w:sz="4" w:space="0" w:color="auto"/>
              <w:left w:val="nil"/>
              <w:bottom w:val="single" w:sz="4" w:space="0" w:color="auto"/>
              <w:right w:val="nil"/>
            </w:tcBorders>
            <w:shd w:val="clear" w:color="auto" w:fill="99CCFF"/>
            <w:noWrap/>
            <w:vAlign w:val="center"/>
          </w:tcPr>
          <w:p w:rsidR="00130C0A" w:rsidRPr="000E6D1E" w:rsidRDefault="00130C0A" w:rsidP="000A45C5">
            <w:pPr>
              <w:widowControl/>
              <w:jc w:val="center"/>
              <w:rPr>
                <w:rFonts w:ascii="SimSun" w:hAnsi="SimSun" w:cs="Arial"/>
                <w:kern w:val="0"/>
                <w:szCs w:val="21"/>
              </w:rPr>
            </w:pPr>
            <w:r w:rsidRPr="000E6D1E">
              <w:rPr>
                <w:rFonts w:ascii="SimSun" w:hAnsi="SimSun" w:cs="Arial" w:hint="eastAsia"/>
                <w:kern w:val="0"/>
                <w:szCs w:val="21"/>
              </w:rPr>
              <w:t>产业化率</w:t>
            </w:r>
          </w:p>
        </w:tc>
      </w:tr>
      <w:tr w:rsidR="00130C0A" w:rsidRPr="000E6D1E">
        <w:trPr>
          <w:trHeight w:val="255"/>
          <w:jc w:val="center"/>
        </w:trPr>
        <w:tc>
          <w:tcPr>
            <w:tcW w:w="1000" w:type="pct"/>
            <w:tcBorders>
              <w:top w:val="single" w:sz="4" w:space="0" w:color="auto"/>
              <w:left w:val="nil"/>
              <w:bottom w:val="nil"/>
              <w:right w:val="nil"/>
            </w:tcBorders>
            <w:shd w:val="clear" w:color="auto" w:fill="auto"/>
            <w:noWrap/>
            <w:vAlign w:val="bottom"/>
          </w:tcPr>
          <w:p w:rsidR="00130C0A" w:rsidRPr="000E6D1E" w:rsidRDefault="00130C0A" w:rsidP="004A6A3E">
            <w:pPr>
              <w:widowControl/>
              <w:jc w:val="left"/>
              <w:rPr>
                <w:rFonts w:ascii="SimSun" w:hAnsi="SimSun" w:cs="Arial"/>
                <w:kern w:val="0"/>
                <w:szCs w:val="21"/>
              </w:rPr>
            </w:pPr>
            <w:r w:rsidRPr="000E6D1E">
              <w:rPr>
                <w:rFonts w:ascii="SimSun" w:hAnsi="SimSun" w:cs="Arial" w:hint="eastAsia"/>
                <w:kern w:val="0"/>
                <w:szCs w:val="21"/>
              </w:rPr>
              <w:t>发明</w:t>
            </w:r>
          </w:p>
        </w:tc>
        <w:tc>
          <w:tcPr>
            <w:tcW w:w="1000" w:type="pct"/>
            <w:tcBorders>
              <w:top w:val="single" w:sz="4" w:space="0" w:color="auto"/>
              <w:left w:val="nil"/>
              <w:bottom w:val="nil"/>
              <w:right w:val="nil"/>
            </w:tcBorders>
            <w:vAlign w:val="center"/>
          </w:tcPr>
          <w:p w:rsidR="00130C0A" w:rsidRPr="000E6D1E" w:rsidRDefault="00130C0A" w:rsidP="004A6A3E">
            <w:pPr>
              <w:widowControl/>
              <w:jc w:val="center"/>
              <w:rPr>
                <w:rFonts w:ascii="SimSun" w:hAnsi="Arial" w:cs="Arial"/>
                <w:kern w:val="0"/>
                <w:szCs w:val="21"/>
              </w:rPr>
            </w:pPr>
            <w:r w:rsidRPr="000E6D1E">
              <w:rPr>
                <w:rFonts w:ascii="SimSun" w:hAnsi="Arial" w:cs="Arial" w:hint="eastAsia"/>
                <w:kern w:val="0"/>
                <w:szCs w:val="21"/>
              </w:rPr>
              <w:t>76.5</w:t>
            </w:r>
          </w:p>
        </w:tc>
        <w:tc>
          <w:tcPr>
            <w:tcW w:w="1000" w:type="pct"/>
            <w:tcBorders>
              <w:top w:val="single" w:sz="4" w:space="0" w:color="auto"/>
              <w:left w:val="nil"/>
              <w:bottom w:val="nil"/>
              <w:right w:val="nil"/>
            </w:tcBorders>
            <w:vAlign w:val="center"/>
          </w:tcPr>
          <w:p w:rsidR="00130C0A" w:rsidRPr="000E6D1E" w:rsidRDefault="00130C0A" w:rsidP="004A6A3E">
            <w:pPr>
              <w:widowControl/>
              <w:jc w:val="center"/>
              <w:rPr>
                <w:rFonts w:ascii="SimSun" w:hAnsi="Arial" w:cs="Arial"/>
                <w:kern w:val="0"/>
                <w:szCs w:val="21"/>
              </w:rPr>
            </w:pPr>
            <w:r w:rsidRPr="000E6D1E">
              <w:rPr>
                <w:rFonts w:ascii="SimSun" w:hAnsi="Arial" w:cs="Arial" w:hint="eastAsia"/>
                <w:kern w:val="0"/>
                <w:szCs w:val="21"/>
              </w:rPr>
              <w:t>96.5</w:t>
            </w:r>
          </w:p>
        </w:tc>
        <w:tc>
          <w:tcPr>
            <w:tcW w:w="1138" w:type="pct"/>
            <w:tcBorders>
              <w:top w:val="single" w:sz="4" w:space="0" w:color="auto"/>
              <w:left w:val="nil"/>
              <w:bottom w:val="nil"/>
              <w:right w:val="nil"/>
            </w:tcBorders>
            <w:vAlign w:val="center"/>
          </w:tcPr>
          <w:p w:rsidR="00130C0A" w:rsidRPr="000E6D1E" w:rsidRDefault="00130C0A" w:rsidP="004A6A3E">
            <w:pPr>
              <w:widowControl/>
              <w:jc w:val="center"/>
              <w:rPr>
                <w:rFonts w:ascii="SimSun" w:hAnsi="Arial" w:cs="Arial"/>
                <w:kern w:val="0"/>
                <w:szCs w:val="21"/>
              </w:rPr>
            </w:pPr>
            <w:r w:rsidRPr="000E6D1E">
              <w:rPr>
                <w:rFonts w:ascii="SimSun" w:hAnsi="Arial" w:cs="Arial" w:hint="eastAsia"/>
                <w:kern w:val="0"/>
                <w:szCs w:val="21"/>
              </w:rPr>
              <w:t>55.7</w:t>
            </w:r>
          </w:p>
        </w:tc>
        <w:tc>
          <w:tcPr>
            <w:tcW w:w="861" w:type="pct"/>
            <w:tcBorders>
              <w:top w:val="single" w:sz="4" w:space="0" w:color="auto"/>
              <w:left w:val="nil"/>
              <w:bottom w:val="nil"/>
              <w:right w:val="nil"/>
            </w:tcBorders>
            <w:shd w:val="clear" w:color="auto" w:fill="auto"/>
            <w:vAlign w:val="center"/>
          </w:tcPr>
          <w:p w:rsidR="00130C0A" w:rsidRPr="000E6D1E" w:rsidRDefault="00130C0A" w:rsidP="004A6A3E">
            <w:pPr>
              <w:widowControl/>
              <w:jc w:val="center"/>
              <w:rPr>
                <w:rFonts w:ascii="SimSun" w:hAnsi="SimSun" w:cs="SimSun"/>
                <w:color w:val="000000"/>
                <w:szCs w:val="21"/>
              </w:rPr>
            </w:pPr>
            <w:r w:rsidRPr="000E6D1E">
              <w:rPr>
                <w:rFonts w:ascii="SimSun" w:hint="eastAsia"/>
                <w:color w:val="000000"/>
                <w:szCs w:val="21"/>
              </w:rPr>
              <w:t>41.1</w:t>
            </w:r>
          </w:p>
        </w:tc>
      </w:tr>
      <w:tr w:rsidR="00130C0A" w:rsidRPr="000E6D1E">
        <w:trPr>
          <w:trHeight w:val="255"/>
          <w:jc w:val="center"/>
        </w:trPr>
        <w:tc>
          <w:tcPr>
            <w:tcW w:w="1000" w:type="pct"/>
            <w:tcBorders>
              <w:top w:val="nil"/>
              <w:left w:val="nil"/>
              <w:bottom w:val="nil"/>
              <w:right w:val="nil"/>
            </w:tcBorders>
            <w:shd w:val="clear" w:color="auto" w:fill="auto"/>
            <w:noWrap/>
            <w:vAlign w:val="bottom"/>
          </w:tcPr>
          <w:p w:rsidR="00130C0A" w:rsidRPr="000E6D1E" w:rsidRDefault="00130C0A" w:rsidP="004A6A3E">
            <w:pPr>
              <w:widowControl/>
              <w:jc w:val="left"/>
              <w:rPr>
                <w:rFonts w:ascii="SimSun" w:hAnsi="SimSun" w:cs="Arial"/>
                <w:kern w:val="0"/>
                <w:szCs w:val="21"/>
              </w:rPr>
            </w:pPr>
            <w:r w:rsidRPr="000E6D1E">
              <w:rPr>
                <w:rFonts w:ascii="SimSun" w:hAnsi="SimSun" w:cs="Arial" w:hint="eastAsia"/>
                <w:kern w:val="0"/>
                <w:szCs w:val="21"/>
              </w:rPr>
              <w:t>实用新型</w:t>
            </w:r>
          </w:p>
        </w:tc>
        <w:tc>
          <w:tcPr>
            <w:tcW w:w="1000" w:type="pct"/>
            <w:tcBorders>
              <w:top w:val="nil"/>
              <w:left w:val="nil"/>
              <w:bottom w:val="nil"/>
              <w:right w:val="nil"/>
            </w:tcBorders>
            <w:vAlign w:val="center"/>
          </w:tcPr>
          <w:p w:rsidR="00130C0A" w:rsidRPr="000E6D1E" w:rsidRDefault="00130C0A" w:rsidP="004A6A3E">
            <w:pPr>
              <w:widowControl/>
              <w:jc w:val="center"/>
              <w:rPr>
                <w:rFonts w:ascii="SimSun" w:hAnsi="Arial" w:cs="Arial"/>
                <w:kern w:val="0"/>
                <w:szCs w:val="21"/>
              </w:rPr>
            </w:pPr>
            <w:r w:rsidRPr="000E6D1E">
              <w:rPr>
                <w:rFonts w:ascii="SimSun" w:hAnsi="Arial" w:cs="Arial" w:hint="eastAsia"/>
                <w:kern w:val="0"/>
                <w:szCs w:val="21"/>
              </w:rPr>
              <w:t>86.2</w:t>
            </w:r>
          </w:p>
        </w:tc>
        <w:tc>
          <w:tcPr>
            <w:tcW w:w="1000" w:type="pct"/>
            <w:tcBorders>
              <w:top w:val="nil"/>
              <w:left w:val="nil"/>
              <w:bottom w:val="nil"/>
              <w:right w:val="nil"/>
            </w:tcBorders>
            <w:vAlign w:val="center"/>
          </w:tcPr>
          <w:p w:rsidR="00130C0A" w:rsidRPr="000E6D1E" w:rsidRDefault="00130C0A" w:rsidP="004A6A3E">
            <w:pPr>
              <w:widowControl/>
              <w:jc w:val="center"/>
              <w:rPr>
                <w:rFonts w:ascii="SimSun" w:hAnsi="Arial" w:cs="Arial"/>
                <w:kern w:val="0"/>
                <w:szCs w:val="21"/>
              </w:rPr>
            </w:pPr>
            <w:r w:rsidRPr="000E6D1E">
              <w:rPr>
                <w:rFonts w:ascii="SimSun" w:hAnsi="Arial" w:cs="Arial" w:hint="eastAsia"/>
                <w:kern w:val="0"/>
                <w:szCs w:val="21"/>
              </w:rPr>
              <w:t>97.6</w:t>
            </w:r>
          </w:p>
        </w:tc>
        <w:tc>
          <w:tcPr>
            <w:tcW w:w="1138" w:type="pct"/>
            <w:tcBorders>
              <w:top w:val="nil"/>
              <w:left w:val="nil"/>
              <w:bottom w:val="nil"/>
              <w:right w:val="nil"/>
            </w:tcBorders>
            <w:vAlign w:val="center"/>
          </w:tcPr>
          <w:p w:rsidR="00130C0A" w:rsidRPr="000E6D1E" w:rsidRDefault="00130C0A" w:rsidP="004A6A3E">
            <w:pPr>
              <w:widowControl/>
              <w:jc w:val="center"/>
              <w:rPr>
                <w:rFonts w:ascii="SimSun" w:hAnsi="Arial" w:cs="Arial"/>
                <w:kern w:val="0"/>
                <w:szCs w:val="21"/>
              </w:rPr>
            </w:pPr>
            <w:r w:rsidRPr="000E6D1E">
              <w:rPr>
                <w:rFonts w:ascii="SimSun" w:hAnsi="Arial" w:cs="Arial" w:hint="eastAsia"/>
                <w:kern w:val="0"/>
                <w:szCs w:val="21"/>
              </w:rPr>
              <w:t>43.2</w:t>
            </w:r>
          </w:p>
        </w:tc>
        <w:tc>
          <w:tcPr>
            <w:tcW w:w="861" w:type="pct"/>
            <w:tcBorders>
              <w:top w:val="nil"/>
              <w:left w:val="nil"/>
              <w:bottom w:val="nil"/>
              <w:right w:val="nil"/>
            </w:tcBorders>
            <w:shd w:val="clear" w:color="auto" w:fill="auto"/>
            <w:vAlign w:val="center"/>
          </w:tcPr>
          <w:p w:rsidR="00130C0A" w:rsidRPr="000E6D1E" w:rsidRDefault="00130C0A" w:rsidP="004A6A3E">
            <w:pPr>
              <w:widowControl/>
              <w:jc w:val="center"/>
              <w:rPr>
                <w:rFonts w:ascii="SimSun" w:hAnsi="SimSun" w:cs="SimSun"/>
                <w:color w:val="000000"/>
                <w:szCs w:val="21"/>
              </w:rPr>
            </w:pPr>
            <w:r w:rsidRPr="000E6D1E">
              <w:rPr>
                <w:rFonts w:ascii="SimSun" w:hint="eastAsia"/>
                <w:color w:val="000000"/>
                <w:szCs w:val="21"/>
              </w:rPr>
              <w:t>36.3</w:t>
            </w:r>
          </w:p>
        </w:tc>
      </w:tr>
      <w:tr w:rsidR="00130C0A" w:rsidRPr="000E6D1E">
        <w:trPr>
          <w:trHeight w:val="255"/>
          <w:jc w:val="center"/>
        </w:trPr>
        <w:tc>
          <w:tcPr>
            <w:tcW w:w="1000" w:type="pct"/>
            <w:tcBorders>
              <w:top w:val="nil"/>
              <w:left w:val="nil"/>
              <w:bottom w:val="single" w:sz="4" w:space="0" w:color="auto"/>
              <w:right w:val="nil"/>
            </w:tcBorders>
            <w:shd w:val="clear" w:color="auto" w:fill="auto"/>
            <w:noWrap/>
            <w:vAlign w:val="bottom"/>
          </w:tcPr>
          <w:p w:rsidR="00130C0A" w:rsidRPr="000E6D1E" w:rsidRDefault="00130C0A" w:rsidP="004A6A3E">
            <w:pPr>
              <w:widowControl/>
              <w:jc w:val="left"/>
              <w:rPr>
                <w:rFonts w:ascii="SimSun" w:hAnsi="SimSun" w:cs="Arial"/>
                <w:kern w:val="0"/>
                <w:szCs w:val="21"/>
              </w:rPr>
            </w:pPr>
            <w:r w:rsidRPr="000E6D1E">
              <w:rPr>
                <w:rFonts w:ascii="SimSun" w:hAnsi="SimSun" w:cs="Arial" w:hint="eastAsia"/>
                <w:kern w:val="0"/>
                <w:szCs w:val="21"/>
              </w:rPr>
              <w:t>外观设计</w:t>
            </w:r>
          </w:p>
        </w:tc>
        <w:tc>
          <w:tcPr>
            <w:tcW w:w="1000" w:type="pct"/>
            <w:tcBorders>
              <w:top w:val="nil"/>
              <w:left w:val="nil"/>
              <w:bottom w:val="single" w:sz="4" w:space="0" w:color="auto"/>
              <w:right w:val="nil"/>
            </w:tcBorders>
            <w:vAlign w:val="center"/>
          </w:tcPr>
          <w:p w:rsidR="00130C0A" w:rsidRPr="000E6D1E" w:rsidRDefault="00130C0A" w:rsidP="004A6A3E">
            <w:pPr>
              <w:widowControl/>
              <w:jc w:val="center"/>
              <w:rPr>
                <w:rFonts w:ascii="SimSun" w:hAnsi="Arial" w:cs="Arial"/>
                <w:kern w:val="0"/>
                <w:szCs w:val="21"/>
              </w:rPr>
            </w:pPr>
            <w:r w:rsidRPr="000E6D1E">
              <w:rPr>
                <w:rFonts w:ascii="SimSun" w:hAnsi="Arial" w:cs="Arial" w:hint="eastAsia"/>
                <w:kern w:val="0"/>
                <w:szCs w:val="21"/>
              </w:rPr>
              <w:t>86.0</w:t>
            </w:r>
          </w:p>
        </w:tc>
        <w:tc>
          <w:tcPr>
            <w:tcW w:w="1000" w:type="pct"/>
            <w:tcBorders>
              <w:top w:val="nil"/>
              <w:left w:val="nil"/>
              <w:bottom w:val="single" w:sz="4" w:space="0" w:color="auto"/>
              <w:right w:val="nil"/>
            </w:tcBorders>
            <w:vAlign w:val="center"/>
          </w:tcPr>
          <w:p w:rsidR="00130C0A" w:rsidRPr="000E6D1E" w:rsidRDefault="00130C0A" w:rsidP="004A6A3E">
            <w:pPr>
              <w:widowControl/>
              <w:jc w:val="center"/>
              <w:rPr>
                <w:rFonts w:ascii="SimSun" w:hAnsi="Arial" w:cs="Arial"/>
                <w:kern w:val="0"/>
                <w:szCs w:val="21"/>
              </w:rPr>
            </w:pPr>
            <w:r w:rsidRPr="000E6D1E">
              <w:rPr>
                <w:rFonts w:ascii="SimSun" w:hAnsi="Arial" w:cs="Arial" w:hint="eastAsia"/>
                <w:kern w:val="0"/>
                <w:szCs w:val="21"/>
              </w:rPr>
              <w:t>96.6</w:t>
            </w:r>
          </w:p>
        </w:tc>
        <w:tc>
          <w:tcPr>
            <w:tcW w:w="1138" w:type="pct"/>
            <w:tcBorders>
              <w:top w:val="nil"/>
              <w:left w:val="nil"/>
              <w:bottom w:val="single" w:sz="4" w:space="0" w:color="auto"/>
              <w:right w:val="nil"/>
            </w:tcBorders>
            <w:vAlign w:val="center"/>
          </w:tcPr>
          <w:p w:rsidR="00130C0A" w:rsidRPr="000E6D1E" w:rsidRDefault="00130C0A" w:rsidP="004A6A3E">
            <w:pPr>
              <w:widowControl/>
              <w:jc w:val="center"/>
              <w:rPr>
                <w:rFonts w:ascii="SimSun" w:hAnsi="Arial" w:cs="Arial"/>
                <w:kern w:val="0"/>
                <w:szCs w:val="21"/>
              </w:rPr>
            </w:pPr>
            <w:r w:rsidRPr="000E6D1E">
              <w:rPr>
                <w:rFonts w:ascii="SimSun" w:hAnsi="Arial" w:cs="Arial" w:hint="eastAsia"/>
                <w:kern w:val="0"/>
                <w:szCs w:val="21"/>
              </w:rPr>
              <w:t>53.1</w:t>
            </w:r>
          </w:p>
        </w:tc>
        <w:tc>
          <w:tcPr>
            <w:tcW w:w="861" w:type="pct"/>
            <w:tcBorders>
              <w:top w:val="nil"/>
              <w:left w:val="nil"/>
              <w:bottom w:val="single" w:sz="4" w:space="0" w:color="auto"/>
              <w:right w:val="nil"/>
            </w:tcBorders>
            <w:shd w:val="clear" w:color="auto" w:fill="auto"/>
            <w:vAlign w:val="center"/>
          </w:tcPr>
          <w:p w:rsidR="00130C0A" w:rsidRPr="000E6D1E" w:rsidRDefault="00130C0A" w:rsidP="004A6A3E">
            <w:pPr>
              <w:widowControl/>
              <w:jc w:val="center"/>
              <w:rPr>
                <w:rFonts w:ascii="SimSun" w:hAnsi="SimSun" w:cs="SimSun"/>
                <w:color w:val="000000"/>
                <w:szCs w:val="21"/>
              </w:rPr>
            </w:pPr>
            <w:r w:rsidRPr="000E6D1E">
              <w:rPr>
                <w:rFonts w:ascii="SimSun" w:hint="eastAsia"/>
                <w:color w:val="000000"/>
                <w:szCs w:val="21"/>
              </w:rPr>
              <w:t>44.1</w:t>
            </w:r>
          </w:p>
        </w:tc>
      </w:tr>
      <w:tr w:rsidR="00130C0A" w:rsidRPr="000E6D1E">
        <w:trPr>
          <w:trHeight w:val="255"/>
          <w:jc w:val="center"/>
        </w:trPr>
        <w:tc>
          <w:tcPr>
            <w:tcW w:w="1000" w:type="pct"/>
            <w:tcBorders>
              <w:top w:val="nil"/>
              <w:left w:val="nil"/>
              <w:bottom w:val="single" w:sz="4" w:space="0" w:color="auto"/>
              <w:right w:val="nil"/>
            </w:tcBorders>
            <w:shd w:val="clear" w:color="auto" w:fill="auto"/>
            <w:noWrap/>
            <w:vAlign w:val="bottom"/>
          </w:tcPr>
          <w:p w:rsidR="00130C0A" w:rsidRPr="000E6D1E" w:rsidRDefault="00130C0A" w:rsidP="004A6A3E">
            <w:pPr>
              <w:widowControl/>
              <w:jc w:val="left"/>
              <w:rPr>
                <w:rFonts w:ascii="SimSun" w:hAnsi="SimSun" w:cs="Arial"/>
                <w:kern w:val="0"/>
                <w:szCs w:val="21"/>
              </w:rPr>
            </w:pPr>
            <w:r w:rsidRPr="000E6D1E">
              <w:rPr>
                <w:rFonts w:ascii="SimSun" w:hAnsi="SimSun" w:cs="Arial" w:hint="eastAsia"/>
                <w:kern w:val="0"/>
                <w:szCs w:val="21"/>
              </w:rPr>
              <w:t>总体</w:t>
            </w:r>
          </w:p>
        </w:tc>
        <w:tc>
          <w:tcPr>
            <w:tcW w:w="1000" w:type="pct"/>
            <w:tcBorders>
              <w:top w:val="nil"/>
              <w:left w:val="nil"/>
              <w:bottom w:val="single" w:sz="4" w:space="0" w:color="auto"/>
              <w:right w:val="nil"/>
            </w:tcBorders>
            <w:vAlign w:val="center"/>
          </w:tcPr>
          <w:p w:rsidR="00130C0A" w:rsidRPr="000E6D1E" w:rsidRDefault="00130C0A" w:rsidP="004A6A3E">
            <w:pPr>
              <w:widowControl/>
              <w:jc w:val="center"/>
              <w:rPr>
                <w:rFonts w:ascii="SimSun" w:hAnsi="Arial" w:cs="Arial"/>
                <w:kern w:val="0"/>
                <w:szCs w:val="21"/>
              </w:rPr>
            </w:pPr>
            <w:r w:rsidRPr="000E6D1E">
              <w:rPr>
                <w:rFonts w:ascii="SimSun" w:hAnsi="Arial" w:cs="Arial" w:hint="eastAsia"/>
                <w:kern w:val="0"/>
                <w:szCs w:val="21"/>
              </w:rPr>
              <w:t>84.9</w:t>
            </w:r>
          </w:p>
        </w:tc>
        <w:tc>
          <w:tcPr>
            <w:tcW w:w="1000" w:type="pct"/>
            <w:tcBorders>
              <w:top w:val="nil"/>
              <w:left w:val="nil"/>
              <w:bottom w:val="single" w:sz="4" w:space="0" w:color="auto"/>
              <w:right w:val="nil"/>
            </w:tcBorders>
            <w:vAlign w:val="center"/>
          </w:tcPr>
          <w:p w:rsidR="00130C0A" w:rsidRPr="000E6D1E" w:rsidRDefault="00130C0A" w:rsidP="004A6A3E">
            <w:pPr>
              <w:widowControl/>
              <w:jc w:val="center"/>
              <w:rPr>
                <w:rFonts w:ascii="SimSun" w:hAnsi="Arial" w:cs="Arial"/>
                <w:kern w:val="0"/>
                <w:szCs w:val="21"/>
              </w:rPr>
            </w:pPr>
            <w:r w:rsidRPr="000E6D1E">
              <w:rPr>
                <w:rFonts w:ascii="SimSun" w:hAnsi="Arial" w:cs="Arial" w:hint="eastAsia"/>
                <w:kern w:val="0"/>
                <w:szCs w:val="21"/>
              </w:rPr>
              <w:t>97.1</w:t>
            </w:r>
          </w:p>
        </w:tc>
        <w:tc>
          <w:tcPr>
            <w:tcW w:w="1138" w:type="pct"/>
            <w:tcBorders>
              <w:top w:val="nil"/>
              <w:left w:val="nil"/>
              <w:bottom w:val="single" w:sz="4" w:space="0" w:color="auto"/>
              <w:right w:val="nil"/>
            </w:tcBorders>
            <w:vAlign w:val="center"/>
          </w:tcPr>
          <w:p w:rsidR="00130C0A" w:rsidRPr="000E6D1E" w:rsidRDefault="00130C0A" w:rsidP="004A6A3E">
            <w:pPr>
              <w:widowControl/>
              <w:jc w:val="center"/>
              <w:rPr>
                <w:rFonts w:ascii="SimSun" w:hAnsi="Arial" w:cs="Arial"/>
                <w:kern w:val="0"/>
                <w:szCs w:val="21"/>
              </w:rPr>
            </w:pPr>
            <w:r w:rsidRPr="000E6D1E">
              <w:rPr>
                <w:rFonts w:ascii="SimSun" w:hAnsi="Arial" w:cs="Arial" w:hint="eastAsia"/>
                <w:kern w:val="0"/>
                <w:szCs w:val="21"/>
              </w:rPr>
              <w:t>48.4</w:t>
            </w:r>
          </w:p>
        </w:tc>
        <w:tc>
          <w:tcPr>
            <w:tcW w:w="861" w:type="pct"/>
            <w:tcBorders>
              <w:top w:val="nil"/>
              <w:left w:val="nil"/>
              <w:bottom w:val="single" w:sz="4" w:space="0" w:color="auto"/>
              <w:right w:val="nil"/>
            </w:tcBorders>
            <w:shd w:val="clear" w:color="auto" w:fill="auto"/>
            <w:vAlign w:val="center"/>
          </w:tcPr>
          <w:p w:rsidR="00130C0A" w:rsidRPr="000E6D1E" w:rsidRDefault="00130C0A" w:rsidP="004A6A3E">
            <w:pPr>
              <w:widowControl/>
              <w:jc w:val="center"/>
              <w:rPr>
                <w:rFonts w:ascii="SimSun" w:hAnsi="SimSun" w:cs="SimSun"/>
                <w:color w:val="000000"/>
                <w:szCs w:val="21"/>
              </w:rPr>
            </w:pPr>
            <w:r w:rsidRPr="000E6D1E">
              <w:rPr>
                <w:rFonts w:ascii="SimSun" w:hint="eastAsia"/>
                <w:color w:val="000000"/>
                <w:szCs w:val="21"/>
              </w:rPr>
              <w:t>39.9</w:t>
            </w:r>
          </w:p>
        </w:tc>
      </w:tr>
    </w:tbl>
    <w:p w:rsidR="00260C4A" w:rsidRPr="000E6D1E" w:rsidRDefault="00260C4A" w:rsidP="000E6D1E">
      <w:pPr>
        <w:widowControl/>
        <w:autoSpaceDE w:val="0"/>
        <w:autoSpaceDN w:val="0"/>
        <w:adjustRightInd w:val="0"/>
        <w:ind w:firstLineChars="200" w:firstLine="420"/>
        <w:rPr>
          <w:rFonts w:ascii="SimSun"/>
          <w:szCs w:val="24"/>
        </w:rPr>
      </w:pPr>
    </w:p>
    <w:p w:rsidR="009A00CF" w:rsidRPr="0060067E" w:rsidRDefault="003E70DB"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从调查数据来看，</w:t>
      </w:r>
      <w:r w:rsidR="005C2D41" w:rsidRPr="0060067E">
        <w:rPr>
          <w:rFonts w:ascii="SimSun" w:hAnsi="SimSun" w:hint="eastAsia"/>
          <w:kern w:val="0"/>
          <w:szCs w:val="24"/>
        </w:rPr>
        <w:t>中国</w:t>
      </w:r>
      <w:r w:rsidR="009A00CF" w:rsidRPr="0060067E">
        <w:rPr>
          <w:rFonts w:ascii="SimSun" w:hAnsi="SimSun" w:hint="eastAsia"/>
          <w:kern w:val="0"/>
          <w:szCs w:val="24"/>
        </w:rPr>
        <w:t>企业专利产业化率与去年相比降低了1.7%，这与企业申请专利动机转变存在一定关系。</w:t>
      </w:r>
      <w:r w:rsidR="005C2D41" w:rsidRPr="0060067E">
        <w:rPr>
          <w:rFonts w:ascii="SimSun" w:hAnsi="SimSun" w:hint="eastAsia"/>
          <w:kern w:val="0"/>
          <w:szCs w:val="24"/>
        </w:rPr>
        <w:t>中国</w:t>
      </w:r>
      <w:r w:rsidR="009A00CF" w:rsidRPr="0060067E">
        <w:rPr>
          <w:rFonts w:ascii="SimSun" w:hAnsi="SimSun" w:hint="eastAsia"/>
          <w:kern w:val="0"/>
          <w:szCs w:val="24"/>
        </w:rPr>
        <w:t>企业使用专利技术进行储备的比例增加了17个百分点，使用专利塑造企业形象，形成宣传效用的比例增加了10个百分点，通过专利抢占或拓展市场的比例降低幅度较大。专利申请动机的转化</w:t>
      </w:r>
      <w:r w:rsidR="002A35E7" w:rsidRPr="0060067E">
        <w:rPr>
          <w:rFonts w:ascii="SimSun" w:hAnsi="SimSun" w:hint="eastAsia"/>
          <w:kern w:val="0"/>
          <w:szCs w:val="24"/>
        </w:rPr>
        <w:t>中战略性动机及市场动机比重的提升一定程度</w:t>
      </w:r>
      <w:r w:rsidR="009A00CF" w:rsidRPr="0060067E">
        <w:rPr>
          <w:rFonts w:ascii="SimSun" w:hAnsi="SimSun" w:hint="eastAsia"/>
          <w:kern w:val="0"/>
          <w:szCs w:val="24"/>
        </w:rPr>
        <w:t>影响了专利产业化</w:t>
      </w:r>
      <w:r w:rsidR="00635992" w:rsidRPr="0060067E">
        <w:rPr>
          <w:rFonts w:ascii="SimSun" w:hAnsi="SimSun" w:hint="eastAsia"/>
          <w:kern w:val="0"/>
          <w:szCs w:val="24"/>
        </w:rPr>
        <w:t>水平</w:t>
      </w:r>
      <w:r w:rsidR="009A00CF" w:rsidRPr="0060067E">
        <w:rPr>
          <w:rFonts w:ascii="SimSun" w:hAnsi="SimSun" w:hint="eastAsia"/>
          <w:kern w:val="0"/>
          <w:szCs w:val="24"/>
        </w:rPr>
        <w:t>。</w:t>
      </w:r>
    </w:p>
    <w:p w:rsidR="00D041B5" w:rsidRPr="000F02F2" w:rsidRDefault="00C54520" w:rsidP="004A6A3E">
      <w:pPr>
        <w:pStyle w:val="a8"/>
        <w:widowControl/>
        <w:jc w:val="center"/>
        <w:rPr>
          <w:rFonts w:ascii="SimHei" w:hAnsi="SimHei"/>
        </w:rPr>
      </w:pPr>
      <w:r w:rsidRPr="000F02F2">
        <w:rPr>
          <w:rFonts w:ascii="SimHei" w:hAnsi="SimHei"/>
          <w:noProof/>
        </w:rPr>
        <w:drawing>
          <wp:anchor distT="0" distB="0" distL="114300" distR="114300" simplePos="0" relativeHeight="251662336" behindDoc="0" locked="0" layoutInCell="1" allowOverlap="1" wp14:anchorId="6FD388F6" wp14:editId="213A3B28">
            <wp:simplePos x="0" y="0"/>
            <wp:positionH relativeFrom="column">
              <wp:posOffset>57150</wp:posOffset>
            </wp:positionH>
            <wp:positionV relativeFrom="paragraph">
              <wp:posOffset>268605</wp:posOffset>
            </wp:positionV>
            <wp:extent cx="5215890" cy="1896745"/>
            <wp:effectExtent l="0" t="0" r="0" b="0"/>
            <wp:wrapSquare wrapText="bothSides"/>
            <wp:docPr id="273" name="图表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21"/>
                    <pic:cNvPicPr>
                      <a:picLocks noChangeArrowheads="1"/>
                    </pic:cNvPicPr>
                  </pic:nvPicPr>
                  <pic:blipFill>
                    <a:blip r:embed="rId25">
                      <a:extLst>
                        <a:ext uri="{28A0092B-C50C-407E-A947-70E740481C1C}">
                          <a14:useLocalDpi xmlns:a14="http://schemas.microsoft.com/office/drawing/2010/main" val="0"/>
                        </a:ext>
                      </a:extLst>
                    </a:blip>
                    <a:srcRect l="-2460" t="-13512" r="-2388" b="-10759"/>
                    <a:stretch>
                      <a:fillRect/>
                    </a:stretch>
                  </pic:blipFill>
                  <pic:spPr bwMode="auto">
                    <a:xfrm>
                      <a:off x="0" y="0"/>
                      <a:ext cx="5215890" cy="18967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9" w:name="_Toc382409732"/>
      <w:r w:rsidR="00D041B5" w:rsidRPr="000F02F2">
        <w:rPr>
          <w:rFonts w:ascii="SimHei" w:hAnsi="SimHei" w:hint="eastAsia"/>
        </w:rPr>
        <w:t>图</w:t>
      </w:r>
      <w:r w:rsidR="001E393C" w:rsidRPr="000F02F2">
        <w:rPr>
          <w:rFonts w:ascii="SimHei" w:hAnsi="SimHei"/>
        </w:rPr>
        <w:fldChar w:fldCharType="begin"/>
      </w:r>
      <w:r w:rsidR="001E393C" w:rsidRPr="000F02F2">
        <w:rPr>
          <w:rFonts w:ascii="SimHei" w:hAnsi="SimHei"/>
        </w:rPr>
        <w:instrText xml:space="preserve"> </w:instrText>
      </w:r>
      <w:r w:rsidR="001E393C" w:rsidRPr="000F02F2">
        <w:rPr>
          <w:rFonts w:ascii="SimHei" w:hAnsi="SimHei" w:hint="eastAsia"/>
        </w:rPr>
        <w:instrText>SEQ 表格 \* ARABIC</w:instrText>
      </w:r>
      <w:r w:rsidR="001E393C" w:rsidRPr="000F02F2">
        <w:rPr>
          <w:rFonts w:ascii="SimHei" w:hAnsi="SimHei"/>
        </w:rPr>
        <w:instrText xml:space="preserve"> </w:instrText>
      </w:r>
      <w:r w:rsidR="001E393C" w:rsidRPr="000F02F2">
        <w:rPr>
          <w:rFonts w:ascii="SimHei" w:hAnsi="SimHei"/>
        </w:rPr>
        <w:fldChar w:fldCharType="separate"/>
      </w:r>
      <w:r w:rsidR="001E393C" w:rsidRPr="000F02F2">
        <w:rPr>
          <w:rFonts w:ascii="SimHei" w:hAnsi="SimHei"/>
          <w:noProof/>
        </w:rPr>
        <w:t>9</w:t>
      </w:r>
      <w:r w:rsidR="001E393C" w:rsidRPr="000F02F2">
        <w:rPr>
          <w:rFonts w:ascii="SimHei" w:hAnsi="SimHei"/>
        </w:rPr>
        <w:fldChar w:fldCharType="end"/>
      </w:r>
      <w:r w:rsidR="00D041B5" w:rsidRPr="000F02F2">
        <w:rPr>
          <w:rFonts w:ascii="SimHei" w:hAnsi="SimHei" w:hint="eastAsia"/>
        </w:rPr>
        <w:t xml:space="preserve">  近年企业申请专利目的变化（单位：%）</w:t>
      </w:r>
      <w:bookmarkEnd w:id="59"/>
    </w:p>
    <w:p w:rsidR="00AF3D9F" w:rsidRDefault="00AF3D9F" w:rsidP="006D3813">
      <w:pPr>
        <w:pStyle w:val="4"/>
        <w:widowControl/>
        <w:spacing w:beforeLines="50" w:before="156" w:afterLines="50" w:after="156" w:line="340" w:lineRule="atLeast"/>
        <w:rPr>
          <w:sz w:val="21"/>
          <w:lang w:eastAsia="zh-CN"/>
        </w:rPr>
      </w:pPr>
    </w:p>
    <w:p w:rsidR="00AF3D9F" w:rsidRDefault="00AF3D9F" w:rsidP="006D3813">
      <w:pPr>
        <w:pStyle w:val="4"/>
        <w:widowControl/>
        <w:spacing w:beforeLines="50" w:before="156" w:afterLines="50" w:after="156" w:line="340" w:lineRule="atLeast"/>
        <w:rPr>
          <w:sz w:val="21"/>
          <w:lang w:eastAsia="zh-CN"/>
        </w:rPr>
      </w:pPr>
    </w:p>
    <w:p w:rsidR="00AF3D9F" w:rsidRDefault="00AF3D9F" w:rsidP="006D3813">
      <w:pPr>
        <w:pStyle w:val="4"/>
        <w:widowControl/>
        <w:spacing w:beforeLines="50" w:before="156" w:afterLines="50" w:after="156" w:line="340" w:lineRule="atLeast"/>
        <w:rPr>
          <w:sz w:val="21"/>
          <w:lang w:eastAsia="zh-CN"/>
        </w:rPr>
      </w:pPr>
    </w:p>
    <w:p w:rsidR="00AF3D9F" w:rsidRDefault="00AF3D9F" w:rsidP="006D3813">
      <w:pPr>
        <w:pStyle w:val="4"/>
        <w:widowControl/>
        <w:spacing w:beforeLines="50" w:before="156" w:afterLines="50" w:after="156" w:line="340" w:lineRule="atLeast"/>
        <w:rPr>
          <w:sz w:val="21"/>
          <w:lang w:eastAsia="zh-CN"/>
        </w:rPr>
      </w:pPr>
    </w:p>
    <w:p w:rsidR="00AF3D9F" w:rsidRDefault="00AF3D9F" w:rsidP="006D3813">
      <w:pPr>
        <w:pStyle w:val="4"/>
        <w:widowControl/>
        <w:spacing w:beforeLines="50" w:before="156" w:afterLines="50" w:after="156" w:line="340" w:lineRule="atLeast"/>
        <w:rPr>
          <w:sz w:val="21"/>
          <w:lang w:eastAsia="zh-CN"/>
        </w:rPr>
      </w:pPr>
    </w:p>
    <w:p w:rsidR="00E371BC" w:rsidRPr="006D3813" w:rsidRDefault="000629D0" w:rsidP="006D3813">
      <w:pPr>
        <w:pStyle w:val="4"/>
        <w:widowControl/>
        <w:spacing w:beforeLines="50" w:before="156" w:afterLines="50" w:after="156" w:line="340" w:lineRule="atLeast"/>
        <w:rPr>
          <w:sz w:val="21"/>
        </w:rPr>
      </w:pPr>
      <w:r w:rsidRPr="006D3813">
        <w:rPr>
          <w:rFonts w:hint="eastAsia"/>
          <w:sz w:val="21"/>
        </w:rPr>
        <w:t>3</w:t>
      </w:r>
      <w:r w:rsidR="00E371BC" w:rsidRPr="006D3813">
        <w:rPr>
          <w:rFonts w:hint="eastAsia"/>
          <w:sz w:val="21"/>
        </w:rPr>
        <w:t>.</w:t>
      </w:r>
      <w:r w:rsidR="00AF3D9F">
        <w:rPr>
          <w:rFonts w:hint="eastAsia"/>
          <w:sz w:val="21"/>
          <w:lang w:eastAsia="zh-CN"/>
        </w:rPr>
        <w:t xml:space="preserve"> </w:t>
      </w:r>
      <w:r w:rsidR="00E371BC" w:rsidRPr="006D3813">
        <w:rPr>
          <w:rFonts w:hint="eastAsia"/>
          <w:sz w:val="21"/>
        </w:rPr>
        <w:t>中国专利实施与产业化的主要问题</w:t>
      </w:r>
    </w:p>
    <w:p w:rsidR="00077AA7" w:rsidRPr="00AF3D9F" w:rsidRDefault="00173AEE" w:rsidP="00AF3D9F">
      <w:pPr>
        <w:widowControl/>
        <w:spacing w:afterLines="50" w:after="156" w:line="340" w:lineRule="atLeast"/>
        <w:ind w:firstLineChars="200" w:firstLine="420"/>
        <w:rPr>
          <w:rFonts w:ascii="SimSun" w:hAnsi="SimSun"/>
          <w:kern w:val="0"/>
          <w:szCs w:val="21"/>
        </w:rPr>
      </w:pPr>
      <w:bookmarkStart w:id="60" w:name="_Toc350349650"/>
      <w:bookmarkStart w:id="61" w:name="_Toc350350009"/>
      <w:r w:rsidRPr="00AF3D9F">
        <w:rPr>
          <w:rFonts w:ascii="SimSun" w:hAnsi="SimSun" w:hint="eastAsia"/>
          <w:kern w:val="0"/>
          <w:szCs w:val="21"/>
        </w:rPr>
        <w:t>从中国专利调查的结果来看，</w:t>
      </w:r>
      <w:r w:rsidR="001842E9" w:rsidRPr="00AF3D9F">
        <w:rPr>
          <w:rFonts w:ascii="SimSun" w:hAnsi="SimSun" w:hint="eastAsia"/>
          <w:kern w:val="0"/>
          <w:szCs w:val="21"/>
        </w:rPr>
        <w:t>尽管统计口径角度存在不同，但</w:t>
      </w:r>
      <w:r w:rsidR="000C360D" w:rsidRPr="00AF3D9F">
        <w:rPr>
          <w:rFonts w:ascii="SimSun" w:hAnsi="SimSun" w:hint="eastAsia"/>
          <w:kern w:val="0"/>
          <w:szCs w:val="21"/>
        </w:rPr>
        <w:t>中国</w:t>
      </w:r>
      <w:r w:rsidR="001842E9" w:rsidRPr="00AF3D9F">
        <w:rPr>
          <w:rFonts w:ascii="SimSun" w:hAnsi="SimSun" w:hint="eastAsia"/>
          <w:kern w:val="0"/>
          <w:szCs w:val="21"/>
        </w:rPr>
        <w:t>企业专利的实施率与日韩的利用率持平；</w:t>
      </w:r>
      <w:r w:rsidR="000C360D" w:rsidRPr="00AF3D9F">
        <w:rPr>
          <w:rFonts w:ascii="SimSun" w:hAnsi="SimSun" w:hint="eastAsia"/>
          <w:kern w:val="0"/>
          <w:szCs w:val="21"/>
        </w:rPr>
        <w:t>40%的专利产业化水平</w:t>
      </w:r>
      <w:r w:rsidR="00E37CED" w:rsidRPr="00AF3D9F">
        <w:rPr>
          <w:rFonts w:ascii="SimSun" w:hAnsi="SimSun" w:hint="eastAsia"/>
          <w:kern w:val="0"/>
          <w:szCs w:val="21"/>
        </w:rPr>
        <w:t>也</w:t>
      </w:r>
      <w:r w:rsidR="000C360D" w:rsidRPr="00AF3D9F">
        <w:rPr>
          <w:rFonts w:ascii="SimSun" w:hAnsi="SimSun" w:hint="eastAsia"/>
          <w:kern w:val="0"/>
          <w:szCs w:val="21"/>
        </w:rPr>
        <w:t>与国外调查结果基本相当</w:t>
      </w:r>
      <w:r w:rsidR="00CE3FF7" w:rsidRPr="00AF3D9F">
        <w:rPr>
          <w:rFonts w:ascii="SimSun" w:hAnsi="SimSun" w:hint="eastAsia"/>
          <w:kern w:val="0"/>
          <w:szCs w:val="21"/>
        </w:rPr>
        <w:t>。</w:t>
      </w:r>
      <w:r w:rsidR="000C360D" w:rsidRPr="00AF3D9F">
        <w:rPr>
          <w:rFonts w:ascii="SimSun" w:hAnsi="SimSun" w:hint="eastAsia"/>
          <w:kern w:val="0"/>
          <w:szCs w:val="21"/>
        </w:rPr>
        <w:t>但是从实际调研过程中我们发现，</w:t>
      </w:r>
      <w:r w:rsidRPr="00AF3D9F">
        <w:rPr>
          <w:rFonts w:ascii="SimSun" w:hAnsi="SimSun" w:hint="eastAsia"/>
          <w:kern w:val="0"/>
          <w:szCs w:val="21"/>
        </w:rPr>
        <w:t>中国企业</w:t>
      </w:r>
      <w:r w:rsidR="00CE3FF7" w:rsidRPr="00AF3D9F">
        <w:rPr>
          <w:rFonts w:ascii="SimSun" w:hAnsi="SimSun" w:hint="eastAsia"/>
          <w:kern w:val="0"/>
          <w:szCs w:val="21"/>
        </w:rPr>
        <w:t>在</w:t>
      </w:r>
      <w:r w:rsidRPr="00AF3D9F">
        <w:rPr>
          <w:rFonts w:ascii="SimSun" w:hAnsi="SimSun" w:hint="eastAsia"/>
          <w:kern w:val="0"/>
          <w:szCs w:val="21"/>
        </w:rPr>
        <w:t>专利</w:t>
      </w:r>
      <w:r w:rsidR="000C360D" w:rsidRPr="00AF3D9F">
        <w:rPr>
          <w:rFonts w:ascii="SimSun" w:hAnsi="SimSun" w:hint="eastAsia"/>
          <w:kern w:val="0"/>
          <w:szCs w:val="21"/>
        </w:rPr>
        <w:t>实施与</w:t>
      </w:r>
      <w:r w:rsidRPr="00AF3D9F">
        <w:rPr>
          <w:rFonts w:ascii="SimSun" w:hAnsi="SimSun" w:hint="eastAsia"/>
          <w:kern w:val="0"/>
          <w:szCs w:val="21"/>
        </w:rPr>
        <w:t>产业化</w:t>
      </w:r>
      <w:r w:rsidR="00CE3FF7" w:rsidRPr="00AF3D9F">
        <w:rPr>
          <w:rFonts w:ascii="SimSun" w:hAnsi="SimSun" w:hint="eastAsia"/>
          <w:kern w:val="0"/>
          <w:szCs w:val="21"/>
        </w:rPr>
        <w:t>过程中</w:t>
      </w:r>
      <w:r w:rsidR="000C360D" w:rsidRPr="00AF3D9F">
        <w:rPr>
          <w:rFonts w:ascii="SimSun" w:hAnsi="SimSun" w:hint="eastAsia"/>
          <w:kern w:val="0"/>
          <w:szCs w:val="21"/>
        </w:rPr>
        <w:t>也客观存在着部分问题</w:t>
      </w:r>
      <w:r w:rsidR="008611D2" w:rsidRPr="00AF3D9F">
        <w:rPr>
          <w:rFonts w:ascii="SimSun" w:hAnsi="SimSun" w:hint="eastAsia"/>
          <w:kern w:val="0"/>
          <w:szCs w:val="21"/>
        </w:rPr>
        <w:t>，突出表现在以下</w:t>
      </w:r>
      <w:r w:rsidR="00CE3FF7" w:rsidRPr="00AF3D9F">
        <w:rPr>
          <w:rFonts w:ascii="SimSun" w:hAnsi="SimSun" w:hint="eastAsia"/>
          <w:kern w:val="0"/>
          <w:szCs w:val="21"/>
        </w:rPr>
        <w:t>方面：</w:t>
      </w:r>
    </w:p>
    <w:p w:rsidR="003450A5" w:rsidRPr="0060067E" w:rsidRDefault="003450A5" w:rsidP="00AF3D9F">
      <w:pPr>
        <w:widowControl/>
        <w:spacing w:afterLines="50" w:after="156" w:line="340" w:lineRule="atLeast"/>
        <w:ind w:firstLineChars="200" w:firstLine="420"/>
        <w:rPr>
          <w:rFonts w:ascii="SimSun" w:hAnsi="SimSun"/>
          <w:kern w:val="0"/>
          <w:szCs w:val="24"/>
        </w:rPr>
      </w:pPr>
      <w:r w:rsidRPr="00AF3D9F">
        <w:rPr>
          <w:rFonts w:ascii="SimSun" w:hAnsi="SimSun" w:hint="eastAsia"/>
          <w:kern w:val="0"/>
          <w:szCs w:val="21"/>
        </w:rPr>
        <w:t>专利市场价值实现程度及产业化收益水平不高</w:t>
      </w:r>
      <w:bookmarkEnd w:id="60"/>
      <w:bookmarkEnd w:id="61"/>
      <w:r w:rsidR="008611D2" w:rsidRPr="00AF3D9F">
        <w:rPr>
          <w:rFonts w:ascii="SimSun" w:hAnsi="SimSun" w:hint="eastAsia"/>
          <w:kern w:val="0"/>
          <w:szCs w:val="21"/>
        </w:rPr>
        <w:t>。</w:t>
      </w:r>
      <w:r w:rsidRPr="00AF3D9F">
        <w:rPr>
          <w:rFonts w:ascii="SimSun" w:hAnsi="SimSun" w:hint="eastAsia"/>
          <w:kern w:val="0"/>
          <w:szCs w:val="21"/>
        </w:rPr>
        <w:t>专利产业化收益需要在市场中检验价值，其与实施后取得收益与企业资金设备、研发技术和人才条件紧密关联，更与财务制度中关于专利研发与收益核算方式及市场变化密不可分。按照专利</w:t>
      </w:r>
      <w:r w:rsidRPr="0060067E">
        <w:rPr>
          <w:rFonts w:ascii="SimSun" w:hAnsi="SimSun" w:hint="eastAsia"/>
          <w:kern w:val="0"/>
          <w:szCs w:val="24"/>
        </w:rPr>
        <w:t>进入市场后取得收益的时间趋势，收益曲线可能存在直线稳定型、收益递增（递减）型、折线变化型等多种形态。某些情况下，个体专利价值并不能充分体现，但进入专利池或标准后价值倍增。在医药、化工领域，一些基础专利被市场接受可能需要20年甚至更长时间。因此，专利产业化中的收益测度实际上是一项基础性研究课题。2011年</w:t>
      </w:r>
      <w:r w:rsidR="00077AA7" w:rsidRPr="0060067E">
        <w:rPr>
          <w:rFonts w:ascii="SimSun" w:hAnsi="SimSun" w:hint="eastAsia"/>
          <w:kern w:val="0"/>
          <w:szCs w:val="24"/>
        </w:rPr>
        <w:t>中国</w:t>
      </w:r>
      <w:r w:rsidRPr="0060067E">
        <w:rPr>
          <w:rFonts w:ascii="SimSun" w:hAnsi="SimSun" w:hint="eastAsia"/>
          <w:kern w:val="0"/>
          <w:szCs w:val="24"/>
        </w:rPr>
        <w:t>企业自行实施的授权专利中，近三分之二未能取得市场收益，取得市场收益在100万元之上的专利比例为8.4%，5000万元之上的比例为0.1%。2011年</w:t>
      </w:r>
      <w:r w:rsidR="00077AA7" w:rsidRPr="0060067E">
        <w:rPr>
          <w:rFonts w:ascii="SimSun" w:hAnsi="SimSun" w:hint="eastAsia"/>
          <w:kern w:val="0"/>
          <w:szCs w:val="24"/>
        </w:rPr>
        <w:t>中国</w:t>
      </w:r>
      <w:r w:rsidRPr="0060067E">
        <w:rPr>
          <w:rFonts w:ascii="SimSun" w:hAnsi="SimSun" w:hint="eastAsia"/>
          <w:kern w:val="0"/>
          <w:szCs w:val="24"/>
        </w:rPr>
        <w:t>企业收取的专利转让、许可费在50万元以下的比例为64.0%，支付的专利转让、许可费在该区间的比例为76.6%。其中，又以5万元以下比例区间更为集中，收取费用比例达三分之一，支付费用</w:t>
      </w:r>
      <w:proofErr w:type="gramStart"/>
      <w:r w:rsidRPr="0060067E">
        <w:rPr>
          <w:rFonts w:ascii="SimSun" w:hAnsi="SimSun" w:hint="eastAsia"/>
          <w:kern w:val="0"/>
          <w:szCs w:val="24"/>
        </w:rPr>
        <w:t>比例超</w:t>
      </w:r>
      <w:proofErr w:type="gramEnd"/>
      <w:r w:rsidRPr="0060067E">
        <w:rPr>
          <w:rFonts w:ascii="SimSun" w:hAnsi="SimSun" w:hint="eastAsia"/>
          <w:kern w:val="0"/>
          <w:szCs w:val="24"/>
        </w:rPr>
        <w:t>4成。企业收取的专利转让、许可费用在300万以上的比例接近2成，而支付的专利转让、许可费用在300万以上的比例尚不足1成。</w:t>
      </w:r>
    </w:p>
    <w:p w:rsidR="003450A5" w:rsidRPr="0060067E" w:rsidRDefault="00847DD3"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lastRenderedPageBreak/>
        <w:t>企业</w:t>
      </w:r>
      <w:r w:rsidR="00873750" w:rsidRPr="0060067E">
        <w:rPr>
          <w:rFonts w:ascii="SimSun" w:hAnsi="SimSun" w:hint="eastAsia"/>
          <w:kern w:val="0"/>
          <w:szCs w:val="24"/>
        </w:rPr>
        <w:t>专利实施行为缺乏规划性与有效布局、</w:t>
      </w:r>
      <w:r w:rsidRPr="0060067E">
        <w:rPr>
          <w:rFonts w:ascii="SimSun" w:hAnsi="SimSun" w:hint="eastAsia"/>
          <w:kern w:val="0"/>
          <w:szCs w:val="24"/>
        </w:rPr>
        <w:t>专利意识存在偏差</w:t>
      </w:r>
      <w:r w:rsidR="008611D2" w:rsidRPr="0060067E">
        <w:rPr>
          <w:rFonts w:ascii="SimSun" w:hAnsi="SimSun" w:hint="eastAsia"/>
          <w:kern w:val="0"/>
          <w:szCs w:val="24"/>
        </w:rPr>
        <w:t>。</w:t>
      </w:r>
      <w:r w:rsidR="00873750" w:rsidRPr="0060067E">
        <w:rPr>
          <w:rFonts w:ascii="SimSun" w:hAnsi="SimSun" w:hint="eastAsia"/>
          <w:kern w:val="0"/>
          <w:szCs w:val="24"/>
        </w:rPr>
        <w:t>在中国专利质量整体水平尚需提升的背景下，多数企业的</w:t>
      </w:r>
      <w:r w:rsidR="00873750" w:rsidRPr="0060067E">
        <w:rPr>
          <w:rFonts w:ascii="SimSun" w:hAnsi="SimSun"/>
          <w:kern w:val="0"/>
          <w:szCs w:val="24"/>
        </w:rPr>
        <w:t>专利申请</w:t>
      </w:r>
      <w:r w:rsidR="00873750" w:rsidRPr="0060067E">
        <w:rPr>
          <w:rFonts w:ascii="SimSun" w:hAnsi="SimSun" w:hint="eastAsia"/>
          <w:kern w:val="0"/>
          <w:szCs w:val="24"/>
        </w:rPr>
        <w:t>仍不连续、不系统。</w:t>
      </w:r>
      <w:r w:rsidR="00873750" w:rsidRPr="0060067E">
        <w:rPr>
          <w:rFonts w:ascii="SimSun" w:hAnsi="SimSun"/>
          <w:kern w:val="0"/>
          <w:szCs w:val="24"/>
        </w:rPr>
        <w:t>1985至2006年，在中国已经申请专利企业中有超过4成的企业仅申请1件专利；在2005至2007年获得专利授权的企业中有近4成的企业在2008年没有继续申请专利的规划。</w:t>
      </w:r>
      <w:r w:rsidR="00873750" w:rsidRPr="0060067E">
        <w:rPr>
          <w:rFonts w:ascii="SimSun" w:hAnsi="SimSun" w:hint="eastAsia"/>
          <w:kern w:val="0"/>
          <w:szCs w:val="24"/>
        </w:rPr>
        <w:t>中国专利产业化过程存在相对普遍的现象：一些</w:t>
      </w:r>
      <w:r w:rsidR="00873750" w:rsidRPr="0060067E">
        <w:rPr>
          <w:rFonts w:ascii="SimSun" w:hAnsi="SimSun"/>
          <w:kern w:val="0"/>
          <w:szCs w:val="24"/>
        </w:rPr>
        <w:t>企业从现有技术出发，</w:t>
      </w:r>
      <w:r w:rsidR="00873750" w:rsidRPr="0060067E">
        <w:rPr>
          <w:rFonts w:ascii="SimSun" w:hAnsi="SimSun" w:hint="eastAsia"/>
          <w:kern w:val="0"/>
          <w:szCs w:val="24"/>
        </w:rPr>
        <w:t>在</w:t>
      </w:r>
      <w:r w:rsidR="00873750" w:rsidRPr="0060067E">
        <w:rPr>
          <w:rFonts w:ascii="SimSun" w:hAnsi="SimSun"/>
          <w:kern w:val="0"/>
          <w:szCs w:val="24"/>
        </w:rPr>
        <w:t>已产业化运用的技术</w:t>
      </w:r>
      <w:r w:rsidR="00873750" w:rsidRPr="0060067E">
        <w:rPr>
          <w:rFonts w:ascii="SimSun" w:hAnsi="SimSun" w:hint="eastAsia"/>
          <w:kern w:val="0"/>
          <w:szCs w:val="24"/>
        </w:rPr>
        <w:t>中</w:t>
      </w:r>
      <w:r w:rsidR="00873750" w:rsidRPr="0060067E">
        <w:rPr>
          <w:rFonts w:ascii="SimSun" w:hAnsi="SimSun"/>
          <w:kern w:val="0"/>
          <w:szCs w:val="24"/>
        </w:rPr>
        <w:t>又申请的专利</w:t>
      </w:r>
      <w:r w:rsidR="00873750" w:rsidRPr="0060067E">
        <w:rPr>
          <w:rFonts w:ascii="SimSun" w:hAnsi="SimSun" w:hint="eastAsia"/>
          <w:kern w:val="0"/>
          <w:szCs w:val="24"/>
        </w:rPr>
        <w:t>。调查显示：中国</w:t>
      </w:r>
      <w:r w:rsidR="00873750" w:rsidRPr="0060067E">
        <w:rPr>
          <w:rFonts w:ascii="SimSun" w:hAnsi="SimSun"/>
          <w:kern w:val="0"/>
          <w:szCs w:val="24"/>
        </w:rPr>
        <w:t>授权之后</w:t>
      </w:r>
      <w:r w:rsidR="00873750" w:rsidRPr="0060067E">
        <w:rPr>
          <w:rFonts w:ascii="SimSun" w:hAnsi="SimSun" w:hint="eastAsia"/>
          <w:kern w:val="0"/>
          <w:szCs w:val="24"/>
        </w:rPr>
        <w:t>才</w:t>
      </w:r>
      <w:r w:rsidR="00873750" w:rsidRPr="0060067E">
        <w:rPr>
          <w:rFonts w:ascii="SimSun" w:hAnsi="SimSun"/>
          <w:kern w:val="0"/>
          <w:szCs w:val="24"/>
        </w:rPr>
        <w:t>实施</w:t>
      </w:r>
      <w:r w:rsidR="00873750" w:rsidRPr="0060067E">
        <w:rPr>
          <w:rFonts w:ascii="SimSun" w:hAnsi="SimSun" w:hint="eastAsia"/>
          <w:kern w:val="0"/>
          <w:szCs w:val="24"/>
        </w:rPr>
        <w:t>专利的企业只有12.2%</w:t>
      </w:r>
      <w:r w:rsidR="00873750" w:rsidRPr="0060067E">
        <w:rPr>
          <w:rFonts w:ascii="SimSun" w:hAnsi="SimSun"/>
          <w:kern w:val="0"/>
          <w:szCs w:val="24"/>
        </w:rPr>
        <w:t>，大部分专利在授权前就已经予以实施</w:t>
      </w:r>
      <w:r w:rsidR="00873750" w:rsidRPr="0060067E">
        <w:rPr>
          <w:rFonts w:ascii="SimSun" w:hAnsi="SimSun" w:hint="eastAsia"/>
          <w:kern w:val="0"/>
          <w:szCs w:val="24"/>
        </w:rPr>
        <w:t>，甚至申请前就已实施专利的</w:t>
      </w:r>
      <w:r w:rsidR="00873750" w:rsidRPr="0060067E">
        <w:rPr>
          <w:rFonts w:ascii="SimSun" w:hAnsi="SimSun"/>
          <w:kern w:val="0"/>
          <w:szCs w:val="24"/>
        </w:rPr>
        <w:t>企业</w:t>
      </w:r>
      <w:r w:rsidR="00873750" w:rsidRPr="0060067E">
        <w:rPr>
          <w:rFonts w:ascii="SimSun" w:hAnsi="SimSun" w:hint="eastAsia"/>
          <w:kern w:val="0"/>
          <w:szCs w:val="24"/>
        </w:rPr>
        <w:t>达到了近3成</w:t>
      </w:r>
      <w:r w:rsidR="00873750" w:rsidRPr="0060067E">
        <w:rPr>
          <w:rFonts w:ascii="SimSun" w:hAnsi="SimSun"/>
          <w:kern w:val="0"/>
          <w:szCs w:val="24"/>
        </w:rPr>
        <w:t>。</w:t>
      </w:r>
      <w:r w:rsidR="00873750" w:rsidRPr="0060067E">
        <w:rPr>
          <w:rFonts w:ascii="SimSun" w:hAnsi="SimSun" w:hint="eastAsia"/>
          <w:kern w:val="0"/>
          <w:szCs w:val="24"/>
        </w:rPr>
        <w:t>在中国，</w:t>
      </w:r>
      <w:r w:rsidR="00873750" w:rsidRPr="0060067E">
        <w:rPr>
          <w:rFonts w:ascii="SimSun" w:hAnsi="SimSun"/>
          <w:kern w:val="0"/>
          <w:szCs w:val="24"/>
        </w:rPr>
        <w:t>企业</w:t>
      </w:r>
      <w:r w:rsidR="00873750" w:rsidRPr="0060067E">
        <w:rPr>
          <w:rFonts w:ascii="SimSun" w:hAnsi="SimSun" w:hint="eastAsia"/>
          <w:kern w:val="0"/>
          <w:szCs w:val="24"/>
        </w:rPr>
        <w:t>专利意识经历了发展过程，</w:t>
      </w:r>
      <w:r w:rsidR="00873750" w:rsidRPr="0060067E">
        <w:rPr>
          <w:rFonts w:ascii="SimSun" w:hAnsi="SimSun"/>
          <w:kern w:val="0"/>
          <w:szCs w:val="24"/>
        </w:rPr>
        <w:t>企业拥有敏锐市场嗅觉，进行研发并且申请专利保护的直接目的就是为了利用该项专利抢占市场，提高收益</w:t>
      </w:r>
      <w:r w:rsidR="00873750" w:rsidRPr="0060067E">
        <w:rPr>
          <w:rFonts w:ascii="SimSun" w:hAnsi="SimSun" w:hint="eastAsia"/>
          <w:kern w:val="0"/>
          <w:szCs w:val="24"/>
        </w:rPr>
        <w:t>。面对瞬息万变的市场环境，先实施专利再申请专利是适应市场变化的必然要求。但是可能出现的问题在于申请便进行产业化的技术可能破坏的是专利技术的新颖性，对于专利权利的稳定性产生不利影响。</w:t>
      </w:r>
      <w:r w:rsidR="002D6CD9" w:rsidRPr="0060067E">
        <w:rPr>
          <w:rFonts w:ascii="SimSun" w:hAnsi="SimSun" w:hint="eastAsia"/>
          <w:kern w:val="0"/>
          <w:szCs w:val="24"/>
        </w:rPr>
        <w:t>此外，</w:t>
      </w:r>
      <w:r w:rsidR="003450A5" w:rsidRPr="0060067E">
        <w:rPr>
          <w:rFonts w:ascii="SimSun" w:hAnsi="SimSun" w:hint="eastAsia"/>
          <w:kern w:val="0"/>
          <w:szCs w:val="24"/>
        </w:rPr>
        <w:t>从</w:t>
      </w:r>
      <w:r w:rsidR="00493FE3" w:rsidRPr="0060067E">
        <w:rPr>
          <w:rFonts w:ascii="SimSun" w:hAnsi="SimSun" w:hint="eastAsia"/>
          <w:kern w:val="0"/>
          <w:szCs w:val="24"/>
        </w:rPr>
        <w:t>专利</w:t>
      </w:r>
      <w:r w:rsidR="003450A5" w:rsidRPr="0060067E">
        <w:rPr>
          <w:rFonts w:ascii="SimSun" w:hAnsi="SimSun"/>
          <w:kern w:val="0"/>
          <w:szCs w:val="24"/>
        </w:rPr>
        <w:t>调查</w:t>
      </w:r>
      <w:r w:rsidR="003450A5" w:rsidRPr="0060067E">
        <w:rPr>
          <w:rFonts w:ascii="SimSun" w:hAnsi="SimSun" w:hint="eastAsia"/>
          <w:kern w:val="0"/>
          <w:szCs w:val="24"/>
        </w:rPr>
        <w:t>的</w:t>
      </w:r>
      <w:r w:rsidR="00493FE3" w:rsidRPr="0060067E">
        <w:rPr>
          <w:rFonts w:ascii="SimSun" w:hAnsi="SimSun" w:hint="eastAsia"/>
          <w:kern w:val="0"/>
          <w:szCs w:val="24"/>
        </w:rPr>
        <w:t>历史</w:t>
      </w:r>
      <w:r w:rsidR="003450A5" w:rsidRPr="0060067E">
        <w:rPr>
          <w:rFonts w:ascii="SimSun" w:hAnsi="SimSun" w:hint="eastAsia"/>
          <w:kern w:val="0"/>
          <w:szCs w:val="24"/>
        </w:rPr>
        <w:t>结果来看</w:t>
      </w:r>
      <w:r w:rsidR="003450A5" w:rsidRPr="0060067E">
        <w:rPr>
          <w:rFonts w:ascii="SimSun" w:hAnsi="SimSun"/>
          <w:kern w:val="0"/>
          <w:szCs w:val="24"/>
        </w:rPr>
        <w:t>：</w:t>
      </w:r>
      <w:r w:rsidR="00493FE3" w:rsidRPr="0060067E">
        <w:rPr>
          <w:rFonts w:ascii="SimSun" w:hAnsi="SimSun" w:hint="eastAsia"/>
          <w:kern w:val="0"/>
          <w:szCs w:val="24"/>
        </w:rPr>
        <w:t>2009年</w:t>
      </w:r>
      <w:r w:rsidR="003450A5" w:rsidRPr="0060067E">
        <w:rPr>
          <w:rFonts w:ascii="SimSun" w:hAnsi="SimSun" w:hint="eastAsia"/>
          <w:kern w:val="0"/>
          <w:szCs w:val="24"/>
        </w:rPr>
        <w:t>调查的专利权人中，</w:t>
      </w:r>
      <w:r w:rsidR="003450A5" w:rsidRPr="0060067E">
        <w:rPr>
          <w:rFonts w:ascii="SimSun" w:hAnsi="SimSun"/>
          <w:kern w:val="0"/>
          <w:szCs w:val="24"/>
        </w:rPr>
        <w:t>有超过四成的</w:t>
      </w:r>
      <w:r w:rsidR="003450A5" w:rsidRPr="0060067E">
        <w:rPr>
          <w:rFonts w:ascii="SimSun" w:hAnsi="SimSun" w:hint="eastAsia"/>
          <w:kern w:val="0"/>
          <w:szCs w:val="24"/>
        </w:rPr>
        <w:t>认为企业专利</w:t>
      </w:r>
      <w:r w:rsidR="003450A5" w:rsidRPr="0060067E">
        <w:rPr>
          <w:rFonts w:ascii="SimSun" w:hAnsi="SimSun"/>
          <w:kern w:val="0"/>
          <w:szCs w:val="24"/>
        </w:rPr>
        <w:t>属于原始创新</w:t>
      </w:r>
      <w:r w:rsidR="003450A5" w:rsidRPr="0060067E">
        <w:rPr>
          <w:rFonts w:ascii="SimSun" w:hAnsi="SimSun" w:hint="eastAsia"/>
          <w:kern w:val="0"/>
          <w:szCs w:val="24"/>
        </w:rPr>
        <w:t>。而</w:t>
      </w:r>
      <w:r w:rsidR="003450A5" w:rsidRPr="0060067E">
        <w:rPr>
          <w:rFonts w:ascii="SimSun" w:hAnsi="SimSun"/>
          <w:kern w:val="0"/>
          <w:szCs w:val="24"/>
        </w:rPr>
        <w:t>日韩等技术发展</w:t>
      </w:r>
      <w:r w:rsidR="003450A5" w:rsidRPr="0060067E">
        <w:rPr>
          <w:rFonts w:ascii="SimSun" w:hAnsi="SimSun" w:hint="eastAsia"/>
          <w:kern w:val="0"/>
          <w:szCs w:val="24"/>
        </w:rPr>
        <w:t>的</w:t>
      </w:r>
      <w:r w:rsidR="003450A5" w:rsidRPr="0060067E">
        <w:rPr>
          <w:rFonts w:ascii="SimSun" w:hAnsi="SimSun"/>
          <w:kern w:val="0"/>
          <w:szCs w:val="24"/>
        </w:rPr>
        <w:t>历史</w:t>
      </w:r>
      <w:r w:rsidR="003450A5" w:rsidRPr="0060067E">
        <w:rPr>
          <w:rFonts w:ascii="SimSun" w:hAnsi="SimSun" w:hint="eastAsia"/>
          <w:kern w:val="0"/>
          <w:szCs w:val="24"/>
        </w:rPr>
        <w:t>经验来看，</w:t>
      </w:r>
      <w:r w:rsidR="003450A5" w:rsidRPr="0060067E">
        <w:rPr>
          <w:rFonts w:ascii="SimSun" w:hAnsi="SimSun"/>
          <w:kern w:val="0"/>
          <w:szCs w:val="24"/>
        </w:rPr>
        <w:t>日本、韩国经济</w:t>
      </w:r>
      <w:r w:rsidR="003450A5" w:rsidRPr="0060067E">
        <w:rPr>
          <w:rFonts w:ascii="SimSun" w:hAnsi="SimSun" w:hint="eastAsia"/>
          <w:kern w:val="0"/>
          <w:szCs w:val="24"/>
        </w:rPr>
        <w:t>的</w:t>
      </w:r>
      <w:r w:rsidR="003450A5" w:rsidRPr="0060067E">
        <w:rPr>
          <w:rFonts w:ascii="SimSun" w:hAnsi="SimSun"/>
          <w:kern w:val="0"/>
          <w:szCs w:val="24"/>
        </w:rPr>
        <w:t>腾飞是在引进和学习技术基础上实现的。以日本为例，日本技术引进和消化支出比例高达1：31.5；韩国也以“引进、模仿、改进、创新”作为技术发展模式，日韩两国在历史发展阶段中，非常重视集成创新及消化吸收创新</w:t>
      </w:r>
      <w:r w:rsidR="003450A5" w:rsidRPr="0060067E">
        <w:rPr>
          <w:rFonts w:ascii="SimSun" w:hAnsi="SimSun" w:hint="eastAsia"/>
          <w:kern w:val="0"/>
          <w:szCs w:val="24"/>
        </w:rPr>
        <w:t>，大量的改进型专利也正是在这一阶段产生的。</w:t>
      </w:r>
      <w:r w:rsidR="00077AA7" w:rsidRPr="0060067E">
        <w:rPr>
          <w:rFonts w:ascii="SimSun" w:hAnsi="SimSun" w:hint="eastAsia"/>
          <w:kern w:val="0"/>
          <w:szCs w:val="24"/>
        </w:rPr>
        <w:t>中国</w:t>
      </w:r>
      <w:r w:rsidR="003450A5" w:rsidRPr="0060067E">
        <w:rPr>
          <w:rFonts w:ascii="SimSun" w:hAnsi="SimSun" w:hint="eastAsia"/>
          <w:kern w:val="0"/>
          <w:szCs w:val="24"/>
        </w:rPr>
        <w:t>专利权人所认为的“较高原始创新比例”</w:t>
      </w:r>
      <w:r w:rsidR="003450A5" w:rsidRPr="0060067E">
        <w:rPr>
          <w:rFonts w:ascii="SimSun" w:hAnsi="SimSun"/>
          <w:kern w:val="0"/>
          <w:szCs w:val="24"/>
        </w:rPr>
        <w:t>一方面</w:t>
      </w:r>
      <w:r w:rsidR="003450A5" w:rsidRPr="0060067E">
        <w:rPr>
          <w:rFonts w:ascii="SimSun" w:hAnsi="SimSun" w:hint="eastAsia"/>
          <w:kern w:val="0"/>
          <w:szCs w:val="24"/>
        </w:rPr>
        <w:t>说明</w:t>
      </w:r>
      <w:r w:rsidR="003450A5" w:rsidRPr="0060067E">
        <w:rPr>
          <w:rFonts w:ascii="SimSun" w:hAnsi="SimSun"/>
          <w:kern w:val="0"/>
          <w:szCs w:val="24"/>
        </w:rPr>
        <w:t>，社会对于</w:t>
      </w:r>
      <w:r w:rsidR="00077AA7" w:rsidRPr="0060067E">
        <w:rPr>
          <w:rFonts w:ascii="SimSun" w:hAnsi="SimSun"/>
          <w:kern w:val="0"/>
          <w:szCs w:val="24"/>
        </w:rPr>
        <w:t>中国</w:t>
      </w:r>
      <w:r w:rsidR="003450A5" w:rsidRPr="0060067E">
        <w:rPr>
          <w:rFonts w:ascii="SimSun" w:hAnsi="SimSun"/>
          <w:kern w:val="0"/>
          <w:szCs w:val="24"/>
        </w:rPr>
        <w:t>所应经历的创新路径认识不到位；另一方面</w:t>
      </w:r>
      <w:r w:rsidR="003450A5" w:rsidRPr="0060067E">
        <w:rPr>
          <w:rFonts w:ascii="SimSun" w:hAnsi="SimSun" w:hint="eastAsia"/>
          <w:kern w:val="0"/>
          <w:szCs w:val="24"/>
        </w:rPr>
        <w:t>同时反映了</w:t>
      </w:r>
      <w:r w:rsidR="003450A5" w:rsidRPr="0060067E">
        <w:rPr>
          <w:rFonts w:ascii="SimSun" w:hAnsi="SimSun"/>
          <w:kern w:val="0"/>
          <w:szCs w:val="24"/>
        </w:rPr>
        <w:t>创新主体对于自己所从事的研发活动缺乏足够认识，过高估计自己的技术水平，这也为之后授权专利稳定性及专利运用不畅埋下</w:t>
      </w:r>
      <w:r w:rsidR="003450A5" w:rsidRPr="0060067E">
        <w:rPr>
          <w:rFonts w:ascii="SimSun" w:hAnsi="SimSun" w:hint="eastAsia"/>
          <w:kern w:val="0"/>
          <w:szCs w:val="24"/>
        </w:rPr>
        <w:t>了</w:t>
      </w:r>
      <w:r w:rsidR="003450A5" w:rsidRPr="0060067E">
        <w:rPr>
          <w:rFonts w:ascii="SimSun" w:hAnsi="SimSun"/>
          <w:kern w:val="0"/>
          <w:szCs w:val="24"/>
        </w:rPr>
        <w:t>隐患。</w:t>
      </w:r>
    </w:p>
    <w:p w:rsidR="003450A5" w:rsidRPr="0060067E" w:rsidRDefault="00847DD3"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用于实施的企业专利研发投入较低</w:t>
      </w:r>
      <w:r w:rsidR="008611D2" w:rsidRPr="0060067E">
        <w:rPr>
          <w:rFonts w:ascii="SimSun" w:hAnsi="SimSun" w:hint="eastAsia"/>
          <w:kern w:val="0"/>
          <w:szCs w:val="24"/>
        </w:rPr>
        <w:t>。</w:t>
      </w:r>
      <w:r w:rsidR="00077AA7" w:rsidRPr="0060067E">
        <w:rPr>
          <w:rFonts w:ascii="SimSun" w:hAnsi="SimSun" w:hint="eastAsia"/>
          <w:kern w:val="0"/>
          <w:szCs w:val="24"/>
        </w:rPr>
        <w:t>中国</w:t>
      </w:r>
      <w:r w:rsidR="003450A5" w:rsidRPr="0060067E">
        <w:rPr>
          <w:rFonts w:ascii="SimSun" w:hAnsi="SimSun" w:hint="eastAsia"/>
          <w:kern w:val="0"/>
          <w:szCs w:val="24"/>
        </w:rPr>
        <w:t>创新主体在研发成本投入情况也令人堪忧。</w:t>
      </w:r>
      <w:r w:rsidR="00493FE3" w:rsidRPr="0060067E">
        <w:rPr>
          <w:rFonts w:ascii="SimSun" w:hAnsi="SimSun" w:hint="eastAsia"/>
          <w:kern w:val="0"/>
          <w:szCs w:val="24"/>
        </w:rPr>
        <w:t>2012</w:t>
      </w:r>
      <w:r w:rsidR="003450A5" w:rsidRPr="0060067E">
        <w:rPr>
          <w:rFonts w:ascii="SimSun" w:hAnsi="SimSun" w:hint="eastAsia"/>
          <w:kern w:val="0"/>
          <w:szCs w:val="24"/>
        </w:rPr>
        <w:t>年中国专利调查</w:t>
      </w:r>
      <w:r w:rsidR="00493FE3" w:rsidRPr="0060067E">
        <w:rPr>
          <w:rFonts w:ascii="SimSun" w:hAnsi="SimSun" w:hint="eastAsia"/>
          <w:kern w:val="0"/>
          <w:szCs w:val="24"/>
        </w:rPr>
        <w:t>显示，2011年</w:t>
      </w:r>
      <w:r w:rsidR="00077AA7" w:rsidRPr="0060067E">
        <w:rPr>
          <w:rFonts w:ascii="SimSun" w:hAnsi="SimSun" w:hint="eastAsia"/>
          <w:kern w:val="0"/>
          <w:szCs w:val="24"/>
        </w:rPr>
        <w:t>中国</w:t>
      </w:r>
      <w:r w:rsidR="00493FE3" w:rsidRPr="0060067E">
        <w:rPr>
          <w:rFonts w:ascii="SimSun" w:hAnsi="SimSun" w:hint="eastAsia"/>
          <w:kern w:val="0"/>
          <w:szCs w:val="24"/>
        </w:rPr>
        <w:t>授权专利</w:t>
      </w:r>
      <w:r w:rsidR="007E3B3C" w:rsidRPr="0060067E">
        <w:rPr>
          <w:rFonts w:ascii="SimSun" w:hAnsi="SimSun" w:hint="eastAsia"/>
          <w:kern w:val="0"/>
          <w:szCs w:val="24"/>
        </w:rPr>
        <w:t>中</w:t>
      </w:r>
      <w:r w:rsidR="00493FE3" w:rsidRPr="0060067E">
        <w:rPr>
          <w:rFonts w:ascii="SimSun" w:hAnsi="SimSun" w:hint="eastAsia"/>
          <w:kern w:val="0"/>
          <w:szCs w:val="24"/>
        </w:rPr>
        <w:t>7成以上研发成本不超过10万，100万以上的不足5%，1000万以上不足1%，没有研发成本的占1.8%。其中，企业6成以上专利成本不超过10万，将近3成专利研发成本介于10-100万。</w:t>
      </w:r>
      <w:r w:rsidR="003450A5" w:rsidRPr="0060067E">
        <w:rPr>
          <w:rFonts w:ascii="SimSun" w:hAnsi="SimSun"/>
          <w:kern w:val="0"/>
          <w:szCs w:val="24"/>
        </w:rPr>
        <w:t>在机械制造等相关行业中，通过微小的技术改进申请的外观、</w:t>
      </w:r>
      <w:proofErr w:type="gramStart"/>
      <w:r w:rsidR="003450A5" w:rsidRPr="0060067E">
        <w:rPr>
          <w:rFonts w:ascii="SimSun" w:hAnsi="SimSun"/>
          <w:kern w:val="0"/>
          <w:szCs w:val="24"/>
        </w:rPr>
        <w:t>新型等</w:t>
      </w:r>
      <w:proofErr w:type="gramEnd"/>
      <w:r w:rsidR="003450A5" w:rsidRPr="0060067E">
        <w:rPr>
          <w:rFonts w:ascii="SimSun" w:hAnsi="SimSun"/>
          <w:kern w:val="0"/>
          <w:szCs w:val="24"/>
        </w:rPr>
        <w:t>专利也能够带来一定的经济收益。但是总体而言，专利是由一定数量研发投入所带来的成果产出，缺乏资金支持，专利的技术含量也通常难于达到较高水平，甚至连技术小试、中试等阶段也无从保障。专利技术的转化实施以及后续的产业化前景更无从谈起。</w:t>
      </w:r>
    </w:p>
    <w:p w:rsidR="00E371BC" w:rsidRPr="0060067E" w:rsidRDefault="008C5F40"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中国</w:t>
      </w:r>
      <w:r w:rsidR="003450A5" w:rsidRPr="0060067E">
        <w:rPr>
          <w:rFonts w:ascii="SimSun" w:hAnsi="SimSun" w:hint="eastAsia"/>
          <w:kern w:val="0"/>
          <w:szCs w:val="24"/>
        </w:rPr>
        <w:t>国家制度层面缺乏对</w:t>
      </w:r>
      <w:r w:rsidRPr="0060067E">
        <w:rPr>
          <w:rFonts w:ascii="SimSun" w:hAnsi="SimSun" w:hint="eastAsia"/>
          <w:kern w:val="0"/>
          <w:szCs w:val="24"/>
        </w:rPr>
        <w:t>企业</w:t>
      </w:r>
      <w:r w:rsidR="003450A5" w:rsidRPr="0060067E">
        <w:rPr>
          <w:rFonts w:ascii="SimSun" w:hAnsi="SimSun" w:hint="eastAsia"/>
          <w:kern w:val="0"/>
          <w:szCs w:val="24"/>
        </w:rPr>
        <w:t>专利产业化的有效支撑</w:t>
      </w:r>
      <w:r w:rsidR="008611D2" w:rsidRPr="0060067E">
        <w:rPr>
          <w:rFonts w:ascii="SimSun" w:hAnsi="SimSun" w:hint="eastAsia"/>
          <w:kern w:val="0"/>
          <w:szCs w:val="24"/>
        </w:rPr>
        <w:t>。</w:t>
      </w:r>
      <w:r w:rsidR="003450A5" w:rsidRPr="0060067E">
        <w:rPr>
          <w:rFonts w:ascii="SimSun" w:hAnsi="SimSun" w:hint="eastAsia"/>
          <w:kern w:val="0"/>
          <w:szCs w:val="24"/>
        </w:rPr>
        <w:t>国家资本市场不能有效支撑知识产权运用。目前国家存在着知识产权形成产品却迟迟不能形成规模产业，有些专利技术开发出样品，但无法得到更大规模的中试。由此产生了较为严重的后果：大量技术成果转向国际资本市场去寻求支持，通过追求国外上市、投资等途径，发挥知识产权的价值。与此同时，国内资本找不到更多有价值的投资对象。国内资本市场对于技术创新的支持显著不足，支撑创新与知识产权运用的良好投融资环境尚未形成。</w:t>
      </w:r>
    </w:p>
    <w:p w:rsidR="00950A52" w:rsidRPr="00FD4B66" w:rsidRDefault="00DC6046" w:rsidP="00FD4B66">
      <w:pPr>
        <w:pStyle w:val="2"/>
        <w:keepLines w:val="0"/>
        <w:widowControl/>
        <w:spacing w:beforeLines="100" w:before="312" w:afterLines="50" w:after="156" w:line="340" w:lineRule="atLeast"/>
        <w:rPr>
          <w:rFonts w:ascii="SimHei" w:eastAsia="SimHei" w:hAnsi="SimHei"/>
          <w:b w:val="0"/>
          <w:sz w:val="21"/>
          <w:lang w:eastAsia="zh-CN"/>
        </w:rPr>
      </w:pPr>
      <w:bookmarkStart w:id="62" w:name="_Toc353292668"/>
      <w:bookmarkStart w:id="63" w:name="_Toc386617216"/>
      <w:r w:rsidRPr="00FD4B66">
        <w:rPr>
          <w:rFonts w:ascii="SimHei" w:eastAsia="SimHei" w:hAnsi="SimHei" w:hint="eastAsia"/>
          <w:b w:val="0"/>
          <w:sz w:val="21"/>
          <w:lang w:eastAsia="zh-CN"/>
        </w:rPr>
        <w:t>三</w:t>
      </w:r>
      <w:r w:rsidR="0070696C" w:rsidRPr="00FD4B66">
        <w:rPr>
          <w:rFonts w:ascii="SimHei" w:eastAsia="SimHei" w:hAnsi="SimHei" w:hint="eastAsia"/>
          <w:b w:val="0"/>
          <w:sz w:val="21"/>
          <w:lang w:eastAsia="zh-CN"/>
        </w:rPr>
        <w:t>、</w:t>
      </w:r>
      <w:r w:rsidR="001E0EFA" w:rsidRPr="00FD4B66">
        <w:rPr>
          <w:rFonts w:ascii="SimHei" w:eastAsia="SimHei" w:hAnsi="SimHei" w:hint="eastAsia"/>
          <w:b w:val="0"/>
          <w:sz w:val="21"/>
          <w:lang w:eastAsia="zh-CN"/>
        </w:rPr>
        <w:t>专利</w:t>
      </w:r>
      <w:bookmarkEnd w:id="62"/>
      <w:r w:rsidR="00AD1480" w:rsidRPr="00FD4B66">
        <w:rPr>
          <w:rFonts w:ascii="SimHei" w:eastAsia="SimHei" w:hAnsi="SimHei" w:hint="eastAsia"/>
          <w:b w:val="0"/>
          <w:sz w:val="21"/>
          <w:lang w:eastAsia="zh-CN"/>
        </w:rPr>
        <w:t>实施的</w:t>
      </w:r>
      <w:r w:rsidR="00A81892" w:rsidRPr="00FD4B66">
        <w:rPr>
          <w:rFonts w:ascii="SimHei" w:eastAsia="SimHei" w:hAnsi="SimHei" w:hint="eastAsia"/>
          <w:b w:val="0"/>
          <w:sz w:val="21"/>
          <w:lang w:eastAsia="zh-CN"/>
        </w:rPr>
        <w:t>影响因素及实证分析</w:t>
      </w:r>
      <w:bookmarkEnd w:id="63"/>
    </w:p>
    <w:p w:rsidR="00232BC4" w:rsidRPr="004A6A3E" w:rsidRDefault="00232BC4" w:rsidP="004A6A3E">
      <w:pPr>
        <w:pStyle w:val="3"/>
        <w:widowControl/>
        <w:spacing w:beforeLines="50" w:before="156" w:afterLines="50" w:after="156" w:line="340" w:lineRule="atLeast"/>
        <w:rPr>
          <w:sz w:val="21"/>
          <w:szCs w:val="30"/>
        </w:rPr>
      </w:pPr>
      <w:bookmarkStart w:id="64" w:name="_Toc386617217"/>
      <w:r w:rsidRPr="004A6A3E">
        <w:rPr>
          <w:rFonts w:hint="eastAsia"/>
          <w:sz w:val="21"/>
          <w:szCs w:val="30"/>
        </w:rPr>
        <w:t>（</w:t>
      </w:r>
      <w:r w:rsidR="00B92A95" w:rsidRPr="004A6A3E">
        <w:rPr>
          <w:rFonts w:hint="eastAsia"/>
          <w:sz w:val="21"/>
          <w:szCs w:val="30"/>
        </w:rPr>
        <w:t>一</w:t>
      </w:r>
      <w:r w:rsidRPr="004A6A3E">
        <w:rPr>
          <w:rFonts w:hint="eastAsia"/>
          <w:sz w:val="21"/>
          <w:szCs w:val="30"/>
        </w:rPr>
        <w:t>）</w:t>
      </w:r>
      <w:r w:rsidR="00953E08">
        <w:rPr>
          <w:rFonts w:hint="eastAsia"/>
          <w:sz w:val="21"/>
          <w:szCs w:val="30"/>
          <w:lang w:eastAsia="zh-CN"/>
        </w:rPr>
        <w:tab/>
      </w:r>
      <w:r w:rsidR="003B40C2" w:rsidRPr="004A6A3E">
        <w:rPr>
          <w:rFonts w:hint="eastAsia"/>
          <w:sz w:val="21"/>
          <w:szCs w:val="30"/>
        </w:rPr>
        <w:t>专利实施与产业化</w:t>
      </w:r>
      <w:r w:rsidR="0000337B" w:rsidRPr="004A6A3E">
        <w:rPr>
          <w:rFonts w:hint="eastAsia"/>
          <w:sz w:val="21"/>
          <w:szCs w:val="30"/>
        </w:rPr>
        <w:t>影响因素分析</w:t>
      </w:r>
      <w:bookmarkEnd w:id="64"/>
    </w:p>
    <w:p w:rsidR="003F5613" w:rsidRPr="0060067E" w:rsidRDefault="009E71A3"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专利实施与产业化是一个复杂过程，</w:t>
      </w:r>
      <w:r w:rsidR="00F06CF2" w:rsidRPr="0060067E">
        <w:rPr>
          <w:rFonts w:ascii="SimSun" w:hAnsi="SimSun" w:hint="eastAsia"/>
          <w:kern w:val="0"/>
          <w:szCs w:val="24"/>
        </w:rPr>
        <w:t>在对高收入国家的研究中，行业、法律和专利政策变动、企业战略目的等均被认为对专利实施存在显著影响。如Rebecca and Adam等（1998）以Bayh-Dole法案的通过来解释了80年代中后期美国高校专利成果在质量、商业应用率等方面的明显变动，Adam and Josh (2001)同样以专利政策的变动解释了80年代末至90年代初美国公共研究机构中专利引用和利用率的上升。而对企业战略行为的研究发现，企业可能出于实施外的其他动机而申请专利，如增加谈判筹码、作为外围专利保护自身核心技术等（</w:t>
      </w:r>
      <w:r w:rsidR="00F06CF2" w:rsidRPr="0060067E">
        <w:rPr>
          <w:rFonts w:ascii="SimSun" w:hAnsi="SimSun"/>
          <w:kern w:val="0"/>
          <w:szCs w:val="24"/>
        </w:rPr>
        <w:t>Duguet and Kabla</w:t>
      </w:r>
      <w:r w:rsidR="00F06CF2" w:rsidRPr="0060067E">
        <w:rPr>
          <w:rFonts w:ascii="SimSun" w:hAnsi="SimSun" w:hint="eastAsia"/>
          <w:kern w:val="0"/>
          <w:szCs w:val="24"/>
        </w:rPr>
        <w:t>，</w:t>
      </w:r>
      <w:r w:rsidR="00F06CF2" w:rsidRPr="0060067E">
        <w:rPr>
          <w:rFonts w:ascii="SimSun" w:hAnsi="SimSun"/>
          <w:kern w:val="0"/>
          <w:szCs w:val="24"/>
        </w:rPr>
        <w:t>1998</w:t>
      </w:r>
      <w:r w:rsidR="00F06CF2" w:rsidRPr="0060067E">
        <w:rPr>
          <w:rFonts w:ascii="SimSun" w:hAnsi="SimSun" w:hint="eastAsia"/>
          <w:kern w:val="0"/>
          <w:szCs w:val="24"/>
        </w:rPr>
        <w:t>；</w:t>
      </w:r>
      <w:r w:rsidR="00F06CF2" w:rsidRPr="0060067E">
        <w:rPr>
          <w:rFonts w:ascii="SimSun" w:hAnsi="SimSun"/>
          <w:kern w:val="0"/>
          <w:szCs w:val="24"/>
        </w:rPr>
        <w:t>Cohen et al.2002</w:t>
      </w:r>
      <w:r w:rsidR="00F06CF2" w:rsidRPr="0060067E">
        <w:rPr>
          <w:rFonts w:ascii="SimSun" w:hAnsi="SimSun" w:hint="eastAsia"/>
          <w:kern w:val="0"/>
          <w:szCs w:val="24"/>
        </w:rPr>
        <w:t>）；这部分专利将很难被企业实施。</w:t>
      </w:r>
    </w:p>
    <w:p w:rsidR="003F5613" w:rsidRPr="0060067E" w:rsidRDefault="003F7363"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lastRenderedPageBreak/>
        <w:t>而对发展中国家的研究主要分析专利实施落后的原因</w:t>
      </w:r>
      <w:r w:rsidR="00F06CF2" w:rsidRPr="0060067E">
        <w:rPr>
          <w:rFonts w:ascii="SimSun" w:hAnsi="SimSun" w:hint="eastAsia"/>
          <w:kern w:val="0"/>
          <w:szCs w:val="24"/>
        </w:rPr>
        <w:t>。</w:t>
      </w:r>
      <w:r w:rsidR="007F2BB1" w:rsidRPr="0060067E">
        <w:rPr>
          <w:rFonts w:ascii="SimSun" w:hAnsi="SimSun"/>
          <w:kern w:val="0"/>
          <w:szCs w:val="24"/>
        </w:rPr>
        <w:t>Bulsara</w:t>
      </w:r>
      <w:r w:rsidR="00F06CF2" w:rsidRPr="0060067E">
        <w:rPr>
          <w:rFonts w:ascii="SimSun" w:hAnsi="SimSun" w:hint="eastAsia"/>
          <w:kern w:val="0"/>
          <w:szCs w:val="24"/>
        </w:rPr>
        <w:t>等（2010）在对印度专利商用化的研究中指出，专利持有人的商业知识和创业能力，以及政府的支持力度是自行实施专利成功率的重要影响因素；而对于专利</w:t>
      </w:r>
      <w:r w:rsidR="003F5613" w:rsidRPr="0060067E">
        <w:rPr>
          <w:rFonts w:ascii="SimSun" w:hAnsi="SimSun" w:hint="eastAsia"/>
          <w:kern w:val="0"/>
          <w:szCs w:val="24"/>
        </w:rPr>
        <w:t>许可和</w:t>
      </w:r>
      <w:r w:rsidR="00F06CF2" w:rsidRPr="0060067E">
        <w:rPr>
          <w:rFonts w:ascii="SimSun" w:hAnsi="SimSun" w:hint="eastAsia"/>
          <w:kern w:val="0"/>
          <w:szCs w:val="24"/>
        </w:rPr>
        <w:t>转让，完善的交易法规和定价机制</w:t>
      </w:r>
      <w:r w:rsidR="003F5613" w:rsidRPr="0060067E">
        <w:rPr>
          <w:rFonts w:ascii="SimSun" w:hAnsi="SimSun" w:hint="eastAsia"/>
          <w:kern w:val="0"/>
          <w:szCs w:val="24"/>
        </w:rPr>
        <w:t>的影响</w:t>
      </w:r>
      <w:r w:rsidR="00F06CF2" w:rsidRPr="0060067E">
        <w:rPr>
          <w:rFonts w:ascii="SimSun" w:hAnsi="SimSun" w:hint="eastAsia"/>
          <w:kern w:val="0"/>
          <w:szCs w:val="24"/>
        </w:rPr>
        <w:t>尤为关键。Chandran(2010)则对马来西亚的专利实施情况进行了探讨，认为产学研协作、资金融通、技术创新内部管理机制、机构配套等是</w:t>
      </w:r>
      <w:r w:rsidR="003F5613" w:rsidRPr="0060067E">
        <w:rPr>
          <w:rFonts w:ascii="SimSun" w:hAnsi="SimSun" w:hint="eastAsia"/>
          <w:kern w:val="0"/>
          <w:szCs w:val="24"/>
        </w:rPr>
        <w:t>导致</w:t>
      </w:r>
      <w:r w:rsidR="00F06CF2" w:rsidRPr="0060067E">
        <w:rPr>
          <w:rFonts w:ascii="SimSun" w:hAnsi="SimSun" w:hint="eastAsia"/>
          <w:kern w:val="0"/>
          <w:szCs w:val="24"/>
        </w:rPr>
        <w:t>该国专利商用化率低的显著因素。</w:t>
      </w:r>
    </w:p>
    <w:p w:rsidR="003F5613" w:rsidRPr="0060067E" w:rsidRDefault="00AA7FF7"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在</w:t>
      </w:r>
      <w:r w:rsidR="003F5613" w:rsidRPr="0060067E">
        <w:rPr>
          <w:rFonts w:ascii="SimSun" w:hAnsi="SimSun" w:hint="eastAsia"/>
          <w:kern w:val="0"/>
          <w:szCs w:val="24"/>
        </w:rPr>
        <w:t>商用化所需时间</w:t>
      </w:r>
      <w:r w:rsidRPr="0060067E">
        <w:rPr>
          <w:rFonts w:ascii="SimSun" w:hAnsi="SimSun" w:hint="eastAsia"/>
          <w:kern w:val="0"/>
          <w:szCs w:val="24"/>
        </w:rPr>
        <w:t>等细节特征</w:t>
      </w:r>
      <w:r w:rsidR="003F5613" w:rsidRPr="0060067E">
        <w:rPr>
          <w:rFonts w:ascii="SimSun" w:hAnsi="SimSun" w:hint="eastAsia"/>
          <w:kern w:val="0"/>
          <w:szCs w:val="24"/>
        </w:rPr>
        <w:t>的影响因素</w:t>
      </w:r>
      <w:r w:rsidRPr="0060067E">
        <w:rPr>
          <w:rFonts w:ascii="SimSun" w:hAnsi="SimSun" w:hint="eastAsia"/>
          <w:kern w:val="0"/>
          <w:szCs w:val="24"/>
        </w:rPr>
        <w:t>方面，国外学者也有诸多研究。Mansfield(1991)通过对76家美国企业的研究发现，从研发到商用的平均耗时为7年；医药企业所需时间更长，为9-10年。类似地，Achilladelis and Antonakis (2001)通过对美国医药行业中创新类专利的跟踪，也发现从开始研发到得以商用的过程时长为8-10年</w:t>
      </w:r>
      <w:r w:rsidR="00FE4907" w:rsidRPr="0060067E">
        <w:rPr>
          <w:rFonts w:ascii="SimSun" w:hAnsi="SimSun" w:hint="eastAsia"/>
          <w:kern w:val="0"/>
          <w:szCs w:val="24"/>
        </w:rPr>
        <w:t>。</w:t>
      </w:r>
    </w:p>
    <w:p w:rsidR="004E071E" w:rsidRPr="0060067E" w:rsidRDefault="004E071E"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国内学者在专利实施与产业化研究方面，叶春明、齐静等（2010）将专利产业化的影响因素具体分为技术因素、经济因素、市场因素和社会因素。王黎</w:t>
      </w:r>
      <w:proofErr w:type="gramStart"/>
      <w:r w:rsidRPr="0060067E">
        <w:rPr>
          <w:rFonts w:ascii="SimSun" w:hAnsi="SimSun" w:hint="eastAsia"/>
          <w:kern w:val="0"/>
          <w:szCs w:val="24"/>
        </w:rPr>
        <w:t>萤</w:t>
      </w:r>
      <w:proofErr w:type="gramEnd"/>
      <w:r w:rsidRPr="0060067E">
        <w:rPr>
          <w:rFonts w:ascii="SimSun" w:hAnsi="SimSun" w:hint="eastAsia"/>
          <w:kern w:val="0"/>
          <w:szCs w:val="24"/>
        </w:rPr>
        <w:t>、陈劲（</w:t>
      </w:r>
      <w:r w:rsidRPr="0060067E">
        <w:rPr>
          <w:rFonts w:ascii="SimSun" w:hAnsi="SimSun"/>
          <w:kern w:val="0"/>
          <w:szCs w:val="24"/>
        </w:rPr>
        <w:t>2009</w:t>
      </w:r>
      <w:r w:rsidRPr="0060067E">
        <w:rPr>
          <w:rFonts w:ascii="SimSun" w:hAnsi="SimSun" w:hint="eastAsia"/>
          <w:kern w:val="0"/>
          <w:szCs w:val="24"/>
        </w:rPr>
        <w:t>）偏重于对企业专利实施现状及影响因素分析。李正卫、曹耀艳、陈铁军（</w:t>
      </w:r>
      <w:r w:rsidRPr="0060067E">
        <w:rPr>
          <w:rFonts w:ascii="SimSun" w:hAnsi="SimSun"/>
          <w:kern w:val="0"/>
          <w:szCs w:val="24"/>
        </w:rPr>
        <w:t>2009</w:t>
      </w:r>
      <w:r w:rsidRPr="0060067E">
        <w:rPr>
          <w:rFonts w:ascii="SimSun" w:hAnsi="SimSun" w:hint="eastAsia"/>
          <w:kern w:val="0"/>
          <w:szCs w:val="24"/>
        </w:rPr>
        <w:t>）利用浙江省专利的数据，重点论述了浙江高校专利影响的关键因素。李金海、姜莎莎等（</w:t>
      </w:r>
      <w:r w:rsidRPr="0060067E">
        <w:rPr>
          <w:rFonts w:ascii="SimSun" w:hAnsi="SimSun"/>
          <w:kern w:val="0"/>
          <w:szCs w:val="24"/>
        </w:rPr>
        <w:t>2007</w:t>
      </w:r>
      <w:r w:rsidRPr="0060067E">
        <w:rPr>
          <w:rFonts w:ascii="SimSun" w:hAnsi="SimSun" w:hint="eastAsia"/>
          <w:kern w:val="0"/>
          <w:szCs w:val="24"/>
        </w:rPr>
        <w:t>）则主要进行的是专利实施的系统分析及评价研究工作。综合上述研究报告及学术论文成果，影响专利实施相关因素大致可分为以下几种类型：一是分主观因素和客观因素。主观因素是专利权人申请专利的目的和实施专利愿望的强烈程度；客观因素主要取决于专利技术的成熟程度、是否具备实施条件，市场是否需求等。二是分为专利实施的必要性因素和可行性因素。必要性因素是指有无市场需求；可行性因素是指是否具备实施能力，即具备实施所需的资金、设备、技术和人才能条件。三是分为实施的外部环境因素和内部条件因素。外部环境因素主要是市场需求、知识产权保护力度等；内部条件主要是实施能力等。四是分为实施投入、专利实施活动和专利实施产出，是从专利技术转化为现实生产力的过程分析影响专利实施的相关因素。</w:t>
      </w:r>
      <w:r w:rsidR="00883E28" w:rsidRPr="0060067E">
        <w:rPr>
          <w:rFonts w:ascii="SimSun" w:hAnsi="SimSun" w:hint="eastAsia"/>
          <w:kern w:val="0"/>
          <w:szCs w:val="24"/>
        </w:rPr>
        <w:t>专利产业化流程中各阶段影响因素的</w:t>
      </w:r>
      <w:r w:rsidRPr="0060067E">
        <w:rPr>
          <w:rFonts w:ascii="SimSun" w:hAnsi="SimSun" w:hint="eastAsia"/>
          <w:kern w:val="0"/>
          <w:szCs w:val="24"/>
        </w:rPr>
        <w:t>具体情况见下图：</w:t>
      </w:r>
    </w:p>
    <w:p w:rsidR="00F621CA" w:rsidRPr="000F02F2" w:rsidRDefault="00F621CA" w:rsidP="004A6A3E">
      <w:pPr>
        <w:pStyle w:val="a8"/>
        <w:widowControl/>
        <w:jc w:val="center"/>
        <w:rPr>
          <w:rFonts w:ascii="SimHei" w:hAnsi="SimHei"/>
        </w:rPr>
      </w:pPr>
      <w:bookmarkStart w:id="65" w:name="_Toc382409733"/>
      <w:r w:rsidRPr="000F02F2">
        <w:rPr>
          <w:rFonts w:ascii="SimHei" w:hAnsi="SimHei" w:hint="eastAsia"/>
        </w:rPr>
        <w:t>图</w:t>
      </w:r>
      <w:r w:rsidR="001E393C" w:rsidRPr="000F02F2">
        <w:rPr>
          <w:rFonts w:ascii="SimHei" w:hAnsi="SimHei"/>
        </w:rPr>
        <w:fldChar w:fldCharType="begin"/>
      </w:r>
      <w:r w:rsidR="001E393C" w:rsidRPr="000F02F2">
        <w:rPr>
          <w:rFonts w:ascii="SimHei" w:hAnsi="SimHei"/>
        </w:rPr>
        <w:instrText xml:space="preserve"> </w:instrText>
      </w:r>
      <w:r w:rsidR="001E393C" w:rsidRPr="000F02F2">
        <w:rPr>
          <w:rFonts w:ascii="SimHei" w:hAnsi="SimHei" w:hint="eastAsia"/>
        </w:rPr>
        <w:instrText>SEQ 表格 \* ARABIC</w:instrText>
      </w:r>
      <w:r w:rsidR="001E393C" w:rsidRPr="000F02F2">
        <w:rPr>
          <w:rFonts w:ascii="SimHei" w:hAnsi="SimHei"/>
        </w:rPr>
        <w:instrText xml:space="preserve"> </w:instrText>
      </w:r>
      <w:r w:rsidR="001E393C" w:rsidRPr="000F02F2">
        <w:rPr>
          <w:rFonts w:ascii="SimHei" w:hAnsi="SimHei"/>
        </w:rPr>
        <w:fldChar w:fldCharType="separate"/>
      </w:r>
      <w:r w:rsidR="001E393C" w:rsidRPr="000F02F2">
        <w:rPr>
          <w:rFonts w:ascii="SimHei" w:hAnsi="SimHei"/>
          <w:noProof/>
        </w:rPr>
        <w:t>10</w:t>
      </w:r>
      <w:r w:rsidR="001E393C" w:rsidRPr="000F02F2">
        <w:rPr>
          <w:rFonts w:ascii="SimHei" w:hAnsi="SimHei"/>
        </w:rPr>
        <w:fldChar w:fldCharType="end"/>
      </w:r>
      <w:r w:rsidRPr="000F02F2">
        <w:rPr>
          <w:rFonts w:ascii="SimHei" w:hAnsi="SimHei" w:hint="eastAsia"/>
        </w:rPr>
        <w:t xml:space="preserve">  专利实施与产业化过程影响因素</w:t>
      </w:r>
      <w:bookmarkEnd w:id="65"/>
    </w:p>
    <w:p w:rsidR="00E832EA" w:rsidRPr="000E6D1E" w:rsidRDefault="00E832EA" w:rsidP="000E6D1E">
      <w:pPr>
        <w:widowControl/>
        <w:autoSpaceDE w:val="0"/>
        <w:autoSpaceDN w:val="0"/>
        <w:adjustRightInd w:val="0"/>
        <w:ind w:firstLineChars="200" w:firstLine="420"/>
        <w:rPr>
          <w:rFonts w:ascii="SimSun"/>
          <w:szCs w:val="24"/>
        </w:rPr>
      </w:pPr>
    </w:p>
    <w:p w:rsidR="00E832EA" w:rsidRPr="000E6D1E" w:rsidRDefault="00C54520" w:rsidP="004A6A3E">
      <w:pPr>
        <w:widowControl/>
        <w:autoSpaceDE w:val="0"/>
        <w:autoSpaceDN w:val="0"/>
        <w:adjustRightInd w:val="0"/>
        <w:ind w:firstLineChars="200" w:firstLine="480"/>
        <w:rPr>
          <w:rFonts w:ascii="SimSun"/>
          <w:szCs w:val="24"/>
        </w:rPr>
      </w:pPr>
      <w:r>
        <w:rPr>
          <w:rFonts w:ascii="FangSong_GB2312" w:eastAsia="FangSong_GB2312"/>
          <w:noProof/>
          <w:sz w:val="24"/>
          <w:szCs w:val="24"/>
        </w:rPr>
        <mc:AlternateContent>
          <mc:Choice Requires="wpg">
            <w:drawing>
              <wp:anchor distT="0" distB="0" distL="114300" distR="114300" simplePos="0" relativeHeight="251654144" behindDoc="0" locked="0" layoutInCell="1" allowOverlap="1" wp14:anchorId="15387A16" wp14:editId="32B06D1E">
                <wp:simplePos x="0" y="0"/>
                <wp:positionH relativeFrom="column">
                  <wp:posOffset>276860</wp:posOffset>
                </wp:positionH>
                <wp:positionV relativeFrom="paragraph">
                  <wp:posOffset>-71120</wp:posOffset>
                </wp:positionV>
                <wp:extent cx="5360035" cy="2223770"/>
                <wp:effectExtent l="635" t="0" r="1905" b="0"/>
                <wp:wrapNone/>
                <wp:docPr id="1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0035" cy="2223770"/>
                          <a:chOff x="1927" y="3032"/>
                          <a:chExt cx="8441" cy="3502"/>
                        </a:xfrm>
                      </wpg:grpSpPr>
                      <wpg:grpSp>
                        <wpg:cNvPr id="17" name="Group 113"/>
                        <wpg:cNvGrpSpPr>
                          <a:grpSpLocks/>
                        </wpg:cNvGrpSpPr>
                        <wpg:grpSpPr bwMode="auto">
                          <a:xfrm>
                            <a:off x="2678" y="3056"/>
                            <a:ext cx="1240" cy="1116"/>
                            <a:chOff x="2678" y="3056"/>
                            <a:chExt cx="1240" cy="1116"/>
                          </a:xfrm>
                        </wpg:grpSpPr>
                        <wps:wsp>
                          <wps:cNvPr id="18" name="Text Box 86"/>
                          <wps:cNvSpPr txBox="1">
                            <a:spLocks noChangeArrowheads="1"/>
                          </wps:cNvSpPr>
                          <wps:spPr bwMode="auto">
                            <a:xfrm>
                              <a:off x="2678" y="3056"/>
                              <a:ext cx="1140"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2F2" w:rsidRPr="00E73B34" w:rsidRDefault="000F02F2">
                                <w:pPr>
                                  <w:rPr>
                                    <w:sz w:val="18"/>
                                    <w:szCs w:val="18"/>
                                  </w:rPr>
                                </w:pPr>
                                <w:r w:rsidRPr="00E73B34">
                                  <w:rPr>
                                    <w:rFonts w:hint="eastAsia"/>
                                    <w:sz w:val="18"/>
                                    <w:szCs w:val="18"/>
                                  </w:rPr>
                                  <w:t>专利实施资产投入</w:t>
                                </w:r>
                              </w:p>
                            </w:txbxContent>
                          </wps:txbx>
                          <wps:bodyPr rot="0" vert="horz" wrap="square" lIns="91440" tIns="45720" rIns="91440" bIns="45720" anchor="t" anchorCtr="0" upright="1">
                            <a:noAutofit/>
                          </wps:bodyPr>
                        </wps:wsp>
                        <wps:wsp>
                          <wps:cNvPr id="19" name="AutoShape 87"/>
                          <wps:cNvCnPr>
                            <a:cxnSpLocks noChangeShapeType="1"/>
                          </wps:cNvCnPr>
                          <wps:spPr bwMode="auto">
                            <a:xfrm>
                              <a:off x="3518" y="3758"/>
                              <a:ext cx="400" cy="4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0" name="Group 112"/>
                        <wpg:cNvGrpSpPr>
                          <a:grpSpLocks/>
                        </wpg:cNvGrpSpPr>
                        <wpg:grpSpPr bwMode="auto">
                          <a:xfrm>
                            <a:off x="4030" y="3032"/>
                            <a:ext cx="1302" cy="1140"/>
                            <a:chOff x="4030" y="3032"/>
                            <a:chExt cx="1302" cy="1140"/>
                          </a:xfrm>
                        </wpg:grpSpPr>
                        <wps:wsp>
                          <wps:cNvPr id="24" name="Text Box 92"/>
                          <wps:cNvSpPr txBox="1">
                            <a:spLocks noChangeArrowheads="1"/>
                          </wps:cNvSpPr>
                          <wps:spPr bwMode="auto">
                            <a:xfrm>
                              <a:off x="4030" y="3032"/>
                              <a:ext cx="1302"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2F2" w:rsidRPr="00E832EA" w:rsidRDefault="000F02F2" w:rsidP="00E832EA">
                                <w:pPr>
                                  <w:rPr>
                                    <w:sz w:val="18"/>
                                    <w:szCs w:val="18"/>
                                  </w:rPr>
                                </w:pPr>
                                <w:r>
                                  <w:rPr>
                                    <w:rFonts w:hint="eastAsia"/>
                                    <w:sz w:val="18"/>
                                    <w:szCs w:val="18"/>
                                  </w:rPr>
                                  <w:t>专利实施愿望强烈程度</w:t>
                                </w:r>
                              </w:p>
                            </w:txbxContent>
                          </wps:txbx>
                          <wps:bodyPr rot="0" vert="horz" wrap="square" lIns="91440" tIns="45720" rIns="91440" bIns="45720" anchor="t" anchorCtr="0" upright="1">
                            <a:noAutofit/>
                          </wps:bodyPr>
                        </wps:wsp>
                        <wps:wsp>
                          <wps:cNvPr id="31" name="AutoShape 102"/>
                          <wps:cNvCnPr>
                            <a:cxnSpLocks noChangeShapeType="1"/>
                          </wps:cNvCnPr>
                          <wps:spPr bwMode="auto">
                            <a:xfrm>
                              <a:off x="4483" y="3758"/>
                              <a:ext cx="0" cy="4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2" name="Group 115"/>
                        <wpg:cNvGrpSpPr>
                          <a:grpSpLocks/>
                        </wpg:cNvGrpSpPr>
                        <wpg:grpSpPr bwMode="auto">
                          <a:xfrm>
                            <a:off x="7212" y="3032"/>
                            <a:ext cx="1290" cy="1140"/>
                            <a:chOff x="7212" y="3032"/>
                            <a:chExt cx="1290" cy="1140"/>
                          </a:xfrm>
                        </wpg:grpSpPr>
                        <wps:wsp>
                          <wps:cNvPr id="33" name="Text Box 93"/>
                          <wps:cNvSpPr txBox="1">
                            <a:spLocks noChangeArrowheads="1"/>
                          </wps:cNvSpPr>
                          <wps:spPr bwMode="auto">
                            <a:xfrm>
                              <a:off x="7212" y="3032"/>
                              <a:ext cx="1290"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2F2" w:rsidRPr="00E73B34" w:rsidRDefault="000F02F2" w:rsidP="00E832EA">
                                <w:pPr>
                                  <w:rPr>
                                    <w:sz w:val="18"/>
                                    <w:szCs w:val="18"/>
                                  </w:rPr>
                                </w:pPr>
                                <w:r>
                                  <w:rPr>
                                    <w:rFonts w:hint="eastAsia"/>
                                    <w:sz w:val="18"/>
                                    <w:szCs w:val="18"/>
                                  </w:rPr>
                                  <w:t>专利实施投入产出比</w:t>
                                </w:r>
                              </w:p>
                            </w:txbxContent>
                          </wps:txbx>
                          <wps:bodyPr rot="0" vert="horz" wrap="square" lIns="91440" tIns="45720" rIns="91440" bIns="45720" anchor="t" anchorCtr="0" upright="1">
                            <a:noAutofit/>
                          </wps:bodyPr>
                        </wps:wsp>
                        <wps:wsp>
                          <wps:cNvPr id="34" name="AutoShape 103"/>
                          <wps:cNvCnPr>
                            <a:cxnSpLocks noChangeShapeType="1"/>
                          </wps:cNvCnPr>
                          <wps:spPr bwMode="auto">
                            <a:xfrm>
                              <a:off x="7664" y="3758"/>
                              <a:ext cx="0" cy="4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5" name="Group 114"/>
                        <wpg:cNvGrpSpPr>
                          <a:grpSpLocks/>
                        </wpg:cNvGrpSpPr>
                        <wpg:grpSpPr bwMode="auto">
                          <a:xfrm>
                            <a:off x="5741" y="3032"/>
                            <a:ext cx="1077" cy="1140"/>
                            <a:chOff x="5741" y="3032"/>
                            <a:chExt cx="1077" cy="1140"/>
                          </a:xfrm>
                        </wpg:grpSpPr>
                        <wps:wsp>
                          <wps:cNvPr id="36" name="Text Box 94"/>
                          <wps:cNvSpPr txBox="1">
                            <a:spLocks noChangeArrowheads="1"/>
                          </wps:cNvSpPr>
                          <wps:spPr bwMode="auto">
                            <a:xfrm>
                              <a:off x="5741" y="3032"/>
                              <a:ext cx="1077"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2F2" w:rsidRPr="00E73B34" w:rsidRDefault="000F02F2" w:rsidP="00E832EA">
                                <w:pPr>
                                  <w:rPr>
                                    <w:sz w:val="18"/>
                                    <w:szCs w:val="18"/>
                                  </w:rPr>
                                </w:pPr>
                                <w:r>
                                  <w:rPr>
                                    <w:rFonts w:hint="eastAsia"/>
                                    <w:sz w:val="18"/>
                                    <w:szCs w:val="18"/>
                                  </w:rPr>
                                  <w:t>专利市场需求程度</w:t>
                                </w:r>
                              </w:p>
                            </w:txbxContent>
                          </wps:txbx>
                          <wps:bodyPr rot="0" vert="horz" wrap="square" lIns="91440" tIns="45720" rIns="91440" bIns="45720" anchor="t" anchorCtr="0" upright="1">
                            <a:noAutofit/>
                          </wps:bodyPr>
                        </wps:wsp>
                        <wps:wsp>
                          <wps:cNvPr id="37" name="AutoShape 104"/>
                          <wps:cNvCnPr>
                            <a:cxnSpLocks noChangeShapeType="1"/>
                          </wps:cNvCnPr>
                          <wps:spPr bwMode="auto">
                            <a:xfrm>
                              <a:off x="6199" y="3758"/>
                              <a:ext cx="0" cy="4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8" name="Group 119"/>
                        <wpg:cNvGrpSpPr>
                          <a:grpSpLocks/>
                        </wpg:cNvGrpSpPr>
                        <wpg:grpSpPr bwMode="auto">
                          <a:xfrm>
                            <a:off x="2579" y="5297"/>
                            <a:ext cx="1100" cy="1229"/>
                            <a:chOff x="2579" y="5297"/>
                            <a:chExt cx="1100" cy="1229"/>
                          </a:xfrm>
                        </wpg:grpSpPr>
                        <wps:wsp>
                          <wps:cNvPr id="39" name="Text Box 96"/>
                          <wps:cNvSpPr txBox="1">
                            <a:spLocks noChangeArrowheads="1"/>
                          </wps:cNvSpPr>
                          <wps:spPr bwMode="auto">
                            <a:xfrm>
                              <a:off x="2579" y="5735"/>
                              <a:ext cx="853"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2F2" w:rsidRPr="00E73B34" w:rsidRDefault="000F02F2">
                                <w:pPr>
                                  <w:rPr>
                                    <w:sz w:val="18"/>
                                    <w:szCs w:val="18"/>
                                  </w:rPr>
                                </w:pPr>
                                <w:r w:rsidRPr="00E73B34">
                                  <w:rPr>
                                    <w:rFonts w:hint="eastAsia"/>
                                    <w:sz w:val="18"/>
                                    <w:szCs w:val="18"/>
                                  </w:rPr>
                                  <w:t>专利</w:t>
                                </w:r>
                                <w:r>
                                  <w:rPr>
                                    <w:rFonts w:hint="eastAsia"/>
                                    <w:sz w:val="18"/>
                                    <w:szCs w:val="18"/>
                                  </w:rPr>
                                  <w:t>成熟度</w:t>
                                </w:r>
                              </w:p>
                            </w:txbxContent>
                          </wps:txbx>
                          <wps:bodyPr rot="0" vert="horz" wrap="square" lIns="91440" tIns="45720" rIns="91440" bIns="45720" anchor="t" anchorCtr="0" upright="1">
                            <a:noAutofit/>
                          </wps:bodyPr>
                        </wps:wsp>
                        <wps:wsp>
                          <wps:cNvPr id="40" name="AutoShape 105"/>
                          <wps:cNvCnPr>
                            <a:cxnSpLocks noChangeShapeType="1"/>
                          </wps:cNvCnPr>
                          <wps:spPr bwMode="auto">
                            <a:xfrm flipV="1">
                              <a:off x="3067" y="5297"/>
                              <a:ext cx="612"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1" name="Group 118"/>
                        <wpg:cNvGrpSpPr>
                          <a:grpSpLocks/>
                        </wpg:cNvGrpSpPr>
                        <wpg:grpSpPr bwMode="auto">
                          <a:xfrm>
                            <a:off x="1927" y="4172"/>
                            <a:ext cx="8441" cy="1039"/>
                            <a:chOff x="1927" y="4172"/>
                            <a:chExt cx="8441" cy="1039"/>
                          </a:xfrm>
                        </wpg:grpSpPr>
                        <wps:wsp>
                          <wps:cNvPr id="42" name="Text Box 95"/>
                          <wps:cNvSpPr txBox="1">
                            <a:spLocks noChangeArrowheads="1"/>
                          </wps:cNvSpPr>
                          <wps:spPr bwMode="auto">
                            <a:xfrm>
                              <a:off x="1927" y="4420"/>
                              <a:ext cx="652"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2F2" w:rsidRPr="00F621CA" w:rsidRDefault="000F02F2" w:rsidP="00F621CA">
                                <w:pPr>
                                  <w:rPr>
                                    <w:szCs w:val="18"/>
                                  </w:rPr>
                                </w:pPr>
                              </w:p>
                            </w:txbxContent>
                          </wps:txbx>
                          <wps:bodyPr rot="0" vert="horz" wrap="square" lIns="91440" tIns="45720" rIns="91440" bIns="45720" anchor="t" anchorCtr="0" upright="1">
                            <a:noAutofit/>
                          </wps:bodyPr>
                        </wps:wsp>
                        <wpg:grpSp>
                          <wpg:cNvPr id="43" name="Group 117"/>
                          <wpg:cNvGrpSpPr>
                            <a:grpSpLocks/>
                          </wpg:cNvGrpSpPr>
                          <wpg:grpSpPr bwMode="auto">
                            <a:xfrm>
                              <a:off x="2579" y="4172"/>
                              <a:ext cx="7789" cy="1039"/>
                              <a:chOff x="2579" y="4172"/>
                              <a:chExt cx="7789" cy="1039"/>
                            </a:xfrm>
                          </wpg:grpSpPr>
                          <wpg:grpSp>
                            <wpg:cNvPr id="44" name="Group 85"/>
                            <wpg:cNvGrpSpPr>
                              <a:grpSpLocks/>
                            </wpg:cNvGrpSpPr>
                            <wpg:grpSpPr bwMode="auto">
                              <a:xfrm>
                                <a:off x="3067" y="4172"/>
                                <a:ext cx="5534" cy="1039"/>
                                <a:chOff x="3093" y="1891"/>
                                <a:chExt cx="5722" cy="1164"/>
                              </a:xfrm>
                            </wpg:grpSpPr>
                            <wps:wsp>
                              <wps:cNvPr id="45" name="Rectangle 82"/>
                              <wps:cNvSpPr>
                                <a:spLocks noChangeArrowheads="1"/>
                              </wps:cNvSpPr>
                              <wps:spPr bwMode="auto">
                                <a:xfrm>
                                  <a:off x="3093" y="1891"/>
                                  <a:ext cx="1878" cy="1164"/>
                                </a:xfrm>
                                <a:prstGeom prst="rect">
                                  <a:avLst/>
                                </a:prstGeom>
                                <a:solidFill>
                                  <a:srgbClr val="FFFFFF"/>
                                </a:solidFill>
                                <a:ln w="9525">
                                  <a:solidFill>
                                    <a:srgbClr val="000000"/>
                                  </a:solidFill>
                                  <a:miter lim="800000"/>
                                  <a:headEnd/>
                                  <a:tailEnd/>
                                </a:ln>
                              </wps:spPr>
                              <wps:txbx>
                                <w:txbxContent>
                                  <w:p w:rsidR="000F02F2" w:rsidRDefault="000F02F2" w:rsidP="00E73B34">
                                    <w:pPr>
                                      <w:jc w:val="center"/>
                                    </w:pPr>
                                  </w:p>
                                  <w:p w:rsidR="000F02F2" w:rsidRDefault="000F02F2" w:rsidP="00E73B34">
                                    <w:pPr>
                                      <w:jc w:val="center"/>
                                    </w:pPr>
                                    <w:r>
                                      <w:rPr>
                                        <w:rFonts w:hint="eastAsia"/>
                                      </w:rPr>
                                      <w:t>专利实施投入</w:t>
                                    </w:r>
                                  </w:p>
                                </w:txbxContent>
                              </wps:txbx>
                              <wps:bodyPr rot="0" vert="horz" wrap="square" lIns="91440" tIns="45720" rIns="91440" bIns="45720" anchor="t" anchorCtr="0" upright="1">
                                <a:noAutofit/>
                              </wps:bodyPr>
                            </wps:wsp>
                            <wps:wsp>
                              <wps:cNvPr id="46" name="Rectangle 83"/>
                              <wps:cNvSpPr>
                                <a:spLocks noChangeArrowheads="1"/>
                              </wps:cNvSpPr>
                              <wps:spPr bwMode="auto">
                                <a:xfrm>
                                  <a:off x="4971" y="1891"/>
                                  <a:ext cx="2078" cy="1164"/>
                                </a:xfrm>
                                <a:prstGeom prst="rect">
                                  <a:avLst/>
                                </a:prstGeom>
                                <a:solidFill>
                                  <a:srgbClr val="FFFFFF"/>
                                </a:solidFill>
                                <a:ln w="9525">
                                  <a:solidFill>
                                    <a:srgbClr val="000000"/>
                                  </a:solidFill>
                                  <a:miter lim="800000"/>
                                  <a:headEnd/>
                                  <a:tailEnd/>
                                </a:ln>
                              </wps:spPr>
                              <wps:txbx>
                                <w:txbxContent>
                                  <w:p w:rsidR="000F02F2" w:rsidRDefault="000F02F2"/>
                                  <w:p w:rsidR="000F02F2" w:rsidRDefault="000F02F2" w:rsidP="00E73B34">
                                    <w:pPr>
                                      <w:jc w:val="center"/>
                                    </w:pPr>
                                    <w:r>
                                      <w:rPr>
                                        <w:rFonts w:hint="eastAsia"/>
                                      </w:rPr>
                                      <w:t>专利实施活动</w:t>
                                    </w:r>
                                  </w:p>
                                </w:txbxContent>
                              </wps:txbx>
                              <wps:bodyPr rot="0" vert="horz" wrap="square" lIns="91440" tIns="45720" rIns="91440" bIns="45720" anchor="t" anchorCtr="0" upright="1">
                                <a:noAutofit/>
                              </wps:bodyPr>
                            </wps:wsp>
                            <wps:wsp>
                              <wps:cNvPr id="47" name="Rectangle 84"/>
                              <wps:cNvSpPr>
                                <a:spLocks noChangeArrowheads="1"/>
                              </wps:cNvSpPr>
                              <wps:spPr bwMode="auto">
                                <a:xfrm>
                                  <a:off x="7049" y="1891"/>
                                  <a:ext cx="1766" cy="1164"/>
                                </a:xfrm>
                                <a:prstGeom prst="rect">
                                  <a:avLst/>
                                </a:prstGeom>
                                <a:solidFill>
                                  <a:srgbClr val="FFFFFF"/>
                                </a:solidFill>
                                <a:ln w="9525">
                                  <a:solidFill>
                                    <a:srgbClr val="000000"/>
                                  </a:solidFill>
                                  <a:miter lim="800000"/>
                                  <a:headEnd/>
                                  <a:tailEnd/>
                                </a:ln>
                              </wps:spPr>
                              <wps:txbx>
                                <w:txbxContent>
                                  <w:p w:rsidR="000F02F2" w:rsidRDefault="000F02F2"/>
                                  <w:p w:rsidR="000F02F2" w:rsidRDefault="000F02F2" w:rsidP="00E73B34">
                                    <w:pPr>
                                      <w:jc w:val="center"/>
                                    </w:pPr>
                                    <w:r>
                                      <w:rPr>
                                        <w:rFonts w:hint="eastAsia"/>
                                      </w:rPr>
                                      <w:t>专利实施产出</w:t>
                                    </w:r>
                                  </w:p>
                                </w:txbxContent>
                              </wps:txbx>
                              <wps:bodyPr rot="0" vert="horz" wrap="square" lIns="91440" tIns="45720" rIns="91440" bIns="45720" anchor="t" anchorCtr="0" upright="1">
                                <a:noAutofit/>
                              </wps:bodyPr>
                            </wps:wsp>
                          </wpg:grpSp>
                          <wps:wsp>
                            <wps:cNvPr id="48" name="AutoShape 106"/>
                            <wps:cNvCnPr>
                              <a:cxnSpLocks noChangeShapeType="1"/>
                            </wps:cNvCnPr>
                            <wps:spPr bwMode="auto">
                              <a:xfrm>
                                <a:off x="2579" y="4671"/>
                                <a:ext cx="314"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9" name="Group 116"/>
                            <wpg:cNvGrpSpPr>
                              <a:grpSpLocks/>
                            </wpg:cNvGrpSpPr>
                            <wpg:grpSpPr bwMode="auto">
                              <a:xfrm>
                                <a:off x="8739" y="4420"/>
                                <a:ext cx="1629" cy="451"/>
                                <a:chOff x="8739" y="4420"/>
                                <a:chExt cx="1629" cy="451"/>
                              </a:xfrm>
                            </wpg:grpSpPr>
                            <wps:wsp>
                              <wps:cNvPr id="50" name="Text Box 101"/>
                              <wps:cNvSpPr txBox="1">
                                <a:spLocks noChangeArrowheads="1"/>
                              </wps:cNvSpPr>
                              <wps:spPr bwMode="auto">
                                <a:xfrm>
                                  <a:off x="9053" y="4420"/>
                                  <a:ext cx="131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2F2" w:rsidRPr="00E73B34" w:rsidRDefault="000F02F2">
                                    <w:pPr>
                                      <w:rPr>
                                        <w:sz w:val="18"/>
                                        <w:szCs w:val="18"/>
                                      </w:rPr>
                                    </w:pPr>
                                    <w:r>
                                      <w:rPr>
                                        <w:rFonts w:hint="eastAsia"/>
                                        <w:sz w:val="18"/>
                                        <w:szCs w:val="18"/>
                                      </w:rPr>
                                      <w:t>专利产业化</w:t>
                                    </w:r>
                                  </w:p>
                                </w:txbxContent>
                              </wps:txbx>
                              <wps:bodyPr rot="0" vert="horz" wrap="square" lIns="91440" tIns="45720" rIns="91440" bIns="45720" anchor="t" anchorCtr="0" upright="1">
                                <a:noAutofit/>
                              </wps:bodyPr>
                            </wps:wsp>
                            <wps:wsp>
                              <wps:cNvPr id="51" name="AutoShape 107"/>
                              <wps:cNvCnPr>
                                <a:cxnSpLocks noChangeShapeType="1"/>
                              </wps:cNvCnPr>
                              <wps:spPr bwMode="auto">
                                <a:xfrm>
                                  <a:off x="8739" y="4671"/>
                                  <a:ext cx="314"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cNvPr id="52" name="Group 120"/>
                        <wpg:cNvGrpSpPr>
                          <a:grpSpLocks/>
                        </wpg:cNvGrpSpPr>
                        <wpg:grpSpPr bwMode="auto">
                          <a:xfrm>
                            <a:off x="3818" y="5297"/>
                            <a:ext cx="1241" cy="1229"/>
                            <a:chOff x="3818" y="5297"/>
                            <a:chExt cx="1241" cy="1229"/>
                          </a:xfrm>
                        </wpg:grpSpPr>
                        <wps:wsp>
                          <wps:cNvPr id="53" name="Text Box 97"/>
                          <wps:cNvSpPr txBox="1">
                            <a:spLocks noChangeArrowheads="1"/>
                          </wps:cNvSpPr>
                          <wps:spPr bwMode="auto">
                            <a:xfrm>
                              <a:off x="3818" y="5735"/>
                              <a:ext cx="1241"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2F2" w:rsidRPr="00E73B34" w:rsidRDefault="000F02F2">
                                <w:pPr>
                                  <w:rPr>
                                    <w:sz w:val="18"/>
                                    <w:szCs w:val="18"/>
                                  </w:rPr>
                                </w:pPr>
                                <w:r>
                                  <w:rPr>
                                    <w:rFonts w:hint="eastAsia"/>
                                    <w:sz w:val="18"/>
                                    <w:szCs w:val="18"/>
                                  </w:rPr>
                                  <w:t>知识产权受保护程度</w:t>
                                </w:r>
                              </w:p>
                            </w:txbxContent>
                          </wps:txbx>
                          <wps:bodyPr rot="0" vert="horz" wrap="square" lIns="91440" tIns="45720" rIns="91440" bIns="45720" anchor="t" anchorCtr="0" upright="1">
                            <a:noAutofit/>
                          </wps:bodyPr>
                        </wps:wsp>
                        <wps:wsp>
                          <wps:cNvPr id="54" name="AutoShape 108"/>
                          <wps:cNvCnPr>
                            <a:cxnSpLocks noChangeShapeType="1"/>
                          </wps:cNvCnPr>
                          <wps:spPr bwMode="auto">
                            <a:xfrm flipV="1">
                              <a:off x="4483" y="5297"/>
                              <a:ext cx="0" cy="4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5" name="Group 121"/>
                        <wpg:cNvGrpSpPr>
                          <a:grpSpLocks/>
                        </wpg:cNvGrpSpPr>
                        <wpg:grpSpPr bwMode="auto">
                          <a:xfrm>
                            <a:off x="5471" y="5297"/>
                            <a:ext cx="1241" cy="1237"/>
                            <a:chOff x="5471" y="5297"/>
                            <a:chExt cx="1241" cy="1237"/>
                          </a:xfrm>
                        </wpg:grpSpPr>
                        <wps:wsp>
                          <wps:cNvPr id="56" name="Text Box 99"/>
                          <wps:cNvSpPr txBox="1">
                            <a:spLocks noChangeArrowheads="1"/>
                          </wps:cNvSpPr>
                          <wps:spPr bwMode="auto">
                            <a:xfrm>
                              <a:off x="5471" y="5743"/>
                              <a:ext cx="1241"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2F2" w:rsidRPr="00E73B34" w:rsidRDefault="000F02F2">
                                <w:pPr>
                                  <w:rPr>
                                    <w:sz w:val="18"/>
                                    <w:szCs w:val="18"/>
                                  </w:rPr>
                                </w:pPr>
                                <w:r>
                                  <w:rPr>
                                    <w:rFonts w:hint="eastAsia"/>
                                    <w:sz w:val="18"/>
                                    <w:szCs w:val="18"/>
                                  </w:rPr>
                                  <w:t>专利管理专业化程度</w:t>
                                </w:r>
                              </w:p>
                            </w:txbxContent>
                          </wps:txbx>
                          <wps:bodyPr rot="0" vert="horz" wrap="square" lIns="91440" tIns="45720" rIns="91440" bIns="45720" anchor="t" anchorCtr="0" upright="1">
                            <a:noAutofit/>
                          </wps:bodyPr>
                        </wps:wsp>
                        <wps:wsp>
                          <wps:cNvPr id="57" name="AutoShape 109"/>
                          <wps:cNvCnPr>
                            <a:cxnSpLocks noChangeShapeType="1"/>
                          </wps:cNvCnPr>
                          <wps:spPr bwMode="auto">
                            <a:xfrm flipV="1">
                              <a:off x="6199" y="5297"/>
                              <a:ext cx="0"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8" name="Group 122"/>
                        <wpg:cNvGrpSpPr>
                          <a:grpSpLocks/>
                        </wpg:cNvGrpSpPr>
                        <wpg:grpSpPr bwMode="auto">
                          <a:xfrm>
                            <a:off x="7087" y="5297"/>
                            <a:ext cx="1241" cy="1224"/>
                            <a:chOff x="7087" y="5297"/>
                            <a:chExt cx="1241" cy="1224"/>
                          </a:xfrm>
                        </wpg:grpSpPr>
                        <wps:wsp>
                          <wps:cNvPr id="59" name="Text Box 100"/>
                          <wps:cNvSpPr txBox="1">
                            <a:spLocks noChangeArrowheads="1"/>
                          </wps:cNvSpPr>
                          <wps:spPr bwMode="auto">
                            <a:xfrm>
                              <a:off x="7087" y="5730"/>
                              <a:ext cx="1241"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2F2" w:rsidRPr="00E73B34" w:rsidRDefault="000F02F2">
                                <w:pPr>
                                  <w:rPr>
                                    <w:sz w:val="18"/>
                                    <w:szCs w:val="18"/>
                                  </w:rPr>
                                </w:pPr>
                                <w:r>
                                  <w:rPr>
                                    <w:rFonts w:hint="eastAsia"/>
                                    <w:sz w:val="18"/>
                                    <w:szCs w:val="18"/>
                                  </w:rPr>
                                  <w:t>专利产品销售收入</w:t>
                                </w:r>
                              </w:p>
                            </w:txbxContent>
                          </wps:txbx>
                          <wps:bodyPr rot="0" vert="horz" wrap="square" lIns="91440" tIns="45720" rIns="91440" bIns="45720" anchor="t" anchorCtr="0" upright="1">
                            <a:noAutofit/>
                          </wps:bodyPr>
                        </wps:wsp>
                        <wps:wsp>
                          <wps:cNvPr id="60" name="AutoShape 111"/>
                          <wps:cNvCnPr>
                            <a:cxnSpLocks noChangeShapeType="1"/>
                          </wps:cNvCnPr>
                          <wps:spPr bwMode="auto">
                            <a:xfrm flipV="1">
                              <a:off x="7664" y="5297"/>
                              <a:ext cx="0"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23" o:spid="_x0000_s1026" style="position:absolute;left:0;text-align:left;margin-left:21.8pt;margin-top:-5.6pt;width:422.05pt;height:175.1pt;z-index:251654144" coordorigin="1927,3032" coordsize="8441,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">
                <v:group id="Group 113" o:spid="_x0000_s1027" style="position:absolute;left:2678;top:3056;width:1240;height:1116" coordorigin="2678,3056" coordsize="1240,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202" coordsize="21600,21600" o:spt="202" path="m,l,21600r21600,l21600,xe">
                    <v:stroke joinstyle="miter"/>
                    <v:path gradientshapeok="t" o:connecttype="rect"/>
                  </v:shapetype>
                  <v:shape id="Text Box 86" o:spid="_x0000_s1028" type="#_x0000_t202" style="position:absolute;left:2678;top:3056;width:1140;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0F02F2" w:rsidRPr="00E73B34" w:rsidRDefault="000F02F2">
                          <w:pPr>
                            <w:rPr>
                              <w:sz w:val="18"/>
                              <w:szCs w:val="18"/>
                            </w:rPr>
                          </w:pPr>
                          <w:r w:rsidRPr="00E73B34">
                            <w:rPr>
                              <w:rFonts w:hint="eastAsia"/>
                              <w:sz w:val="18"/>
                              <w:szCs w:val="18"/>
                            </w:rPr>
                            <w:t>专利实施资产投入</w:t>
                          </w:r>
                        </w:p>
                      </w:txbxContent>
                    </v:textbox>
                  </v:shape>
                  <v:shapetype id="_x0000_t32" coordsize="21600,21600" o:spt="32" o:oned="t" path="m,l21600,21600e" filled="f">
                    <v:path arrowok="t" fillok="f" o:connecttype="none"/>
                    <o:lock v:ext="edit" shapetype="t"/>
                  </v:shapetype>
                  <v:shape id="AutoShape 87" o:spid="_x0000_s1029" type="#_x0000_t32" style="position:absolute;left:3518;top:3758;width:400;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group>
                <v:group id="Group 112" o:spid="_x0000_s1030" style="position:absolute;left:4030;top:3032;width:1302;height:1140" coordorigin="4030,3032" coordsize="1302,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92" o:spid="_x0000_s1031" type="#_x0000_t202" style="position:absolute;left:4030;top:3032;width:1302;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0F02F2" w:rsidRPr="00E832EA" w:rsidRDefault="000F02F2" w:rsidP="00E832EA">
                          <w:pPr>
                            <w:rPr>
                              <w:sz w:val="18"/>
                              <w:szCs w:val="18"/>
                            </w:rPr>
                          </w:pPr>
                          <w:r>
                            <w:rPr>
                              <w:rFonts w:hint="eastAsia"/>
                              <w:sz w:val="18"/>
                              <w:szCs w:val="18"/>
                            </w:rPr>
                            <w:t>专利实施愿望强烈程度</w:t>
                          </w:r>
                        </w:p>
                      </w:txbxContent>
                    </v:textbox>
                  </v:shape>
                  <v:shape id="AutoShape 102" o:spid="_x0000_s1032" type="#_x0000_t32" style="position:absolute;left:4483;top:3758;width:0;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group>
                <v:group id="Group 115" o:spid="_x0000_s1033" style="position:absolute;left:7212;top:3032;width:1290;height:1140" coordorigin="7212,3032" coordsize="1290,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Text Box 93" o:spid="_x0000_s1034" type="#_x0000_t202" style="position:absolute;left:7212;top:3032;width:1290;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0F02F2" w:rsidRPr="00E73B34" w:rsidRDefault="000F02F2" w:rsidP="00E832EA">
                          <w:pPr>
                            <w:rPr>
                              <w:sz w:val="18"/>
                              <w:szCs w:val="18"/>
                            </w:rPr>
                          </w:pPr>
                          <w:r>
                            <w:rPr>
                              <w:rFonts w:hint="eastAsia"/>
                              <w:sz w:val="18"/>
                              <w:szCs w:val="18"/>
                            </w:rPr>
                            <w:t>专利实施投入产出比</w:t>
                          </w:r>
                        </w:p>
                      </w:txbxContent>
                    </v:textbox>
                  </v:shape>
                  <v:shape id="AutoShape 103" o:spid="_x0000_s1035" type="#_x0000_t32" style="position:absolute;left:7664;top:3758;width:0;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group>
                <v:group id="Group 114" o:spid="_x0000_s1036" style="position:absolute;left:5741;top:3032;width:1077;height:1140" coordorigin="5741,3032" coordsize="1077,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Text Box 94" o:spid="_x0000_s1037" type="#_x0000_t202" style="position:absolute;left:5741;top:3032;width:1077;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0F02F2" w:rsidRPr="00E73B34" w:rsidRDefault="000F02F2" w:rsidP="00E832EA">
                          <w:pPr>
                            <w:rPr>
                              <w:sz w:val="18"/>
                              <w:szCs w:val="18"/>
                            </w:rPr>
                          </w:pPr>
                          <w:r>
                            <w:rPr>
                              <w:rFonts w:hint="eastAsia"/>
                              <w:sz w:val="18"/>
                              <w:szCs w:val="18"/>
                            </w:rPr>
                            <w:t>专利市场需求程度</w:t>
                          </w:r>
                        </w:p>
                      </w:txbxContent>
                    </v:textbox>
                  </v:shape>
                  <v:shape id="AutoShape 104" o:spid="_x0000_s1038" type="#_x0000_t32" style="position:absolute;left:6199;top:3758;width:0;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group>
                <v:group id="Group 119" o:spid="_x0000_s1039" style="position:absolute;left:2579;top:5297;width:1100;height:1229" coordorigin="2579,5297" coordsize="1100,1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 Box 96" o:spid="_x0000_s1040" type="#_x0000_t202" style="position:absolute;left:2579;top:5735;width:853;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0F02F2" w:rsidRPr="00E73B34" w:rsidRDefault="000F02F2">
                          <w:pPr>
                            <w:rPr>
                              <w:sz w:val="18"/>
                              <w:szCs w:val="18"/>
                            </w:rPr>
                          </w:pPr>
                          <w:r w:rsidRPr="00E73B34">
                            <w:rPr>
                              <w:rFonts w:hint="eastAsia"/>
                              <w:sz w:val="18"/>
                              <w:szCs w:val="18"/>
                            </w:rPr>
                            <w:t>专利</w:t>
                          </w:r>
                          <w:r>
                            <w:rPr>
                              <w:rFonts w:hint="eastAsia"/>
                              <w:sz w:val="18"/>
                              <w:szCs w:val="18"/>
                            </w:rPr>
                            <w:t>成熟度</w:t>
                          </w:r>
                        </w:p>
                      </w:txbxContent>
                    </v:textbox>
                  </v:shape>
                  <v:shape id="AutoShape 105" o:spid="_x0000_s1041" type="#_x0000_t32" style="position:absolute;left:3067;top:5297;width:612;height:3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group>
                <v:group id="Group 118" o:spid="_x0000_s1042" style="position:absolute;left:1927;top:4172;width:8441;height:1039" coordorigin="1927,4172" coordsize="8441,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Text Box 95" o:spid="_x0000_s1043" type="#_x0000_t202" style="position:absolute;left:1927;top:4420;width:652;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0F02F2" w:rsidRPr="00F621CA" w:rsidRDefault="000F02F2" w:rsidP="00F621CA">
                          <w:pPr>
                            <w:rPr>
                              <w:szCs w:val="18"/>
                            </w:rPr>
                          </w:pPr>
                        </w:p>
                      </w:txbxContent>
                    </v:textbox>
                  </v:shape>
                  <v:group id="Group 117" o:spid="_x0000_s1044" style="position:absolute;left:2579;top:4172;width:7789;height:1039" coordorigin="2579,4172" coordsize="7789,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85" o:spid="_x0000_s1045" style="position:absolute;left:3067;top:4172;width:5534;height:1039" coordorigin="3093,1891" coordsize="5722,1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82" o:spid="_x0000_s1046" style="position:absolute;left:3093;top:1891;width:1878;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0F02F2" w:rsidRDefault="000F02F2" w:rsidP="00E73B34">
                              <w:pPr>
                                <w:jc w:val="center"/>
                              </w:pPr>
                            </w:p>
                            <w:p w:rsidR="000F02F2" w:rsidRDefault="000F02F2" w:rsidP="00E73B34">
                              <w:pPr>
                                <w:jc w:val="center"/>
                              </w:pPr>
                              <w:r>
                                <w:rPr>
                                  <w:rFonts w:hint="eastAsia"/>
                                </w:rPr>
                                <w:t>专利实施投入</w:t>
                              </w:r>
                            </w:p>
                          </w:txbxContent>
                        </v:textbox>
                      </v:rect>
                      <v:rect id="Rectangle 83" o:spid="_x0000_s1047" style="position:absolute;left:4971;top:1891;width:2078;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0F02F2" w:rsidRDefault="000F02F2"/>
                            <w:p w:rsidR="000F02F2" w:rsidRDefault="000F02F2" w:rsidP="00E73B34">
                              <w:pPr>
                                <w:jc w:val="center"/>
                              </w:pPr>
                              <w:r>
                                <w:rPr>
                                  <w:rFonts w:hint="eastAsia"/>
                                </w:rPr>
                                <w:t>专利实施活动</w:t>
                              </w:r>
                            </w:p>
                          </w:txbxContent>
                        </v:textbox>
                      </v:rect>
                      <v:rect id="Rectangle 84" o:spid="_x0000_s1048" style="position:absolute;left:7049;top:1891;width:17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0F02F2" w:rsidRDefault="000F02F2"/>
                            <w:p w:rsidR="000F02F2" w:rsidRDefault="000F02F2" w:rsidP="00E73B34">
                              <w:pPr>
                                <w:jc w:val="center"/>
                              </w:pPr>
                              <w:r>
                                <w:rPr>
                                  <w:rFonts w:hint="eastAsia"/>
                                </w:rPr>
                                <w:t>专利实施产出</w:t>
                              </w:r>
                            </w:p>
                          </w:txbxContent>
                        </v:textbox>
                      </v:rect>
                    </v:group>
                    <v:shape id="AutoShape 106" o:spid="_x0000_s1049" type="#_x0000_t32" style="position:absolute;left:2579;top:4671;width:3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a4b8AAADbAAAADwAAAGRycy9kb3ducmV2LnhtbERPPWvDMBDdC/kP4gLdarmmFONEMaEQ&#10;2iFL0g4ZD+tqu7FORro49r+vhkLHx/ve1rMb1EQh9p4NPGc5KOLG255bA1+fh6cSVBRki4NnMrBQ&#10;hHq3ethiZf2dTzSdpVUphGOFBjqRsdI6Nh05jJkfiRP37YNDSTC02ga8p3A36CLPX7XDnlNDhyO9&#10;ddRczzdnYBrl+E7Lpfw5egmWyqlYTtqYx/W834ASmuVf/Of+sAZe0tj0Jf0Av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0a4b8AAADbAAAADwAAAAAAAAAAAAAAAACh&#10;AgAAZHJzL2Rvd25yZXYueG1sUEsFBgAAAAAEAAQA+QAAAI0DAAAAAA==&#10;" strokeweight="2.25pt">
                      <v:stroke endarrow="block"/>
                    </v:shape>
                    <v:group id="Group 116" o:spid="_x0000_s1050" style="position:absolute;left:8739;top:4420;width:1629;height:451" coordorigin="8739,4420" coordsize="1629,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101" o:spid="_x0000_s1051" type="#_x0000_t202" style="position:absolute;left:9053;top:4420;width:131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0F02F2" w:rsidRPr="00E73B34" w:rsidRDefault="000F02F2">
                              <w:pPr>
                                <w:rPr>
                                  <w:sz w:val="18"/>
                                  <w:szCs w:val="18"/>
                                </w:rPr>
                              </w:pPr>
                              <w:r>
                                <w:rPr>
                                  <w:rFonts w:hint="eastAsia"/>
                                  <w:sz w:val="18"/>
                                  <w:szCs w:val="18"/>
                                </w:rPr>
                                <w:t>专利产业化</w:t>
                              </w:r>
                            </w:p>
                          </w:txbxContent>
                        </v:textbox>
                      </v:shape>
                      <v:shape id="AutoShape 107" o:spid="_x0000_s1052" type="#_x0000_t32" style="position:absolute;left:8739;top:4671;width:3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4locIAAADbAAAADwAAAGRycy9kb3ducmV2LnhtbESPQWvCQBSE7wX/w/IEb3WjoITUVYog&#10;evCi7aHHR/Y1SZt9G3afMfn3bqHgcZiZb5jNbnCt6inExrOBxTwDRVx623Bl4PPj8JqDioJssfVM&#10;BkaKsNtOXjZYWH/nC/VXqVSCcCzQQC3SFVrHsiaHce474uR9++BQkgyVtgHvCe5avcyytXbYcFqo&#10;saN9TeXv9eYM9J2cjzR+5T9nL8FS3i/HizZmNh3e30AJDfIM/7dP1sBqAX9f0g/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4locIAAADbAAAADwAAAAAAAAAAAAAA&#10;AAChAgAAZHJzL2Rvd25yZXYueG1sUEsFBgAAAAAEAAQA+QAAAJADAAAAAA==&#10;" strokeweight="2.25pt">
                        <v:stroke endarrow="block"/>
                      </v:shape>
                    </v:group>
                  </v:group>
                </v:group>
                <v:group id="Group 120" o:spid="_x0000_s1053" style="position:absolute;left:3818;top:5297;width:1241;height:1229" coordorigin="3818,5297" coordsize="1241,1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97" o:spid="_x0000_s1054" type="#_x0000_t202" style="position:absolute;left:3818;top:5735;width:1241;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0F02F2" w:rsidRPr="00E73B34" w:rsidRDefault="000F02F2">
                          <w:pPr>
                            <w:rPr>
                              <w:sz w:val="18"/>
                              <w:szCs w:val="18"/>
                            </w:rPr>
                          </w:pPr>
                          <w:r>
                            <w:rPr>
                              <w:rFonts w:hint="eastAsia"/>
                              <w:sz w:val="18"/>
                              <w:szCs w:val="18"/>
                            </w:rPr>
                            <w:t>知识产权受保护程度</w:t>
                          </w:r>
                        </w:p>
                      </w:txbxContent>
                    </v:textbox>
                  </v:shape>
                  <v:shape id="AutoShape 108" o:spid="_x0000_s1055" type="#_x0000_t32" style="position:absolute;left:4483;top:5297;width:0;height:4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vmMIAAADbAAAADwAAAGRycy9kb3ducmV2LnhtbESPQWsCMRSE74L/ITyhN81Wq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uvmMIAAADbAAAADwAAAAAAAAAAAAAA&#10;AAChAgAAZHJzL2Rvd25yZXYueG1sUEsFBgAAAAAEAAQA+QAAAJADAAAAAA==&#10;">
                    <v:stroke endarrow="block"/>
                  </v:shape>
                </v:group>
                <v:group id="Group 121" o:spid="_x0000_s1056" style="position:absolute;left:5471;top:5297;width:1241;height:1237" coordorigin="5471,5297" coordsize="1241,1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Text Box 99" o:spid="_x0000_s1057" type="#_x0000_t202" style="position:absolute;left:5471;top:5743;width:1241;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0F02F2" w:rsidRPr="00E73B34" w:rsidRDefault="000F02F2">
                          <w:pPr>
                            <w:rPr>
                              <w:sz w:val="18"/>
                              <w:szCs w:val="18"/>
                            </w:rPr>
                          </w:pPr>
                          <w:r>
                            <w:rPr>
                              <w:rFonts w:hint="eastAsia"/>
                              <w:sz w:val="18"/>
                              <w:szCs w:val="18"/>
                            </w:rPr>
                            <w:t>专利管理专业化程度</w:t>
                          </w:r>
                        </w:p>
                      </w:txbxContent>
                    </v:textbox>
                  </v:shape>
                  <v:shape id="AutoShape 109" o:spid="_x0000_s1058" type="#_x0000_t32" style="position:absolute;left:6199;top:5297;width:0;height:3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group>
                <v:group id="Group 122" o:spid="_x0000_s1059" style="position:absolute;left:7087;top:5297;width:1241;height:1224" coordorigin="7087,5297" coordsize="1241,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Text Box 100" o:spid="_x0000_s1060" type="#_x0000_t202" style="position:absolute;left:7087;top:5730;width:1241;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0F02F2" w:rsidRPr="00E73B34" w:rsidRDefault="000F02F2">
                          <w:pPr>
                            <w:rPr>
                              <w:sz w:val="18"/>
                              <w:szCs w:val="18"/>
                            </w:rPr>
                          </w:pPr>
                          <w:r>
                            <w:rPr>
                              <w:rFonts w:hint="eastAsia"/>
                              <w:sz w:val="18"/>
                              <w:szCs w:val="18"/>
                            </w:rPr>
                            <w:t>专利产品销售收入</w:t>
                          </w:r>
                        </w:p>
                      </w:txbxContent>
                    </v:textbox>
                  </v:shape>
                  <v:shape id="AutoShape 111" o:spid="_x0000_s1061" type="#_x0000_t32" style="position:absolute;left:7664;top:5297;width:0;height:3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jJr4AAADbAAAADwAAAGRycy9kb3ducmV2LnhtbERPy4rCMBTdC/5DuMLsbKqgSDXKjCCI&#10;m8EH6PLS3GnDNDeliU39+8liwOXhvDe7wTaip84bxwpmWQ6CuHTacKXgdj1MVyB8QNbYOCYFL/Kw&#10;245HGyy0i3ym/hIqkULYF6igDqEtpPRlTRZ95lrixP24zmJIsKuk7jCmcNvIeZ4vpUXDqaHGlvY1&#10;lb+Xp1Vg4rfp2+M+fp3uD68jmdfCGaU+JsPnGkSgIbzF/+6jVrBM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fGMmvgAAANsAAAAPAAAAAAAAAAAAAAAAAKEC&#10;AABkcnMvZG93bnJldi54bWxQSwUGAAAAAAQABAD5AAAAjAMAAAAA&#10;">
                    <v:stroke endarrow="block"/>
                  </v:shape>
                </v:group>
              </v:group>
            </w:pict>
          </mc:Fallback>
        </mc:AlternateContent>
      </w:r>
      <w:r>
        <w:rPr>
          <w:rFonts w:ascii="FangSong_GB2312" w:eastAsia="FangSong_GB2312"/>
          <w:noProof/>
          <w:sz w:val="24"/>
          <w:szCs w:val="24"/>
        </w:rPr>
        <mc:AlternateContent>
          <mc:Choice Requires="wps">
            <w:drawing>
              <wp:anchor distT="0" distB="0" distL="114300" distR="114300" simplePos="0" relativeHeight="251659264" behindDoc="0" locked="0" layoutInCell="1" allowOverlap="1" wp14:anchorId="3556EA8C" wp14:editId="6270BDBF">
                <wp:simplePos x="0" y="0"/>
                <wp:positionH relativeFrom="column">
                  <wp:posOffset>4454525</wp:posOffset>
                </wp:positionH>
                <wp:positionV relativeFrom="paragraph">
                  <wp:posOffset>66040</wp:posOffset>
                </wp:positionV>
                <wp:extent cx="731520" cy="487680"/>
                <wp:effectExtent l="0" t="0" r="0" b="0"/>
                <wp:wrapNone/>
                <wp:docPr id="1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2F2" w:rsidRDefault="000F02F2">
                            <w:pPr>
                              <w:rPr>
                                <w:b/>
                              </w:rPr>
                            </w:pPr>
                            <w:r>
                              <w:rPr>
                                <w:rFonts w:hint="eastAsia"/>
                                <w:b/>
                              </w:rPr>
                              <w:t>外部环境</w:t>
                            </w:r>
                          </w:p>
                          <w:p w:rsidR="000F02F2" w:rsidRPr="00F621CA" w:rsidRDefault="000F02F2" w:rsidP="00F621CA">
                            <w:pPr>
                              <w:ind w:firstLineChars="98" w:firstLine="207"/>
                              <w:rPr>
                                <w:b/>
                              </w:rPr>
                            </w:pPr>
                            <w:r>
                              <w:rPr>
                                <w:rFonts w:hint="eastAsia"/>
                                <w:b/>
                              </w:rPr>
                              <w:t>因素</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8" o:spid="_x0000_s1062" type="#_x0000_t202" style="position:absolute;left:0;text-align:left;margin-left:350.75pt;margin-top:5.2pt;width:57.6pt;height:38.4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Fug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" filled="f" stroked="f">
                <v:textbox style="mso-fit-shape-to-text:t">
                  <w:txbxContent>
                    <w:p w:rsidR="000F02F2" w:rsidRDefault="000F02F2">
                      <w:pPr>
                        <w:rPr>
                          <w:b/>
                        </w:rPr>
                      </w:pPr>
                      <w:r>
                        <w:rPr>
                          <w:rFonts w:hint="eastAsia"/>
                          <w:b/>
                        </w:rPr>
                        <w:t>外部环境</w:t>
                      </w:r>
                    </w:p>
                    <w:p w:rsidR="000F02F2" w:rsidRPr="00F621CA" w:rsidRDefault="000F02F2" w:rsidP="00F621CA">
                      <w:pPr>
                        <w:ind w:firstLineChars="98" w:firstLine="207"/>
                        <w:rPr>
                          <w:b/>
                        </w:rPr>
                      </w:pPr>
                      <w:r>
                        <w:rPr>
                          <w:rFonts w:hint="eastAsia"/>
                          <w:b/>
                        </w:rPr>
                        <w:t>因素</w:t>
                      </w:r>
                    </w:p>
                  </w:txbxContent>
                </v:textbox>
              </v:shape>
            </w:pict>
          </mc:Fallback>
        </mc:AlternateContent>
      </w:r>
      <w:r>
        <w:rPr>
          <w:rFonts w:ascii="FangSong_GB2312" w:eastAsia="FangSong_GB2312"/>
          <w:noProof/>
          <w:sz w:val="24"/>
          <w:szCs w:val="24"/>
        </w:rPr>
        <mc:AlternateContent>
          <mc:Choice Requires="wps">
            <w:drawing>
              <wp:anchor distT="0" distB="0" distL="114300" distR="114300" simplePos="0" relativeHeight="251655168" behindDoc="0" locked="0" layoutInCell="1" allowOverlap="1" wp14:anchorId="1A2C2DC4" wp14:editId="2BE488D4">
                <wp:simplePos x="0" y="0"/>
                <wp:positionH relativeFrom="column">
                  <wp:posOffset>58420</wp:posOffset>
                </wp:positionH>
                <wp:positionV relativeFrom="paragraph">
                  <wp:posOffset>144145</wp:posOffset>
                </wp:positionV>
                <wp:extent cx="834390" cy="487680"/>
                <wp:effectExtent l="1270" t="1270" r="2540" b="0"/>
                <wp:wrapNone/>
                <wp:docPr id="1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2F2" w:rsidRDefault="000F02F2">
                            <w:pPr>
                              <w:rPr>
                                <w:b/>
                              </w:rPr>
                            </w:pPr>
                            <w:r w:rsidRPr="00F621CA">
                              <w:rPr>
                                <w:rFonts w:hint="eastAsia"/>
                                <w:b/>
                              </w:rPr>
                              <w:t>实施主体</w:t>
                            </w:r>
                          </w:p>
                          <w:p w:rsidR="000F02F2" w:rsidRPr="00F621CA" w:rsidRDefault="000F02F2" w:rsidP="00F621CA">
                            <w:pPr>
                              <w:ind w:firstLineChars="49" w:firstLine="103"/>
                              <w:rPr>
                                <w:b/>
                              </w:rPr>
                            </w:pPr>
                            <w:r>
                              <w:rPr>
                                <w:rFonts w:hint="eastAsia"/>
                                <w:b/>
                              </w:rPr>
                              <w:t>（</w:t>
                            </w:r>
                            <w:r w:rsidRPr="00F621CA">
                              <w:rPr>
                                <w:rFonts w:hint="eastAsia"/>
                                <w:b/>
                              </w:rPr>
                              <w:t>企业</w:t>
                            </w:r>
                            <w:r>
                              <w:rPr>
                                <w:rFonts w:hint="eastAsia"/>
                                <w:b/>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4" o:spid="_x0000_s1063" type="#_x0000_t202" style="position:absolute;left:0;text-align:left;margin-left:4.6pt;margin-top:11.35pt;width:65.7pt;height:38.4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SuAIAAMM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" filled="f" stroked="f">
                <v:textbox style="mso-fit-shape-to-text:t">
                  <w:txbxContent>
                    <w:p w:rsidR="000F02F2" w:rsidRDefault="000F02F2">
                      <w:pPr>
                        <w:rPr>
                          <w:b/>
                        </w:rPr>
                      </w:pPr>
                      <w:r w:rsidRPr="00F621CA">
                        <w:rPr>
                          <w:rFonts w:hint="eastAsia"/>
                          <w:b/>
                        </w:rPr>
                        <w:t>实施主体</w:t>
                      </w:r>
                    </w:p>
                    <w:p w:rsidR="000F02F2" w:rsidRPr="00F621CA" w:rsidRDefault="000F02F2" w:rsidP="00F621CA">
                      <w:pPr>
                        <w:ind w:firstLineChars="49" w:firstLine="103"/>
                        <w:rPr>
                          <w:b/>
                        </w:rPr>
                      </w:pPr>
                      <w:r>
                        <w:rPr>
                          <w:rFonts w:hint="eastAsia"/>
                          <w:b/>
                        </w:rPr>
                        <w:t>（</w:t>
                      </w:r>
                      <w:r w:rsidRPr="00F621CA">
                        <w:rPr>
                          <w:rFonts w:hint="eastAsia"/>
                          <w:b/>
                        </w:rPr>
                        <w:t>企业</w:t>
                      </w:r>
                      <w:r>
                        <w:rPr>
                          <w:rFonts w:hint="eastAsia"/>
                          <w:b/>
                        </w:rPr>
                        <w:t>）</w:t>
                      </w:r>
                    </w:p>
                  </w:txbxContent>
                </v:textbox>
              </v:shape>
            </w:pict>
          </mc:Fallback>
        </mc:AlternateContent>
      </w:r>
    </w:p>
    <w:p w:rsidR="00E832EA" w:rsidRPr="000E6D1E" w:rsidRDefault="00C54520" w:rsidP="004A6A3E">
      <w:pPr>
        <w:widowControl/>
        <w:autoSpaceDE w:val="0"/>
        <w:autoSpaceDN w:val="0"/>
        <w:adjustRightInd w:val="0"/>
        <w:ind w:firstLineChars="200" w:firstLine="480"/>
        <w:rPr>
          <w:rFonts w:ascii="SimSun"/>
          <w:szCs w:val="24"/>
        </w:rPr>
      </w:pPr>
      <w:r>
        <w:rPr>
          <w:rFonts w:ascii="FangSong_GB2312" w:eastAsia="FangSong_GB2312"/>
          <w:noProof/>
          <w:sz w:val="24"/>
          <w:szCs w:val="24"/>
        </w:rPr>
        <mc:AlternateContent>
          <mc:Choice Requires="wps">
            <w:drawing>
              <wp:anchor distT="0" distB="0" distL="114300" distR="114300" simplePos="0" relativeHeight="251661312" behindDoc="0" locked="0" layoutInCell="1" allowOverlap="1" wp14:anchorId="7961F192" wp14:editId="3D7D75F6">
                <wp:simplePos x="0" y="0"/>
                <wp:positionH relativeFrom="column">
                  <wp:posOffset>4296410</wp:posOffset>
                </wp:positionH>
                <wp:positionV relativeFrom="paragraph">
                  <wp:posOffset>56515</wp:posOffset>
                </wp:positionV>
                <wp:extent cx="245745" cy="224790"/>
                <wp:effectExtent l="19685" t="27940" r="10795" b="23495"/>
                <wp:wrapNone/>
                <wp:docPr id="13"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224790"/>
                        </a:xfrm>
                        <a:prstGeom prst="leftArrow">
                          <a:avLst>
                            <a:gd name="adj1" fmla="val 50000"/>
                            <a:gd name="adj2" fmla="val 273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70" o:spid="_x0000_s1026" type="#_x0000_t66" style="position:absolute;left:0;text-align:left;margin-left:338.3pt;margin-top:4.45pt;width:19.35pt;height:1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"/>
            </w:pict>
          </mc:Fallback>
        </mc:AlternateContent>
      </w:r>
      <w:r>
        <w:rPr>
          <w:rFonts w:ascii="FangSong_GB2312" w:eastAsia="FangSong_GB2312"/>
          <w:noProof/>
          <w:sz w:val="24"/>
          <w:szCs w:val="24"/>
        </w:rPr>
        <mc:AlternateContent>
          <mc:Choice Requires="wps">
            <w:drawing>
              <wp:anchor distT="0" distB="0" distL="114300" distR="114300" simplePos="0" relativeHeight="251656192" behindDoc="0" locked="0" layoutInCell="1" allowOverlap="1" wp14:anchorId="112324E1" wp14:editId="0C4A7C4C">
                <wp:simplePos x="0" y="0"/>
                <wp:positionH relativeFrom="column">
                  <wp:posOffset>1905</wp:posOffset>
                </wp:positionH>
                <wp:positionV relativeFrom="paragraph">
                  <wp:posOffset>1045210</wp:posOffset>
                </wp:positionV>
                <wp:extent cx="834390" cy="487680"/>
                <wp:effectExtent l="1905" t="0" r="1905" b="635"/>
                <wp:wrapNone/>
                <wp:docPr id="12"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2F2" w:rsidRDefault="000F02F2">
                            <w:pPr>
                              <w:rPr>
                                <w:b/>
                              </w:rPr>
                            </w:pPr>
                            <w:r w:rsidRPr="00F621CA">
                              <w:rPr>
                                <w:rFonts w:hint="eastAsia"/>
                                <w:b/>
                              </w:rPr>
                              <w:t>实施</w:t>
                            </w:r>
                            <w:r>
                              <w:rPr>
                                <w:rFonts w:hint="eastAsia"/>
                                <w:b/>
                              </w:rPr>
                              <w:t>客体</w:t>
                            </w:r>
                          </w:p>
                          <w:p w:rsidR="000F02F2" w:rsidRPr="00F621CA" w:rsidRDefault="000F02F2" w:rsidP="00F621CA">
                            <w:pPr>
                              <w:ind w:firstLineChars="49" w:firstLine="103"/>
                              <w:rPr>
                                <w:b/>
                              </w:rPr>
                            </w:pPr>
                            <w:r>
                              <w:rPr>
                                <w:rFonts w:hint="eastAsia"/>
                                <w:b/>
                              </w:rPr>
                              <w:t>（专利）</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5" o:spid="_x0000_s1064" type="#_x0000_t202" style="position:absolute;left:0;text-align:left;margin-left:.15pt;margin-top:82.3pt;width:65.7pt;height:38.4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3fcuA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" filled="f" stroked="f">
                <v:textbox style="mso-fit-shape-to-text:t">
                  <w:txbxContent>
                    <w:p w:rsidR="000F02F2" w:rsidRDefault="000F02F2">
                      <w:pPr>
                        <w:rPr>
                          <w:b/>
                        </w:rPr>
                      </w:pPr>
                      <w:r w:rsidRPr="00F621CA">
                        <w:rPr>
                          <w:rFonts w:hint="eastAsia"/>
                          <w:b/>
                        </w:rPr>
                        <w:t>实施</w:t>
                      </w:r>
                      <w:r>
                        <w:rPr>
                          <w:rFonts w:hint="eastAsia"/>
                          <w:b/>
                        </w:rPr>
                        <w:t>客体</w:t>
                      </w:r>
                    </w:p>
                    <w:p w:rsidR="000F02F2" w:rsidRPr="00F621CA" w:rsidRDefault="000F02F2" w:rsidP="00F621CA">
                      <w:pPr>
                        <w:ind w:firstLineChars="49" w:firstLine="103"/>
                        <w:rPr>
                          <w:b/>
                        </w:rPr>
                      </w:pPr>
                      <w:r>
                        <w:rPr>
                          <w:rFonts w:hint="eastAsia"/>
                          <w:b/>
                        </w:rPr>
                        <w:t>（专利）</w:t>
                      </w:r>
                    </w:p>
                  </w:txbxContent>
                </v:textbox>
              </v:shape>
            </w:pict>
          </mc:Fallback>
        </mc:AlternateContent>
      </w:r>
    </w:p>
    <w:p w:rsidR="00E832EA" w:rsidRPr="000E6D1E" w:rsidRDefault="00C54520" w:rsidP="004A6A3E">
      <w:pPr>
        <w:widowControl/>
        <w:autoSpaceDE w:val="0"/>
        <w:autoSpaceDN w:val="0"/>
        <w:adjustRightInd w:val="0"/>
        <w:ind w:firstLineChars="200" w:firstLine="480"/>
        <w:rPr>
          <w:rFonts w:ascii="SimSun"/>
          <w:szCs w:val="24"/>
        </w:rPr>
      </w:pPr>
      <w:r>
        <w:rPr>
          <w:rFonts w:ascii="FangSong_GB2312" w:eastAsia="FangSong_GB2312"/>
          <w:noProof/>
          <w:sz w:val="24"/>
          <w:szCs w:val="24"/>
        </w:rPr>
        <mc:AlternateContent>
          <mc:Choice Requires="wps">
            <w:drawing>
              <wp:anchor distT="0" distB="0" distL="114300" distR="114300" simplePos="0" relativeHeight="251660288" behindDoc="0" locked="0" layoutInCell="1" allowOverlap="1" wp14:anchorId="208F17B3" wp14:editId="2C8CE853">
                <wp:simplePos x="0" y="0"/>
                <wp:positionH relativeFrom="column">
                  <wp:posOffset>4692650</wp:posOffset>
                </wp:positionH>
                <wp:positionV relativeFrom="paragraph">
                  <wp:posOffset>157480</wp:posOffset>
                </wp:positionV>
                <wp:extent cx="247650" cy="221615"/>
                <wp:effectExtent l="34925" t="5080" r="31750" b="11430"/>
                <wp:wrapNone/>
                <wp:docPr id="11"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161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69" o:spid="_x0000_s1026" type="#_x0000_t67" style="position:absolute;left:0;text-align:left;margin-left:369.5pt;margin-top:12.4pt;width:19.5pt;height:1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">
                <v:textbox style="layout-flow:vertical-ideographic"/>
              </v:shape>
            </w:pict>
          </mc:Fallback>
        </mc:AlternateContent>
      </w:r>
    </w:p>
    <w:p w:rsidR="00E832EA" w:rsidRPr="000E6D1E" w:rsidRDefault="00C54520" w:rsidP="004A6A3E">
      <w:pPr>
        <w:widowControl/>
        <w:autoSpaceDE w:val="0"/>
        <w:autoSpaceDN w:val="0"/>
        <w:adjustRightInd w:val="0"/>
        <w:ind w:firstLineChars="200" w:firstLine="480"/>
        <w:rPr>
          <w:rFonts w:ascii="SimSun"/>
          <w:szCs w:val="24"/>
        </w:rPr>
      </w:pPr>
      <w:r>
        <w:rPr>
          <w:rFonts w:ascii="FangSong_GB2312" w:eastAsia="FangSong_GB2312"/>
          <w:noProof/>
          <w:sz w:val="24"/>
          <w:szCs w:val="24"/>
        </w:rPr>
        <mc:AlternateContent>
          <mc:Choice Requires="wps">
            <w:drawing>
              <wp:anchor distT="0" distB="0" distL="114300" distR="114300" simplePos="0" relativeHeight="251658240" behindDoc="0" locked="0" layoutInCell="1" allowOverlap="1" wp14:anchorId="34B977C4" wp14:editId="4A347C36">
                <wp:simplePos x="0" y="0"/>
                <wp:positionH relativeFrom="column">
                  <wp:posOffset>351155</wp:posOffset>
                </wp:positionH>
                <wp:positionV relativeFrom="paragraph">
                  <wp:posOffset>427355</wp:posOffset>
                </wp:positionV>
                <wp:extent cx="247650" cy="221615"/>
                <wp:effectExtent l="27305" t="17780" r="29845" b="8255"/>
                <wp:wrapNone/>
                <wp:docPr id="10"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7650" cy="22161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7" o:spid="_x0000_s1026" type="#_x0000_t67" style="position:absolute;left:0;text-align:left;margin-left:27.65pt;margin-top:33.65pt;width:19.5pt;height:17.4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">
                <v:textbox style="layout-flow:vertical-ideographic"/>
              </v:shape>
            </w:pict>
          </mc:Fallback>
        </mc:AlternateContent>
      </w:r>
      <w:r>
        <w:rPr>
          <w:rFonts w:ascii="FangSong_GB2312" w:eastAsia="FangSong_GB2312"/>
          <w:noProof/>
          <w:sz w:val="24"/>
          <w:szCs w:val="24"/>
        </w:rPr>
        <mc:AlternateContent>
          <mc:Choice Requires="wps">
            <w:drawing>
              <wp:anchor distT="0" distB="0" distL="114300" distR="114300" simplePos="0" relativeHeight="251657216" behindDoc="0" locked="0" layoutInCell="1" allowOverlap="1" wp14:anchorId="5A8DED92" wp14:editId="11DFDE99">
                <wp:simplePos x="0" y="0"/>
                <wp:positionH relativeFrom="column">
                  <wp:posOffset>351155</wp:posOffset>
                </wp:positionH>
                <wp:positionV relativeFrom="paragraph">
                  <wp:posOffset>6350</wp:posOffset>
                </wp:positionV>
                <wp:extent cx="247650" cy="221615"/>
                <wp:effectExtent l="27305" t="6350" r="29845" b="10160"/>
                <wp:wrapNone/>
                <wp:docPr id="9"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161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6" o:spid="_x0000_s1026" type="#_x0000_t67" style="position:absolute;left:0;text-align:left;margin-left:27.65pt;margin-top:.5pt;width:19.5pt;height:1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">
                <v:textbox style="layout-flow:vertical-ideographic"/>
              </v:shape>
            </w:pict>
          </mc:Fallback>
        </mc:AlternateContent>
      </w:r>
    </w:p>
    <w:p w:rsidR="00E832EA" w:rsidRPr="000E6D1E" w:rsidRDefault="00E832EA" w:rsidP="000E6D1E">
      <w:pPr>
        <w:widowControl/>
        <w:autoSpaceDE w:val="0"/>
        <w:autoSpaceDN w:val="0"/>
        <w:adjustRightInd w:val="0"/>
        <w:ind w:firstLineChars="200" w:firstLine="420"/>
        <w:rPr>
          <w:rFonts w:ascii="SimSun"/>
          <w:szCs w:val="24"/>
        </w:rPr>
      </w:pPr>
    </w:p>
    <w:p w:rsidR="00E832EA" w:rsidRPr="000E6D1E" w:rsidRDefault="00E832EA" w:rsidP="000E6D1E">
      <w:pPr>
        <w:widowControl/>
        <w:autoSpaceDE w:val="0"/>
        <w:autoSpaceDN w:val="0"/>
        <w:adjustRightInd w:val="0"/>
        <w:ind w:firstLineChars="200" w:firstLine="420"/>
        <w:rPr>
          <w:rFonts w:ascii="SimSun"/>
          <w:szCs w:val="24"/>
        </w:rPr>
      </w:pPr>
    </w:p>
    <w:p w:rsidR="00E832EA" w:rsidRPr="000E6D1E" w:rsidRDefault="00E832EA" w:rsidP="000E6D1E">
      <w:pPr>
        <w:widowControl/>
        <w:autoSpaceDE w:val="0"/>
        <w:autoSpaceDN w:val="0"/>
        <w:adjustRightInd w:val="0"/>
        <w:ind w:firstLineChars="200" w:firstLine="420"/>
        <w:rPr>
          <w:rFonts w:ascii="SimSun"/>
          <w:szCs w:val="24"/>
        </w:rPr>
      </w:pPr>
    </w:p>
    <w:p w:rsidR="00E832EA" w:rsidRPr="000E6D1E" w:rsidRDefault="00E832EA" w:rsidP="000E6D1E">
      <w:pPr>
        <w:widowControl/>
        <w:autoSpaceDE w:val="0"/>
        <w:autoSpaceDN w:val="0"/>
        <w:adjustRightInd w:val="0"/>
        <w:ind w:firstLineChars="200" w:firstLine="420"/>
        <w:rPr>
          <w:rFonts w:ascii="SimSun"/>
          <w:szCs w:val="24"/>
        </w:rPr>
      </w:pPr>
    </w:p>
    <w:p w:rsidR="00E832EA" w:rsidRPr="000E6D1E" w:rsidRDefault="00E832EA" w:rsidP="000E6D1E">
      <w:pPr>
        <w:widowControl/>
        <w:autoSpaceDE w:val="0"/>
        <w:autoSpaceDN w:val="0"/>
        <w:adjustRightInd w:val="0"/>
        <w:ind w:firstLineChars="200" w:firstLine="420"/>
        <w:rPr>
          <w:rFonts w:ascii="SimSun"/>
          <w:szCs w:val="24"/>
        </w:rPr>
      </w:pPr>
    </w:p>
    <w:p w:rsidR="004E071E" w:rsidRPr="00CC792D" w:rsidRDefault="004E071E" w:rsidP="004A6A3E">
      <w:pPr>
        <w:widowControl/>
        <w:autoSpaceDE w:val="0"/>
        <w:autoSpaceDN w:val="0"/>
        <w:adjustRightInd w:val="0"/>
        <w:ind w:firstLineChars="200" w:firstLine="420"/>
        <w:rPr>
          <w:rFonts w:ascii="SimHei"/>
        </w:rPr>
      </w:pPr>
    </w:p>
    <w:p w:rsidR="004E071E" w:rsidRPr="000E6D1E" w:rsidRDefault="004E071E" w:rsidP="000E6D1E">
      <w:pPr>
        <w:widowControl/>
        <w:autoSpaceDE w:val="0"/>
        <w:autoSpaceDN w:val="0"/>
        <w:adjustRightInd w:val="0"/>
        <w:ind w:firstLineChars="200" w:firstLine="420"/>
        <w:rPr>
          <w:rFonts w:ascii="SimSun"/>
          <w:szCs w:val="24"/>
        </w:rPr>
      </w:pPr>
    </w:p>
    <w:p w:rsidR="00F06CF2" w:rsidRPr="0060067E" w:rsidRDefault="00AA7FF7"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综上</w:t>
      </w:r>
      <w:r w:rsidR="00F06CF2" w:rsidRPr="0060067E">
        <w:rPr>
          <w:rFonts w:ascii="SimSun" w:hAnsi="SimSun" w:hint="eastAsia"/>
          <w:kern w:val="0"/>
          <w:szCs w:val="24"/>
        </w:rPr>
        <w:t>，国内外学者对专利实施的具体情况、影响因素进行了诸多研究，认识到了行业、地区等</w:t>
      </w:r>
      <w:r w:rsidR="00235D4D" w:rsidRPr="0060067E">
        <w:rPr>
          <w:rFonts w:ascii="SimSun" w:hAnsi="SimSun" w:hint="eastAsia"/>
          <w:kern w:val="0"/>
          <w:szCs w:val="24"/>
        </w:rPr>
        <w:t>维度</w:t>
      </w:r>
      <w:r w:rsidR="00F06CF2" w:rsidRPr="0060067E">
        <w:rPr>
          <w:rFonts w:ascii="SimSun" w:hAnsi="SimSun" w:hint="eastAsia"/>
          <w:kern w:val="0"/>
          <w:szCs w:val="24"/>
        </w:rPr>
        <w:t>间专利实施情况的巨大差异，也发现了专利实施和商用</w:t>
      </w:r>
      <w:proofErr w:type="gramStart"/>
      <w:r w:rsidR="00F06CF2" w:rsidRPr="0060067E">
        <w:rPr>
          <w:rFonts w:ascii="SimSun" w:hAnsi="SimSun" w:hint="eastAsia"/>
          <w:kern w:val="0"/>
          <w:szCs w:val="24"/>
        </w:rPr>
        <w:t>化受到</w:t>
      </w:r>
      <w:proofErr w:type="gramEnd"/>
      <w:r w:rsidR="00F06CF2" w:rsidRPr="0060067E">
        <w:rPr>
          <w:rFonts w:ascii="SimSun" w:hAnsi="SimSun" w:hint="eastAsia"/>
          <w:kern w:val="0"/>
          <w:szCs w:val="24"/>
        </w:rPr>
        <w:t>企业战略选择、政策法规、市场机制等多方面</w:t>
      </w:r>
      <w:r w:rsidR="00235D4D" w:rsidRPr="0060067E">
        <w:rPr>
          <w:rFonts w:ascii="SimSun" w:hAnsi="SimSun" w:hint="eastAsia"/>
          <w:kern w:val="0"/>
          <w:szCs w:val="24"/>
        </w:rPr>
        <w:t>因素</w:t>
      </w:r>
      <w:r w:rsidR="00F06CF2" w:rsidRPr="0060067E">
        <w:rPr>
          <w:rFonts w:ascii="SimSun" w:hAnsi="SimSun" w:hint="eastAsia"/>
          <w:kern w:val="0"/>
          <w:szCs w:val="24"/>
        </w:rPr>
        <w:t>影响。同时，高的专利实施率本身也可能并非追求的最佳目标。但现存</w:t>
      </w:r>
      <w:r w:rsidR="00235D4D" w:rsidRPr="0060067E">
        <w:rPr>
          <w:rFonts w:ascii="SimSun" w:hAnsi="SimSun" w:hint="eastAsia"/>
          <w:kern w:val="0"/>
          <w:szCs w:val="24"/>
        </w:rPr>
        <w:t>影响因素的</w:t>
      </w:r>
      <w:r w:rsidR="00F06CF2" w:rsidRPr="0060067E">
        <w:rPr>
          <w:rFonts w:ascii="SimSun" w:hAnsi="SimSun" w:hint="eastAsia"/>
          <w:kern w:val="0"/>
          <w:szCs w:val="24"/>
        </w:rPr>
        <w:t>研究限于各国和地区间统计口径的差异，未能对中国和国外的专利实施情况进行准确比较；而国内研究由于缺乏大样本数据支持，对于中国专利实施和产业化情况探讨的可靠性也不足。对此，本研究将基于中国专利调</w:t>
      </w:r>
      <w:r w:rsidR="00F06CF2" w:rsidRPr="0060067E">
        <w:rPr>
          <w:rFonts w:ascii="SimSun" w:hAnsi="SimSun" w:hint="eastAsia"/>
          <w:kern w:val="0"/>
          <w:szCs w:val="24"/>
        </w:rPr>
        <w:lastRenderedPageBreak/>
        <w:t>查数据，利用计量模型分析中国专利产业化水平的影响因素，以在复杂的系统性条件下区分出各个因素的显著性，并据此得出结论和政策建议。</w:t>
      </w:r>
    </w:p>
    <w:p w:rsidR="00B93A80" w:rsidRPr="004A6A3E" w:rsidRDefault="00B40662" w:rsidP="004A6A3E">
      <w:pPr>
        <w:pStyle w:val="3"/>
        <w:widowControl/>
        <w:spacing w:beforeLines="50" w:before="156" w:afterLines="50" w:after="156" w:line="340" w:lineRule="atLeast"/>
        <w:rPr>
          <w:sz w:val="21"/>
          <w:szCs w:val="30"/>
        </w:rPr>
      </w:pPr>
      <w:bookmarkStart w:id="66" w:name="_Toc386617218"/>
      <w:r w:rsidRPr="004A6A3E">
        <w:rPr>
          <w:rFonts w:hint="eastAsia"/>
          <w:sz w:val="21"/>
          <w:szCs w:val="30"/>
        </w:rPr>
        <w:t>（二）</w:t>
      </w:r>
      <w:r w:rsidR="00953E08">
        <w:rPr>
          <w:rFonts w:hint="eastAsia"/>
          <w:sz w:val="21"/>
          <w:szCs w:val="30"/>
          <w:lang w:eastAsia="zh-CN"/>
        </w:rPr>
        <w:tab/>
      </w:r>
      <w:r w:rsidR="00851837" w:rsidRPr="004A6A3E">
        <w:rPr>
          <w:rFonts w:hint="eastAsia"/>
          <w:sz w:val="21"/>
          <w:szCs w:val="30"/>
        </w:rPr>
        <w:t>中国专利</w:t>
      </w:r>
      <w:r w:rsidR="00235D4D" w:rsidRPr="004A6A3E">
        <w:rPr>
          <w:rFonts w:hint="eastAsia"/>
          <w:sz w:val="21"/>
          <w:szCs w:val="30"/>
        </w:rPr>
        <w:t>实施</w:t>
      </w:r>
      <w:r w:rsidR="00314AF9" w:rsidRPr="004A6A3E">
        <w:rPr>
          <w:rFonts w:hint="eastAsia"/>
          <w:sz w:val="21"/>
          <w:szCs w:val="30"/>
        </w:rPr>
        <w:t>的</w:t>
      </w:r>
      <w:r w:rsidR="00235D4D" w:rsidRPr="004A6A3E">
        <w:rPr>
          <w:rFonts w:hint="eastAsia"/>
          <w:sz w:val="21"/>
          <w:szCs w:val="30"/>
        </w:rPr>
        <w:t>影响因素</w:t>
      </w:r>
      <w:r w:rsidR="007D0E40" w:rsidRPr="004A6A3E">
        <w:rPr>
          <w:rFonts w:hint="eastAsia"/>
          <w:sz w:val="21"/>
          <w:szCs w:val="30"/>
        </w:rPr>
        <w:t>实证</w:t>
      </w:r>
      <w:r w:rsidR="00235D4D" w:rsidRPr="004A6A3E">
        <w:rPr>
          <w:rFonts w:hint="eastAsia"/>
          <w:sz w:val="21"/>
          <w:szCs w:val="30"/>
        </w:rPr>
        <w:t>分析</w:t>
      </w:r>
      <w:bookmarkEnd w:id="66"/>
    </w:p>
    <w:p w:rsidR="00CD1913" w:rsidRPr="006D3813" w:rsidRDefault="006D3813" w:rsidP="006D3813">
      <w:pPr>
        <w:pStyle w:val="4"/>
        <w:widowControl/>
        <w:spacing w:beforeLines="50" w:before="156" w:afterLines="50" w:after="156" w:line="340" w:lineRule="atLeast"/>
        <w:rPr>
          <w:sz w:val="21"/>
        </w:rPr>
      </w:pPr>
      <w:r>
        <w:rPr>
          <w:rFonts w:hint="eastAsia"/>
          <w:sz w:val="21"/>
          <w:lang w:eastAsia="zh-CN"/>
        </w:rPr>
        <w:t xml:space="preserve">1. </w:t>
      </w:r>
      <w:r w:rsidR="00EA3428" w:rsidRPr="006D3813">
        <w:rPr>
          <w:rFonts w:hint="eastAsia"/>
          <w:sz w:val="21"/>
        </w:rPr>
        <w:t>理论</w:t>
      </w:r>
      <w:r w:rsidR="00CD1913" w:rsidRPr="006D3813">
        <w:rPr>
          <w:rFonts w:hint="eastAsia"/>
          <w:sz w:val="21"/>
        </w:rPr>
        <w:t>模型</w:t>
      </w:r>
    </w:p>
    <w:p w:rsidR="0046485A" w:rsidRPr="0060067E" w:rsidRDefault="0046485A"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结合上文分析，我们认为影响专利实施和产业化水平的因素有较大的交叉和重叠，测评专利实施和产业化效率的系统受到众多因素的影响，较为复杂。因此，本文所采取的实证分析方法是在全面分析企业专利实施影响因素的基础上，基于中国专利调查及外部数据，将其中关键因素以数据形态予以量化，并考察哪些因素对实施起到更为显著的作用。研究对象是中国专利调查中受访企业，其被调查专利的实施及产业化情况。考虑到专利产业化是达到一定经济规模的实施行为，与简单的开始实施相比，影响因素可能略有不同；本文对此将在实证分析时进行必要调整。</w:t>
      </w:r>
    </w:p>
    <w:p w:rsidR="0046485A" w:rsidRPr="0060067E" w:rsidRDefault="0046485A"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我们认为应当将企业专利实施和产业化行为置于动态系统中进行分析。影响专利实施的各类因素可以分为内部和外部两大部分。技术进步、市场竞争、信息流动等外部因素提供了专利研发和实施的技术机会和资源基础，而这些外部因素被具有主观能动性的企业所捕捉，并结合自身研发能力、战略定位等内部因素而进行专利实施决策。在专利从开始研发到最后实施、形成产业化规模的整个过程中，企业的内部行为又继续受到产业发展、社会和市场选择、政策等外因的影响，以及类型、技术水平等专利客体因素的限制，最终产生专利实施及产业化的结果。</w:t>
      </w:r>
    </w:p>
    <w:p w:rsidR="0046485A" w:rsidRPr="0060067E" w:rsidRDefault="0046485A"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基于上述分析，我们将专利实施的理论影响因素分为三级。第一级为专利实施内部因素和外部因素；第二级将内部因素分解为专利申请主体（企业）和专利申请客体（专利技术）两部分，而外部因素则拆分为经济、市场及产业、技术、社会等四个方面。第三级则是每个二级指标下更为细化的影响因素，如企业的规模、研发能力、专利战略定位等。总结如下表：</w:t>
      </w:r>
    </w:p>
    <w:p w:rsidR="0046485A" w:rsidRPr="000F02F2" w:rsidRDefault="0046485A" w:rsidP="004A6A3E">
      <w:pPr>
        <w:pStyle w:val="a8"/>
        <w:widowControl/>
        <w:jc w:val="center"/>
        <w:rPr>
          <w:rFonts w:ascii="SimHei" w:hAnsi="SimHei"/>
        </w:rPr>
      </w:pPr>
      <w:bookmarkStart w:id="67" w:name="_Toc355606323"/>
      <w:bookmarkStart w:id="68" w:name="_Toc382410807"/>
      <w:r w:rsidRPr="000F02F2">
        <w:rPr>
          <w:rFonts w:ascii="SimHei" w:hAnsi="SimHei" w:hint="eastAsia"/>
        </w:rPr>
        <w:t>表</w:t>
      </w:r>
      <w:r w:rsidRPr="000F02F2">
        <w:rPr>
          <w:rFonts w:ascii="SimHei" w:hAnsi="SimHei"/>
        </w:rPr>
        <w:fldChar w:fldCharType="begin"/>
      </w:r>
      <w:r w:rsidRPr="000F02F2">
        <w:rPr>
          <w:rFonts w:ascii="SimHei" w:hAnsi="SimHei"/>
        </w:rPr>
        <w:instrText xml:space="preserve"> </w:instrText>
      </w:r>
      <w:r w:rsidRPr="000F02F2">
        <w:rPr>
          <w:rFonts w:ascii="SimHei" w:hAnsi="SimHei" w:hint="eastAsia"/>
        </w:rPr>
        <w:instrText>SEQ 图表 \* ARABIC</w:instrText>
      </w:r>
      <w:r w:rsidRPr="000F02F2">
        <w:rPr>
          <w:rFonts w:ascii="SimHei" w:hAnsi="SimHei"/>
        </w:rPr>
        <w:instrText xml:space="preserve"> </w:instrText>
      </w:r>
      <w:r w:rsidRPr="000F02F2">
        <w:rPr>
          <w:rFonts w:ascii="SimHei" w:hAnsi="SimHei"/>
        </w:rPr>
        <w:fldChar w:fldCharType="separate"/>
      </w:r>
      <w:r w:rsidR="00A0464A" w:rsidRPr="000F02F2">
        <w:rPr>
          <w:rFonts w:ascii="SimHei" w:hAnsi="SimHei"/>
          <w:noProof/>
        </w:rPr>
        <w:t>17</w:t>
      </w:r>
      <w:r w:rsidRPr="000F02F2">
        <w:rPr>
          <w:rFonts w:ascii="SimHei" w:hAnsi="SimHei"/>
        </w:rPr>
        <w:fldChar w:fldCharType="end"/>
      </w:r>
      <w:r w:rsidRPr="000F02F2">
        <w:rPr>
          <w:rFonts w:ascii="SimHei" w:hAnsi="SimHei" w:hint="eastAsia"/>
        </w:rPr>
        <w:t xml:space="preserve">  影响专利实施的理论因素</w:t>
      </w:r>
      <w:bookmarkEnd w:id="67"/>
      <w:bookmarkEnd w:id="68"/>
    </w:p>
    <w:tbl>
      <w:tblPr>
        <w:tblW w:w="0" w:type="auto"/>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90"/>
        <w:gridCol w:w="1652"/>
        <w:gridCol w:w="7035"/>
      </w:tblGrid>
      <w:tr w:rsidR="0046485A" w:rsidRPr="002C7B5D" w:rsidTr="00DF1F8D">
        <w:trPr>
          <w:trHeight w:val="92"/>
        </w:trPr>
        <w:tc>
          <w:tcPr>
            <w:tcW w:w="0" w:type="auto"/>
            <w:shd w:val="clear" w:color="auto" w:fill="auto"/>
            <w:noWrap/>
            <w:vAlign w:val="center"/>
            <w:hideMark/>
          </w:tcPr>
          <w:p w:rsidR="0046485A" w:rsidRPr="00183C83" w:rsidRDefault="0046485A" w:rsidP="00DF1F8D">
            <w:pPr>
              <w:widowControl/>
              <w:jc w:val="center"/>
              <w:rPr>
                <w:rFonts w:ascii="SimSun" w:hAnsi="SimSun" w:cs="SimSun"/>
                <w:b/>
                <w:bCs/>
                <w:color w:val="000000"/>
                <w:kern w:val="0"/>
                <w:sz w:val="18"/>
                <w:szCs w:val="18"/>
              </w:rPr>
            </w:pPr>
            <w:r w:rsidRPr="00183C83">
              <w:rPr>
                <w:rFonts w:ascii="SimSun" w:hAnsi="SimSun" w:cs="SimSun" w:hint="eastAsia"/>
                <w:b/>
                <w:bCs/>
                <w:color w:val="000000"/>
                <w:kern w:val="0"/>
                <w:sz w:val="18"/>
                <w:szCs w:val="18"/>
              </w:rPr>
              <w:t>一级</w:t>
            </w:r>
          </w:p>
        </w:tc>
        <w:tc>
          <w:tcPr>
            <w:tcW w:w="0" w:type="auto"/>
            <w:shd w:val="clear" w:color="auto" w:fill="auto"/>
            <w:noWrap/>
            <w:vAlign w:val="center"/>
            <w:hideMark/>
          </w:tcPr>
          <w:p w:rsidR="0046485A" w:rsidRPr="00183C83" w:rsidRDefault="0046485A" w:rsidP="00DF1F8D">
            <w:pPr>
              <w:widowControl/>
              <w:jc w:val="center"/>
              <w:rPr>
                <w:rFonts w:ascii="SimSun" w:hAnsi="SimSun" w:cs="SimSun"/>
                <w:b/>
                <w:bCs/>
                <w:color w:val="000000"/>
                <w:kern w:val="0"/>
                <w:sz w:val="18"/>
                <w:szCs w:val="18"/>
              </w:rPr>
            </w:pPr>
            <w:r w:rsidRPr="00183C83">
              <w:rPr>
                <w:rFonts w:ascii="SimSun" w:hAnsi="SimSun" w:cs="SimSun" w:hint="eastAsia"/>
                <w:b/>
                <w:bCs/>
                <w:color w:val="000000"/>
                <w:kern w:val="0"/>
                <w:sz w:val="18"/>
                <w:szCs w:val="18"/>
              </w:rPr>
              <w:t>二级</w:t>
            </w:r>
          </w:p>
        </w:tc>
        <w:tc>
          <w:tcPr>
            <w:tcW w:w="0" w:type="auto"/>
            <w:shd w:val="clear" w:color="auto" w:fill="auto"/>
            <w:noWrap/>
            <w:vAlign w:val="center"/>
            <w:hideMark/>
          </w:tcPr>
          <w:p w:rsidR="0046485A" w:rsidRPr="00183C83" w:rsidRDefault="0046485A" w:rsidP="00DF1F8D">
            <w:pPr>
              <w:widowControl/>
              <w:jc w:val="center"/>
              <w:rPr>
                <w:rFonts w:ascii="SimSun" w:hAnsi="SimSun" w:cs="SimSun"/>
                <w:b/>
                <w:bCs/>
                <w:color w:val="000000"/>
                <w:kern w:val="0"/>
                <w:sz w:val="18"/>
                <w:szCs w:val="18"/>
              </w:rPr>
            </w:pPr>
            <w:r w:rsidRPr="00183C83">
              <w:rPr>
                <w:rFonts w:ascii="SimSun" w:hAnsi="SimSun" w:cs="SimSun" w:hint="eastAsia"/>
                <w:b/>
                <w:bCs/>
                <w:color w:val="000000"/>
                <w:kern w:val="0"/>
                <w:sz w:val="18"/>
                <w:szCs w:val="18"/>
              </w:rPr>
              <w:t>三级</w:t>
            </w:r>
          </w:p>
        </w:tc>
      </w:tr>
      <w:tr w:rsidR="0046485A" w:rsidRPr="002C7B5D" w:rsidTr="00DF1F8D">
        <w:trPr>
          <w:trHeight w:val="750"/>
        </w:trPr>
        <w:tc>
          <w:tcPr>
            <w:tcW w:w="0" w:type="auto"/>
            <w:vMerge w:val="restart"/>
            <w:shd w:val="clear" w:color="auto" w:fill="auto"/>
            <w:noWrap/>
            <w:vAlign w:val="center"/>
            <w:hideMark/>
          </w:tcPr>
          <w:p w:rsidR="0046485A" w:rsidRPr="00183C83" w:rsidRDefault="0046485A" w:rsidP="004A6A3E">
            <w:pPr>
              <w:widowControl/>
              <w:jc w:val="center"/>
              <w:rPr>
                <w:rFonts w:ascii="SimSun" w:hAnsi="SimSun" w:cs="SimSun"/>
                <w:color w:val="000000"/>
                <w:kern w:val="0"/>
                <w:sz w:val="18"/>
                <w:szCs w:val="18"/>
              </w:rPr>
            </w:pPr>
            <w:r w:rsidRPr="00183C83">
              <w:rPr>
                <w:rFonts w:ascii="SimSun" w:hAnsi="SimSun" w:cs="SimSun" w:hint="eastAsia"/>
                <w:color w:val="000000"/>
                <w:kern w:val="0"/>
                <w:sz w:val="18"/>
                <w:szCs w:val="18"/>
              </w:rPr>
              <w:t>内部因素</w:t>
            </w:r>
          </w:p>
        </w:tc>
        <w:tc>
          <w:tcPr>
            <w:tcW w:w="0" w:type="auto"/>
            <w:shd w:val="clear" w:color="auto" w:fill="auto"/>
            <w:noWrap/>
            <w:vAlign w:val="center"/>
            <w:hideMark/>
          </w:tcPr>
          <w:p w:rsidR="0046485A" w:rsidRDefault="0046485A" w:rsidP="004A6A3E">
            <w:pPr>
              <w:widowControl/>
              <w:jc w:val="center"/>
              <w:rPr>
                <w:rFonts w:ascii="SimSun" w:hAnsi="SimSun" w:cs="SimSun"/>
                <w:color w:val="000000"/>
                <w:kern w:val="0"/>
                <w:sz w:val="18"/>
                <w:szCs w:val="18"/>
              </w:rPr>
            </w:pPr>
            <w:r>
              <w:rPr>
                <w:rFonts w:ascii="SimSun" w:hAnsi="SimSun" w:cs="SimSun" w:hint="eastAsia"/>
                <w:color w:val="000000"/>
                <w:kern w:val="0"/>
                <w:sz w:val="18"/>
                <w:szCs w:val="18"/>
              </w:rPr>
              <w:t>专利申请主体（企业）</w:t>
            </w:r>
          </w:p>
        </w:tc>
        <w:tc>
          <w:tcPr>
            <w:tcW w:w="0" w:type="auto"/>
            <w:shd w:val="clear" w:color="auto" w:fill="auto"/>
            <w:noWrap/>
            <w:vAlign w:val="center"/>
            <w:hideMark/>
          </w:tcPr>
          <w:p w:rsidR="0046485A" w:rsidRPr="00183C83" w:rsidRDefault="0046485A" w:rsidP="004A6A3E">
            <w:pPr>
              <w:widowControl/>
              <w:jc w:val="left"/>
              <w:rPr>
                <w:rFonts w:ascii="SimSun" w:hAnsi="SimSun" w:cs="SimSun"/>
                <w:color w:val="000000"/>
                <w:kern w:val="0"/>
                <w:sz w:val="18"/>
                <w:szCs w:val="18"/>
              </w:rPr>
            </w:pPr>
            <w:r>
              <w:rPr>
                <w:rFonts w:ascii="SimSun" w:hAnsi="SimSun" w:cs="SimSun" w:hint="eastAsia"/>
                <w:color w:val="000000"/>
                <w:kern w:val="0"/>
                <w:sz w:val="18"/>
                <w:szCs w:val="18"/>
              </w:rPr>
              <w:t>所有制类型、企业规模、企业技术资质、研发能力、</w:t>
            </w:r>
            <w:r w:rsidRPr="00183C83">
              <w:rPr>
                <w:rFonts w:ascii="SimSun" w:hAnsi="SimSun" w:cs="SimSun" w:hint="eastAsia"/>
                <w:color w:val="000000"/>
                <w:kern w:val="0"/>
                <w:sz w:val="18"/>
                <w:szCs w:val="18"/>
              </w:rPr>
              <w:t>研发</w:t>
            </w:r>
            <w:r>
              <w:rPr>
                <w:rFonts w:ascii="SimSun" w:hAnsi="SimSun" w:cs="SimSun" w:hint="eastAsia"/>
                <w:color w:val="000000"/>
                <w:kern w:val="0"/>
                <w:sz w:val="18"/>
                <w:szCs w:val="18"/>
              </w:rPr>
              <w:t>投入、市场能力和地位</w:t>
            </w:r>
            <w:r>
              <w:rPr>
                <w:rFonts w:cs="SimSun" w:hint="eastAsia"/>
                <w:color w:val="000000"/>
                <w:kern w:val="0"/>
                <w:sz w:val="18"/>
                <w:szCs w:val="18"/>
              </w:rPr>
              <w:t>*</w:t>
            </w:r>
            <w:r>
              <w:rPr>
                <w:rFonts w:cs="SimSun" w:hint="eastAsia"/>
                <w:color w:val="000000"/>
                <w:kern w:val="0"/>
                <w:sz w:val="18"/>
                <w:szCs w:val="18"/>
              </w:rPr>
              <w:t>、</w:t>
            </w:r>
            <w:r>
              <w:rPr>
                <w:rFonts w:ascii="SimSun" w:hAnsi="SimSun" w:cs="SimSun" w:hint="eastAsia"/>
                <w:color w:val="000000"/>
                <w:kern w:val="0"/>
                <w:sz w:val="18"/>
                <w:szCs w:val="18"/>
              </w:rPr>
              <w:t>专利战略、专利实施认知</w:t>
            </w:r>
          </w:p>
        </w:tc>
      </w:tr>
      <w:tr w:rsidR="0046485A" w:rsidRPr="002C7B5D" w:rsidTr="00DF1F8D">
        <w:trPr>
          <w:trHeight w:val="545"/>
        </w:trPr>
        <w:tc>
          <w:tcPr>
            <w:tcW w:w="0" w:type="auto"/>
            <w:vMerge/>
            <w:vAlign w:val="center"/>
            <w:hideMark/>
          </w:tcPr>
          <w:p w:rsidR="0046485A" w:rsidRPr="00183C83" w:rsidRDefault="0046485A" w:rsidP="00DF1F8D">
            <w:pPr>
              <w:widowControl/>
              <w:jc w:val="left"/>
              <w:rPr>
                <w:rFonts w:ascii="SimSun" w:hAnsi="SimSun" w:cs="SimSun"/>
                <w:color w:val="000000"/>
                <w:kern w:val="0"/>
                <w:sz w:val="18"/>
                <w:szCs w:val="18"/>
              </w:rPr>
            </w:pPr>
          </w:p>
        </w:tc>
        <w:tc>
          <w:tcPr>
            <w:tcW w:w="0" w:type="auto"/>
            <w:vAlign w:val="center"/>
            <w:hideMark/>
          </w:tcPr>
          <w:p w:rsidR="0046485A" w:rsidRPr="00183C83" w:rsidRDefault="0046485A" w:rsidP="00DF1F8D">
            <w:pPr>
              <w:widowControl/>
              <w:jc w:val="center"/>
              <w:rPr>
                <w:rFonts w:ascii="SimSun" w:hAnsi="SimSun" w:cs="SimSun"/>
                <w:color w:val="000000"/>
                <w:kern w:val="0"/>
                <w:sz w:val="18"/>
                <w:szCs w:val="18"/>
              </w:rPr>
            </w:pPr>
            <w:r>
              <w:rPr>
                <w:rFonts w:ascii="SimSun" w:hAnsi="SimSun" w:cs="SimSun" w:hint="eastAsia"/>
                <w:color w:val="000000"/>
                <w:kern w:val="0"/>
                <w:sz w:val="18"/>
                <w:szCs w:val="18"/>
              </w:rPr>
              <w:t>专利申请客体（专利）</w:t>
            </w:r>
          </w:p>
        </w:tc>
        <w:tc>
          <w:tcPr>
            <w:tcW w:w="0" w:type="auto"/>
            <w:shd w:val="clear" w:color="auto" w:fill="auto"/>
            <w:noWrap/>
            <w:vAlign w:val="center"/>
            <w:hideMark/>
          </w:tcPr>
          <w:p w:rsidR="0046485A" w:rsidRPr="00D31C08" w:rsidRDefault="0046485A" w:rsidP="00DF1F8D">
            <w:pPr>
              <w:widowControl/>
              <w:jc w:val="left"/>
              <w:rPr>
                <w:rFonts w:ascii="SimSun" w:hAnsi="SimSun" w:cs="SimSun"/>
                <w:color w:val="000000"/>
                <w:kern w:val="0"/>
                <w:sz w:val="18"/>
                <w:szCs w:val="18"/>
              </w:rPr>
            </w:pPr>
            <w:r>
              <w:rPr>
                <w:rFonts w:ascii="SimSun" w:hAnsi="SimSun" w:cs="SimSun" w:hint="eastAsia"/>
                <w:color w:val="000000"/>
                <w:kern w:val="0"/>
                <w:sz w:val="18"/>
                <w:szCs w:val="18"/>
              </w:rPr>
              <w:t>专利类型、专利技术属性*、研发周期、研发成本、战略定位*</w:t>
            </w:r>
          </w:p>
        </w:tc>
      </w:tr>
      <w:tr w:rsidR="0046485A" w:rsidRPr="002C7B5D" w:rsidTr="00DF1F8D">
        <w:trPr>
          <w:trHeight w:val="217"/>
        </w:trPr>
        <w:tc>
          <w:tcPr>
            <w:tcW w:w="0" w:type="auto"/>
            <w:vMerge w:val="restart"/>
            <w:shd w:val="clear" w:color="auto" w:fill="auto"/>
            <w:noWrap/>
            <w:vAlign w:val="center"/>
            <w:hideMark/>
          </w:tcPr>
          <w:p w:rsidR="0046485A" w:rsidRPr="00183C83" w:rsidRDefault="0046485A" w:rsidP="00DF1F8D">
            <w:pPr>
              <w:widowControl/>
              <w:jc w:val="center"/>
              <w:rPr>
                <w:rFonts w:ascii="SimSun" w:hAnsi="SimSun" w:cs="SimSun"/>
                <w:color w:val="000000"/>
                <w:kern w:val="0"/>
                <w:sz w:val="18"/>
                <w:szCs w:val="18"/>
              </w:rPr>
            </w:pPr>
            <w:r w:rsidRPr="00183C83">
              <w:rPr>
                <w:rFonts w:ascii="SimSun" w:hAnsi="SimSun" w:cs="SimSun" w:hint="eastAsia"/>
                <w:color w:val="000000"/>
                <w:kern w:val="0"/>
                <w:sz w:val="18"/>
                <w:szCs w:val="18"/>
              </w:rPr>
              <w:t>外部因素</w:t>
            </w:r>
          </w:p>
        </w:tc>
        <w:tc>
          <w:tcPr>
            <w:tcW w:w="0" w:type="auto"/>
            <w:shd w:val="clear" w:color="auto" w:fill="auto"/>
            <w:noWrap/>
            <w:vAlign w:val="center"/>
            <w:hideMark/>
          </w:tcPr>
          <w:p w:rsidR="0046485A" w:rsidRPr="00183C83" w:rsidRDefault="0046485A" w:rsidP="00DF1F8D">
            <w:pPr>
              <w:widowControl/>
              <w:jc w:val="center"/>
              <w:rPr>
                <w:rFonts w:ascii="SimSun" w:hAnsi="SimSun" w:cs="SimSun"/>
                <w:color w:val="000000"/>
                <w:kern w:val="0"/>
                <w:sz w:val="18"/>
                <w:szCs w:val="18"/>
              </w:rPr>
            </w:pPr>
            <w:r w:rsidRPr="00183C83">
              <w:rPr>
                <w:rFonts w:ascii="SimSun" w:hAnsi="SimSun" w:cs="SimSun" w:hint="eastAsia"/>
                <w:color w:val="000000"/>
                <w:kern w:val="0"/>
                <w:sz w:val="18"/>
                <w:szCs w:val="18"/>
              </w:rPr>
              <w:t>经济因素</w:t>
            </w:r>
          </w:p>
        </w:tc>
        <w:tc>
          <w:tcPr>
            <w:tcW w:w="0" w:type="auto"/>
            <w:shd w:val="clear" w:color="auto" w:fill="auto"/>
            <w:noWrap/>
            <w:vAlign w:val="center"/>
            <w:hideMark/>
          </w:tcPr>
          <w:p w:rsidR="0046485A" w:rsidRPr="00183C83" w:rsidRDefault="0046485A" w:rsidP="00DF1F8D">
            <w:pPr>
              <w:widowControl/>
              <w:jc w:val="left"/>
              <w:rPr>
                <w:rFonts w:ascii="SimSun" w:hAnsi="SimSun" w:cs="SimSun"/>
                <w:color w:val="000000"/>
                <w:kern w:val="0"/>
                <w:sz w:val="18"/>
                <w:szCs w:val="18"/>
              </w:rPr>
            </w:pPr>
            <w:r w:rsidRPr="00183C83">
              <w:rPr>
                <w:rFonts w:ascii="SimSun" w:hAnsi="SimSun" w:cs="SimSun" w:hint="eastAsia"/>
                <w:color w:val="000000"/>
                <w:kern w:val="0"/>
                <w:sz w:val="18"/>
                <w:szCs w:val="18"/>
              </w:rPr>
              <w:t>地区人均</w:t>
            </w:r>
            <w:r w:rsidRPr="00183C83">
              <w:rPr>
                <w:rFonts w:cs="SimSun"/>
                <w:color w:val="000000"/>
                <w:kern w:val="0"/>
                <w:sz w:val="18"/>
                <w:szCs w:val="18"/>
              </w:rPr>
              <w:t>GDP</w:t>
            </w:r>
            <w:r>
              <w:rPr>
                <w:rFonts w:cs="SimSun" w:hint="eastAsia"/>
                <w:color w:val="000000"/>
                <w:kern w:val="0"/>
                <w:sz w:val="18"/>
                <w:szCs w:val="18"/>
              </w:rPr>
              <w:t>、</w:t>
            </w:r>
            <w:r>
              <w:rPr>
                <w:rFonts w:ascii="SimSun" w:hAnsi="SimSun" w:cs="SimSun" w:hint="eastAsia"/>
                <w:color w:val="000000"/>
                <w:kern w:val="0"/>
                <w:sz w:val="18"/>
                <w:szCs w:val="18"/>
              </w:rPr>
              <w:t>地区经济增长率</w:t>
            </w:r>
          </w:p>
        </w:tc>
      </w:tr>
      <w:tr w:rsidR="0046485A" w:rsidRPr="002C7B5D" w:rsidTr="00DF1F8D">
        <w:trPr>
          <w:trHeight w:val="545"/>
        </w:trPr>
        <w:tc>
          <w:tcPr>
            <w:tcW w:w="0" w:type="auto"/>
            <w:vMerge/>
            <w:vAlign w:val="center"/>
            <w:hideMark/>
          </w:tcPr>
          <w:p w:rsidR="0046485A" w:rsidRPr="00183C83" w:rsidRDefault="0046485A" w:rsidP="00DF1F8D">
            <w:pPr>
              <w:widowControl/>
              <w:jc w:val="left"/>
              <w:rPr>
                <w:rFonts w:ascii="SimSun" w:hAnsi="SimSun" w:cs="SimSun"/>
                <w:color w:val="000000"/>
                <w:kern w:val="0"/>
                <w:sz w:val="18"/>
                <w:szCs w:val="18"/>
              </w:rPr>
            </w:pPr>
          </w:p>
        </w:tc>
        <w:tc>
          <w:tcPr>
            <w:tcW w:w="0" w:type="auto"/>
            <w:shd w:val="clear" w:color="auto" w:fill="auto"/>
            <w:noWrap/>
            <w:vAlign w:val="center"/>
            <w:hideMark/>
          </w:tcPr>
          <w:p w:rsidR="0046485A" w:rsidRPr="00183C83" w:rsidRDefault="0046485A" w:rsidP="00DF1F8D">
            <w:pPr>
              <w:widowControl/>
              <w:jc w:val="center"/>
              <w:rPr>
                <w:rFonts w:ascii="SimSun" w:hAnsi="SimSun" w:cs="SimSun"/>
                <w:color w:val="000000"/>
                <w:kern w:val="0"/>
                <w:sz w:val="18"/>
                <w:szCs w:val="18"/>
              </w:rPr>
            </w:pPr>
            <w:r>
              <w:rPr>
                <w:rFonts w:ascii="SimSun" w:hAnsi="SimSun" w:cs="SimSun" w:hint="eastAsia"/>
                <w:color w:val="000000"/>
                <w:kern w:val="0"/>
                <w:sz w:val="18"/>
                <w:szCs w:val="18"/>
              </w:rPr>
              <w:t>市场</w:t>
            </w:r>
            <w:r w:rsidRPr="00183C83">
              <w:rPr>
                <w:rFonts w:ascii="SimSun" w:hAnsi="SimSun" w:cs="SimSun" w:hint="eastAsia"/>
                <w:color w:val="000000"/>
                <w:kern w:val="0"/>
                <w:sz w:val="18"/>
                <w:szCs w:val="18"/>
              </w:rPr>
              <w:t>因素</w:t>
            </w:r>
          </w:p>
        </w:tc>
        <w:tc>
          <w:tcPr>
            <w:tcW w:w="0" w:type="auto"/>
            <w:shd w:val="clear" w:color="auto" w:fill="auto"/>
            <w:noWrap/>
            <w:vAlign w:val="center"/>
            <w:hideMark/>
          </w:tcPr>
          <w:p w:rsidR="0046485A" w:rsidRPr="00183C83" w:rsidRDefault="0046485A" w:rsidP="00DF1F8D">
            <w:pPr>
              <w:widowControl/>
              <w:jc w:val="left"/>
              <w:rPr>
                <w:rFonts w:ascii="SimSun" w:hAnsi="SimSun" w:cs="SimSun"/>
                <w:color w:val="000000"/>
                <w:kern w:val="0"/>
                <w:sz w:val="18"/>
                <w:szCs w:val="18"/>
              </w:rPr>
            </w:pPr>
            <w:r>
              <w:rPr>
                <w:rFonts w:ascii="SimSun" w:hAnsi="SimSun" w:cs="SimSun" w:hint="eastAsia"/>
                <w:color w:val="000000"/>
                <w:kern w:val="0"/>
                <w:sz w:val="18"/>
                <w:szCs w:val="18"/>
              </w:rPr>
              <w:t>所在产业增长率、相关产业成熟度*、专利对应产品供需情况、竞争对手压力、专利实施市场化渠道、</w:t>
            </w:r>
          </w:p>
        </w:tc>
      </w:tr>
      <w:tr w:rsidR="0046485A" w:rsidRPr="002C7B5D" w:rsidTr="00DF1F8D">
        <w:trPr>
          <w:trHeight w:val="434"/>
        </w:trPr>
        <w:tc>
          <w:tcPr>
            <w:tcW w:w="0" w:type="auto"/>
            <w:vMerge/>
            <w:vAlign w:val="center"/>
            <w:hideMark/>
          </w:tcPr>
          <w:p w:rsidR="0046485A" w:rsidRPr="00183C83" w:rsidRDefault="0046485A" w:rsidP="00DF1F8D">
            <w:pPr>
              <w:widowControl/>
              <w:jc w:val="left"/>
              <w:rPr>
                <w:rFonts w:ascii="SimSun" w:hAnsi="SimSun" w:cs="SimSun"/>
                <w:color w:val="000000"/>
                <w:kern w:val="0"/>
                <w:sz w:val="18"/>
                <w:szCs w:val="18"/>
              </w:rPr>
            </w:pPr>
          </w:p>
        </w:tc>
        <w:tc>
          <w:tcPr>
            <w:tcW w:w="0" w:type="auto"/>
            <w:vAlign w:val="center"/>
            <w:hideMark/>
          </w:tcPr>
          <w:p w:rsidR="0046485A" w:rsidRPr="00183C83" w:rsidRDefault="0046485A" w:rsidP="00DF1F8D">
            <w:pPr>
              <w:widowControl/>
              <w:jc w:val="center"/>
              <w:rPr>
                <w:rFonts w:ascii="SimSun" w:hAnsi="SimSun" w:cs="SimSun"/>
                <w:color w:val="000000"/>
                <w:kern w:val="0"/>
                <w:sz w:val="18"/>
                <w:szCs w:val="18"/>
              </w:rPr>
            </w:pPr>
            <w:r>
              <w:rPr>
                <w:rFonts w:ascii="SimSun" w:hAnsi="SimSun" w:cs="SimSun" w:hint="eastAsia"/>
                <w:color w:val="000000"/>
                <w:kern w:val="0"/>
                <w:sz w:val="18"/>
                <w:szCs w:val="18"/>
              </w:rPr>
              <w:t>社会因素</w:t>
            </w:r>
          </w:p>
        </w:tc>
        <w:tc>
          <w:tcPr>
            <w:tcW w:w="0" w:type="auto"/>
            <w:shd w:val="clear" w:color="auto" w:fill="auto"/>
            <w:noWrap/>
            <w:vAlign w:val="center"/>
            <w:hideMark/>
          </w:tcPr>
          <w:p w:rsidR="0046485A" w:rsidRDefault="0046485A" w:rsidP="00DF1F8D">
            <w:pPr>
              <w:widowControl/>
              <w:jc w:val="left"/>
              <w:rPr>
                <w:rFonts w:ascii="SimSun" w:hAnsi="SimSun" w:cs="SimSun"/>
                <w:color w:val="000000"/>
                <w:kern w:val="0"/>
                <w:sz w:val="18"/>
                <w:szCs w:val="18"/>
              </w:rPr>
            </w:pPr>
            <w:r w:rsidRPr="00183C83">
              <w:rPr>
                <w:rFonts w:ascii="SimSun" w:hAnsi="SimSun" w:cs="SimSun" w:hint="eastAsia"/>
                <w:color w:val="000000"/>
                <w:kern w:val="0"/>
                <w:sz w:val="18"/>
                <w:szCs w:val="18"/>
              </w:rPr>
              <w:t>专利</w:t>
            </w:r>
            <w:r>
              <w:rPr>
                <w:rFonts w:ascii="SimSun" w:hAnsi="SimSun" w:cs="SimSun" w:hint="eastAsia"/>
                <w:color w:val="000000"/>
                <w:kern w:val="0"/>
                <w:sz w:val="18"/>
                <w:szCs w:val="18"/>
              </w:rPr>
              <w:t>保护法律、</w:t>
            </w:r>
            <w:r w:rsidRPr="00183C83">
              <w:rPr>
                <w:rFonts w:ascii="SimSun" w:hAnsi="SimSun" w:cs="SimSun" w:hint="eastAsia"/>
                <w:color w:val="000000"/>
                <w:kern w:val="0"/>
                <w:sz w:val="18"/>
                <w:szCs w:val="18"/>
              </w:rPr>
              <w:t>专利</w:t>
            </w:r>
            <w:r>
              <w:rPr>
                <w:rFonts w:ascii="SimSun" w:hAnsi="SimSun" w:cs="SimSun" w:hint="eastAsia"/>
                <w:color w:val="000000"/>
                <w:kern w:val="0"/>
                <w:sz w:val="18"/>
                <w:szCs w:val="18"/>
              </w:rPr>
              <w:t>支持政策*、地区专利实力、地区人才配套</w:t>
            </w:r>
          </w:p>
        </w:tc>
      </w:tr>
      <w:tr w:rsidR="0046485A" w:rsidRPr="002C7B5D" w:rsidTr="00DF1F8D">
        <w:trPr>
          <w:trHeight w:val="328"/>
        </w:trPr>
        <w:tc>
          <w:tcPr>
            <w:tcW w:w="0" w:type="auto"/>
            <w:vMerge/>
            <w:vAlign w:val="center"/>
            <w:hideMark/>
          </w:tcPr>
          <w:p w:rsidR="0046485A" w:rsidRPr="00183C83" w:rsidRDefault="0046485A" w:rsidP="00DF1F8D">
            <w:pPr>
              <w:widowControl/>
              <w:jc w:val="left"/>
              <w:rPr>
                <w:rFonts w:ascii="SimSun" w:hAnsi="SimSun" w:cs="SimSun"/>
                <w:color w:val="000000"/>
                <w:kern w:val="0"/>
                <w:sz w:val="18"/>
                <w:szCs w:val="18"/>
              </w:rPr>
            </w:pPr>
          </w:p>
        </w:tc>
        <w:tc>
          <w:tcPr>
            <w:tcW w:w="0" w:type="auto"/>
            <w:vAlign w:val="center"/>
            <w:hideMark/>
          </w:tcPr>
          <w:p w:rsidR="0046485A" w:rsidRPr="00183C83" w:rsidRDefault="0046485A" w:rsidP="00DF1F8D">
            <w:pPr>
              <w:widowControl/>
              <w:jc w:val="center"/>
              <w:rPr>
                <w:rFonts w:ascii="SimSun" w:hAnsi="SimSun" w:cs="SimSun"/>
                <w:color w:val="000000"/>
                <w:kern w:val="0"/>
                <w:sz w:val="18"/>
                <w:szCs w:val="18"/>
              </w:rPr>
            </w:pPr>
            <w:r>
              <w:rPr>
                <w:rFonts w:ascii="SimSun" w:hAnsi="SimSun" w:cs="SimSun" w:hint="eastAsia"/>
                <w:color w:val="000000"/>
                <w:kern w:val="0"/>
                <w:sz w:val="18"/>
                <w:szCs w:val="18"/>
              </w:rPr>
              <w:t>技术因素</w:t>
            </w:r>
          </w:p>
        </w:tc>
        <w:tc>
          <w:tcPr>
            <w:tcW w:w="0" w:type="auto"/>
            <w:shd w:val="clear" w:color="auto" w:fill="auto"/>
            <w:noWrap/>
            <w:vAlign w:val="center"/>
            <w:hideMark/>
          </w:tcPr>
          <w:p w:rsidR="0046485A" w:rsidRPr="00183C83" w:rsidRDefault="0046485A" w:rsidP="00DF1F8D">
            <w:pPr>
              <w:widowControl/>
              <w:jc w:val="left"/>
              <w:rPr>
                <w:rFonts w:ascii="SimSun" w:hAnsi="SimSun" w:cs="SimSun"/>
                <w:color w:val="000000"/>
                <w:kern w:val="0"/>
                <w:sz w:val="18"/>
                <w:szCs w:val="18"/>
              </w:rPr>
            </w:pPr>
            <w:r>
              <w:rPr>
                <w:rFonts w:ascii="SimSun" w:hAnsi="SimSun" w:cs="SimSun" w:hint="eastAsia"/>
                <w:color w:val="000000"/>
                <w:kern w:val="0"/>
                <w:sz w:val="18"/>
                <w:szCs w:val="18"/>
              </w:rPr>
              <w:t>现有技术瓶颈、相关/支持性技术成熟度、替代性技术竞争</w:t>
            </w:r>
          </w:p>
        </w:tc>
      </w:tr>
    </w:tbl>
    <w:p w:rsidR="0046485A" w:rsidRPr="000F02F2" w:rsidRDefault="0046485A" w:rsidP="000F02F2">
      <w:pPr>
        <w:widowControl/>
        <w:autoSpaceDE w:val="0"/>
        <w:autoSpaceDN w:val="0"/>
        <w:adjustRightInd w:val="0"/>
        <w:ind w:firstLineChars="200" w:firstLine="360"/>
        <w:rPr>
          <w:rFonts w:ascii="SimSun" w:hAnsi="SimSun"/>
          <w:szCs w:val="24"/>
        </w:rPr>
      </w:pPr>
      <w:r w:rsidRPr="000F02F2">
        <w:rPr>
          <w:rFonts w:ascii="SimSun" w:hAnsi="SimSun" w:hint="eastAsia"/>
          <w:sz w:val="18"/>
          <w:szCs w:val="21"/>
        </w:rPr>
        <w:t>注：*表示该因素可能对专利产业化具有特殊影响。</w:t>
      </w:r>
    </w:p>
    <w:p w:rsidR="0046485A" w:rsidRPr="00D61319" w:rsidRDefault="0046485A" w:rsidP="004A6A3E">
      <w:pPr>
        <w:widowControl/>
        <w:autoSpaceDE w:val="0"/>
        <w:autoSpaceDN w:val="0"/>
        <w:adjustRightInd w:val="0"/>
        <w:ind w:firstLineChars="200" w:firstLine="480"/>
        <w:rPr>
          <w:rFonts w:ascii="FangSong_GB2312" w:eastAsia="FangSong_GB2312"/>
          <w:sz w:val="24"/>
          <w:szCs w:val="24"/>
        </w:rPr>
      </w:pPr>
    </w:p>
    <w:p w:rsidR="0046485A" w:rsidRPr="0060067E" w:rsidRDefault="0046485A"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基于上表与前文分析，我们根据中国专利调查选择了可量化的若干关键指标（表18），以建立计量模型分析各影响因素的显著性。注意到完整的影响因素系统中，多个因素对专利实施的影响作用可能类似；因此只要在各维度筛选出关键指标，就可以保证计量模型可靠地解释专利实施及产业化的总体变化。</w:t>
      </w:r>
    </w:p>
    <w:p w:rsidR="0046485A" w:rsidRPr="000F02F2" w:rsidRDefault="0046485A" w:rsidP="004A6A3E">
      <w:pPr>
        <w:pStyle w:val="a8"/>
        <w:widowControl/>
        <w:jc w:val="center"/>
        <w:rPr>
          <w:rFonts w:ascii="SimHei" w:hAnsi="SimHei"/>
        </w:rPr>
      </w:pPr>
      <w:bookmarkStart w:id="69" w:name="_Toc355606324"/>
      <w:bookmarkStart w:id="70" w:name="_Toc382410808"/>
      <w:r w:rsidRPr="000F02F2">
        <w:rPr>
          <w:rFonts w:ascii="SimHei" w:hAnsi="SimHei" w:hint="eastAsia"/>
        </w:rPr>
        <w:lastRenderedPageBreak/>
        <w:t>表</w:t>
      </w:r>
      <w:r w:rsidRPr="000F02F2">
        <w:rPr>
          <w:rFonts w:ascii="SimHei" w:hAnsi="SimHei"/>
        </w:rPr>
        <w:fldChar w:fldCharType="begin"/>
      </w:r>
      <w:r w:rsidRPr="000F02F2">
        <w:rPr>
          <w:rFonts w:ascii="SimHei" w:hAnsi="SimHei"/>
        </w:rPr>
        <w:instrText xml:space="preserve"> </w:instrText>
      </w:r>
      <w:r w:rsidRPr="000F02F2">
        <w:rPr>
          <w:rFonts w:ascii="SimHei" w:hAnsi="SimHei" w:hint="eastAsia"/>
        </w:rPr>
        <w:instrText>SEQ 图表 \* ARABIC</w:instrText>
      </w:r>
      <w:r w:rsidRPr="000F02F2">
        <w:rPr>
          <w:rFonts w:ascii="SimHei" w:hAnsi="SimHei"/>
        </w:rPr>
        <w:instrText xml:space="preserve"> </w:instrText>
      </w:r>
      <w:r w:rsidRPr="000F02F2">
        <w:rPr>
          <w:rFonts w:ascii="SimHei" w:hAnsi="SimHei"/>
        </w:rPr>
        <w:fldChar w:fldCharType="separate"/>
      </w:r>
      <w:r w:rsidRPr="000F02F2">
        <w:rPr>
          <w:rFonts w:ascii="SimHei" w:hAnsi="SimHei"/>
          <w:noProof/>
        </w:rPr>
        <w:t>18</w:t>
      </w:r>
      <w:r w:rsidRPr="000F02F2">
        <w:rPr>
          <w:rFonts w:ascii="SimHei" w:hAnsi="SimHei"/>
        </w:rPr>
        <w:fldChar w:fldCharType="end"/>
      </w:r>
      <w:r w:rsidRPr="000F02F2">
        <w:rPr>
          <w:rFonts w:ascii="SimHei" w:hAnsi="SimHei" w:hint="eastAsia"/>
        </w:rPr>
        <w:t xml:space="preserve">  计量模型变量选择与关系预测</w:t>
      </w:r>
      <w:bookmarkEnd w:id="69"/>
      <w:bookmarkEnd w:id="70"/>
    </w:p>
    <w:tbl>
      <w:tblPr>
        <w:tblW w:w="8698" w:type="dxa"/>
        <w:tblBorders>
          <w:top w:val="single" w:sz="4" w:space="0" w:color="auto"/>
          <w:bottom w:val="single" w:sz="4" w:space="0" w:color="auto"/>
        </w:tblBorders>
        <w:tblLook w:val="04A0" w:firstRow="1" w:lastRow="0" w:firstColumn="1" w:lastColumn="0" w:noHBand="0" w:noVBand="1"/>
      </w:tblPr>
      <w:tblGrid>
        <w:gridCol w:w="592"/>
        <w:gridCol w:w="1099"/>
        <w:gridCol w:w="2058"/>
        <w:gridCol w:w="3618"/>
        <w:gridCol w:w="679"/>
        <w:gridCol w:w="652"/>
      </w:tblGrid>
      <w:tr w:rsidR="0046485A" w:rsidRPr="00520409" w:rsidTr="00DF1F8D">
        <w:trPr>
          <w:trHeight w:val="21"/>
        </w:trPr>
        <w:tc>
          <w:tcPr>
            <w:tcW w:w="0" w:type="auto"/>
            <w:tcBorders>
              <w:top w:val="single" w:sz="12" w:space="0" w:color="auto"/>
              <w:bottom w:val="single" w:sz="4" w:space="0" w:color="auto"/>
            </w:tcBorders>
            <w:vAlign w:val="center"/>
            <w:hideMark/>
          </w:tcPr>
          <w:p w:rsidR="0046485A" w:rsidRPr="00520409" w:rsidRDefault="0046485A" w:rsidP="004A6A3E">
            <w:pPr>
              <w:widowControl/>
              <w:rPr>
                <w:rFonts w:ascii="SimSun" w:hAnsi="SimSun" w:cs="SimSun"/>
                <w:b/>
                <w:color w:val="000000"/>
                <w:kern w:val="0"/>
                <w:sz w:val="15"/>
                <w:szCs w:val="15"/>
              </w:rPr>
            </w:pPr>
            <w:bookmarkStart w:id="71" w:name="OLE_LINK7"/>
            <w:r w:rsidRPr="00520409">
              <w:rPr>
                <w:rFonts w:ascii="SimSun" w:hAnsi="SimSun" w:cs="SimSun"/>
                <w:b/>
                <w:color w:val="000000"/>
                <w:kern w:val="0"/>
                <w:sz w:val="15"/>
                <w:szCs w:val="15"/>
              </w:rPr>
              <w:t>符号</w:t>
            </w:r>
          </w:p>
        </w:tc>
        <w:tc>
          <w:tcPr>
            <w:tcW w:w="0" w:type="auto"/>
            <w:tcBorders>
              <w:top w:val="single" w:sz="12" w:space="0" w:color="auto"/>
              <w:bottom w:val="single" w:sz="4" w:space="0" w:color="auto"/>
            </w:tcBorders>
            <w:vAlign w:val="center"/>
          </w:tcPr>
          <w:p w:rsidR="0046485A" w:rsidRPr="00520409" w:rsidRDefault="0046485A" w:rsidP="004A6A3E">
            <w:pPr>
              <w:widowControl/>
              <w:jc w:val="center"/>
              <w:rPr>
                <w:rFonts w:ascii="SimSun" w:hAnsi="SimSun" w:cs="SimSun"/>
                <w:b/>
                <w:color w:val="000000"/>
                <w:kern w:val="0"/>
                <w:sz w:val="15"/>
                <w:szCs w:val="15"/>
              </w:rPr>
            </w:pPr>
            <w:r w:rsidRPr="00520409">
              <w:rPr>
                <w:rFonts w:ascii="SimSun" w:hAnsi="SimSun" w:cs="SimSun" w:hint="eastAsia"/>
                <w:b/>
                <w:color w:val="000000"/>
                <w:kern w:val="0"/>
                <w:sz w:val="15"/>
                <w:szCs w:val="15"/>
              </w:rPr>
              <w:t>因素类型</w:t>
            </w:r>
          </w:p>
        </w:tc>
        <w:tc>
          <w:tcPr>
            <w:tcW w:w="0" w:type="auto"/>
            <w:tcBorders>
              <w:top w:val="single" w:sz="12" w:space="0" w:color="auto"/>
              <w:bottom w:val="single" w:sz="4" w:space="0" w:color="auto"/>
            </w:tcBorders>
            <w:vAlign w:val="center"/>
            <w:hideMark/>
          </w:tcPr>
          <w:p w:rsidR="0046485A" w:rsidRPr="00520409" w:rsidRDefault="0046485A" w:rsidP="004A6A3E">
            <w:pPr>
              <w:widowControl/>
              <w:rPr>
                <w:rFonts w:ascii="SimSun" w:hAnsi="SimSun" w:cs="SimSun"/>
                <w:b/>
                <w:color w:val="000000"/>
                <w:kern w:val="0"/>
                <w:sz w:val="15"/>
                <w:szCs w:val="15"/>
              </w:rPr>
            </w:pPr>
            <w:r w:rsidRPr="00520409">
              <w:rPr>
                <w:rFonts w:ascii="SimSun" w:hAnsi="SimSun" w:cs="SimSun" w:hint="eastAsia"/>
                <w:b/>
                <w:color w:val="000000"/>
                <w:kern w:val="0"/>
                <w:sz w:val="15"/>
                <w:szCs w:val="15"/>
              </w:rPr>
              <w:t>变量</w:t>
            </w:r>
          </w:p>
        </w:tc>
        <w:tc>
          <w:tcPr>
            <w:tcW w:w="0" w:type="auto"/>
            <w:tcBorders>
              <w:top w:val="single" w:sz="12" w:space="0" w:color="auto"/>
              <w:bottom w:val="single" w:sz="4" w:space="0" w:color="auto"/>
            </w:tcBorders>
            <w:vAlign w:val="center"/>
            <w:hideMark/>
          </w:tcPr>
          <w:p w:rsidR="0046485A" w:rsidRPr="00520409" w:rsidRDefault="0046485A" w:rsidP="004A6A3E">
            <w:pPr>
              <w:widowControl/>
              <w:rPr>
                <w:rFonts w:ascii="SimSun" w:hAnsi="SimSun" w:cs="SimSun"/>
                <w:b/>
                <w:color w:val="000000"/>
                <w:kern w:val="0"/>
                <w:sz w:val="15"/>
                <w:szCs w:val="15"/>
              </w:rPr>
            </w:pPr>
            <w:r w:rsidRPr="00520409">
              <w:rPr>
                <w:rFonts w:ascii="SimSun" w:hAnsi="SimSun" w:cs="SimSun"/>
                <w:b/>
                <w:color w:val="000000"/>
                <w:kern w:val="0"/>
                <w:sz w:val="15"/>
                <w:szCs w:val="15"/>
              </w:rPr>
              <w:t>计算方法</w:t>
            </w:r>
          </w:p>
        </w:tc>
        <w:tc>
          <w:tcPr>
            <w:tcW w:w="0" w:type="auto"/>
            <w:tcBorders>
              <w:top w:val="single" w:sz="12" w:space="0" w:color="auto"/>
              <w:bottom w:val="single" w:sz="4" w:space="0" w:color="auto"/>
            </w:tcBorders>
            <w:vAlign w:val="center"/>
          </w:tcPr>
          <w:p w:rsidR="0046485A" w:rsidRPr="00520409" w:rsidRDefault="0046485A" w:rsidP="004A6A3E">
            <w:pPr>
              <w:widowControl/>
              <w:rPr>
                <w:rFonts w:ascii="SimSun" w:hAnsi="SimSun" w:cs="SimSun"/>
                <w:b/>
                <w:color w:val="000000"/>
                <w:kern w:val="0"/>
                <w:sz w:val="15"/>
                <w:szCs w:val="15"/>
              </w:rPr>
            </w:pPr>
            <w:r w:rsidRPr="00520409">
              <w:rPr>
                <w:rFonts w:ascii="SimSun" w:hAnsi="SimSun" w:cs="SimSun" w:hint="eastAsia"/>
                <w:b/>
                <w:color w:val="000000"/>
                <w:kern w:val="0"/>
                <w:sz w:val="15"/>
                <w:szCs w:val="15"/>
              </w:rPr>
              <w:t>变量类型</w:t>
            </w:r>
          </w:p>
        </w:tc>
        <w:tc>
          <w:tcPr>
            <w:tcW w:w="0" w:type="auto"/>
            <w:tcBorders>
              <w:top w:val="single" w:sz="12" w:space="0" w:color="auto"/>
              <w:bottom w:val="single" w:sz="4" w:space="0" w:color="auto"/>
            </w:tcBorders>
            <w:vAlign w:val="center"/>
            <w:hideMark/>
          </w:tcPr>
          <w:p w:rsidR="0046485A" w:rsidRPr="00520409" w:rsidRDefault="0046485A" w:rsidP="004A6A3E">
            <w:pPr>
              <w:widowControl/>
              <w:rPr>
                <w:rFonts w:ascii="SimSun" w:hAnsi="SimSun" w:cs="SimSun"/>
                <w:b/>
                <w:color w:val="000000"/>
                <w:kern w:val="0"/>
                <w:sz w:val="15"/>
                <w:szCs w:val="15"/>
              </w:rPr>
            </w:pPr>
            <w:r w:rsidRPr="00520409">
              <w:rPr>
                <w:rFonts w:ascii="SimSun" w:hAnsi="SimSun" w:cs="SimSun"/>
                <w:b/>
                <w:color w:val="000000"/>
                <w:kern w:val="0"/>
                <w:sz w:val="15"/>
                <w:szCs w:val="15"/>
              </w:rPr>
              <w:t>预测关系</w:t>
            </w:r>
          </w:p>
        </w:tc>
      </w:tr>
      <w:tr w:rsidR="0046485A" w:rsidRPr="00520409" w:rsidTr="00DF1F8D">
        <w:trPr>
          <w:trHeight w:val="21"/>
        </w:trPr>
        <w:tc>
          <w:tcPr>
            <w:tcW w:w="0" w:type="auto"/>
            <w:tcBorders>
              <w:top w:val="single" w:sz="4" w:space="0" w:color="auto"/>
              <w:bottom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SSR</w:t>
            </w:r>
          </w:p>
        </w:tc>
        <w:tc>
          <w:tcPr>
            <w:tcW w:w="0" w:type="auto"/>
            <w:vMerge w:val="restart"/>
            <w:tcBorders>
              <w:top w:val="single" w:sz="4" w:space="0" w:color="auto"/>
              <w:bottom w:val="nil"/>
            </w:tcBorders>
            <w:vAlign w:val="center"/>
          </w:tcPr>
          <w:p w:rsidR="0046485A" w:rsidRPr="00520409" w:rsidRDefault="0046485A" w:rsidP="00DF1F8D">
            <w:pPr>
              <w:widowControl/>
              <w:jc w:val="center"/>
              <w:rPr>
                <w:rFonts w:ascii="SimSun" w:hAnsi="SimSun" w:cs="SimSun"/>
                <w:color w:val="000000"/>
                <w:kern w:val="0"/>
                <w:sz w:val="15"/>
                <w:szCs w:val="15"/>
              </w:rPr>
            </w:pPr>
            <w:r w:rsidRPr="00520409">
              <w:rPr>
                <w:rFonts w:ascii="SimSun" w:hAnsi="SimSun" w:cs="SimSun" w:hint="eastAsia"/>
                <w:color w:val="000000"/>
                <w:kern w:val="0"/>
                <w:sz w:val="15"/>
                <w:szCs w:val="15"/>
              </w:rPr>
              <w:t>因变量</w:t>
            </w:r>
          </w:p>
        </w:tc>
        <w:tc>
          <w:tcPr>
            <w:tcW w:w="0" w:type="auto"/>
            <w:tcBorders>
              <w:top w:val="single" w:sz="4" w:space="0" w:color="auto"/>
              <w:bottom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企业专利实施</w:t>
            </w:r>
          </w:p>
        </w:tc>
        <w:tc>
          <w:tcPr>
            <w:tcW w:w="0" w:type="auto"/>
            <w:tcBorders>
              <w:top w:val="single" w:sz="4" w:space="0" w:color="auto"/>
              <w:bottom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专利已实施取1，未实施取0</w:t>
            </w:r>
          </w:p>
        </w:tc>
        <w:tc>
          <w:tcPr>
            <w:tcW w:w="0" w:type="auto"/>
            <w:tcBorders>
              <w:top w:val="single" w:sz="4" w:space="0" w:color="auto"/>
              <w:bottom w:val="nil"/>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0-1</w:t>
            </w:r>
          </w:p>
        </w:tc>
        <w:tc>
          <w:tcPr>
            <w:tcW w:w="0" w:type="auto"/>
            <w:tcBorders>
              <w:top w:val="single" w:sz="4" w:space="0" w:color="auto"/>
              <w:bottom w:val="nil"/>
            </w:tcBorders>
            <w:vAlign w:val="center"/>
            <w:hideMark/>
          </w:tcPr>
          <w:p w:rsidR="0046485A" w:rsidRPr="00520409" w:rsidRDefault="0046485A" w:rsidP="00DF1F8D">
            <w:pPr>
              <w:widowControl/>
              <w:rPr>
                <w:rFonts w:ascii="SimSun" w:hAnsi="SimSun" w:cs="SimSun"/>
                <w:color w:val="000000"/>
                <w:kern w:val="0"/>
                <w:sz w:val="15"/>
                <w:szCs w:val="15"/>
              </w:rPr>
            </w:pPr>
          </w:p>
        </w:tc>
      </w:tr>
      <w:tr w:rsidR="0046485A" w:rsidRPr="00520409" w:rsidTr="00DF1F8D">
        <w:trPr>
          <w:trHeight w:val="21"/>
        </w:trPr>
        <w:tc>
          <w:tcPr>
            <w:tcW w:w="0" w:type="auto"/>
            <w:tcBorders>
              <w:top w:val="nil"/>
              <w:bottom w:val="single" w:sz="4" w:space="0" w:color="auto"/>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INR</w:t>
            </w:r>
          </w:p>
        </w:tc>
        <w:tc>
          <w:tcPr>
            <w:tcW w:w="0" w:type="auto"/>
            <w:vMerge/>
            <w:tcBorders>
              <w:top w:val="nil"/>
              <w:bottom w:val="single" w:sz="4" w:space="0" w:color="auto"/>
            </w:tcBorders>
            <w:vAlign w:val="center"/>
          </w:tcPr>
          <w:p w:rsidR="0046485A" w:rsidRPr="00520409" w:rsidRDefault="0046485A" w:rsidP="00DF1F8D">
            <w:pPr>
              <w:widowControl/>
              <w:jc w:val="center"/>
              <w:rPr>
                <w:rFonts w:ascii="SimSun" w:hAnsi="SimSun" w:cs="SimSun"/>
                <w:color w:val="000000"/>
                <w:kern w:val="0"/>
                <w:sz w:val="15"/>
                <w:szCs w:val="15"/>
              </w:rPr>
            </w:pPr>
          </w:p>
        </w:tc>
        <w:tc>
          <w:tcPr>
            <w:tcW w:w="0" w:type="auto"/>
            <w:tcBorders>
              <w:top w:val="nil"/>
              <w:bottom w:val="single" w:sz="4" w:space="0" w:color="auto"/>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专利产业化</w:t>
            </w:r>
          </w:p>
        </w:tc>
        <w:tc>
          <w:tcPr>
            <w:tcW w:w="0" w:type="auto"/>
            <w:tcBorders>
              <w:top w:val="nil"/>
              <w:bottom w:val="single" w:sz="4" w:space="0" w:color="auto"/>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专利实施收益达到</w:t>
            </w:r>
            <w:r w:rsidR="00656D66">
              <w:rPr>
                <w:rFonts w:ascii="SimSun" w:hAnsi="SimSun" w:cs="SimSun" w:hint="eastAsia"/>
                <w:color w:val="000000"/>
                <w:kern w:val="0"/>
                <w:sz w:val="15"/>
                <w:szCs w:val="15"/>
              </w:rPr>
              <w:t>普遍认可的市场规模</w:t>
            </w:r>
            <w:r w:rsidRPr="00520409">
              <w:rPr>
                <w:rFonts w:ascii="SimSun" w:hAnsi="SimSun" w:cs="SimSun" w:hint="eastAsia"/>
                <w:color w:val="000000"/>
                <w:kern w:val="0"/>
                <w:sz w:val="15"/>
                <w:szCs w:val="15"/>
              </w:rPr>
              <w:t>取1，未达到取0</w:t>
            </w:r>
          </w:p>
        </w:tc>
        <w:tc>
          <w:tcPr>
            <w:tcW w:w="0" w:type="auto"/>
            <w:tcBorders>
              <w:top w:val="nil"/>
              <w:bottom w:val="single" w:sz="4" w:space="0" w:color="auto"/>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0-1</w:t>
            </w:r>
          </w:p>
        </w:tc>
        <w:tc>
          <w:tcPr>
            <w:tcW w:w="0" w:type="auto"/>
            <w:tcBorders>
              <w:top w:val="nil"/>
              <w:bottom w:val="single" w:sz="4" w:space="0" w:color="auto"/>
            </w:tcBorders>
            <w:vAlign w:val="center"/>
            <w:hideMark/>
          </w:tcPr>
          <w:p w:rsidR="0046485A" w:rsidRPr="00520409" w:rsidRDefault="0046485A" w:rsidP="00DF1F8D">
            <w:pPr>
              <w:widowControl/>
              <w:rPr>
                <w:rFonts w:ascii="SimSun" w:hAnsi="SimSun" w:cs="SimSun"/>
                <w:color w:val="000000"/>
                <w:kern w:val="0"/>
                <w:sz w:val="15"/>
                <w:szCs w:val="15"/>
              </w:rPr>
            </w:pPr>
          </w:p>
        </w:tc>
      </w:tr>
      <w:tr w:rsidR="0046485A" w:rsidRPr="00520409" w:rsidTr="00DF1F8D">
        <w:trPr>
          <w:trHeight w:val="413"/>
        </w:trPr>
        <w:tc>
          <w:tcPr>
            <w:tcW w:w="0" w:type="auto"/>
            <w:gridSpan w:val="4"/>
            <w:tcBorders>
              <w:top w:val="single" w:sz="4" w:space="0" w:color="auto"/>
              <w:bottom w:val="nil"/>
            </w:tcBorders>
            <w:vAlign w:val="center"/>
          </w:tcPr>
          <w:p w:rsidR="0046485A" w:rsidRPr="00520409" w:rsidRDefault="0046485A" w:rsidP="00DF1F8D">
            <w:pPr>
              <w:widowControl/>
              <w:rPr>
                <w:rFonts w:ascii="SimSun" w:hAnsi="SimSun" w:cs="SimSun"/>
                <w:color w:val="000000"/>
                <w:kern w:val="0"/>
                <w:sz w:val="15"/>
                <w:szCs w:val="15"/>
              </w:rPr>
            </w:pPr>
            <w:r>
              <w:rPr>
                <w:rFonts w:ascii="SimSun" w:hAnsi="SimSun" w:cs="SimSun" w:hint="eastAsia"/>
                <w:b/>
                <w:color w:val="000000"/>
                <w:kern w:val="0"/>
                <w:sz w:val="15"/>
                <w:szCs w:val="15"/>
              </w:rPr>
              <w:t>企业</w:t>
            </w:r>
            <w:r w:rsidRPr="003E4071">
              <w:rPr>
                <w:rFonts w:ascii="SimSun" w:hAnsi="SimSun" w:cs="SimSun" w:hint="eastAsia"/>
                <w:b/>
                <w:color w:val="000000"/>
                <w:kern w:val="0"/>
                <w:sz w:val="15"/>
                <w:szCs w:val="15"/>
              </w:rPr>
              <w:t>特征(QYV)</w:t>
            </w:r>
          </w:p>
        </w:tc>
        <w:tc>
          <w:tcPr>
            <w:tcW w:w="0" w:type="auto"/>
            <w:tcBorders>
              <w:top w:val="single" w:sz="4" w:space="0" w:color="auto"/>
              <w:bottom w:val="nil"/>
            </w:tcBorders>
            <w:vAlign w:val="center"/>
          </w:tcPr>
          <w:p w:rsidR="0046485A" w:rsidRPr="00520409" w:rsidRDefault="0046485A" w:rsidP="00DF1F8D">
            <w:pPr>
              <w:widowControl/>
              <w:rPr>
                <w:rFonts w:ascii="SimSun" w:hAnsi="SimSun" w:cs="SimSun"/>
                <w:color w:val="000000"/>
                <w:kern w:val="0"/>
                <w:sz w:val="15"/>
                <w:szCs w:val="15"/>
              </w:rPr>
            </w:pPr>
          </w:p>
        </w:tc>
        <w:tc>
          <w:tcPr>
            <w:tcW w:w="0" w:type="auto"/>
            <w:tcBorders>
              <w:top w:val="single" w:sz="4" w:space="0" w:color="auto"/>
              <w:bottom w:val="nil"/>
            </w:tcBorders>
            <w:vAlign w:val="center"/>
            <w:hideMark/>
          </w:tcPr>
          <w:p w:rsidR="0046485A" w:rsidRPr="00520409" w:rsidRDefault="0046485A" w:rsidP="00DF1F8D">
            <w:pPr>
              <w:widowControl/>
              <w:rPr>
                <w:rFonts w:ascii="SimSun" w:hAnsi="SimSun" w:cs="SimSun"/>
                <w:color w:val="000000"/>
                <w:kern w:val="0"/>
                <w:sz w:val="15"/>
                <w:szCs w:val="15"/>
              </w:rPr>
            </w:pPr>
          </w:p>
        </w:tc>
      </w:tr>
      <w:tr w:rsidR="0046485A" w:rsidRPr="00520409" w:rsidTr="00DF1F8D">
        <w:trPr>
          <w:trHeight w:val="21"/>
        </w:trPr>
        <w:tc>
          <w:tcPr>
            <w:tcW w:w="0" w:type="auto"/>
            <w:tcBorders>
              <w:top w:val="nil"/>
            </w:tcBorders>
            <w:vAlign w:val="center"/>
            <w:hideMark/>
          </w:tcPr>
          <w:p w:rsidR="0046485A" w:rsidRPr="00520409" w:rsidRDefault="0046485A" w:rsidP="00DF1F8D">
            <w:pPr>
              <w:widowControl/>
              <w:rPr>
                <w:rFonts w:ascii="SimSun" w:hAnsi="SimSun" w:cs="SimSun"/>
                <w:color w:val="000000"/>
                <w:kern w:val="0"/>
                <w:sz w:val="15"/>
                <w:szCs w:val="15"/>
              </w:rPr>
            </w:pPr>
            <w:bookmarkStart w:id="72" w:name="_Hlk324769519"/>
            <w:r w:rsidRPr="00520409">
              <w:rPr>
                <w:rFonts w:ascii="SimSun" w:hAnsi="SimSun" w:cs="SimSun" w:hint="eastAsia"/>
                <w:color w:val="000000"/>
                <w:kern w:val="0"/>
                <w:sz w:val="15"/>
                <w:szCs w:val="15"/>
              </w:rPr>
              <w:t>QYS</w:t>
            </w:r>
          </w:p>
        </w:tc>
        <w:tc>
          <w:tcPr>
            <w:tcW w:w="0" w:type="auto"/>
            <w:vMerge w:val="restart"/>
            <w:tcBorders>
              <w:top w:val="nil"/>
            </w:tcBorders>
            <w:vAlign w:val="center"/>
          </w:tcPr>
          <w:p w:rsidR="0046485A" w:rsidRDefault="0046485A" w:rsidP="00DF1F8D">
            <w:pPr>
              <w:widowControl/>
              <w:jc w:val="center"/>
              <w:rPr>
                <w:rFonts w:ascii="SimSun" w:hAnsi="SimSun" w:cs="SimSun"/>
                <w:color w:val="000000"/>
                <w:kern w:val="0"/>
                <w:sz w:val="15"/>
                <w:szCs w:val="15"/>
              </w:rPr>
            </w:pPr>
            <w:r w:rsidRPr="00520409">
              <w:rPr>
                <w:rFonts w:ascii="SimSun" w:hAnsi="SimSun" w:cs="SimSun" w:hint="eastAsia"/>
                <w:color w:val="000000"/>
                <w:kern w:val="0"/>
                <w:sz w:val="15"/>
                <w:szCs w:val="15"/>
              </w:rPr>
              <w:t>类型</w:t>
            </w:r>
          </w:p>
          <w:p w:rsidR="0046485A" w:rsidRPr="00520409" w:rsidRDefault="0046485A" w:rsidP="00DF1F8D">
            <w:pPr>
              <w:widowControl/>
              <w:jc w:val="center"/>
              <w:rPr>
                <w:rFonts w:ascii="SimSun" w:hAnsi="SimSun" w:cs="SimSun"/>
                <w:color w:val="000000"/>
                <w:kern w:val="0"/>
                <w:sz w:val="15"/>
                <w:szCs w:val="15"/>
              </w:rPr>
            </w:pPr>
            <w:r w:rsidRPr="00520409">
              <w:rPr>
                <w:rFonts w:ascii="SimSun" w:hAnsi="SimSun" w:cs="SimSun" w:hint="eastAsia"/>
                <w:color w:val="000000"/>
                <w:kern w:val="0"/>
                <w:sz w:val="15"/>
                <w:szCs w:val="15"/>
              </w:rPr>
              <w:t>维度</w:t>
            </w:r>
          </w:p>
        </w:tc>
        <w:tc>
          <w:tcPr>
            <w:tcW w:w="0" w:type="auto"/>
            <w:tcBorders>
              <w:top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企业规模</w:t>
            </w:r>
          </w:p>
        </w:tc>
        <w:tc>
          <w:tcPr>
            <w:tcW w:w="0" w:type="auto"/>
            <w:tcBorders>
              <w:top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企业规模为微型取1，小型取2，中型取3，大型取4</w:t>
            </w:r>
          </w:p>
        </w:tc>
        <w:tc>
          <w:tcPr>
            <w:tcW w:w="0" w:type="auto"/>
            <w:tcBorders>
              <w:top w:val="nil"/>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连续</w:t>
            </w:r>
          </w:p>
        </w:tc>
        <w:tc>
          <w:tcPr>
            <w:tcW w:w="0" w:type="auto"/>
            <w:tcBorders>
              <w:top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color w:val="000000"/>
                <w:kern w:val="0"/>
                <w:sz w:val="15"/>
                <w:szCs w:val="15"/>
              </w:rPr>
              <w:t>+</w:t>
            </w:r>
          </w:p>
        </w:tc>
      </w:tr>
      <w:tr w:rsidR="0046485A" w:rsidRPr="00520409" w:rsidTr="00DF1F8D">
        <w:trPr>
          <w:trHeight w:val="21"/>
        </w:trPr>
        <w:tc>
          <w:tcPr>
            <w:tcW w:w="0" w:type="auto"/>
            <w:tcBorders>
              <w:bottom w:val="single" w:sz="4" w:space="0" w:color="auto"/>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QYQ</w:t>
            </w:r>
          </w:p>
        </w:tc>
        <w:tc>
          <w:tcPr>
            <w:tcW w:w="0" w:type="auto"/>
            <w:vMerge/>
            <w:tcBorders>
              <w:bottom w:val="single" w:sz="4" w:space="0" w:color="auto"/>
            </w:tcBorders>
            <w:vAlign w:val="center"/>
          </w:tcPr>
          <w:p w:rsidR="0046485A" w:rsidRPr="00520409" w:rsidRDefault="0046485A" w:rsidP="00DF1F8D">
            <w:pPr>
              <w:widowControl/>
              <w:jc w:val="center"/>
              <w:rPr>
                <w:rFonts w:ascii="SimSun" w:hAnsi="SimSun" w:cs="SimSun"/>
                <w:color w:val="000000"/>
                <w:kern w:val="0"/>
                <w:sz w:val="15"/>
                <w:szCs w:val="15"/>
              </w:rPr>
            </w:pPr>
          </w:p>
        </w:tc>
        <w:tc>
          <w:tcPr>
            <w:tcW w:w="0" w:type="auto"/>
            <w:tcBorders>
              <w:bottom w:val="single" w:sz="4" w:space="0" w:color="auto"/>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企业资质</w:t>
            </w:r>
          </w:p>
        </w:tc>
        <w:tc>
          <w:tcPr>
            <w:tcW w:w="0" w:type="auto"/>
            <w:tcBorders>
              <w:bottom w:val="single" w:sz="4" w:space="0" w:color="auto"/>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企业资质含高新技术认证取1，反之取0</w:t>
            </w:r>
          </w:p>
        </w:tc>
        <w:tc>
          <w:tcPr>
            <w:tcW w:w="0" w:type="auto"/>
            <w:tcBorders>
              <w:bottom w:val="single" w:sz="4" w:space="0" w:color="auto"/>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0-1</w:t>
            </w:r>
          </w:p>
        </w:tc>
        <w:tc>
          <w:tcPr>
            <w:tcW w:w="0" w:type="auto"/>
            <w:tcBorders>
              <w:bottom w:val="single" w:sz="4" w:space="0" w:color="auto"/>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w:t>
            </w:r>
          </w:p>
        </w:tc>
      </w:tr>
      <w:tr w:rsidR="0046485A" w:rsidRPr="00520409" w:rsidTr="00DF1F8D">
        <w:trPr>
          <w:trHeight w:val="21"/>
        </w:trPr>
        <w:tc>
          <w:tcPr>
            <w:tcW w:w="0" w:type="auto"/>
            <w:tcBorders>
              <w:top w:val="single" w:sz="4" w:space="0" w:color="auto"/>
              <w:bottom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RDA</w:t>
            </w:r>
          </w:p>
        </w:tc>
        <w:tc>
          <w:tcPr>
            <w:tcW w:w="0" w:type="auto"/>
            <w:vMerge w:val="restart"/>
            <w:tcBorders>
              <w:top w:val="single" w:sz="4" w:space="0" w:color="auto"/>
              <w:bottom w:val="nil"/>
            </w:tcBorders>
            <w:vAlign w:val="center"/>
          </w:tcPr>
          <w:p w:rsidR="0046485A" w:rsidRDefault="0046485A" w:rsidP="00DF1F8D">
            <w:pPr>
              <w:widowControl/>
              <w:jc w:val="center"/>
              <w:rPr>
                <w:rFonts w:ascii="SimSun" w:hAnsi="SimSun" w:cs="SimSun"/>
                <w:color w:val="000000"/>
                <w:kern w:val="0"/>
                <w:sz w:val="15"/>
                <w:szCs w:val="15"/>
              </w:rPr>
            </w:pPr>
            <w:r w:rsidRPr="00520409">
              <w:rPr>
                <w:rFonts w:ascii="SimSun" w:hAnsi="SimSun" w:cs="SimSun" w:hint="eastAsia"/>
                <w:color w:val="000000"/>
                <w:kern w:val="0"/>
                <w:sz w:val="15"/>
                <w:szCs w:val="15"/>
              </w:rPr>
              <w:t>能力</w:t>
            </w:r>
          </w:p>
          <w:p w:rsidR="0046485A" w:rsidRPr="00520409" w:rsidRDefault="0046485A" w:rsidP="00DF1F8D">
            <w:pPr>
              <w:widowControl/>
              <w:jc w:val="center"/>
              <w:rPr>
                <w:rFonts w:ascii="SimSun" w:hAnsi="SimSun" w:cs="SimSun"/>
                <w:color w:val="000000"/>
                <w:kern w:val="0"/>
                <w:sz w:val="15"/>
                <w:szCs w:val="15"/>
              </w:rPr>
            </w:pPr>
            <w:r w:rsidRPr="00520409">
              <w:rPr>
                <w:rFonts w:ascii="SimSun" w:hAnsi="SimSun" w:cs="SimSun" w:hint="eastAsia"/>
                <w:color w:val="000000"/>
                <w:kern w:val="0"/>
                <w:sz w:val="15"/>
                <w:szCs w:val="15"/>
              </w:rPr>
              <w:t>维度</w:t>
            </w:r>
          </w:p>
        </w:tc>
        <w:tc>
          <w:tcPr>
            <w:tcW w:w="0" w:type="auto"/>
            <w:tcBorders>
              <w:top w:val="single" w:sz="4" w:space="0" w:color="auto"/>
              <w:bottom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企业研发效率</w:t>
            </w:r>
          </w:p>
        </w:tc>
        <w:tc>
          <w:tcPr>
            <w:tcW w:w="0" w:type="auto"/>
            <w:tcBorders>
              <w:top w:val="single" w:sz="4" w:space="0" w:color="auto"/>
              <w:bottom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企业2011年研发投入/2011年所获授权专利数</w:t>
            </w:r>
          </w:p>
        </w:tc>
        <w:tc>
          <w:tcPr>
            <w:tcW w:w="0" w:type="auto"/>
            <w:tcBorders>
              <w:top w:val="single" w:sz="4" w:space="0" w:color="auto"/>
              <w:bottom w:val="nil"/>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连续</w:t>
            </w:r>
          </w:p>
        </w:tc>
        <w:tc>
          <w:tcPr>
            <w:tcW w:w="0" w:type="auto"/>
            <w:tcBorders>
              <w:top w:val="single" w:sz="4" w:space="0" w:color="auto"/>
              <w:bottom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不定</w:t>
            </w:r>
          </w:p>
        </w:tc>
      </w:tr>
      <w:tr w:rsidR="0046485A" w:rsidRPr="00520409" w:rsidTr="00DF1F8D">
        <w:trPr>
          <w:trHeight w:val="21"/>
        </w:trPr>
        <w:tc>
          <w:tcPr>
            <w:tcW w:w="0" w:type="auto"/>
            <w:tcBorders>
              <w:top w:val="nil"/>
              <w:bottom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RDIC</w:t>
            </w:r>
          </w:p>
        </w:tc>
        <w:tc>
          <w:tcPr>
            <w:tcW w:w="0" w:type="auto"/>
            <w:vMerge/>
            <w:tcBorders>
              <w:top w:val="nil"/>
              <w:bottom w:val="nil"/>
            </w:tcBorders>
            <w:vAlign w:val="center"/>
          </w:tcPr>
          <w:p w:rsidR="0046485A" w:rsidRPr="00520409" w:rsidRDefault="0046485A" w:rsidP="00DF1F8D">
            <w:pPr>
              <w:widowControl/>
              <w:jc w:val="center"/>
              <w:rPr>
                <w:rFonts w:ascii="SimSun" w:hAnsi="SimSun" w:cs="SimSun"/>
                <w:color w:val="000000"/>
                <w:kern w:val="0"/>
                <w:sz w:val="15"/>
                <w:szCs w:val="15"/>
              </w:rPr>
            </w:pPr>
          </w:p>
        </w:tc>
        <w:tc>
          <w:tcPr>
            <w:tcW w:w="0" w:type="auto"/>
            <w:tcBorders>
              <w:top w:val="nil"/>
              <w:bottom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企业研发强度</w:t>
            </w:r>
          </w:p>
        </w:tc>
        <w:tc>
          <w:tcPr>
            <w:tcW w:w="0" w:type="auto"/>
            <w:tcBorders>
              <w:top w:val="nil"/>
              <w:bottom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企业2011年研发投入/2011年主营业务收入</w:t>
            </w:r>
          </w:p>
        </w:tc>
        <w:tc>
          <w:tcPr>
            <w:tcW w:w="0" w:type="auto"/>
            <w:tcBorders>
              <w:top w:val="nil"/>
              <w:bottom w:val="nil"/>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连续</w:t>
            </w:r>
          </w:p>
        </w:tc>
        <w:tc>
          <w:tcPr>
            <w:tcW w:w="0" w:type="auto"/>
            <w:tcBorders>
              <w:top w:val="nil"/>
              <w:bottom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不定</w:t>
            </w:r>
          </w:p>
        </w:tc>
      </w:tr>
      <w:tr w:rsidR="0046485A" w:rsidRPr="00520409" w:rsidTr="00DF1F8D">
        <w:trPr>
          <w:trHeight w:val="21"/>
        </w:trPr>
        <w:tc>
          <w:tcPr>
            <w:tcW w:w="0" w:type="auto"/>
            <w:tcBorders>
              <w:top w:val="nil"/>
              <w:bottom w:val="single" w:sz="4" w:space="0" w:color="auto"/>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MAA</w:t>
            </w:r>
          </w:p>
        </w:tc>
        <w:tc>
          <w:tcPr>
            <w:tcW w:w="0" w:type="auto"/>
            <w:vMerge/>
            <w:tcBorders>
              <w:top w:val="nil"/>
              <w:bottom w:val="single" w:sz="4" w:space="0" w:color="auto"/>
            </w:tcBorders>
            <w:vAlign w:val="center"/>
          </w:tcPr>
          <w:p w:rsidR="0046485A" w:rsidRPr="00520409" w:rsidRDefault="0046485A" w:rsidP="00DF1F8D">
            <w:pPr>
              <w:widowControl/>
              <w:jc w:val="center"/>
              <w:rPr>
                <w:rFonts w:ascii="SimSun" w:hAnsi="SimSun" w:cs="SimSun"/>
                <w:color w:val="000000"/>
                <w:kern w:val="0"/>
                <w:sz w:val="15"/>
                <w:szCs w:val="15"/>
              </w:rPr>
            </w:pPr>
          </w:p>
        </w:tc>
        <w:tc>
          <w:tcPr>
            <w:tcW w:w="0" w:type="auto"/>
            <w:tcBorders>
              <w:top w:val="nil"/>
              <w:bottom w:val="single" w:sz="4" w:space="0" w:color="auto"/>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企业知识资产组合利用能力</w:t>
            </w:r>
          </w:p>
        </w:tc>
        <w:tc>
          <w:tcPr>
            <w:tcW w:w="0" w:type="auto"/>
            <w:tcBorders>
              <w:top w:val="nil"/>
              <w:bottom w:val="single" w:sz="4" w:space="0" w:color="auto"/>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企业持有商标取1，反之取0</w:t>
            </w:r>
          </w:p>
        </w:tc>
        <w:tc>
          <w:tcPr>
            <w:tcW w:w="0" w:type="auto"/>
            <w:tcBorders>
              <w:top w:val="nil"/>
              <w:bottom w:val="single" w:sz="4" w:space="0" w:color="auto"/>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0-1</w:t>
            </w:r>
          </w:p>
        </w:tc>
        <w:tc>
          <w:tcPr>
            <w:tcW w:w="0" w:type="auto"/>
            <w:tcBorders>
              <w:top w:val="nil"/>
              <w:bottom w:val="single" w:sz="4" w:space="0" w:color="auto"/>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color w:val="000000"/>
                <w:kern w:val="0"/>
                <w:sz w:val="15"/>
                <w:szCs w:val="15"/>
              </w:rPr>
              <w:t>+</w:t>
            </w:r>
          </w:p>
        </w:tc>
      </w:tr>
      <w:tr w:rsidR="0046485A" w:rsidRPr="00520409" w:rsidTr="00DF1F8D">
        <w:trPr>
          <w:trHeight w:val="21"/>
        </w:trPr>
        <w:tc>
          <w:tcPr>
            <w:tcW w:w="0" w:type="auto"/>
            <w:tcBorders>
              <w:top w:val="single" w:sz="4" w:space="0" w:color="auto"/>
              <w:bottom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PATM</w:t>
            </w:r>
          </w:p>
        </w:tc>
        <w:tc>
          <w:tcPr>
            <w:tcW w:w="0" w:type="auto"/>
            <w:vMerge w:val="restart"/>
            <w:tcBorders>
              <w:top w:val="single" w:sz="4" w:space="0" w:color="auto"/>
              <w:bottom w:val="nil"/>
            </w:tcBorders>
            <w:vAlign w:val="center"/>
          </w:tcPr>
          <w:p w:rsidR="0046485A" w:rsidRDefault="0046485A" w:rsidP="00DF1F8D">
            <w:pPr>
              <w:widowControl/>
              <w:jc w:val="center"/>
              <w:rPr>
                <w:rFonts w:ascii="SimSun" w:hAnsi="SimSun" w:cs="SimSun"/>
                <w:color w:val="000000"/>
                <w:kern w:val="0"/>
                <w:sz w:val="15"/>
                <w:szCs w:val="15"/>
              </w:rPr>
            </w:pPr>
          </w:p>
          <w:p w:rsidR="0046485A" w:rsidRDefault="0046485A" w:rsidP="00DF1F8D">
            <w:pPr>
              <w:widowControl/>
              <w:jc w:val="center"/>
              <w:rPr>
                <w:rFonts w:ascii="SimSun" w:hAnsi="SimSun" w:cs="SimSun"/>
                <w:color w:val="000000"/>
                <w:kern w:val="0"/>
                <w:sz w:val="15"/>
                <w:szCs w:val="15"/>
              </w:rPr>
            </w:pPr>
            <w:r w:rsidRPr="00520409">
              <w:rPr>
                <w:rFonts w:ascii="SimSun" w:hAnsi="SimSun" w:cs="SimSun" w:hint="eastAsia"/>
                <w:color w:val="000000"/>
                <w:kern w:val="0"/>
                <w:sz w:val="15"/>
                <w:szCs w:val="15"/>
              </w:rPr>
              <w:t>作用</w:t>
            </w:r>
          </w:p>
          <w:p w:rsidR="0046485A" w:rsidRPr="00520409" w:rsidRDefault="0046485A" w:rsidP="00DF1F8D">
            <w:pPr>
              <w:widowControl/>
              <w:jc w:val="center"/>
              <w:rPr>
                <w:rFonts w:ascii="SimSun" w:hAnsi="SimSun" w:cs="SimSun"/>
                <w:color w:val="000000"/>
                <w:kern w:val="0"/>
                <w:sz w:val="15"/>
                <w:szCs w:val="15"/>
              </w:rPr>
            </w:pPr>
            <w:r w:rsidRPr="00520409">
              <w:rPr>
                <w:rFonts w:ascii="SimSun" w:hAnsi="SimSun" w:cs="SimSun" w:hint="eastAsia"/>
                <w:color w:val="000000"/>
                <w:kern w:val="0"/>
                <w:sz w:val="15"/>
                <w:szCs w:val="15"/>
              </w:rPr>
              <w:t>维度</w:t>
            </w:r>
          </w:p>
        </w:tc>
        <w:tc>
          <w:tcPr>
            <w:tcW w:w="0" w:type="auto"/>
            <w:tcBorders>
              <w:top w:val="single" w:sz="4" w:space="0" w:color="auto"/>
              <w:bottom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企业专利申请动机</w:t>
            </w:r>
          </w:p>
        </w:tc>
        <w:tc>
          <w:tcPr>
            <w:tcW w:w="0" w:type="auto"/>
            <w:tcBorders>
              <w:top w:val="single" w:sz="4" w:space="0" w:color="auto"/>
              <w:bottom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企业专利申请动机中含有“抢占市场”取1，否则取0</w:t>
            </w:r>
          </w:p>
        </w:tc>
        <w:tc>
          <w:tcPr>
            <w:tcW w:w="0" w:type="auto"/>
            <w:tcBorders>
              <w:top w:val="single" w:sz="4" w:space="0" w:color="auto"/>
              <w:bottom w:val="nil"/>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0-1</w:t>
            </w:r>
          </w:p>
        </w:tc>
        <w:tc>
          <w:tcPr>
            <w:tcW w:w="0" w:type="auto"/>
            <w:tcBorders>
              <w:top w:val="single" w:sz="4" w:space="0" w:color="auto"/>
              <w:bottom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color w:val="000000"/>
                <w:kern w:val="0"/>
                <w:sz w:val="15"/>
                <w:szCs w:val="15"/>
              </w:rPr>
              <w:t>+</w:t>
            </w:r>
          </w:p>
        </w:tc>
      </w:tr>
      <w:tr w:rsidR="0046485A" w:rsidRPr="00520409" w:rsidTr="00DF1F8D">
        <w:trPr>
          <w:trHeight w:val="21"/>
        </w:trPr>
        <w:tc>
          <w:tcPr>
            <w:tcW w:w="0" w:type="auto"/>
            <w:tcBorders>
              <w:top w:val="nil"/>
              <w:bottom w:val="single" w:sz="4" w:space="0" w:color="auto"/>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PATC</w:t>
            </w:r>
          </w:p>
        </w:tc>
        <w:tc>
          <w:tcPr>
            <w:tcW w:w="0" w:type="auto"/>
            <w:vMerge/>
            <w:tcBorders>
              <w:top w:val="nil"/>
              <w:bottom w:val="single" w:sz="4" w:space="0" w:color="auto"/>
            </w:tcBorders>
            <w:vAlign w:val="center"/>
          </w:tcPr>
          <w:p w:rsidR="0046485A" w:rsidRPr="00520409" w:rsidRDefault="0046485A" w:rsidP="00DF1F8D">
            <w:pPr>
              <w:widowControl/>
              <w:jc w:val="center"/>
              <w:rPr>
                <w:rFonts w:ascii="SimSun" w:hAnsi="SimSun" w:cs="SimSun"/>
                <w:color w:val="000000"/>
                <w:kern w:val="0"/>
                <w:sz w:val="15"/>
                <w:szCs w:val="15"/>
              </w:rPr>
            </w:pPr>
          </w:p>
        </w:tc>
        <w:tc>
          <w:tcPr>
            <w:tcW w:w="0" w:type="auto"/>
            <w:tcBorders>
              <w:top w:val="nil"/>
              <w:bottom w:val="single" w:sz="4" w:space="0" w:color="auto"/>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专业实施评价</w:t>
            </w:r>
          </w:p>
        </w:tc>
        <w:tc>
          <w:tcPr>
            <w:tcW w:w="0" w:type="auto"/>
            <w:tcBorders>
              <w:top w:val="nil"/>
              <w:bottom w:val="single" w:sz="4" w:space="0" w:color="auto"/>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企业认为专利较大程度以上提升产品竞争力取1，以下评价取0</w:t>
            </w:r>
          </w:p>
        </w:tc>
        <w:tc>
          <w:tcPr>
            <w:tcW w:w="0" w:type="auto"/>
            <w:tcBorders>
              <w:top w:val="nil"/>
              <w:bottom w:val="single" w:sz="4" w:space="0" w:color="auto"/>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0-1</w:t>
            </w:r>
          </w:p>
        </w:tc>
        <w:tc>
          <w:tcPr>
            <w:tcW w:w="0" w:type="auto"/>
            <w:tcBorders>
              <w:top w:val="nil"/>
              <w:bottom w:val="single" w:sz="4" w:space="0" w:color="auto"/>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w:t>
            </w:r>
          </w:p>
        </w:tc>
      </w:tr>
      <w:tr w:rsidR="0046485A" w:rsidRPr="00520409" w:rsidTr="00DF1F8D">
        <w:trPr>
          <w:trHeight w:val="21"/>
        </w:trPr>
        <w:tc>
          <w:tcPr>
            <w:tcW w:w="0" w:type="auto"/>
            <w:tcBorders>
              <w:top w:val="single" w:sz="4" w:space="0" w:color="auto"/>
              <w:bottom w:val="nil"/>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RDPM</w:t>
            </w:r>
          </w:p>
        </w:tc>
        <w:tc>
          <w:tcPr>
            <w:tcW w:w="0" w:type="auto"/>
            <w:vMerge w:val="restart"/>
            <w:tcBorders>
              <w:top w:val="single" w:sz="4" w:space="0" w:color="auto"/>
            </w:tcBorders>
            <w:vAlign w:val="center"/>
          </w:tcPr>
          <w:p w:rsidR="0046485A" w:rsidRDefault="0046485A" w:rsidP="00DF1F8D">
            <w:pPr>
              <w:widowControl/>
              <w:jc w:val="center"/>
              <w:rPr>
                <w:rFonts w:ascii="SimSun" w:hAnsi="SimSun" w:cs="SimSun"/>
                <w:color w:val="000000"/>
                <w:kern w:val="0"/>
                <w:sz w:val="15"/>
                <w:szCs w:val="15"/>
              </w:rPr>
            </w:pPr>
            <w:r w:rsidRPr="00520409">
              <w:rPr>
                <w:rFonts w:ascii="SimSun" w:hAnsi="SimSun" w:cs="SimSun" w:hint="eastAsia"/>
                <w:color w:val="000000"/>
                <w:kern w:val="0"/>
                <w:sz w:val="15"/>
                <w:szCs w:val="15"/>
              </w:rPr>
              <w:t>阶段</w:t>
            </w:r>
          </w:p>
          <w:p w:rsidR="0046485A" w:rsidRPr="00520409" w:rsidRDefault="0046485A" w:rsidP="00DF1F8D">
            <w:pPr>
              <w:widowControl/>
              <w:jc w:val="center"/>
              <w:rPr>
                <w:rFonts w:ascii="SimSun" w:hAnsi="SimSun" w:cs="SimSun"/>
                <w:color w:val="000000"/>
                <w:kern w:val="0"/>
                <w:sz w:val="15"/>
                <w:szCs w:val="15"/>
              </w:rPr>
            </w:pPr>
            <w:r w:rsidRPr="00520409">
              <w:rPr>
                <w:rFonts w:ascii="SimSun" w:hAnsi="SimSun" w:cs="SimSun" w:hint="eastAsia"/>
                <w:color w:val="000000"/>
                <w:kern w:val="0"/>
                <w:sz w:val="15"/>
                <w:szCs w:val="15"/>
              </w:rPr>
              <w:t>维度</w:t>
            </w:r>
          </w:p>
        </w:tc>
        <w:tc>
          <w:tcPr>
            <w:tcW w:w="0" w:type="auto"/>
            <w:tcBorders>
              <w:top w:val="single" w:sz="4" w:space="0" w:color="auto"/>
              <w:bottom w:val="nil"/>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企业专利管理人员投入</w:t>
            </w:r>
          </w:p>
        </w:tc>
        <w:tc>
          <w:tcPr>
            <w:tcW w:w="0" w:type="auto"/>
            <w:tcBorders>
              <w:top w:val="single" w:sz="4" w:space="0" w:color="auto"/>
              <w:bottom w:val="nil"/>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企业专利管理人员（专职+兼职）数/专利人员总数</w:t>
            </w:r>
          </w:p>
        </w:tc>
        <w:tc>
          <w:tcPr>
            <w:tcW w:w="0" w:type="auto"/>
            <w:tcBorders>
              <w:top w:val="single" w:sz="4" w:space="0" w:color="auto"/>
              <w:bottom w:val="nil"/>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连续</w:t>
            </w:r>
          </w:p>
        </w:tc>
        <w:tc>
          <w:tcPr>
            <w:tcW w:w="0" w:type="auto"/>
            <w:tcBorders>
              <w:top w:val="single" w:sz="4" w:space="0" w:color="auto"/>
              <w:bottom w:val="nil"/>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不定</w:t>
            </w:r>
          </w:p>
        </w:tc>
      </w:tr>
      <w:tr w:rsidR="0046485A" w:rsidRPr="00520409" w:rsidTr="00DF1F8D">
        <w:trPr>
          <w:trHeight w:val="21"/>
        </w:trPr>
        <w:tc>
          <w:tcPr>
            <w:tcW w:w="0" w:type="auto"/>
            <w:tcBorders>
              <w:bottom w:val="nil"/>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PATS</w:t>
            </w:r>
          </w:p>
        </w:tc>
        <w:tc>
          <w:tcPr>
            <w:tcW w:w="0" w:type="auto"/>
            <w:vMerge/>
            <w:tcBorders>
              <w:bottom w:val="nil"/>
            </w:tcBorders>
            <w:vAlign w:val="center"/>
          </w:tcPr>
          <w:p w:rsidR="0046485A" w:rsidRPr="00520409" w:rsidRDefault="0046485A" w:rsidP="00DF1F8D">
            <w:pPr>
              <w:widowControl/>
              <w:jc w:val="center"/>
              <w:rPr>
                <w:rFonts w:ascii="SimSun" w:hAnsi="SimSun" w:cs="SimSun"/>
                <w:color w:val="000000"/>
                <w:kern w:val="0"/>
                <w:sz w:val="15"/>
                <w:szCs w:val="15"/>
              </w:rPr>
            </w:pPr>
          </w:p>
        </w:tc>
        <w:tc>
          <w:tcPr>
            <w:tcW w:w="0" w:type="auto"/>
            <w:tcBorders>
              <w:bottom w:val="nil"/>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企业知识产权工作成熟度</w:t>
            </w:r>
          </w:p>
        </w:tc>
        <w:tc>
          <w:tcPr>
            <w:tcW w:w="0" w:type="auto"/>
            <w:tcBorders>
              <w:bottom w:val="nil"/>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企业知识产权工作达到战略与规划制定期及以上取1，反之取0</w:t>
            </w:r>
          </w:p>
        </w:tc>
        <w:tc>
          <w:tcPr>
            <w:tcW w:w="0" w:type="auto"/>
            <w:tcBorders>
              <w:bottom w:val="nil"/>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0-1</w:t>
            </w:r>
          </w:p>
        </w:tc>
        <w:tc>
          <w:tcPr>
            <w:tcW w:w="0" w:type="auto"/>
            <w:tcBorders>
              <w:bottom w:val="nil"/>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w:t>
            </w:r>
          </w:p>
        </w:tc>
      </w:tr>
      <w:tr w:rsidR="0046485A" w:rsidRPr="00520409" w:rsidTr="00DF1F8D">
        <w:trPr>
          <w:trHeight w:val="21"/>
        </w:trPr>
        <w:tc>
          <w:tcPr>
            <w:tcW w:w="0" w:type="auto"/>
            <w:tcBorders>
              <w:top w:val="nil"/>
              <w:bottom w:val="single" w:sz="4" w:space="0" w:color="auto"/>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PATE</w:t>
            </w:r>
          </w:p>
        </w:tc>
        <w:tc>
          <w:tcPr>
            <w:tcW w:w="0" w:type="auto"/>
            <w:vMerge/>
            <w:tcBorders>
              <w:top w:val="nil"/>
              <w:bottom w:val="single" w:sz="4" w:space="0" w:color="auto"/>
            </w:tcBorders>
            <w:vAlign w:val="center"/>
          </w:tcPr>
          <w:p w:rsidR="0046485A" w:rsidRPr="00520409" w:rsidRDefault="0046485A" w:rsidP="00DF1F8D">
            <w:pPr>
              <w:widowControl/>
              <w:jc w:val="center"/>
              <w:rPr>
                <w:rFonts w:ascii="SimSun" w:hAnsi="SimSun" w:cs="SimSun"/>
                <w:color w:val="000000"/>
                <w:kern w:val="0"/>
                <w:sz w:val="15"/>
                <w:szCs w:val="15"/>
              </w:rPr>
            </w:pPr>
          </w:p>
        </w:tc>
        <w:tc>
          <w:tcPr>
            <w:tcW w:w="0" w:type="auto"/>
            <w:tcBorders>
              <w:top w:val="nil"/>
              <w:bottom w:val="single" w:sz="4" w:space="0" w:color="auto"/>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企业知识产权经历</w:t>
            </w:r>
          </w:p>
        </w:tc>
        <w:tc>
          <w:tcPr>
            <w:tcW w:w="0" w:type="auto"/>
            <w:tcBorders>
              <w:top w:val="nil"/>
              <w:bottom w:val="single" w:sz="4" w:space="0" w:color="auto"/>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企业生产经营中进行过“专利检索”及“定期维护知识产权”的取1，反之取0</w:t>
            </w:r>
          </w:p>
        </w:tc>
        <w:tc>
          <w:tcPr>
            <w:tcW w:w="0" w:type="auto"/>
            <w:tcBorders>
              <w:top w:val="nil"/>
              <w:bottom w:val="single" w:sz="4" w:space="0" w:color="auto"/>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0-1</w:t>
            </w:r>
          </w:p>
        </w:tc>
        <w:tc>
          <w:tcPr>
            <w:tcW w:w="0" w:type="auto"/>
            <w:tcBorders>
              <w:top w:val="nil"/>
              <w:bottom w:val="single" w:sz="4" w:space="0" w:color="auto"/>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w:t>
            </w:r>
          </w:p>
        </w:tc>
      </w:tr>
      <w:tr w:rsidR="0046485A" w:rsidRPr="00520409" w:rsidTr="00DF1F8D">
        <w:trPr>
          <w:trHeight w:val="21"/>
        </w:trPr>
        <w:tc>
          <w:tcPr>
            <w:tcW w:w="0" w:type="auto"/>
            <w:gridSpan w:val="3"/>
            <w:tcBorders>
              <w:top w:val="single" w:sz="4" w:space="0" w:color="auto"/>
              <w:bottom w:val="nil"/>
            </w:tcBorders>
            <w:vAlign w:val="center"/>
          </w:tcPr>
          <w:p w:rsidR="0046485A" w:rsidRPr="003E4071" w:rsidRDefault="0046485A" w:rsidP="00DF1F8D">
            <w:pPr>
              <w:widowControl/>
              <w:jc w:val="left"/>
              <w:rPr>
                <w:rFonts w:ascii="SimSun" w:hAnsi="SimSun" w:cs="SimSun"/>
                <w:b/>
                <w:color w:val="000000"/>
                <w:kern w:val="0"/>
                <w:sz w:val="15"/>
                <w:szCs w:val="15"/>
              </w:rPr>
            </w:pPr>
            <w:r>
              <w:rPr>
                <w:rFonts w:ascii="SimSun" w:hAnsi="SimSun" w:cs="SimSun" w:hint="eastAsia"/>
                <w:b/>
                <w:color w:val="000000"/>
                <w:kern w:val="0"/>
                <w:sz w:val="15"/>
                <w:szCs w:val="15"/>
              </w:rPr>
              <w:t>专利</w:t>
            </w:r>
            <w:r w:rsidRPr="003E4071">
              <w:rPr>
                <w:rFonts w:ascii="SimSun" w:hAnsi="SimSun" w:cs="SimSun" w:hint="eastAsia"/>
                <w:b/>
                <w:color w:val="000000"/>
                <w:kern w:val="0"/>
                <w:sz w:val="15"/>
                <w:szCs w:val="15"/>
              </w:rPr>
              <w:t>特征(ZLV)</w:t>
            </w:r>
          </w:p>
        </w:tc>
        <w:tc>
          <w:tcPr>
            <w:tcW w:w="0" w:type="auto"/>
            <w:tcBorders>
              <w:top w:val="single" w:sz="4" w:space="0" w:color="auto"/>
              <w:bottom w:val="nil"/>
            </w:tcBorders>
            <w:vAlign w:val="center"/>
            <w:hideMark/>
          </w:tcPr>
          <w:p w:rsidR="0046485A" w:rsidRPr="003E4071" w:rsidDel="00087722" w:rsidRDefault="0046485A" w:rsidP="00DF1F8D">
            <w:pPr>
              <w:widowControl/>
              <w:rPr>
                <w:rFonts w:ascii="SimSun" w:hAnsi="SimSun" w:cs="SimSun"/>
                <w:b/>
                <w:color w:val="000000"/>
                <w:kern w:val="0"/>
                <w:sz w:val="15"/>
                <w:szCs w:val="15"/>
              </w:rPr>
            </w:pPr>
          </w:p>
        </w:tc>
        <w:tc>
          <w:tcPr>
            <w:tcW w:w="0" w:type="auto"/>
            <w:tcBorders>
              <w:top w:val="single" w:sz="4" w:space="0" w:color="auto"/>
              <w:bottom w:val="nil"/>
            </w:tcBorders>
            <w:vAlign w:val="center"/>
          </w:tcPr>
          <w:p w:rsidR="0046485A" w:rsidRPr="00520409" w:rsidRDefault="0046485A" w:rsidP="00DF1F8D">
            <w:pPr>
              <w:widowControl/>
              <w:rPr>
                <w:rFonts w:ascii="SimSun" w:hAnsi="SimSun" w:cs="SimSun"/>
                <w:color w:val="000000"/>
                <w:kern w:val="0"/>
                <w:sz w:val="15"/>
                <w:szCs w:val="15"/>
              </w:rPr>
            </w:pPr>
          </w:p>
        </w:tc>
        <w:tc>
          <w:tcPr>
            <w:tcW w:w="0" w:type="auto"/>
            <w:tcBorders>
              <w:top w:val="single" w:sz="4" w:space="0" w:color="auto"/>
              <w:bottom w:val="nil"/>
            </w:tcBorders>
            <w:vAlign w:val="center"/>
            <w:hideMark/>
          </w:tcPr>
          <w:p w:rsidR="0046485A" w:rsidRPr="00520409" w:rsidRDefault="0046485A" w:rsidP="00DF1F8D">
            <w:pPr>
              <w:widowControl/>
              <w:rPr>
                <w:rFonts w:ascii="SimSun" w:hAnsi="SimSun" w:cs="SimSun"/>
                <w:color w:val="000000"/>
                <w:kern w:val="0"/>
                <w:sz w:val="15"/>
                <w:szCs w:val="15"/>
              </w:rPr>
            </w:pPr>
          </w:p>
        </w:tc>
      </w:tr>
      <w:tr w:rsidR="0046485A" w:rsidRPr="00520409" w:rsidTr="00DF1F8D">
        <w:trPr>
          <w:trHeight w:val="21"/>
        </w:trPr>
        <w:tc>
          <w:tcPr>
            <w:tcW w:w="0" w:type="auto"/>
            <w:tcBorders>
              <w:bottom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PATSP</w:t>
            </w:r>
          </w:p>
        </w:tc>
        <w:tc>
          <w:tcPr>
            <w:tcW w:w="1099" w:type="dxa"/>
            <w:tcBorders>
              <w:bottom w:val="nil"/>
            </w:tcBorders>
            <w:vAlign w:val="center"/>
          </w:tcPr>
          <w:p w:rsidR="0046485A" w:rsidRPr="00520409" w:rsidRDefault="0046485A" w:rsidP="00DF1F8D">
            <w:pPr>
              <w:widowControl/>
              <w:jc w:val="center"/>
              <w:rPr>
                <w:rFonts w:ascii="SimSun" w:hAnsi="SimSun" w:cs="SimSun"/>
                <w:color w:val="000000"/>
                <w:kern w:val="0"/>
                <w:sz w:val="15"/>
                <w:szCs w:val="15"/>
              </w:rPr>
            </w:pPr>
            <w:r w:rsidRPr="00520409">
              <w:rPr>
                <w:rFonts w:ascii="SimSun" w:hAnsi="SimSun" w:cs="SimSun" w:hint="eastAsia"/>
                <w:color w:val="000000"/>
                <w:kern w:val="0"/>
                <w:sz w:val="15"/>
                <w:szCs w:val="15"/>
              </w:rPr>
              <w:t>专利定位</w:t>
            </w:r>
          </w:p>
        </w:tc>
        <w:tc>
          <w:tcPr>
            <w:tcW w:w="2058" w:type="dxa"/>
            <w:tcBorders>
              <w:bottom w:val="nil"/>
            </w:tcBorders>
            <w:vAlign w:val="center"/>
            <w:hideMark/>
          </w:tcPr>
          <w:p w:rsidR="0046485A" w:rsidRPr="00520409" w:rsidDel="00B07578"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专利战略定位</w:t>
            </w:r>
          </w:p>
        </w:tc>
        <w:tc>
          <w:tcPr>
            <w:tcW w:w="0" w:type="auto"/>
            <w:tcBorders>
              <w:bottom w:val="nil"/>
            </w:tcBorders>
            <w:vAlign w:val="center"/>
            <w:hideMark/>
          </w:tcPr>
          <w:p w:rsidR="0046485A" w:rsidRPr="00520409" w:rsidDel="00087722"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申请该项专利过程中进行过申请结构或专利布局的考虑取1，反之取0</w:t>
            </w:r>
          </w:p>
        </w:tc>
        <w:tc>
          <w:tcPr>
            <w:tcW w:w="0" w:type="auto"/>
            <w:tcBorders>
              <w:bottom w:val="nil"/>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0-1</w:t>
            </w:r>
          </w:p>
        </w:tc>
        <w:tc>
          <w:tcPr>
            <w:tcW w:w="0" w:type="auto"/>
            <w:tcBorders>
              <w:bottom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w:t>
            </w:r>
          </w:p>
        </w:tc>
      </w:tr>
      <w:tr w:rsidR="0046485A" w:rsidRPr="00520409" w:rsidTr="00DF1F8D">
        <w:trPr>
          <w:trHeight w:val="21"/>
        </w:trPr>
        <w:tc>
          <w:tcPr>
            <w:tcW w:w="0" w:type="auto"/>
            <w:tcBorders>
              <w:bottom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PATI</w:t>
            </w:r>
          </w:p>
        </w:tc>
        <w:tc>
          <w:tcPr>
            <w:tcW w:w="1099" w:type="dxa"/>
            <w:tcBorders>
              <w:bottom w:val="nil"/>
            </w:tcBorders>
            <w:vAlign w:val="center"/>
          </w:tcPr>
          <w:p w:rsidR="0046485A" w:rsidRPr="00520409" w:rsidRDefault="0046485A" w:rsidP="00DF1F8D">
            <w:pPr>
              <w:widowControl/>
              <w:jc w:val="center"/>
              <w:rPr>
                <w:rFonts w:ascii="SimSun" w:hAnsi="SimSun" w:cs="SimSun"/>
                <w:color w:val="000000"/>
                <w:kern w:val="0"/>
                <w:sz w:val="15"/>
                <w:szCs w:val="15"/>
              </w:rPr>
            </w:pPr>
            <w:r w:rsidRPr="00520409">
              <w:rPr>
                <w:rFonts w:ascii="SimSun" w:hAnsi="SimSun" w:cs="SimSun" w:hint="eastAsia"/>
                <w:color w:val="000000"/>
                <w:kern w:val="0"/>
                <w:sz w:val="15"/>
                <w:szCs w:val="15"/>
              </w:rPr>
              <w:t>专利成本</w:t>
            </w:r>
          </w:p>
        </w:tc>
        <w:tc>
          <w:tcPr>
            <w:tcW w:w="2058" w:type="dxa"/>
            <w:tcBorders>
              <w:bottom w:val="nil"/>
            </w:tcBorders>
            <w:vAlign w:val="center"/>
            <w:hideMark/>
          </w:tcPr>
          <w:p w:rsidR="0046485A" w:rsidRPr="00520409" w:rsidDel="00B07578"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专利研发投入</w:t>
            </w:r>
          </w:p>
        </w:tc>
        <w:tc>
          <w:tcPr>
            <w:tcW w:w="0" w:type="auto"/>
            <w:tcBorders>
              <w:bottom w:val="nil"/>
            </w:tcBorders>
            <w:vAlign w:val="center"/>
            <w:hideMark/>
          </w:tcPr>
          <w:p w:rsidR="0046485A" w:rsidRPr="00520409" w:rsidDel="00087722"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专利的研发成本在50万元以上取1，反之取0</w:t>
            </w:r>
          </w:p>
        </w:tc>
        <w:tc>
          <w:tcPr>
            <w:tcW w:w="0" w:type="auto"/>
            <w:tcBorders>
              <w:bottom w:val="nil"/>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0-1</w:t>
            </w:r>
          </w:p>
        </w:tc>
        <w:tc>
          <w:tcPr>
            <w:tcW w:w="0" w:type="auto"/>
            <w:tcBorders>
              <w:bottom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w:t>
            </w:r>
          </w:p>
        </w:tc>
      </w:tr>
      <w:tr w:rsidR="0046485A" w:rsidRPr="00520409" w:rsidTr="00DF1F8D">
        <w:trPr>
          <w:trHeight w:val="21"/>
        </w:trPr>
        <w:tc>
          <w:tcPr>
            <w:tcW w:w="0" w:type="auto"/>
            <w:tcBorders>
              <w:top w:val="nil"/>
              <w:bottom w:val="single" w:sz="4" w:space="0" w:color="auto"/>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PATTP</w:t>
            </w:r>
          </w:p>
        </w:tc>
        <w:tc>
          <w:tcPr>
            <w:tcW w:w="1099" w:type="dxa"/>
            <w:tcBorders>
              <w:top w:val="nil"/>
              <w:bottom w:val="single" w:sz="4" w:space="0" w:color="auto"/>
            </w:tcBorders>
            <w:vAlign w:val="center"/>
          </w:tcPr>
          <w:p w:rsidR="0046485A" w:rsidRPr="00520409" w:rsidRDefault="0046485A" w:rsidP="00DF1F8D">
            <w:pPr>
              <w:widowControl/>
              <w:jc w:val="center"/>
              <w:rPr>
                <w:rFonts w:ascii="SimSun" w:hAnsi="SimSun" w:cs="SimSun"/>
                <w:color w:val="000000"/>
                <w:kern w:val="0"/>
                <w:sz w:val="15"/>
                <w:szCs w:val="15"/>
              </w:rPr>
            </w:pPr>
            <w:r w:rsidRPr="00520409">
              <w:rPr>
                <w:rFonts w:ascii="SimSun" w:hAnsi="SimSun" w:cs="SimSun" w:hint="eastAsia"/>
                <w:color w:val="000000"/>
                <w:kern w:val="0"/>
                <w:sz w:val="15"/>
                <w:szCs w:val="15"/>
              </w:rPr>
              <w:t>专利类型</w:t>
            </w:r>
          </w:p>
        </w:tc>
        <w:tc>
          <w:tcPr>
            <w:tcW w:w="2058" w:type="dxa"/>
            <w:tcBorders>
              <w:top w:val="nil"/>
              <w:bottom w:val="single" w:sz="4" w:space="0" w:color="auto"/>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是否发明专利</w:t>
            </w:r>
          </w:p>
        </w:tc>
        <w:tc>
          <w:tcPr>
            <w:tcW w:w="0" w:type="auto"/>
            <w:tcBorders>
              <w:top w:val="nil"/>
              <w:bottom w:val="single" w:sz="4" w:space="0" w:color="auto"/>
            </w:tcBorders>
            <w:vAlign w:val="center"/>
            <w:hideMark/>
          </w:tcPr>
          <w:p w:rsidR="0046485A" w:rsidRPr="00520409" w:rsidDel="00087722"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专利为发明专利取1，反之取0</w:t>
            </w:r>
          </w:p>
        </w:tc>
        <w:tc>
          <w:tcPr>
            <w:tcW w:w="0" w:type="auto"/>
            <w:tcBorders>
              <w:top w:val="nil"/>
              <w:bottom w:val="single" w:sz="4" w:space="0" w:color="auto"/>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0-1</w:t>
            </w:r>
          </w:p>
        </w:tc>
        <w:tc>
          <w:tcPr>
            <w:tcW w:w="0" w:type="auto"/>
            <w:tcBorders>
              <w:top w:val="nil"/>
              <w:bottom w:val="single" w:sz="4" w:space="0" w:color="auto"/>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w:t>
            </w:r>
          </w:p>
        </w:tc>
      </w:tr>
      <w:tr w:rsidR="0046485A" w:rsidRPr="00520409" w:rsidTr="00DF1F8D">
        <w:trPr>
          <w:trHeight w:val="21"/>
        </w:trPr>
        <w:tc>
          <w:tcPr>
            <w:tcW w:w="0" w:type="auto"/>
            <w:gridSpan w:val="3"/>
            <w:tcBorders>
              <w:top w:val="single" w:sz="4" w:space="0" w:color="auto"/>
              <w:bottom w:val="nil"/>
            </w:tcBorders>
            <w:vAlign w:val="center"/>
          </w:tcPr>
          <w:p w:rsidR="0046485A" w:rsidRPr="003E4071" w:rsidRDefault="0046485A" w:rsidP="00DF1F8D">
            <w:pPr>
              <w:widowControl/>
              <w:jc w:val="left"/>
              <w:rPr>
                <w:rFonts w:ascii="SimSun" w:hAnsi="SimSun" w:cs="SimSun"/>
                <w:b/>
                <w:color w:val="000000"/>
                <w:kern w:val="0"/>
                <w:sz w:val="15"/>
                <w:szCs w:val="15"/>
              </w:rPr>
            </w:pPr>
            <w:r w:rsidRPr="003E4071">
              <w:rPr>
                <w:rFonts w:ascii="SimSun" w:hAnsi="SimSun" w:cs="SimSun" w:hint="eastAsia"/>
                <w:b/>
                <w:color w:val="000000"/>
                <w:kern w:val="0"/>
                <w:sz w:val="15"/>
                <w:szCs w:val="15"/>
              </w:rPr>
              <w:t>外部环境因素(HJV)</w:t>
            </w:r>
          </w:p>
        </w:tc>
        <w:tc>
          <w:tcPr>
            <w:tcW w:w="0" w:type="auto"/>
            <w:tcBorders>
              <w:top w:val="single" w:sz="4" w:space="0" w:color="auto"/>
              <w:bottom w:val="nil"/>
            </w:tcBorders>
            <w:vAlign w:val="center"/>
            <w:hideMark/>
          </w:tcPr>
          <w:p w:rsidR="0046485A" w:rsidRPr="00520409" w:rsidDel="00087722" w:rsidRDefault="0046485A" w:rsidP="00DF1F8D">
            <w:pPr>
              <w:widowControl/>
              <w:rPr>
                <w:rFonts w:ascii="SimSun" w:hAnsi="SimSun" w:cs="SimSun"/>
                <w:color w:val="000000"/>
                <w:kern w:val="0"/>
                <w:sz w:val="15"/>
                <w:szCs w:val="15"/>
              </w:rPr>
            </w:pPr>
          </w:p>
        </w:tc>
        <w:tc>
          <w:tcPr>
            <w:tcW w:w="0" w:type="auto"/>
            <w:tcBorders>
              <w:top w:val="single" w:sz="4" w:space="0" w:color="auto"/>
              <w:bottom w:val="nil"/>
            </w:tcBorders>
            <w:vAlign w:val="center"/>
          </w:tcPr>
          <w:p w:rsidR="0046485A" w:rsidRPr="00520409" w:rsidRDefault="0046485A" w:rsidP="00DF1F8D">
            <w:pPr>
              <w:widowControl/>
              <w:rPr>
                <w:rFonts w:ascii="SimSun" w:hAnsi="SimSun" w:cs="SimSun"/>
                <w:color w:val="000000"/>
                <w:kern w:val="0"/>
                <w:sz w:val="15"/>
                <w:szCs w:val="15"/>
              </w:rPr>
            </w:pPr>
          </w:p>
        </w:tc>
        <w:tc>
          <w:tcPr>
            <w:tcW w:w="0" w:type="auto"/>
            <w:tcBorders>
              <w:top w:val="single" w:sz="4" w:space="0" w:color="auto"/>
              <w:bottom w:val="nil"/>
            </w:tcBorders>
            <w:vAlign w:val="center"/>
            <w:hideMark/>
          </w:tcPr>
          <w:p w:rsidR="0046485A" w:rsidRPr="00520409" w:rsidRDefault="0046485A" w:rsidP="00DF1F8D">
            <w:pPr>
              <w:widowControl/>
              <w:rPr>
                <w:rFonts w:ascii="SimSun" w:hAnsi="SimSun" w:cs="SimSun"/>
                <w:color w:val="000000"/>
                <w:kern w:val="0"/>
                <w:sz w:val="15"/>
                <w:szCs w:val="15"/>
              </w:rPr>
            </w:pPr>
          </w:p>
        </w:tc>
      </w:tr>
      <w:tr w:rsidR="0046485A" w:rsidRPr="00520409" w:rsidTr="00DF1F8D">
        <w:trPr>
          <w:trHeight w:val="21"/>
        </w:trPr>
        <w:tc>
          <w:tcPr>
            <w:tcW w:w="0" w:type="auto"/>
            <w:tcBorders>
              <w:bottom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PATPR</w:t>
            </w:r>
          </w:p>
        </w:tc>
        <w:tc>
          <w:tcPr>
            <w:tcW w:w="0" w:type="auto"/>
            <w:tcBorders>
              <w:bottom w:val="nil"/>
            </w:tcBorders>
            <w:vAlign w:val="center"/>
          </w:tcPr>
          <w:p w:rsidR="0046485A" w:rsidRPr="00520409" w:rsidRDefault="0046485A" w:rsidP="00DF1F8D">
            <w:pPr>
              <w:widowControl/>
              <w:jc w:val="center"/>
              <w:rPr>
                <w:rFonts w:ascii="SimSun" w:hAnsi="SimSun" w:cs="SimSun"/>
                <w:color w:val="000000"/>
                <w:kern w:val="0"/>
                <w:sz w:val="15"/>
                <w:szCs w:val="15"/>
              </w:rPr>
            </w:pPr>
            <w:r w:rsidRPr="00520409">
              <w:rPr>
                <w:rFonts w:ascii="SimSun" w:hAnsi="SimSun" w:cs="SimSun" w:hint="eastAsia"/>
                <w:color w:val="000000"/>
                <w:kern w:val="0"/>
                <w:sz w:val="15"/>
                <w:szCs w:val="15"/>
              </w:rPr>
              <w:t>阻碍因素</w:t>
            </w:r>
          </w:p>
        </w:tc>
        <w:tc>
          <w:tcPr>
            <w:tcW w:w="0" w:type="auto"/>
            <w:tcBorders>
              <w:bottom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专利侵权行为</w:t>
            </w:r>
          </w:p>
        </w:tc>
        <w:tc>
          <w:tcPr>
            <w:tcW w:w="0" w:type="auto"/>
            <w:tcBorders>
              <w:bottom w:val="nil"/>
            </w:tcBorders>
            <w:vAlign w:val="center"/>
            <w:hideMark/>
          </w:tcPr>
          <w:p w:rsidR="0046485A" w:rsidRPr="00520409" w:rsidDel="00087722"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企业遭遇专利侵权行为未提起诉讼且没有自行解决的取1，反之取0</w:t>
            </w:r>
          </w:p>
        </w:tc>
        <w:tc>
          <w:tcPr>
            <w:tcW w:w="0" w:type="auto"/>
            <w:tcBorders>
              <w:bottom w:val="nil"/>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0-1</w:t>
            </w:r>
          </w:p>
        </w:tc>
        <w:tc>
          <w:tcPr>
            <w:tcW w:w="0" w:type="auto"/>
            <w:tcBorders>
              <w:bottom w:val="nil"/>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w:t>
            </w:r>
          </w:p>
        </w:tc>
      </w:tr>
      <w:tr w:rsidR="0046485A" w:rsidRPr="00520409" w:rsidTr="00DF1F8D">
        <w:trPr>
          <w:trHeight w:val="73"/>
        </w:trPr>
        <w:tc>
          <w:tcPr>
            <w:tcW w:w="0" w:type="auto"/>
            <w:tcBorders>
              <w:top w:val="nil"/>
              <w:bottom w:val="single" w:sz="12" w:space="0" w:color="auto"/>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PATP</w:t>
            </w:r>
          </w:p>
        </w:tc>
        <w:tc>
          <w:tcPr>
            <w:tcW w:w="0" w:type="auto"/>
            <w:tcBorders>
              <w:top w:val="nil"/>
              <w:bottom w:val="single" w:sz="12" w:space="0" w:color="auto"/>
            </w:tcBorders>
            <w:vAlign w:val="center"/>
          </w:tcPr>
          <w:p w:rsidR="0046485A" w:rsidRPr="00520409" w:rsidRDefault="0046485A" w:rsidP="00DF1F8D">
            <w:pPr>
              <w:widowControl/>
              <w:jc w:val="center"/>
              <w:rPr>
                <w:rFonts w:ascii="SimSun" w:hAnsi="SimSun" w:cs="SimSun"/>
                <w:color w:val="000000"/>
                <w:kern w:val="0"/>
                <w:sz w:val="15"/>
                <w:szCs w:val="15"/>
              </w:rPr>
            </w:pPr>
            <w:r w:rsidRPr="00520409">
              <w:rPr>
                <w:rFonts w:ascii="SimSun" w:hAnsi="SimSun" w:cs="SimSun" w:hint="eastAsia"/>
                <w:color w:val="000000"/>
                <w:kern w:val="0"/>
                <w:sz w:val="15"/>
                <w:szCs w:val="15"/>
              </w:rPr>
              <w:t>促进因素</w:t>
            </w:r>
          </w:p>
        </w:tc>
        <w:tc>
          <w:tcPr>
            <w:tcW w:w="0" w:type="auto"/>
            <w:tcBorders>
              <w:top w:val="nil"/>
              <w:bottom w:val="single" w:sz="12" w:space="0" w:color="auto"/>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专利支持政策</w:t>
            </w:r>
          </w:p>
        </w:tc>
        <w:tc>
          <w:tcPr>
            <w:tcW w:w="0" w:type="auto"/>
            <w:tcBorders>
              <w:top w:val="nil"/>
              <w:bottom w:val="single" w:sz="12" w:space="0" w:color="auto"/>
            </w:tcBorders>
            <w:vAlign w:val="center"/>
            <w:hideMark/>
          </w:tcPr>
          <w:p w:rsidR="0046485A" w:rsidRPr="00520409" w:rsidDel="00087722"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企业同时熟知专利资助政策和高技术税收优惠的取1，反之取0</w:t>
            </w:r>
          </w:p>
        </w:tc>
        <w:tc>
          <w:tcPr>
            <w:tcW w:w="0" w:type="auto"/>
            <w:tcBorders>
              <w:top w:val="nil"/>
              <w:bottom w:val="single" w:sz="12" w:space="0" w:color="auto"/>
            </w:tcBorders>
            <w:vAlign w:val="center"/>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0-1</w:t>
            </w:r>
          </w:p>
        </w:tc>
        <w:tc>
          <w:tcPr>
            <w:tcW w:w="0" w:type="auto"/>
            <w:tcBorders>
              <w:top w:val="nil"/>
              <w:bottom w:val="single" w:sz="12" w:space="0" w:color="auto"/>
            </w:tcBorders>
            <w:vAlign w:val="center"/>
            <w:hideMark/>
          </w:tcPr>
          <w:p w:rsidR="0046485A" w:rsidRPr="00520409" w:rsidRDefault="0046485A" w:rsidP="00DF1F8D">
            <w:pPr>
              <w:widowControl/>
              <w:rPr>
                <w:rFonts w:ascii="SimSun" w:hAnsi="SimSun" w:cs="SimSun"/>
                <w:color w:val="000000"/>
                <w:kern w:val="0"/>
                <w:sz w:val="15"/>
                <w:szCs w:val="15"/>
              </w:rPr>
            </w:pPr>
            <w:r w:rsidRPr="00520409">
              <w:rPr>
                <w:rFonts w:ascii="SimSun" w:hAnsi="SimSun" w:cs="SimSun" w:hint="eastAsia"/>
                <w:color w:val="000000"/>
                <w:kern w:val="0"/>
                <w:sz w:val="15"/>
                <w:szCs w:val="15"/>
              </w:rPr>
              <w:t>+</w:t>
            </w:r>
          </w:p>
        </w:tc>
      </w:tr>
    </w:tbl>
    <w:bookmarkEnd w:id="71"/>
    <w:bookmarkEnd w:id="72"/>
    <w:p w:rsidR="0046485A" w:rsidRPr="006D3813" w:rsidRDefault="006D3813" w:rsidP="006D3813">
      <w:pPr>
        <w:pStyle w:val="4"/>
        <w:widowControl/>
        <w:spacing w:beforeLines="50" w:before="156" w:afterLines="50" w:after="156" w:line="340" w:lineRule="atLeast"/>
        <w:rPr>
          <w:sz w:val="21"/>
        </w:rPr>
      </w:pPr>
      <w:r>
        <w:rPr>
          <w:rFonts w:hint="eastAsia"/>
          <w:sz w:val="21"/>
          <w:lang w:eastAsia="zh-CN"/>
        </w:rPr>
        <w:t xml:space="preserve">2. </w:t>
      </w:r>
      <w:r w:rsidR="0046485A" w:rsidRPr="006D3813">
        <w:rPr>
          <w:rFonts w:hint="eastAsia"/>
          <w:sz w:val="21"/>
        </w:rPr>
        <w:t>计量模型与数据处理</w:t>
      </w:r>
    </w:p>
    <w:p w:rsidR="0046485A" w:rsidRPr="000E6D1E" w:rsidRDefault="0046485A" w:rsidP="000E6D1E">
      <w:pPr>
        <w:widowControl/>
        <w:autoSpaceDE w:val="0"/>
        <w:autoSpaceDN w:val="0"/>
        <w:adjustRightInd w:val="0"/>
        <w:ind w:firstLineChars="200" w:firstLine="420"/>
        <w:rPr>
          <w:rFonts w:ascii="SimSun"/>
          <w:szCs w:val="24"/>
        </w:rPr>
      </w:pPr>
      <w:r w:rsidRPr="000E6D1E">
        <w:rPr>
          <w:rFonts w:ascii="SimSun" w:hint="eastAsia"/>
          <w:szCs w:val="24"/>
        </w:rPr>
        <w:t>基于上文理论分析及表18，建立如下多元线性计量模型：</w:t>
      </w:r>
    </w:p>
    <w:p w:rsidR="0046485A" w:rsidRPr="00AF3D9F" w:rsidRDefault="00DF4940" w:rsidP="000E6D1E">
      <w:pPr>
        <w:widowControl/>
        <w:ind w:leftChars="300" w:left="630"/>
        <w:rPr>
          <w:szCs w:val="21"/>
        </w:rPr>
      </w:pPr>
      <m:oMath>
        <m:sSub>
          <m:sSubPr>
            <m:ctrlPr>
              <w:rPr>
                <w:rFonts w:ascii="Cambria Math" w:hAnsi="Cambria Math"/>
                <w:szCs w:val="21"/>
              </w:rPr>
            </m:ctrlPr>
          </m:sSubPr>
          <m:e>
            <m:r>
              <m:rPr>
                <m:sty m:val="p"/>
              </m:rPr>
              <w:rPr>
                <w:rFonts w:ascii="Cambria Math" w:hAnsi="Cambria Math"/>
                <w:szCs w:val="21"/>
              </w:rPr>
              <m:t>SSR</m:t>
            </m:r>
          </m:e>
          <m:sub>
            <m:r>
              <m:rPr>
                <m:sty m:val="p"/>
              </m:rPr>
              <w:rPr>
                <w:rFonts w:ascii="Cambria Math" w:hAnsi="Cambria Math"/>
                <w:szCs w:val="21"/>
              </w:rPr>
              <m:t>i</m:t>
            </m:r>
          </m:sub>
        </m:sSub>
        <m:r>
          <m:rPr>
            <m:sty m:val="p"/>
          </m:rPr>
          <w:rPr>
            <w:rFonts w:ascii="Cambria Math" w:hAnsi="Cambria Math"/>
            <w:szCs w:val="21"/>
          </w:rPr>
          <m:t>=C+</m:t>
        </m:r>
        <m:sSub>
          <m:sSubPr>
            <m:ctrlPr>
              <w:rPr>
                <w:rFonts w:ascii="Cambria Math" w:hAnsi="Cambria Math"/>
                <w:szCs w:val="21"/>
              </w:rPr>
            </m:ctrlPr>
          </m:sSubPr>
          <m:e>
            <m:r>
              <m:rPr>
                <m:sty m:val="p"/>
              </m:rPr>
              <w:rPr>
                <w:rFonts w:ascii="Cambria Math" w:hAnsi="Cambria Math"/>
                <w:szCs w:val="21"/>
              </w:rPr>
              <m:t>α</m:t>
            </m:r>
          </m:e>
          <m:sub>
            <m:r>
              <m:rPr>
                <m:sty m:val="p"/>
              </m:rPr>
              <w:rPr>
                <w:rFonts w:ascii="Cambria Math" w:hAnsi="Cambria Math"/>
                <w:szCs w:val="21"/>
              </w:rPr>
              <m:t>N</m:t>
            </m:r>
          </m:sub>
        </m:sSub>
        <m:sSub>
          <m:sSubPr>
            <m:ctrlPr>
              <w:rPr>
                <w:rFonts w:ascii="Cambria Math" w:hAnsi="Cambria Math"/>
                <w:szCs w:val="21"/>
              </w:rPr>
            </m:ctrlPr>
          </m:sSubPr>
          <m:e>
            <m:r>
              <m:rPr>
                <m:sty m:val="p"/>
              </m:rPr>
              <w:rPr>
                <w:rFonts w:ascii="Cambria Math" w:hAnsi="Cambria Math"/>
                <w:szCs w:val="21"/>
              </w:rPr>
              <m:t>QYV</m:t>
            </m:r>
          </m:e>
          <m:sub>
            <m:r>
              <m:rPr>
                <m:sty m:val="p"/>
              </m:rPr>
              <w:rPr>
                <w:rFonts w:ascii="Cambria Math" w:hAnsi="Cambria Math"/>
                <w:szCs w:val="21"/>
              </w:rPr>
              <m:t>Ni</m:t>
            </m: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β</m:t>
            </m:r>
          </m:e>
          <m:sub>
            <m:r>
              <m:rPr>
                <m:sty m:val="p"/>
              </m:rPr>
              <w:rPr>
                <w:rFonts w:ascii="Cambria Math" w:hAnsi="Cambria Math"/>
                <w:szCs w:val="21"/>
              </w:rPr>
              <m:t>M</m:t>
            </m:r>
          </m:sub>
        </m:sSub>
        <m:sSub>
          <m:sSubPr>
            <m:ctrlPr>
              <w:rPr>
                <w:rFonts w:ascii="Cambria Math" w:hAnsi="Cambria Math"/>
                <w:szCs w:val="21"/>
              </w:rPr>
            </m:ctrlPr>
          </m:sSubPr>
          <m:e>
            <m:r>
              <m:rPr>
                <m:sty m:val="p"/>
              </m:rPr>
              <w:rPr>
                <w:rFonts w:ascii="Cambria Math" w:hAnsi="Cambria Math"/>
                <w:szCs w:val="21"/>
              </w:rPr>
              <m:t>ZLV</m:t>
            </m:r>
          </m:e>
          <m:sub>
            <m:r>
              <m:rPr>
                <m:sty m:val="p"/>
              </m:rPr>
              <w:rPr>
                <w:rFonts w:ascii="Cambria Math" w:hAnsi="Cambria Math"/>
                <w:szCs w:val="21"/>
              </w:rPr>
              <m:t>Mi</m:t>
            </m: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γ</m:t>
            </m:r>
          </m:e>
          <m:sub>
            <m:r>
              <m:rPr>
                <m:sty m:val="p"/>
              </m:rPr>
              <w:rPr>
                <w:rFonts w:ascii="Cambria Math" w:hAnsi="Cambria Math"/>
                <w:szCs w:val="21"/>
              </w:rPr>
              <m:t>K</m:t>
            </m:r>
          </m:sub>
        </m:sSub>
        <m:sSub>
          <m:sSubPr>
            <m:ctrlPr>
              <w:rPr>
                <w:rFonts w:ascii="Cambria Math" w:hAnsi="Cambria Math"/>
                <w:szCs w:val="21"/>
              </w:rPr>
            </m:ctrlPr>
          </m:sSubPr>
          <m:e>
            <m:r>
              <m:rPr>
                <m:sty m:val="p"/>
              </m:rPr>
              <w:rPr>
                <w:rFonts w:ascii="Cambria Math" w:hAnsi="Cambria Math"/>
                <w:szCs w:val="21"/>
              </w:rPr>
              <m:t>HJV</m:t>
            </m:r>
          </m:e>
          <m:sub>
            <m:r>
              <m:rPr>
                <m:sty m:val="p"/>
              </m:rPr>
              <w:rPr>
                <w:rFonts w:ascii="Cambria Math" w:hAnsi="Cambria Math"/>
                <w:szCs w:val="21"/>
              </w:rPr>
              <m:t>Ki</m:t>
            </m: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i</m:t>
            </m:r>
          </m:sub>
        </m:sSub>
      </m:oMath>
      <w:r w:rsidR="0046485A" w:rsidRPr="00AF3D9F">
        <w:rPr>
          <w:rFonts w:hint="eastAsia"/>
          <w:szCs w:val="21"/>
        </w:rPr>
        <w:t xml:space="preserve">                   </w:t>
      </w:r>
      <w:r w:rsidR="0046485A" w:rsidRPr="00AF3D9F">
        <w:rPr>
          <w:rFonts w:hint="eastAsia"/>
          <w:szCs w:val="21"/>
        </w:rPr>
        <w:t>（</w:t>
      </w:r>
      <w:r w:rsidR="0046485A" w:rsidRPr="00AF3D9F">
        <w:rPr>
          <w:rFonts w:hint="eastAsia"/>
          <w:szCs w:val="21"/>
        </w:rPr>
        <w:t>1</w:t>
      </w:r>
      <w:r w:rsidR="0046485A" w:rsidRPr="00AF3D9F">
        <w:rPr>
          <w:rFonts w:hint="eastAsia"/>
          <w:szCs w:val="21"/>
        </w:rPr>
        <w:t>）</w:t>
      </w:r>
    </w:p>
    <w:p w:rsidR="0046485A" w:rsidRPr="00AF3D9F" w:rsidRDefault="00DF4940" w:rsidP="000E6D1E">
      <w:pPr>
        <w:widowControl/>
        <w:ind w:leftChars="300" w:left="630"/>
        <w:rPr>
          <w:szCs w:val="21"/>
        </w:rPr>
      </w:pPr>
      <m:oMath>
        <m:sSub>
          <m:sSubPr>
            <m:ctrlPr>
              <w:rPr>
                <w:rFonts w:ascii="Cambria Math" w:hAnsi="Cambria Math"/>
                <w:szCs w:val="21"/>
              </w:rPr>
            </m:ctrlPr>
          </m:sSubPr>
          <m:e>
            <m:r>
              <m:rPr>
                <m:sty m:val="p"/>
              </m:rPr>
              <w:rPr>
                <w:rFonts w:ascii="Cambria Math" w:hAnsi="Cambria Math"/>
                <w:szCs w:val="21"/>
              </w:rPr>
              <m:t>INR</m:t>
            </m:r>
          </m:e>
          <m:sub>
            <m:r>
              <m:rPr>
                <m:sty m:val="p"/>
              </m:rPr>
              <w:rPr>
                <w:rFonts w:ascii="Cambria Math" w:hAnsi="Cambria Math"/>
                <w:szCs w:val="21"/>
              </w:rPr>
              <m:t>j</m:t>
            </m:r>
          </m:sub>
        </m:sSub>
        <m:r>
          <m:rPr>
            <m:sty m:val="p"/>
          </m:rPr>
          <w:rPr>
            <w:rFonts w:ascii="Cambria Math" w:hAnsi="Cambria Math"/>
            <w:szCs w:val="21"/>
          </w:rPr>
          <m:t>=C+</m:t>
        </m:r>
        <m:sSub>
          <m:sSubPr>
            <m:ctrlPr>
              <w:rPr>
                <w:rFonts w:ascii="Cambria Math" w:hAnsi="Cambria Math"/>
                <w:szCs w:val="21"/>
              </w:rPr>
            </m:ctrlPr>
          </m:sSubPr>
          <m:e>
            <m:r>
              <m:rPr>
                <m:sty m:val="p"/>
              </m:rPr>
              <w:rPr>
                <w:rFonts w:ascii="Cambria Math" w:hAnsi="Cambria Math"/>
                <w:szCs w:val="21"/>
              </w:rPr>
              <m:t>α</m:t>
            </m:r>
          </m:e>
          <m:sub>
            <m:r>
              <m:rPr>
                <m:sty m:val="p"/>
              </m:rPr>
              <w:rPr>
                <w:rFonts w:ascii="Cambria Math" w:hAnsi="Cambria Math"/>
                <w:szCs w:val="21"/>
              </w:rPr>
              <m:t>N</m:t>
            </m:r>
          </m:sub>
        </m:sSub>
        <m:sSub>
          <m:sSubPr>
            <m:ctrlPr>
              <w:rPr>
                <w:rFonts w:ascii="Cambria Math" w:hAnsi="Cambria Math"/>
                <w:szCs w:val="21"/>
              </w:rPr>
            </m:ctrlPr>
          </m:sSubPr>
          <m:e>
            <m:r>
              <m:rPr>
                <m:sty m:val="p"/>
              </m:rPr>
              <w:rPr>
                <w:rFonts w:ascii="Cambria Math" w:hAnsi="Cambria Math"/>
                <w:szCs w:val="21"/>
              </w:rPr>
              <m:t>QYV</m:t>
            </m:r>
          </m:e>
          <m:sub>
            <m:r>
              <m:rPr>
                <m:sty m:val="p"/>
              </m:rPr>
              <w:rPr>
                <w:rFonts w:ascii="Cambria Math" w:hAnsi="Cambria Math"/>
                <w:szCs w:val="21"/>
              </w:rPr>
              <m:t>Nj</m:t>
            </m: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β</m:t>
            </m:r>
          </m:e>
          <m:sub>
            <m:r>
              <m:rPr>
                <m:sty m:val="p"/>
              </m:rPr>
              <w:rPr>
                <w:rFonts w:ascii="Cambria Math" w:hAnsi="Cambria Math"/>
                <w:szCs w:val="21"/>
              </w:rPr>
              <m:t>M</m:t>
            </m:r>
          </m:sub>
        </m:sSub>
        <m:sSub>
          <m:sSubPr>
            <m:ctrlPr>
              <w:rPr>
                <w:rFonts w:ascii="Cambria Math" w:hAnsi="Cambria Math"/>
                <w:szCs w:val="21"/>
              </w:rPr>
            </m:ctrlPr>
          </m:sSubPr>
          <m:e>
            <m:r>
              <m:rPr>
                <m:sty m:val="p"/>
              </m:rPr>
              <w:rPr>
                <w:rFonts w:ascii="Cambria Math" w:hAnsi="Cambria Math"/>
                <w:szCs w:val="21"/>
              </w:rPr>
              <m:t>ZLV</m:t>
            </m:r>
          </m:e>
          <m:sub>
            <m:r>
              <m:rPr>
                <m:sty m:val="p"/>
              </m:rPr>
              <w:rPr>
                <w:rFonts w:ascii="Cambria Math" w:hAnsi="Cambria Math"/>
                <w:szCs w:val="21"/>
              </w:rPr>
              <m:t>Mj</m:t>
            </m: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γ</m:t>
            </m:r>
          </m:e>
          <m:sub>
            <m:r>
              <m:rPr>
                <m:sty m:val="p"/>
              </m:rPr>
              <w:rPr>
                <w:rFonts w:ascii="Cambria Math" w:hAnsi="Cambria Math"/>
                <w:szCs w:val="21"/>
              </w:rPr>
              <m:t>K</m:t>
            </m:r>
          </m:sub>
        </m:sSub>
        <m:sSub>
          <m:sSubPr>
            <m:ctrlPr>
              <w:rPr>
                <w:rFonts w:ascii="Cambria Math" w:hAnsi="Cambria Math"/>
                <w:szCs w:val="21"/>
              </w:rPr>
            </m:ctrlPr>
          </m:sSubPr>
          <m:e>
            <m:r>
              <m:rPr>
                <m:sty m:val="p"/>
              </m:rPr>
              <w:rPr>
                <w:rFonts w:ascii="Cambria Math" w:hAnsi="Cambria Math"/>
                <w:szCs w:val="21"/>
              </w:rPr>
              <m:t>HJV</m:t>
            </m:r>
          </m:e>
          <m:sub>
            <m:r>
              <m:rPr>
                <m:sty m:val="p"/>
              </m:rPr>
              <w:rPr>
                <w:rFonts w:ascii="Cambria Math" w:hAnsi="Cambria Math"/>
                <w:szCs w:val="21"/>
              </w:rPr>
              <m:t>Kj</m:t>
            </m: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j</m:t>
            </m:r>
          </m:sub>
        </m:sSub>
      </m:oMath>
      <w:r w:rsidR="0046485A" w:rsidRPr="00AF3D9F">
        <w:rPr>
          <w:rFonts w:hint="eastAsia"/>
          <w:szCs w:val="21"/>
        </w:rPr>
        <w:t xml:space="preserve">                   </w:t>
      </w:r>
      <w:r w:rsidR="0046485A" w:rsidRPr="00AF3D9F">
        <w:rPr>
          <w:rFonts w:hint="eastAsia"/>
          <w:szCs w:val="21"/>
        </w:rPr>
        <w:t>（</w:t>
      </w:r>
      <w:r w:rsidR="0046485A" w:rsidRPr="00AF3D9F">
        <w:rPr>
          <w:rFonts w:hint="eastAsia"/>
          <w:szCs w:val="21"/>
        </w:rPr>
        <w:t>2</w:t>
      </w:r>
      <w:r w:rsidR="0046485A" w:rsidRPr="00AF3D9F">
        <w:rPr>
          <w:rFonts w:hint="eastAsia"/>
          <w:szCs w:val="21"/>
        </w:rPr>
        <w:t>）</w:t>
      </w:r>
    </w:p>
    <w:p w:rsidR="00AF3D9F" w:rsidRPr="00AF3D9F" w:rsidRDefault="0046485A" w:rsidP="00AF3D9F">
      <w:pPr>
        <w:widowControl/>
        <w:spacing w:afterLines="50" w:after="156" w:line="340" w:lineRule="atLeast"/>
        <w:ind w:firstLineChars="200" w:firstLine="420"/>
        <w:rPr>
          <w:rFonts w:ascii="SimSun" w:hAnsi="SimSun"/>
          <w:kern w:val="0"/>
          <w:szCs w:val="21"/>
        </w:rPr>
      </w:pPr>
      <w:r w:rsidRPr="00AF3D9F">
        <w:rPr>
          <w:rFonts w:ascii="SimSun" w:hAnsi="SimSun" w:hint="eastAsia"/>
          <w:kern w:val="0"/>
          <w:szCs w:val="21"/>
        </w:rPr>
        <w:t>其中，i</w:t>
      </w:r>
      <w:r w:rsidR="000E6D1E">
        <w:rPr>
          <w:rFonts w:ascii="SimSun" w:hAnsi="SimSun" w:hint="eastAsia"/>
          <w:kern w:val="0"/>
          <w:szCs w:val="21"/>
        </w:rPr>
        <w:t>、</w:t>
      </w:r>
      <w:r w:rsidRPr="00AF3D9F">
        <w:rPr>
          <w:rFonts w:ascii="SimSun" w:hAnsi="SimSun" w:hint="eastAsia"/>
          <w:kern w:val="0"/>
          <w:szCs w:val="21"/>
        </w:rPr>
        <w:t>j为企业样本数。</w:t>
      </w:r>
      <m:oMath>
        <m:sSub>
          <m:sSubPr>
            <m:ctrlPr>
              <w:rPr>
                <w:rFonts w:ascii="Cambria Math" w:hAnsi="Cambria Math"/>
                <w:szCs w:val="21"/>
              </w:rPr>
            </m:ctrlPr>
          </m:sSubPr>
          <m:e>
            <m:r>
              <m:rPr>
                <m:sty m:val="p"/>
              </m:rPr>
              <w:rPr>
                <w:rFonts w:ascii="Cambria Math" w:hAnsi="Cambria Math"/>
                <w:szCs w:val="21"/>
              </w:rPr>
              <m:t>α</m:t>
            </m:r>
          </m:e>
          <m:sub>
            <m:r>
              <m:rPr>
                <m:sty m:val="p"/>
              </m:rPr>
              <w:rPr>
                <w:rFonts w:ascii="Cambria Math" w:hAnsi="Cambria Math"/>
                <w:szCs w:val="21"/>
              </w:rPr>
              <m:t>N</m:t>
            </m:r>
          </m:sub>
        </m:sSub>
        <m:r>
          <m:rPr>
            <m:sty m:val="p"/>
          </m:rPr>
          <w:rPr>
            <w:rFonts w:ascii="Cambria Math" w:hAnsi="Cambria Math" w:hint="eastAsia"/>
            <w:kern w:val="0"/>
            <w:szCs w:val="21"/>
          </w:rPr>
          <m:t>、</m:t>
        </m:r>
        <m:sSub>
          <m:sSubPr>
            <m:ctrlPr>
              <w:rPr>
                <w:rFonts w:ascii="Cambria Math" w:hAnsi="Cambria Math"/>
                <w:szCs w:val="21"/>
              </w:rPr>
            </m:ctrlPr>
          </m:sSubPr>
          <m:e>
            <m:r>
              <m:rPr>
                <m:sty m:val="p"/>
              </m:rPr>
              <w:rPr>
                <w:rFonts w:ascii="Cambria Math" w:hAnsi="Cambria Math"/>
                <w:szCs w:val="21"/>
              </w:rPr>
              <m:t>β</m:t>
            </m:r>
          </m:e>
          <m:sub>
            <m:r>
              <m:rPr>
                <m:sty m:val="p"/>
              </m:rPr>
              <w:rPr>
                <w:rFonts w:ascii="Cambria Math" w:hAnsi="Cambria Math"/>
                <w:szCs w:val="21"/>
              </w:rPr>
              <m:t>M</m:t>
            </m:r>
          </m:sub>
        </m:sSub>
        <m:r>
          <m:rPr>
            <m:sty m:val="p"/>
          </m:rPr>
          <w:rPr>
            <w:rFonts w:ascii="Cambria Math" w:hAnsi="Cambria Math" w:hint="eastAsia"/>
            <w:kern w:val="0"/>
            <w:szCs w:val="21"/>
          </w:rPr>
          <m:t>、</m:t>
        </m:r>
        <m:sSub>
          <m:sSubPr>
            <m:ctrlPr>
              <w:rPr>
                <w:rFonts w:ascii="Cambria Math" w:hAnsi="Cambria Math"/>
                <w:szCs w:val="21"/>
              </w:rPr>
            </m:ctrlPr>
          </m:sSubPr>
          <m:e>
            <m:r>
              <m:rPr>
                <m:sty m:val="p"/>
              </m:rPr>
              <w:rPr>
                <w:rFonts w:ascii="Cambria Math" w:hAnsi="Cambria Math"/>
                <w:szCs w:val="21"/>
              </w:rPr>
              <m:t>γ</m:t>
            </m:r>
          </m:e>
          <m:sub>
            <m:r>
              <m:rPr>
                <m:sty m:val="p"/>
              </m:rPr>
              <w:rPr>
                <w:rFonts w:ascii="Cambria Math" w:hAnsi="Cambria Math"/>
                <w:szCs w:val="21"/>
              </w:rPr>
              <m:t>K</m:t>
            </m:r>
          </m:sub>
        </m:sSub>
      </m:oMath>
      <w:r w:rsidR="00AF3D9F" w:rsidRPr="00AF3D9F">
        <w:rPr>
          <w:rFonts w:ascii="SimSun" w:hAnsi="SimSun" w:hint="eastAsia"/>
          <w:kern w:val="0"/>
          <w:szCs w:val="21"/>
        </w:rPr>
        <w:t>均为回归系数向量，分别对应上表企业特征变量，专利特征变量和环境特征变量</w:t>
      </w:r>
      <w:r w:rsidR="000E6D1E" w:rsidRPr="00AF3D9F">
        <w:rPr>
          <w:rFonts w:ascii="SimSun" w:hAnsi="SimSun" w:hint="eastAsia"/>
          <w:kern w:val="0"/>
          <w:szCs w:val="21"/>
        </w:rPr>
        <w:t>；相应地，N、M、K为上表中三大类特征所含的变量数。</w:t>
      </w:r>
      <m:oMath>
        <m:sSub>
          <m:sSubPr>
            <m:ctrlPr>
              <w:rPr>
                <w:rFonts w:ascii="Cambria Math" w:hAnsi="Cambria Math"/>
                <w:szCs w:val="24"/>
              </w:rPr>
            </m:ctrlPr>
          </m:sSubPr>
          <m:e>
            <m:r>
              <m:rPr>
                <m:sty m:val="p"/>
              </m:rPr>
              <w:rPr>
                <w:rFonts w:ascii="Cambria Math" w:hAnsi="Cambria Math"/>
                <w:szCs w:val="24"/>
              </w:rPr>
              <m:t>δ</m:t>
            </m:r>
          </m:e>
          <m:sub>
            <m:r>
              <m:rPr>
                <m:sty m:val="p"/>
              </m:rPr>
              <w:rPr>
                <w:rFonts w:ascii="Cambria Math" w:hAnsi="Cambria Math"/>
                <w:szCs w:val="24"/>
              </w:rPr>
              <m:t xml:space="preserve"> </m:t>
            </m:r>
          </m:sub>
        </m:sSub>
      </m:oMath>
      <w:r w:rsidRPr="00AF3D9F">
        <w:rPr>
          <w:rFonts w:ascii="SimSun" w:hAnsi="SimSun" w:hint="eastAsia"/>
          <w:kern w:val="0"/>
          <w:szCs w:val="21"/>
        </w:rPr>
        <w:t>为残差项，C为常数项。数据引自2012年中国专利调查。</w:t>
      </w:r>
    </w:p>
    <w:p w:rsidR="0046485A" w:rsidRPr="0060067E" w:rsidRDefault="0046485A"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为保证结果的稳健性，先采用Probit方法对上述模型进行分步回归；并在变量数最多的模型中使用Logistic方法再次估计。从表19可以看出，各步骤模型和两种估计方法下，各变量系数符号和显著性只有小幅波动，说明回归结果具有较强的稳健性。模型中大部分变量均在1%显著性水平下显著，表</w:t>
      </w:r>
      <w:r w:rsidRPr="0060067E">
        <w:rPr>
          <w:rFonts w:ascii="SimSun" w:hAnsi="SimSun" w:hint="eastAsia"/>
          <w:kern w:val="0"/>
          <w:szCs w:val="24"/>
        </w:rPr>
        <w:lastRenderedPageBreak/>
        <w:t>明我们基于已有研究和前文分析而进行的变量选择具有很强可靠性。其中，企业知识资产组合利用能力、企业对专利实施评价、该项专利战略定位、研发投入等因素对专利的实施具有显著正向影响。而企业规模、企业研发强度、企业专利申请动机、企业专利管理人员投入、企业知识产权经历、是否发明专利、企业对专利支持政策的认知等因素则对专利实施具有负向作用。值得特别注意的是，企业资质、企业研发效率、企业知识产权工作成熟度等三个变量对实施率的影响不显著。</w:t>
      </w:r>
    </w:p>
    <w:p w:rsidR="0046485A" w:rsidRPr="0060067E" w:rsidRDefault="0046485A"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而继续对专利产业化情况进行类似回归分析（见表20），发现其与专利实施情况不同的是，企业资质从最简化的模型起，就表现出了显著的正向作用；企业知识产权工作成熟度变量也对产业化具有了1%水平下的显著正向影响。同时，企业专利管理人员因素也表现出相对于专利实施模型中更强的解释作用：显著性更强，标准回归系数的绝对值也更大。这些情况表明专利产业化相比专利实施而言，对企业综合实力、知识产权管理水平具有更高的要求。</w:t>
      </w:r>
    </w:p>
    <w:p w:rsidR="009664F9" w:rsidRPr="000F02F2" w:rsidRDefault="009664F9" w:rsidP="004A6A3E">
      <w:pPr>
        <w:pStyle w:val="a8"/>
        <w:widowControl/>
        <w:jc w:val="center"/>
        <w:rPr>
          <w:rFonts w:ascii="SimHei" w:hAnsi="SimHei"/>
        </w:rPr>
      </w:pPr>
      <w:bookmarkStart w:id="73" w:name="_Toc382410809"/>
      <w:r w:rsidRPr="000F02F2">
        <w:rPr>
          <w:rFonts w:ascii="SimHei" w:hAnsi="SimHei" w:hint="eastAsia"/>
        </w:rPr>
        <w:t>表</w:t>
      </w:r>
      <w:r w:rsidR="00656818" w:rsidRPr="000F02F2">
        <w:rPr>
          <w:rFonts w:ascii="SimHei" w:hAnsi="SimHei"/>
        </w:rPr>
        <w:fldChar w:fldCharType="begin"/>
      </w:r>
      <w:r w:rsidR="00656818" w:rsidRPr="000F02F2">
        <w:rPr>
          <w:rFonts w:ascii="SimHei" w:hAnsi="SimHei"/>
        </w:rPr>
        <w:instrText xml:space="preserve"> </w:instrText>
      </w:r>
      <w:r w:rsidR="00656818" w:rsidRPr="000F02F2">
        <w:rPr>
          <w:rFonts w:ascii="SimHei" w:hAnsi="SimHei" w:hint="eastAsia"/>
        </w:rPr>
        <w:instrText>SEQ 图表 \* ARABIC</w:instrText>
      </w:r>
      <w:r w:rsidR="00656818" w:rsidRPr="000F02F2">
        <w:rPr>
          <w:rFonts w:ascii="SimHei" w:hAnsi="SimHei"/>
        </w:rPr>
        <w:instrText xml:space="preserve"> </w:instrText>
      </w:r>
      <w:r w:rsidR="00656818" w:rsidRPr="000F02F2">
        <w:rPr>
          <w:rFonts w:ascii="SimHei" w:hAnsi="SimHei"/>
        </w:rPr>
        <w:fldChar w:fldCharType="separate"/>
      </w:r>
      <w:r w:rsidR="00656818" w:rsidRPr="000F02F2">
        <w:rPr>
          <w:rFonts w:ascii="SimHei" w:hAnsi="SimHei"/>
          <w:noProof/>
        </w:rPr>
        <w:t>19</w:t>
      </w:r>
      <w:r w:rsidR="00656818" w:rsidRPr="000F02F2">
        <w:rPr>
          <w:rFonts w:ascii="SimHei" w:hAnsi="SimHei"/>
        </w:rPr>
        <w:fldChar w:fldCharType="end"/>
      </w:r>
      <w:r w:rsidRPr="000F02F2">
        <w:rPr>
          <w:rFonts w:ascii="SimHei" w:hAnsi="SimHei" w:hint="eastAsia"/>
        </w:rPr>
        <w:t xml:space="preserve"> </w:t>
      </w:r>
      <w:r w:rsidR="00B2658D" w:rsidRPr="000F02F2">
        <w:rPr>
          <w:rFonts w:ascii="SimHei" w:hAnsi="SimHei" w:hint="eastAsia"/>
        </w:rPr>
        <w:t xml:space="preserve"> </w:t>
      </w:r>
      <w:r w:rsidRPr="000F02F2">
        <w:rPr>
          <w:rFonts w:ascii="SimHei" w:hAnsi="SimHei" w:hint="eastAsia"/>
        </w:rPr>
        <w:t>专利实施率（SSR）分步回归结果汇总表</w:t>
      </w:r>
      <w:bookmarkEnd w:id="73"/>
    </w:p>
    <w:tbl>
      <w:tblPr>
        <w:tblW w:w="8357" w:type="dxa"/>
        <w:jc w:val="center"/>
        <w:tblInd w:w="250" w:type="dxa"/>
        <w:tblBorders>
          <w:top w:val="single" w:sz="4" w:space="0" w:color="auto"/>
          <w:bottom w:val="single" w:sz="4" w:space="0" w:color="auto"/>
        </w:tblBorders>
        <w:tblLook w:val="04A0" w:firstRow="1" w:lastRow="0" w:firstColumn="1" w:lastColumn="0" w:noHBand="0" w:noVBand="1"/>
      </w:tblPr>
      <w:tblGrid>
        <w:gridCol w:w="1021"/>
        <w:gridCol w:w="1815"/>
        <w:gridCol w:w="1389"/>
        <w:gridCol w:w="1390"/>
        <w:gridCol w:w="1367"/>
        <w:gridCol w:w="1375"/>
      </w:tblGrid>
      <w:tr w:rsidR="009664F9" w:rsidRPr="00273A27">
        <w:trPr>
          <w:trHeight w:val="387"/>
          <w:jc w:val="center"/>
        </w:trPr>
        <w:tc>
          <w:tcPr>
            <w:tcW w:w="1021" w:type="dxa"/>
            <w:tcBorders>
              <w:top w:val="single" w:sz="12" w:space="0" w:color="auto"/>
              <w:bottom w:val="single" w:sz="4" w:space="0" w:color="auto"/>
            </w:tcBorders>
            <w:vAlign w:val="center"/>
          </w:tcPr>
          <w:p w:rsidR="009664F9" w:rsidRPr="00F245BE" w:rsidRDefault="009664F9" w:rsidP="004A6A3E">
            <w:pPr>
              <w:widowControl/>
              <w:jc w:val="center"/>
              <w:rPr>
                <w:rFonts w:ascii="Times New Roman" w:hAnsi="Times New Roman"/>
                <w:szCs w:val="21"/>
              </w:rPr>
            </w:pPr>
            <w:r w:rsidRPr="00F245BE">
              <w:rPr>
                <w:rFonts w:ascii="Times New Roman" w:hAnsi="Times New Roman"/>
                <w:b/>
                <w:bCs/>
                <w:szCs w:val="21"/>
              </w:rPr>
              <w:t>符号</w:t>
            </w:r>
          </w:p>
        </w:tc>
        <w:tc>
          <w:tcPr>
            <w:tcW w:w="1815" w:type="dxa"/>
            <w:tcBorders>
              <w:top w:val="single" w:sz="12" w:space="0" w:color="auto"/>
              <w:bottom w:val="single" w:sz="4" w:space="0" w:color="auto"/>
            </w:tcBorders>
            <w:vAlign w:val="center"/>
          </w:tcPr>
          <w:p w:rsidR="009664F9" w:rsidRPr="00F245BE" w:rsidRDefault="009664F9" w:rsidP="004A6A3E">
            <w:pPr>
              <w:widowControl/>
              <w:jc w:val="center"/>
              <w:rPr>
                <w:rFonts w:ascii="Times New Roman" w:hAnsi="Times New Roman"/>
                <w:szCs w:val="21"/>
              </w:rPr>
            </w:pPr>
            <w:r w:rsidRPr="00F245BE">
              <w:rPr>
                <w:rFonts w:ascii="Times New Roman" w:hAnsi="Times New Roman" w:hint="eastAsia"/>
                <w:b/>
                <w:bCs/>
                <w:szCs w:val="21"/>
              </w:rPr>
              <w:t>项目</w:t>
            </w:r>
          </w:p>
        </w:tc>
        <w:tc>
          <w:tcPr>
            <w:tcW w:w="1389" w:type="dxa"/>
            <w:tcBorders>
              <w:top w:val="single" w:sz="12" w:space="0" w:color="auto"/>
              <w:bottom w:val="single" w:sz="4" w:space="0" w:color="auto"/>
            </w:tcBorders>
            <w:vAlign w:val="center"/>
          </w:tcPr>
          <w:p w:rsidR="009664F9" w:rsidRPr="00F245BE" w:rsidRDefault="009664F9" w:rsidP="004A6A3E">
            <w:pPr>
              <w:widowControl/>
              <w:jc w:val="center"/>
              <w:rPr>
                <w:rFonts w:ascii="Times New Roman" w:hAnsi="Times New Roman"/>
                <w:szCs w:val="21"/>
              </w:rPr>
            </w:pPr>
            <w:r w:rsidRPr="00F245BE">
              <w:rPr>
                <w:rFonts w:ascii="Times New Roman" w:hAnsi="Times New Roman" w:hint="eastAsia"/>
                <w:b/>
                <w:bCs/>
                <w:szCs w:val="21"/>
              </w:rPr>
              <w:t xml:space="preserve"> </w:t>
            </w:r>
            <w:r w:rsidRPr="00F245BE">
              <w:rPr>
                <w:rFonts w:ascii="Times New Roman" w:hAnsi="Times New Roman" w:hint="eastAsia"/>
                <w:b/>
                <w:bCs/>
                <w:szCs w:val="21"/>
              </w:rPr>
              <w:t>模型</w:t>
            </w:r>
            <w:r w:rsidRPr="00F245BE">
              <w:rPr>
                <w:rFonts w:ascii="Times New Roman" w:hAnsi="Times New Roman" w:hint="eastAsia"/>
                <w:b/>
                <w:bCs/>
                <w:szCs w:val="21"/>
              </w:rPr>
              <w:t>1</w:t>
            </w:r>
          </w:p>
        </w:tc>
        <w:tc>
          <w:tcPr>
            <w:tcW w:w="1390" w:type="dxa"/>
            <w:tcBorders>
              <w:top w:val="single" w:sz="12" w:space="0" w:color="auto"/>
              <w:bottom w:val="single" w:sz="4" w:space="0" w:color="auto"/>
            </w:tcBorders>
            <w:vAlign w:val="center"/>
          </w:tcPr>
          <w:p w:rsidR="009664F9" w:rsidRPr="00F245BE" w:rsidRDefault="009664F9" w:rsidP="004A6A3E">
            <w:pPr>
              <w:widowControl/>
              <w:jc w:val="center"/>
              <w:rPr>
                <w:rFonts w:ascii="Times New Roman" w:hAnsi="Times New Roman"/>
                <w:b/>
                <w:bCs/>
                <w:szCs w:val="21"/>
              </w:rPr>
            </w:pPr>
            <w:r w:rsidRPr="00F245BE">
              <w:rPr>
                <w:rFonts w:ascii="Times New Roman" w:hAnsi="Times New Roman" w:hint="eastAsia"/>
                <w:b/>
                <w:bCs/>
                <w:szCs w:val="21"/>
              </w:rPr>
              <w:t>模型</w:t>
            </w:r>
            <w:r w:rsidRPr="00F245BE">
              <w:rPr>
                <w:rFonts w:ascii="Times New Roman" w:hAnsi="Times New Roman" w:hint="eastAsia"/>
                <w:b/>
                <w:bCs/>
                <w:szCs w:val="21"/>
              </w:rPr>
              <w:t>2</w:t>
            </w:r>
          </w:p>
        </w:tc>
        <w:tc>
          <w:tcPr>
            <w:tcW w:w="1367" w:type="dxa"/>
            <w:tcBorders>
              <w:top w:val="single" w:sz="12" w:space="0" w:color="auto"/>
              <w:bottom w:val="single" w:sz="4" w:space="0" w:color="auto"/>
            </w:tcBorders>
            <w:vAlign w:val="center"/>
          </w:tcPr>
          <w:p w:rsidR="009664F9" w:rsidRPr="00F245BE" w:rsidRDefault="009664F9" w:rsidP="004A6A3E">
            <w:pPr>
              <w:widowControl/>
              <w:jc w:val="center"/>
              <w:rPr>
                <w:rFonts w:ascii="Times New Roman" w:hAnsi="Times New Roman"/>
                <w:b/>
                <w:bCs/>
                <w:szCs w:val="21"/>
              </w:rPr>
            </w:pPr>
            <w:r w:rsidRPr="00F245BE">
              <w:rPr>
                <w:rFonts w:ascii="Times New Roman" w:hAnsi="Times New Roman" w:hint="eastAsia"/>
                <w:b/>
                <w:bCs/>
                <w:szCs w:val="21"/>
              </w:rPr>
              <w:t>模型</w:t>
            </w:r>
            <w:r w:rsidRPr="00F245BE">
              <w:rPr>
                <w:rFonts w:ascii="Times New Roman" w:hAnsi="Times New Roman" w:hint="eastAsia"/>
                <w:b/>
                <w:bCs/>
                <w:szCs w:val="21"/>
              </w:rPr>
              <w:t>3</w:t>
            </w:r>
          </w:p>
        </w:tc>
        <w:tc>
          <w:tcPr>
            <w:tcW w:w="1375" w:type="dxa"/>
            <w:tcBorders>
              <w:top w:val="single" w:sz="12" w:space="0" w:color="auto"/>
              <w:bottom w:val="single" w:sz="4" w:space="0" w:color="auto"/>
            </w:tcBorders>
            <w:vAlign w:val="center"/>
          </w:tcPr>
          <w:p w:rsidR="009664F9" w:rsidRPr="00F245BE" w:rsidRDefault="009664F9" w:rsidP="004A6A3E">
            <w:pPr>
              <w:widowControl/>
              <w:jc w:val="center"/>
              <w:rPr>
                <w:rFonts w:ascii="Times New Roman" w:hAnsi="Times New Roman"/>
                <w:b/>
                <w:bCs/>
                <w:szCs w:val="21"/>
              </w:rPr>
            </w:pPr>
            <w:r w:rsidRPr="00F245BE">
              <w:rPr>
                <w:rFonts w:ascii="Times New Roman" w:hAnsi="Times New Roman" w:hint="eastAsia"/>
                <w:b/>
                <w:bCs/>
                <w:szCs w:val="21"/>
              </w:rPr>
              <w:t>模型</w:t>
            </w:r>
            <w:r w:rsidRPr="00F245BE">
              <w:rPr>
                <w:rFonts w:ascii="Times New Roman" w:hAnsi="Times New Roman" w:hint="eastAsia"/>
                <w:b/>
                <w:bCs/>
                <w:szCs w:val="21"/>
              </w:rPr>
              <w:t>4</w:t>
            </w:r>
            <w:r w:rsidR="00D834F5" w:rsidRPr="00F245BE">
              <w:rPr>
                <w:rFonts w:ascii="Times New Roman" w:hAnsi="Times New Roman" w:hint="eastAsia"/>
                <w:b/>
                <w:bCs/>
                <w:szCs w:val="21"/>
              </w:rPr>
              <w:t>-Logi</w:t>
            </w:r>
            <w:r w:rsidR="005D4554" w:rsidRPr="00F245BE">
              <w:rPr>
                <w:rFonts w:ascii="Times New Roman" w:hAnsi="Times New Roman" w:hint="eastAsia"/>
                <w:b/>
                <w:bCs/>
                <w:szCs w:val="21"/>
              </w:rPr>
              <w:t>t</w:t>
            </w:r>
          </w:p>
        </w:tc>
      </w:tr>
      <w:tr w:rsidR="005D4554" w:rsidRPr="00273A27">
        <w:trPr>
          <w:trHeight w:val="308"/>
          <w:jc w:val="center"/>
        </w:trPr>
        <w:tc>
          <w:tcPr>
            <w:tcW w:w="1021" w:type="dxa"/>
            <w:tcBorders>
              <w:top w:val="single" w:sz="4" w:space="0" w:color="auto"/>
              <w:bottom w:val="nil"/>
            </w:tcBorders>
          </w:tcPr>
          <w:p w:rsidR="005D4554" w:rsidRPr="00F245BE" w:rsidRDefault="005D4554" w:rsidP="004A6A3E">
            <w:pPr>
              <w:widowControl/>
              <w:jc w:val="center"/>
              <w:rPr>
                <w:rFonts w:ascii="Times New Roman" w:hAnsi="Times New Roman"/>
                <w:bCs/>
                <w:sz w:val="18"/>
                <w:szCs w:val="18"/>
              </w:rPr>
            </w:pPr>
            <w:r w:rsidRPr="00F245BE">
              <w:rPr>
                <w:rFonts w:ascii="Times New Roman" w:hAnsi="Times New Roman" w:hint="eastAsia"/>
                <w:bCs/>
                <w:sz w:val="18"/>
                <w:szCs w:val="18"/>
              </w:rPr>
              <w:t>C</w:t>
            </w:r>
          </w:p>
        </w:tc>
        <w:tc>
          <w:tcPr>
            <w:tcW w:w="1815" w:type="dxa"/>
            <w:tcBorders>
              <w:top w:val="single" w:sz="4" w:space="0" w:color="auto"/>
              <w:bottom w:val="nil"/>
            </w:tcBorders>
          </w:tcPr>
          <w:p w:rsidR="005D4554" w:rsidRPr="00F245BE" w:rsidRDefault="005D4554" w:rsidP="004A6A3E">
            <w:pPr>
              <w:widowControl/>
              <w:jc w:val="center"/>
              <w:rPr>
                <w:rFonts w:ascii="Times New Roman" w:hAnsi="Times New Roman"/>
                <w:bCs/>
                <w:sz w:val="18"/>
                <w:szCs w:val="18"/>
              </w:rPr>
            </w:pPr>
            <w:r w:rsidRPr="00F245BE">
              <w:rPr>
                <w:rFonts w:ascii="Times New Roman" w:hAnsi="Times New Roman" w:hint="eastAsia"/>
                <w:bCs/>
                <w:sz w:val="18"/>
                <w:szCs w:val="18"/>
              </w:rPr>
              <w:t>常数项</w:t>
            </w:r>
          </w:p>
        </w:tc>
        <w:tc>
          <w:tcPr>
            <w:tcW w:w="1389" w:type="dxa"/>
            <w:tcBorders>
              <w:top w:val="single" w:sz="4" w:space="0" w:color="auto"/>
              <w:bottom w:val="nil"/>
            </w:tcBorders>
          </w:tcPr>
          <w:p w:rsidR="005D4554" w:rsidRPr="00F245BE" w:rsidRDefault="005D4554" w:rsidP="004A6A3E">
            <w:pPr>
              <w:widowControl/>
              <w:jc w:val="center"/>
              <w:rPr>
                <w:rFonts w:ascii="Times New Roman" w:hAnsi="Times New Roman"/>
                <w:sz w:val="18"/>
                <w:szCs w:val="18"/>
              </w:rPr>
            </w:pPr>
            <w:r w:rsidRPr="00F245BE">
              <w:rPr>
                <w:rFonts w:ascii="Times New Roman" w:hAnsi="Times New Roman" w:hint="eastAsia"/>
                <w:sz w:val="18"/>
                <w:szCs w:val="18"/>
              </w:rPr>
              <w:t>1.7046***</w:t>
            </w:r>
          </w:p>
          <w:p w:rsidR="005D4554" w:rsidRPr="00F245BE" w:rsidRDefault="005D4554" w:rsidP="004A6A3E">
            <w:pPr>
              <w:widowControl/>
              <w:jc w:val="center"/>
              <w:rPr>
                <w:rFonts w:ascii="Times New Roman" w:hAnsi="Times New Roman"/>
                <w:sz w:val="18"/>
                <w:szCs w:val="18"/>
              </w:rPr>
            </w:pPr>
            <w:r w:rsidRPr="00F245BE">
              <w:rPr>
                <w:rFonts w:ascii="Times New Roman" w:hAnsi="Times New Roman" w:hint="eastAsia"/>
                <w:sz w:val="18"/>
                <w:szCs w:val="18"/>
              </w:rPr>
              <w:t>(25.78)</w:t>
            </w:r>
          </w:p>
        </w:tc>
        <w:tc>
          <w:tcPr>
            <w:tcW w:w="1390" w:type="dxa"/>
            <w:tcBorders>
              <w:top w:val="single" w:sz="4" w:space="0" w:color="auto"/>
              <w:bottom w:val="nil"/>
            </w:tcBorders>
          </w:tcPr>
          <w:p w:rsidR="005D4554" w:rsidRPr="00F245BE" w:rsidRDefault="005D4554" w:rsidP="004A6A3E">
            <w:pPr>
              <w:widowControl/>
              <w:jc w:val="center"/>
              <w:rPr>
                <w:rFonts w:ascii="Times New Roman" w:hAnsi="Times New Roman"/>
                <w:sz w:val="18"/>
                <w:szCs w:val="18"/>
              </w:rPr>
            </w:pPr>
            <w:r w:rsidRPr="00F245BE">
              <w:rPr>
                <w:rFonts w:ascii="Times New Roman" w:hAnsi="Times New Roman" w:hint="eastAsia"/>
                <w:sz w:val="18"/>
                <w:szCs w:val="18"/>
              </w:rPr>
              <w:t>1.5839***</w:t>
            </w:r>
          </w:p>
          <w:p w:rsidR="005D4554" w:rsidRPr="00F245BE" w:rsidRDefault="005D4554" w:rsidP="004A6A3E">
            <w:pPr>
              <w:widowControl/>
              <w:jc w:val="center"/>
              <w:rPr>
                <w:rFonts w:ascii="Times New Roman" w:hAnsi="Times New Roman"/>
                <w:sz w:val="18"/>
                <w:szCs w:val="18"/>
              </w:rPr>
            </w:pPr>
            <w:r w:rsidRPr="00F245BE">
              <w:rPr>
                <w:rFonts w:ascii="Times New Roman" w:hAnsi="Times New Roman" w:hint="eastAsia"/>
                <w:sz w:val="18"/>
                <w:szCs w:val="18"/>
              </w:rPr>
              <w:t>(23.64)</w:t>
            </w:r>
          </w:p>
        </w:tc>
        <w:tc>
          <w:tcPr>
            <w:tcW w:w="1367" w:type="dxa"/>
            <w:tcBorders>
              <w:top w:val="single" w:sz="4" w:space="0" w:color="auto"/>
              <w:bottom w:val="nil"/>
            </w:tcBorders>
          </w:tcPr>
          <w:p w:rsidR="005D4554" w:rsidRPr="00F245BE" w:rsidRDefault="005D4554" w:rsidP="004A6A3E">
            <w:pPr>
              <w:widowControl/>
              <w:jc w:val="center"/>
              <w:rPr>
                <w:rFonts w:ascii="Times New Roman" w:hAnsi="Times New Roman"/>
                <w:sz w:val="18"/>
                <w:szCs w:val="18"/>
              </w:rPr>
            </w:pPr>
            <w:r w:rsidRPr="00F245BE">
              <w:rPr>
                <w:rFonts w:ascii="Times New Roman" w:hAnsi="Times New Roman" w:hint="eastAsia"/>
                <w:sz w:val="18"/>
                <w:szCs w:val="18"/>
              </w:rPr>
              <w:t>1.5994***</w:t>
            </w:r>
          </w:p>
          <w:p w:rsidR="005D4554" w:rsidRPr="00F245BE" w:rsidRDefault="005D4554" w:rsidP="004A6A3E">
            <w:pPr>
              <w:widowControl/>
              <w:jc w:val="center"/>
              <w:rPr>
                <w:rFonts w:ascii="Times New Roman" w:hAnsi="Times New Roman"/>
                <w:sz w:val="18"/>
                <w:szCs w:val="18"/>
              </w:rPr>
            </w:pPr>
            <w:r w:rsidRPr="00F245BE">
              <w:rPr>
                <w:rFonts w:ascii="Times New Roman" w:hAnsi="Times New Roman" w:hint="eastAsia"/>
                <w:sz w:val="18"/>
                <w:szCs w:val="18"/>
              </w:rPr>
              <w:t>(23.66)</w:t>
            </w:r>
          </w:p>
        </w:tc>
        <w:tc>
          <w:tcPr>
            <w:tcW w:w="1375" w:type="dxa"/>
            <w:tcBorders>
              <w:top w:val="single" w:sz="4" w:space="0" w:color="auto"/>
              <w:bottom w:val="nil"/>
            </w:tcBorders>
          </w:tcPr>
          <w:p w:rsidR="005D4554" w:rsidRPr="00F245BE" w:rsidRDefault="005D4554" w:rsidP="004A6A3E">
            <w:pPr>
              <w:widowControl/>
              <w:jc w:val="center"/>
              <w:rPr>
                <w:rFonts w:ascii="Times New Roman" w:hAnsi="Times New Roman"/>
                <w:sz w:val="18"/>
                <w:szCs w:val="18"/>
              </w:rPr>
            </w:pPr>
            <w:r w:rsidRPr="00F245BE">
              <w:rPr>
                <w:rFonts w:ascii="Times New Roman" w:hAnsi="Times New Roman" w:hint="eastAsia"/>
                <w:sz w:val="18"/>
                <w:szCs w:val="18"/>
              </w:rPr>
              <w:t>2.8375***</w:t>
            </w:r>
          </w:p>
          <w:p w:rsidR="005D4554" w:rsidRPr="00F245BE" w:rsidRDefault="005D4554" w:rsidP="004A6A3E">
            <w:pPr>
              <w:widowControl/>
              <w:jc w:val="center"/>
              <w:rPr>
                <w:rFonts w:ascii="Times New Roman" w:hAnsi="Times New Roman"/>
                <w:sz w:val="18"/>
                <w:szCs w:val="18"/>
              </w:rPr>
            </w:pPr>
            <w:r w:rsidRPr="00F245BE">
              <w:rPr>
                <w:rFonts w:ascii="Times New Roman" w:hAnsi="Times New Roman" w:hint="eastAsia"/>
                <w:sz w:val="18"/>
                <w:szCs w:val="18"/>
              </w:rPr>
              <w:t>(22.15)</w:t>
            </w:r>
          </w:p>
        </w:tc>
      </w:tr>
      <w:tr w:rsidR="005D4554" w:rsidRPr="00273A27">
        <w:trPr>
          <w:trHeight w:val="308"/>
          <w:jc w:val="center"/>
        </w:trPr>
        <w:tc>
          <w:tcPr>
            <w:tcW w:w="1021" w:type="dxa"/>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QYS</w:t>
            </w:r>
          </w:p>
        </w:tc>
        <w:tc>
          <w:tcPr>
            <w:tcW w:w="1815" w:type="dxa"/>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企业规模</w:t>
            </w:r>
          </w:p>
        </w:tc>
        <w:tc>
          <w:tcPr>
            <w:tcW w:w="1389" w:type="dxa"/>
          </w:tcPr>
          <w:p w:rsidR="005D4554" w:rsidRPr="00F245BE" w:rsidRDefault="005D4554" w:rsidP="004A6A3E">
            <w:pPr>
              <w:widowControl/>
              <w:jc w:val="center"/>
              <w:rPr>
                <w:rFonts w:ascii="Times New Roman" w:hAnsi="Times New Roman"/>
                <w:sz w:val="18"/>
                <w:szCs w:val="18"/>
              </w:rPr>
            </w:pPr>
            <w:r w:rsidRPr="00F245BE">
              <w:rPr>
                <w:rFonts w:ascii="Times New Roman" w:hAnsi="Times New Roman" w:hint="eastAsia"/>
                <w:sz w:val="18"/>
                <w:szCs w:val="18"/>
              </w:rPr>
              <w:t>-0.1686***</w:t>
            </w:r>
          </w:p>
          <w:p w:rsidR="005D4554" w:rsidRPr="00F245BE" w:rsidRDefault="005D4554" w:rsidP="004A6A3E">
            <w:pPr>
              <w:widowControl/>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-10.12</w:t>
            </w:r>
            <w:r w:rsidRPr="00F245BE">
              <w:rPr>
                <w:rFonts w:ascii="Times New Roman" w:hAnsi="Times New Roman" w:hint="eastAsia"/>
                <w:sz w:val="18"/>
                <w:szCs w:val="18"/>
              </w:rPr>
              <w:t>）</w:t>
            </w:r>
          </w:p>
        </w:tc>
        <w:tc>
          <w:tcPr>
            <w:tcW w:w="1390" w:type="dxa"/>
          </w:tcPr>
          <w:p w:rsidR="005D4554" w:rsidRPr="00F245BE" w:rsidRDefault="005D4554" w:rsidP="004A6A3E">
            <w:pPr>
              <w:widowControl/>
              <w:jc w:val="center"/>
              <w:rPr>
                <w:rFonts w:ascii="Times New Roman" w:hAnsi="Times New Roman"/>
                <w:sz w:val="18"/>
                <w:szCs w:val="18"/>
              </w:rPr>
            </w:pPr>
            <w:r w:rsidRPr="00F245BE">
              <w:rPr>
                <w:rFonts w:ascii="Times New Roman" w:hAnsi="Times New Roman" w:hint="eastAsia"/>
                <w:sz w:val="18"/>
                <w:szCs w:val="18"/>
              </w:rPr>
              <w:t>-0.1401***</w:t>
            </w:r>
          </w:p>
          <w:p w:rsidR="005D4554" w:rsidRPr="00F245BE" w:rsidRDefault="005D4554" w:rsidP="004A6A3E">
            <w:pPr>
              <w:widowControl/>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-8.27</w:t>
            </w:r>
            <w:r w:rsidRPr="00F245BE">
              <w:rPr>
                <w:rFonts w:ascii="Times New Roman" w:hAnsi="Times New Roman" w:hint="eastAsia"/>
                <w:sz w:val="18"/>
                <w:szCs w:val="18"/>
              </w:rPr>
              <w:t>）</w:t>
            </w:r>
          </w:p>
        </w:tc>
        <w:tc>
          <w:tcPr>
            <w:tcW w:w="1367" w:type="dxa"/>
          </w:tcPr>
          <w:p w:rsidR="005D4554" w:rsidRPr="00F245BE" w:rsidRDefault="005D4554" w:rsidP="004A6A3E">
            <w:pPr>
              <w:widowControl/>
              <w:jc w:val="center"/>
              <w:rPr>
                <w:rFonts w:ascii="Times New Roman" w:hAnsi="Times New Roman"/>
                <w:sz w:val="18"/>
                <w:szCs w:val="18"/>
              </w:rPr>
            </w:pPr>
            <w:r w:rsidRPr="00F245BE">
              <w:rPr>
                <w:rFonts w:ascii="Times New Roman" w:hAnsi="Times New Roman" w:hint="eastAsia"/>
                <w:sz w:val="18"/>
                <w:szCs w:val="18"/>
              </w:rPr>
              <w:t>-0.1418***</w:t>
            </w:r>
          </w:p>
          <w:p w:rsidR="005D4554" w:rsidRPr="00F245BE" w:rsidRDefault="005D4554" w:rsidP="004A6A3E">
            <w:pPr>
              <w:widowControl/>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-8.35</w:t>
            </w:r>
            <w:r w:rsidRPr="00F245BE">
              <w:rPr>
                <w:rFonts w:ascii="Times New Roman" w:hAnsi="Times New Roman" w:hint="eastAsia"/>
                <w:sz w:val="18"/>
                <w:szCs w:val="18"/>
              </w:rPr>
              <w:t>）</w:t>
            </w:r>
          </w:p>
        </w:tc>
        <w:tc>
          <w:tcPr>
            <w:tcW w:w="1375" w:type="dxa"/>
          </w:tcPr>
          <w:p w:rsidR="005D4554" w:rsidRPr="00F245BE" w:rsidRDefault="005D4554" w:rsidP="004A6A3E">
            <w:pPr>
              <w:widowControl/>
              <w:jc w:val="center"/>
              <w:rPr>
                <w:rFonts w:ascii="Times New Roman" w:hAnsi="Times New Roman"/>
                <w:sz w:val="18"/>
                <w:szCs w:val="18"/>
              </w:rPr>
            </w:pPr>
            <w:r w:rsidRPr="00F245BE">
              <w:rPr>
                <w:rFonts w:ascii="Times New Roman" w:hAnsi="Times New Roman" w:hint="eastAsia"/>
                <w:sz w:val="18"/>
                <w:szCs w:val="18"/>
              </w:rPr>
              <w:t>-0.2662***</w:t>
            </w:r>
          </w:p>
          <w:p w:rsidR="005D4554" w:rsidRPr="00F245BE" w:rsidRDefault="005D4554" w:rsidP="004A6A3E">
            <w:pPr>
              <w:widowControl/>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-8.33</w:t>
            </w:r>
            <w:r w:rsidRPr="00F245BE">
              <w:rPr>
                <w:rFonts w:ascii="Times New Roman" w:hAnsi="Times New Roman" w:hint="eastAsia"/>
                <w:sz w:val="18"/>
                <w:szCs w:val="18"/>
              </w:rPr>
              <w:t>）</w:t>
            </w:r>
          </w:p>
        </w:tc>
      </w:tr>
      <w:tr w:rsidR="005D4554" w:rsidRPr="00273A27">
        <w:trPr>
          <w:trHeight w:val="308"/>
          <w:jc w:val="center"/>
        </w:trPr>
        <w:tc>
          <w:tcPr>
            <w:tcW w:w="1021" w:type="dxa"/>
            <w:tcBorders>
              <w:top w:val="nil"/>
            </w:tcBorders>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QYQ</w:t>
            </w:r>
          </w:p>
        </w:tc>
        <w:tc>
          <w:tcPr>
            <w:tcW w:w="1815" w:type="dxa"/>
            <w:tcBorders>
              <w:top w:val="nil"/>
            </w:tcBorders>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企业资质</w:t>
            </w:r>
          </w:p>
        </w:tc>
        <w:tc>
          <w:tcPr>
            <w:tcW w:w="1389" w:type="dxa"/>
            <w:tcBorders>
              <w:top w:val="nil"/>
            </w:tcBorders>
          </w:tcPr>
          <w:p w:rsidR="005D4554" w:rsidRPr="00F245BE" w:rsidRDefault="005D4554" w:rsidP="004A6A3E">
            <w:pPr>
              <w:widowControl/>
              <w:jc w:val="center"/>
              <w:rPr>
                <w:rFonts w:ascii="Times New Roman" w:hAnsi="Times New Roman"/>
                <w:sz w:val="18"/>
                <w:szCs w:val="18"/>
              </w:rPr>
            </w:pPr>
            <w:r w:rsidRPr="00F245BE">
              <w:rPr>
                <w:rFonts w:ascii="Times New Roman" w:hAnsi="Times New Roman" w:hint="eastAsia"/>
                <w:sz w:val="18"/>
                <w:szCs w:val="18"/>
              </w:rPr>
              <w:t>-0.0468</w:t>
            </w:r>
          </w:p>
          <w:p w:rsidR="005D4554" w:rsidRPr="00F245BE" w:rsidRDefault="005D4554" w:rsidP="004A6A3E">
            <w:pPr>
              <w:widowControl/>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-1.59</w:t>
            </w:r>
            <w:r w:rsidRPr="00F245BE">
              <w:rPr>
                <w:rFonts w:ascii="Times New Roman" w:hAnsi="Times New Roman" w:hint="eastAsia"/>
                <w:sz w:val="18"/>
                <w:szCs w:val="18"/>
              </w:rPr>
              <w:t>）</w:t>
            </w:r>
          </w:p>
        </w:tc>
        <w:tc>
          <w:tcPr>
            <w:tcW w:w="1390" w:type="dxa"/>
            <w:tcBorders>
              <w:top w:val="nil"/>
            </w:tcBorders>
          </w:tcPr>
          <w:p w:rsidR="005D4554" w:rsidRPr="00F245BE" w:rsidRDefault="005D4554" w:rsidP="004A6A3E">
            <w:pPr>
              <w:widowControl/>
              <w:jc w:val="center"/>
              <w:rPr>
                <w:rFonts w:ascii="Times New Roman" w:hAnsi="Times New Roman"/>
                <w:sz w:val="18"/>
                <w:szCs w:val="18"/>
              </w:rPr>
            </w:pPr>
            <w:r w:rsidRPr="00F245BE">
              <w:rPr>
                <w:rFonts w:ascii="Times New Roman" w:hAnsi="Times New Roman" w:hint="eastAsia"/>
                <w:sz w:val="18"/>
                <w:szCs w:val="18"/>
              </w:rPr>
              <w:t>-0.0513*</w:t>
            </w:r>
          </w:p>
          <w:p w:rsidR="005D4554" w:rsidRPr="00F245BE" w:rsidRDefault="005D4554" w:rsidP="004A6A3E">
            <w:pPr>
              <w:widowControl/>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-1.71</w:t>
            </w:r>
            <w:r w:rsidRPr="00F245BE">
              <w:rPr>
                <w:rFonts w:ascii="Times New Roman" w:hAnsi="Times New Roman" w:hint="eastAsia"/>
                <w:sz w:val="18"/>
                <w:szCs w:val="18"/>
              </w:rPr>
              <w:t>）</w:t>
            </w:r>
          </w:p>
        </w:tc>
        <w:tc>
          <w:tcPr>
            <w:tcW w:w="1367" w:type="dxa"/>
            <w:tcBorders>
              <w:top w:val="nil"/>
            </w:tcBorders>
          </w:tcPr>
          <w:p w:rsidR="005D4554" w:rsidRPr="00F245BE" w:rsidRDefault="005D4554" w:rsidP="004A6A3E">
            <w:pPr>
              <w:widowControl/>
              <w:jc w:val="center"/>
              <w:rPr>
                <w:rFonts w:ascii="Times New Roman" w:hAnsi="Times New Roman"/>
                <w:sz w:val="18"/>
                <w:szCs w:val="18"/>
              </w:rPr>
            </w:pPr>
            <w:r w:rsidRPr="00F245BE">
              <w:rPr>
                <w:rFonts w:ascii="Times New Roman" w:hAnsi="Times New Roman" w:hint="eastAsia"/>
                <w:sz w:val="18"/>
                <w:szCs w:val="18"/>
              </w:rPr>
              <w:t>-0.0177</w:t>
            </w:r>
          </w:p>
          <w:p w:rsidR="005D4554" w:rsidRPr="00F245BE" w:rsidRDefault="005D4554" w:rsidP="004A6A3E">
            <w:pPr>
              <w:widowControl/>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-0.57</w:t>
            </w:r>
            <w:r w:rsidRPr="00F245BE">
              <w:rPr>
                <w:rFonts w:ascii="Times New Roman" w:hAnsi="Times New Roman" w:hint="eastAsia"/>
                <w:sz w:val="18"/>
                <w:szCs w:val="18"/>
              </w:rPr>
              <w:t>）</w:t>
            </w:r>
          </w:p>
        </w:tc>
        <w:tc>
          <w:tcPr>
            <w:tcW w:w="1375" w:type="dxa"/>
            <w:tcBorders>
              <w:top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-0.0394</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-0.70</w:t>
            </w:r>
            <w:r w:rsidRPr="00F245BE">
              <w:rPr>
                <w:rFonts w:ascii="Times New Roman" w:hAnsi="Times New Roman" w:hint="eastAsia"/>
                <w:sz w:val="18"/>
                <w:szCs w:val="18"/>
              </w:rPr>
              <w:t>）</w:t>
            </w:r>
          </w:p>
        </w:tc>
      </w:tr>
      <w:tr w:rsidR="005D4554" w:rsidRPr="00273A27">
        <w:trPr>
          <w:trHeight w:val="308"/>
          <w:jc w:val="center"/>
        </w:trPr>
        <w:tc>
          <w:tcPr>
            <w:tcW w:w="1021" w:type="dxa"/>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RDA</w:t>
            </w:r>
          </w:p>
        </w:tc>
        <w:tc>
          <w:tcPr>
            <w:tcW w:w="1815" w:type="dxa"/>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企业研发效率</w:t>
            </w:r>
          </w:p>
        </w:tc>
        <w:tc>
          <w:tcPr>
            <w:tcW w:w="1389" w:type="dxa"/>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3.07E-07</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0.61</w:t>
            </w:r>
            <w:r w:rsidRPr="00F245BE">
              <w:rPr>
                <w:rFonts w:ascii="Times New Roman" w:hAnsi="Times New Roman" w:hint="eastAsia"/>
                <w:sz w:val="18"/>
                <w:szCs w:val="18"/>
              </w:rPr>
              <w:t>）</w:t>
            </w:r>
          </w:p>
        </w:tc>
        <w:tc>
          <w:tcPr>
            <w:tcW w:w="1390" w:type="dxa"/>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2.95E-07</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0.55</w:t>
            </w:r>
            <w:r w:rsidRPr="00F245BE">
              <w:rPr>
                <w:rFonts w:ascii="Times New Roman" w:hAnsi="Times New Roman" w:hint="eastAsia"/>
                <w:sz w:val="18"/>
                <w:szCs w:val="18"/>
              </w:rPr>
              <w:t>）</w:t>
            </w:r>
          </w:p>
        </w:tc>
        <w:tc>
          <w:tcPr>
            <w:tcW w:w="1367" w:type="dxa"/>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3.48E-07</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0.62</w:t>
            </w:r>
            <w:r w:rsidRPr="00F245BE">
              <w:rPr>
                <w:rFonts w:ascii="Times New Roman" w:hAnsi="Times New Roman" w:hint="eastAsia"/>
                <w:sz w:val="18"/>
                <w:szCs w:val="18"/>
              </w:rPr>
              <w:t>）</w:t>
            </w:r>
          </w:p>
        </w:tc>
        <w:tc>
          <w:tcPr>
            <w:tcW w:w="1375" w:type="dxa"/>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7.88E-07</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0.66</w:t>
            </w:r>
            <w:r w:rsidRPr="00F245BE">
              <w:rPr>
                <w:rFonts w:ascii="Times New Roman" w:hAnsi="Times New Roman" w:hint="eastAsia"/>
                <w:sz w:val="18"/>
                <w:szCs w:val="18"/>
              </w:rPr>
              <w:t>）</w:t>
            </w:r>
          </w:p>
        </w:tc>
      </w:tr>
      <w:tr w:rsidR="005D4554" w:rsidRPr="00273A27">
        <w:trPr>
          <w:trHeight w:val="308"/>
          <w:jc w:val="center"/>
        </w:trPr>
        <w:tc>
          <w:tcPr>
            <w:tcW w:w="1021" w:type="dxa"/>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RDIC</w:t>
            </w:r>
          </w:p>
        </w:tc>
        <w:tc>
          <w:tcPr>
            <w:tcW w:w="1815" w:type="dxa"/>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企业研发强度</w:t>
            </w:r>
          </w:p>
        </w:tc>
        <w:tc>
          <w:tcPr>
            <w:tcW w:w="1389" w:type="dxa"/>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-0.9319***</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-8.97</w:t>
            </w:r>
            <w:r w:rsidRPr="00F245BE">
              <w:rPr>
                <w:rFonts w:ascii="Times New Roman" w:hAnsi="Times New Roman" w:hint="eastAsia"/>
                <w:sz w:val="18"/>
                <w:szCs w:val="18"/>
              </w:rPr>
              <w:t>）</w:t>
            </w:r>
          </w:p>
        </w:tc>
        <w:tc>
          <w:tcPr>
            <w:tcW w:w="1390" w:type="dxa"/>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-0.8359***</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-7.85</w:t>
            </w:r>
            <w:r w:rsidRPr="00F245BE">
              <w:rPr>
                <w:rFonts w:ascii="Times New Roman" w:hAnsi="Times New Roman" w:hint="eastAsia"/>
                <w:sz w:val="18"/>
                <w:szCs w:val="18"/>
              </w:rPr>
              <w:t>）</w:t>
            </w:r>
          </w:p>
        </w:tc>
        <w:tc>
          <w:tcPr>
            <w:tcW w:w="1367" w:type="dxa"/>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-0.8601***</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-8.01</w:t>
            </w:r>
            <w:r w:rsidRPr="00F245BE">
              <w:rPr>
                <w:rFonts w:ascii="Times New Roman" w:hAnsi="Times New Roman" w:hint="eastAsia"/>
                <w:sz w:val="18"/>
                <w:szCs w:val="18"/>
              </w:rPr>
              <w:t>）</w:t>
            </w:r>
          </w:p>
        </w:tc>
        <w:tc>
          <w:tcPr>
            <w:tcW w:w="1375" w:type="dxa"/>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-1.5599***</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-8.41</w:t>
            </w:r>
            <w:r w:rsidRPr="00F245BE">
              <w:rPr>
                <w:rFonts w:ascii="Times New Roman" w:hAnsi="Times New Roman" w:hint="eastAsia"/>
                <w:sz w:val="18"/>
                <w:szCs w:val="18"/>
              </w:rPr>
              <w:t>）</w:t>
            </w:r>
          </w:p>
        </w:tc>
      </w:tr>
      <w:tr w:rsidR="005D4554" w:rsidRPr="00273A27">
        <w:trPr>
          <w:trHeight w:val="308"/>
          <w:jc w:val="center"/>
        </w:trPr>
        <w:tc>
          <w:tcPr>
            <w:tcW w:w="1021" w:type="dxa"/>
            <w:tcBorders>
              <w:bottom w:val="nil"/>
            </w:tcBorders>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MAA</w:t>
            </w:r>
          </w:p>
        </w:tc>
        <w:tc>
          <w:tcPr>
            <w:tcW w:w="1815" w:type="dxa"/>
            <w:tcBorders>
              <w:bottom w:val="nil"/>
            </w:tcBorders>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企业知识资产组合利用能力</w:t>
            </w:r>
          </w:p>
        </w:tc>
        <w:tc>
          <w:tcPr>
            <w:tcW w:w="1389" w:type="dxa"/>
            <w:tcBorders>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0.1157***</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3.87</w:t>
            </w:r>
            <w:r w:rsidRPr="00F245BE">
              <w:rPr>
                <w:rFonts w:ascii="Times New Roman" w:hAnsi="Times New Roman" w:hint="eastAsia"/>
                <w:sz w:val="18"/>
                <w:szCs w:val="18"/>
              </w:rPr>
              <w:t>）</w:t>
            </w:r>
          </w:p>
        </w:tc>
        <w:tc>
          <w:tcPr>
            <w:tcW w:w="1390" w:type="dxa"/>
            <w:tcBorders>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0.1272***</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4.22</w:t>
            </w:r>
            <w:r w:rsidRPr="00F245BE">
              <w:rPr>
                <w:rFonts w:ascii="Times New Roman" w:hAnsi="Times New Roman" w:hint="eastAsia"/>
                <w:sz w:val="18"/>
                <w:szCs w:val="18"/>
              </w:rPr>
              <w:t>）</w:t>
            </w:r>
          </w:p>
        </w:tc>
        <w:tc>
          <w:tcPr>
            <w:tcW w:w="1367" w:type="dxa"/>
            <w:tcBorders>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0.1236***</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4.09</w:t>
            </w:r>
            <w:r w:rsidRPr="00F245BE">
              <w:rPr>
                <w:rFonts w:ascii="Times New Roman" w:hAnsi="Times New Roman" w:hint="eastAsia"/>
                <w:sz w:val="18"/>
                <w:szCs w:val="18"/>
              </w:rPr>
              <w:t>）</w:t>
            </w:r>
          </w:p>
        </w:tc>
        <w:tc>
          <w:tcPr>
            <w:tcW w:w="1375" w:type="dxa"/>
            <w:tcBorders>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0.2147***</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3.94</w:t>
            </w:r>
            <w:r w:rsidRPr="00F245BE">
              <w:rPr>
                <w:rFonts w:ascii="Times New Roman" w:hAnsi="Times New Roman" w:hint="eastAsia"/>
                <w:sz w:val="18"/>
                <w:szCs w:val="18"/>
              </w:rPr>
              <w:t>）</w:t>
            </w:r>
          </w:p>
        </w:tc>
      </w:tr>
      <w:tr w:rsidR="005D4554" w:rsidRPr="00273A27">
        <w:trPr>
          <w:trHeight w:val="308"/>
          <w:jc w:val="center"/>
        </w:trPr>
        <w:tc>
          <w:tcPr>
            <w:tcW w:w="1021" w:type="dxa"/>
            <w:tcBorders>
              <w:top w:val="nil"/>
              <w:bottom w:val="nil"/>
            </w:tcBorders>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PATM</w:t>
            </w:r>
          </w:p>
        </w:tc>
        <w:tc>
          <w:tcPr>
            <w:tcW w:w="1815" w:type="dxa"/>
            <w:tcBorders>
              <w:top w:val="nil"/>
              <w:bottom w:val="nil"/>
            </w:tcBorders>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企业专利申请动机</w:t>
            </w:r>
          </w:p>
        </w:tc>
        <w:tc>
          <w:tcPr>
            <w:tcW w:w="1389"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-0.2087***</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-7.72</w:t>
            </w:r>
            <w:r w:rsidRPr="00F245BE">
              <w:rPr>
                <w:rFonts w:ascii="Times New Roman" w:hAnsi="Times New Roman" w:hint="eastAsia"/>
                <w:sz w:val="18"/>
                <w:szCs w:val="18"/>
              </w:rPr>
              <w:t>）</w:t>
            </w:r>
          </w:p>
        </w:tc>
        <w:tc>
          <w:tcPr>
            <w:tcW w:w="1390"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-0.2023***</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-7.40</w:t>
            </w:r>
            <w:r w:rsidRPr="00F245BE">
              <w:rPr>
                <w:rFonts w:ascii="Times New Roman" w:hAnsi="Times New Roman" w:hint="eastAsia"/>
                <w:sz w:val="18"/>
                <w:szCs w:val="18"/>
              </w:rPr>
              <w:t>）</w:t>
            </w:r>
          </w:p>
        </w:tc>
        <w:tc>
          <w:tcPr>
            <w:tcW w:w="1367"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-0.1712***</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-6.11</w:t>
            </w:r>
            <w:r w:rsidRPr="00F245BE">
              <w:rPr>
                <w:rFonts w:ascii="Times New Roman" w:hAnsi="Times New Roman" w:hint="eastAsia"/>
                <w:sz w:val="18"/>
                <w:szCs w:val="18"/>
              </w:rPr>
              <w:t>）</w:t>
            </w:r>
          </w:p>
        </w:tc>
        <w:tc>
          <w:tcPr>
            <w:tcW w:w="1375"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-0.3105***</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-6.03</w:t>
            </w:r>
            <w:r w:rsidRPr="00F245BE">
              <w:rPr>
                <w:rFonts w:ascii="Times New Roman" w:hAnsi="Times New Roman" w:hint="eastAsia"/>
                <w:sz w:val="18"/>
                <w:szCs w:val="18"/>
              </w:rPr>
              <w:t>）</w:t>
            </w:r>
          </w:p>
        </w:tc>
      </w:tr>
      <w:tr w:rsidR="005D4554" w:rsidRPr="00273A27">
        <w:trPr>
          <w:trHeight w:val="308"/>
          <w:jc w:val="center"/>
        </w:trPr>
        <w:tc>
          <w:tcPr>
            <w:tcW w:w="1021" w:type="dxa"/>
            <w:tcBorders>
              <w:top w:val="nil"/>
              <w:bottom w:val="nil"/>
            </w:tcBorders>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PATC</w:t>
            </w:r>
          </w:p>
        </w:tc>
        <w:tc>
          <w:tcPr>
            <w:tcW w:w="1815" w:type="dxa"/>
            <w:tcBorders>
              <w:top w:val="nil"/>
              <w:bottom w:val="nil"/>
            </w:tcBorders>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专业实施评价</w:t>
            </w:r>
          </w:p>
        </w:tc>
        <w:tc>
          <w:tcPr>
            <w:tcW w:w="1389"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0.1754***</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5.20</w:t>
            </w:r>
            <w:r w:rsidRPr="00F245BE">
              <w:rPr>
                <w:rFonts w:ascii="Times New Roman" w:hAnsi="Times New Roman" w:hint="eastAsia"/>
                <w:sz w:val="18"/>
                <w:szCs w:val="18"/>
              </w:rPr>
              <w:t>）</w:t>
            </w:r>
          </w:p>
        </w:tc>
        <w:tc>
          <w:tcPr>
            <w:tcW w:w="1390"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0.1635***</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4.78</w:t>
            </w:r>
            <w:r w:rsidRPr="00F245BE">
              <w:rPr>
                <w:rFonts w:ascii="Times New Roman" w:hAnsi="Times New Roman" w:hint="eastAsia"/>
                <w:sz w:val="18"/>
                <w:szCs w:val="18"/>
              </w:rPr>
              <w:t>）</w:t>
            </w:r>
          </w:p>
        </w:tc>
        <w:tc>
          <w:tcPr>
            <w:tcW w:w="1367"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0.1489***</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4.35</w:t>
            </w:r>
            <w:r w:rsidRPr="00F245BE">
              <w:rPr>
                <w:rFonts w:ascii="Times New Roman" w:hAnsi="Times New Roman" w:hint="eastAsia"/>
                <w:sz w:val="18"/>
                <w:szCs w:val="18"/>
              </w:rPr>
              <w:t>）</w:t>
            </w:r>
          </w:p>
        </w:tc>
        <w:tc>
          <w:tcPr>
            <w:tcW w:w="1375"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0.2578***</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4.19</w:t>
            </w:r>
            <w:r w:rsidRPr="00F245BE">
              <w:rPr>
                <w:rFonts w:ascii="Times New Roman" w:hAnsi="Times New Roman" w:hint="eastAsia"/>
                <w:sz w:val="18"/>
                <w:szCs w:val="18"/>
              </w:rPr>
              <w:t>）</w:t>
            </w:r>
          </w:p>
        </w:tc>
      </w:tr>
      <w:tr w:rsidR="005D4554" w:rsidRPr="00273A27">
        <w:trPr>
          <w:trHeight w:val="308"/>
          <w:jc w:val="center"/>
        </w:trPr>
        <w:tc>
          <w:tcPr>
            <w:tcW w:w="1021" w:type="dxa"/>
            <w:tcBorders>
              <w:top w:val="nil"/>
              <w:bottom w:val="nil"/>
            </w:tcBorders>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RDPM</w:t>
            </w:r>
          </w:p>
        </w:tc>
        <w:tc>
          <w:tcPr>
            <w:tcW w:w="1815" w:type="dxa"/>
            <w:tcBorders>
              <w:top w:val="nil"/>
              <w:bottom w:val="nil"/>
            </w:tcBorders>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企业专利管理人员投入</w:t>
            </w:r>
          </w:p>
        </w:tc>
        <w:tc>
          <w:tcPr>
            <w:tcW w:w="1389"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-0.0871</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-1.49</w:t>
            </w:r>
            <w:r w:rsidRPr="00F245BE">
              <w:rPr>
                <w:rFonts w:ascii="Times New Roman" w:hAnsi="Times New Roman" w:hint="eastAsia"/>
                <w:sz w:val="18"/>
                <w:szCs w:val="18"/>
              </w:rPr>
              <w:t>）</w:t>
            </w:r>
          </w:p>
        </w:tc>
        <w:tc>
          <w:tcPr>
            <w:tcW w:w="1390"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-0.1309**</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-2.24</w:t>
            </w:r>
            <w:r w:rsidRPr="00F245BE">
              <w:rPr>
                <w:rFonts w:ascii="Times New Roman" w:hAnsi="Times New Roman" w:hint="eastAsia"/>
                <w:sz w:val="18"/>
                <w:szCs w:val="18"/>
              </w:rPr>
              <w:t>）</w:t>
            </w:r>
          </w:p>
        </w:tc>
        <w:tc>
          <w:tcPr>
            <w:tcW w:w="1367"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-0.1160**</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-1.98</w:t>
            </w:r>
            <w:r w:rsidRPr="00F245BE">
              <w:rPr>
                <w:rFonts w:ascii="Times New Roman" w:hAnsi="Times New Roman" w:hint="eastAsia"/>
                <w:sz w:val="18"/>
                <w:szCs w:val="18"/>
              </w:rPr>
              <w:t>）</w:t>
            </w:r>
          </w:p>
        </w:tc>
        <w:tc>
          <w:tcPr>
            <w:tcW w:w="1375"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-0.1966*</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-1.86</w:t>
            </w:r>
            <w:r w:rsidRPr="00F245BE">
              <w:rPr>
                <w:rFonts w:ascii="Times New Roman" w:hAnsi="Times New Roman" w:hint="eastAsia"/>
                <w:sz w:val="18"/>
                <w:szCs w:val="18"/>
              </w:rPr>
              <w:t>）</w:t>
            </w:r>
          </w:p>
        </w:tc>
      </w:tr>
      <w:tr w:rsidR="005D4554" w:rsidRPr="00273A27">
        <w:trPr>
          <w:trHeight w:val="308"/>
          <w:jc w:val="center"/>
        </w:trPr>
        <w:tc>
          <w:tcPr>
            <w:tcW w:w="1021" w:type="dxa"/>
            <w:tcBorders>
              <w:top w:val="nil"/>
              <w:bottom w:val="nil"/>
            </w:tcBorders>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PATS</w:t>
            </w:r>
          </w:p>
        </w:tc>
        <w:tc>
          <w:tcPr>
            <w:tcW w:w="1815" w:type="dxa"/>
            <w:tcBorders>
              <w:top w:val="nil"/>
              <w:bottom w:val="nil"/>
            </w:tcBorders>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企业知识产权工作成熟度</w:t>
            </w:r>
          </w:p>
        </w:tc>
        <w:tc>
          <w:tcPr>
            <w:tcW w:w="1389"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-0.0107</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(-0.38)</w:t>
            </w:r>
          </w:p>
        </w:tc>
        <w:tc>
          <w:tcPr>
            <w:tcW w:w="1390"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-0.0184</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(-0.65)</w:t>
            </w:r>
          </w:p>
        </w:tc>
        <w:tc>
          <w:tcPr>
            <w:tcW w:w="1367"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-0.0171</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(-0.60)</w:t>
            </w:r>
          </w:p>
        </w:tc>
        <w:tc>
          <w:tcPr>
            <w:tcW w:w="1375" w:type="dxa"/>
            <w:tcBorders>
              <w:top w:val="nil"/>
              <w:bottom w:val="nil"/>
            </w:tcBorders>
          </w:tcPr>
          <w:p w:rsidR="005D4554" w:rsidRPr="00F245BE" w:rsidRDefault="00BD6EFE" w:rsidP="00F245BE">
            <w:pPr>
              <w:jc w:val="center"/>
              <w:rPr>
                <w:rFonts w:ascii="Times New Roman" w:hAnsi="Times New Roman"/>
                <w:sz w:val="18"/>
                <w:szCs w:val="18"/>
              </w:rPr>
            </w:pPr>
            <w:r w:rsidRPr="00F245BE">
              <w:rPr>
                <w:rFonts w:ascii="Times New Roman" w:hAnsi="Times New Roman" w:hint="eastAsia"/>
                <w:sz w:val="18"/>
                <w:szCs w:val="18"/>
              </w:rPr>
              <w:t>-0.0329</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(-0.6</w:t>
            </w:r>
            <w:r w:rsidR="00BD6EFE" w:rsidRPr="00F245BE">
              <w:rPr>
                <w:rFonts w:ascii="Times New Roman" w:hAnsi="Times New Roman" w:hint="eastAsia"/>
                <w:sz w:val="18"/>
                <w:szCs w:val="18"/>
              </w:rPr>
              <w:t>4</w:t>
            </w:r>
            <w:r w:rsidRPr="00F245BE">
              <w:rPr>
                <w:rFonts w:ascii="Times New Roman" w:hAnsi="Times New Roman" w:hint="eastAsia"/>
                <w:sz w:val="18"/>
                <w:szCs w:val="18"/>
              </w:rPr>
              <w:t>)</w:t>
            </w:r>
          </w:p>
        </w:tc>
      </w:tr>
      <w:tr w:rsidR="005D4554" w:rsidRPr="00273A27">
        <w:trPr>
          <w:trHeight w:val="308"/>
          <w:jc w:val="center"/>
        </w:trPr>
        <w:tc>
          <w:tcPr>
            <w:tcW w:w="1021" w:type="dxa"/>
            <w:tcBorders>
              <w:top w:val="nil"/>
              <w:bottom w:val="nil"/>
            </w:tcBorders>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PATE</w:t>
            </w:r>
          </w:p>
        </w:tc>
        <w:tc>
          <w:tcPr>
            <w:tcW w:w="1815" w:type="dxa"/>
            <w:tcBorders>
              <w:top w:val="nil"/>
              <w:bottom w:val="nil"/>
            </w:tcBorders>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企业知识产权经历</w:t>
            </w:r>
          </w:p>
        </w:tc>
        <w:tc>
          <w:tcPr>
            <w:tcW w:w="1389"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-0.2019***</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(-7.09)</w:t>
            </w:r>
          </w:p>
        </w:tc>
        <w:tc>
          <w:tcPr>
            <w:tcW w:w="1390"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-0.1782***</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(-6.13)</w:t>
            </w:r>
          </w:p>
        </w:tc>
        <w:tc>
          <w:tcPr>
            <w:tcW w:w="1367"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-0.1617***</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(-5.51)</w:t>
            </w:r>
          </w:p>
        </w:tc>
        <w:tc>
          <w:tcPr>
            <w:tcW w:w="1375" w:type="dxa"/>
            <w:tcBorders>
              <w:top w:val="nil"/>
              <w:bottom w:val="nil"/>
            </w:tcBorders>
          </w:tcPr>
          <w:p w:rsidR="005D4554" w:rsidRPr="00F245BE" w:rsidRDefault="00BD6EFE" w:rsidP="00F245BE">
            <w:pPr>
              <w:jc w:val="center"/>
              <w:rPr>
                <w:rFonts w:ascii="Times New Roman" w:hAnsi="Times New Roman"/>
                <w:sz w:val="18"/>
                <w:szCs w:val="18"/>
              </w:rPr>
            </w:pPr>
            <w:r w:rsidRPr="00F245BE">
              <w:rPr>
                <w:rFonts w:ascii="Times New Roman" w:hAnsi="Times New Roman" w:hint="eastAsia"/>
                <w:sz w:val="18"/>
                <w:szCs w:val="18"/>
              </w:rPr>
              <w:t>-0.3020</w:t>
            </w:r>
            <w:r w:rsidR="005D4554" w:rsidRPr="00F245BE">
              <w:rPr>
                <w:rFonts w:ascii="Times New Roman" w:hAnsi="Times New Roman" w:hint="eastAsia"/>
                <w:sz w:val="18"/>
                <w:szCs w:val="18"/>
              </w:rPr>
              <w:t>***</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(-5.</w:t>
            </w:r>
            <w:r w:rsidR="00BD6EFE" w:rsidRPr="00F245BE">
              <w:rPr>
                <w:rFonts w:ascii="Times New Roman" w:hAnsi="Times New Roman" w:hint="eastAsia"/>
                <w:sz w:val="18"/>
                <w:szCs w:val="18"/>
              </w:rPr>
              <w:t>63</w:t>
            </w:r>
            <w:r w:rsidRPr="00F245BE">
              <w:rPr>
                <w:rFonts w:ascii="Times New Roman" w:hAnsi="Times New Roman" w:hint="eastAsia"/>
                <w:sz w:val="18"/>
                <w:szCs w:val="18"/>
              </w:rPr>
              <w:t>)</w:t>
            </w:r>
          </w:p>
        </w:tc>
      </w:tr>
      <w:tr w:rsidR="005D4554" w:rsidRPr="00273A27">
        <w:trPr>
          <w:trHeight w:val="308"/>
          <w:jc w:val="center"/>
        </w:trPr>
        <w:tc>
          <w:tcPr>
            <w:tcW w:w="1021" w:type="dxa"/>
            <w:tcBorders>
              <w:top w:val="nil"/>
              <w:bottom w:val="nil"/>
            </w:tcBorders>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PATSP</w:t>
            </w:r>
          </w:p>
        </w:tc>
        <w:tc>
          <w:tcPr>
            <w:tcW w:w="1815" w:type="dxa"/>
            <w:tcBorders>
              <w:top w:val="nil"/>
              <w:bottom w:val="nil"/>
            </w:tcBorders>
            <w:vAlign w:val="center"/>
          </w:tcPr>
          <w:p w:rsidR="005D4554" w:rsidRPr="00F245BE" w:rsidDel="00B07578"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专利战略定位</w:t>
            </w:r>
          </w:p>
        </w:tc>
        <w:tc>
          <w:tcPr>
            <w:tcW w:w="1389" w:type="dxa"/>
            <w:tcBorders>
              <w:top w:val="nil"/>
              <w:bottom w:val="nil"/>
            </w:tcBorders>
          </w:tcPr>
          <w:p w:rsidR="005D4554" w:rsidRPr="00F245BE" w:rsidRDefault="005D4554" w:rsidP="00F245BE">
            <w:pPr>
              <w:jc w:val="center"/>
              <w:rPr>
                <w:rFonts w:ascii="Times New Roman" w:hAnsi="Times New Roman"/>
                <w:sz w:val="18"/>
                <w:szCs w:val="18"/>
              </w:rPr>
            </w:pPr>
          </w:p>
        </w:tc>
        <w:tc>
          <w:tcPr>
            <w:tcW w:w="1390"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0.1514***</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5.51</w:t>
            </w:r>
            <w:r w:rsidRPr="00F245BE">
              <w:rPr>
                <w:rFonts w:ascii="Times New Roman" w:hAnsi="Times New Roman" w:hint="eastAsia"/>
                <w:sz w:val="18"/>
                <w:szCs w:val="18"/>
              </w:rPr>
              <w:t>）</w:t>
            </w:r>
          </w:p>
        </w:tc>
        <w:tc>
          <w:tcPr>
            <w:tcW w:w="1367"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0.1492***</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5.43</w:t>
            </w:r>
            <w:r w:rsidRPr="00F245BE">
              <w:rPr>
                <w:rFonts w:ascii="Times New Roman" w:hAnsi="Times New Roman" w:hint="eastAsia"/>
                <w:sz w:val="18"/>
                <w:szCs w:val="18"/>
              </w:rPr>
              <w:t>）</w:t>
            </w:r>
          </w:p>
        </w:tc>
        <w:tc>
          <w:tcPr>
            <w:tcW w:w="1375" w:type="dxa"/>
            <w:tcBorders>
              <w:top w:val="nil"/>
              <w:bottom w:val="nil"/>
            </w:tcBorders>
          </w:tcPr>
          <w:p w:rsidR="005D4554" w:rsidRPr="00F245BE" w:rsidRDefault="00BD6EFE" w:rsidP="00F245BE">
            <w:pPr>
              <w:jc w:val="center"/>
              <w:rPr>
                <w:rFonts w:ascii="Times New Roman" w:hAnsi="Times New Roman"/>
                <w:sz w:val="18"/>
                <w:szCs w:val="18"/>
              </w:rPr>
            </w:pPr>
            <w:r w:rsidRPr="00F245BE">
              <w:rPr>
                <w:rFonts w:ascii="Times New Roman" w:hAnsi="Times New Roman" w:hint="eastAsia"/>
                <w:sz w:val="18"/>
                <w:szCs w:val="18"/>
              </w:rPr>
              <w:t>0.2613</w:t>
            </w:r>
            <w:r w:rsidR="005D4554" w:rsidRPr="00F245BE">
              <w:rPr>
                <w:rFonts w:ascii="Times New Roman" w:hAnsi="Times New Roman" w:hint="eastAsia"/>
                <w:sz w:val="18"/>
                <w:szCs w:val="18"/>
              </w:rPr>
              <w:t>***</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5.</w:t>
            </w:r>
            <w:r w:rsidR="00BD6EFE" w:rsidRPr="00F245BE">
              <w:rPr>
                <w:rFonts w:ascii="Times New Roman" w:hAnsi="Times New Roman" w:hint="eastAsia"/>
                <w:sz w:val="18"/>
                <w:szCs w:val="18"/>
              </w:rPr>
              <w:t>29</w:t>
            </w:r>
            <w:r w:rsidRPr="00F245BE">
              <w:rPr>
                <w:rFonts w:ascii="Times New Roman" w:hAnsi="Times New Roman" w:hint="eastAsia"/>
                <w:sz w:val="18"/>
                <w:szCs w:val="18"/>
              </w:rPr>
              <w:t>）</w:t>
            </w:r>
          </w:p>
        </w:tc>
      </w:tr>
      <w:tr w:rsidR="005D4554" w:rsidRPr="00273A27">
        <w:trPr>
          <w:trHeight w:val="308"/>
          <w:jc w:val="center"/>
        </w:trPr>
        <w:tc>
          <w:tcPr>
            <w:tcW w:w="1021" w:type="dxa"/>
            <w:tcBorders>
              <w:top w:val="nil"/>
              <w:bottom w:val="nil"/>
            </w:tcBorders>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PATI</w:t>
            </w:r>
          </w:p>
        </w:tc>
        <w:tc>
          <w:tcPr>
            <w:tcW w:w="1815" w:type="dxa"/>
            <w:tcBorders>
              <w:top w:val="nil"/>
              <w:bottom w:val="nil"/>
            </w:tcBorders>
            <w:vAlign w:val="center"/>
          </w:tcPr>
          <w:p w:rsidR="005D4554" w:rsidRPr="00F245BE" w:rsidDel="00B07578"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专利研发投入</w:t>
            </w:r>
          </w:p>
        </w:tc>
        <w:tc>
          <w:tcPr>
            <w:tcW w:w="1389" w:type="dxa"/>
            <w:tcBorders>
              <w:top w:val="nil"/>
              <w:bottom w:val="nil"/>
            </w:tcBorders>
          </w:tcPr>
          <w:p w:rsidR="005D4554" w:rsidRPr="00F245BE" w:rsidRDefault="005D4554" w:rsidP="00F245BE">
            <w:pPr>
              <w:jc w:val="center"/>
              <w:rPr>
                <w:rFonts w:ascii="Times New Roman" w:hAnsi="Times New Roman"/>
                <w:sz w:val="18"/>
                <w:szCs w:val="18"/>
              </w:rPr>
            </w:pPr>
          </w:p>
        </w:tc>
        <w:tc>
          <w:tcPr>
            <w:tcW w:w="1390"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0.3899***</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(10.86)</w:t>
            </w:r>
          </w:p>
        </w:tc>
        <w:tc>
          <w:tcPr>
            <w:tcW w:w="1367"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0.3968***</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(11.05)</w:t>
            </w:r>
          </w:p>
        </w:tc>
        <w:tc>
          <w:tcPr>
            <w:tcW w:w="1375" w:type="dxa"/>
            <w:tcBorders>
              <w:top w:val="nil"/>
              <w:bottom w:val="nil"/>
            </w:tcBorders>
          </w:tcPr>
          <w:p w:rsidR="005D4554" w:rsidRPr="00F245BE" w:rsidRDefault="00BD6EFE" w:rsidP="00F245BE">
            <w:pPr>
              <w:jc w:val="center"/>
              <w:rPr>
                <w:rFonts w:ascii="Times New Roman" w:hAnsi="Times New Roman"/>
                <w:sz w:val="18"/>
                <w:szCs w:val="18"/>
              </w:rPr>
            </w:pPr>
            <w:r w:rsidRPr="00F245BE">
              <w:rPr>
                <w:rFonts w:ascii="Times New Roman" w:hAnsi="Times New Roman" w:hint="eastAsia"/>
                <w:sz w:val="18"/>
                <w:szCs w:val="18"/>
              </w:rPr>
              <w:t>0.7482</w:t>
            </w:r>
            <w:r w:rsidR="005D4554" w:rsidRPr="00F245BE">
              <w:rPr>
                <w:rFonts w:ascii="Times New Roman" w:hAnsi="Times New Roman" w:hint="eastAsia"/>
                <w:sz w:val="18"/>
                <w:szCs w:val="18"/>
              </w:rPr>
              <w:t>***</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(1</w:t>
            </w:r>
            <w:r w:rsidR="00BD6EFE" w:rsidRPr="00F245BE">
              <w:rPr>
                <w:rFonts w:ascii="Times New Roman" w:hAnsi="Times New Roman" w:hint="eastAsia"/>
                <w:sz w:val="18"/>
                <w:szCs w:val="18"/>
              </w:rPr>
              <w:t>0</w:t>
            </w:r>
            <w:r w:rsidRPr="00F245BE">
              <w:rPr>
                <w:rFonts w:ascii="Times New Roman" w:hAnsi="Times New Roman" w:hint="eastAsia"/>
                <w:sz w:val="18"/>
                <w:szCs w:val="18"/>
              </w:rPr>
              <w:t>.</w:t>
            </w:r>
            <w:r w:rsidR="00BD6EFE" w:rsidRPr="00F245BE">
              <w:rPr>
                <w:rFonts w:ascii="Times New Roman" w:hAnsi="Times New Roman" w:hint="eastAsia"/>
                <w:sz w:val="18"/>
                <w:szCs w:val="18"/>
              </w:rPr>
              <w:t>84</w:t>
            </w:r>
            <w:r w:rsidRPr="00F245BE">
              <w:rPr>
                <w:rFonts w:ascii="Times New Roman" w:hAnsi="Times New Roman" w:hint="eastAsia"/>
                <w:sz w:val="18"/>
                <w:szCs w:val="18"/>
              </w:rPr>
              <w:t>)</w:t>
            </w:r>
          </w:p>
        </w:tc>
      </w:tr>
      <w:tr w:rsidR="005D4554" w:rsidRPr="00273A27">
        <w:trPr>
          <w:trHeight w:val="308"/>
          <w:jc w:val="center"/>
        </w:trPr>
        <w:tc>
          <w:tcPr>
            <w:tcW w:w="1021" w:type="dxa"/>
            <w:tcBorders>
              <w:top w:val="nil"/>
              <w:bottom w:val="nil"/>
            </w:tcBorders>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PATTP</w:t>
            </w:r>
          </w:p>
        </w:tc>
        <w:tc>
          <w:tcPr>
            <w:tcW w:w="1815" w:type="dxa"/>
            <w:tcBorders>
              <w:top w:val="nil"/>
              <w:bottom w:val="nil"/>
            </w:tcBorders>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是否发明专利</w:t>
            </w:r>
          </w:p>
        </w:tc>
        <w:tc>
          <w:tcPr>
            <w:tcW w:w="1389" w:type="dxa"/>
            <w:tcBorders>
              <w:top w:val="nil"/>
              <w:bottom w:val="nil"/>
            </w:tcBorders>
          </w:tcPr>
          <w:p w:rsidR="005D4554" w:rsidRPr="00F245BE" w:rsidRDefault="005D4554" w:rsidP="00F245BE">
            <w:pPr>
              <w:jc w:val="center"/>
              <w:rPr>
                <w:rFonts w:ascii="Times New Roman" w:hAnsi="Times New Roman"/>
                <w:sz w:val="18"/>
                <w:szCs w:val="18"/>
              </w:rPr>
            </w:pPr>
          </w:p>
        </w:tc>
        <w:tc>
          <w:tcPr>
            <w:tcW w:w="1390"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-0.3014***</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(-11.62)</w:t>
            </w:r>
          </w:p>
        </w:tc>
        <w:tc>
          <w:tcPr>
            <w:tcW w:w="1367"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-0.2881***</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(-11.06)</w:t>
            </w:r>
          </w:p>
        </w:tc>
        <w:tc>
          <w:tcPr>
            <w:tcW w:w="1375"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w:t>
            </w:r>
            <w:r w:rsidR="00BD6EFE" w:rsidRPr="00F245BE">
              <w:rPr>
                <w:rFonts w:ascii="Times New Roman" w:hAnsi="Times New Roman" w:hint="eastAsia"/>
                <w:sz w:val="18"/>
                <w:szCs w:val="18"/>
              </w:rPr>
              <w:t>5154</w:t>
            </w:r>
            <w:r w:rsidRPr="00F245BE">
              <w:rPr>
                <w:rFonts w:ascii="Times New Roman" w:hAnsi="Times New Roman" w:hint="eastAsia"/>
                <w:sz w:val="18"/>
                <w:szCs w:val="18"/>
              </w:rPr>
              <w:t>***</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w:t>
            </w:r>
            <w:r w:rsidR="00BD6EFE" w:rsidRPr="00F245BE">
              <w:rPr>
                <w:rFonts w:ascii="Times New Roman" w:hAnsi="Times New Roman" w:hint="eastAsia"/>
                <w:sz w:val="18"/>
                <w:szCs w:val="18"/>
              </w:rPr>
              <w:t>10</w:t>
            </w:r>
            <w:r w:rsidRPr="00F245BE">
              <w:rPr>
                <w:rFonts w:ascii="Times New Roman" w:hAnsi="Times New Roman" w:hint="eastAsia"/>
                <w:sz w:val="18"/>
                <w:szCs w:val="18"/>
              </w:rPr>
              <w:t>.</w:t>
            </w:r>
            <w:r w:rsidR="00BD6EFE" w:rsidRPr="00F245BE">
              <w:rPr>
                <w:rFonts w:ascii="Times New Roman" w:hAnsi="Times New Roman" w:hint="eastAsia"/>
                <w:sz w:val="18"/>
                <w:szCs w:val="18"/>
              </w:rPr>
              <w:t>95</w:t>
            </w:r>
            <w:r w:rsidRPr="00F245BE">
              <w:rPr>
                <w:rFonts w:ascii="Times New Roman" w:hAnsi="Times New Roman" w:hint="eastAsia"/>
                <w:sz w:val="18"/>
                <w:szCs w:val="18"/>
              </w:rPr>
              <w:t>)</w:t>
            </w:r>
          </w:p>
        </w:tc>
      </w:tr>
      <w:tr w:rsidR="005D4554" w:rsidRPr="00273A27">
        <w:trPr>
          <w:trHeight w:val="308"/>
          <w:jc w:val="center"/>
        </w:trPr>
        <w:tc>
          <w:tcPr>
            <w:tcW w:w="1021" w:type="dxa"/>
            <w:tcBorders>
              <w:top w:val="nil"/>
              <w:bottom w:val="nil"/>
            </w:tcBorders>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PATPR</w:t>
            </w:r>
          </w:p>
        </w:tc>
        <w:tc>
          <w:tcPr>
            <w:tcW w:w="1815" w:type="dxa"/>
            <w:tcBorders>
              <w:top w:val="nil"/>
              <w:bottom w:val="nil"/>
            </w:tcBorders>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专利侵权行为</w:t>
            </w:r>
          </w:p>
        </w:tc>
        <w:tc>
          <w:tcPr>
            <w:tcW w:w="1389" w:type="dxa"/>
            <w:tcBorders>
              <w:top w:val="nil"/>
              <w:bottom w:val="nil"/>
            </w:tcBorders>
          </w:tcPr>
          <w:p w:rsidR="005D4554" w:rsidRPr="00F245BE" w:rsidRDefault="005D4554" w:rsidP="00F245BE">
            <w:pPr>
              <w:jc w:val="center"/>
              <w:rPr>
                <w:rFonts w:ascii="Times New Roman" w:hAnsi="Times New Roman"/>
                <w:sz w:val="18"/>
                <w:szCs w:val="18"/>
              </w:rPr>
            </w:pPr>
          </w:p>
        </w:tc>
        <w:tc>
          <w:tcPr>
            <w:tcW w:w="1390" w:type="dxa"/>
            <w:tcBorders>
              <w:top w:val="nil"/>
              <w:bottom w:val="nil"/>
            </w:tcBorders>
          </w:tcPr>
          <w:p w:rsidR="005D4554" w:rsidRPr="00F245BE" w:rsidRDefault="005D4554" w:rsidP="00F245BE">
            <w:pPr>
              <w:jc w:val="center"/>
              <w:rPr>
                <w:rFonts w:ascii="Times New Roman" w:hAnsi="Times New Roman"/>
                <w:bCs/>
                <w:sz w:val="18"/>
                <w:szCs w:val="18"/>
              </w:rPr>
            </w:pPr>
          </w:p>
        </w:tc>
        <w:tc>
          <w:tcPr>
            <w:tcW w:w="1367"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0.1521***</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(4.39)</w:t>
            </w:r>
          </w:p>
        </w:tc>
        <w:tc>
          <w:tcPr>
            <w:tcW w:w="1375" w:type="dxa"/>
            <w:tcBorders>
              <w:top w:val="nil"/>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w:t>
            </w:r>
            <w:r w:rsidR="00BD6EFE" w:rsidRPr="00F245BE">
              <w:rPr>
                <w:rFonts w:ascii="Times New Roman" w:hAnsi="Times New Roman" w:hint="eastAsia"/>
                <w:sz w:val="18"/>
                <w:szCs w:val="18"/>
              </w:rPr>
              <w:t>3115</w:t>
            </w:r>
            <w:r w:rsidRPr="00F245BE">
              <w:rPr>
                <w:rFonts w:ascii="Times New Roman" w:hAnsi="Times New Roman" w:hint="eastAsia"/>
                <w:sz w:val="18"/>
                <w:szCs w:val="18"/>
              </w:rPr>
              <w:t>***</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(4</w:t>
            </w:r>
            <w:r w:rsidR="00BD6EFE" w:rsidRPr="00F245BE">
              <w:rPr>
                <w:rFonts w:ascii="Times New Roman" w:hAnsi="Times New Roman" w:hint="eastAsia"/>
                <w:sz w:val="18"/>
                <w:szCs w:val="18"/>
              </w:rPr>
              <w:t>.83</w:t>
            </w:r>
            <w:r w:rsidRPr="00F245BE">
              <w:rPr>
                <w:rFonts w:ascii="Times New Roman" w:hAnsi="Times New Roman" w:hint="eastAsia"/>
                <w:sz w:val="18"/>
                <w:szCs w:val="18"/>
              </w:rPr>
              <w:t>)</w:t>
            </w:r>
          </w:p>
        </w:tc>
      </w:tr>
      <w:tr w:rsidR="005D4554" w:rsidRPr="00273A27">
        <w:trPr>
          <w:trHeight w:val="308"/>
          <w:jc w:val="center"/>
        </w:trPr>
        <w:tc>
          <w:tcPr>
            <w:tcW w:w="1021" w:type="dxa"/>
            <w:tcBorders>
              <w:top w:val="nil"/>
              <w:bottom w:val="single" w:sz="4" w:space="0" w:color="auto"/>
            </w:tcBorders>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lastRenderedPageBreak/>
              <w:t>PATP</w:t>
            </w:r>
          </w:p>
        </w:tc>
        <w:tc>
          <w:tcPr>
            <w:tcW w:w="1815" w:type="dxa"/>
            <w:tcBorders>
              <w:top w:val="nil"/>
              <w:bottom w:val="single" w:sz="4" w:space="0" w:color="auto"/>
            </w:tcBorders>
            <w:vAlign w:val="center"/>
          </w:tcPr>
          <w:p w:rsidR="005D4554" w:rsidRPr="00F245BE" w:rsidRDefault="005D4554"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专利支持政策</w:t>
            </w:r>
          </w:p>
        </w:tc>
        <w:tc>
          <w:tcPr>
            <w:tcW w:w="1389" w:type="dxa"/>
            <w:tcBorders>
              <w:top w:val="nil"/>
              <w:bottom w:val="single" w:sz="4" w:space="0" w:color="auto"/>
            </w:tcBorders>
          </w:tcPr>
          <w:p w:rsidR="005D4554" w:rsidRPr="00F245BE" w:rsidRDefault="005D4554" w:rsidP="00F245BE">
            <w:pPr>
              <w:jc w:val="center"/>
              <w:rPr>
                <w:rFonts w:ascii="Times New Roman" w:hAnsi="Times New Roman"/>
                <w:sz w:val="18"/>
                <w:szCs w:val="18"/>
              </w:rPr>
            </w:pPr>
          </w:p>
        </w:tc>
        <w:tc>
          <w:tcPr>
            <w:tcW w:w="1390" w:type="dxa"/>
            <w:tcBorders>
              <w:top w:val="nil"/>
              <w:bottom w:val="single" w:sz="4" w:space="0" w:color="auto"/>
            </w:tcBorders>
          </w:tcPr>
          <w:p w:rsidR="005D4554" w:rsidRPr="00F245BE" w:rsidRDefault="005D4554" w:rsidP="00F245BE">
            <w:pPr>
              <w:jc w:val="center"/>
              <w:rPr>
                <w:rFonts w:ascii="Times New Roman" w:hAnsi="Times New Roman"/>
                <w:bCs/>
                <w:sz w:val="18"/>
                <w:szCs w:val="18"/>
              </w:rPr>
            </w:pPr>
          </w:p>
        </w:tc>
        <w:tc>
          <w:tcPr>
            <w:tcW w:w="1367" w:type="dxa"/>
            <w:tcBorders>
              <w:top w:val="nil"/>
              <w:bottom w:val="single" w:sz="4" w:space="0" w:color="auto"/>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-0.1222***</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(-4.25)</w:t>
            </w:r>
          </w:p>
        </w:tc>
        <w:tc>
          <w:tcPr>
            <w:tcW w:w="1375" w:type="dxa"/>
            <w:tcBorders>
              <w:top w:val="nil"/>
              <w:bottom w:val="single" w:sz="4" w:space="0" w:color="auto"/>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w:t>
            </w:r>
            <w:r w:rsidR="00BD6EFE" w:rsidRPr="00F245BE">
              <w:rPr>
                <w:rFonts w:ascii="Times New Roman" w:hAnsi="Times New Roman" w:hint="eastAsia"/>
                <w:sz w:val="18"/>
                <w:szCs w:val="18"/>
              </w:rPr>
              <w:t>2365</w:t>
            </w:r>
            <w:r w:rsidRPr="00F245BE">
              <w:rPr>
                <w:rFonts w:ascii="Times New Roman" w:hAnsi="Times New Roman" w:hint="eastAsia"/>
                <w:sz w:val="18"/>
                <w:szCs w:val="18"/>
              </w:rPr>
              <w:t>***</w:t>
            </w:r>
          </w:p>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(-4.</w:t>
            </w:r>
            <w:r w:rsidR="00BD6EFE" w:rsidRPr="00F245BE">
              <w:rPr>
                <w:rFonts w:ascii="Times New Roman" w:hAnsi="Times New Roman" w:hint="eastAsia"/>
                <w:sz w:val="18"/>
                <w:szCs w:val="18"/>
              </w:rPr>
              <w:t>51</w:t>
            </w:r>
            <w:r w:rsidRPr="00F245BE">
              <w:rPr>
                <w:rFonts w:ascii="Times New Roman" w:hAnsi="Times New Roman" w:hint="eastAsia"/>
                <w:sz w:val="18"/>
                <w:szCs w:val="18"/>
              </w:rPr>
              <w:t>)</w:t>
            </w:r>
          </w:p>
        </w:tc>
      </w:tr>
      <w:tr w:rsidR="005D4554" w:rsidRPr="00273A27">
        <w:trPr>
          <w:trHeight w:val="308"/>
          <w:jc w:val="center"/>
        </w:trPr>
        <w:tc>
          <w:tcPr>
            <w:tcW w:w="1021" w:type="dxa"/>
            <w:tcBorders>
              <w:top w:val="single" w:sz="4" w:space="0" w:color="auto"/>
              <w:bottom w:val="nil"/>
            </w:tcBorders>
          </w:tcPr>
          <w:p w:rsidR="005D4554" w:rsidRPr="00F245BE" w:rsidRDefault="005D4554" w:rsidP="00F245BE">
            <w:pPr>
              <w:jc w:val="center"/>
              <w:rPr>
                <w:rFonts w:ascii="Times New Roman" w:hAnsi="Times New Roman"/>
                <w:bCs/>
                <w:sz w:val="18"/>
                <w:szCs w:val="18"/>
              </w:rPr>
            </w:pPr>
            <w:r w:rsidRPr="00F245BE">
              <w:rPr>
                <w:rFonts w:ascii="Times New Roman" w:hAnsi="Times New Roman"/>
                <w:bCs/>
                <w:sz w:val="18"/>
                <w:szCs w:val="18"/>
              </w:rPr>
              <w:t>Prob(LR)</w:t>
            </w:r>
          </w:p>
        </w:tc>
        <w:tc>
          <w:tcPr>
            <w:tcW w:w="1815" w:type="dxa"/>
            <w:tcBorders>
              <w:top w:val="single" w:sz="4" w:space="0" w:color="auto"/>
              <w:bottom w:val="nil"/>
            </w:tcBorders>
          </w:tcPr>
          <w:p w:rsidR="005D4554" w:rsidRPr="00F245BE" w:rsidRDefault="005D4554" w:rsidP="00F245BE">
            <w:pPr>
              <w:jc w:val="center"/>
              <w:rPr>
                <w:rFonts w:ascii="Times New Roman" w:hAnsi="Times New Roman"/>
                <w:bCs/>
                <w:sz w:val="18"/>
                <w:szCs w:val="18"/>
              </w:rPr>
            </w:pPr>
            <w:r w:rsidRPr="00F245BE">
              <w:rPr>
                <w:rFonts w:ascii="Times New Roman" w:hAnsi="Times New Roman" w:hint="eastAsia"/>
                <w:bCs/>
                <w:sz w:val="18"/>
                <w:szCs w:val="18"/>
              </w:rPr>
              <w:t>模型显著性</w:t>
            </w:r>
          </w:p>
        </w:tc>
        <w:tc>
          <w:tcPr>
            <w:tcW w:w="1389" w:type="dxa"/>
            <w:tcBorders>
              <w:top w:val="single" w:sz="4" w:space="0" w:color="auto"/>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0.00</w:t>
            </w:r>
          </w:p>
        </w:tc>
        <w:tc>
          <w:tcPr>
            <w:tcW w:w="1390" w:type="dxa"/>
            <w:tcBorders>
              <w:top w:val="single" w:sz="4" w:space="0" w:color="auto"/>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0.00</w:t>
            </w:r>
          </w:p>
        </w:tc>
        <w:tc>
          <w:tcPr>
            <w:tcW w:w="1367" w:type="dxa"/>
            <w:tcBorders>
              <w:top w:val="single" w:sz="4" w:space="0" w:color="auto"/>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0.00</w:t>
            </w:r>
          </w:p>
        </w:tc>
        <w:tc>
          <w:tcPr>
            <w:tcW w:w="1375" w:type="dxa"/>
            <w:tcBorders>
              <w:top w:val="single" w:sz="4" w:space="0" w:color="auto"/>
              <w:bottom w:val="nil"/>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0.00</w:t>
            </w:r>
          </w:p>
        </w:tc>
      </w:tr>
      <w:tr w:rsidR="005D4554" w:rsidRPr="00273A27">
        <w:trPr>
          <w:trHeight w:val="308"/>
          <w:jc w:val="center"/>
        </w:trPr>
        <w:tc>
          <w:tcPr>
            <w:tcW w:w="1021" w:type="dxa"/>
            <w:tcBorders>
              <w:top w:val="nil"/>
              <w:bottom w:val="single" w:sz="12" w:space="0" w:color="auto"/>
            </w:tcBorders>
          </w:tcPr>
          <w:p w:rsidR="005D4554" w:rsidRPr="00F245BE" w:rsidRDefault="005D4554" w:rsidP="00F245BE">
            <w:pPr>
              <w:jc w:val="center"/>
              <w:rPr>
                <w:rFonts w:ascii="Times New Roman" w:hAnsi="Times New Roman"/>
                <w:bCs/>
                <w:sz w:val="18"/>
                <w:szCs w:val="18"/>
              </w:rPr>
            </w:pPr>
            <w:r w:rsidRPr="00F245BE">
              <w:rPr>
                <w:rFonts w:ascii="Times New Roman" w:hAnsi="Times New Roman" w:hint="eastAsia"/>
                <w:bCs/>
                <w:sz w:val="18"/>
                <w:szCs w:val="18"/>
              </w:rPr>
              <w:t>OBS</w:t>
            </w:r>
          </w:p>
        </w:tc>
        <w:tc>
          <w:tcPr>
            <w:tcW w:w="1815" w:type="dxa"/>
            <w:tcBorders>
              <w:top w:val="nil"/>
              <w:bottom w:val="single" w:sz="12" w:space="0" w:color="auto"/>
            </w:tcBorders>
          </w:tcPr>
          <w:p w:rsidR="005D4554" w:rsidRPr="00F245BE" w:rsidRDefault="005D4554" w:rsidP="00F245BE">
            <w:pPr>
              <w:jc w:val="center"/>
              <w:rPr>
                <w:rFonts w:ascii="Times New Roman" w:hAnsi="Times New Roman"/>
                <w:bCs/>
                <w:sz w:val="18"/>
                <w:szCs w:val="18"/>
              </w:rPr>
            </w:pPr>
            <w:r w:rsidRPr="00F245BE">
              <w:rPr>
                <w:rFonts w:ascii="Times New Roman" w:hAnsi="Times New Roman" w:hint="eastAsia"/>
                <w:bCs/>
                <w:sz w:val="18"/>
                <w:szCs w:val="18"/>
              </w:rPr>
              <w:t>样本数</w:t>
            </w:r>
          </w:p>
        </w:tc>
        <w:tc>
          <w:tcPr>
            <w:tcW w:w="1389" w:type="dxa"/>
            <w:tcBorders>
              <w:top w:val="nil"/>
              <w:bottom w:val="single" w:sz="12" w:space="0" w:color="auto"/>
            </w:tcBorders>
          </w:tcPr>
          <w:p w:rsidR="005D4554" w:rsidRPr="00F245BE" w:rsidRDefault="005D4554" w:rsidP="00F245BE">
            <w:pPr>
              <w:jc w:val="center"/>
              <w:rPr>
                <w:rFonts w:ascii="Times New Roman" w:hAnsi="Times New Roman"/>
                <w:sz w:val="18"/>
                <w:szCs w:val="18"/>
              </w:rPr>
            </w:pPr>
            <w:r w:rsidRPr="00F245BE">
              <w:rPr>
                <w:rFonts w:ascii="Times New Roman" w:hAnsi="Times New Roman" w:hint="eastAsia"/>
                <w:sz w:val="18"/>
                <w:szCs w:val="18"/>
              </w:rPr>
              <w:t>15851</w:t>
            </w:r>
          </w:p>
        </w:tc>
        <w:tc>
          <w:tcPr>
            <w:tcW w:w="1390" w:type="dxa"/>
            <w:tcBorders>
              <w:top w:val="nil"/>
              <w:bottom w:val="single" w:sz="12" w:space="0" w:color="auto"/>
            </w:tcBorders>
          </w:tcPr>
          <w:p w:rsidR="005D4554" w:rsidRPr="00F245BE" w:rsidRDefault="005D4554" w:rsidP="00F245BE">
            <w:pPr>
              <w:jc w:val="center"/>
              <w:rPr>
                <w:rFonts w:ascii="Times New Roman" w:hAnsi="Times New Roman"/>
                <w:bCs/>
                <w:sz w:val="18"/>
                <w:szCs w:val="18"/>
              </w:rPr>
            </w:pPr>
            <w:r w:rsidRPr="00F245BE">
              <w:rPr>
                <w:rFonts w:ascii="Times New Roman" w:hAnsi="Times New Roman" w:hint="eastAsia"/>
                <w:sz w:val="18"/>
                <w:szCs w:val="18"/>
              </w:rPr>
              <w:t>15851</w:t>
            </w:r>
          </w:p>
        </w:tc>
        <w:tc>
          <w:tcPr>
            <w:tcW w:w="1367" w:type="dxa"/>
            <w:tcBorders>
              <w:top w:val="nil"/>
              <w:bottom w:val="single" w:sz="12" w:space="0" w:color="auto"/>
            </w:tcBorders>
          </w:tcPr>
          <w:p w:rsidR="005D4554" w:rsidRPr="00F245BE" w:rsidRDefault="005D4554" w:rsidP="00F245BE">
            <w:pPr>
              <w:jc w:val="center"/>
              <w:rPr>
                <w:rFonts w:ascii="Times New Roman" w:hAnsi="Times New Roman"/>
                <w:bCs/>
                <w:sz w:val="18"/>
                <w:szCs w:val="18"/>
              </w:rPr>
            </w:pPr>
            <w:r w:rsidRPr="00F245BE">
              <w:rPr>
                <w:rFonts w:ascii="Times New Roman" w:hAnsi="Times New Roman" w:hint="eastAsia"/>
                <w:sz w:val="18"/>
                <w:szCs w:val="18"/>
              </w:rPr>
              <w:t>15851</w:t>
            </w:r>
          </w:p>
        </w:tc>
        <w:tc>
          <w:tcPr>
            <w:tcW w:w="1375" w:type="dxa"/>
            <w:tcBorders>
              <w:top w:val="nil"/>
              <w:bottom w:val="single" w:sz="12" w:space="0" w:color="auto"/>
            </w:tcBorders>
          </w:tcPr>
          <w:p w:rsidR="005D4554" w:rsidRPr="00F245BE" w:rsidRDefault="005D4554" w:rsidP="00F245BE">
            <w:pPr>
              <w:jc w:val="center"/>
              <w:rPr>
                <w:rFonts w:ascii="Times New Roman" w:hAnsi="Times New Roman"/>
                <w:bCs/>
                <w:sz w:val="18"/>
                <w:szCs w:val="18"/>
              </w:rPr>
            </w:pPr>
            <w:r w:rsidRPr="00F245BE">
              <w:rPr>
                <w:rFonts w:ascii="Times New Roman" w:hAnsi="Times New Roman" w:hint="eastAsia"/>
                <w:sz w:val="18"/>
                <w:szCs w:val="18"/>
              </w:rPr>
              <w:t>15851</w:t>
            </w:r>
          </w:p>
        </w:tc>
      </w:tr>
    </w:tbl>
    <w:p w:rsidR="009664F9" w:rsidRPr="00D11215" w:rsidRDefault="009664F9" w:rsidP="009664F9">
      <w:pPr>
        <w:widowControl/>
        <w:spacing w:line="400" w:lineRule="exact"/>
        <w:ind w:firstLine="454"/>
        <w:jc w:val="left"/>
        <w:rPr>
          <w:rFonts w:ascii="Times New Roman" w:hAnsi="Times New Roman"/>
          <w:szCs w:val="21"/>
        </w:rPr>
      </w:pPr>
      <w:r>
        <w:rPr>
          <w:rFonts w:ascii="Times New Roman" w:hAnsi="Times New Roman" w:hint="eastAsia"/>
          <w:szCs w:val="21"/>
        </w:rPr>
        <w:t>注：</w:t>
      </w:r>
      <w:r>
        <w:rPr>
          <w:rFonts w:ascii="Times New Roman" w:hAnsi="Times New Roman" w:hint="eastAsia"/>
          <w:szCs w:val="21"/>
        </w:rPr>
        <w:t>*</w:t>
      </w:r>
      <w:r>
        <w:rPr>
          <w:rFonts w:ascii="Times New Roman" w:hAnsi="Times New Roman" w:hint="eastAsia"/>
          <w:szCs w:val="21"/>
        </w:rPr>
        <w:t>、</w:t>
      </w:r>
      <w:r>
        <w:rPr>
          <w:rFonts w:ascii="Times New Roman" w:hAnsi="Times New Roman" w:hint="eastAsia"/>
          <w:szCs w:val="21"/>
        </w:rPr>
        <w:t>**</w:t>
      </w:r>
      <w:r>
        <w:rPr>
          <w:rFonts w:ascii="Times New Roman" w:hAnsi="Times New Roman" w:hint="eastAsia"/>
          <w:szCs w:val="21"/>
        </w:rPr>
        <w:t>、</w:t>
      </w:r>
      <w:r>
        <w:rPr>
          <w:rFonts w:ascii="Times New Roman" w:hAnsi="Times New Roman" w:hint="eastAsia"/>
          <w:szCs w:val="21"/>
        </w:rPr>
        <w:t>***</w:t>
      </w:r>
      <w:r>
        <w:rPr>
          <w:rFonts w:ascii="Times New Roman" w:hAnsi="Times New Roman" w:hint="eastAsia"/>
          <w:szCs w:val="21"/>
        </w:rPr>
        <w:t>分别表示在</w:t>
      </w:r>
      <w:r>
        <w:rPr>
          <w:rFonts w:ascii="Times New Roman" w:hAnsi="Times New Roman" w:hint="eastAsia"/>
          <w:szCs w:val="21"/>
        </w:rPr>
        <w:t>10%</w:t>
      </w:r>
      <w:r>
        <w:rPr>
          <w:rFonts w:ascii="Times New Roman" w:hAnsi="Times New Roman" w:hint="eastAsia"/>
          <w:szCs w:val="21"/>
        </w:rPr>
        <w:t>、</w:t>
      </w:r>
      <w:r>
        <w:rPr>
          <w:rFonts w:ascii="Times New Roman" w:hAnsi="Times New Roman" w:hint="eastAsia"/>
          <w:szCs w:val="21"/>
        </w:rPr>
        <w:t>5%</w:t>
      </w: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的显著性水平下显著。</w:t>
      </w:r>
    </w:p>
    <w:p w:rsidR="002D02F0" w:rsidRDefault="002D02F0" w:rsidP="004A6A3E">
      <w:pPr>
        <w:pStyle w:val="a8"/>
        <w:widowControl/>
        <w:jc w:val="center"/>
      </w:pPr>
      <w:bookmarkStart w:id="74" w:name="_Toc382410810"/>
    </w:p>
    <w:p w:rsidR="009664F9" w:rsidRPr="000F02F2" w:rsidRDefault="009664F9" w:rsidP="004A6A3E">
      <w:pPr>
        <w:pStyle w:val="a8"/>
        <w:widowControl/>
        <w:jc w:val="center"/>
        <w:rPr>
          <w:rFonts w:ascii="SimHei" w:hAnsi="SimHei"/>
        </w:rPr>
      </w:pPr>
      <w:r w:rsidRPr="000F02F2">
        <w:rPr>
          <w:rFonts w:ascii="SimHei" w:hAnsi="SimHei" w:hint="eastAsia"/>
        </w:rPr>
        <w:t>表</w:t>
      </w:r>
      <w:r w:rsidR="00656818" w:rsidRPr="000F02F2">
        <w:rPr>
          <w:rFonts w:ascii="SimHei" w:hAnsi="SimHei"/>
        </w:rPr>
        <w:fldChar w:fldCharType="begin"/>
      </w:r>
      <w:r w:rsidR="00656818" w:rsidRPr="000F02F2">
        <w:rPr>
          <w:rFonts w:ascii="SimHei" w:hAnsi="SimHei"/>
        </w:rPr>
        <w:instrText xml:space="preserve"> </w:instrText>
      </w:r>
      <w:r w:rsidR="00656818" w:rsidRPr="000F02F2">
        <w:rPr>
          <w:rFonts w:ascii="SimHei" w:hAnsi="SimHei" w:hint="eastAsia"/>
        </w:rPr>
        <w:instrText>SEQ 图表 \* ARABIC</w:instrText>
      </w:r>
      <w:r w:rsidR="00656818" w:rsidRPr="000F02F2">
        <w:rPr>
          <w:rFonts w:ascii="SimHei" w:hAnsi="SimHei"/>
        </w:rPr>
        <w:instrText xml:space="preserve"> </w:instrText>
      </w:r>
      <w:r w:rsidR="00656818" w:rsidRPr="000F02F2">
        <w:rPr>
          <w:rFonts w:ascii="SimHei" w:hAnsi="SimHei"/>
        </w:rPr>
        <w:fldChar w:fldCharType="separate"/>
      </w:r>
      <w:r w:rsidR="00656818" w:rsidRPr="000F02F2">
        <w:rPr>
          <w:rFonts w:ascii="SimHei" w:hAnsi="SimHei"/>
          <w:noProof/>
        </w:rPr>
        <w:t>20</w:t>
      </w:r>
      <w:r w:rsidR="00656818" w:rsidRPr="000F02F2">
        <w:rPr>
          <w:rFonts w:ascii="SimHei" w:hAnsi="SimHei"/>
        </w:rPr>
        <w:fldChar w:fldCharType="end"/>
      </w:r>
      <w:r w:rsidRPr="000F02F2">
        <w:rPr>
          <w:rFonts w:ascii="SimHei" w:hAnsi="SimHei" w:hint="eastAsia"/>
        </w:rPr>
        <w:t xml:space="preserve"> </w:t>
      </w:r>
      <w:r w:rsidR="00B2658D" w:rsidRPr="000F02F2">
        <w:rPr>
          <w:rFonts w:ascii="SimHei" w:hAnsi="SimHei" w:hint="eastAsia"/>
        </w:rPr>
        <w:t xml:space="preserve"> </w:t>
      </w:r>
      <w:r w:rsidRPr="000F02F2">
        <w:rPr>
          <w:rFonts w:ascii="SimHei" w:hAnsi="SimHei" w:hint="eastAsia"/>
        </w:rPr>
        <w:t>专利产业化（INR）分步回归结果汇总表</w:t>
      </w:r>
      <w:bookmarkEnd w:id="74"/>
    </w:p>
    <w:tbl>
      <w:tblPr>
        <w:tblW w:w="8315" w:type="dxa"/>
        <w:jc w:val="center"/>
        <w:tblInd w:w="250" w:type="dxa"/>
        <w:tblBorders>
          <w:top w:val="single" w:sz="4" w:space="0" w:color="auto"/>
          <w:bottom w:val="single" w:sz="4" w:space="0" w:color="auto"/>
        </w:tblBorders>
        <w:tblLook w:val="04A0" w:firstRow="1" w:lastRow="0" w:firstColumn="1" w:lastColumn="0" w:noHBand="0" w:noVBand="1"/>
      </w:tblPr>
      <w:tblGrid>
        <w:gridCol w:w="1016"/>
        <w:gridCol w:w="1806"/>
        <w:gridCol w:w="1382"/>
        <w:gridCol w:w="1383"/>
        <w:gridCol w:w="1360"/>
        <w:gridCol w:w="1368"/>
      </w:tblGrid>
      <w:tr w:rsidR="00DE1702" w:rsidRPr="00273A27">
        <w:trPr>
          <w:trHeight w:val="256"/>
          <w:jc w:val="center"/>
        </w:trPr>
        <w:tc>
          <w:tcPr>
            <w:tcW w:w="1016" w:type="dxa"/>
            <w:tcBorders>
              <w:top w:val="single" w:sz="12" w:space="0" w:color="auto"/>
              <w:bottom w:val="single" w:sz="4" w:space="0" w:color="auto"/>
            </w:tcBorders>
            <w:vAlign w:val="center"/>
          </w:tcPr>
          <w:p w:rsidR="00DE1702" w:rsidRPr="00F245BE" w:rsidRDefault="00DE1702" w:rsidP="004A6A3E">
            <w:pPr>
              <w:widowControl/>
              <w:jc w:val="center"/>
              <w:rPr>
                <w:rFonts w:ascii="Times New Roman" w:hAnsi="Times New Roman"/>
                <w:szCs w:val="21"/>
              </w:rPr>
            </w:pPr>
            <w:r w:rsidRPr="00F245BE">
              <w:rPr>
                <w:rFonts w:ascii="Times New Roman" w:hAnsi="Times New Roman"/>
                <w:b/>
                <w:bCs/>
                <w:szCs w:val="21"/>
              </w:rPr>
              <w:t>符号</w:t>
            </w:r>
          </w:p>
        </w:tc>
        <w:tc>
          <w:tcPr>
            <w:tcW w:w="1806" w:type="dxa"/>
            <w:tcBorders>
              <w:top w:val="single" w:sz="12" w:space="0" w:color="auto"/>
              <w:bottom w:val="single" w:sz="4" w:space="0" w:color="auto"/>
            </w:tcBorders>
            <w:vAlign w:val="center"/>
          </w:tcPr>
          <w:p w:rsidR="00DE1702" w:rsidRPr="00F245BE" w:rsidRDefault="00DE1702" w:rsidP="004A6A3E">
            <w:pPr>
              <w:widowControl/>
              <w:jc w:val="center"/>
              <w:rPr>
                <w:rFonts w:ascii="Times New Roman" w:hAnsi="Times New Roman"/>
                <w:szCs w:val="21"/>
              </w:rPr>
            </w:pPr>
            <w:r w:rsidRPr="00F245BE">
              <w:rPr>
                <w:rFonts w:ascii="Times New Roman" w:hAnsi="Times New Roman" w:hint="eastAsia"/>
                <w:b/>
                <w:bCs/>
                <w:szCs w:val="21"/>
              </w:rPr>
              <w:t>项目</w:t>
            </w:r>
          </w:p>
        </w:tc>
        <w:tc>
          <w:tcPr>
            <w:tcW w:w="1382" w:type="dxa"/>
            <w:tcBorders>
              <w:top w:val="single" w:sz="12" w:space="0" w:color="auto"/>
              <w:bottom w:val="single" w:sz="4" w:space="0" w:color="auto"/>
            </w:tcBorders>
            <w:vAlign w:val="center"/>
          </w:tcPr>
          <w:p w:rsidR="00DE1702" w:rsidRPr="00F245BE" w:rsidRDefault="00DE1702" w:rsidP="004A6A3E">
            <w:pPr>
              <w:widowControl/>
              <w:jc w:val="center"/>
              <w:rPr>
                <w:rFonts w:ascii="Times New Roman" w:hAnsi="Times New Roman"/>
                <w:szCs w:val="21"/>
              </w:rPr>
            </w:pPr>
            <w:r w:rsidRPr="00F245BE">
              <w:rPr>
                <w:rFonts w:ascii="Times New Roman" w:hAnsi="Times New Roman" w:hint="eastAsia"/>
                <w:b/>
                <w:bCs/>
                <w:szCs w:val="21"/>
              </w:rPr>
              <w:t xml:space="preserve"> </w:t>
            </w:r>
            <w:r w:rsidRPr="00F245BE">
              <w:rPr>
                <w:rFonts w:ascii="Times New Roman" w:hAnsi="Times New Roman" w:hint="eastAsia"/>
                <w:b/>
                <w:bCs/>
                <w:szCs w:val="21"/>
              </w:rPr>
              <w:t>模型</w:t>
            </w:r>
            <w:r w:rsidRPr="00F245BE">
              <w:rPr>
                <w:rFonts w:ascii="Times New Roman" w:hAnsi="Times New Roman" w:hint="eastAsia"/>
                <w:b/>
                <w:bCs/>
                <w:szCs w:val="21"/>
              </w:rPr>
              <w:t>1</w:t>
            </w:r>
          </w:p>
        </w:tc>
        <w:tc>
          <w:tcPr>
            <w:tcW w:w="1383" w:type="dxa"/>
            <w:tcBorders>
              <w:top w:val="single" w:sz="12" w:space="0" w:color="auto"/>
              <w:bottom w:val="single" w:sz="4" w:space="0" w:color="auto"/>
            </w:tcBorders>
            <w:vAlign w:val="center"/>
          </w:tcPr>
          <w:p w:rsidR="00DE1702" w:rsidRPr="00F245BE" w:rsidRDefault="00DE1702" w:rsidP="004A6A3E">
            <w:pPr>
              <w:widowControl/>
              <w:jc w:val="center"/>
              <w:rPr>
                <w:rFonts w:ascii="Times New Roman" w:hAnsi="Times New Roman"/>
                <w:b/>
                <w:bCs/>
                <w:szCs w:val="21"/>
              </w:rPr>
            </w:pPr>
            <w:r w:rsidRPr="00F245BE">
              <w:rPr>
                <w:rFonts w:ascii="Times New Roman" w:hAnsi="Times New Roman" w:hint="eastAsia"/>
                <w:b/>
                <w:bCs/>
                <w:szCs w:val="21"/>
              </w:rPr>
              <w:t>模型</w:t>
            </w:r>
            <w:r w:rsidRPr="00F245BE">
              <w:rPr>
                <w:rFonts w:ascii="Times New Roman" w:hAnsi="Times New Roman" w:hint="eastAsia"/>
                <w:b/>
                <w:bCs/>
                <w:szCs w:val="21"/>
              </w:rPr>
              <w:t>2</w:t>
            </w:r>
          </w:p>
        </w:tc>
        <w:tc>
          <w:tcPr>
            <w:tcW w:w="1360" w:type="dxa"/>
            <w:tcBorders>
              <w:top w:val="single" w:sz="12" w:space="0" w:color="auto"/>
              <w:bottom w:val="single" w:sz="4" w:space="0" w:color="auto"/>
            </w:tcBorders>
            <w:vAlign w:val="center"/>
          </w:tcPr>
          <w:p w:rsidR="00DE1702" w:rsidRPr="00F245BE" w:rsidRDefault="00DE1702" w:rsidP="004A6A3E">
            <w:pPr>
              <w:widowControl/>
              <w:jc w:val="center"/>
              <w:rPr>
                <w:rFonts w:ascii="Times New Roman" w:hAnsi="Times New Roman"/>
                <w:b/>
                <w:bCs/>
                <w:szCs w:val="21"/>
              </w:rPr>
            </w:pPr>
            <w:r w:rsidRPr="00F245BE">
              <w:rPr>
                <w:rFonts w:ascii="Times New Roman" w:hAnsi="Times New Roman" w:hint="eastAsia"/>
                <w:b/>
                <w:bCs/>
                <w:szCs w:val="21"/>
              </w:rPr>
              <w:t>模型</w:t>
            </w:r>
            <w:r w:rsidRPr="00F245BE">
              <w:rPr>
                <w:rFonts w:ascii="Times New Roman" w:hAnsi="Times New Roman" w:hint="eastAsia"/>
                <w:b/>
                <w:bCs/>
                <w:szCs w:val="21"/>
              </w:rPr>
              <w:t>3</w:t>
            </w:r>
          </w:p>
        </w:tc>
        <w:tc>
          <w:tcPr>
            <w:tcW w:w="1368" w:type="dxa"/>
            <w:tcBorders>
              <w:top w:val="single" w:sz="12" w:space="0" w:color="auto"/>
              <w:bottom w:val="single" w:sz="4" w:space="0" w:color="auto"/>
            </w:tcBorders>
            <w:vAlign w:val="center"/>
          </w:tcPr>
          <w:p w:rsidR="00DE1702" w:rsidRPr="00F245BE" w:rsidRDefault="00DE1702" w:rsidP="004A6A3E">
            <w:pPr>
              <w:widowControl/>
              <w:jc w:val="center"/>
              <w:rPr>
                <w:rFonts w:ascii="Times New Roman" w:hAnsi="Times New Roman"/>
                <w:b/>
                <w:bCs/>
                <w:szCs w:val="21"/>
              </w:rPr>
            </w:pPr>
            <w:r w:rsidRPr="00F245BE">
              <w:rPr>
                <w:rFonts w:ascii="Times New Roman" w:hAnsi="Times New Roman" w:hint="eastAsia"/>
                <w:b/>
                <w:bCs/>
                <w:szCs w:val="21"/>
              </w:rPr>
              <w:t>模型</w:t>
            </w:r>
            <w:r w:rsidRPr="00F245BE">
              <w:rPr>
                <w:rFonts w:ascii="Times New Roman" w:hAnsi="Times New Roman" w:hint="eastAsia"/>
                <w:b/>
                <w:bCs/>
                <w:szCs w:val="21"/>
              </w:rPr>
              <w:t>4-Logit</w:t>
            </w:r>
          </w:p>
        </w:tc>
      </w:tr>
      <w:tr w:rsidR="00F85F81" w:rsidRPr="00273A27">
        <w:trPr>
          <w:trHeight w:val="369"/>
          <w:jc w:val="center"/>
        </w:trPr>
        <w:tc>
          <w:tcPr>
            <w:tcW w:w="1016" w:type="dxa"/>
            <w:tcBorders>
              <w:top w:val="single" w:sz="4" w:space="0" w:color="auto"/>
              <w:bottom w:val="nil"/>
            </w:tcBorders>
          </w:tcPr>
          <w:p w:rsidR="00F85F81" w:rsidRPr="00F245BE" w:rsidRDefault="00F85F81" w:rsidP="004A6A3E">
            <w:pPr>
              <w:widowControl/>
              <w:jc w:val="center"/>
              <w:rPr>
                <w:rFonts w:ascii="Times New Roman" w:hAnsi="Times New Roman"/>
                <w:bCs/>
                <w:sz w:val="18"/>
                <w:szCs w:val="18"/>
              </w:rPr>
            </w:pPr>
            <w:r w:rsidRPr="00F245BE">
              <w:rPr>
                <w:rFonts w:ascii="Times New Roman" w:hAnsi="Times New Roman" w:hint="eastAsia"/>
                <w:bCs/>
                <w:sz w:val="18"/>
                <w:szCs w:val="18"/>
              </w:rPr>
              <w:t>C</w:t>
            </w:r>
          </w:p>
        </w:tc>
        <w:tc>
          <w:tcPr>
            <w:tcW w:w="1806" w:type="dxa"/>
            <w:tcBorders>
              <w:top w:val="single" w:sz="4" w:space="0" w:color="auto"/>
              <w:bottom w:val="nil"/>
            </w:tcBorders>
          </w:tcPr>
          <w:p w:rsidR="00F85F81" w:rsidRPr="00F245BE" w:rsidRDefault="00F85F81" w:rsidP="004A6A3E">
            <w:pPr>
              <w:widowControl/>
              <w:jc w:val="center"/>
              <w:rPr>
                <w:rFonts w:ascii="Times New Roman" w:hAnsi="Times New Roman"/>
                <w:bCs/>
                <w:sz w:val="18"/>
                <w:szCs w:val="18"/>
              </w:rPr>
            </w:pPr>
            <w:r w:rsidRPr="00F245BE">
              <w:rPr>
                <w:rFonts w:ascii="Times New Roman" w:hAnsi="Times New Roman" w:hint="eastAsia"/>
                <w:bCs/>
                <w:sz w:val="18"/>
                <w:szCs w:val="18"/>
              </w:rPr>
              <w:t>常数项</w:t>
            </w:r>
          </w:p>
        </w:tc>
        <w:tc>
          <w:tcPr>
            <w:tcW w:w="1382" w:type="dxa"/>
            <w:tcBorders>
              <w:top w:val="single" w:sz="4" w:space="0" w:color="auto"/>
              <w:bottom w:val="nil"/>
            </w:tcBorders>
          </w:tcPr>
          <w:p w:rsidR="00F85F81" w:rsidRPr="00F245BE" w:rsidRDefault="00F85F81" w:rsidP="004A6A3E">
            <w:pPr>
              <w:widowControl/>
              <w:jc w:val="center"/>
              <w:rPr>
                <w:rFonts w:ascii="Times New Roman" w:hAnsi="Times New Roman"/>
                <w:sz w:val="18"/>
                <w:szCs w:val="18"/>
              </w:rPr>
            </w:pPr>
            <w:r w:rsidRPr="00F245BE">
              <w:rPr>
                <w:rFonts w:ascii="Times New Roman" w:hAnsi="Times New Roman" w:hint="eastAsia"/>
                <w:sz w:val="18"/>
                <w:szCs w:val="18"/>
              </w:rPr>
              <w:t>-0.6841***</w:t>
            </w:r>
          </w:p>
          <w:p w:rsidR="00F85F81" w:rsidRPr="00F245BE" w:rsidRDefault="00F85F81" w:rsidP="004A6A3E">
            <w:pPr>
              <w:widowControl/>
              <w:jc w:val="center"/>
              <w:rPr>
                <w:rFonts w:ascii="Times New Roman" w:hAnsi="Times New Roman"/>
                <w:sz w:val="18"/>
                <w:szCs w:val="18"/>
              </w:rPr>
            </w:pPr>
            <w:r w:rsidRPr="00F245BE">
              <w:rPr>
                <w:rFonts w:ascii="Times New Roman" w:hAnsi="Times New Roman" w:hint="eastAsia"/>
                <w:sz w:val="18"/>
                <w:szCs w:val="18"/>
              </w:rPr>
              <w:t>(-11.96)</w:t>
            </w:r>
          </w:p>
        </w:tc>
        <w:tc>
          <w:tcPr>
            <w:tcW w:w="1383" w:type="dxa"/>
            <w:tcBorders>
              <w:top w:val="single" w:sz="4" w:space="0" w:color="auto"/>
              <w:bottom w:val="nil"/>
            </w:tcBorders>
          </w:tcPr>
          <w:p w:rsidR="00F85F81" w:rsidRPr="00F245BE" w:rsidRDefault="00F85F81" w:rsidP="004A6A3E">
            <w:pPr>
              <w:widowControl/>
              <w:jc w:val="center"/>
              <w:rPr>
                <w:rFonts w:ascii="Times New Roman" w:hAnsi="Times New Roman"/>
                <w:sz w:val="18"/>
                <w:szCs w:val="18"/>
              </w:rPr>
            </w:pPr>
            <w:r w:rsidRPr="00F245BE">
              <w:rPr>
                <w:rFonts w:ascii="Times New Roman" w:hAnsi="Times New Roman" w:hint="eastAsia"/>
                <w:sz w:val="18"/>
                <w:szCs w:val="18"/>
              </w:rPr>
              <w:t>-0.8844***</w:t>
            </w:r>
          </w:p>
          <w:p w:rsidR="00F85F81" w:rsidRPr="00F245BE" w:rsidRDefault="00F85F81" w:rsidP="004A6A3E">
            <w:pPr>
              <w:widowControl/>
              <w:jc w:val="center"/>
              <w:rPr>
                <w:rFonts w:ascii="Times New Roman" w:hAnsi="Times New Roman"/>
                <w:sz w:val="18"/>
                <w:szCs w:val="18"/>
              </w:rPr>
            </w:pPr>
            <w:r w:rsidRPr="00F245BE">
              <w:rPr>
                <w:rFonts w:ascii="Times New Roman" w:hAnsi="Times New Roman" w:hint="eastAsia"/>
                <w:sz w:val="18"/>
                <w:szCs w:val="18"/>
              </w:rPr>
              <w:t>(-15.00)</w:t>
            </w:r>
          </w:p>
        </w:tc>
        <w:tc>
          <w:tcPr>
            <w:tcW w:w="1360" w:type="dxa"/>
            <w:tcBorders>
              <w:top w:val="single" w:sz="4" w:space="0" w:color="auto"/>
              <w:bottom w:val="nil"/>
            </w:tcBorders>
          </w:tcPr>
          <w:p w:rsidR="00F85F81" w:rsidRPr="00F245BE" w:rsidRDefault="00F85F81" w:rsidP="004A6A3E">
            <w:pPr>
              <w:widowControl/>
              <w:jc w:val="center"/>
              <w:rPr>
                <w:rFonts w:ascii="Times New Roman" w:hAnsi="Times New Roman"/>
                <w:sz w:val="18"/>
                <w:szCs w:val="18"/>
              </w:rPr>
            </w:pPr>
            <w:r w:rsidRPr="00F245BE">
              <w:rPr>
                <w:rFonts w:ascii="Times New Roman" w:hAnsi="Times New Roman" w:hint="eastAsia"/>
                <w:sz w:val="18"/>
                <w:szCs w:val="18"/>
              </w:rPr>
              <w:t>-0.8236***</w:t>
            </w:r>
          </w:p>
          <w:p w:rsidR="00F85F81" w:rsidRPr="00F245BE" w:rsidRDefault="00F85F81" w:rsidP="004A6A3E">
            <w:pPr>
              <w:widowControl/>
              <w:jc w:val="center"/>
              <w:rPr>
                <w:rFonts w:ascii="Times New Roman" w:hAnsi="Times New Roman"/>
                <w:sz w:val="18"/>
                <w:szCs w:val="18"/>
              </w:rPr>
            </w:pPr>
            <w:r w:rsidRPr="00F245BE">
              <w:rPr>
                <w:rFonts w:ascii="Times New Roman" w:hAnsi="Times New Roman" w:hint="eastAsia"/>
                <w:sz w:val="18"/>
                <w:szCs w:val="18"/>
              </w:rPr>
              <w:t>(-13.84)</w:t>
            </w:r>
          </w:p>
        </w:tc>
        <w:tc>
          <w:tcPr>
            <w:tcW w:w="1368" w:type="dxa"/>
            <w:tcBorders>
              <w:top w:val="single" w:sz="4" w:space="0" w:color="auto"/>
              <w:bottom w:val="nil"/>
            </w:tcBorders>
          </w:tcPr>
          <w:p w:rsidR="00F85F81" w:rsidRPr="00F245BE" w:rsidRDefault="00F85F81" w:rsidP="004A6A3E">
            <w:pPr>
              <w:widowControl/>
              <w:jc w:val="center"/>
              <w:rPr>
                <w:rFonts w:ascii="Times New Roman" w:hAnsi="Times New Roman"/>
                <w:sz w:val="18"/>
                <w:szCs w:val="18"/>
              </w:rPr>
            </w:pPr>
            <w:r w:rsidRPr="00F245BE">
              <w:rPr>
                <w:rFonts w:ascii="Times New Roman" w:hAnsi="Times New Roman" w:hint="eastAsia"/>
                <w:sz w:val="18"/>
                <w:szCs w:val="18"/>
              </w:rPr>
              <w:t>-1.3706***</w:t>
            </w:r>
          </w:p>
          <w:p w:rsidR="00F85F81" w:rsidRPr="00F245BE" w:rsidRDefault="00F85F81" w:rsidP="004A6A3E">
            <w:pPr>
              <w:widowControl/>
              <w:jc w:val="center"/>
              <w:rPr>
                <w:rFonts w:ascii="Times New Roman" w:hAnsi="Times New Roman"/>
                <w:sz w:val="18"/>
                <w:szCs w:val="18"/>
              </w:rPr>
            </w:pPr>
            <w:r w:rsidRPr="00F245BE">
              <w:rPr>
                <w:rFonts w:ascii="Times New Roman" w:hAnsi="Times New Roman" w:hint="eastAsia"/>
                <w:sz w:val="18"/>
                <w:szCs w:val="18"/>
              </w:rPr>
              <w:t>(-13.58)</w:t>
            </w:r>
          </w:p>
        </w:tc>
      </w:tr>
      <w:tr w:rsidR="00F85F81" w:rsidRPr="00273A27">
        <w:trPr>
          <w:trHeight w:val="369"/>
          <w:jc w:val="center"/>
        </w:trPr>
        <w:tc>
          <w:tcPr>
            <w:tcW w:w="1016" w:type="dxa"/>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QYS</w:t>
            </w:r>
          </w:p>
        </w:tc>
        <w:tc>
          <w:tcPr>
            <w:tcW w:w="1806" w:type="dxa"/>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企业规模</w:t>
            </w:r>
          </w:p>
        </w:tc>
        <w:tc>
          <w:tcPr>
            <w:tcW w:w="1382" w:type="dxa"/>
          </w:tcPr>
          <w:p w:rsidR="00F85F81" w:rsidRPr="00F245BE" w:rsidRDefault="00F85F81" w:rsidP="004A6A3E">
            <w:pPr>
              <w:widowControl/>
              <w:jc w:val="center"/>
              <w:rPr>
                <w:rFonts w:ascii="Times New Roman" w:hAnsi="Times New Roman"/>
                <w:sz w:val="18"/>
                <w:szCs w:val="18"/>
              </w:rPr>
            </w:pPr>
            <w:r w:rsidRPr="00F245BE">
              <w:rPr>
                <w:rFonts w:ascii="Times New Roman" w:hAnsi="Times New Roman" w:hint="eastAsia"/>
                <w:sz w:val="18"/>
                <w:szCs w:val="18"/>
              </w:rPr>
              <w:t>-0.0762***</w:t>
            </w:r>
          </w:p>
          <w:p w:rsidR="00F85F81" w:rsidRPr="00F245BE" w:rsidRDefault="00F85F81" w:rsidP="004A6A3E">
            <w:pPr>
              <w:widowControl/>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-5.39</w:t>
            </w:r>
            <w:r w:rsidRPr="00F245BE">
              <w:rPr>
                <w:rFonts w:ascii="Times New Roman" w:hAnsi="Times New Roman" w:hint="eastAsia"/>
                <w:sz w:val="18"/>
                <w:szCs w:val="18"/>
              </w:rPr>
              <w:t>）</w:t>
            </w:r>
          </w:p>
        </w:tc>
        <w:tc>
          <w:tcPr>
            <w:tcW w:w="1383" w:type="dxa"/>
          </w:tcPr>
          <w:p w:rsidR="00F85F81" w:rsidRPr="00F245BE" w:rsidRDefault="00F85F81" w:rsidP="004A6A3E">
            <w:pPr>
              <w:widowControl/>
              <w:jc w:val="center"/>
              <w:rPr>
                <w:rFonts w:ascii="Times New Roman" w:hAnsi="Times New Roman"/>
                <w:sz w:val="18"/>
                <w:szCs w:val="18"/>
              </w:rPr>
            </w:pPr>
            <w:r w:rsidRPr="00F245BE">
              <w:rPr>
                <w:rFonts w:ascii="Times New Roman" w:hAnsi="Times New Roman" w:hint="eastAsia"/>
                <w:sz w:val="18"/>
                <w:szCs w:val="18"/>
              </w:rPr>
              <w:t>-0.0476***</w:t>
            </w:r>
          </w:p>
          <w:p w:rsidR="00F85F81" w:rsidRPr="00F245BE" w:rsidRDefault="00F85F81" w:rsidP="004A6A3E">
            <w:pPr>
              <w:widowControl/>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-3.29</w:t>
            </w:r>
            <w:r w:rsidRPr="00F245BE">
              <w:rPr>
                <w:rFonts w:ascii="Times New Roman" w:hAnsi="Times New Roman" w:hint="eastAsia"/>
                <w:sz w:val="18"/>
                <w:szCs w:val="18"/>
              </w:rPr>
              <w:t>）</w:t>
            </w:r>
          </w:p>
        </w:tc>
        <w:tc>
          <w:tcPr>
            <w:tcW w:w="1360" w:type="dxa"/>
          </w:tcPr>
          <w:p w:rsidR="00F85F81" w:rsidRPr="00F245BE" w:rsidRDefault="00F85F81" w:rsidP="004A6A3E">
            <w:pPr>
              <w:widowControl/>
              <w:jc w:val="center"/>
              <w:rPr>
                <w:rFonts w:ascii="Times New Roman" w:hAnsi="Times New Roman"/>
                <w:sz w:val="18"/>
                <w:szCs w:val="18"/>
              </w:rPr>
            </w:pPr>
            <w:r w:rsidRPr="00F245BE">
              <w:rPr>
                <w:rFonts w:ascii="Times New Roman" w:hAnsi="Times New Roman" w:hint="eastAsia"/>
                <w:sz w:val="18"/>
                <w:szCs w:val="18"/>
              </w:rPr>
              <w:t>-0.0516***</w:t>
            </w:r>
          </w:p>
          <w:p w:rsidR="00F85F81" w:rsidRPr="00F245BE" w:rsidRDefault="00F85F81" w:rsidP="004A6A3E">
            <w:pPr>
              <w:widowControl/>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-3.56</w:t>
            </w:r>
            <w:r w:rsidRPr="00F245BE">
              <w:rPr>
                <w:rFonts w:ascii="Times New Roman" w:hAnsi="Times New Roman" w:hint="eastAsia"/>
                <w:sz w:val="18"/>
                <w:szCs w:val="18"/>
              </w:rPr>
              <w:t>）</w:t>
            </w:r>
          </w:p>
        </w:tc>
        <w:tc>
          <w:tcPr>
            <w:tcW w:w="1368" w:type="dxa"/>
          </w:tcPr>
          <w:p w:rsidR="00F85F81" w:rsidRPr="00F245BE" w:rsidRDefault="00F85F81" w:rsidP="004A6A3E">
            <w:pPr>
              <w:widowControl/>
              <w:jc w:val="center"/>
              <w:rPr>
                <w:rFonts w:ascii="Times New Roman" w:hAnsi="Times New Roman"/>
                <w:sz w:val="18"/>
                <w:szCs w:val="18"/>
              </w:rPr>
            </w:pPr>
            <w:r w:rsidRPr="00F245BE">
              <w:rPr>
                <w:rFonts w:ascii="Times New Roman" w:hAnsi="Times New Roman" w:hint="eastAsia"/>
                <w:sz w:val="18"/>
                <w:szCs w:val="18"/>
              </w:rPr>
              <w:t>-0.0867***</w:t>
            </w:r>
          </w:p>
          <w:p w:rsidR="00F85F81" w:rsidRPr="00F245BE" w:rsidRDefault="00F85F81" w:rsidP="004A6A3E">
            <w:pPr>
              <w:widowControl/>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-3.57</w:t>
            </w:r>
            <w:r w:rsidRPr="00F245BE">
              <w:rPr>
                <w:rFonts w:ascii="Times New Roman" w:hAnsi="Times New Roman" w:hint="eastAsia"/>
                <w:sz w:val="18"/>
                <w:szCs w:val="18"/>
              </w:rPr>
              <w:t>）</w:t>
            </w:r>
          </w:p>
        </w:tc>
      </w:tr>
      <w:tr w:rsidR="00F85F81" w:rsidRPr="00273A27">
        <w:trPr>
          <w:trHeight w:val="369"/>
          <w:jc w:val="center"/>
        </w:trPr>
        <w:tc>
          <w:tcPr>
            <w:tcW w:w="1016" w:type="dxa"/>
            <w:tcBorders>
              <w:top w:val="nil"/>
            </w:tcBorders>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QYQ</w:t>
            </w:r>
          </w:p>
        </w:tc>
        <w:tc>
          <w:tcPr>
            <w:tcW w:w="1806" w:type="dxa"/>
            <w:tcBorders>
              <w:top w:val="nil"/>
            </w:tcBorders>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企业资质</w:t>
            </w:r>
          </w:p>
        </w:tc>
        <w:tc>
          <w:tcPr>
            <w:tcW w:w="1382" w:type="dxa"/>
            <w:tcBorders>
              <w:top w:val="nil"/>
            </w:tcBorders>
          </w:tcPr>
          <w:p w:rsidR="00F85F81" w:rsidRPr="00F245BE" w:rsidRDefault="00F85F81" w:rsidP="004A6A3E">
            <w:pPr>
              <w:widowControl/>
              <w:jc w:val="center"/>
              <w:rPr>
                <w:rFonts w:ascii="Times New Roman" w:hAnsi="Times New Roman"/>
                <w:sz w:val="18"/>
                <w:szCs w:val="18"/>
              </w:rPr>
            </w:pPr>
            <w:r w:rsidRPr="00F245BE">
              <w:rPr>
                <w:rFonts w:ascii="Times New Roman" w:hAnsi="Times New Roman" w:hint="eastAsia"/>
                <w:sz w:val="18"/>
                <w:szCs w:val="18"/>
              </w:rPr>
              <w:t>0.1526***</w:t>
            </w:r>
          </w:p>
          <w:p w:rsidR="00F85F81" w:rsidRPr="00F245BE" w:rsidRDefault="00F85F81" w:rsidP="004A6A3E">
            <w:pPr>
              <w:widowControl/>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5.99</w:t>
            </w:r>
            <w:r w:rsidRPr="00F245BE">
              <w:rPr>
                <w:rFonts w:ascii="Times New Roman" w:hAnsi="Times New Roman" w:hint="eastAsia"/>
                <w:sz w:val="18"/>
                <w:szCs w:val="18"/>
              </w:rPr>
              <w:t>）</w:t>
            </w:r>
          </w:p>
        </w:tc>
        <w:tc>
          <w:tcPr>
            <w:tcW w:w="1383" w:type="dxa"/>
            <w:tcBorders>
              <w:top w:val="nil"/>
            </w:tcBorders>
          </w:tcPr>
          <w:p w:rsidR="00F85F81" w:rsidRPr="00F245BE" w:rsidRDefault="00F85F81" w:rsidP="004A6A3E">
            <w:pPr>
              <w:widowControl/>
              <w:jc w:val="center"/>
              <w:rPr>
                <w:rFonts w:ascii="Times New Roman" w:hAnsi="Times New Roman"/>
                <w:sz w:val="18"/>
                <w:szCs w:val="18"/>
              </w:rPr>
            </w:pPr>
            <w:r w:rsidRPr="00F245BE">
              <w:rPr>
                <w:rFonts w:ascii="Times New Roman" w:hAnsi="Times New Roman" w:hint="eastAsia"/>
                <w:sz w:val="18"/>
                <w:szCs w:val="18"/>
              </w:rPr>
              <w:t>0.1038***</w:t>
            </w:r>
          </w:p>
          <w:p w:rsidR="00F85F81" w:rsidRPr="00F245BE" w:rsidRDefault="00F85F81" w:rsidP="004A6A3E">
            <w:pPr>
              <w:widowControl/>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3.98</w:t>
            </w:r>
            <w:r w:rsidRPr="00F245BE">
              <w:rPr>
                <w:rFonts w:ascii="Times New Roman" w:hAnsi="Times New Roman" w:hint="eastAsia"/>
                <w:sz w:val="18"/>
                <w:szCs w:val="18"/>
              </w:rPr>
              <w:t>）</w:t>
            </w:r>
          </w:p>
        </w:tc>
        <w:tc>
          <w:tcPr>
            <w:tcW w:w="1360" w:type="dxa"/>
            <w:tcBorders>
              <w:top w:val="nil"/>
            </w:tcBorders>
          </w:tcPr>
          <w:p w:rsidR="00F85F81" w:rsidRPr="00F245BE" w:rsidRDefault="00F85F81" w:rsidP="004A6A3E">
            <w:pPr>
              <w:widowControl/>
              <w:jc w:val="center"/>
              <w:rPr>
                <w:rFonts w:ascii="Times New Roman" w:hAnsi="Times New Roman"/>
                <w:sz w:val="18"/>
                <w:szCs w:val="18"/>
              </w:rPr>
            </w:pPr>
            <w:r w:rsidRPr="00F245BE">
              <w:rPr>
                <w:rFonts w:ascii="Times New Roman" w:hAnsi="Times New Roman" w:hint="eastAsia"/>
                <w:sz w:val="18"/>
                <w:szCs w:val="18"/>
              </w:rPr>
              <w:t>0.1264***</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4.73</w:t>
            </w:r>
            <w:r w:rsidRPr="00F245BE">
              <w:rPr>
                <w:rFonts w:ascii="Times New Roman" w:hAnsi="Times New Roman" w:hint="eastAsia"/>
                <w:sz w:val="18"/>
                <w:szCs w:val="18"/>
              </w:rPr>
              <w:t>）</w:t>
            </w:r>
          </w:p>
        </w:tc>
        <w:tc>
          <w:tcPr>
            <w:tcW w:w="1368" w:type="dxa"/>
            <w:tcBorders>
              <w:top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0.2156***</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4.72</w:t>
            </w:r>
            <w:r w:rsidRPr="00F245BE">
              <w:rPr>
                <w:rFonts w:ascii="Times New Roman" w:hAnsi="Times New Roman" w:hint="eastAsia"/>
                <w:sz w:val="18"/>
                <w:szCs w:val="18"/>
              </w:rPr>
              <w:t>）</w:t>
            </w:r>
          </w:p>
        </w:tc>
      </w:tr>
      <w:tr w:rsidR="00F85F81" w:rsidRPr="00273A27">
        <w:trPr>
          <w:trHeight w:val="369"/>
          <w:jc w:val="center"/>
        </w:trPr>
        <w:tc>
          <w:tcPr>
            <w:tcW w:w="1016" w:type="dxa"/>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RDA</w:t>
            </w:r>
          </w:p>
        </w:tc>
        <w:tc>
          <w:tcPr>
            <w:tcW w:w="1806" w:type="dxa"/>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企业研发效率</w:t>
            </w:r>
          </w:p>
        </w:tc>
        <w:tc>
          <w:tcPr>
            <w:tcW w:w="1382" w:type="dxa"/>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6.18E-07*</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1.81</w:t>
            </w:r>
            <w:r w:rsidRPr="00F245BE">
              <w:rPr>
                <w:rFonts w:ascii="Times New Roman" w:hAnsi="Times New Roman" w:hint="eastAsia"/>
                <w:sz w:val="18"/>
                <w:szCs w:val="18"/>
              </w:rPr>
              <w:t>）</w:t>
            </w:r>
          </w:p>
        </w:tc>
        <w:tc>
          <w:tcPr>
            <w:tcW w:w="1383" w:type="dxa"/>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4.91E-07*</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1.80</w:t>
            </w:r>
            <w:r w:rsidRPr="00F245BE">
              <w:rPr>
                <w:rFonts w:ascii="Times New Roman" w:hAnsi="Times New Roman" w:hint="eastAsia"/>
                <w:sz w:val="18"/>
                <w:szCs w:val="18"/>
              </w:rPr>
              <w:t>）</w:t>
            </w:r>
          </w:p>
        </w:tc>
        <w:tc>
          <w:tcPr>
            <w:tcW w:w="1360" w:type="dxa"/>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5.20E-07*</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1.83</w:t>
            </w:r>
            <w:r w:rsidRPr="00F245BE">
              <w:rPr>
                <w:rFonts w:ascii="Times New Roman" w:hAnsi="Times New Roman" w:hint="eastAsia"/>
                <w:sz w:val="18"/>
                <w:szCs w:val="18"/>
              </w:rPr>
              <w:t>）</w:t>
            </w:r>
          </w:p>
        </w:tc>
        <w:tc>
          <w:tcPr>
            <w:tcW w:w="1368" w:type="dxa"/>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8.39E-07*</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1.78</w:t>
            </w:r>
            <w:r w:rsidRPr="00F245BE">
              <w:rPr>
                <w:rFonts w:ascii="Times New Roman" w:hAnsi="Times New Roman" w:hint="eastAsia"/>
                <w:sz w:val="18"/>
                <w:szCs w:val="18"/>
              </w:rPr>
              <w:t>）</w:t>
            </w:r>
          </w:p>
        </w:tc>
      </w:tr>
      <w:tr w:rsidR="00F85F81" w:rsidRPr="00273A27">
        <w:trPr>
          <w:trHeight w:val="369"/>
          <w:jc w:val="center"/>
        </w:trPr>
        <w:tc>
          <w:tcPr>
            <w:tcW w:w="1016" w:type="dxa"/>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RDIC</w:t>
            </w:r>
          </w:p>
        </w:tc>
        <w:tc>
          <w:tcPr>
            <w:tcW w:w="1806" w:type="dxa"/>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企业研发强度</w:t>
            </w:r>
          </w:p>
        </w:tc>
        <w:tc>
          <w:tcPr>
            <w:tcW w:w="1382" w:type="dxa"/>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-0.8686***</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-8.18</w:t>
            </w:r>
            <w:r w:rsidRPr="00F245BE">
              <w:rPr>
                <w:rFonts w:ascii="Times New Roman" w:hAnsi="Times New Roman" w:hint="eastAsia"/>
                <w:sz w:val="18"/>
                <w:szCs w:val="18"/>
              </w:rPr>
              <w:t>）</w:t>
            </w:r>
          </w:p>
        </w:tc>
        <w:tc>
          <w:tcPr>
            <w:tcW w:w="1383" w:type="dxa"/>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-0.9884***</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-8.98</w:t>
            </w:r>
            <w:r w:rsidRPr="00F245BE">
              <w:rPr>
                <w:rFonts w:ascii="Times New Roman" w:hAnsi="Times New Roman" w:hint="eastAsia"/>
                <w:sz w:val="18"/>
                <w:szCs w:val="18"/>
              </w:rPr>
              <w:t>）</w:t>
            </w:r>
          </w:p>
        </w:tc>
        <w:tc>
          <w:tcPr>
            <w:tcW w:w="1360" w:type="dxa"/>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-0.9010***</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-8.18</w:t>
            </w:r>
            <w:r w:rsidRPr="00F245BE">
              <w:rPr>
                <w:rFonts w:ascii="Times New Roman" w:hAnsi="Times New Roman" w:hint="eastAsia"/>
                <w:sz w:val="18"/>
                <w:szCs w:val="18"/>
              </w:rPr>
              <w:t>）</w:t>
            </w:r>
          </w:p>
        </w:tc>
        <w:tc>
          <w:tcPr>
            <w:tcW w:w="1368" w:type="dxa"/>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-1.5851***</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-7.97</w:t>
            </w:r>
            <w:r w:rsidRPr="00F245BE">
              <w:rPr>
                <w:rFonts w:ascii="Times New Roman" w:hAnsi="Times New Roman" w:hint="eastAsia"/>
                <w:sz w:val="18"/>
                <w:szCs w:val="18"/>
              </w:rPr>
              <w:t>）</w:t>
            </w:r>
          </w:p>
        </w:tc>
      </w:tr>
      <w:tr w:rsidR="00F85F81" w:rsidRPr="00273A27">
        <w:trPr>
          <w:trHeight w:val="369"/>
          <w:jc w:val="center"/>
        </w:trPr>
        <w:tc>
          <w:tcPr>
            <w:tcW w:w="1016" w:type="dxa"/>
            <w:tcBorders>
              <w:bottom w:val="nil"/>
            </w:tcBorders>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MAA</w:t>
            </w:r>
          </w:p>
        </w:tc>
        <w:tc>
          <w:tcPr>
            <w:tcW w:w="1806" w:type="dxa"/>
            <w:tcBorders>
              <w:bottom w:val="nil"/>
            </w:tcBorders>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企业知识资产组合利用能力</w:t>
            </w:r>
          </w:p>
        </w:tc>
        <w:tc>
          <w:tcPr>
            <w:tcW w:w="1382" w:type="dxa"/>
            <w:tcBorders>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0.2521***</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9.31</w:t>
            </w:r>
            <w:r w:rsidRPr="00F245BE">
              <w:rPr>
                <w:rFonts w:ascii="Times New Roman" w:hAnsi="Times New Roman" w:hint="eastAsia"/>
                <w:sz w:val="18"/>
                <w:szCs w:val="18"/>
              </w:rPr>
              <w:t>）</w:t>
            </w:r>
          </w:p>
        </w:tc>
        <w:tc>
          <w:tcPr>
            <w:tcW w:w="1383" w:type="dxa"/>
            <w:tcBorders>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0.2699***</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9.81</w:t>
            </w:r>
            <w:r w:rsidRPr="00F245BE">
              <w:rPr>
                <w:rFonts w:ascii="Times New Roman" w:hAnsi="Times New Roman" w:hint="eastAsia"/>
                <w:sz w:val="18"/>
                <w:szCs w:val="18"/>
              </w:rPr>
              <w:t>）</w:t>
            </w:r>
          </w:p>
        </w:tc>
        <w:tc>
          <w:tcPr>
            <w:tcW w:w="1360" w:type="dxa"/>
            <w:tcBorders>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0.2835***</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10.28</w:t>
            </w:r>
            <w:r w:rsidRPr="00F245BE">
              <w:rPr>
                <w:rFonts w:ascii="Times New Roman" w:hAnsi="Times New Roman" w:hint="eastAsia"/>
                <w:sz w:val="18"/>
                <w:szCs w:val="18"/>
              </w:rPr>
              <w:t>）</w:t>
            </w:r>
          </w:p>
        </w:tc>
        <w:tc>
          <w:tcPr>
            <w:tcW w:w="1368" w:type="dxa"/>
            <w:tcBorders>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0.4846***</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10.17</w:t>
            </w:r>
            <w:r w:rsidRPr="00F245BE">
              <w:rPr>
                <w:rFonts w:ascii="Times New Roman" w:hAnsi="Times New Roman" w:hint="eastAsia"/>
                <w:sz w:val="18"/>
                <w:szCs w:val="18"/>
              </w:rPr>
              <w:t>）</w:t>
            </w:r>
          </w:p>
        </w:tc>
      </w:tr>
      <w:tr w:rsidR="00F85F81" w:rsidRPr="00273A27">
        <w:trPr>
          <w:trHeight w:val="369"/>
          <w:jc w:val="center"/>
        </w:trPr>
        <w:tc>
          <w:tcPr>
            <w:tcW w:w="1016" w:type="dxa"/>
            <w:tcBorders>
              <w:top w:val="nil"/>
              <w:bottom w:val="nil"/>
            </w:tcBorders>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PATM</w:t>
            </w:r>
          </w:p>
        </w:tc>
        <w:tc>
          <w:tcPr>
            <w:tcW w:w="1806" w:type="dxa"/>
            <w:tcBorders>
              <w:top w:val="nil"/>
              <w:bottom w:val="nil"/>
            </w:tcBorders>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企业专利申请动机</w:t>
            </w:r>
          </w:p>
        </w:tc>
        <w:tc>
          <w:tcPr>
            <w:tcW w:w="1382"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-0.1167***</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-5.12</w:t>
            </w:r>
            <w:r w:rsidRPr="00F245BE">
              <w:rPr>
                <w:rFonts w:ascii="Times New Roman" w:hAnsi="Times New Roman" w:hint="eastAsia"/>
                <w:sz w:val="18"/>
                <w:szCs w:val="18"/>
              </w:rPr>
              <w:t>）</w:t>
            </w:r>
          </w:p>
        </w:tc>
        <w:tc>
          <w:tcPr>
            <w:tcW w:w="1383"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-0.1364***</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-5.90</w:t>
            </w:r>
            <w:r w:rsidRPr="00F245BE">
              <w:rPr>
                <w:rFonts w:ascii="Times New Roman" w:hAnsi="Times New Roman" w:hint="eastAsia"/>
                <w:sz w:val="18"/>
                <w:szCs w:val="18"/>
              </w:rPr>
              <w:t>）</w:t>
            </w:r>
          </w:p>
        </w:tc>
        <w:tc>
          <w:tcPr>
            <w:tcW w:w="1360"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-0.1107***</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-4.64</w:t>
            </w:r>
            <w:r w:rsidRPr="00F245BE">
              <w:rPr>
                <w:rFonts w:ascii="Times New Roman" w:hAnsi="Times New Roman" w:hint="eastAsia"/>
                <w:sz w:val="18"/>
                <w:szCs w:val="18"/>
              </w:rPr>
              <w:t>）</w:t>
            </w:r>
          </w:p>
        </w:tc>
        <w:tc>
          <w:tcPr>
            <w:tcW w:w="1368"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-0.1935***</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-4.83</w:t>
            </w:r>
            <w:r w:rsidRPr="00F245BE">
              <w:rPr>
                <w:rFonts w:ascii="Times New Roman" w:hAnsi="Times New Roman" w:hint="eastAsia"/>
                <w:sz w:val="18"/>
                <w:szCs w:val="18"/>
              </w:rPr>
              <w:t>）</w:t>
            </w:r>
          </w:p>
        </w:tc>
      </w:tr>
      <w:tr w:rsidR="00F85F81" w:rsidRPr="00273A27">
        <w:trPr>
          <w:trHeight w:val="369"/>
          <w:jc w:val="center"/>
        </w:trPr>
        <w:tc>
          <w:tcPr>
            <w:tcW w:w="1016" w:type="dxa"/>
            <w:tcBorders>
              <w:top w:val="nil"/>
              <w:bottom w:val="nil"/>
            </w:tcBorders>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PATC</w:t>
            </w:r>
          </w:p>
        </w:tc>
        <w:tc>
          <w:tcPr>
            <w:tcW w:w="1806" w:type="dxa"/>
            <w:tcBorders>
              <w:top w:val="nil"/>
              <w:bottom w:val="nil"/>
            </w:tcBorders>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专业实施评价</w:t>
            </w:r>
          </w:p>
        </w:tc>
        <w:tc>
          <w:tcPr>
            <w:tcW w:w="1382"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0.1975***</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6.41</w:t>
            </w:r>
            <w:r w:rsidRPr="00F245BE">
              <w:rPr>
                <w:rFonts w:ascii="Times New Roman" w:hAnsi="Times New Roman" w:hint="eastAsia"/>
                <w:sz w:val="18"/>
                <w:szCs w:val="18"/>
              </w:rPr>
              <w:t>）</w:t>
            </w:r>
          </w:p>
        </w:tc>
        <w:tc>
          <w:tcPr>
            <w:tcW w:w="1383"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0.1700***</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5.44</w:t>
            </w:r>
            <w:r w:rsidRPr="00F245BE">
              <w:rPr>
                <w:rFonts w:ascii="Times New Roman" w:hAnsi="Times New Roman" w:hint="eastAsia"/>
                <w:sz w:val="18"/>
                <w:szCs w:val="18"/>
              </w:rPr>
              <w:t>）</w:t>
            </w:r>
          </w:p>
        </w:tc>
        <w:tc>
          <w:tcPr>
            <w:tcW w:w="1360"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0.1664***</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5.32</w:t>
            </w:r>
            <w:r w:rsidRPr="00F245BE">
              <w:rPr>
                <w:rFonts w:ascii="Times New Roman" w:hAnsi="Times New Roman" w:hint="eastAsia"/>
                <w:sz w:val="18"/>
                <w:szCs w:val="18"/>
              </w:rPr>
              <w:t>）</w:t>
            </w:r>
          </w:p>
        </w:tc>
        <w:tc>
          <w:tcPr>
            <w:tcW w:w="1368"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w:t>
            </w:r>
            <w:r w:rsidR="000975A7" w:rsidRPr="00F245BE">
              <w:rPr>
                <w:rFonts w:ascii="Times New Roman" w:hAnsi="Times New Roman" w:hint="eastAsia"/>
                <w:sz w:val="18"/>
                <w:szCs w:val="18"/>
              </w:rPr>
              <w:t>2870</w:t>
            </w:r>
            <w:r w:rsidRPr="00F245BE">
              <w:rPr>
                <w:rFonts w:ascii="Times New Roman" w:hAnsi="Times New Roman" w:hint="eastAsia"/>
                <w:sz w:val="18"/>
                <w:szCs w:val="18"/>
              </w:rPr>
              <w:t>***</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5.3</w:t>
            </w:r>
            <w:r w:rsidR="000975A7" w:rsidRPr="00F245BE">
              <w:rPr>
                <w:rFonts w:ascii="Times New Roman" w:hAnsi="Times New Roman" w:hint="eastAsia"/>
                <w:sz w:val="18"/>
                <w:szCs w:val="18"/>
              </w:rPr>
              <w:t>3</w:t>
            </w:r>
            <w:r w:rsidRPr="00F245BE">
              <w:rPr>
                <w:rFonts w:ascii="Times New Roman" w:hAnsi="Times New Roman" w:hint="eastAsia"/>
                <w:sz w:val="18"/>
                <w:szCs w:val="18"/>
              </w:rPr>
              <w:t>）</w:t>
            </w:r>
          </w:p>
        </w:tc>
      </w:tr>
      <w:tr w:rsidR="00F85F81" w:rsidRPr="00273A27">
        <w:trPr>
          <w:trHeight w:val="369"/>
          <w:jc w:val="center"/>
        </w:trPr>
        <w:tc>
          <w:tcPr>
            <w:tcW w:w="1016" w:type="dxa"/>
            <w:tcBorders>
              <w:top w:val="nil"/>
              <w:bottom w:val="nil"/>
            </w:tcBorders>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RDPM</w:t>
            </w:r>
          </w:p>
        </w:tc>
        <w:tc>
          <w:tcPr>
            <w:tcW w:w="1806" w:type="dxa"/>
            <w:tcBorders>
              <w:top w:val="nil"/>
              <w:bottom w:val="nil"/>
            </w:tcBorders>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企业专利管理人员投入</w:t>
            </w:r>
          </w:p>
        </w:tc>
        <w:tc>
          <w:tcPr>
            <w:tcW w:w="1382"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-0.1217**</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-2.25</w:t>
            </w:r>
            <w:r w:rsidRPr="00F245BE">
              <w:rPr>
                <w:rFonts w:ascii="Times New Roman" w:hAnsi="Times New Roman" w:hint="eastAsia"/>
                <w:sz w:val="18"/>
                <w:szCs w:val="18"/>
              </w:rPr>
              <w:t>）</w:t>
            </w:r>
          </w:p>
        </w:tc>
        <w:tc>
          <w:tcPr>
            <w:tcW w:w="1383"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-0.1198**</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-2.19</w:t>
            </w:r>
            <w:r w:rsidRPr="00F245BE">
              <w:rPr>
                <w:rFonts w:ascii="Times New Roman" w:hAnsi="Times New Roman" w:hint="eastAsia"/>
                <w:sz w:val="18"/>
                <w:szCs w:val="18"/>
              </w:rPr>
              <w:t>）</w:t>
            </w:r>
          </w:p>
        </w:tc>
        <w:tc>
          <w:tcPr>
            <w:tcW w:w="1360"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-0.1193**</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-2.17</w:t>
            </w:r>
            <w:r w:rsidRPr="00F245BE">
              <w:rPr>
                <w:rFonts w:ascii="Times New Roman" w:hAnsi="Times New Roman" w:hint="eastAsia"/>
                <w:sz w:val="18"/>
                <w:szCs w:val="18"/>
              </w:rPr>
              <w:t>）</w:t>
            </w:r>
          </w:p>
        </w:tc>
        <w:tc>
          <w:tcPr>
            <w:tcW w:w="1368"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w:t>
            </w:r>
            <w:r w:rsidR="000975A7" w:rsidRPr="00F245BE">
              <w:rPr>
                <w:rFonts w:ascii="Times New Roman" w:hAnsi="Times New Roman" w:hint="eastAsia"/>
                <w:sz w:val="18"/>
                <w:szCs w:val="18"/>
              </w:rPr>
              <w:t>2038</w:t>
            </w:r>
            <w:r w:rsidRPr="00F245BE">
              <w:rPr>
                <w:rFonts w:ascii="Times New Roman" w:hAnsi="Times New Roman" w:hint="eastAsia"/>
                <w:sz w:val="18"/>
                <w:szCs w:val="18"/>
              </w:rPr>
              <w:t>**</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-2.1</w:t>
            </w:r>
            <w:r w:rsidR="000975A7" w:rsidRPr="00F245BE">
              <w:rPr>
                <w:rFonts w:ascii="Times New Roman" w:hAnsi="Times New Roman" w:hint="eastAsia"/>
                <w:sz w:val="18"/>
                <w:szCs w:val="18"/>
              </w:rPr>
              <w:t>8</w:t>
            </w:r>
            <w:r w:rsidRPr="00F245BE">
              <w:rPr>
                <w:rFonts w:ascii="Times New Roman" w:hAnsi="Times New Roman" w:hint="eastAsia"/>
                <w:sz w:val="18"/>
                <w:szCs w:val="18"/>
              </w:rPr>
              <w:t>）</w:t>
            </w:r>
          </w:p>
        </w:tc>
      </w:tr>
      <w:tr w:rsidR="00F85F81" w:rsidRPr="00273A27">
        <w:trPr>
          <w:trHeight w:val="369"/>
          <w:jc w:val="center"/>
        </w:trPr>
        <w:tc>
          <w:tcPr>
            <w:tcW w:w="1016" w:type="dxa"/>
            <w:tcBorders>
              <w:top w:val="nil"/>
              <w:bottom w:val="nil"/>
            </w:tcBorders>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PATS</w:t>
            </w:r>
          </w:p>
        </w:tc>
        <w:tc>
          <w:tcPr>
            <w:tcW w:w="1806" w:type="dxa"/>
            <w:tcBorders>
              <w:top w:val="nil"/>
              <w:bottom w:val="nil"/>
            </w:tcBorders>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企业知识产权工作成熟度</w:t>
            </w:r>
          </w:p>
        </w:tc>
        <w:tc>
          <w:tcPr>
            <w:tcW w:w="1382"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0.1430***</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(5.88)</w:t>
            </w:r>
          </w:p>
        </w:tc>
        <w:tc>
          <w:tcPr>
            <w:tcW w:w="1383"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0.1204***</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(4.87)</w:t>
            </w:r>
          </w:p>
        </w:tc>
        <w:tc>
          <w:tcPr>
            <w:tcW w:w="1360"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0.1319***</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(5.32)</w:t>
            </w:r>
          </w:p>
        </w:tc>
        <w:tc>
          <w:tcPr>
            <w:tcW w:w="1368"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w:t>
            </w:r>
            <w:r w:rsidR="000975A7" w:rsidRPr="00F245BE">
              <w:rPr>
                <w:rFonts w:ascii="Times New Roman" w:hAnsi="Times New Roman" w:hint="eastAsia"/>
                <w:sz w:val="18"/>
                <w:szCs w:val="18"/>
              </w:rPr>
              <w:t>2335</w:t>
            </w:r>
            <w:r w:rsidRPr="00F245BE">
              <w:rPr>
                <w:rFonts w:ascii="Times New Roman" w:hAnsi="Times New Roman" w:hint="eastAsia"/>
                <w:sz w:val="18"/>
                <w:szCs w:val="18"/>
              </w:rPr>
              <w:t>***</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(5.</w:t>
            </w:r>
            <w:r w:rsidR="000975A7" w:rsidRPr="00F245BE">
              <w:rPr>
                <w:rFonts w:ascii="Times New Roman" w:hAnsi="Times New Roman" w:hint="eastAsia"/>
                <w:sz w:val="18"/>
                <w:szCs w:val="18"/>
              </w:rPr>
              <w:t>57</w:t>
            </w:r>
            <w:r w:rsidRPr="00F245BE">
              <w:rPr>
                <w:rFonts w:ascii="Times New Roman" w:hAnsi="Times New Roman" w:hint="eastAsia"/>
                <w:sz w:val="18"/>
                <w:szCs w:val="18"/>
              </w:rPr>
              <w:t>)</w:t>
            </w:r>
          </w:p>
        </w:tc>
      </w:tr>
      <w:tr w:rsidR="00F85F81" w:rsidRPr="00273A27">
        <w:trPr>
          <w:trHeight w:val="369"/>
          <w:jc w:val="center"/>
        </w:trPr>
        <w:tc>
          <w:tcPr>
            <w:tcW w:w="1016" w:type="dxa"/>
            <w:tcBorders>
              <w:top w:val="nil"/>
              <w:bottom w:val="nil"/>
            </w:tcBorders>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PATE</w:t>
            </w:r>
          </w:p>
        </w:tc>
        <w:tc>
          <w:tcPr>
            <w:tcW w:w="1806" w:type="dxa"/>
            <w:tcBorders>
              <w:top w:val="nil"/>
              <w:bottom w:val="nil"/>
            </w:tcBorders>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企业知识产权经历</w:t>
            </w:r>
          </w:p>
        </w:tc>
        <w:tc>
          <w:tcPr>
            <w:tcW w:w="1382"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-0.0472**</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(-1.96)</w:t>
            </w:r>
          </w:p>
        </w:tc>
        <w:tc>
          <w:tcPr>
            <w:tcW w:w="1383"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-0.0288</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(-1.17)</w:t>
            </w:r>
          </w:p>
        </w:tc>
        <w:tc>
          <w:tcPr>
            <w:tcW w:w="1360"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-0.0211</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(-0.85)</w:t>
            </w:r>
          </w:p>
        </w:tc>
        <w:tc>
          <w:tcPr>
            <w:tcW w:w="1368"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-0.0</w:t>
            </w:r>
            <w:r w:rsidR="000975A7" w:rsidRPr="00F245BE">
              <w:rPr>
                <w:rFonts w:ascii="Times New Roman" w:hAnsi="Times New Roman" w:hint="eastAsia"/>
                <w:sz w:val="18"/>
                <w:szCs w:val="18"/>
              </w:rPr>
              <w:t>314</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w:t>
            </w:r>
            <w:r w:rsidR="000975A7" w:rsidRPr="00F245BE">
              <w:rPr>
                <w:rFonts w:ascii="Times New Roman" w:hAnsi="Times New Roman" w:hint="eastAsia"/>
                <w:sz w:val="18"/>
                <w:szCs w:val="18"/>
              </w:rPr>
              <w:t>7</w:t>
            </w:r>
            <w:r w:rsidRPr="00F245BE">
              <w:rPr>
                <w:rFonts w:ascii="Times New Roman" w:hAnsi="Times New Roman" w:hint="eastAsia"/>
                <w:sz w:val="18"/>
                <w:szCs w:val="18"/>
              </w:rPr>
              <w:t>5)</w:t>
            </w:r>
          </w:p>
        </w:tc>
      </w:tr>
      <w:tr w:rsidR="00F85F81" w:rsidRPr="00273A27">
        <w:trPr>
          <w:trHeight w:val="369"/>
          <w:jc w:val="center"/>
        </w:trPr>
        <w:tc>
          <w:tcPr>
            <w:tcW w:w="1016" w:type="dxa"/>
            <w:tcBorders>
              <w:top w:val="nil"/>
              <w:bottom w:val="nil"/>
            </w:tcBorders>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PATSP</w:t>
            </w:r>
          </w:p>
        </w:tc>
        <w:tc>
          <w:tcPr>
            <w:tcW w:w="1806" w:type="dxa"/>
            <w:tcBorders>
              <w:top w:val="nil"/>
              <w:bottom w:val="nil"/>
            </w:tcBorders>
            <w:vAlign w:val="center"/>
          </w:tcPr>
          <w:p w:rsidR="00F85F81" w:rsidRPr="00F245BE" w:rsidDel="00B07578"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专利战略定位</w:t>
            </w:r>
          </w:p>
        </w:tc>
        <w:tc>
          <w:tcPr>
            <w:tcW w:w="1382" w:type="dxa"/>
            <w:tcBorders>
              <w:top w:val="nil"/>
              <w:bottom w:val="nil"/>
            </w:tcBorders>
          </w:tcPr>
          <w:p w:rsidR="00F85F81" w:rsidRPr="00F245BE" w:rsidRDefault="00F85F81" w:rsidP="00F245BE">
            <w:pPr>
              <w:jc w:val="center"/>
              <w:rPr>
                <w:rFonts w:ascii="Times New Roman" w:hAnsi="Times New Roman"/>
                <w:sz w:val="18"/>
                <w:szCs w:val="18"/>
              </w:rPr>
            </w:pPr>
          </w:p>
        </w:tc>
        <w:tc>
          <w:tcPr>
            <w:tcW w:w="1383"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0.1130***</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4.61</w:t>
            </w:r>
            <w:r w:rsidRPr="00F245BE">
              <w:rPr>
                <w:rFonts w:ascii="Times New Roman" w:hAnsi="Times New Roman" w:hint="eastAsia"/>
                <w:sz w:val="18"/>
                <w:szCs w:val="18"/>
              </w:rPr>
              <w:t>）</w:t>
            </w:r>
          </w:p>
        </w:tc>
        <w:tc>
          <w:tcPr>
            <w:tcW w:w="1360"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0.1131***</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4.62</w:t>
            </w:r>
            <w:r w:rsidRPr="00F245BE">
              <w:rPr>
                <w:rFonts w:ascii="Times New Roman" w:hAnsi="Times New Roman" w:hint="eastAsia"/>
                <w:sz w:val="18"/>
                <w:szCs w:val="18"/>
              </w:rPr>
              <w:t>）</w:t>
            </w:r>
          </w:p>
        </w:tc>
        <w:tc>
          <w:tcPr>
            <w:tcW w:w="1368"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0.1</w:t>
            </w:r>
            <w:r w:rsidR="000975A7" w:rsidRPr="00F245BE">
              <w:rPr>
                <w:rFonts w:ascii="Times New Roman" w:hAnsi="Times New Roman" w:hint="eastAsia"/>
                <w:sz w:val="18"/>
                <w:szCs w:val="18"/>
              </w:rPr>
              <w:t>954</w:t>
            </w:r>
            <w:r w:rsidRPr="00F245BE">
              <w:rPr>
                <w:rFonts w:ascii="Times New Roman" w:hAnsi="Times New Roman" w:hint="eastAsia"/>
                <w:sz w:val="18"/>
                <w:szCs w:val="18"/>
              </w:rPr>
              <w:t>***</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w:t>
            </w:r>
            <w:r w:rsidRPr="00F245BE">
              <w:rPr>
                <w:rFonts w:ascii="Times New Roman" w:hAnsi="Times New Roman" w:hint="eastAsia"/>
                <w:sz w:val="18"/>
                <w:szCs w:val="18"/>
              </w:rPr>
              <w:t>4.</w:t>
            </w:r>
            <w:r w:rsidR="000975A7" w:rsidRPr="00F245BE">
              <w:rPr>
                <w:rFonts w:ascii="Times New Roman" w:hAnsi="Times New Roman" w:hint="eastAsia"/>
                <w:sz w:val="18"/>
                <w:szCs w:val="18"/>
              </w:rPr>
              <w:t>70</w:t>
            </w:r>
            <w:r w:rsidRPr="00F245BE">
              <w:rPr>
                <w:rFonts w:ascii="Times New Roman" w:hAnsi="Times New Roman" w:hint="eastAsia"/>
                <w:sz w:val="18"/>
                <w:szCs w:val="18"/>
              </w:rPr>
              <w:t>）</w:t>
            </w:r>
          </w:p>
        </w:tc>
      </w:tr>
      <w:tr w:rsidR="00F85F81" w:rsidRPr="00273A27">
        <w:trPr>
          <w:trHeight w:val="369"/>
          <w:jc w:val="center"/>
        </w:trPr>
        <w:tc>
          <w:tcPr>
            <w:tcW w:w="1016" w:type="dxa"/>
            <w:tcBorders>
              <w:top w:val="nil"/>
              <w:bottom w:val="nil"/>
            </w:tcBorders>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PATI</w:t>
            </w:r>
          </w:p>
        </w:tc>
        <w:tc>
          <w:tcPr>
            <w:tcW w:w="1806" w:type="dxa"/>
            <w:tcBorders>
              <w:top w:val="nil"/>
              <w:bottom w:val="nil"/>
            </w:tcBorders>
            <w:vAlign w:val="center"/>
          </w:tcPr>
          <w:p w:rsidR="00F85F81" w:rsidRPr="00F245BE" w:rsidDel="00B07578"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专利研发投入</w:t>
            </w:r>
          </w:p>
        </w:tc>
        <w:tc>
          <w:tcPr>
            <w:tcW w:w="1382" w:type="dxa"/>
            <w:tcBorders>
              <w:top w:val="nil"/>
              <w:bottom w:val="nil"/>
            </w:tcBorders>
          </w:tcPr>
          <w:p w:rsidR="00F85F81" w:rsidRPr="00F245BE" w:rsidRDefault="00F85F81" w:rsidP="00F245BE">
            <w:pPr>
              <w:jc w:val="center"/>
              <w:rPr>
                <w:rFonts w:ascii="Times New Roman" w:hAnsi="Times New Roman"/>
                <w:sz w:val="18"/>
                <w:szCs w:val="18"/>
              </w:rPr>
            </w:pPr>
          </w:p>
        </w:tc>
        <w:tc>
          <w:tcPr>
            <w:tcW w:w="1383"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0.6641***</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(24.36)</w:t>
            </w:r>
          </w:p>
        </w:tc>
        <w:tc>
          <w:tcPr>
            <w:tcW w:w="1360"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0.6655***</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(24.39)</w:t>
            </w:r>
          </w:p>
        </w:tc>
        <w:tc>
          <w:tcPr>
            <w:tcW w:w="1368" w:type="dxa"/>
            <w:tcBorders>
              <w:top w:val="nil"/>
              <w:bottom w:val="nil"/>
            </w:tcBorders>
          </w:tcPr>
          <w:p w:rsidR="00F85F81" w:rsidRPr="00F245BE" w:rsidRDefault="000975A7" w:rsidP="00F245BE">
            <w:pPr>
              <w:jc w:val="center"/>
              <w:rPr>
                <w:rFonts w:ascii="Times New Roman" w:hAnsi="Times New Roman"/>
                <w:sz w:val="18"/>
                <w:szCs w:val="18"/>
              </w:rPr>
            </w:pPr>
            <w:r w:rsidRPr="00F245BE">
              <w:rPr>
                <w:rFonts w:ascii="Times New Roman" w:hAnsi="Times New Roman" w:hint="eastAsia"/>
                <w:sz w:val="18"/>
                <w:szCs w:val="18"/>
              </w:rPr>
              <w:t>1</w:t>
            </w:r>
            <w:r w:rsidR="00F85F81" w:rsidRPr="00F245BE">
              <w:rPr>
                <w:rFonts w:ascii="Times New Roman" w:hAnsi="Times New Roman" w:hint="eastAsia"/>
                <w:sz w:val="18"/>
                <w:szCs w:val="18"/>
              </w:rPr>
              <w:t>.</w:t>
            </w:r>
            <w:r w:rsidRPr="00F245BE">
              <w:rPr>
                <w:rFonts w:ascii="Times New Roman" w:hAnsi="Times New Roman" w:hint="eastAsia"/>
                <w:sz w:val="18"/>
                <w:szCs w:val="18"/>
              </w:rPr>
              <w:t>0953</w:t>
            </w:r>
            <w:r w:rsidR="00F85F81" w:rsidRPr="00F245BE">
              <w:rPr>
                <w:rFonts w:ascii="Times New Roman" w:hAnsi="Times New Roman" w:hint="eastAsia"/>
                <w:sz w:val="18"/>
                <w:szCs w:val="18"/>
              </w:rPr>
              <w:t>***</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(24.</w:t>
            </w:r>
            <w:r w:rsidR="000975A7" w:rsidRPr="00F245BE">
              <w:rPr>
                <w:rFonts w:ascii="Times New Roman" w:hAnsi="Times New Roman" w:hint="eastAsia"/>
                <w:sz w:val="18"/>
                <w:szCs w:val="18"/>
              </w:rPr>
              <w:t>51</w:t>
            </w:r>
            <w:r w:rsidRPr="00F245BE">
              <w:rPr>
                <w:rFonts w:ascii="Times New Roman" w:hAnsi="Times New Roman" w:hint="eastAsia"/>
                <w:sz w:val="18"/>
                <w:szCs w:val="18"/>
              </w:rPr>
              <w:t>)</w:t>
            </w:r>
          </w:p>
        </w:tc>
      </w:tr>
      <w:tr w:rsidR="00F85F81" w:rsidRPr="00273A27">
        <w:trPr>
          <w:trHeight w:val="369"/>
          <w:jc w:val="center"/>
        </w:trPr>
        <w:tc>
          <w:tcPr>
            <w:tcW w:w="1016" w:type="dxa"/>
            <w:tcBorders>
              <w:top w:val="nil"/>
              <w:bottom w:val="nil"/>
            </w:tcBorders>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PATTP</w:t>
            </w:r>
          </w:p>
        </w:tc>
        <w:tc>
          <w:tcPr>
            <w:tcW w:w="1806" w:type="dxa"/>
            <w:tcBorders>
              <w:top w:val="nil"/>
              <w:bottom w:val="nil"/>
            </w:tcBorders>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是否发明专利</w:t>
            </w:r>
          </w:p>
        </w:tc>
        <w:tc>
          <w:tcPr>
            <w:tcW w:w="1382" w:type="dxa"/>
            <w:tcBorders>
              <w:top w:val="nil"/>
              <w:bottom w:val="nil"/>
            </w:tcBorders>
          </w:tcPr>
          <w:p w:rsidR="00F85F81" w:rsidRPr="00F245BE" w:rsidRDefault="00F85F81" w:rsidP="00F245BE">
            <w:pPr>
              <w:jc w:val="center"/>
              <w:rPr>
                <w:rFonts w:ascii="Times New Roman" w:hAnsi="Times New Roman"/>
                <w:sz w:val="18"/>
                <w:szCs w:val="18"/>
              </w:rPr>
            </w:pPr>
          </w:p>
        </w:tc>
        <w:tc>
          <w:tcPr>
            <w:tcW w:w="1383"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-0.0731***</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(-3.20)</w:t>
            </w:r>
          </w:p>
        </w:tc>
        <w:tc>
          <w:tcPr>
            <w:tcW w:w="1360"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-0.0683***</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(-2.97)</w:t>
            </w:r>
          </w:p>
        </w:tc>
        <w:tc>
          <w:tcPr>
            <w:tcW w:w="1368"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w:t>
            </w:r>
            <w:r w:rsidR="000975A7" w:rsidRPr="00F245BE">
              <w:rPr>
                <w:rFonts w:ascii="Times New Roman" w:hAnsi="Times New Roman" w:hint="eastAsia"/>
                <w:sz w:val="18"/>
                <w:szCs w:val="18"/>
              </w:rPr>
              <w:t>1149</w:t>
            </w:r>
            <w:r w:rsidRPr="00F245BE">
              <w:rPr>
                <w:rFonts w:ascii="Times New Roman" w:hAnsi="Times New Roman" w:hint="eastAsia"/>
                <w:sz w:val="18"/>
                <w:szCs w:val="18"/>
              </w:rPr>
              <w:t>***</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(-2.9</w:t>
            </w:r>
            <w:r w:rsidR="000975A7" w:rsidRPr="00F245BE">
              <w:rPr>
                <w:rFonts w:ascii="Times New Roman" w:hAnsi="Times New Roman" w:hint="eastAsia"/>
                <w:sz w:val="18"/>
                <w:szCs w:val="18"/>
              </w:rPr>
              <w:t>6</w:t>
            </w:r>
            <w:r w:rsidRPr="00F245BE">
              <w:rPr>
                <w:rFonts w:ascii="Times New Roman" w:hAnsi="Times New Roman" w:hint="eastAsia"/>
                <w:sz w:val="18"/>
                <w:szCs w:val="18"/>
              </w:rPr>
              <w:t>)</w:t>
            </w:r>
          </w:p>
        </w:tc>
      </w:tr>
      <w:tr w:rsidR="00F85F81" w:rsidRPr="00273A27">
        <w:trPr>
          <w:trHeight w:val="369"/>
          <w:jc w:val="center"/>
        </w:trPr>
        <w:tc>
          <w:tcPr>
            <w:tcW w:w="1016" w:type="dxa"/>
            <w:tcBorders>
              <w:top w:val="nil"/>
              <w:bottom w:val="nil"/>
            </w:tcBorders>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PATPR</w:t>
            </w:r>
          </w:p>
        </w:tc>
        <w:tc>
          <w:tcPr>
            <w:tcW w:w="1806" w:type="dxa"/>
            <w:tcBorders>
              <w:top w:val="nil"/>
              <w:bottom w:val="nil"/>
            </w:tcBorders>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专利侵权行为</w:t>
            </w:r>
          </w:p>
        </w:tc>
        <w:tc>
          <w:tcPr>
            <w:tcW w:w="1382" w:type="dxa"/>
            <w:tcBorders>
              <w:top w:val="nil"/>
              <w:bottom w:val="nil"/>
            </w:tcBorders>
          </w:tcPr>
          <w:p w:rsidR="00F85F81" w:rsidRPr="00F245BE" w:rsidRDefault="00F85F81" w:rsidP="00F245BE">
            <w:pPr>
              <w:jc w:val="center"/>
              <w:rPr>
                <w:rFonts w:ascii="Times New Roman" w:hAnsi="Times New Roman"/>
                <w:sz w:val="18"/>
                <w:szCs w:val="18"/>
              </w:rPr>
            </w:pPr>
          </w:p>
        </w:tc>
        <w:tc>
          <w:tcPr>
            <w:tcW w:w="1383" w:type="dxa"/>
            <w:tcBorders>
              <w:top w:val="nil"/>
              <w:bottom w:val="nil"/>
            </w:tcBorders>
          </w:tcPr>
          <w:p w:rsidR="00F85F81" w:rsidRPr="00F245BE" w:rsidRDefault="00F85F81" w:rsidP="00F245BE">
            <w:pPr>
              <w:jc w:val="center"/>
              <w:rPr>
                <w:rFonts w:ascii="Times New Roman" w:hAnsi="Times New Roman"/>
                <w:bCs/>
                <w:sz w:val="18"/>
                <w:szCs w:val="18"/>
              </w:rPr>
            </w:pPr>
          </w:p>
        </w:tc>
        <w:tc>
          <w:tcPr>
            <w:tcW w:w="1360"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-0.2002***</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(-6.62)</w:t>
            </w:r>
          </w:p>
        </w:tc>
        <w:tc>
          <w:tcPr>
            <w:tcW w:w="1368" w:type="dxa"/>
            <w:tcBorders>
              <w:top w:val="nil"/>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w:t>
            </w:r>
            <w:r w:rsidR="00AB367F" w:rsidRPr="00F245BE">
              <w:rPr>
                <w:rFonts w:ascii="Times New Roman" w:hAnsi="Times New Roman" w:hint="eastAsia"/>
                <w:sz w:val="18"/>
                <w:szCs w:val="18"/>
              </w:rPr>
              <w:t>3395</w:t>
            </w:r>
            <w:r w:rsidRPr="00F245BE">
              <w:rPr>
                <w:rFonts w:ascii="Times New Roman" w:hAnsi="Times New Roman" w:hint="eastAsia"/>
                <w:sz w:val="18"/>
                <w:szCs w:val="18"/>
              </w:rPr>
              <w:t>***</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(-6.</w:t>
            </w:r>
            <w:r w:rsidR="00AB367F" w:rsidRPr="00F245BE">
              <w:rPr>
                <w:rFonts w:ascii="Times New Roman" w:hAnsi="Times New Roman" w:hint="eastAsia"/>
                <w:sz w:val="18"/>
                <w:szCs w:val="18"/>
              </w:rPr>
              <w:t>55</w:t>
            </w:r>
            <w:r w:rsidRPr="00F245BE">
              <w:rPr>
                <w:rFonts w:ascii="Times New Roman" w:hAnsi="Times New Roman" w:hint="eastAsia"/>
                <w:sz w:val="18"/>
                <w:szCs w:val="18"/>
              </w:rPr>
              <w:t>)</w:t>
            </w:r>
          </w:p>
        </w:tc>
      </w:tr>
      <w:tr w:rsidR="00F85F81" w:rsidRPr="00273A27">
        <w:trPr>
          <w:trHeight w:val="369"/>
          <w:jc w:val="center"/>
        </w:trPr>
        <w:tc>
          <w:tcPr>
            <w:tcW w:w="1016" w:type="dxa"/>
            <w:tcBorders>
              <w:top w:val="nil"/>
              <w:bottom w:val="single" w:sz="4" w:space="0" w:color="auto"/>
            </w:tcBorders>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PATP</w:t>
            </w:r>
          </w:p>
        </w:tc>
        <w:tc>
          <w:tcPr>
            <w:tcW w:w="1806" w:type="dxa"/>
            <w:tcBorders>
              <w:top w:val="nil"/>
              <w:bottom w:val="single" w:sz="4" w:space="0" w:color="auto"/>
            </w:tcBorders>
            <w:vAlign w:val="center"/>
          </w:tcPr>
          <w:p w:rsidR="00F85F81" w:rsidRPr="00F245BE" w:rsidRDefault="00F85F81" w:rsidP="00F245BE">
            <w:pPr>
              <w:widowControl/>
              <w:jc w:val="center"/>
              <w:rPr>
                <w:rFonts w:ascii="SimSun" w:hAnsi="SimSun" w:cs="SimSun"/>
                <w:color w:val="000000"/>
                <w:kern w:val="0"/>
                <w:sz w:val="18"/>
                <w:szCs w:val="18"/>
              </w:rPr>
            </w:pPr>
            <w:r w:rsidRPr="00F245BE">
              <w:rPr>
                <w:rFonts w:ascii="SimSun" w:hAnsi="SimSun" w:cs="SimSun" w:hint="eastAsia"/>
                <w:color w:val="000000"/>
                <w:kern w:val="0"/>
                <w:sz w:val="18"/>
                <w:szCs w:val="18"/>
              </w:rPr>
              <w:t>专利支持政策</w:t>
            </w:r>
          </w:p>
        </w:tc>
        <w:tc>
          <w:tcPr>
            <w:tcW w:w="1382" w:type="dxa"/>
            <w:tcBorders>
              <w:top w:val="nil"/>
              <w:bottom w:val="single" w:sz="4" w:space="0" w:color="auto"/>
            </w:tcBorders>
          </w:tcPr>
          <w:p w:rsidR="00F85F81" w:rsidRPr="00F245BE" w:rsidRDefault="00F85F81" w:rsidP="00F245BE">
            <w:pPr>
              <w:jc w:val="center"/>
              <w:rPr>
                <w:rFonts w:ascii="Times New Roman" w:hAnsi="Times New Roman"/>
                <w:sz w:val="18"/>
                <w:szCs w:val="18"/>
              </w:rPr>
            </w:pPr>
          </w:p>
        </w:tc>
        <w:tc>
          <w:tcPr>
            <w:tcW w:w="1383" w:type="dxa"/>
            <w:tcBorders>
              <w:top w:val="nil"/>
              <w:bottom w:val="single" w:sz="4" w:space="0" w:color="auto"/>
            </w:tcBorders>
          </w:tcPr>
          <w:p w:rsidR="00F85F81" w:rsidRPr="00F245BE" w:rsidRDefault="00F85F81" w:rsidP="00F245BE">
            <w:pPr>
              <w:jc w:val="center"/>
              <w:rPr>
                <w:rFonts w:ascii="Times New Roman" w:hAnsi="Times New Roman"/>
                <w:bCs/>
                <w:sz w:val="18"/>
                <w:szCs w:val="18"/>
              </w:rPr>
            </w:pPr>
          </w:p>
        </w:tc>
        <w:tc>
          <w:tcPr>
            <w:tcW w:w="1360" w:type="dxa"/>
            <w:tcBorders>
              <w:top w:val="nil"/>
              <w:bottom w:val="single" w:sz="4" w:space="0" w:color="auto"/>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-0.1221***</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(-5.01)</w:t>
            </w:r>
          </w:p>
        </w:tc>
        <w:tc>
          <w:tcPr>
            <w:tcW w:w="1368" w:type="dxa"/>
            <w:tcBorders>
              <w:top w:val="nil"/>
              <w:bottom w:val="single" w:sz="4" w:space="0" w:color="auto"/>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w:t>
            </w:r>
            <w:r w:rsidR="00AB367F" w:rsidRPr="00F245BE">
              <w:rPr>
                <w:rFonts w:ascii="Times New Roman" w:hAnsi="Times New Roman" w:hint="eastAsia"/>
                <w:sz w:val="18"/>
                <w:szCs w:val="18"/>
              </w:rPr>
              <w:t>2133</w:t>
            </w:r>
            <w:r w:rsidRPr="00F245BE">
              <w:rPr>
                <w:rFonts w:ascii="Times New Roman" w:hAnsi="Times New Roman" w:hint="eastAsia"/>
                <w:sz w:val="18"/>
                <w:szCs w:val="18"/>
              </w:rPr>
              <w:t>***</w:t>
            </w:r>
          </w:p>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(-5.</w:t>
            </w:r>
            <w:r w:rsidR="00AB367F" w:rsidRPr="00F245BE">
              <w:rPr>
                <w:rFonts w:ascii="Times New Roman" w:hAnsi="Times New Roman" w:hint="eastAsia"/>
                <w:sz w:val="18"/>
                <w:szCs w:val="18"/>
              </w:rPr>
              <w:t>19</w:t>
            </w:r>
            <w:r w:rsidRPr="00F245BE">
              <w:rPr>
                <w:rFonts w:ascii="Times New Roman" w:hAnsi="Times New Roman" w:hint="eastAsia"/>
                <w:sz w:val="18"/>
                <w:szCs w:val="18"/>
              </w:rPr>
              <w:t>)</w:t>
            </w:r>
          </w:p>
        </w:tc>
      </w:tr>
      <w:tr w:rsidR="00F85F81" w:rsidRPr="00273A27">
        <w:trPr>
          <w:trHeight w:val="369"/>
          <w:jc w:val="center"/>
        </w:trPr>
        <w:tc>
          <w:tcPr>
            <w:tcW w:w="1016" w:type="dxa"/>
            <w:tcBorders>
              <w:top w:val="single" w:sz="4" w:space="0" w:color="auto"/>
              <w:bottom w:val="nil"/>
            </w:tcBorders>
          </w:tcPr>
          <w:p w:rsidR="00F85F81" w:rsidRPr="00F245BE" w:rsidRDefault="00F85F81" w:rsidP="00F245BE">
            <w:pPr>
              <w:jc w:val="center"/>
              <w:rPr>
                <w:rFonts w:ascii="Times New Roman" w:hAnsi="Times New Roman"/>
                <w:bCs/>
                <w:sz w:val="18"/>
                <w:szCs w:val="18"/>
              </w:rPr>
            </w:pPr>
            <w:r w:rsidRPr="00F245BE">
              <w:rPr>
                <w:rFonts w:ascii="Times New Roman" w:hAnsi="Times New Roman"/>
                <w:bCs/>
                <w:sz w:val="18"/>
                <w:szCs w:val="18"/>
              </w:rPr>
              <w:t>Prob(LR)</w:t>
            </w:r>
          </w:p>
        </w:tc>
        <w:tc>
          <w:tcPr>
            <w:tcW w:w="1806" w:type="dxa"/>
            <w:tcBorders>
              <w:top w:val="single" w:sz="4" w:space="0" w:color="auto"/>
              <w:bottom w:val="nil"/>
            </w:tcBorders>
          </w:tcPr>
          <w:p w:rsidR="00F85F81" w:rsidRPr="00F245BE" w:rsidRDefault="00F85F81" w:rsidP="00F245BE">
            <w:pPr>
              <w:jc w:val="center"/>
              <w:rPr>
                <w:rFonts w:ascii="Times New Roman" w:hAnsi="Times New Roman"/>
                <w:bCs/>
                <w:sz w:val="18"/>
                <w:szCs w:val="18"/>
              </w:rPr>
            </w:pPr>
            <w:r w:rsidRPr="00F245BE">
              <w:rPr>
                <w:rFonts w:ascii="Times New Roman" w:hAnsi="Times New Roman" w:hint="eastAsia"/>
                <w:bCs/>
                <w:sz w:val="18"/>
                <w:szCs w:val="18"/>
              </w:rPr>
              <w:t>模型显著性</w:t>
            </w:r>
          </w:p>
        </w:tc>
        <w:tc>
          <w:tcPr>
            <w:tcW w:w="1382" w:type="dxa"/>
            <w:tcBorders>
              <w:top w:val="single" w:sz="4" w:space="0" w:color="auto"/>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0.00</w:t>
            </w:r>
          </w:p>
        </w:tc>
        <w:tc>
          <w:tcPr>
            <w:tcW w:w="1383" w:type="dxa"/>
            <w:tcBorders>
              <w:top w:val="single" w:sz="4" w:space="0" w:color="auto"/>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0.00</w:t>
            </w:r>
          </w:p>
        </w:tc>
        <w:tc>
          <w:tcPr>
            <w:tcW w:w="1360" w:type="dxa"/>
            <w:tcBorders>
              <w:top w:val="single" w:sz="4" w:space="0" w:color="auto"/>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0.00</w:t>
            </w:r>
          </w:p>
        </w:tc>
        <w:tc>
          <w:tcPr>
            <w:tcW w:w="1368" w:type="dxa"/>
            <w:tcBorders>
              <w:top w:val="single" w:sz="4" w:space="0" w:color="auto"/>
              <w:bottom w:val="nil"/>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0.00</w:t>
            </w:r>
          </w:p>
        </w:tc>
      </w:tr>
      <w:tr w:rsidR="00F85F81" w:rsidRPr="00273A27">
        <w:trPr>
          <w:trHeight w:val="69"/>
          <w:jc w:val="center"/>
        </w:trPr>
        <w:tc>
          <w:tcPr>
            <w:tcW w:w="1016" w:type="dxa"/>
            <w:tcBorders>
              <w:top w:val="nil"/>
              <w:bottom w:val="single" w:sz="12" w:space="0" w:color="auto"/>
            </w:tcBorders>
          </w:tcPr>
          <w:p w:rsidR="00F85F81" w:rsidRPr="00F245BE" w:rsidRDefault="00F85F81" w:rsidP="00F245BE">
            <w:pPr>
              <w:jc w:val="center"/>
              <w:rPr>
                <w:rFonts w:ascii="Times New Roman" w:hAnsi="Times New Roman"/>
                <w:bCs/>
                <w:sz w:val="18"/>
                <w:szCs w:val="18"/>
              </w:rPr>
            </w:pPr>
            <w:r w:rsidRPr="00F245BE">
              <w:rPr>
                <w:rFonts w:ascii="Times New Roman" w:hAnsi="Times New Roman" w:hint="eastAsia"/>
                <w:bCs/>
                <w:sz w:val="18"/>
                <w:szCs w:val="18"/>
              </w:rPr>
              <w:t>OBS</w:t>
            </w:r>
          </w:p>
        </w:tc>
        <w:tc>
          <w:tcPr>
            <w:tcW w:w="1806" w:type="dxa"/>
            <w:tcBorders>
              <w:top w:val="nil"/>
              <w:bottom w:val="single" w:sz="12" w:space="0" w:color="auto"/>
            </w:tcBorders>
          </w:tcPr>
          <w:p w:rsidR="00F85F81" w:rsidRPr="00F245BE" w:rsidRDefault="00F85F81" w:rsidP="00F245BE">
            <w:pPr>
              <w:jc w:val="center"/>
              <w:rPr>
                <w:rFonts w:ascii="Times New Roman" w:hAnsi="Times New Roman"/>
                <w:bCs/>
                <w:sz w:val="18"/>
                <w:szCs w:val="18"/>
              </w:rPr>
            </w:pPr>
            <w:r w:rsidRPr="00F245BE">
              <w:rPr>
                <w:rFonts w:ascii="Times New Roman" w:hAnsi="Times New Roman" w:hint="eastAsia"/>
                <w:bCs/>
                <w:sz w:val="18"/>
                <w:szCs w:val="18"/>
              </w:rPr>
              <w:t>样本数</w:t>
            </w:r>
          </w:p>
        </w:tc>
        <w:tc>
          <w:tcPr>
            <w:tcW w:w="1382" w:type="dxa"/>
            <w:tcBorders>
              <w:top w:val="nil"/>
              <w:bottom w:val="single" w:sz="12" w:space="0" w:color="auto"/>
            </w:tcBorders>
          </w:tcPr>
          <w:p w:rsidR="00F85F81" w:rsidRPr="00F245BE" w:rsidRDefault="00F85F81" w:rsidP="00F245BE">
            <w:pPr>
              <w:jc w:val="center"/>
              <w:rPr>
                <w:rFonts w:ascii="Times New Roman" w:hAnsi="Times New Roman"/>
                <w:sz w:val="18"/>
                <w:szCs w:val="18"/>
              </w:rPr>
            </w:pPr>
            <w:r w:rsidRPr="00F245BE">
              <w:rPr>
                <w:rFonts w:ascii="Times New Roman" w:hAnsi="Times New Roman" w:hint="eastAsia"/>
                <w:sz w:val="18"/>
                <w:szCs w:val="18"/>
              </w:rPr>
              <w:t>15851</w:t>
            </w:r>
          </w:p>
        </w:tc>
        <w:tc>
          <w:tcPr>
            <w:tcW w:w="1383" w:type="dxa"/>
            <w:tcBorders>
              <w:top w:val="nil"/>
              <w:bottom w:val="single" w:sz="12" w:space="0" w:color="auto"/>
            </w:tcBorders>
          </w:tcPr>
          <w:p w:rsidR="00F85F81" w:rsidRPr="00F245BE" w:rsidRDefault="00F85F81" w:rsidP="00F245BE">
            <w:pPr>
              <w:jc w:val="center"/>
              <w:rPr>
                <w:rFonts w:ascii="Times New Roman" w:hAnsi="Times New Roman"/>
                <w:bCs/>
                <w:sz w:val="18"/>
                <w:szCs w:val="18"/>
              </w:rPr>
            </w:pPr>
            <w:r w:rsidRPr="00F245BE">
              <w:rPr>
                <w:rFonts w:ascii="Times New Roman" w:hAnsi="Times New Roman" w:hint="eastAsia"/>
                <w:sz w:val="18"/>
                <w:szCs w:val="18"/>
              </w:rPr>
              <w:t>15851</w:t>
            </w:r>
          </w:p>
        </w:tc>
        <w:tc>
          <w:tcPr>
            <w:tcW w:w="1360" w:type="dxa"/>
            <w:tcBorders>
              <w:top w:val="nil"/>
              <w:bottom w:val="single" w:sz="12" w:space="0" w:color="auto"/>
            </w:tcBorders>
          </w:tcPr>
          <w:p w:rsidR="00F85F81" w:rsidRPr="00F245BE" w:rsidRDefault="00F85F81" w:rsidP="00F245BE">
            <w:pPr>
              <w:jc w:val="center"/>
              <w:rPr>
                <w:rFonts w:ascii="Times New Roman" w:hAnsi="Times New Roman"/>
                <w:bCs/>
                <w:sz w:val="18"/>
                <w:szCs w:val="18"/>
              </w:rPr>
            </w:pPr>
            <w:r w:rsidRPr="00F245BE">
              <w:rPr>
                <w:rFonts w:ascii="Times New Roman" w:hAnsi="Times New Roman" w:hint="eastAsia"/>
                <w:sz w:val="18"/>
                <w:szCs w:val="18"/>
              </w:rPr>
              <w:t>15851</w:t>
            </w:r>
          </w:p>
        </w:tc>
        <w:tc>
          <w:tcPr>
            <w:tcW w:w="1368" w:type="dxa"/>
            <w:tcBorders>
              <w:top w:val="nil"/>
              <w:bottom w:val="single" w:sz="12" w:space="0" w:color="auto"/>
            </w:tcBorders>
          </w:tcPr>
          <w:p w:rsidR="00F85F81" w:rsidRPr="00F245BE" w:rsidRDefault="00F85F81" w:rsidP="00F245BE">
            <w:pPr>
              <w:jc w:val="center"/>
              <w:rPr>
                <w:rFonts w:ascii="Times New Roman" w:hAnsi="Times New Roman"/>
                <w:bCs/>
                <w:sz w:val="18"/>
                <w:szCs w:val="18"/>
              </w:rPr>
            </w:pPr>
            <w:r w:rsidRPr="00F245BE">
              <w:rPr>
                <w:rFonts w:ascii="Times New Roman" w:hAnsi="Times New Roman" w:hint="eastAsia"/>
                <w:sz w:val="18"/>
                <w:szCs w:val="18"/>
              </w:rPr>
              <w:t>15851</w:t>
            </w:r>
          </w:p>
        </w:tc>
      </w:tr>
    </w:tbl>
    <w:p w:rsidR="009664F9" w:rsidRPr="000F02F2" w:rsidRDefault="009664F9" w:rsidP="009664F9">
      <w:pPr>
        <w:widowControl/>
        <w:spacing w:line="400" w:lineRule="exact"/>
        <w:ind w:firstLine="454"/>
        <w:jc w:val="left"/>
        <w:rPr>
          <w:rFonts w:ascii="SimSun" w:hAnsi="SimSun"/>
          <w:sz w:val="18"/>
          <w:szCs w:val="21"/>
        </w:rPr>
      </w:pPr>
      <w:r w:rsidRPr="000F02F2">
        <w:rPr>
          <w:rFonts w:ascii="SimSun" w:hAnsi="SimSun" w:hint="eastAsia"/>
          <w:sz w:val="18"/>
          <w:szCs w:val="21"/>
        </w:rPr>
        <w:t>注：*、**、***分别表示在10%、5%、1%的显著性水平下显著。</w:t>
      </w:r>
    </w:p>
    <w:p w:rsidR="00EA3428" w:rsidRPr="006D3813" w:rsidRDefault="006D3813" w:rsidP="006D3813">
      <w:pPr>
        <w:pStyle w:val="4"/>
        <w:widowControl/>
        <w:spacing w:beforeLines="50" w:before="156" w:afterLines="50" w:after="156" w:line="340" w:lineRule="atLeast"/>
        <w:rPr>
          <w:sz w:val="21"/>
        </w:rPr>
      </w:pPr>
      <w:r>
        <w:rPr>
          <w:rFonts w:hint="eastAsia"/>
          <w:sz w:val="21"/>
          <w:lang w:eastAsia="zh-CN"/>
        </w:rPr>
        <w:lastRenderedPageBreak/>
        <w:t xml:space="preserve">3. </w:t>
      </w:r>
      <w:r w:rsidR="00EA3428" w:rsidRPr="006D3813">
        <w:rPr>
          <w:rFonts w:hint="eastAsia"/>
          <w:sz w:val="21"/>
        </w:rPr>
        <w:t>回归结果</w:t>
      </w:r>
      <w:r w:rsidR="001C686F" w:rsidRPr="006D3813">
        <w:rPr>
          <w:rFonts w:hint="eastAsia"/>
          <w:sz w:val="21"/>
        </w:rPr>
        <w:t>分析</w:t>
      </w:r>
    </w:p>
    <w:p w:rsidR="001C686F" w:rsidRPr="0060067E" w:rsidRDefault="002F1BA2"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综合计量模型回归结果，对中国企业专利实施与产业化的影响因素主要特征总结如下</w:t>
      </w:r>
      <w:r w:rsidR="001C686F" w:rsidRPr="0060067E">
        <w:rPr>
          <w:rFonts w:ascii="SimSun" w:hAnsi="SimSun" w:hint="eastAsia"/>
          <w:kern w:val="0"/>
          <w:szCs w:val="24"/>
        </w:rPr>
        <w:t>。</w:t>
      </w:r>
    </w:p>
    <w:p w:rsidR="001C686F" w:rsidRPr="0060067E" w:rsidRDefault="002C0751"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从企业类型看，小企业专利申请更注重实施，企业资质对促进专利产业化的作用更为明显</w:t>
      </w:r>
      <w:r w:rsidR="008611D2" w:rsidRPr="0060067E">
        <w:rPr>
          <w:rFonts w:ascii="SimSun" w:hAnsi="SimSun" w:hint="eastAsia"/>
          <w:kern w:val="0"/>
          <w:szCs w:val="24"/>
        </w:rPr>
        <w:t>。</w:t>
      </w:r>
      <w:r w:rsidRPr="0060067E">
        <w:rPr>
          <w:rFonts w:ascii="SimSun" w:hAnsi="SimSun" w:hint="eastAsia"/>
          <w:kern w:val="0"/>
          <w:szCs w:val="24"/>
        </w:rPr>
        <w:t>在专利实施和产业化两个模型中，企业规模变量均对因变量表现出显著的负向作用，表明目前中国规模较小的企业在获得专利后更多投入使用；从另一个角度也印证了大企业申请专利可能更多出于战略动机，而非单纯的实施动机。</w:t>
      </w:r>
      <w:r w:rsidR="00DC2CCD" w:rsidRPr="0060067E">
        <w:rPr>
          <w:rFonts w:ascii="SimSun" w:hAnsi="SimSun" w:hint="eastAsia"/>
          <w:kern w:val="0"/>
          <w:szCs w:val="24"/>
        </w:rPr>
        <w:t>作为对企业技术实力的一种认可，高新技术资质对于企业实施专利并无显著影响；但模型发现，资质对于专利的产业化具有明显的正面作用。</w:t>
      </w:r>
    </w:p>
    <w:p w:rsidR="00DC2CCD" w:rsidRPr="0060067E" w:rsidRDefault="00DC2CCD"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从企业</w:t>
      </w:r>
      <w:r w:rsidR="00C61EAE" w:rsidRPr="0060067E">
        <w:rPr>
          <w:rFonts w:ascii="SimSun" w:hAnsi="SimSun" w:hint="eastAsia"/>
          <w:kern w:val="0"/>
          <w:szCs w:val="24"/>
        </w:rPr>
        <w:t>能力角度</w:t>
      </w:r>
      <w:r w:rsidRPr="0060067E">
        <w:rPr>
          <w:rFonts w:ascii="SimSun" w:hAnsi="SimSun" w:hint="eastAsia"/>
          <w:kern w:val="0"/>
          <w:szCs w:val="24"/>
        </w:rPr>
        <w:t>看，</w:t>
      </w:r>
      <w:r w:rsidR="00C61EAE" w:rsidRPr="0060067E">
        <w:rPr>
          <w:rFonts w:ascii="SimSun" w:hAnsi="SimSun" w:hint="eastAsia"/>
          <w:kern w:val="0"/>
          <w:szCs w:val="24"/>
        </w:rPr>
        <w:t>研发能力对专利实施无显著作用，而是知识产权的组合应用能力具有积极意义</w:t>
      </w:r>
      <w:r w:rsidR="008611D2" w:rsidRPr="0060067E">
        <w:rPr>
          <w:rFonts w:ascii="SimSun" w:hAnsi="SimSun" w:hint="eastAsia"/>
          <w:kern w:val="0"/>
          <w:szCs w:val="24"/>
        </w:rPr>
        <w:t>。</w:t>
      </w:r>
      <w:r w:rsidR="00C61EAE" w:rsidRPr="0060067E">
        <w:rPr>
          <w:rFonts w:ascii="SimSun" w:hAnsi="SimSun" w:hint="eastAsia"/>
          <w:kern w:val="0"/>
          <w:szCs w:val="24"/>
        </w:rPr>
        <w:t>在我们引入的两种研发能力变量中，研发效率（单位授权专利所需的研发成本）始终不具有显著影响；而研发强度（研发投入占主营业务收入比重）则对因变量具有显著负向作用。后者越高，其实体现了该企业在技术研发和专利能力上处于较高水平和较成熟阶段，因此也就对应着更多样化的专利利用途径——而非单一实施为目的。同时，我们发现以商标与专利组合使用为测度的知识产权组合应用能力对专利实施和产业化均具有显著正向影响，</w:t>
      </w:r>
      <w:r w:rsidR="00432CCC" w:rsidRPr="0060067E">
        <w:rPr>
          <w:rFonts w:ascii="SimSun" w:hAnsi="SimSun" w:hint="eastAsia"/>
          <w:kern w:val="0"/>
          <w:szCs w:val="24"/>
        </w:rPr>
        <w:t>表明该项能力可以有力促进企业专利的实施。</w:t>
      </w:r>
    </w:p>
    <w:p w:rsidR="005E022B" w:rsidRPr="0060067E" w:rsidRDefault="005E022B"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从企业知识产权发展阶段看，企业专利管理水平越高，所处阶段越成熟，专利实施的可能性越低</w:t>
      </w:r>
      <w:r w:rsidR="008611D2" w:rsidRPr="0060067E">
        <w:rPr>
          <w:rFonts w:ascii="SimSun" w:hAnsi="SimSun" w:hint="eastAsia"/>
          <w:kern w:val="0"/>
          <w:szCs w:val="24"/>
        </w:rPr>
        <w:t>。</w:t>
      </w:r>
      <w:r w:rsidRPr="0060067E">
        <w:rPr>
          <w:rFonts w:ascii="SimSun" w:hAnsi="SimSun" w:hint="eastAsia"/>
          <w:kern w:val="0"/>
          <w:szCs w:val="24"/>
        </w:rPr>
        <w:t>在我们引入的</w:t>
      </w:r>
      <w:r w:rsidR="005C25DF" w:rsidRPr="0060067E">
        <w:rPr>
          <w:rFonts w:ascii="SimSun" w:hAnsi="SimSun" w:hint="eastAsia"/>
          <w:kern w:val="0"/>
          <w:szCs w:val="24"/>
        </w:rPr>
        <w:t>企业知识产权发展阶段维度中，专利管理人员比重、企业是否经常维持已有知识产权等变量均对专利实施和产业化具有显著负向影响</w:t>
      </w:r>
      <w:r w:rsidRPr="0060067E">
        <w:rPr>
          <w:rFonts w:ascii="SimSun" w:hAnsi="SimSun" w:hint="eastAsia"/>
          <w:kern w:val="0"/>
          <w:szCs w:val="24"/>
        </w:rPr>
        <w:t>。</w:t>
      </w:r>
      <w:r w:rsidR="005C25DF" w:rsidRPr="0060067E">
        <w:rPr>
          <w:rFonts w:ascii="SimSun" w:hAnsi="SimSun" w:hint="eastAsia"/>
          <w:kern w:val="0"/>
          <w:szCs w:val="24"/>
        </w:rPr>
        <w:t>表明企业专利管理水平越高，将越能够综合性地利用专利达到竞争目的，而非将专利直接投入使用获取经济收益。</w:t>
      </w:r>
      <w:r w:rsidR="0097737F" w:rsidRPr="0060067E">
        <w:rPr>
          <w:rFonts w:ascii="SimSun" w:hAnsi="SimSun" w:hint="eastAsia"/>
          <w:kern w:val="0"/>
          <w:szCs w:val="24"/>
        </w:rPr>
        <w:t>但另一方面，企业知识产权成熟度等变量在专利实施模型中不显著，却在专利产业化模型中具有显著正向影响。这说明企业专利管理水平在对专利实施与专利产业化的作用上存在较明显的区分：虽然对专利实施有负向影响，但却能够对实施后</w:t>
      </w:r>
      <w:r w:rsidR="00EC359B" w:rsidRPr="0060067E">
        <w:rPr>
          <w:rFonts w:ascii="SimSun" w:hAnsi="SimSun" w:hint="eastAsia"/>
          <w:kern w:val="0"/>
          <w:szCs w:val="24"/>
        </w:rPr>
        <w:t>的</w:t>
      </w:r>
      <w:r w:rsidR="0097737F" w:rsidRPr="0060067E">
        <w:rPr>
          <w:rFonts w:ascii="SimSun" w:hAnsi="SimSun" w:hint="eastAsia"/>
          <w:kern w:val="0"/>
          <w:szCs w:val="24"/>
        </w:rPr>
        <w:t>大规模</w:t>
      </w:r>
      <w:r w:rsidR="00EC359B" w:rsidRPr="0060067E">
        <w:rPr>
          <w:rFonts w:ascii="SimSun" w:hAnsi="SimSun" w:hint="eastAsia"/>
          <w:kern w:val="0"/>
          <w:szCs w:val="24"/>
        </w:rPr>
        <w:t>应用起到正面推动作用。</w:t>
      </w:r>
    </w:p>
    <w:p w:rsidR="003C27AD" w:rsidRPr="0060067E" w:rsidRDefault="003C27AD"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从专利技术本身看，</w:t>
      </w:r>
      <w:r w:rsidR="00CD73CA" w:rsidRPr="0060067E">
        <w:rPr>
          <w:rFonts w:ascii="SimSun" w:hAnsi="SimSun" w:hint="eastAsia"/>
          <w:kern w:val="0"/>
          <w:szCs w:val="24"/>
        </w:rPr>
        <w:t>专利类型和研发投入等均对其实施具有显著影响</w:t>
      </w:r>
      <w:r w:rsidR="008611D2" w:rsidRPr="0060067E">
        <w:rPr>
          <w:rFonts w:ascii="SimSun" w:hAnsi="SimSun" w:hint="eastAsia"/>
          <w:kern w:val="0"/>
          <w:szCs w:val="24"/>
        </w:rPr>
        <w:t>。</w:t>
      </w:r>
      <w:r w:rsidR="00CD73CA" w:rsidRPr="0060067E">
        <w:rPr>
          <w:rFonts w:ascii="SimSun" w:hAnsi="SimSun" w:hint="eastAsia"/>
          <w:kern w:val="0"/>
          <w:szCs w:val="24"/>
        </w:rPr>
        <w:t>模型结果表明，发明专利对实施具有负向影响，这可能由于发明专利本身在技术封锁等</w:t>
      </w:r>
      <w:proofErr w:type="gramStart"/>
      <w:r w:rsidR="00CD73CA" w:rsidRPr="0060067E">
        <w:rPr>
          <w:rFonts w:ascii="SimSun" w:hAnsi="SimSun" w:hint="eastAsia"/>
          <w:kern w:val="0"/>
          <w:szCs w:val="24"/>
        </w:rPr>
        <w:t>非实施</w:t>
      </w:r>
      <w:proofErr w:type="gramEnd"/>
      <w:r w:rsidR="00CD73CA" w:rsidRPr="0060067E">
        <w:rPr>
          <w:rFonts w:ascii="SimSun" w:hAnsi="SimSun" w:hint="eastAsia"/>
          <w:kern w:val="0"/>
          <w:szCs w:val="24"/>
        </w:rPr>
        <w:t>性</w:t>
      </w:r>
      <w:r w:rsidR="006E3A66" w:rsidRPr="0060067E">
        <w:rPr>
          <w:rFonts w:ascii="SimSun" w:hAnsi="SimSun" w:hint="eastAsia"/>
          <w:kern w:val="0"/>
          <w:szCs w:val="24"/>
        </w:rPr>
        <w:t>作用</w:t>
      </w:r>
      <w:r w:rsidR="00CD73CA" w:rsidRPr="0060067E">
        <w:rPr>
          <w:rFonts w:ascii="SimSun" w:hAnsi="SimSun" w:hint="eastAsia"/>
          <w:kern w:val="0"/>
          <w:szCs w:val="24"/>
        </w:rPr>
        <w:t>上具有更大价值，以及相比外观设计等专利类型，其投入产品所需的过程也更复杂</w:t>
      </w:r>
      <w:r w:rsidRPr="0060067E">
        <w:rPr>
          <w:rFonts w:ascii="SimSun" w:hAnsi="SimSun" w:hint="eastAsia"/>
          <w:kern w:val="0"/>
          <w:szCs w:val="24"/>
        </w:rPr>
        <w:t>。</w:t>
      </w:r>
      <w:r w:rsidR="000B73E0" w:rsidRPr="0060067E">
        <w:rPr>
          <w:rFonts w:ascii="SimSun" w:hAnsi="SimSun" w:hint="eastAsia"/>
          <w:kern w:val="0"/>
          <w:szCs w:val="24"/>
        </w:rPr>
        <w:t>而专利本身所需的研发成本对其实施具有显著正向作用，专利研发过程中花费的成本越高，企业在其研发成功后将其实施和产业化应用的可能也越大。</w:t>
      </w:r>
      <w:r w:rsidR="00323947" w:rsidRPr="0060067E">
        <w:rPr>
          <w:rFonts w:ascii="SimSun" w:hAnsi="SimSun" w:hint="eastAsia"/>
          <w:kern w:val="0"/>
          <w:szCs w:val="24"/>
        </w:rPr>
        <w:t>而如果专利在申请时就纳入了专利布局考虑，那么其被实施的可能性也</w:t>
      </w:r>
      <w:r w:rsidR="005A5B9B" w:rsidRPr="0060067E">
        <w:rPr>
          <w:rFonts w:ascii="SimSun" w:hAnsi="SimSun" w:hint="eastAsia"/>
          <w:kern w:val="0"/>
          <w:szCs w:val="24"/>
        </w:rPr>
        <w:t>较大</w:t>
      </w:r>
      <w:r w:rsidR="00323947" w:rsidRPr="0060067E">
        <w:rPr>
          <w:rFonts w:ascii="SimSun" w:hAnsi="SimSun" w:hint="eastAsia"/>
          <w:kern w:val="0"/>
          <w:szCs w:val="24"/>
        </w:rPr>
        <w:t>。</w:t>
      </w:r>
    </w:p>
    <w:p w:rsidR="00DC2CCD" w:rsidRPr="0060067E" w:rsidRDefault="00440A2B"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从外部环境因素看，专利侵权行为对专利实施和产业化具有相反的综合效应</w:t>
      </w:r>
      <w:r w:rsidR="008611D2" w:rsidRPr="0060067E">
        <w:rPr>
          <w:rFonts w:ascii="SimSun" w:hAnsi="SimSun" w:hint="eastAsia"/>
          <w:kern w:val="0"/>
          <w:szCs w:val="24"/>
        </w:rPr>
        <w:t>。</w:t>
      </w:r>
      <w:r w:rsidR="00ED0708" w:rsidRPr="0060067E">
        <w:rPr>
          <w:rFonts w:ascii="SimSun" w:hAnsi="SimSun" w:hint="eastAsia"/>
          <w:kern w:val="0"/>
          <w:szCs w:val="24"/>
        </w:rPr>
        <w:t>在模型中，</w:t>
      </w:r>
      <w:r w:rsidR="00200AFD" w:rsidRPr="0060067E">
        <w:rPr>
          <w:rFonts w:ascii="SimSun" w:hAnsi="SimSun" w:hint="eastAsia"/>
          <w:kern w:val="0"/>
          <w:szCs w:val="24"/>
        </w:rPr>
        <w:t>专利侵权行为变量度量了企业是否遭受专利侵权</w:t>
      </w:r>
      <w:r w:rsidRPr="0060067E">
        <w:rPr>
          <w:rFonts w:ascii="SimSun" w:hAnsi="SimSun" w:hint="eastAsia"/>
          <w:kern w:val="0"/>
          <w:szCs w:val="24"/>
        </w:rPr>
        <w:t>。</w:t>
      </w:r>
      <w:r w:rsidR="003C5A7E" w:rsidRPr="0060067E">
        <w:rPr>
          <w:rFonts w:ascii="SimSun" w:hAnsi="SimSun" w:hint="eastAsia"/>
          <w:kern w:val="0"/>
          <w:szCs w:val="24"/>
        </w:rPr>
        <w:t>值得注意的是，该变量对专利实施具有显著正向影响，而对专利产业化则表现出显著负向作用。</w:t>
      </w:r>
      <w:r w:rsidR="002C4C7B" w:rsidRPr="0060067E">
        <w:rPr>
          <w:rFonts w:ascii="SimSun" w:hAnsi="SimSun" w:hint="eastAsia"/>
          <w:kern w:val="0"/>
          <w:szCs w:val="24"/>
        </w:rPr>
        <w:t>这一相反的综合效应</w:t>
      </w:r>
      <w:r w:rsidR="00141555" w:rsidRPr="0060067E">
        <w:rPr>
          <w:rFonts w:ascii="SimSun" w:hAnsi="SimSun" w:hint="eastAsia"/>
          <w:kern w:val="0"/>
          <w:szCs w:val="24"/>
        </w:rPr>
        <w:t>可能来</w:t>
      </w:r>
      <w:r w:rsidR="00117CCA" w:rsidRPr="0060067E">
        <w:rPr>
          <w:rFonts w:ascii="SimSun" w:hAnsi="SimSun" w:hint="eastAsia"/>
          <w:kern w:val="0"/>
          <w:szCs w:val="24"/>
        </w:rPr>
        <w:t>自</w:t>
      </w:r>
      <w:r w:rsidR="00141555" w:rsidRPr="0060067E">
        <w:rPr>
          <w:rFonts w:ascii="SimSun" w:hAnsi="SimSun" w:hint="eastAsia"/>
          <w:kern w:val="0"/>
          <w:szCs w:val="24"/>
        </w:rPr>
        <w:t>于</w:t>
      </w:r>
      <w:r w:rsidR="00117CCA" w:rsidRPr="0060067E">
        <w:rPr>
          <w:rFonts w:ascii="SimSun" w:hAnsi="SimSun" w:hint="eastAsia"/>
          <w:kern w:val="0"/>
          <w:szCs w:val="24"/>
        </w:rPr>
        <w:t>两种分解</w:t>
      </w:r>
      <w:r w:rsidR="0032362F" w:rsidRPr="0060067E">
        <w:rPr>
          <w:rFonts w:ascii="SimSun" w:hAnsi="SimSun" w:hint="eastAsia"/>
          <w:kern w:val="0"/>
          <w:szCs w:val="24"/>
        </w:rPr>
        <w:t>影响的大小不同：一方面</w:t>
      </w:r>
      <w:r w:rsidR="009B52CD" w:rsidRPr="0060067E">
        <w:rPr>
          <w:rFonts w:ascii="SimSun" w:hAnsi="SimSun" w:hint="eastAsia"/>
          <w:kern w:val="0"/>
          <w:szCs w:val="24"/>
        </w:rPr>
        <w:t>，专利侵权行为的产生必然增加了企业实施专利后的损失，从而使企业倾向于减少专利实施；但另一方面，专利侵权行为又是企业实施专利的结果，其常发生于较有实施价值的专利和更多实施专利的企业身上</w:t>
      </w:r>
      <w:r w:rsidR="007154A2" w:rsidRPr="0060067E">
        <w:rPr>
          <w:rFonts w:ascii="SimSun" w:hAnsi="SimSun" w:hint="eastAsia"/>
          <w:kern w:val="0"/>
          <w:szCs w:val="24"/>
        </w:rPr>
        <w:t>，并且促使企业实施新专利来弥补旧专利被侵权的若干后果</w:t>
      </w:r>
      <w:r w:rsidR="009B52CD" w:rsidRPr="0060067E">
        <w:rPr>
          <w:rFonts w:ascii="SimSun" w:hAnsi="SimSun" w:hint="eastAsia"/>
          <w:kern w:val="0"/>
          <w:szCs w:val="24"/>
        </w:rPr>
        <w:t>。</w:t>
      </w:r>
      <w:r w:rsidR="007154A2" w:rsidRPr="0060067E">
        <w:rPr>
          <w:rFonts w:ascii="SimSun" w:hAnsi="SimSun" w:hint="eastAsia"/>
          <w:kern w:val="0"/>
          <w:szCs w:val="24"/>
        </w:rPr>
        <w:t>因此，</w:t>
      </w:r>
      <w:r w:rsidR="008B4AEB" w:rsidRPr="0060067E">
        <w:rPr>
          <w:rFonts w:ascii="SimSun" w:hAnsi="SimSun" w:hint="eastAsia"/>
          <w:kern w:val="0"/>
          <w:szCs w:val="24"/>
        </w:rPr>
        <w:t>对于专利实施而言，</w:t>
      </w:r>
      <w:r w:rsidR="007154A2" w:rsidRPr="0060067E">
        <w:rPr>
          <w:rFonts w:ascii="SimSun" w:hAnsi="SimSun" w:hint="eastAsia"/>
          <w:kern w:val="0"/>
          <w:szCs w:val="24"/>
        </w:rPr>
        <w:t>由于其中存在更多必须较频繁实施专利的中小企业，以及某些收益小、被侵权损失也不大的专利，因此专利侵权行为的后一种分解作用更显著，表现出对专利实施正向的影响。而对于专利产业化而言，由于相关专利更加具有产业推广性、潜在的经济收益也较大，因此被侵权的损失更大，从而前一种分解作用更显著，专利侵权行为表现出对专利产业化的负向作用。</w:t>
      </w:r>
    </w:p>
    <w:p w:rsidR="00E94D25" w:rsidRPr="00FD4B66" w:rsidRDefault="00DC6046" w:rsidP="00FD4B66">
      <w:pPr>
        <w:pStyle w:val="2"/>
        <w:keepLines w:val="0"/>
        <w:widowControl/>
        <w:spacing w:beforeLines="100" w:before="312" w:afterLines="50" w:after="156" w:line="340" w:lineRule="atLeast"/>
        <w:rPr>
          <w:rFonts w:ascii="SimHei" w:eastAsia="SimHei" w:hAnsi="SimHei"/>
          <w:b w:val="0"/>
          <w:sz w:val="21"/>
          <w:lang w:eastAsia="zh-CN"/>
        </w:rPr>
      </w:pPr>
      <w:bookmarkStart w:id="75" w:name="_Toc353292669"/>
      <w:bookmarkStart w:id="76" w:name="_Toc386617219"/>
      <w:r w:rsidRPr="00FD4B66">
        <w:rPr>
          <w:rFonts w:ascii="SimHei" w:eastAsia="SimHei" w:hAnsi="SimHei" w:hint="eastAsia"/>
          <w:b w:val="0"/>
          <w:sz w:val="21"/>
          <w:lang w:eastAsia="zh-CN"/>
        </w:rPr>
        <w:lastRenderedPageBreak/>
        <w:t>四</w:t>
      </w:r>
      <w:r w:rsidR="0088096E" w:rsidRPr="00FD4B66">
        <w:rPr>
          <w:rFonts w:ascii="SimHei" w:eastAsia="SimHei" w:hAnsi="SimHei" w:hint="eastAsia"/>
          <w:b w:val="0"/>
          <w:sz w:val="21"/>
          <w:lang w:eastAsia="zh-CN"/>
        </w:rPr>
        <w:t>、结论</w:t>
      </w:r>
      <w:bookmarkEnd w:id="75"/>
      <w:r w:rsidR="004B1DD5" w:rsidRPr="00FD4B66">
        <w:rPr>
          <w:rFonts w:ascii="SimHei" w:eastAsia="SimHei" w:hAnsi="SimHei" w:hint="eastAsia"/>
          <w:b w:val="0"/>
          <w:sz w:val="21"/>
          <w:lang w:eastAsia="zh-CN"/>
        </w:rPr>
        <w:t>与展望</w:t>
      </w:r>
      <w:bookmarkEnd w:id="76"/>
    </w:p>
    <w:p w:rsidR="002E42FE" w:rsidRPr="004A6A3E" w:rsidRDefault="00FF4BA9" w:rsidP="004A6A3E">
      <w:pPr>
        <w:pStyle w:val="3"/>
        <w:widowControl/>
        <w:spacing w:beforeLines="50" w:before="156" w:afterLines="50" w:after="156" w:line="340" w:lineRule="atLeast"/>
        <w:rPr>
          <w:sz w:val="21"/>
          <w:szCs w:val="30"/>
        </w:rPr>
      </w:pPr>
      <w:bookmarkStart w:id="77" w:name="_Toc386617220"/>
      <w:r w:rsidRPr="004A6A3E">
        <w:rPr>
          <w:rFonts w:hint="eastAsia"/>
          <w:sz w:val="21"/>
          <w:szCs w:val="30"/>
        </w:rPr>
        <w:t>（一）</w:t>
      </w:r>
      <w:r w:rsidR="00953E08">
        <w:rPr>
          <w:rFonts w:hint="eastAsia"/>
          <w:sz w:val="21"/>
          <w:szCs w:val="30"/>
          <w:lang w:eastAsia="zh-CN"/>
        </w:rPr>
        <w:tab/>
      </w:r>
      <w:r w:rsidRPr="004A6A3E">
        <w:rPr>
          <w:rFonts w:hint="eastAsia"/>
          <w:sz w:val="21"/>
          <w:szCs w:val="30"/>
          <w:lang w:eastAsia="zh-CN"/>
        </w:rPr>
        <w:t>主要</w:t>
      </w:r>
      <w:r w:rsidR="001D5D93" w:rsidRPr="004A6A3E">
        <w:rPr>
          <w:rFonts w:hint="eastAsia"/>
          <w:sz w:val="21"/>
          <w:szCs w:val="30"/>
          <w:lang w:eastAsia="zh-CN"/>
        </w:rPr>
        <w:t>研究</w:t>
      </w:r>
      <w:r w:rsidR="002E42FE" w:rsidRPr="004A6A3E">
        <w:rPr>
          <w:rFonts w:hint="eastAsia"/>
          <w:sz w:val="21"/>
          <w:szCs w:val="30"/>
        </w:rPr>
        <w:t>结论</w:t>
      </w:r>
      <w:bookmarkEnd w:id="77"/>
    </w:p>
    <w:p w:rsidR="00D607D9" w:rsidRPr="0060067E" w:rsidRDefault="00D607D9" w:rsidP="004A6A3E">
      <w:pPr>
        <w:widowControl/>
        <w:spacing w:line="0" w:lineRule="atLeast"/>
        <w:ind w:firstLineChars="200" w:firstLine="420"/>
        <w:rPr>
          <w:rFonts w:ascii="SimSun" w:hAnsi="SimSun"/>
          <w:kern w:val="0"/>
          <w:szCs w:val="24"/>
        </w:rPr>
      </w:pPr>
      <w:r w:rsidRPr="0060067E">
        <w:rPr>
          <w:rFonts w:ascii="SimSun" w:hAnsi="SimSun" w:hint="eastAsia"/>
          <w:kern w:val="0"/>
          <w:szCs w:val="24"/>
        </w:rPr>
        <w:t>本研究从文献综述出发，以国家知识产权局中国专利调查数据为基础，考察了中国企业专利申请动机以及与之有关的专利实施与产业化的具体情况，同时探讨了其影响因素。所得到的具体结论如下：</w:t>
      </w:r>
    </w:p>
    <w:p w:rsidR="0061678E" w:rsidRPr="0060067E" w:rsidRDefault="0061678E" w:rsidP="004A6A3E">
      <w:pPr>
        <w:widowControl/>
        <w:spacing w:afterLines="50" w:after="156" w:line="340" w:lineRule="atLeast"/>
        <w:ind w:firstLineChars="200" w:firstLine="420"/>
        <w:rPr>
          <w:rFonts w:ascii="SimSun" w:hAnsi="SimSun"/>
          <w:kern w:val="0"/>
          <w:szCs w:val="24"/>
        </w:rPr>
      </w:pPr>
      <w:r w:rsidRPr="0060067E">
        <w:rPr>
          <w:rFonts w:ascii="SimSun" w:hAnsi="SimSun"/>
          <w:kern w:val="0"/>
          <w:szCs w:val="24"/>
        </w:rPr>
        <w:t>首先，从市场实践角度来看，</w:t>
      </w:r>
      <w:r w:rsidR="00401D18" w:rsidRPr="0060067E">
        <w:rPr>
          <w:rFonts w:ascii="SimSun" w:hAnsi="SimSun" w:hint="eastAsia"/>
          <w:kern w:val="0"/>
          <w:szCs w:val="24"/>
        </w:rPr>
        <w:t>中国</w:t>
      </w:r>
      <w:r w:rsidR="00C12108" w:rsidRPr="0060067E">
        <w:rPr>
          <w:rFonts w:ascii="SimSun" w:hAnsi="SimSun" w:hint="eastAsia"/>
          <w:kern w:val="0"/>
          <w:szCs w:val="24"/>
        </w:rPr>
        <w:t>企业申请专利的目的分为</w:t>
      </w:r>
      <w:r w:rsidRPr="0060067E">
        <w:rPr>
          <w:rFonts w:ascii="SimSun" w:hAnsi="SimSun"/>
          <w:kern w:val="0"/>
          <w:szCs w:val="24"/>
        </w:rPr>
        <w:t>“以实施专利为目的的市场化行为”和“非专利</w:t>
      </w:r>
      <w:r w:rsidRPr="0060067E">
        <w:rPr>
          <w:rFonts w:ascii="SimSun" w:hAnsi="SimSun" w:hint="eastAsia"/>
          <w:kern w:val="0"/>
          <w:szCs w:val="24"/>
        </w:rPr>
        <w:t>直接</w:t>
      </w:r>
      <w:r w:rsidRPr="0060067E">
        <w:rPr>
          <w:rFonts w:ascii="SimSun" w:hAnsi="SimSun"/>
          <w:kern w:val="0"/>
          <w:szCs w:val="24"/>
        </w:rPr>
        <w:t>实施</w:t>
      </w:r>
      <w:r w:rsidRPr="0060067E">
        <w:rPr>
          <w:rFonts w:ascii="SimSun" w:hAnsi="SimSun" w:hint="eastAsia"/>
          <w:kern w:val="0"/>
          <w:szCs w:val="24"/>
        </w:rPr>
        <w:t>的</w:t>
      </w:r>
      <w:r w:rsidRPr="0060067E">
        <w:rPr>
          <w:rFonts w:ascii="SimSun" w:hAnsi="SimSun"/>
          <w:kern w:val="0"/>
          <w:szCs w:val="24"/>
        </w:rPr>
        <w:t>战略行为”两类：一类是专利实施。申请人以实施专利（包括专利转让许可、专利产业化）为目的进行专利申请，通过产品销售与市场交易获取利润。</w:t>
      </w:r>
      <w:r w:rsidRPr="0060067E">
        <w:rPr>
          <w:rFonts w:ascii="SimSun" w:hAnsi="SimSun" w:hint="eastAsia"/>
          <w:kern w:val="0"/>
          <w:szCs w:val="24"/>
        </w:rPr>
        <w:t>这类</w:t>
      </w:r>
      <w:r w:rsidRPr="0060067E">
        <w:rPr>
          <w:rFonts w:ascii="SimSun" w:hAnsi="SimSun"/>
          <w:kern w:val="0"/>
          <w:szCs w:val="24"/>
        </w:rPr>
        <w:t>市场化行为在企业商业战略中的表现为“防止本企业技术被模仿套用”以及“利用专利抢占和拓展市场”。另一类是非专利直接实施</w:t>
      </w:r>
      <w:r w:rsidRPr="0060067E">
        <w:rPr>
          <w:rFonts w:ascii="SimSun" w:hAnsi="SimSun" w:hint="eastAsia"/>
          <w:kern w:val="0"/>
          <w:szCs w:val="24"/>
        </w:rPr>
        <w:t>行为</w:t>
      </w:r>
      <w:r w:rsidRPr="0060067E">
        <w:rPr>
          <w:rFonts w:ascii="SimSun" w:hAnsi="SimSun"/>
          <w:kern w:val="0"/>
          <w:szCs w:val="24"/>
        </w:rPr>
        <w:t>（也可称之为战略性专利实施）</w:t>
      </w:r>
      <w:r w:rsidRPr="0060067E">
        <w:rPr>
          <w:rFonts w:ascii="SimSun" w:hAnsi="SimSun" w:hint="eastAsia"/>
          <w:kern w:val="0"/>
          <w:szCs w:val="24"/>
        </w:rPr>
        <w:t>。</w:t>
      </w:r>
      <w:r w:rsidRPr="0060067E">
        <w:rPr>
          <w:rFonts w:ascii="SimSun" w:hAnsi="SimSun"/>
          <w:kern w:val="0"/>
          <w:szCs w:val="24"/>
        </w:rPr>
        <w:t>其主要包括阻挡和牵制竞争对手的研发或创新；利用专利形成谈判资本或筹码；进行企业技术储备；专利投资入股、权利质押；提高企业声誉、塑造企业技术形象</w:t>
      </w:r>
      <w:r w:rsidRPr="0060067E">
        <w:rPr>
          <w:rFonts w:ascii="SimSun" w:hAnsi="SimSun" w:hint="eastAsia"/>
          <w:kern w:val="0"/>
          <w:szCs w:val="24"/>
        </w:rPr>
        <w:t>等</w:t>
      </w:r>
      <w:r w:rsidRPr="0060067E">
        <w:rPr>
          <w:rFonts w:ascii="SimSun" w:hAnsi="SimSun"/>
          <w:kern w:val="0"/>
          <w:szCs w:val="24"/>
        </w:rPr>
        <w:t>。此外，一些其它行为如满足政府硬性要求，获得奖金或额外优惠等也成为影响专利</w:t>
      </w:r>
      <w:r w:rsidRPr="0060067E">
        <w:rPr>
          <w:rFonts w:ascii="SimSun" w:hAnsi="SimSun" w:hint="eastAsia"/>
          <w:kern w:val="0"/>
          <w:szCs w:val="24"/>
        </w:rPr>
        <w:t>实施</w:t>
      </w:r>
      <w:r w:rsidRPr="0060067E">
        <w:rPr>
          <w:rFonts w:ascii="SimSun" w:hAnsi="SimSun"/>
          <w:kern w:val="0"/>
          <w:szCs w:val="24"/>
        </w:rPr>
        <w:t>的重要因素。</w:t>
      </w:r>
      <w:r w:rsidRPr="0060067E">
        <w:rPr>
          <w:rFonts w:ascii="SimSun" w:hAnsi="SimSun" w:hint="eastAsia"/>
          <w:kern w:val="0"/>
          <w:szCs w:val="24"/>
        </w:rPr>
        <w:t>在发展趋势方面，</w:t>
      </w:r>
      <w:r w:rsidRPr="0060067E">
        <w:rPr>
          <w:rFonts w:ascii="SimSun" w:hAnsi="SimSun"/>
          <w:kern w:val="0"/>
          <w:szCs w:val="24"/>
        </w:rPr>
        <w:t>从专利市场活动情况来看，专利实施方式已经从传统的防止技术模仿、获得垄断收益，增加到战略性技术封锁、加强谈判筹码、提升企业形象、获得许可收入、市场竞争反制措施等多种目的，并且后续各类行为的重要性在不断提高。在专利</w:t>
      </w:r>
      <w:r w:rsidRPr="0060067E">
        <w:rPr>
          <w:rFonts w:ascii="SimSun" w:hAnsi="SimSun" w:hint="eastAsia"/>
          <w:kern w:val="0"/>
          <w:szCs w:val="24"/>
        </w:rPr>
        <w:t>实施</w:t>
      </w:r>
      <w:r w:rsidRPr="0060067E">
        <w:rPr>
          <w:rFonts w:ascii="SimSun" w:hAnsi="SimSun"/>
          <w:kern w:val="0"/>
          <w:szCs w:val="24"/>
        </w:rPr>
        <w:t>行为研究方面，行业、规模等企业自身特征，创新类型等专利特征，政府政策等外部环境特征均对企业</w:t>
      </w:r>
      <w:r w:rsidRPr="0060067E">
        <w:rPr>
          <w:rFonts w:ascii="SimSun" w:hAnsi="SimSun" w:hint="eastAsia"/>
          <w:kern w:val="0"/>
          <w:szCs w:val="24"/>
        </w:rPr>
        <w:t>实施</w:t>
      </w:r>
      <w:r w:rsidRPr="0060067E">
        <w:rPr>
          <w:rFonts w:ascii="SimSun" w:hAnsi="SimSun"/>
          <w:kern w:val="0"/>
          <w:szCs w:val="24"/>
        </w:rPr>
        <w:t>行为有所影响；并且存在全球化、虚拟经济等趋势推动了专利</w:t>
      </w:r>
      <w:r w:rsidRPr="0060067E">
        <w:rPr>
          <w:rFonts w:ascii="SimSun" w:hAnsi="SimSun" w:hint="eastAsia"/>
          <w:kern w:val="0"/>
          <w:szCs w:val="24"/>
        </w:rPr>
        <w:t>实施</w:t>
      </w:r>
      <w:r w:rsidRPr="0060067E">
        <w:rPr>
          <w:rFonts w:ascii="SimSun" w:hAnsi="SimSun"/>
          <w:kern w:val="0"/>
          <w:szCs w:val="24"/>
        </w:rPr>
        <w:t>模式变迁</w:t>
      </w:r>
      <w:r w:rsidRPr="0060067E">
        <w:rPr>
          <w:rFonts w:ascii="SimSun" w:hAnsi="SimSun" w:hint="eastAsia"/>
          <w:kern w:val="0"/>
          <w:szCs w:val="24"/>
        </w:rPr>
        <w:t>的新趋向</w:t>
      </w:r>
      <w:r w:rsidRPr="0060067E">
        <w:rPr>
          <w:rFonts w:ascii="SimSun" w:hAnsi="SimSun"/>
          <w:kern w:val="0"/>
          <w:szCs w:val="24"/>
        </w:rPr>
        <w:t>。</w:t>
      </w:r>
    </w:p>
    <w:p w:rsidR="00401D18" w:rsidRPr="0060067E" w:rsidRDefault="0061678E"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其次，</w:t>
      </w:r>
      <w:r w:rsidRPr="0060067E">
        <w:rPr>
          <w:rFonts w:ascii="SimSun" w:hAnsi="SimSun"/>
          <w:kern w:val="0"/>
          <w:szCs w:val="24"/>
        </w:rPr>
        <w:t>对于</w:t>
      </w:r>
      <w:r w:rsidR="00C12108" w:rsidRPr="0060067E">
        <w:rPr>
          <w:rFonts w:ascii="SimSun" w:hAnsi="SimSun" w:hint="eastAsia"/>
          <w:kern w:val="0"/>
          <w:szCs w:val="24"/>
        </w:rPr>
        <w:t>中国</w:t>
      </w:r>
      <w:r w:rsidRPr="0060067E">
        <w:rPr>
          <w:rFonts w:ascii="SimSun" w:hAnsi="SimSun"/>
          <w:kern w:val="0"/>
          <w:szCs w:val="24"/>
        </w:rPr>
        <w:t>创新主体而言，企业总体专利实施情况保持良好的运行态势</w:t>
      </w:r>
      <w:r w:rsidRPr="0060067E">
        <w:rPr>
          <w:rFonts w:ascii="SimSun" w:hAnsi="SimSun" w:hint="eastAsia"/>
          <w:kern w:val="0"/>
          <w:szCs w:val="24"/>
        </w:rPr>
        <w:t>，</w:t>
      </w:r>
      <w:r w:rsidRPr="0060067E">
        <w:rPr>
          <w:rFonts w:ascii="SimSun" w:hAnsi="SimSun"/>
          <w:kern w:val="0"/>
          <w:szCs w:val="24"/>
        </w:rPr>
        <w:t>总体处于以实施为主的阶段。2005—2011年，企业授权专利的实施比率有所波动，但基本保持在80%以上的区间。2011年，中国企业授权专利产业化率为39.9%</w:t>
      </w:r>
      <w:r w:rsidRPr="0060067E">
        <w:rPr>
          <w:rFonts w:ascii="SimSun" w:hAnsi="SimSun" w:hint="eastAsia"/>
          <w:kern w:val="0"/>
          <w:szCs w:val="24"/>
        </w:rPr>
        <w:t>，</w:t>
      </w:r>
      <w:r w:rsidRPr="0060067E">
        <w:rPr>
          <w:rFonts w:ascii="SimSun" w:hAnsi="SimSun"/>
          <w:kern w:val="0"/>
          <w:szCs w:val="24"/>
        </w:rPr>
        <w:t>考虑到</w:t>
      </w:r>
      <w:r w:rsidR="005A1FE5" w:rsidRPr="0060067E">
        <w:rPr>
          <w:rFonts w:ascii="SimSun" w:hAnsi="SimSun"/>
          <w:kern w:val="0"/>
          <w:szCs w:val="24"/>
        </w:rPr>
        <w:t>中国</w:t>
      </w:r>
      <w:r w:rsidRPr="0060067E">
        <w:rPr>
          <w:rFonts w:ascii="SimSun" w:hAnsi="SimSun"/>
          <w:kern w:val="0"/>
          <w:szCs w:val="24"/>
        </w:rPr>
        <w:t>产业化与国外商用化的统计口径差别后，中国企业专利实施比率与国际水平相差不大。</w:t>
      </w:r>
      <w:r w:rsidR="001062DB" w:rsidRPr="0060067E">
        <w:rPr>
          <w:rFonts w:ascii="SimSun" w:hAnsi="SimSun" w:hint="eastAsia"/>
          <w:kern w:val="0"/>
          <w:szCs w:val="24"/>
        </w:rPr>
        <w:t>目前实施专利动机在中国企业的商业战略中发主导作用。超过80%的企业专利被用于生产实践，40%的专利应用于产业化过程阶段。</w:t>
      </w:r>
      <w:r w:rsidR="001062DB" w:rsidRPr="0060067E">
        <w:rPr>
          <w:rFonts w:ascii="SimSun" w:hAnsi="SimSun"/>
          <w:kern w:val="0"/>
          <w:szCs w:val="24"/>
        </w:rPr>
        <w:t>7</w:t>
      </w:r>
      <w:r w:rsidR="001062DB" w:rsidRPr="0060067E">
        <w:rPr>
          <w:rFonts w:ascii="SimSun" w:hAnsi="SimSun" w:hint="eastAsia"/>
          <w:kern w:val="0"/>
          <w:szCs w:val="24"/>
        </w:rPr>
        <w:t>成以上企业对于专利作用予以肯定。但与此同时，中国企业实施与产业化过程还存在诸多问题，主要表现在：专利市场价值实现程度及产业化收益水平不高，企业专利实施行为缺乏规划性与有效布局，企业专利意识有待提升，实施专利的研发投入水平较低等。</w:t>
      </w:r>
    </w:p>
    <w:p w:rsidR="0061678E" w:rsidRPr="0060067E" w:rsidRDefault="0061678E" w:rsidP="004A6A3E">
      <w:pPr>
        <w:widowControl/>
        <w:spacing w:afterLines="50" w:after="156" w:line="340" w:lineRule="atLeast"/>
        <w:ind w:firstLineChars="200" w:firstLine="420"/>
        <w:rPr>
          <w:rFonts w:ascii="SimSun" w:hAnsi="SimSun"/>
          <w:kern w:val="0"/>
          <w:szCs w:val="24"/>
        </w:rPr>
      </w:pPr>
      <w:r w:rsidRPr="0060067E">
        <w:rPr>
          <w:rFonts w:ascii="SimSun" w:hAnsi="SimSun"/>
          <w:kern w:val="0"/>
          <w:szCs w:val="24"/>
        </w:rPr>
        <w:t>第</w:t>
      </w:r>
      <w:r w:rsidR="00311CD1" w:rsidRPr="0060067E">
        <w:rPr>
          <w:rFonts w:ascii="SimSun" w:hAnsi="SimSun" w:hint="eastAsia"/>
          <w:kern w:val="0"/>
          <w:szCs w:val="24"/>
        </w:rPr>
        <w:t>三</w:t>
      </w:r>
      <w:r w:rsidRPr="0060067E">
        <w:rPr>
          <w:rFonts w:ascii="SimSun" w:hAnsi="SimSun"/>
          <w:kern w:val="0"/>
          <w:szCs w:val="24"/>
        </w:rPr>
        <w:t>，在专利实施和产业化水平的影响因素方面，企业特征、专利技术和外部环境等影响因素</w:t>
      </w:r>
      <w:r w:rsidRPr="0060067E">
        <w:rPr>
          <w:rFonts w:ascii="SimSun" w:hAnsi="SimSun" w:hint="eastAsia"/>
          <w:kern w:val="0"/>
          <w:szCs w:val="24"/>
        </w:rPr>
        <w:t>具备显著影响</w:t>
      </w:r>
      <w:r w:rsidRPr="0060067E">
        <w:rPr>
          <w:rFonts w:ascii="SimSun" w:hAnsi="SimSun"/>
          <w:kern w:val="0"/>
          <w:szCs w:val="24"/>
        </w:rPr>
        <w:t>。具体而言，中国的小企业申请专利更注重实施，大企业更注重</w:t>
      </w:r>
      <w:proofErr w:type="gramStart"/>
      <w:r w:rsidRPr="0060067E">
        <w:rPr>
          <w:rFonts w:ascii="SimSun" w:hAnsi="SimSun"/>
          <w:kern w:val="0"/>
          <w:szCs w:val="24"/>
        </w:rPr>
        <w:t>非实施</w:t>
      </w:r>
      <w:proofErr w:type="gramEnd"/>
      <w:r w:rsidRPr="0060067E">
        <w:rPr>
          <w:rFonts w:ascii="SimSun" w:hAnsi="SimSun"/>
          <w:kern w:val="0"/>
          <w:szCs w:val="24"/>
        </w:rPr>
        <w:t>性动机</w:t>
      </w:r>
      <w:r w:rsidRPr="0060067E">
        <w:rPr>
          <w:rFonts w:ascii="SimSun" w:hAnsi="SimSun" w:hint="eastAsia"/>
          <w:kern w:val="0"/>
          <w:szCs w:val="24"/>
        </w:rPr>
        <w:t>。</w:t>
      </w:r>
      <w:r w:rsidRPr="0060067E">
        <w:rPr>
          <w:rFonts w:ascii="SimSun" w:hAnsi="SimSun"/>
          <w:kern w:val="0"/>
          <w:szCs w:val="24"/>
        </w:rPr>
        <w:t>企业知识产权的组合应用能力也对实施具有积极意义；另一方面，企业知识产权的组合应用能力、企业对专利提升市场竞争力的评价则对实施性动机具有积极影响。企业专利管理水平越高，所处阶段越成熟，专利实施的可能性越低</w:t>
      </w:r>
      <w:r w:rsidRPr="0060067E">
        <w:rPr>
          <w:rFonts w:ascii="SimSun" w:hAnsi="SimSun" w:hint="eastAsia"/>
          <w:kern w:val="0"/>
          <w:szCs w:val="24"/>
        </w:rPr>
        <w:t>，实施的方式则趋于</w:t>
      </w:r>
      <w:r w:rsidRPr="0060067E">
        <w:rPr>
          <w:rFonts w:ascii="SimSun" w:hAnsi="SimSun"/>
          <w:kern w:val="0"/>
          <w:szCs w:val="24"/>
        </w:rPr>
        <w:t>多样化</w:t>
      </w:r>
      <w:r w:rsidRPr="0060067E">
        <w:rPr>
          <w:rFonts w:ascii="SimSun" w:hAnsi="SimSun" w:hint="eastAsia"/>
          <w:kern w:val="0"/>
          <w:szCs w:val="24"/>
        </w:rPr>
        <w:t>。</w:t>
      </w:r>
      <w:r w:rsidRPr="0060067E">
        <w:rPr>
          <w:rFonts w:ascii="SimSun" w:hAnsi="SimSun"/>
          <w:kern w:val="0"/>
          <w:szCs w:val="24"/>
        </w:rPr>
        <w:t xml:space="preserve">对强调实施形成一定经济规模的专利产业化而言，其在企业规模、研发能力、专利类型等影响因素上与专利实施具有共性，如知识产权的组合应用能力对专利实施和产业化均显著推动作用，发明专利类型对两者均有负面影响。但产业化的影响因素也具有差异性，如企业的专利管理水平虽然减少了其实施专利的可能，但却增加了企业将专利产业化应用的能力；同时，外部专利侵权行为虽然对专利实施没有负面影响，对专利产业化却表现出明显的阻碍作用。 </w:t>
      </w:r>
    </w:p>
    <w:p w:rsidR="00232F6C" w:rsidRPr="0060067E" w:rsidRDefault="001062DB"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第四，</w:t>
      </w:r>
      <w:r w:rsidR="00077AA7" w:rsidRPr="0060067E">
        <w:rPr>
          <w:rFonts w:ascii="SimSun" w:hAnsi="SimSun"/>
          <w:kern w:val="0"/>
          <w:szCs w:val="24"/>
        </w:rPr>
        <w:t>中国</w:t>
      </w:r>
      <w:r w:rsidR="00DF5677" w:rsidRPr="0060067E">
        <w:rPr>
          <w:rFonts w:ascii="SimSun" w:hAnsi="SimSun"/>
          <w:kern w:val="0"/>
          <w:szCs w:val="24"/>
        </w:rPr>
        <w:t>专利实施</w:t>
      </w:r>
      <w:r w:rsidR="00DF5677" w:rsidRPr="0060067E">
        <w:rPr>
          <w:rFonts w:ascii="SimSun" w:hAnsi="SimSun" w:hint="eastAsia"/>
          <w:kern w:val="0"/>
          <w:szCs w:val="24"/>
        </w:rPr>
        <w:t>与产业化</w:t>
      </w:r>
      <w:r w:rsidR="00D71803" w:rsidRPr="0060067E">
        <w:rPr>
          <w:rFonts w:ascii="SimSun" w:hAnsi="SimSun" w:hint="eastAsia"/>
          <w:kern w:val="0"/>
          <w:szCs w:val="24"/>
        </w:rPr>
        <w:t>与中国经济及创新水平紧密相连</w:t>
      </w:r>
      <w:r w:rsidR="00DF5677" w:rsidRPr="0060067E">
        <w:rPr>
          <w:rFonts w:ascii="SimSun" w:hAnsi="SimSun" w:hint="eastAsia"/>
          <w:kern w:val="0"/>
          <w:szCs w:val="24"/>
        </w:rPr>
        <w:t>。目前，</w:t>
      </w:r>
      <w:r w:rsidR="00232F6C" w:rsidRPr="0060067E">
        <w:rPr>
          <w:rFonts w:ascii="SimSun" w:hAnsi="SimSun" w:hint="eastAsia"/>
          <w:kern w:val="0"/>
          <w:szCs w:val="24"/>
        </w:rPr>
        <w:t>中国正在进行经济结构调整，部分战略性新兴产业已取得重大技术突破，</w:t>
      </w:r>
      <w:r w:rsidR="005A1FE5" w:rsidRPr="0060067E">
        <w:rPr>
          <w:rFonts w:ascii="SimSun" w:hAnsi="SimSun" w:hint="eastAsia"/>
          <w:kern w:val="0"/>
          <w:szCs w:val="24"/>
        </w:rPr>
        <w:t>同时也拥有</w:t>
      </w:r>
      <w:r w:rsidR="00D71803" w:rsidRPr="0060067E">
        <w:rPr>
          <w:rFonts w:ascii="SimSun" w:hAnsi="SimSun" w:hint="eastAsia"/>
          <w:kern w:val="0"/>
          <w:szCs w:val="24"/>
        </w:rPr>
        <w:t>了</w:t>
      </w:r>
      <w:r w:rsidR="00232F6C" w:rsidRPr="0060067E">
        <w:rPr>
          <w:rFonts w:ascii="SimSun" w:hAnsi="SimSun" w:hint="eastAsia"/>
          <w:kern w:val="0"/>
          <w:szCs w:val="24"/>
        </w:rPr>
        <w:t>一定数量的核心专利。但</w:t>
      </w:r>
      <w:r w:rsidR="009200BE" w:rsidRPr="0060067E">
        <w:rPr>
          <w:rFonts w:ascii="SimSun" w:hAnsi="SimSun" w:hint="eastAsia"/>
          <w:kern w:val="0"/>
          <w:szCs w:val="24"/>
        </w:rPr>
        <w:t>总体来讲，</w:t>
      </w:r>
      <w:r w:rsidR="00232F6C" w:rsidRPr="0060067E">
        <w:rPr>
          <w:rFonts w:ascii="SimSun" w:hAnsi="SimSun" w:hint="eastAsia"/>
          <w:kern w:val="0"/>
          <w:szCs w:val="24"/>
        </w:rPr>
        <w:t>中国仍</w:t>
      </w:r>
      <w:r w:rsidR="00232F6C" w:rsidRPr="0060067E">
        <w:rPr>
          <w:rFonts w:ascii="SimSun" w:hAnsi="SimSun"/>
          <w:kern w:val="0"/>
          <w:szCs w:val="24"/>
        </w:rPr>
        <w:t>处于模仿型创新向原始型创新</w:t>
      </w:r>
      <w:r w:rsidR="00232F6C" w:rsidRPr="0060067E">
        <w:rPr>
          <w:rFonts w:ascii="SimSun" w:hAnsi="SimSun" w:hint="eastAsia"/>
          <w:kern w:val="0"/>
          <w:szCs w:val="24"/>
        </w:rPr>
        <w:t>的</w:t>
      </w:r>
      <w:r w:rsidR="00232F6C" w:rsidRPr="0060067E">
        <w:rPr>
          <w:rFonts w:ascii="SimSun" w:hAnsi="SimSun"/>
          <w:kern w:val="0"/>
          <w:szCs w:val="24"/>
        </w:rPr>
        <w:t>转化时期，国内企业的专利产品也</w:t>
      </w:r>
      <w:r w:rsidR="009200BE" w:rsidRPr="0060067E">
        <w:rPr>
          <w:rFonts w:ascii="SimSun" w:hAnsi="SimSun"/>
          <w:kern w:val="0"/>
          <w:szCs w:val="24"/>
        </w:rPr>
        <w:t>多以外围专利产品</w:t>
      </w:r>
      <w:r w:rsidR="00232F6C" w:rsidRPr="0060067E">
        <w:rPr>
          <w:rFonts w:ascii="SimSun" w:hAnsi="SimSun"/>
          <w:kern w:val="0"/>
          <w:szCs w:val="24"/>
        </w:rPr>
        <w:t>及一般专利产品为主，</w:t>
      </w:r>
      <w:r w:rsidR="009200BE" w:rsidRPr="0060067E">
        <w:rPr>
          <w:rFonts w:ascii="SimSun" w:hAnsi="SimSun" w:hint="eastAsia"/>
          <w:kern w:val="0"/>
          <w:szCs w:val="24"/>
        </w:rPr>
        <w:t>专利技术水平及创新程度不高，市场收益较低，</w:t>
      </w:r>
      <w:r w:rsidR="00232F6C" w:rsidRPr="0060067E">
        <w:rPr>
          <w:rFonts w:ascii="SimSun" w:hAnsi="SimSun" w:hint="eastAsia"/>
          <w:kern w:val="0"/>
          <w:szCs w:val="24"/>
        </w:rPr>
        <w:t>专利价值发挥并不显著。</w:t>
      </w:r>
      <w:r w:rsidR="0006079F" w:rsidRPr="0060067E">
        <w:rPr>
          <w:rFonts w:ascii="SimSun" w:hAnsi="SimSun" w:hint="eastAsia"/>
          <w:kern w:val="0"/>
          <w:szCs w:val="24"/>
        </w:rPr>
        <w:t>中国</w:t>
      </w:r>
      <w:r w:rsidR="00ED522D" w:rsidRPr="0060067E">
        <w:rPr>
          <w:rFonts w:ascii="SimSun" w:hAnsi="SimSun" w:hint="eastAsia"/>
          <w:kern w:val="0"/>
          <w:szCs w:val="24"/>
        </w:rPr>
        <w:t>市场主体</w:t>
      </w:r>
      <w:r w:rsidR="00C0115C" w:rsidRPr="0060067E">
        <w:rPr>
          <w:rFonts w:ascii="SimSun" w:hAnsi="SimSun" w:hint="eastAsia"/>
          <w:kern w:val="0"/>
          <w:szCs w:val="24"/>
        </w:rPr>
        <w:t>知识产权</w:t>
      </w:r>
      <w:r w:rsidR="0006079F" w:rsidRPr="0060067E">
        <w:rPr>
          <w:rFonts w:ascii="SimSun" w:hAnsi="SimSun" w:hint="eastAsia"/>
          <w:kern w:val="0"/>
          <w:szCs w:val="24"/>
        </w:rPr>
        <w:t>的</w:t>
      </w:r>
      <w:r w:rsidR="00C0115C" w:rsidRPr="0060067E">
        <w:rPr>
          <w:rFonts w:ascii="SimSun" w:hAnsi="SimSun" w:hint="eastAsia"/>
          <w:kern w:val="0"/>
          <w:szCs w:val="24"/>
        </w:rPr>
        <w:t>运用能力与专利意识仍有较大提升</w:t>
      </w:r>
      <w:r w:rsidR="00F073EC" w:rsidRPr="0060067E">
        <w:rPr>
          <w:rFonts w:ascii="SimSun" w:hAnsi="SimSun" w:hint="eastAsia"/>
          <w:kern w:val="0"/>
          <w:szCs w:val="24"/>
        </w:rPr>
        <w:t>空间</w:t>
      </w:r>
      <w:r w:rsidR="00ED522D" w:rsidRPr="0060067E">
        <w:rPr>
          <w:rFonts w:ascii="SimSun" w:hAnsi="SimSun" w:hint="eastAsia"/>
          <w:kern w:val="0"/>
          <w:szCs w:val="24"/>
        </w:rPr>
        <w:t>。</w:t>
      </w:r>
      <w:r w:rsidR="0006079F" w:rsidRPr="0060067E">
        <w:rPr>
          <w:rFonts w:ascii="SimSun" w:hAnsi="SimSun" w:hint="eastAsia"/>
          <w:kern w:val="0"/>
          <w:szCs w:val="24"/>
        </w:rPr>
        <w:t>从过去五年</w:t>
      </w:r>
      <w:r w:rsidR="00232F6C" w:rsidRPr="0060067E">
        <w:rPr>
          <w:rFonts w:ascii="SimSun" w:hAnsi="SimSun" w:hint="eastAsia"/>
          <w:kern w:val="0"/>
          <w:szCs w:val="24"/>
        </w:rPr>
        <w:t>专利调查的历史数据看，中国专利实施的总体比例基本</w:t>
      </w:r>
      <w:r w:rsidR="00232F6C" w:rsidRPr="0060067E">
        <w:rPr>
          <w:rFonts w:ascii="SimSun" w:hAnsi="SimSun" w:hint="eastAsia"/>
          <w:kern w:val="0"/>
          <w:szCs w:val="24"/>
        </w:rPr>
        <w:lastRenderedPageBreak/>
        <w:t>保持稳定，</w:t>
      </w:r>
      <w:r w:rsidR="0006079F" w:rsidRPr="0060067E">
        <w:rPr>
          <w:rFonts w:ascii="SimSun" w:hAnsi="SimSun" w:hint="eastAsia"/>
          <w:kern w:val="0"/>
          <w:szCs w:val="24"/>
        </w:rPr>
        <w:t>这种稳定的发展</w:t>
      </w:r>
      <w:r w:rsidR="009200BE" w:rsidRPr="0060067E">
        <w:rPr>
          <w:rFonts w:ascii="SimSun" w:hAnsi="SimSun" w:hint="eastAsia"/>
          <w:kern w:val="0"/>
          <w:szCs w:val="24"/>
        </w:rPr>
        <w:t>趋势</w:t>
      </w:r>
      <w:r w:rsidR="0006079F" w:rsidRPr="0060067E">
        <w:rPr>
          <w:rFonts w:ascii="SimSun" w:hAnsi="SimSun" w:hint="eastAsia"/>
          <w:kern w:val="0"/>
          <w:szCs w:val="24"/>
        </w:rPr>
        <w:t>在未来</w:t>
      </w:r>
      <w:r w:rsidR="009200BE" w:rsidRPr="0060067E">
        <w:rPr>
          <w:rFonts w:ascii="SimSun" w:hAnsi="SimSun" w:hint="eastAsia"/>
          <w:kern w:val="0"/>
          <w:szCs w:val="24"/>
        </w:rPr>
        <w:t>也</w:t>
      </w:r>
      <w:r w:rsidR="0006079F" w:rsidRPr="0060067E">
        <w:rPr>
          <w:rFonts w:ascii="SimSun" w:hAnsi="SimSun" w:hint="eastAsia"/>
          <w:kern w:val="0"/>
          <w:szCs w:val="24"/>
        </w:rPr>
        <w:t>很有</w:t>
      </w:r>
      <w:r w:rsidR="00361449" w:rsidRPr="0060067E">
        <w:rPr>
          <w:rFonts w:ascii="SimSun" w:hAnsi="SimSun" w:hint="eastAsia"/>
          <w:kern w:val="0"/>
          <w:szCs w:val="24"/>
        </w:rPr>
        <w:t>可能继续延续。</w:t>
      </w:r>
      <w:r w:rsidR="0006079F" w:rsidRPr="0060067E">
        <w:rPr>
          <w:rFonts w:ascii="SimSun" w:hAnsi="SimSun" w:hint="eastAsia"/>
          <w:kern w:val="0"/>
          <w:szCs w:val="24"/>
        </w:rPr>
        <w:t>可以预见的是，随着中国经济实力增长与创新能力的增强，中国市场主体将更加关注专利实施质量与市场效益。</w:t>
      </w:r>
      <w:r w:rsidR="006C0CF9" w:rsidRPr="0060067E">
        <w:rPr>
          <w:rFonts w:ascii="SimSun" w:hAnsi="SimSun" w:hint="eastAsia"/>
          <w:kern w:val="0"/>
          <w:szCs w:val="24"/>
        </w:rPr>
        <w:t>专利在</w:t>
      </w:r>
      <w:r w:rsidR="0006079F" w:rsidRPr="0060067E">
        <w:rPr>
          <w:rFonts w:ascii="SimSun" w:hAnsi="SimSun" w:hint="eastAsia"/>
          <w:kern w:val="0"/>
          <w:szCs w:val="24"/>
        </w:rPr>
        <w:t>企业</w:t>
      </w:r>
      <w:r w:rsidR="006C0CF9" w:rsidRPr="0060067E">
        <w:rPr>
          <w:rFonts w:ascii="SimSun" w:hAnsi="SimSun" w:hint="eastAsia"/>
          <w:kern w:val="0"/>
          <w:szCs w:val="24"/>
        </w:rPr>
        <w:t>产业化过程</w:t>
      </w:r>
      <w:r w:rsidR="0006079F" w:rsidRPr="0060067E">
        <w:rPr>
          <w:rFonts w:ascii="SimSun" w:hAnsi="SimSun" w:hint="eastAsia"/>
          <w:kern w:val="0"/>
          <w:szCs w:val="24"/>
        </w:rPr>
        <w:t>中的贡献，</w:t>
      </w:r>
      <w:r w:rsidR="006C0CF9" w:rsidRPr="0060067E">
        <w:rPr>
          <w:rFonts w:ascii="SimSun" w:hAnsi="SimSun" w:hint="eastAsia"/>
          <w:kern w:val="0"/>
          <w:szCs w:val="24"/>
        </w:rPr>
        <w:t>专利产业化</w:t>
      </w:r>
      <w:r w:rsidR="0006079F" w:rsidRPr="0060067E">
        <w:rPr>
          <w:rFonts w:ascii="SimSun" w:hAnsi="SimSun" w:hint="eastAsia"/>
          <w:kern w:val="0"/>
          <w:szCs w:val="24"/>
        </w:rPr>
        <w:t>的</w:t>
      </w:r>
      <w:r w:rsidR="006C0CF9" w:rsidRPr="0060067E">
        <w:rPr>
          <w:rFonts w:ascii="SimSun" w:hAnsi="SimSun" w:hint="eastAsia"/>
          <w:kern w:val="0"/>
          <w:szCs w:val="24"/>
        </w:rPr>
        <w:t>规模</w:t>
      </w:r>
      <w:r w:rsidR="009200BE" w:rsidRPr="0060067E">
        <w:rPr>
          <w:rFonts w:ascii="SimSun" w:hAnsi="SimSun" w:hint="eastAsia"/>
          <w:kern w:val="0"/>
          <w:szCs w:val="24"/>
        </w:rPr>
        <w:t>与质量</w:t>
      </w:r>
      <w:r w:rsidR="0006079F" w:rsidRPr="0060067E">
        <w:rPr>
          <w:rFonts w:ascii="SimSun" w:hAnsi="SimSun" w:hint="eastAsia"/>
          <w:kern w:val="0"/>
          <w:szCs w:val="24"/>
        </w:rPr>
        <w:t>必将得到显著提升。</w:t>
      </w:r>
    </w:p>
    <w:p w:rsidR="002A277D" w:rsidRPr="0060067E" w:rsidRDefault="00E67125"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第五，</w:t>
      </w:r>
      <w:r w:rsidR="00A1384D" w:rsidRPr="0060067E">
        <w:rPr>
          <w:rFonts w:ascii="SimSun" w:hAnsi="SimSun"/>
          <w:kern w:val="0"/>
          <w:szCs w:val="24"/>
        </w:rPr>
        <w:t>从国际</w:t>
      </w:r>
      <w:r w:rsidR="00A1384D" w:rsidRPr="0060067E">
        <w:rPr>
          <w:rFonts w:ascii="SimSun" w:hAnsi="SimSun" w:hint="eastAsia"/>
          <w:kern w:val="0"/>
          <w:szCs w:val="24"/>
        </w:rPr>
        <w:t>比较</w:t>
      </w:r>
      <w:r w:rsidR="00A1384D" w:rsidRPr="0060067E">
        <w:rPr>
          <w:rFonts w:ascii="SimSun" w:hAnsi="SimSun"/>
          <w:kern w:val="0"/>
          <w:szCs w:val="24"/>
        </w:rPr>
        <w:t>角度看，</w:t>
      </w:r>
      <w:r w:rsidR="00A1384D" w:rsidRPr="0060067E">
        <w:rPr>
          <w:rFonts w:ascii="SimSun" w:hAnsi="SimSun" w:hint="eastAsia"/>
          <w:kern w:val="0"/>
          <w:szCs w:val="24"/>
        </w:rPr>
        <w:t>专利在中国企业商业战略中的作用与国际表现出相同的发展趋向。但是在对于专利实施与产业化具体市场中的表现，特别是对于相关比例的测度上，尚未实现国际比较的基础。与</w:t>
      </w:r>
      <w:r w:rsidR="00A1384D" w:rsidRPr="0060067E">
        <w:rPr>
          <w:rFonts w:ascii="SimSun" w:hAnsi="SimSun"/>
          <w:kern w:val="0"/>
          <w:szCs w:val="24"/>
        </w:rPr>
        <w:t>专利实施与专利产业化在国际层面更多被解释为“专利商用化”和“专利利用”等概念。如，欧美专利调查由高校和公共机构主导，样本选取多集中于特定行业和特定规模的有限样本，侧重于专利实现价值的申请动机以及专利许可与转让等信息。而我们的东亚近邻日本和韩国所进行的年度专利调查主要由政府主导，采用专利利用、专利防御等概念</w:t>
      </w:r>
      <w:r w:rsidR="00A1384D" w:rsidRPr="0060067E">
        <w:rPr>
          <w:rFonts w:ascii="SimSun" w:hAnsi="SimSun" w:hint="eastAsia"/>
          <w:kern w:val="0"/>
          <w:szCs w:val="24"/>
        </w:rPr>
        <w:t>；</w:t>
      </w:r>
      <w:r w:rsidR="00A1384D" w:rsidRPr="0060067E">
        <w:rPr>
          <w:rFonts w:ascii="SimSun" w:hAnsi="SimSun"/>
          <w:kern w:val="0"/>
          <w:szCs w:val="24"/>
        </w:rPr>
        <w:t>日本调查中特别统计了用于储备专利的比重，韩国调查中特别统计“许可加公司内部使用”情况。但在怎样才算专利实施</w:t>
      </w:r>
      <w:r w:rsidR="00A1384D" w:rsidRPr="0060067E">
        <w:rPr>
          <w:rFonts w:ascii="SimSun" w:hAnsi="SimSun" w:hint="eastAsia"/>
          <w:kern w:val="0"/>
          <w:szCs w:val="24"/>
        </w:rPr>
        <w:t>、怎样才算专利储备</w:t>
      </w:r>
      <w:r w:rsidR="00A1384D" w:rsidRPr="0060067E">
        <w:rPr>
          <w:rFonts w:ascii="SimSun" w:hAnsi="SimSun"/>
          <w:kern w:val="0"/>
          <w:szCs w:val="24"/>
        </w:rPr>
        <w:t>，</w:t>
      </w:r>
      <w:r w:rsidR="00A1384D" w:rsidRPr="0060067E">
        <w:rPr>
          <w:rFonts w:ascii="SimSun" w:hAnsi="SimSun" w:hint="eastAsia"/>
          <w:kern w:val="0"/>
          <w:szCs w:val="24"/>
        </w:rPr>
        <w:t>专利实施中是否包含储备；专利产业化的评判标准与度量手段是什么，等很多</w:t>
      </w:r>
      <w:r w:rsidR="00A1384D" w:rsidRPr="0060067E">
        <w:rPr>
          <w:rFonts w:ascii="SimSun" w:hAnsi="SimSun"/>
          <w:kern w:val="0"/>
          <w:szCs w:val="24"/>
        </w:rPr>
        <w:t>基本</w:t>
      </w:r>
      <w:r w:rsidR="00A1384D" w:rsidRPr="0060067E">
        <w:rPr>
          <w:rFonts w:ascii="SimSun" w:hAnsi="SimSun" w:hint="eastAsia"/>
          <w:kern w:val="0"/>
          <w:szCs w:val="24"/>
        </w:rPr>
        <w:t>问题均</w:t>
      </w:r>
      <w:r w:rsidR="00A1384D" w:rsidRPr="0060067E">
        <w:rPr>
          <w:rFonts w:ascii="SimSun" w:hAnsi="SimSun"/>
          <w:kern w:val="0"/>
          <w:szCs w:val="24"/>
        </w:rPr>
        <w:t>未能澄清</w:t>
      </w:r>
      <w:r w:rsidR="00A1384D" w:rsidRPr="0060067E">
        <w:rPr>
          <w:rFonts w:ascii="SimSun" w:hAnsi="SimSun" w:hint="eastAsia"/>
          <w:kern w:val="0"/>
          <w:szCs w:val="24"/>
        </w:rPr>
        <w:t>，国际层面未能达成共识，缺乏相同统计口径下进行比较的基础。</w:t>
      </w:r>
      <w:r w:rsidR="002A277D" w:rsidRPr="0060067E">
        <w:rPr>
          <w:rFonts w:ascii="SimSun" w:hAnsi="SimSun" w:hint="eastAsia"/>
          <w:kern w:val="0"/>
          <w:szCs w:val="24"/>
        </w:rPr>
        <w:t>随着</w:t>
      </w:r>
      <w:r w:rsidR="0037732C" w:rsidRPr="0060067E">
        <w:rPr>
          <w:rFonts w:ascii="SimSun" w:hAnsi="SimSun" w:hint="eastAsia"/>
          <w:kern w:val="0"/>
          <w:szCs w:val="24"/>
        </w:rPr>
        <w:t>世界知识产权组织以及</w:t>
      </w:r>
      <w:r w:rsidR="002A277D" w:rsidRPr="0060067E">
        <w:rPr>
          <w:rFonts w:ascii="SimSun" w:hAnsi="SimSun" w:hint="eastAsia"/>
          <w:kern w:val="0"/>
          <w:szCs w:val="24"/>
        </w:rPr>
        <w:t>主要知识产权大国对</w:t>
      </w:r>
      <w:r w:rsidR="0037732C" w:rsidRPr="0060067E">
        <w:rPr>
          <w:rFonts w:ascii="SimSun" w:hAnsi="SimSun" w:hint="eastAsia"/>
          <w:kern w:val="0"/>
          <w:szCs w:val="24"/>
        </w:rPr>
        <w:t>这一</w:t>
      </w:r>
      <w:r w:rsidR="002A277D" w:rsidRPr="0060067E">
        <w:rPr>
          <w:rFonts w:ascii="SimSun" w:hAnsi="SimSun" w:hint="eastAsia"/>
          <w:kern w:val="0"/>
          <w:szCs w:val="24"/>
        </w:rPr>
        <w:t>问题</w:t>
      </w:r>
      <w:r w:rsidR="0037732C" w:rsidRPr="0060067E">
        <w:rPr>
          <w:rFonts w:ascii="SimSun" w:hAnsi="SimSun" w:hint="eastAsia"/>
          <w:kern w:val="0"/>
          <w:szCs w:val="24"/>
        </w:rPr>
        <w:t>的</w:t>
      </w:r>
      <w:r w:rsidR="002A277D" w:rsidRPr="0060067E">
        <w:rPr>
          <w:rFonts w:ascii="SimSun" w:hAnsi="SimSun" w:hint="eastAsia"/>
          <w:kern w:val="0"/>
          <w:szCs w:val="24"/>
        </w:rPr>
        <w:t>重视，</w:t>
      </w:r>
      <w:r w:rsidR="0037732C" w:rsidRPr="0060067E">
        <w:rPr>
          <w:rFonts w:ascii="SimSun" w:hAnsi="SimSun" w:hint="eastAsia"/>
          <w:kern w:val="0"/>
          <w:szCs w:val="24"/>
        </w:rPr>
        <w:t>专利申请动机与专利实施与产业化已</w:t>
      </w:r>
      <w:r w:rsidR="002A277D" w:rsidRPr="0060067E">
        <w:rPr>
          <w:rFonts w:ascii="SimSun" w:hAnsi="SimSun" w:hint="eastAsia"/>
          <w:kern w:val="0"/>
          <w:szCs w:val="24"/>
        </w:rPr>
        <w:t>具备国际比较研究的基础。</w:t>
      </w:r>
    </w:p>
    <w:p w:rsidR="00692F94" w:rsidRPr="004A6A3E" w:rsidRDefault="00F772B2" w:rsidP="004A6A3E">
      <w:pPr>
        <w:pStyle w:val="3"/>
        <w:widowControl/>
        <w:spacing w:beforeLines="50" w:before="156" w:afterLines="50" w:after="156" w:line="340" w:lineRule="atLeast"/>
        <w:rPr>
          <w:sz w:val="21"/>
          <w:szCs w:val="30"/>
        </w:rPr>
      </w:pPr>
      <w:bookmarkStart w:id="78" w:name="_Toc386617221"/>
      <w:r w:rsidRPr="004A6A3E">
        <w:rPr>
          <w:rFonts w:hint="eastAsia"/>
          <w:sz w:val="21"/>
          <w:szCs w:val="30"/>
        </w:rPr>
        <w:t>（二）</w:t>
      </w:r>
      <w:r w:rsidR="00953E08">
        <w:rPr>
          <w:rFonts w:hint="eastAsia"/>
          <w:sz w:val="21"/>
          <w:szCs w:val="30"/>
          <w:lang w:eastAsia="zh-CN"/>
        </w:rPr>
        <w:tab/>
      </w:r>
      <w:r w:rsidRPr="004A6A3E">
        <w:rPr>
          <w:rFonts w:hint="eastAsia"/>
          <w:sz w:val="21"/>
          <w:szCs w:val="30"/>
        </w:rPr>
        <w:t>后续研究</w:t>
      </w:r>
      <w:r w:rsidR="00D70E6F" w:rsidRPr="004A6A3E">
        <w:rPr>
          <w:rFonts w:hint="eastAsia"/>
          <w:sz w:val="21"/>
          <w:szCs w:val="30"/>
        </w:rPr>
        <w:t>方向</w:t>
      </w:r>
      <w:bookmarkEnd w:id="78"/>
    </w:p>
    <w:p w:rsidR="00A1384D" w:rsidRPr="0060067E" w:rsidRDefault="00692F94"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在上述论述基础上，</w:t>
      </w:r>
      <w:r w:rsidR="005A1FE5" w:rsidRPr="0060067E">
        <w:rPr>
          <w:rFonts w:ascii="SimSun" w:hAnsi="SimSun" w:hint="eastAsia"/>
          <w:kern w:val="0"/>
          <w:szCs w:val="24"/>
        </w:rPr>
        <w:t>在后续的研究中，</w:t>
      </w:r>
      <w:r w:rsidRPr="0060067E">
        <w:rPr>
          <w:rFonts w:ascii="SimSun" w:hAnsi="SimSun" w:hint="eastAsia"/>
          <w:kern w:val="0"/>
          <w:szCs w:val="24"/>
        </w:rPr>
        <w:t>我们关心的议题</w:t>
      </w:r>
      <w:r w:rsidR="002E42FE" w:rsidRPr="0060067E">
        <w:rPr>
          <w:rFonts w:ascii="SimSun" w:hAnsi="SimSun" w:hint="eastAsia"/>
          <w:kern w:val="0"/>
          <w:szCs w:val="24"/>
        </w:rPr>
        <w:t>同时</w:t>
      </w:r>
      <w:r w:rsidRPr="0060067E">
        <w:rPr>
          <w:rFonts w:ascii="SimSun" w:hAnsi="SimSun" w:hint="eastAsia"/>
          <w:kern w:val="0"/>
          <w:szCs w:val="24"/>
        </w:rPr>
        <w:t>包括：</w:t>
      </w:r>
    </w:p>
    <w:p w:rsidR="00A1384D" w:rsidRPr="0060067E" w:rsidRDefault="00A1384D"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第一，</w:t>
      </w:r>
      <w:r w:rsidR="00692F94" w:rsidRPr="0060067E">
        <w:rPr>
          <w:rFonts w:ascii="SimSun" w:hAnsi="SimSun" w:hint="eastAsia"/>
          <w:kern w:val="0"/>
          <w:szCs w:val="24"/>
        </w:rPr>
        <w:t>中国</w:t>
      </w:r>
      <w:r w:rsidR="00915D84" w:rsidRPr="0060067E">
        <w:rPr>
          <w:rFonts w:ascii="SimSun" w:hAnsi="SimSun" w:hint="eastAsia"/>
          <w:kern w:val="0"/>
          <w:szCs w:val="24"/>
        </w:rPr>
        <w:t>快速增长</w:t>
      </w:r>
      <w:r w:rsidR="00692F94" w:rsidRPr="0060067E">
        <w:rPr>
          <w:rFonts w:ascii="SimSun" w:hAnsi="SimSun" w:hint="eastAsia"/>
          <w:kern w:val="0"/>
          <w:szCs w:val="24"/>
        </w:rPr>
        <w:t>的专利及差异</w:t>
      </w:r>
      <w:proofErr w:type="gramStart"/>
      <w:r w:rsidR="00692F94" w:rsidRPr="0060067E">
        <w:rPr>
          <w:rFonts w:ascii="SimSun" w:hAnsi="SimSun" w:hint="eastAsia"/>
          <w:kern w:val="0"/>
          <w:szCs w:val="24"/>
        </w:rPr>
        <w:t>化申请</w:t>
      </w:r>
      <w:proofErr w:type="gramEnd"/>
      <w:r w:rsidR="00692F94" w:rsidRPr="0060067E">
        <w:rPr>
          <w:rFonts w:ascii="SimSun" w:hAnsi="SimSun" w:hint="eastAsia"/>
          <w:kern w:val="0"/>
          <w:szCs w:val="24"/>
        </w:rPr>
        <w:t>动机将会对世界产生哪些影响。这种影响对世界知识产权制度、对市场竞争与商业模式、对不同国家主体与</w:t>
      </w:r>
      <w:r w:rsidR="00915D84" w:rsidRPr="0060067E">
        <w:rPr>
          <w:rFonts w:ascii="SimSun" w:hAnsi="SimSun" w:hint="eastAsia"/>
          <w:kern w:val="0"/>
          <w:szCs w:val="24"/>
        </w:rPr>
        <w:t>跨国企业</w:t>
      </w:r>
      <w:r w:rsidR="00692F94" w:rsidRPr="0060067E">
        <w:rPr>
          <w:rFonts w:ascii="SimSun" w:hAnsi="SimSun" w:hint="eastAsia"/>
          <w:kern w:val="0"/>
          <w:szCs w:val="24"/>
        </w:rPr>
        <w:t>主体分别具有哪些不同含义</w:t>
      </w:r>
      <w:r w:rsidR="00915D84" w:rsidRPr="0060067E">
        <w:rPr>
          <w:rFonts w:ascii="SimSun" w:hAnsi="SimSun" w:hint="eastAsia"/>
          <w:kern w:val="0"/>
          <w:szCs w:val="24"/>
        </w:rPr>
        <w:t>。</w:t>
      </w:r>
    </w:p>
    <w:p w:rsidR="00A1384D" w:rsidRPr="0060067E" w:rsidRDefault="00A1384D"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第二，</w:t>
      </w:r>
      <w:r w:rsidR="00692F94" w:rsidRPr="0060067E">
        <w:rPr>
          <w:rFonts w:ascii="SimSun" w:hAnsi="SimSun" w:hint="eastAsia"/>
          <w:kern w:val="0"/>
          <w:szCs w:val="24"/>
        </w:rPr>
        <w:t>中国专利制度目前处于制度调整与数量积累阶段，</w:t>
      </w:r>
      <w:r w:rsidR="002E42FE" w:rsidRPr="0060067E">
        <w:rPr>
          <w:rFonts w:ascii="SimSun" w:hAnsi="SimSun" w:hint="eastAsia"/>
          <w:kern w:val="0"/>
          <w:szCs w:val="24"/>
        </w:rPr>
        <w:t>必将</w:t>
      </w:r>
      <w:r w:rsidR="003E5310" w:rsidRPr="0060067E">
        <w:rPr>
          <w:rFonts w:ascii="SimSun" w:hAnsi="SimSun" w:hint="eastAsia"/>
          <w:kern w:val="0"/>
          <w:szCs w:val="24"/>
        </w:rPr>
        <w:t>下一步</w:t>
      </w:r>
      <w:r w:rsidR="00692F94" w:rsidRPr="0060067E">
        <w:rPr>
          <w:rFonts w:ascii="SimSun" w:hAnsi="SimSun" w:hint="eastAsia"/>
          <w:kern w:val="0"/>
          <w:szCs w:val="24"/>
        </w:rPr>
        <w:t>向制度运用阶段发展。</w:t>
      </w:r>
      <w:r w:rsidR="002E42FE" w:rsidRPr="0060067E">
        <w:rPr>
          <w:rFonts w:ascii="SimSun" w:hAnsi="SimSun" w:hint="eastAsia"/>
          <w:kern w:val="0"/>
          <w:szCs w:val="24"/>
        </w:rPr>
        <w:t>那时候</w:t>
      </w:r>
      <w:r w:rsidR="00692F94" w:rsidRPr="0060067E">
        <w:rPr>
          <w:rFonts w:ascii="SimSun" w:hAnsi="SimSun" w:hint="eastAsia"/>
          <w:kern w:val="0"/>
          <w:szCs w:val="24"/>
        </w:rPr>
        <w:t>专利在中国企业商业战略中的作用将发生哪些改变，如何寻找这些改变，如何去引导这些改变的发展。</w:t>
      </w:r>
    </w:p>
    <w:p w:rsidR="00A1384D" w:rsidRPr="0060067E" w:rsidRDefault="00A1384D"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第三，</w:t>
      </w:r>
      <w:r w:rsidR="002E42FE" w:rsidRPr="0060067E">
        <w:rPr>
          <w:rFonts w:ascii="SimSun" w:hAnsi="SimSun" w:hint="eastAsia"/>
          <w:kern w:val="0"/>
          <w:szCs w:val="24"/>
        </w:rPr>
        <w:t>中国的专利政策，包括专利法修改、专利资助政策、高技术企业认定政策、质押融资政策、专利保护政策对企业专利活动的影响有多大，主要影响主体是谁，产生的积极作用和消极影响在哪？</w:t>
      </w:r>
    </w:p>
    <w:p w:rsidR="002E42FE" w:rsidRPr="0060067E" w:rsidRDefault="00A1384D" w:rsidP="004A6A3E">
      <w:pPr>
        <w:widowControl/>
        <w:spacing w:afterLines="50" w:after="156" w:line="340" w:lineRule="atLeast"/>
        <w:ind w:firstLineChars="200" w:firstLine="420"/>
        <w:rPr>
          <w:rFonts w:ascii="SimSun" w:hAnsi="SimSun"/>
          <w:kern w:val="0"/>
          <w:szCs w:val="24"/>
        </w:rPr>
      </w:pPr>
      <w:r w:rsidRPr="0060067E">
        <w:rPr>
          <w:rFonts w:ascii="SimSun" w:hAnsi="SimSun" w:hint="eastAsia"/>
          <w:kern w:val="0"/>
          <w:szCs w:val="24"/>
        </w:rPr>
        <w:t>第四，</w:t>
      </w:r>
      <w:r w:rsidR="00915D84" w:rsidRPr="0060067E">
        <w:rPr>
          <w:rFonts w:ascii="SimSun" w:hAnsi="SimSun" w:hint="eastAsia"/>
          <w:kern w:val="0"/>
          <w:szCs w:val="24"/>
        </w:rPr>
        <w:t>如何认识在中国这样一个尚未完成工业化国家中进行产业结构调整，实施创新驱动发展战略的难度与复杂性。</w:t>
      </w:r>
      <w:r w:rsidR="002E42FE" w:rsidRPr="0060067E">
        <w:rPr>
          <w:rFonts w:ascii="SimSun" w:hAnsi="SimSun" w:hint="eastAsia"/>
          <w:kern w:val="0"/>
          <w:szCs w:val="24"/>
        </w:rPr>
        <w:t>不同区域的经济发展阶段不同</w:t>
      </w:r>
      <w:r w:rsidR="000E6D1E">
        <w:rPr>
          <w:rFonts w:ascii="SimSun" w:hAnsi="SimSun" w:hint="eastAsia"/>
          <w:kern w:val="0"/>
          <w:szCs w:val="24"/>
        </w:rPr>
        <w:t>，</w:t>
      </w:r>
      <w:r w:rsidR="002E42FE" w:rsidRPr="0060067E">
        <w:rPr>
          <w:rFonts w:ascii="SimSun" w:hAnsi="SimSun" w:hint="eastAsia"/>
          <w:kern w:val="0"/>
          <w:szCs w:val="24"/>
        </w:rPr>
        <w:t>不同类型的企业技术需求不同，必然要求实施分类指导的专利政策与知识产权战略。</w:t>
      </w:r>
      <w:r w:rsidR="00CD6D80" w:rsidRPr="0060067E">
        <w:rPr>
          <w:rFonts w:ascii="SimSun" w:hAnsi="SimSun" w:hint="eastAsia"/>
          <w:kern w:val="0"/>
          <w:szCs w:val="24"/>
        </w:rPr>
        <w:t>我们需要</w:t>
      </w:r>
      <w:r w:rsidR="002E42FE" w:rsidRPr="0060067E">
        <w:rPr>
          <w:rFonts w:ascii="SimSun" w:hAnsi="SimSun" w:hint="eastAsia"/>
          <w:kern w:val="0"/>
          <w:szCs w:val="24"/>
        </w:rPr>
        <w:t>思考专利数量增长、质量提升、周期缩短并行实现的可能性与方法，同时最大限度地降低政策实施</w:t>
      </w:r>
      <w:r w:rsidR="00915D84" w:rsidRPr="0060067E">
        <w:rPr>
          <w:rFonts w:ascii="SimSun" w:hAnsi="SimSun" w:hint="eastAsia"/>
          <w:kern w:val="0"/>
          <w:szCs w:val="24"/>
        </w:rPr>
        <w:t>不确定性影响。</w:t>
      </w:r>
      <w:r w:rsidR="004820EC" w:rsidRPr="0060067E">
        <w:rPr>
          <w:rFonts w:ascii="SimSun" w:hAnsi="SimSun" w:hint="eastAsia"/>
          <w:kern w:val="0"/>
          <w:szCs w:val="24"/>
        </w:rPr>
        <w:t>这些</w:t>
      </w:r>
      <w:r w:rsidR="002E42FE" w:rsidRPr="0060067E">
        <w:rPr>
          <w:rFonts w:ascii="SimSun" w:hAnsi="SimSun" w:hint="eastAsia"/>
          <w:kern w:val="0"/>
          <w:szCs w:val="24"/>
        </w:rPr>
        <w:t>问题将在我们</w:t>
      </w:r>
      <w:r w:rsidR="00692F94" w:rsidRPr="0060067E">
        <w:rPr>
          <w:rFonts w:ascii="SimSun" w:hAnsi="SimSun" w:hint="eastAsia"/>
          <w:kern w:val="0"/>
          <w:szCs w:val="24"/>
        </w:rPr>
        <w:t>下一步研究当中</w:t>
      </w:r>
      <w:r w:rsidR="002E42FE" w:rsidRPr="0060067E">
        <w:rPr>
          <w:rFonts w:ascii="SimSun" w:hAnsi="SimSun" w:hint="eastAsia"/>
          <w:kern w:val="0"/>
          <w:szCs w:val="24"/>
        </w:rPr>
        <w:t>继续</w:t>
      </w:r>
      <w:r w:rsidR="004820EC" w:rsidRPr="0060067E">
        <w:rPr>
          <w:rFonts w:ascii="SimSun" w:hAnsi="SimSun" w:hint="eastAsia"/>
          <w:kern w:val="0"/>
          <w:szCs w:val="24"/>
        </w:rPr>
        <w:t>讨论</w:t>
      </w:r>
      <w:r w:rsidR="00692F94" w:rsidRPr="0060067E">
        <w:rPr>
          <w:rFonts w:ascii="SimSun" w:hAnsi="SimSun" w:hint="eastAsia"/>
          <w:kern w:val="0"/>
          <w:szCs w:val="24"/>
        </w:rPr>
        <w:t>。</w:t>
      </w:r>
    </w:p>
    <w:p w:rsidR="0065498C" w:rsidRPr="00FD4B66" w:rsidRDefault="0065498C" w:rsidP="00FD4B66">
      <w:pPr>
        <w:pStyle w:val="2"/>
        <w:keepLines w:val="0"/>
        <w:widowControl/>
        <w:spacing w:beforeLines="100" w:before="312" w:afterLines="50" w:after="156" w:line="340" w:lineRule="atLeast"/>
        <w:rPr>
          <w:rFonts w:ascii="SimHei" w:eastAsia="SimHei" w:hAnsi="SimHei"/>
          <w:b w:val="0"/>
          <w:sz w:val="21"/>
          <w:lang w:eastAsia="zh-CN"/>
        </w:rPr>
      </w:pPr>
      <w:bookmarkStart w:id="79" w:name="_Toc353292671"/>
      <w:bookmarkStart w:id="80" w:name="_Toc386617222"/>
      <w:r w:rsidRPr="00FD4B66">
        <w:rPr>
          <w:rFonts w:ascii="SimHei" w:eastAsia="SimHei" w:hAnsi="SimHei" w:hint="eastAsia"/>
          <w:b w:val="0"/>
          <w:sz w:val="21"/>
          <w:lang w:eastAsia="zh-CN"/>
        </w:rPr>
        <w:t>五、参考文献</w:t>
      </w:r>
      <w:bookmarkEnd w:id="79"/>
      <w:bookmarkEnd w:id="80"/>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sz w:val="21"/>
          <w:szCs w:val="21"/>
        </w:rPr>
        <w:t>Arundel A. Innovation Strategies of Europe's Largest Industrial Firms: Results of the Survey for Information Sources， Public Research， Protection of Innovations and Government Programmes; Final Report</w:t>
      </w:r>
      <w:r w:rsidR="00800890">
        <w:rPr>
          <w:rFonts w:ascii="SimSun" w:hAnsi="SimSun" w:hint="eastAsia"/>
          <w:sz w:val="21"/>
          <w:szCs w:val="21"/>
        </w:rPr>
        <w:t xml:space="preserve"> </w:t>
      </w:r>
      <w:r w:rsidRPr="000E6D1E">
        <w:rPr>
          <w:rFonts w:ascii="SimSun" w:hAnsi="SimSun"/>
          <w:sz w:val="21"/>
          <w:szCs w:val="21"/>
        </w:rPr>
        <w:t>[M]. MERIT， 1995.</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sz w:val="21"/>
          <w:szCs w:val="21"/>
        </w:rPr>
        <w:t>Arundel A. The relative effectiveness of patents and secrecy for appropriation [J]. Research policy,</w:t>
      </w:r>
      <w:r w:rsidR="00800890">
        <w:rPr>
          <w:rFonts w:ascii="SimSun" w:hAnsi="SimSun" w:hint="eastAsia"/>
          <w:sz w:val="21"/>
          <w:szCs w:val="21"/>
        </w:rPr>
        <w:t xml:space="preserve"> </w:t>
      </w:r>
      <w:r w:rsidRPr="000E6D1E">
        <w:rPr>
          <w:rFonts w:ascii="SimSun" w:hAnsi="SimSun"/>
          <w:sz w:val="21"/>
          <w:szCs w:val="21"/>
        </w:rPr>
        <w:t>2001, 30(4): 611-624.</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sz w:val="21"/>
          <w:szCs w:val="21"/>
        </w:rPr>
        <w:t>Arundel. Innovation Strategies of Europe's Largest Industrial Firms: Results of the Survey for Information Sources, Public Research, Protection of Innovations and Government Programmes; Final Report</w:t>
      </w:r>
      <w:r w:rsidR="00800890">
        <w:rPr>
          <w:rFonts w:ascii="SimSun" w:hAnsi="SimSun" w:hint="eastAsia"/>
          <w:sz w:val="21"/>
          <w:szCs w:val="21"/>
        </w:rPr>
        <w:t xml:space="preserve"> </w:t>
      </w:r>
      <w:r w:rsidRPr="000E6D1E">
        <w:rPr>
          <w:rFonts w:ascii="SimSun" w:hAnsi="SimSun"/>
          <w:sz w:val="21"/>
          <w:szCs w:val="21"/>
        </w:rPr>
        <w:t>[M]. MERIT, 1995.</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sz w:val="21"/>
          <w:szCs w:val="21"/>
        </w:rPr>
        <w:t xml:space="preserve">Bulsara. Commercialization </w:t>
      </w:r>
      <w:r w:rsidRPr="000E6D1E">
        <w:rPr>
          <w:rFonts w:ascii="SimSun" w:hAnsi="SimSun" w:hint="eastAsia"/>
          <w:sz w:val="21"/>
          <w:szCs w:val="21"/>
        </w:rPr>
        <w:t>of technology innovations and patents</w:t>
      </w:r>
      <w:r w:rsidRPr="000E6D1E">
        <w:rPr>
          <w:rFonts w:ascii="SimSun" w:hAnsi="SimSun"/>
          <w:sz w:val="21"/>
          <w:szCs w:val="21"/>
        </w:rPr>
        <w:t xml:space="preserve"> [J]. Patent Commercialization</w:t>
      </w:r>
      <w:r w:rsidRPr="000E6D1E">
        <w:rPr>
          <w:rFonts w:ascii="SimSun" w:hAnsi="SimSun" w:hint="eastAsia"/>
          <w:sz w:val="21"/>
          <w:szCs w:val="21"/>
        </w:rPr>
        <w:t>,</w:t>
      </w:r>
      <w:r w:rsidR="00800890">
        <w:rPr>
          <w:rFonts w:ascii="SimSun" w:hAnsi="SimSun" w:hint="eastAsia"/>
          <w:sz w:val="21"/>
          <w:szCs w:val="21"/>
        </w:rPr>
        <w:t xml:space="preserve"> </w:t>
      </w:r>
      <w:r w:rsidRPr="000E6D1E">
        <w:rPr>
          <w:rFonts w:ascii="SimSun" w:hAnsi="SimSun"/>
          <w:sz w:val="21"/>
          <w:szCs w:val="21"/>
        </w:rPr>
        <w:t>2010: 12.</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sz w:val="21"/>
          <w:szCs w:val="21"/>
        </w:rPr>
        <w:t>Chandran Govindaraju, Wong C Y. Patenting activities by developing countries: The case of Malaysia</w:t>
      </w:r>
      <w:r w:rsidR="00800890">
        <w:rPr>
          <w:rFonts w:ascii="SimSun" w:hAnsi="SimSun" w:hint="eastAsia"/>
          <w:sz w:val="21"/>
          <w:szCs w:val="21"/>
        </w:rPr>
        <w:t xml:space="preserve"> </w:t>
      </w:r>
      <w:r w:rsidRPr="000E6D1E">
        <w:rPr>
          <w:rFonts w:ascii="SimSun" w:hAnsi="SimSun"/>
          <w:sz w:val="21"/>
          <w:szCs w:val="21"/>
        </w:rPr>
        <w:t>[J]. World patent information, 2011, 33(1): 51-57.</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sz w:val="21"/>
          <w:szCs w:val="21"/>
        </w:rPr>
        <w:lastRenderedPageBreak/>
        <w:t>Cohen. R&amp;D spillovers, patents and the incentives to innovate in Japan and the United States</w:t>
      </w:r>
      <w:r w:rsidR="00800890">
        <w:rPr>
          <w:rFonts w:ascii="SimSun" w:hAnsi="SimSun" w:hint="eastAsia"/>
          <w:sz w:val="21"/>
          <w:szCs w:val="21"/>
        </w:rPr>
        <w:t xml:space="preserve"> </w:t>
      </w:r>
      <w:r w:rsidRPr="000E6D1E">
        <w:rPr>
          <w:rFonts w:ascii="SimSun" w:hAnsi="SimSun"/>
          <w:sz w:val="21"/>
          <w:szCs w:val="21"/>
        </w:rPr>
        <w:t>[J]. Research Policy, 2002, 31(8): 1349-1367.</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sz w:val="21"/>
          <w:szCs w:val="21"/>
        </w:rPr>
        <w:t>Duguet, Kabla. Appropriation strategy and the motivations to use the patent system: an econometric analysis at the firm level in French manufacturing</w:t>
      </w:r>
      <w:r w:rsidR="00800890">
        <w:rPr>
          <w:rFonts w:ascii="SimSun" w:hAnsi="SimSun" w:hint="eastAsia"/>
          <w:sz w:val="21"/>
          <w:szCs w:val="21"/>
        </w:rPr>
        <w:t xml:space="preserve"> </w:t>
      </w:r>
      <w:r w:rsidRPr="000E6D1E">
        <w:rPr>
          <w:rFonts w:ascii="SimSun" w:hAnsi="SimSun"/>
          <w:sz w:val="21"/>
          <w:szCs w:val="21"/>
        </w:rPr>
        <w:t>[M]</w:t>
      </w:r>
      <w:r w:rsidRPr="000E6D1E">
        <w:rPr>
          <w:rFonts w:ascii="SimSun" w:hAnsi="SimSun" w:hint="eastAsia"/>
          <w:sz w:val="21"/>
          <w:szCs w:val="21"/>
        </w:rPr>
        <w:t>.</w:t>
      </w:r>
      <w:r w:rsidRPr="000E6D1E">
        <w:rPr>
          <w:rFonts w:ascii="SimSun" w:hAnsi="SimSun"/>
          <w:sz w:val="21"/>
          <w:szCs w:val="21"/>
        </w:rPr>
        <w:t>The economics and econometrics of innovation. Springer US, 2000: 267-305.</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sz w:val="21"/>
          <w:szCs w:val="21"/>
        </w:rPr>
        <w:t>Eugene Mattes et al. Surveying Inventors Listed on Patents to Investigate Determinants of Innovation</w:t>
      </w:r>
      <w:r w:rsidR="00800890">
        <w:rPr>
          <w:rFonts w:ascii="SimSun" w:hAnsi="SimSun" w:hint="eastAsia"/>
          <w:sz w:val="21"/>
          <w:szCs w:val="21"/>
        </w:rPr>
        <w:t xml:space="preserve"> </w:t>
      </w:r>
      <w:r w:rsidRPr="000E6D1E">
        <w:rPr>
          <w:rFonts w:ascii="SimSun" w:hAnsi="SimSun"/>
          <w:sz w:val="21"/>
          <w:szCs w:val="21"/>
        </w:rPr>
        <w:t>[J]. Scientometrics</w:t>
      </w:r>
      <w:r w:rsidRPr="000E6D1E">
        <w:rPr>
          <w:rFonts w:ascii="SimSun" w:hAnsi="SimSun" w:hint="eastAsia"/>
          <w:sz w:val="21"/>
          <w:szCs w:val="21"/>
        </w:rPr>
        <w:t>,</w:t>
      </w:r>
      <w:r w:rsidRPr="000E6D1E">
        <w:rPr>
          <w:rFonts w:ascii="SimSun" w:hAnsi="SimSun"/>
          <w:sz w:val="21"/>
          <w:szCs w:val="21"/>
        </w:rPr>
        <w:t xml:space="preserve"> 2006</w:t>
      </w:r>
      <w:r w:rsidRPr="000E6D1E">
        <w:rPr>
          <w:rFonts w:ascii="SimSun" w:hAnsi="SimSun" w:hint="eastAsia"/>
          <w:sz w:val="21"/>
          <w:szCs w:val="21"/>
        </w:rPr>
        <w:t>:</w:t>
      </w:r>
      <w:r w:rsidRPr="000E6D1E">
        <w:rPr>
          <w:rFonts w:ascii="SimSun" w:hAnsi="SimSun"/>
          <w:sz w:val="21"/>
          <w:szCs w:val="21"/>
        </w:rPr>
        <w:t>47</w:t>
      </w:r>
      <w:r w:rsidRPr="000E6D1E">
        <w:rPr>
          <w:rFonts w:ascii="SimSun" w:hAnsi="SimSun" w:hint="eastAsia"/>
          <w:sz w:val="21"/>
          <w:szCs w:val="21"/>
        </w:rPr>
        <w:t>5-</w:t>
      </w:r>
      <w:r w:rsidRPr="000E6D1E">
        <w:rPr>
          <w:rFonts w:ascii="SimSun" w:hAnsi="SimSun"/>
          <w:sz w:val="21"/>
          <w:szCs w:val="21"/>
        </w:rPr>
        <w:t>483.</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sz w:val="21"/>
          <w:szCs w:val="21"/>
        </w:rPr>
        <w:t>Harabi.</w:t>
      </w:r>
      <w:r w:rsidR="00800890">
        <w:rPr>
          <w:rFonts w:ascii="SimSun" w:hAnsi="SimSun" w:hint="eastAsia"/>
          <w:sz w:val="21"/>
          <w:szCs w:val="21"/>
        </w:rPr>
        <w:t xml:space="preserve"> </w:t>
      </w:r>
      <w:r w:rsidRPr="000E6D1E">
        <w:rPr>
          <w:rFonts w:ascii="SimSun" w:hAnsi="SimSun"/>
          <w:sz w:val="21"/>
          <w:szCs w:val="21"/>
        </w:rPr>
        <w:t>Appropriability of technical innovations an empirical analysis</w:t>
      </w:r>
      <w:r w:rsidR="00800890">
        <w:rPr>
          <w:rFonts w:ascii="SimSun" w:hAnsi="SimSun" w:hint="eastAsia"/>
          <w:sz w:val="21"/>
          <w:szCs w:val="21"/>
        </w:rPr>
        <w:t xml:space="preserve"> </w:t>
      </w:r>
      <w:r w:rsidRPr="000E6D1E">
        <w:rPr>
          <w:rFonts w:ascii="SimSun" w:hAnsi="SimSun"/>
          <w:sz w:val="21"/>
          <w:szCs w:val="21"/>
        </w:rPr>
        <w:t>[J]. Research Policy, 1995, 24(6): 981-992.</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sz w:val="21"/>
          <w:szCs w:val="21"/>
        </w:rPr>
        <w:t>Levin,</w:t>
      </w:r>
      <w:r w:rsidR="009A4F22">
        <w:rPr>
          <w:rFonts w:ascii="SimSun" w:hAnsi="SimSun" w:hint="eastAsia"/>
          <w:sz w:val="21"/>
          <w:szCs w:val="21"/>
        </w:rPr>
        <w:t xml:space="preserve"> </w:t>
      </w:r>
      <w:r w:rsidRPr="000E6D1E">
        <w:rPr>
          <w:rFonts w:ascii="SimSun" w:hAnsi="SimSun"/>
          <w:sz w:val="21"/>
          <w:szCs w:val="21"/>
        </w:rPr>
        <w:t>Klevorick,</w:t>
      </w:r>
      <w:r w:rsidR="009A4F22">
        <w:rPr>
          <w:rFonts w:ascii="SimSun" w:hAnsi="SimSun" w:hint="eastAsia"/>
          <w:sz w:val="21"/>
          <w:szCs w:val="21"/>
        </w:rPr>
        <w:t xml:space="preserve"> </w:t>
      </w:r>
      <w:r w:rsidRPr="000E6D1E">
        <w:rPr>
          <w:rFonts w:ascii="SimSun" w:hAnsi="SimSun"/>
          <w:sz w:val="21"/>
          <w:szCs w:val="21"/>
        </w:rPr>
        <w:t>Nelson. Appropriating the returns from industrial research and development.</w:t>
      </w:r>
      <w:r w:rsidR="00800890">
        <w:rPr>
          <w:rFonts w:ascii="SimSun" w:hAnsi="SimSun" w:hint="eastAsia"/>
          <w:sz w:val="21"/>
          <w:szCs w:val="21"/>
        </w:rPr>
        <w:t xml:space="preserve"> </w:t>
      </w:r>
      <w:r w:rsidRPr="000E6D1E">
        <w:rPr>
          <w:rFonts w:ascii="SimSun" w:hAnsi="SimSun"/>
          <w:sz w:val="21"/>
          <w:szCs w:val="21"/>
        </w:rPr>
        <w:t>[J]. Brookings papers on economic activity， 1987(3): 783-831.</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sz w:val="21"/>
          <w:szCs w:val="21"/>
        </w:rPr>
        <w:t>Mansfield E. Composition of R&amp;D expenditures: relationship to size of firm， concentration and innovative output</w:t>
      </w:r>
      <w:r w:rsidR="00800890">
        <w:rPr>
          <w:rFonts w:ascii="SimSun" w:hAnsi="SimSun" w:hint="eastAsia"/>
          <w:sz w:val="21"/>
          <w:szCs w:val="21"/>
        </w:rPr>
        <w:t xml:space="preserve"> </w:t>
      </w:r>
      <w:r w:rsidRPr="000E6D1E">
        <w:rPr>
          <w:rFonts w:ascii="SimSun" w:hAnsi="SimSun"/>
          <w:sz w:val="21"/>
          <w:szCs w:val="21"/>
        </w:rPr>
        <w:t>[J]. The Review of Economics and Statistics， 1981 (4): 610-615.</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sz w:val="21"/>
          <w:szCs w:val="21"/>
        </w:rPr>
        <w:t>R.C. Baker， S. Talluri， A Closer Look at the Use of</w:t>
      </w:r>
      <w:r w:rsidRPr="000E6D1E">
        <w:rPr>
          <w:rFonts w:ascii="SimSun" w:hAnsi="SimSun" w:hint="eastAsia"/>
          <w:sz w:val="21"/>
          <w:szCs w:val="21"/>
        </w:rPr>
        <w:t xml:space="preserve"> </w:t>
      </w:r>
      <w:r w:rsidRPr="000E6D1E">
        <w:rPr>
          <w:rFonts w:ascii="SimSun" w:hAnsi="SimSun"/>
          <w:sz w:val="21"/>
          <w:szCs w:val="21"/>
        </w:rPr>
        <w:t>Data Envelopment Analysis for Technology Selection</w:t>
      </w:r>
      <w:r w:rsidR="00800890">
        <w:rPr>
          <w:rFonts w:ascii="SimSun" w:hAnsi="SimSun" w:hint="eastAsia"/>
          <w:sz w:val="21"/>
          <w:szCs w:val="21"/>
        </w:rPr>
        <w:t xml:space="preserve"> </w:t>
      </w:r>
      <w:r w:rsidRPr="000E6D1E">
        <w:rPr>
          <w:rFonts w:ascii="SimSun" w:hAnsi="SimSun"/>
          <w:sz w:val="21"/>
          <w:szCs w:val="21"/>
        </w:rPr>
        <w:t>[J].</w:t>
      </w:r>
      <w:r w:rsidRPr="000E6D1E">
        <w:rPr>
          <w:rFonts w:ascii="SimSun" w:hAnsi="SimSun" w:hint="eastAsia"/>
          <w:sz w:val="21"/>
          <w:szCs w:val="21"/>
        </w:rPr>
        <w:t xml:space="preserve"> </w:t>
      </w:r>
      <w:r w:rsidRPr="000E6D1E">
        <w:rPr>
          <w:rFonts w:ascii="SimSun" w:hAnsi="SimSun"/>
          <w:sz w:val="21"/>
          <w:szCs w:val="21"/>
        </w:rPr>
        <w:t>Computers &amp; Industrial Engineering. 1997.32(1):101–108</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sz w:val="21"/>
          <w:szCs w:val="21"/>
        </w:rPr>
        <w:t>Robert</w:t>
      </w:r>
      <w:r w:rsidRPr="000E6D1E">
        <w:rPr>
          <w:rFonts w:ascii="SimSun" w:hAnsi="SimSun" w:hint="eastAsia"/>
          <w:sz w:val="21"/>
          <w:szCs w:val="21"/>
        </w:rPr>
        <w:t>，</w:t>
      </w:r>
      <w:r w:rsidRPr="000E6D1E">
        <w:rPr>
          <w:rFonts w:ascii="SimSun" w:hAnsi="SimSun"/>
          <w:sz w:val="21"/>
          <w:szCs w:val="21"/>
        </w:rPr>
        <w:t xml:space="preserve">Stephen Alexander. An analysis of stake holder perceptions regarding the closure of the Highland Valley Copper mine [D]. Dissertation Abstracts International， Volume: 66-12， </w:t>
      </w:r>
      <w:r w:rsidRPr="000E6D1E">
        <w:rPr>
          <w:rFonts w:ascii="SimSun" w:hAnsi="SimSun" w:hint="eastAsia"/>
          <w:sz w:val="21"/>
          <w:szCs w:val="21"/>
        </w:rPr>
        <w:t>2001,</w:t>
      </w:r>
      <w:r w:rsidRPr="000E6D1E">
        <w:rPr>
          <w:rFonts w:ascii="SimSun" w:hAnsi="SimSun"/>
          <w:sz w:val="21"/>
          <w:szCs w:val="21"/>
        </w:rPr>
        <w:t>Section B: 6898</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sz w:val="21"/>
          <w:szCs w:val="21"/>
        </w:rPr>
        <w:t>Roger Svensson， Commercialization of Patents andExternal Financing during the R&amp;D-Phase [J]. Res</w:t>
      </w:r>
      <w:r w:rsidRPr="000E6D1E">
        <w:rPr>
          <w:rFonts w:ascii="SimSun" w:hAnsi="SimSun" w:hint="eastAsia"/>
          <w:sz w:val="21"/>
          <w:szCs w:val="21"/>
        </w:rPr>
        <w:t xml:space="preserve">earch </w:t>
      </w:r>
      <w:r w:rsidRPr="000E6D1E">
        <w:rPr>
          <w:rFonts w:ascii="SimSun" w:hAnsi="SimSun"/>
          <w:sz w:val="21"/>
          <w:szCs w:val="21"/>
        </w:rPr>
        <w:t>Policy</w:t>
      </w:r>
      <w:r w:rsidRPr="000E6D1E">
        <w:rPr>
          <w:rFonts w:ascii="SimSun" w:hAnsi="SimSun" w:hint="eastAsia"/>
          <w:sz w:val="21"/>
          <w:szCs w:val="21"/>
        </w:rPr>
        <w:t>,</w:t>
      </w:r>
      <w:r w:rsidRPr="000E6D1E">
        <w:rPr>
          <w:rFonts w:ascii="SimSun" w:hAnsi="SimSun"/>
          <w:sz w:val="21"/>
          <w:szCs w:val="21"/>
        </w:rPr>
        <w:t xml:space="preserve"> 2007</w:t>
      </w:r>
      <w:r w:rsidRPr="000E6D1E">
        <w:rPr>
          <w:rFonts w:ascii="SimSun" w:hAnsi="SimSun" w:hint="eastAsia"/>
          <w:sz w:val="21"/>
          <w:szCs w:val="21"/>
        </w:rPr>
        <w:t>:</w:t>
      </w:r>
      <w:r w:rsidRPr="000E6D1E">
        <w:rPr>
          <w:rFonts w:ascii="SimSun" w:hAnsi="SimSun"/>
          <w:sz w:val="21"/>
          <w:szCs w:val="21"/>
        </w:rPr>
        <w:t>1057-</w:t>
      </w:r>
      <w:r w:rsidRPr="000E6D1E">
        <w:rPr>
          <w:rFonts w:ascii="SimSun" w:hAnsi="SimSun" w:hint="eastAsia"/>
          <w:sz w:val="21"/>
          <w:szCs w:val="21"/>
        </w:rPr>
        <w:t>10</w:t>
      </w:r>
      <w:r w:rsidRPr="000E6D1E">
        <w:rPr>
          <w:rFonts w:ascii="SimSun" w:hAnsi="SimSun"/>
          <w:sz w:val="21"/>
          <w:szCs w:val="21"/>
        </w:rPr>
        <w:t>58.</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sz w:val="21"/>
          <w:szCs w:val="21"/>
        </w:rPr>
        <w:t>樊耀峰，崔越</w:t>
      </w:r>
      <w:r w:rsidR="000E6D1E">
        <w:rPr>
          <w:rFonts w:ascii="SimSun" w:hAnsi="SimSun" w:hint="eastAsia"/>
          <w:sz w:val="21"/>
          <w:szCs w:val="21"/>
        </w:rPr>
        <w:t>。</w:t>
      </w:r>
      <w:r w:rsidRPr="000E6D1E">
        <w:rPr>
          <w:rFonts w:ascii="SimSun" w:hAnsi="SimSun"/>
          <w:sz w:val="21"/>
          <w:szCs w:val="21"/>
        </w:rPr>
        <w:t>垃圾专利的鉴定、成因与对策[J]</w:t>
      </w:r>
      <w:r w:rsidR="00800890">
        <w:rPr>
          <w:rFonts w:ascii="SimSun" w:hAnsi="SimSun" w:hint="eastAsia"/>
          <w:sz w:val="21"/>
          <w:szCs w:val="21"/>
        </w:rPr>
        <w:t>。</w:t>
      </w:r>
      <w:r w:rsidRPr="000E6D1E">
        <w:rPr>
          <w:rFonts w:ascii="SimSun" w:hAnsi="SimSun"/>
          <w:sz w:val="21"/>
          <w:szCs w:val="21"/>
        </w:rPr>
        <w:t>经济研究导刊，2011（31）</w:t>
      </w:r>
      <w:r w:rsidR="000E6D1E">
        <w:rPr>
          <w:rFonts w:ascii="SimSun" w:hAnsi="SimSun" w:hint="eastAsia"/>
          <w:sz w:val="21"/>
          <w:szCs w:val="21"/>
        </w:rPr>
        <w:t>：</w:t>
      </w:r>
      <w:r w:rsidRPr="000E6D1E">
        <w:rPr>
          <w:rFonts w:ascii="SimSun" w:hAnsi="SimSun"/>
          <w:sz w:val="21"/>
          <w:szCs w:val="21"/>
        </w:rPr>
        <w:t>91-93</w:t>
      </w:r>
      <w:r w:rsidR="00800890">
        <w:rPr>
          <w:rFonts w:ascii="SimSun" w:hAnsi="SimSun" w:hint="eastAsia"/>
          <w:sz w:val="21"/>
          <w:szCs w:val="21"/>
        </w:rPr>
        <w:t>。</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hint="eastAsia"/>
          <w:sz w:val="21"/>
          <w:szCs w:val="21"/>
        </w:rPr>
        <w:t>国家知识产权局规划发展司，国家知识产权局知识产权发展研究中心</w:t>
      </w:r>
      <w:r w:rsidR="000E6D1E">
        <w:rPr>
          <w:rFonts w:ascii="SimSun" w:hAnsi="SimSun" w:hint="eastAsia"/>
          <w:sz w:val="21"/>
          <w:szCs w:val="21"/>
        </w:rPr>
        <w:t>。</w:t>
      </w:r>
      <w:r w:rsidRPr="000E6D1E">
        <w:rPr>
          <w:rFonts w:ascii="SimSun" w:hAnsi="SimSun"/>
          <w:sz w:val="21"/>
          <w:szCs w:val="21"/>
        </w:rPr>
        <w:t>2010</w:t>
      </w:r>
      <w:r w:rsidRPr="000E6D1E">
        <w:rPr>
          <w:rFonts w:ascii="SimSun" w:hAnsi="SimSun" w:hint="eastAsia"/>
          <w:sz w:val="21"/>
          <w:szCs w:val="21"/>
        </w:rPr>
        <w:t>年中国专利调查报告</w:t>
      </w:r>
      <w:r w:rsidRPr="000E6D1E">
        <w:rPr>
          <w:rFonts w:ascii="SimSun" w:hAnsi="SimSun"/>
          <w:sz w:val="21"/>
          <w:szCs w:val="21"/>
        </w:rPr>
        <w:t>[M]</w:t>
      </w:r>
      <w:r w:rsidR="000E6D1E">
        <w:rPr>
          <w:rFonts w:ascii="SimSun" w:hAnsi="SimSun" w:hint="eastAsia"/>
          <w:sz w:val="21"/>
          <w:szCs w:val="21"/>
        </w:rPr>
        <w:t>。</w:t>
      </w:r>
      <w:r w:rsidRPr="000E6D1E">
        <w:rPr>
          <w:rFonts w:ascii="SimSun" w:hAnsi="SimSun" w:hint="eastAsia"/>
          <w:sz w:val="21"/>
          <w:szCs w:val="21"/>
        </w:rPr>
        <w:t>国家知识产权局</w:t>
      </w:r>
      <w:r w:rsidR="000E6D1E">
        <w:rPr>
          <w:rFonts w:ascii="SimSun" w:hAnsi="SimSun" w:hint="eastAsia"/>
          <w:sz w:val="21"/>
          <w:szCs w:val="21"/>
        </w:rPr>
        <w:t>，</w:t>
      </w:r>
      <w:r w:rsidR="000E6D1E">
        <w:rPr>
          <w:rFonts w:ascii="SimSun" w:hAnsi="SimSun"/>
          <w:sz w:val="21"/>
          <w:szCs w:val="21"/>
        </w:rPr>
        <w:t>2011</w:t>
      </w:r>
      <w:r w:rsidR="000E6D1E">
        <w:rPr>
          <w:rFonts w:ascii="SimSun" w:hAnsi="SimSun" w:hint="eastAsia"/>
          <w:sz w:val="21"/>
          <w:szCs w:val="21"/>
        </w:rPr>
        <w:t>。</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sz w:val="21"/>
          <w:szCs w:val="21"/>
        </w:rPr>
        <w:t>黄洪波，宋河发，曲婉</w:t>
      </w:r>
      <w:r w:rsidR="000E6D1E">
        <w:rPr>
          <w:rFonts w:ascii="SimSun" w:hAnsi="SimSun" w:hint="eastAsia"/>
          <w:sz w:val="21"/>
          <w:szCs w:val="21"/>
        </w:rPr>
        <w:t>。</w:t>
      </w:r>
      <w:r w:rsidRPr="000E6D1E">
        <w:rPr>
          <w:rFonts w:ascii="SimSun" w:hAnsi="SimSun"/>
          <w:sz w:val="21"/>
          <w:szCs w:val="21"/>
        </w:rPr>
        <w:t>专利产业化及其评价指标体系与测度方法研究[J]</w:t>
      </w:r>
      <w:r w:rsidR="000E6D1E">
        <w:rPr>
          <w:rFonts w:ascii="SimSun" w:hAnsi="SimSun" w:hint="eastAsia"/>
          <w:sz w:val="21"/>
          <w:szCs w:val="21"/>
        </w:rPr>
        <w:t>。</w:t>
      </w:r>
      <w:r w:rsidRPr="000E6D1E">
        <w:rPr>
          <w:rFonts w:ascii="SimSun" w:hAnsi="SimSun"/>
          <w:sz w:val="21"/>
          <w:szCs w:val="21"/>
        </w:rPr>
        <w:t>科技进步与对策，2011（8）：110-114</w:t>
      </w:r>
      <w:r w:rsidR="00800890">
        <w:rPr>
          <w:rFonts w:ascii="SimSun" w:hAnsi="SimSun" w:hint="eastAsia"/>
          <w:sz w:val="21"/>
          <w:szCs w:val="21"/>
        </w:rPr>
        <w:t>。</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hint="eastAsia"/>
          <w:sz w:val="21"/>
          <w:szCs w:val="21"/>
        </w:rPr>
        <w:t>李金海，姜莎莎，牛建华</w:t>
      </w:r>
      <w:r w:rsidR="000E6D1E">
        <w:rPr>
          <w:rFonts w:ascii="SimSun" w:hAnsi="SimSun" w:hint="eastAsia"/>
          <w:sz w:val="21"/>
          <w:szCs w:val="21"/>
        </w:rPr>
        <w:t>。</w:t>
      </w:r>
      <w:r w:rsidRPr="000E6D1E">
        <w:rPr>
          <w:rFonts w:ascii="SimSun" w:hAnsi="SimSun" w:hint="eastAsia"/>
          <w:sz w:val="21"/>
          <w:szCs w:val="21"/>
        </w:rPr>
        <w:t>专利实施的系统分析及评价研究[J]</w:t>
      </w:r>
      <w:r w:rsidR="000E6D1E">
        <w:rPr>
          <w:rFonts w:ascii="SimSun" w:hAnsi="SimSun" w:hint="eastAsia"/>
          <w:sz w:val="21"/>
          <w:szCs w:val="21"/>
        </w:rPr>
        <w:t>。</w:t>
      </w:r>
      <w:r w:rsidRPr="000E6D1E">
        <w:rPr>
          <w:rFonts w:ascii="SimSun" w:hAnsi="SimSun" w:hint="eastAsia"/>
          <w:sz w:val="21"/>
          <w:szCs w:val="21"/>
        </w:rPr>
        <w:t>科技管理研究</w:t>
      </w:r>
      <w:r w:rsidR="000E6D1E">
        <w:rPr>
          <w:rFonts w:ascii="SimSun" w:hAnsi="SimSun" w:hint="eastAsia"/>
          <w:sz w:val="21"/>
          <w:szCs w:val="21"/>
        </w:rPr>
        <w:t>，</w:t>
      </w:r>
      <w:r w:rsidRPr="000E6D1E">
        <w:rPr>
          <w:rFonts w:ascii="SimSun" w:hAnsi="SimSun" w:hint="eastAsia"/>
          <w:sz w:val="21"/>
          <w:szCs w:val="21"/>
        </w:rPr>
        <w:t>2007(2)</w:t>
      </w:r>
      <w:r w:rsidR="000E6D1E">
        <w:rPr>
          <w:rFonts w:ascii="SimSun" w:hAnsi="SimSun" w:hint="eastAsia"/>
          <w:sz w:val="21"/>
          <w:szCs w:val="21"/>
        </w:rPr>
        <w:t>：</w:t>
      </w:r>
      <w:r w:rsidRPr="000E6D1E">
        <w:rPr>
          <w:rFonts w:ascii="SimSun" w:hAnsi="SimSun" w:hint="eastAsia"/>
          <w:sz w:val="21"/>
          <w:szCs w:val="21"/>
        </w:rPr>
        <w:t>145-148</w:t>
      </w:r>
      <w:r w:rsidR="00800890">
        <w:rPr>
          <w:rFonts w:ascii="SimSun" w:hAnsi="SimSun" w:hint="eastAsia"/>
          <w:sz w:val="21"/>
          <w:szCs w:val="21"/>
        </w:rPr>
        <w:t>。</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sz w:val="21"/>
          <w:szCs w:val="21"/>
        </w:rPr>
        <w:t>李伟，夏向阳</w:t>
      </w:r>
      <w:r w:rsidR="000E6D1E">
        <w:rPr>
          <w:rFonts w:ascii="SimSun" w:hAnsi="SimSun" w:hint="eastAsia"/>
          <w:sz w:val="21"/>
          <w:szCs w:val="21"/>
        </w:rPr>
        <w:t>。</w:t>
      </w:r>
      <w:r w:rsidRPr="000E6D1E">
        <w:rPr>
          <w:rFonts w:ascii="SimSun" w:hAnsi="SimSun"/>
          <w:sz w:val="21"/>
          <w:szCs w:val="21"/>
        </w:rPr>
        <w:t>专利促进政策对区域专利增长的影响分析——以宁波为例[J]</w:t>
      </w:r>
      <w:r w:rsidR="000E6D1E">
        <w:rPr>
          <w:rFonts w:ascii="SimSun" w:hAnsi="SimSun" w:hint="eastAsia"/>
          <w:sz w:val="21"/>
          <w:szCs w:val="21"/>
        </w:rPr>
        <w:t>。</w:t>
      </w:r>
      <w:r w:rsidRPr="000E6D1E">
        <w:rPr>
          <w:rFonts w:ascii="SimSun" w:hAnsi="SimSun"/>
          <w:sz w:val="21"/>
          <w:szCs w:val="21"/>
        </w:rPr>
        <w:t>科学学研究，2011，(08)</w:t>
      </w:r>
      <w:r w:rsidR="000E6D1E">
        <w:rPr>
          <w:rFonts w:ascii="SimSun" w:hAnsi="SimSun" w:hint="eastAsia"/>
          <w:sz w:val="21"/>
          <w:szCs w:val="21"/>
        </w:rPr>
        <w:t>：</w:t>
      </w:r>
      <w:r w:rsidR="000E6D1E">
        <w:rPr>
          <w:rFonts w:ascii="SimSun" w:hAnsi="SimSun"/>
          <w:sz w:val="21"/>
          <w:szCs w:val="21"/>
        </w:rPr>
        <w:t>1176-1183</w:t>
      </w:r>
      <w:r w:rsidR="000E6D1E">
        <w:rPr>
          <w:rFonts w:ascii="SimSun" w:hAnsi="SimSun" w:hint="eastAsia"/>
          <w:sz w:val="21"/>
          <w:szCs w:val="21"/>
        </w:rPr>
        <w:t>。</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hint="eastAsia"/>
          <w:sz w:val="21"/>
          <w:szCs w:val="21"/>
        </w:rPr>
        <w:t>李伟</w:t>
      </w:r>
      <w:r w:rsidR="000E6D1E">
        <w:rPr>
          <w:rFonts w:ascii="SimSun" w:hAnsi="SimSun" w:hint="eastAsia"/>
          <w:sz w:val="21"/>
          <w:szCs w:val="21"/>
        </w:rPr>
        <w:t>。</w:t>
      </w:r>
      <w:r w:rsidRPr="000E6D1E">
        <w:rPr>
          <w:rFonts w:ascii="SimSun" w:hAnsi="SimSun" w:hint="eastAsia"/>
          <w:sz w:val="21"/>
          <w:szCs w:val="21"/>
        </w:rPr>
        <w:t>企业专利能力影响因素实证研究</w:t>
      </w:r>
      <w:r w:rsidRPr="000E6D1E">
        <w:rPr>
          <w:rFonts w:ascii="SimSun" w:hAnsi="SimSun"/>
          <w:sz w:val="21"/>
          <w:szCs w:val="21"/>
        </w:rPr>
        <w:t>[J]</w:t>
      </w:r>
      <w:r w:rsidR="000E6D1E">
        <w:rPr>
          <w:rFonts w:ascii="SimSun" w:hAnsi="SimSun" w:hint="eastAsia"/>
          <w:sz w:val="21"/>
          <w:szCs w:val="21"/>
        </w:rPr>
        <w:t>。</w:t>
      </w:r>
      <w:r w:rsidRPr="000E6D1E">
        <w:rPr>
          <w:rFonts w:ascii="SimSun" w:hAnsi="SimSun" w:hint="eastAsia"/>
          <w:sz w:val="21"/>
          <w:szCs w:val="21"/>
        </w:rPr>
        <w:t>科学学研究</w:t>
      </w:r>
      <w:r w:rsidR="000E6D1E">
        <w:rPr>
          <w:rFonts w:ascii="SimSun" w:hAnsi="SimSun" w:hint="eastAsia"/>
          <w:sz w:val="21"/>
          <w:szCs w:val="21"/>
        </w:rPr>
        <w:t>，</w:t>
      </w:r>
      <w:r w:rsidRPr="000E6D1E">
        <w:rPr>
          <w:rFonts w:ascii="SimSun" w:hAnsi="SimSun"/>
          <w:sz w:val="21"/>
          <w:szCs w:val="21"/>
        </w:rPr>
        <w:t>2011</w:t>
      </w:r>
      <w:r w:rsidRPr="000E6D1E">
        <w:rPr>
          <w:rFonts w:ascii="SimSun" w:hAnsi="SimSun" w:hint="eastAsia"/>
          <w:sz w:val="21"/>
          <w:szCs w:val="21"/>
        </w:rPr>
        <w:t>（</w:t>
      </w:r>
      <w:r w:rsidRPr="000E6D1E">
        <w:rPr>
          <w:rFonts w:ascii="SimSun" w:hAnsi="SimSun"/>
          <w:sz w:val="21"/>
          <w:szCs w:val="21"/>
        </w:rPr>
        <w:t>6</w:t>
      </w:r>
      <w:r w:rsidRPr="000E6D1E">
        <w:rPr>
          <w:rFonts w:ascii="SimSun" w:hAnsi="SimSun" w:hint="eastAsia"/>
          <w:sz w:val="21"/>
          <w:szCs w:val="21"/>
        </w:rPr>
        <w:t>）</w:t>
      </w:r>
      <w:r w:rsidR="000E6D1E">
        <w:rPr>
          <w:rFonts w:ascii="SimSun" w:hAnsi="SimSun" w:hint="eastAsia"/>
          <w:sz w:val="21"/>
          <w:szCs w:val="21"/>
        </w:rPr>
        <w:t>：</w:t>
      </w:r>
      <w:r w:rsidRPr="000E6D1E">
        <w:rPr>
          <w:rFonts w:ascii="SimSun" w:hAnsi="SimSun"/>
          <w:sz w:val="21"/>
          <w:szCs w:val="21"/>
        </w:rPr>
        <w:t>847-855.</w:t>
      </w:r>
      <w:r w:rsidRPr="000E6D1E" w:rsidDel="009E0223">
        <w:rPr>
          <w:rFonts w:ascii="SimSun" w:hAnsi="SimSun" w:hint="eastAsia"/>
          <w:sz w:val="21"/>
          <w:szCs w:val="21"/>
        </w:rPr>
        <w:t xml:space="preserve"> </w:t>
      </w:r>
      <w:r w:rsidRPr="000E6D1E">
        <w:rPr>
          <w:rFonts w:ascii="SimSun" w:hAnsi="SimSun" w:hint="eastAsia"/>
          <w:sz w:val="21"/>
          <w:szCs w:val="21"/>
        </w:rPr>
        <w:t>F</w:t>
      </w:r>
      <w:r w:rsidR="00800890">
        <w:rPr>
          <w:rFonts w:ascii="SimSun" w:hAnsi="SimSun" w:hint="eastAsia"/>
          <w:sz w:val="21"/>
          <w:szCs w:val="21"/>
        </w:rPr>
        <w:t>。</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hint="eastAsia"/>
          <w:sz w:val="21"/>
          <w:szCs w:val="21"/>
        </w:rPr>
        <w:t>李正卫，曹耀艳，陈铁军</w:t>
      </w:r>
      <w:r w:rsidR="000E6D1E">
        <w:rPr>
          <w:rFonts w:ascii="SimSun" w:hAnsi="SimSun" w:hint="eastAsia"/>
          <w:sz w:val="21"/>
          <w:szCs w:val="21"/>
        </w:rPr>
        <w:t>。</w:t>
      </w:r>
      <w:r w:rsidRPr="000E6D1E">
        <w:rPr>
          <w:rFonts w:ascii="SimSun" w:hAnsi="SimSun" w:hint="eastAsia"/>
          <w:sz w:val="21"/>
          <w:szCs w:val="21"/>
        </w:rPr>
        <w:t>影响中国高校专利实施的关键因素：基于浙江的实证研究</w:t>
      </w:r>
      <w:r w:rsidRPr="000E6D1E">
        <w:rPr>
          <w:rFonts w:ascii="SimSun" w:hAnsi="SimSun"/>
          <w:sz w:val="21"/>
          <w:szCs w:val="21"/>
        </w:rPr>
        <w:t>[J]</w:t>
      </w:r>
      <w:r w:rsidR="000E6D1E">
        <w:rPr>
          <w:rFonts w:ascii="SimSun" w:hAnsi="SimSun" w:hint="eastAsia"/>
          <w:sz w:val="21"/>
          <w:szCs w:val="21"/>
        </w:rPr>
        <w:t>。</w:t>
      </w:r>
      <w:r w:rsidRPr="000E6D1E">
        <w:rPr>
          <w:rFonts w:ascii="SimSun" w:hAnsi="SimSun" w:hint="eastAsia"/>
          <w:sz w:val="21"/>
          <w:szCs w:val="21"/>
        </w:rPr>
        <w:t>科学学研究，</w:t>
      </w:r>
      <w:r w:rsidR="000E6D1E">
        <w:rPr>
          <w:rFonts w:ascii="SimSun" w:hAnsi="SimSun"/>
          <w:sz w:val="21"/>
          <w:szCs w:val="21"/>
        </w:rPr>
        <w:t>2009(8)</w:t>
      </w:r>
      <w:r w:rsidR="000E6D1E">
        <w:rPr>
          <w:rFonts w:ascii="SimSun" w:hAnsi="SimSun" w:hint="eastAsia"/>
          <w:sz w:val="21"/>
          <w:szCs w:val="21"/>
        </w:rPr>
        <w:t>：</w:t>
      </w:r>
      <w:r w:rsidR="000E6D1E">
        <w:rPr>
          <w:rFonts w:ascii="SimSun" w:hAnsi="SimSun"/>
          <w:sz w:val="21"/>
          <w:szCs w:val="21"/>
        </w:rPr>
        <w:t>1185-1190</w:t>
      </w:r>
      <w:r w:rsidR="000E6D1E">
        <w:rPr>
          <w:rFonts w:ascii="SimSun" w:hAnsi="SimSun" w:hint="eastAsia"/>
          <w:sz w:val="21"/>
          <w:szCs w:val="21"/>
        </w:rPr>
        <w:t>。</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sz w:val="21"/>
          <w:szCs w:val="21"/>
        </w:rPr>
        <w:t>刘林青，谭力文，赵</w:t>
      </w:r>
      <w:proofErr w:type="gramStart"/>
      <w:r w:rsidRPr="000E6D1E">
        <w:rPr>
          <w:rFonts w:ascii="SimSun" w:hAnsi="SimSun"/>
          <w:sz w:val="21"/>
          <w:szCs w:val="21"/>
        </w:rPr>
        <w:t>浩</w:t>
      </w:r>
      <w:proofErr w:type="gramEnd"/>
      <w:r w:rsidRPr="000E6D1E">
        <w:rPr>
          <w:rFonts w:ascii="SimSun" w:hAnsi="SimSun"/>
          <w:sz w:val="21"/>
          <w:szCs w:val="21"/>
        </w:rPr>
        <w:t>兴</w:t>
      </w:r>
      <w:r w:rsidR="000E6D1E">
        <w:rPr>
          <w:rFonts w:ascii="SimSun" w:hAnsi="SimSun" w:hint="eastAsia"/>
          <w:sz w:val="21"/>
          <w:szCs w:val="21"/>
        </w:rPr>
        <w:t>。</w:t>
      </w:r>
      <w:r w:rsidRPr="000E6D1E">
        <w:rPr>
          <w:rFonts w:ascii="SimSun" w:hAnsi="SimSun"/>
          <w:sz w:val="21"/>
          <w:szCs w:val="21"/>
        </w:rPr>
        <w:t>专利丛林、专利组合和专利联盟——从专利战略到专利</w:t>
      </w:r>
      <w:proofErr w:type="gramStart"/>
      <w:r w:rsidRPr="000E6D1E">
        <w:rPr>
          <w:rFonts w:ascii="SimSun" w:hAnsi="SimSun"/>
          <w:sz w:val="21"/>
          <w:szCs w:val="21"/>
        </w:rPr>
        <w:t>群战略</w:t>
      </w:r>
      <w:proofErr w:type="gramEnd"/>
      <w:r w:rsidRPr="000E6D1E">
        <w:rPr>
          <w:rFonts w:ascii="SimSun" w:hAnsi="SimSun"/>
          <w:sz w:val="21"/>
          <w:szCs w:val="21"/>
        </w:rPr>
        <w:t>[J]</w:t>
      </w:r>
      <w:r w:rsidR="000E6D1E">
        <w:rPr>
          <w:rFonts w:ascii="SimSun" w:hAnsi="SimSun" w:hint="eastAsia"/>
          <w:sz w:val="21"/>
          <w:szCs w:val="21"/>
        </w:rPr>
        <w:t>。</w:t>
      </w:r>
      <w:r w:rsidRPr="000E6D1E">
        <w:rPr>
          <w:rFonts w:ascii="SimSun" w:hAnsi="SimSun"/>
          <w:sz w:val="21"/>
          <w:szCs w:val="21"/>
        </w:rPr>
        <w:t>研究与发展管理，2006（4）</w:t>
      </w:r>
      <w:r w:rsidR="000E6D1E">
        <w:rPr>
          <w:rFonts w:ascii="SimSun" w:hAnsi="SimSun" w:hint="eastAsia"/>
          <w:sz w:val="21"/>
          <w:szCs w:val="21"/>
        </w:rPr>
        <w:t>：</w:t>
      </w:r>
      <w:r w:rsidRPr="000E6D1E">
        <w:rPr>
          <w:rFonts w:ascii="SimSun" w:hAnsi="SimSun"/>
          <w:sz w:val="21"/>
          <w:szCs w:val="21"/>
        </w:rPr>
        <w:t>83-89</w:t>
      </w:r>
      <w:r w:rsidR="000E6D1E">
        <w:rPr>
          <w:rFonts w:ascii="SimSun" w:hAnsi="SimSun" w:hint="eastAsia"/>
          <w:sz w:val="21"/>
          <w:szCs w:val="21"/>
        </w:rPr>
        <w:t>。</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sz w:val="21"/>
          <w:szCs w:val="21"/>
        </w:rPr>
        <w:t>毛昊，刘澄，林瀚</w:t>
      </w:r>
      <w:r w:rsidR="000E6D1E">
        <w:rPr>
          <w:rFonts w:ascii="SimSun" w:hAnsi="SimSun" w:hint="eastAsia"/>
          <w:sz w:val="21"/>
          <w:szCs w:val="21"/>
        </w:rPr>
        <w:t>。</w:t>
      </w:r>
      <w:r w:rsidRPr="000E6D1E">
        <w:rPr>
          <w:rFonts w:ascii="SimSun" w:hAnsi="SimSun"/>
          <w:sz w:val="21"/>
          <w:szCs w:val="21"/>
        </w:rPr>
        <w:t>中国企业专利实施和产业化问题研究[J]</w:t>
      </w:r>
      <w:r w:rsidR="000E6D1E">
        <w:rPr>
          <w:rFonts w:ascii="SimSun" w:hAnsi="SimSun" w:hint="eastAsia"/>
          <w:sz w:val="21"/>
          <w:szCs w:val="21"/>
        </w:rPr>
        <w:t>。</w:t>
      </w:r>
      <w:hyperlink r:id="rId26" w:tgtFrame="_blank" w:history="1">
        <w:r w:rsidRPr="000E6D1E">
          <w:rPr>
            <w:rFonts w:ascii="SimSun" w:hAnsi="SimSun"/>
            <w:sz w:val="21"/>
            <w:szCs w:val="21"/>
          </w:rPr>
          <w:t>科学学研究</w:t>
        </w:r>
      </w:hyperlink>
      <w:r w:rsidRPr="000E6D1E">
        <w:rPr>
          <w:rFonts w:ascii="SimSun" w:hAnsi="SimSun"/>
          <w:sz w:val="21"/>
          <w:szCs w:val="21"/>
        </w:rPr>
        <w:t>，2013(12)：1761-1770</w:t>
      </w:r>
      <w:r w:rsidR="000E6D1E">
        <w:rPr>
          <w:rFonts w:ascii="SimSun" w:hAnsi="SimSun" w:hint="eastAsia"/>
          <w:sz w:val="21"/>
          <w:szCs w:val="21"/>
        </w:rPr>
        <w:t>。</w:t>
      </w:r>
    </w:p>
    <w:p w:rsidR="0065498C" w:rsidRPr="000E6D1E" w:rsidRDefault="0065498C" w:rsidP="000E6D1E">
      <w:pPr>
        <w:widowControl/>
        <w:numPr>
          <w:ilvl w:val="0"/>
          <w:numId w:val="16"/>
        </w:numPr>
        <w:spacing w:line="0" w:lineRule="atLeast"/>
        <w:jc w:val="left"/>
        <w:rPr>
          <w:rFonts w:ascii="SimSun" w:hAnsi="SimSun"/>
          <w:szCs w:val="21"/>
        </w:rPr>
      </w:pPr>
      <w:r w:rsidRPr="000E6D1E">
        <w:rPr>
          <w:rFonts w:ascii="SimSun" w:hAnsi="SimSun"/>
          <w:szCs w:val="21"/>
        </w:rPr>
        <w:t>毛昊</w:t>
      </w:r>
      <w:r w:rsidRPr="000E6D1E">
        <w:rPr>
          <w:rFonts w:ascii="SimSun" w:hAnsi="SimSun" w:hint="eastAsia"/>
          <w:szCs w:val="21"/>
        </w:rPr>
        <w:t>、</w:t>
      </w:r>
      <w:r w:rsidRPr="000E6D1E">
        <w:rPr>
          <w:rFonts w:ascii="SimSun" w:hAnsi="SimSun"/>
          <w:szCs w:val="21"/>
        </w:rPr>
        <w:t>刘澄</w:t>
      </w:r>
      <w:r w:rsidRPr="000E6D1E">
        <w:rPr>
          <w:rFonts w:ascii="SimSun" w:hAnsi="SimSun" w:hint="eastAsia"/>
          <w:szCs w:val="21"/>
        </w:rPr>
        <w:t>、</w:t>
      </w:r>
      <w:r w:rsidRPr="000E6D1E">
        <w:rPr>
          <w:rFonts w:ascii="SimSun" w:hAnsi="SimSun"/>
          <w:szCs w:val="21"/>
        </w:rPr>
        <w:t>林瀚</w:t>
      </w:r>
      <w:r w:rsidRPr="000E6D1E">
        <w:rPr>
          <w:rFonts w:ascii="SimSun" w:hAnsi="SimSun" w:hint="eastAsia"/>
          <w:szCs w:val="21"/>
        </w:rPr>
        <w:t>：《</w:t>
      </w:r>
      <w:r w:rsidRPr="000E6D1E">
        <w:rPr>
          <w:rFonts w:ascii="SimSun" w:hAnsi="SimSun"/>
          <w:szCs w:val="21"/>
        </w:rPr>
        <w:t>基于调查的中国企业非实施专利申请动机实证研究</w:t>
      </w:r>
      <w:r w:rsidRPr="000E6D1E">
        <w:rPr>
          <w:rFonts w:ascii="SimSun" w:hAnsi="SimSun" w:hint="eastAsia"/>
          <w:szCs w:val="21"/>
        </w:rPr>
        <w:t>》，《</w:t>
      </w:r>
      <w:r w:rsidRPr="000E6D1E">
        <w:rPr>
          <w:rFonts w:ascii="SimSun" w:hAnsi="SimSun"/>
          <w:szCs w:val="21"/>
        </w:rPr>
        <w:t>科研管理</w:t>
      </w:r>
      <w:r w:rsidRPr="000E6D1E">
        <w:rPr>
          <w:rFonts w:ascii="SimSun" w:hAnsi="SimSun" w:hint="eastAsia"/>
          <w:szCs w:val="21"/>
        </w:rPr>
        <w:t>》</w:t>
      </w:r>
      <w:r w:rsidRPr="000E6D1E">
        <w:rPr>
          <w:rFonts w:ascii="SimSun" w:hAnsi="SimSun"/>
          <w:szCs w:val="21"/>
        </w:rPr>
        <w:t>，201</w:t>
      </w:r>
      <w:r w:rsidRPr="000E6D1E">
        <w:rPr>
          <w:rFonts w:ascii="SimSun" w:hAnsi="SimSun" w:hint="eastAsia"/>
          <w:szCs w:val="21"/>
        </w:rPr>
        <w:t>4(1)</w:t>
      </w:r>
      <w:r w:rsidR="000E6D1E">
        <w:rPr>
          <w:rFonts w:ascii="SimSun" w:hAnsi="SimSun" w:hint="eastAsia"/>
          <w:szCs w:val="21"/>
        </w:rPr>
        <w:t>：73-81。</w:t>
      </w:r>
    </w:p>
    <w:p w:rsidR="0065498C" w:rsidRPr="000E6D1E" w:rsidRDefault="0065498C" w:rsidP="000E6D1E">
      <w:pPr>
        <w:pStyle w:val="u"/>
        <w:widowControl/>
        <w:numPr>
          <w:ilvl w:val="0"/>
          <w:numId w:val="16"/>
        </w:numPr>
        <w:spacing w:line="0" w:lineRule="atLeast"/>
        <w:jc w:val="left"/>
        <w:rPr>
          <w:rFonts w:ascii="SimSun" w:hAnsi="SimSun"/>
          <w:sz w:val="21"/>
          <w:szCs w:val="21"/>
        </w:rPr>
      </w:pPr>
      <w:proofErr w:type="gramStart"/>
      <w:r w:rsidRPr="000E6D1E">
        <w:rPr>
          <w:rFonts w:ascii="SimSun" w:hAnsi="SimSun"/>
          <w:sz w:val="21"/>
          <w:szCs w:val="21"/>
        </w:rPr>
        <w:t>任声策</w:t>
      </w:r>
      <w:proofErr w:type="gramEnd"/>
      <w:r w:rsidR="000E6D1E">
        <w:rPr>
          <w:rFonts w:ascii="SimSun" w:hAnsi="SimSun" w:hint="eastAsia"/>
          <w:sz w:val="21"/>
          <w:szCs w:val="21"/>
        </w:rPr>
        <w:t>。</w:t>
      </w:r>
      <w:r w:rsidRPr="000E6D1E">
        <w:rPr>
          <w:rFonts w:ascii="SimSun" w:hAnsi="SimSun"/>
          <w:sz w:val="21"/>
          <w:szCs w:val="21"/>
        </w:rPr>
        <w:t>专利联盟中企业的专利战略研究[D]</w:t>
      </w:r>
      <w:r w:rsidR="000E6D1E">
        <w:rPr>
          <w:rFonts w:ascii="SimSun" w:hAnsi="SimSun" w:hint="eastAsia"/>
          <w:sz w:val="21"/>
          <w:szCs w:val="21"/>
        </w:rPr>
        <w:t>。</w:t>
      </w:r>
      <w:r w:rsidRPr="000E6D1E">
        <w:rPr>
          <w:rFonts w:ascii="SimSun" w:hAnsi="SimSun"/>
          <w:sz w:val="21"/>
          <w:szCs w:val="21"/>
        </w:rPr>
        <w:t>上海：上海交通大学，</w:t>
      </w:r>
      <w:r w:rsidR="000E6D1E">
        <w:rPr>
          <w:rFonts w:ascii="SimSun" w:hAnsi="SimSun"/>
          <w:sz w:val="21"/>
          <w:szCs w:val="21"/>
        </w:rPr>
        <w:t>2007</w:t>
      </w:r>
      <w:r w:rsidR="000E6D1E">
        <w:rPr>
          <w:rFonts w:ascii="SimSun" w:hAnsi="SimSun" w:hint="eastAsia"/>
          <w:sz w:val="21"/>
          <w:szCs w:val="21"/>
        </w:rPr>
        <w:t>。</w:t>
      </w:r>
    </w:p>
    <w:p w:rsidR="0065498C" w:rsidRPr="000E6D1E" w:rsidRDefault="0065498C" w:rsidP="000E6D1E">
      <w:pPr>
        <w:pStyle w:val="u"/>
        <w:widowControl/>
        <w:numPr>
          <w:ilvl w:val="0"/>
          <w:numId w:val="16"/>
        </w:numPr>
        <w:spacing w:line="0" w:lineRule="atLeast"/>
        <w:jc w:val="left"/>
        <w:rPr>
          <w:rFonts w:ascii="SimSun" w:hAnsi="SimSun"/>
          <w:sz w:val="21"/>
          <w:szCs w:val="21"/>
        </w:rPr>
      </w:pPr>
      <w:proofErr w:type="gramStart"/>
      <w:r w:rsidRPr="000E6D1E">
        <w:rPr>
          <w:rFonts w:ascii="SimSun" w:hAnsi="SimSun"/>
          <w:sz w:val="21"/>
          <w:szCs w:val="21"/>
        </w:rPr>
        <w:t>舒成利</w:t>
      </w:r>
      <w:proofErr w:type="gramEnd"/>
      <w:r w:rsidRPr="000E6D1E">
        <w:rPr>
          <w:rFonts w:ascii="SimSun" w:hAnsi="SimSun"/>
          <w:sz w:val="21"/>
          <w:szCs w:val="21"/>
        </w:rPr>
        <w:t>，高山行.影响企业专利申请行为因素研究述评[J]</w:t>
      </w:r>
      <w:r w:rsidR="000E6D1E">
        <w:rPr>
          <w:rFonts w:ascii="SimSun" w:hAnsi="SimSun" w:hint="eastAsia"/>
          <w:sz w:val="21"/>
          <w:szCs w:val="21"/>
        </w:rPr>
        <w:t>。</w:t>
      </w:r>
      <w:r w:rsidRPr="000E6D1E">
        <w:rPr>
          <w:rFonts w:ascii="SimSun" w:hAnsi="SimSun"/>
          <w:sz w:val="21"/>
          <w:szCs w:val="21"/>
        </w:rPr>
        <w:t>情报杂志，2008（4）</w:t>
      </w:r>
      <w:r w:rsidR="000E6D1E">
        <w:rPr>
          <w:rFonts w:ascii="SimSun" w:hAnsi="SimSun" w:hint="eastAsia"/>
          <w:sz w:val="21"/>
          <w:szCs w:val="21"/>
        </w:rPr>
        <w:t>：</w:t>
      </w:r>
      <w:r w:rsidR="000E6D1E">
        <w:rPr>
          <w:rFonts w:ascii="SimSun" w:hAnsi="SimSun"/>
          <w:sz w:val="21"/>
          <w:szCs w:val="21"/>
        </w:rPr>
        <w:t>47-51</w:t>
      </w:r>
      <w:r w:rsidR="000E6D1E">
        <w:rPr>
          <w:rFonts w:ascii="SimSun" w:hAnsi="SimSun" w:hint="eastAsia"/>
          <w:sz w:val="21"/>
          <w:szCs w:val="21"/>
        </w:rPr>
        <w:t>。</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hint="eastAsia"/>
          <w:sz w:val="21"/>
          <w:szCs w:val="21"/>
        </w:rPr>
        <w:t>王黎</w:t>
      </w:r>
      <w:proofErr w:type="gramStart"/>
      <w:r w:rsidRPr="000E6D1E">
        <w:rPr>
          <w:rFonts w:ascii="SimSun" w:hAnsi="SimSun" w:hint="eastAsia"/>
          <w:sz w:val="21"/>
          <w:szCs w:val="21"/>
        </w:rPr>
        <w:t>萤</w:t>
      </w:r>
      <w:proofErr w:type="gramEnd"/>
      <w:r w:rsidRPr="000E6D1E">
        <w:rPr>
          <w:rFonts w:ascii="SimSun" w:hAnsi="SimSun" w:hint="eastAsia"/>
          <w:sz w:val="21"/>
          <w:szCs w:val="21"/>
        </w:rPr>
        <w:t>，陈劲</w:t>
      </w:r>
      <w:r w:rsidR="000E6D1E">
        <w:rPr>
          <w:rFonts w:ascii="SimSun" w:hAnsi="SimSun" w:hint="eastAsia"/>
          <w:sz w:val="21"/>
          <w:szCs w:val="21"/>
        </w:rPr>
        <w:t>。</w:t>
      </w:r>
      <w:r w:rsidRPr="000E6D1E">
        <w:rPr>
          <w:rFonts w:ascii="SimSun" w:hAnsi="SimSun" w:hint="eastAsia"/>
          <w:sz w:val="21"/>
          <w:szCs w:val="21"/>
        </w:rPr>
        <w:t>企业专利实施现状及影响因素分析</w:t>
      </w:r>
      <w:r w:rsidRPr="000E6D1E">
        <w:rPr>
          <w:rFonts w:ascii="SimSun" w:hAnsi="SimSun"/>
          <w:sz w:val="21"/>
          <w:szCs w:val="21"/>
        </w:rPr>
        <w:t>[J]</w:t>
      </w:r>
      <w:r w:rsidR="000E6D1E">
        <w:rPr>
          <w:rFonts w:ascii="SimSun" w:hAnsi="SimSun" w:hint="eastAsia"/>
          <w:sz w:val="21"/>
          <w:szCs w:val="21"/>
        </w:rPr>
        <w:t>。</w:t>
      </w:r>
      <w:r w:rsidRPr="000E6D1E">
        <w:rPr>
          <w:rFonts w:ascii="SimSun" w:hAnsi="SimSun" w:hint="eastAsia"/>
          <w:sz w:val="21"/>
          <w:szCs w:val="21"/>
        </w:rPr>
        <w:t>科学学与科学技术管理</w:t>
      </w:r>
      <w:r w:rsidR="000E6D1E">
        <w:rPr>
          <w:rFonts w:ascii="SimSun" w:hAnsi="SimSun" w:hint="eastAsia"/>
          <w:sz w:val="21"/>
          <w:szCs w:val="21"/>
        </w:rPr>
        <w:t>，</w:t>
      </w:r>
      <w:r w:rsidRPr="000E6D1E">
        <w:rPr>
          <w:rFonts w:ascii="SimSun" w:hAnsi="SimSun"/>
          <w:sz w:val="21"/>
          <w:szCs w:val="21"/>
        </w:rPr>
        <w:t>2009(30)</w:t>
      </w:r>
      <w:r w:rsidR="000E6D1E">
        <w:rPr>
          <w:rFonts w:ascii="SimSun" w:hAnsi="SimSun" w:hint="eastAsia"/>
          <w:sz w:val="21"/>
          <w:szCs w:val="21"/>
        </w:rPr>
        <w:t>：</w:t>
      </w:r>
      <w:r w:rsidR="000E6D1E">
        <w:rPr>
          <w:rFonts w:ascii="SimSun" w:hAnsi="SimSun"/>
          <w:sz w:val="21"/>
          <w:szCs w:val="21"/>
        </w:rPr>
        <w:t>148-153</w:t>
      </w:r>
      <w:r w:rsidR="000E6D1E">
        <w:rPr>
          <w:rFonts w:ascii="SimSun" w:hAnsi="SimSun" w:hint="eastAsia"/>
          <w:sz w:val="21"/>
          <w:szCs w:val="21"/>
        </w:rPr>
        <w:t>。</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sz w:val="21"/>
          <w:szCs w:val="21"/>
        </w:rPr>
        <w:t>徐明华</w:t>
      </w:r>
      <w:r w:rsidR="000E6D1E">
        <w:rPr>
          <w:rFonts w:ascii="SimSun" w:hAnsi="SimSun" w:hint="eastAsia"/>
          <w:sz w:val="21"/>
          <w:szCs w:val="21"/>
        </w:rPr>
        <w:t>。</w:t>
      </w:r>
      <w:r w:rsidRPr="000E6D1E">
        <w:rPr>
          <w:rFonts w:ascii="SimSun" w:hAnsi="SimSun"/>
          <w:sz w:val="21"/>
          <w:szCs w:val="21"/>
        </w:rPr>
        <w:t>企业专利行为及其影响因素——基于浙江的分析[J]</w:t>
      </w:r>
      <w:r w:rsidR="000E6D1E">
        <w:rPr>
          <w:rFonts w:ascii="SimSun" w:hAnsi="SimSun" w:hint="eastAsia"/>
          <w:sz w:val="21"/>
          <w:szCs w:val="21"/>
        </w:rPr>
        <w:t>。</w:t>
      </w:r>
      <w:r w:rsidRPr="000E6D1E">
        <w:rPr>
          <w:rFonts w:ascii="SimSun" w:hAnsi="SimSun"/>
          <w:sz w:val="21"/>
          <w:szCs w:val="21"/>
        </w:rPr>
        <w:t>科学学研究，2008（2）：</w:t>
      </w:r>
      <w:r w:rsidR="000E6D1E">
        <w:rPr>
          <w:rFonts w:ascii="SimSun" w:hAnsi="SimSun"/>
          <w:sz w:val="21"/>
          <w:szCs w:val="21"/>
        </w:rPr>
        <w:t>328-333</w:t>
      </w:r>
      <w:r w:rsidR="000E6D1E">
        <w:rPr>
          <w:rFonts w:ascii="SimSun" w:hAnsi="SimSun" w:hint="eastAsia"/>
          <w:sz w:val="21"/>
          <w:szCs w:val="21"/>
        </w:rPr>
        <w:t>。</w:t>
      </w:r>
    </w:p>
    <w:p w:rsidR="0065498C" w:rsidRPr="000E6D1E"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sz w:val="21"/>
          <w:szCs w:val="21"/>
        </w:rPr>
        <w:t>杨莹</w:t>
      </w:r>
      <w:r w:rsidR="000E6D1E">
        <w:rPr>
          <w:rFonts w:ascii="SimSun" w:hAnsi="SimSun" w:hint="eastAsia"/>
          <w:sz w:val="21"/>
          <w:szCs w:val="21"/>
        </w:rPr>
        <w:t>。</w:t>
      </w:r>
      <w:r w:rsidRPr="000E6D1E">
        <w:rPr>
          <w:rFonts w:ascii="SimSun" w:hAnsi="SimSun"/>
          <w:sz w:val="21"/>
          <w:szCs w:val="21"/>
        </w:rPr>
        <w:t>高新技术企业自主知识产权战略研究[D]</w:t>
      </w:r>
      <w:r w:rsidR="000E6D1E">
        <w:rPr>
          <w:rFonts w:ascii="SimSun" w:hAnsi="SimSun" w:hint="eastAsia"/>
          <w:sz w:val="21"/>
          <w:szCs w:val="21"/>
        </w:rPr>
        <w:t>。</w:t>
      </w:r>
      <w:r w:rsidRPr="000E6D1E">
        <w:rPr>
          <w:rFonts w:ascii="SimSun" w:hAnsi="SimSun"/>
          <w:sz w:val="21"/>
          <w:szCs w:val="21"/>
        </w:rPr>
        <w:t>天津：天津大学，</w:t>
      </w:r>
      <w:r w:rsidR="000E6D1E">
        <w:rPr>
          <w:rFonts w:ascii="SimSun" w:hAnsi="SimSun"/>
          <w:sz w:val="21"/>
          <w:szCs w:val="21"/>
        </w:rPr>
        <w:t>2008</w:t>
      </w:r>
      <w:r w:rsidR="000E6D1E">
        <w:rPr>
          <w:rFonts w:ascii="SimSun" w:hAnsi="SimSun" w:hint="eastAsia"/>
          <w:sz w:val="21"/>
          <w:szCs w:val="21"/>
        </w:rPr>
        <w:t>。</w:t>
      </w:r>
    </w:p>
    <w:p w:rsidR="0065498C" w:rsidRDefault="0065498C" w:rsidP="000E6D1E">
      <w:pPr>
        <w:pStyle w:val="u"/>
        <w:widowControl/>
        <w:numPr>
          <w:ilvl w:val="0"/>
          <w:numId w:val="16"/>
        </w:numPr>
        <w:spacing w:line="0" w:lineRule="atLeast"/>
        <w:jc w:val="left"/>
        <w:rPr>
          <w:rFonts w:ascii="SimSun" w:hAnsi="SimSun"/>
          <w:sz w:val="21"/>
          <w:szCs w:val="21"/>
        </w:rPr>
      </w:pPr>
      <w:r w:rsidRPr="000E6D1E">
        <w:rPr>
          <w:rFonts w:ascii="SimSun" w:hAnsi="SimSun" w:hint="eastAsia"/>
          <w:sz w:val="21"/>
          <w:szCs w:val="21"/>
        </w:rPr>
        <w:t>叶春明，齐静</w:t>
      </w:r>
      <w:r w:rsidR="000E6D1E">
        <w:rPr>
          <w:rFonts w:ascii="SimSun" w:hAnsi="SimSun" w:hint="eastAsia"/>
          <w:sz w:val="21"/>
          <w:szCs w:val="21"/>
        </w:rPr>
        <w:t>。</w:t>
      </w:r>
      <w:r w:rsidRPr="000E6D1E">
        <w:rPr>
          <w:rFonts w:ascii="SimSun" w:hAnsi="SimSun" w:hint="eastAsia"/>
          <w:sz w:val="21"/>
          <w:szCs w:val="21"/>
        </w:rPr>
        <w:t>基于多元线性回归模型的专利技术产业化评价研究</w:t>
      </w:r>
      <w:r w:rsidRPr="000E6D1E">
        <w:rPr>
          <w:rFonts w:ascii="SimSun" w:hAnsi="SimSun"/>
          <w:sz w:val="21"/>
          <w:szCs w:val="21"/>
        </w:rPr>
        <w:t>[J]</w:t>
      </w:r>
      <w:r w:rsidR="000E6D1E">
        <w:rPr>
          <w:rFonts w:ascii="SimSun" w:hAnsi="SimSun" w:hint="eastAsia"/>
          <w:sz w:val="21"/>
          <w:szCs w:val="21"/>
        </w:rPr>
        <w:t>。</w:t>
      </w:r>
      <w:r w:rsidRPr="000E6D1E">
        <w:rPr>
          <w:rFonts w:ascii="SimSun" w:hAnsi="SimSun" w:hint="eastAsia"/>
          <w:sz w:val="21"/>
          <w:szCs w:val="21"/>
        </w:rPr>
        <w:t>科技管理研究</w:t>
      </w:r>
      <w:r w:rsidR="000E6D1E">
        <w:rPr>
          <w:rFonts w:ascii="SimSun" w:hAnsi="SimSun" w:hint="eastAsia"/>
          <w:sz w:val="21"/>
          <w:szCs w:val="21"/>
        </w:rPr>
        <w:t>，</w:t>
      </w:r>
      <w:r w:rsidRPr="000E6D1E">
        <w:rPr>
          <w:rFonts w:ascii="SimSun" w:hAnsi="SimSun"/>
          <w:sz w:val="21"/>
          <w:szCs w:val="21"/>
        </w:rPr>
        <w:t>2010(21)</w:t>
      </w:r>
      <w:r w:rsidR="000E6D1E">
        <w:rPr>
          <w:rFonts w:ascii="SimSun" w:hAnsi="SimSun" w:hint="eastAsia"/>
          <w:sz w:val="21"/>
          <w:szCs w:val="21"/>
        </w:rPr>
        <w:t>：</w:t>
      </w:r>
      <w:r w:rsidR="000E6D1E">
        <w:rPr>
          <w:rFonts w:ascii="SimSun" w:hAnsi="SimSun"/>
          <w:sz w:val="21"/>
          <w:szCs w:val="21"/>
        </w:rPr>
        <w:t>54-58</w:t>
      </w:r>
      <w:r w:rsidR="000E6D1E">
        <w:rPr>
          <w:rFonts w:ascii="SimSun" w:hAnsi="SimSun" w:hint="eastAsia"/>
          <w:sz w:val="21"/>
          <w:szCs w:val="21"/>
        </w:rPr>
        <w:t>。</w:t>
      </w:r>
    </w:p>
    <w:p w:rsidR="009A4F22" w:rsidRPr="000E6D1E" w:rsidRDefault="009A4F22" w:rsidP="009A4F22">
      <w:pPr>
        <w:pStyle w:val="u"/>
        <w:widowControl/>
        <w:numPr>
          <w:ilvl w:val="0"/>
          <w:numId w:val="16"/>
        </w:numPr>
        <w:spacing w:line="0" w:lineRule="atLeast"/>
        <w:jc w:val="left"/>
        <w:rPr>
          <w:rFonts w:ascii="SimSun" w:hAnsi="SimSun"/>
          <w:sz w:val="21"/>
          <w:szCs w:val="21"/>
        </w:rPr>
      </w:pPr>
      <w:r w:rsidRPr="009A4F22">
        <w:rPr>
          <w:rFonts w:ascii="SimSun" w:hAnsi="SimSun" w:hint="eastAsia"/>
          <w:sz w:val="21"/>
          <w:szCs w:val="21"/>
        </w:rPr>
        <w:t>牟莉莉，汪克夷，钟琦：企业专利保护行为动机研究述评[J]</w:t>
      </w:r>
      <w:r>
        <w:rPr>
          <w:rFonts w:ascii="SimSun" w:hAnsi="SimSun" w:hint="eastAsia"/>
          <w:sz w:val="21"/>
          <w:szCs w:val="21"/>
        </w:rPr>
        <w:t>。</w:t>
      </w:r>
      <w:r w:rsidRPr="009A4F22">
        <w:rPr>
          <w:rFonts w:ascii="SimSun" w:hAnsi="SimSun" w:hint="eastAsia"/>
          <w:sz w:val="21"/>
          <w:szCs w:val="21"/>
        </w:rPr>
        <w:t>科研管理，2009，(03):79-88</w:t>
      </w:r>
      <w:r>
        <w:rPr>
          <w:rFonts w:ascii="SimSun" w:hAnsi="SimSun" w:hint="eastAsia"/>
          <w:sz w:val="21"/>
          <w:szCs w:val="21"/>
        </w:rPr>
        <w:t>。</w:t>
      </w:r>
    </w:p>
    <w:p w:rsidR="0004366E" w:rsidRPr="000E6D1E" w:rsidRDefault="00C9709E" w:rsidP="000E6D1E">
      <w:pPr>
        <w:pStyle w:val="2"/>
        <w:keepLines w:val="0"/>
        <w:widowControl/>
        <w:spacing w:beforeLines="100" w:before="312" w:afterLines="50" w:after="156" w:line="340" w:lineRule="atLeast"/>
        <w:rPr>
          <w:rFonts w:ascii="SimHei" w:eastAsia="SimHei" w:hAnsi="SimHei"/>
          <w:b w:val="0"/>
          <w:sz w:val="21"/>
          <w:lang w:eastAsia="zh-CN"/>
        </w:rPr>
      </w:pPr>
      <w:bookmarkStart w:id="81" w:name="_Toc353292670"/>
      <w:r>
        <w:br w:type="page"/>
      </w:r>
      <w:bookmarkStart w:id="82" w:name="_Toc386617223"/>
      <w:r w:rsidR="00B80629" w:rsidRPr="000E6D1E">
        <w:rPr>
          <w:rFonts w:ascii="SimHei" w:eastAsia="SimHei" w:hAnsi="SimHei" w:hint="eastAsia"/>
          <w:b w:val="0"/>
          <w:sz w:val="21"/>
          <w:lang w:eastAsia="zh-CN"/>
        </w:rPr>
        <w:lastRenderedPageBreak/>
        <w:t>附件</w:t>
      </w:r>
      <w:r w:rsidR="00F93D22" w:rsidRPr="000E6D1E">
        <w:rPr>
          <w:rFonts w:ascii="SimHei" w:eastAsia="SimHei" w:hAnsi="SimHei" w:hint="eastAsia"/>
          <w:b w:val="0"/>
          <w:sz w:val="21"/>
          <w:lang w:eastAsia="zh-CN"/>
        </w:rPr>
        <w:t>一</w:t>
      </w:r>
      <w:r w:rsidRPr="000E6D1E">
        <w:rPr>
          <w:rFonts w:ascii="SimHei" w:eastAsia="SimHei" w:hAnsi="SimHei" w:hint="eastAsia"/>
          <w:b w:val="0"/>
          <w:sz w:val="21"/>
          <w:lang w:eastAsia="zh-CN"/>
        </w:rPr>
        <w:t>、</w:t>
      </w:r>
      <w:r w:rsidR="00B80629" w:rsidRPr="000E6D1E">
        <w:rPr>
          <w:rFonts w:ascii="SimHei" w:eastAsia="SimHei" w:hAnsi="SimHei" w:hint="eastAsia"/>
          <w:b w:val="0"/>
          <w:sz w:val="21"/>
          <w:lang w:eastAsia="zh-CN"/>
        </w:rPr>
        <w:t>中国专利调查</w:t>
      </w:r>
      <w:r w:rsidR="00E002F6" w:rsidRPr="000E6D1E">
        <w:rPr>
          <w:rFonts w:ascii="SimHei" w:eastAsia="SimHei" w:hAnsi="SimHei" w:hint="eastAsia"/>
          <w:b w:val="0"/>
          <w:sz w:val="21"/>
          <w:lang w:eastAsia="zh-CN"/>
        </w:rPr>
        <w:t>情况</w:t>
      </w:r>
      <w:r w:rsidR="00B80629" w:rsidRPr="000E6D1E">
        <w:rPr>
          <w:rFonts w:ascii="SimHei" w:eastAsia="SimHei" w:hAnsi="SimHei" w:hint="eastAsia"/>
          <w:b w:val="0"/>
          <w:sz w:val="21"/>
          <w:lang w:eastAsia="zh-CN"/>
        </w:rPr>
        <w:t>说明</w:t>
      </w:r>
      <w:bookmarkEnd w:id="81"/>
      <w:bookmarkEnd w:id="82"/>
    </w:p>
    <w:p w:rsidR="00DB451C" w:rsidRPr="000E6D1E" w:rsidRDefault="0004366E" w:rsidP="000E6D1E">
      <w:pPr>
        <w:widowControl/>
        <w:spacing w:afterLines="50" w:after="156" w:line="340" w:lineRule="atLeast"/>
        <w:ind w:firstLineChars="200" w:firstLine="440"/>
        <w:rPr>
          <w:rFonts w:ascii="SimSun"/>
          <w:sz w:val="22"/>
          <w:szCs w:val="24"/>
        </w:rPr>
      </w:pPr>
      <w:r w:rsidRPr="000E6D1E">
        <w:rPr>
          <w:rFonts w:ascii="SimSun" w:hint="eastAsia"/>
          <w:sz w:val="22"/>
          <w:szCs w:val="24"/>
        </w:rPr>
        <w:t>2008年6月，《国家知识产权战略纲要》由国务院正式颁布。《纲要》提出到2020年将</w:t>
      </w:r>
      <w:r w:rsidR="0009680D" w:rsidRPr="000E6D1E">
        <w:rPr>
          <w:rFonts w:ascii="SimSun" w:hint="eastAsia"/>
          <w:sz w:val="22"/>
          <w:szCs w:val="24"/>
        </w:rPr>
        <w:t>中国</w:t>
      </w:r>
      <w:r w:rsidRPr="000E6D1E">
        <w:rPr>
          <w:rFonts w:ascii="SimSun" w:hint="eastAsia"/>
          <w:sz w:val="22"/>
          <w:szCs w:val="24"/>
        </w:rPr>
        <w:t>建设成为知识产权创造、运用、保护和管理水平较高的国家。为配合纲要实施，研究专利制度在提高国家核心竞争力中的基础性作用，寻找</w:t>
      </w:r>
      <w:r w:rsidR="0009680D" w:rsidRPr="000E6D1E">
        <w:rPr>
          <w:rFonts w:ascii="SimSun" w:hint="eastAsia"/>
          <w:sz w:val="22"/>
          <w:szCs w:val="24"/>
        </w:rPr>
        <w:t>中国</w:t>
      </w:r>
      <w:r w:rsidRPr="000E6D1E">
        <w:rPr>
          <w:rFonts w:ascii="SimSun" w:hint="eastAsia"/>
          <w:sz w:val="22"/>
          <w:szCs w:val="24"/>
        </w:rPr>
        <w:t>知识产权发展中存在的问题，推动</w:t>
      </w:r>
      <w:r w:rsidR="0009680D" w:rsidRPr="000E6D1E">
        <w:rPr>
          <w:rFonts w:ascii="SimSun" w:hint="eastAsia"/>
          <w:sz w:val="22"/>
          <w:szCs w:val="24"/>
        </w:rPr>
        <w:t>中国</w:t>
      </w:r>
      <w:r w:rsidRPr="000E6D1E">
        <w:rPr>
          <w:rFonts w:ascii="SimSun" w:hint="eastAsia"/>
          <w:sz w:val="22"/>
          <w:szCs w:val="24"/>
        </w:rPr>
        <w:t>经济走上创新驱动、内</w:t>
      </w:r>
      <w:proofErr w:type="gramStart"/>
      <w:r w:rsidRPr="000E6D1E">
        <w:rPr>
          <w:rFonts w:ascii="SimSun" w:hint="eastAsia"/>
          <w:sz w:val="22"/>
          <w:szCs w:val="24"/>
        </w:rPr>
        <w:t>生增长</w:t>
      </w:r>
      <w:proofErr w:type="gramEnd"/>
      <w:r w:rsidRPr="000E6D1E">
        <w:rPr>
          <w:rFonts w:ascii="SimSun" w:hint="eastAsia"/>
          <w:sz w:val="22"/>
          <w:szCs w:val="24"/>
        </w:rPr>
        <w:t>的发展轨道。自2008年起，国家知识产权局连续开展面向全国的专利调查工作。</w:t>
      </w:r>
    </w:p>
    <w:p w:rsidR="00EB4D30" w:rsidRPr="00800890" w:rsidRDefault="003A375A" w:rsidP="00800890">
      <w:pPr>
        <w:pStyle w:val="3"/>
        <w:widowControl/>
        <w:spacing w:beforeLines="50" w:before="156" w:afterLines="50" w:after="156" w:line="340" w:lineRule="atLeast"/>
        <w:rPr>
          <w:rFonts w:ascii="SimSun"/>
          <w:sz w:val="21"/>
          <w:szCs w:val="30"/>
        </w:rPr>
      </w:pPr>
      <w:bookmarkStart w:id="83" w:name="_Toc318358376"/>
      <w:bookmarkStart w:id="84" w:name="_Toc386617224"/>
      <w:r w:rsidRPr="00800890">
        <w:rPr>
          <w:rFonts w:ascii="SimSun" w:hint="eastAsia"/>
          <w:sz w:val="21"/>
          <w:szCs w:val="30"/>
        </w:rPr>
        <w:t>（一）</w:t>
      </w:r>
      <w:r w:rsidR="00953E08">
        <w:rPr>
          <w:rFonts w:ascii="SimSun" w:hint="eastAsia"/>
          <w:sz w:val="21"/>
          <w:szCs w:val="30"/>
          <w:lang w:eastAsia="zh-CN"/>
        </w:rPr>
        <w:tab/>
      </w:r>
      <w:r w:rsidR="00EB4D30" w:rsidRPr="00800890">
        <w:rPr>
          <w:rFonts w:ascii="SimSun" w:hint="eastAsia"/>
          <w:sz w:val="21"/>
          <w:szCs w:val="30"/>
        </w:rPr>
        <w:t>年度调查样本变化</w:t>
      </w:r>
      <w:bookmarkEnd w:id="83"/>
      <w:bookmarkEnd w:id="84"/>
    </w:p>
    <w:p w:rsidR="00EB4D30" w:rsidRPr="00800890" w:rsidRDefault="00EB4D30" w:rsidP="00800890">
      <w:pPr>
        <w:pStyle w:val="4"/>
        <w:widowControl/>
        <w:numPr>
          <w:ilvl w:val="0"/>
          <w:numId w:val="2"/>
        </w:numPr>
        <w:spacing w:beforeLines="50" w:before="156" w:afterLines="50" w:after="156" w:line="340" w:lineRule="atLeast"/>
        <w:ind w:left="0" w:firstLine="0"/>
        <w:rPr>
          <w:rFonts w:ascii="SimSun"/>
          <w:sz w:val="21"/>
        </w:rPr>
      </w:pPr>
      <w:bookmarkStart w:id="85" w:name="_Toc318358377"/>
      <w:r w:rsidRPr="00800890">
        <w:rPr>
          <w:rFonts w:ascii="SimSun" w:hint="eastAsia"/>
          <w:sz w:val="21"/>
        </w:rPr>
        <w:t>总体抽样框</w:t>
      </w:r>
      <w:bookmarkEnd w:id="85"/>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每年的专利调查抽样均以国家知识产权局的授权专利数据库作为总体抽样框，其不同之处在于截取不同年份的授权专利。</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087"/>
      </w:tblGrid>
      <w:tr w:rsidR="00EB4D30" w:rsidRPr="000E6D1E">
        <w:tc>
          <w:tcPr>
            <w:tcW w:w="1526" w:type="dxa"/>
            <w:vAlign w:val="bottom"/>
          </w:tcPr>
          <w:p w:rsidR="00EB4D30" w:rsidRPr="000E6D1E" w:rsidRDefault="00EB4D30" w:rsidP="000E6D1E">
            <w:pPr>
              <w:widowControl/>
              <w:ind w:firstLineChars="200" w:firstLine="420"/>
              <w:rPr>
                <w:rFonts w:ascii="SimSun"/>
                <w:szCs w:val="24"/>
              </w:rPr>
            </w:pPr>
            <w:r w:rsidRPr="000E6D1E">
              <w:rPr>
                <w:rFonts w:ascii="SimSun" w:hint="eastAsia"/>
                <w:szCs w:val="24"/>
              </w:rPr>
              <w:t>调查年份</w:t>
            </w:r>
          </w:p>
        </w:tc>
        <w:tc>
          <w:tcPr>
            <w:tcW w:w="7087" w:type="dxa"/>
            <w:vAlign w:val="bottom"/>
          </w:tcPr>
          <w:p w:rsidR="00EB4D30" w:rsidRPr="000E6D1E" w:rsidRDefault="00EB4D30" w:rsidP="000E6D1E">
            <w:pPr>
              <w:widowControl/>
              <w:ind w:firstLineChars="200" w:firstLine="420"/>
              <w:rPr>
                <w:rFonts w:ascii="SimSun"/>
                <w:szCs w:val="24"/>
              </w:rPr>
            </w:pPr>
            <w:r w:rsidRPr="000E6D1E">
              <w:rPr>
                <w:rFonts w:ascii="SimSun" w:hint="eastAsia"/>
                <w:szCs w:val="24"/>
              </w:rPr>
              <w:t>抽样框设定</w:t>
            </w:r>
          </w:p>
        </w:tc>
      </w:tr>
      <w:tr w:rsidR="00EB4D30" w:rsidRPr="000E6D1E">
        <w:tc>
          <w:tcPr>
            <w:tcW w:w="1526" w:type="dxa"/>
            <w:vAlign w:val="bottom"/>
          </w:tcPr>
          <w:p w:rsidR="00EB4D30" w:rsidRPr="000E6D1E" w:rsidRDefault="00EB4D30" w:rsidP="000E6D1E">
            <w:pPr>
              <w:widowControl/>
              <w:ind w:firstLineChars="200" w:firstLine="420"/>
              <w:rPr>
                <w:rFonts w:ascii="SimSun"/>
                <w:szCs w:val="24"/>
              </w:rPr>
            </w:pPr>
            <w:r w:rsidRPr="000E6D1E">
              <w:rPr>
                <w:rFonts w:ascii="SimSun" w:hint="eastAsia"/>
                <w:szCs w:val="24"/>
              </w:rPr>
              <w:t>2008年</w:t>
            </w:r>
          </w:p>
        </w:tc>
        <w:tc>
          <w:tcPr>
            <w:tcW w:w="7087" w:type="dxa"/>
            <w:vAlign w:val="bottom"/>
          </w:tcPr>
          <w:p w:rsidR="00EB4D30" w:rsidRPr="000E6D1E" w:rsidRDefault="00EB4D30" w:rsidP="000E6D1E">
            <w:pPr>
              <w:widowControl/>
              <w:ind w:firstLineChars="200" w:firstLine="420"/>
              <w:rPr>
                <w:rFonts w:ascii="SimSun"/>
                <w:szCs w:val="24"/>
              </w:rPr>
            </w:pPr>
            <w:r w:rsidRPr="000E6D1E">
              <w:rPr>
                <w:rFonts w:ascii="SimSun" w:hint="eastAsia"/>
                <w:szCs w:val="24"/>
              </w:rPr>
              <w:t>2005-2007年授权专利，包括发明、实用新型和外观设计</w:t>
            </w:r>
          </w:p>
        </w:tc>
      </w:tr>
      <w:tr w:rsidR="00EB4D30" w:rsidRPr="000E6D1E">
        <w:tc>
          <w:tcPr>
            <w:tcW w:w="1526" w:type="dxa"/>
            <w:vAlign w:val="bottom"/>
          </w:tcPr>
          <w:p w:rsidR="00EB4D30" w:rsidRPr="000E6D1E" w:rsidRDefault="00EB4D30" w:rsidP="000E6D1E">
            <w:pPr>
              <w:widowControl/>
              <w:ind w:firstLineChars="200" w:firstLine="420"/>
              <w:rPr>
                <w:rFonts w:ascii="SimSun"/>
                <w:szCs w:val="24"/>
              </w:rPr>
            </w:pPr>
            <w:r w:rsidRPr="000E6D1E">
              <w:rPr>
                <w:rFonts w:ascii="SimSun" w:hint="eastAsia"/>
                <w:szCs w:val="24"/>
              </w:rPr>
              <w:t>2009年</w:t>
            </w:r>
          </w:p>
        </w:tc>
        <w:tc>
          <w:tcPr>
            <w:tcW w:w="7087" w:type="dxa"/>
            <w:vAlign w:val="bottom"/>
          </w:tcPr>
          <w:p w:rsidR="00EB4D30" w:rsidRPr="000E6D1E" w:rsidRDefault="00EB4D30" w:rsidP="000E6D1E">
            <w:pPr>
              <w:widowControl/>
              <w:ind w:firstLineChars="200" w:firstLine="420"/>
              <w:rPr>
                <w:rFonts w:ascii="SimSun"/>
                <w:szCs w:val="24"/>
              </w:rPr>
            </w:pPr>
            <w:r w:rsidRPr="000E6D1E">
              <w:rPr>
                <w:rFonts w:ascii="SimSun" w:hint="eastAsia"/>
                <w:szCs w:val="24"/>
              </w:rPr>
              <w:t>2008年授权专利，只包括发明专利1</w:t>
            </w:r>
          </w:p>
        </w:tc>
      </w:tr>
      <w:tr w:rsidR="00EB4D30" w:rsidRPr="000E6D1E">
        <w:tc>
          <w:tcPr>
            <w:tcW w:w="1526" w:type="dxa"/>
            <w:vAlign w:val="center"/>
          </w:tcPr>
          <w:p w:rsidR="00EB4D30" w:rsidRPr="000E6D1E" w:rsidRDefault="00EB4D30" w:rsidP="000E6D1E">
            <w:pPr>
              <w:widowControl/>
              <w:ind w:firstLineChars="200" w:firstLine="420"/>
              <w:rPr>
                <w:rFonts w:ascii="SimSun"/>
                <w:szCs w:val="24"/>
              </w:rPr>
            </w:pPr>
            <w:r w:rsidRPr="000E6D1E">
              <w:rPr>
                <w:rFonts w:ascii="SimSun" w:hint="eastAsia"/>
                <w:szCs w:val="24"/>
              </w:rPr>
              <w:t>2010年</w:t>
            </w:r>
          </w:p>
        </w:tc>
        <w:tc>
          <w:tcPr>
            <w:tcW w:w="7087" w:type="dxa"/>
            <w:vAlign w:val="bottom"/>
          </w:tcPr>
          <w:p w:rsidR="00EB4D30" w:rsidRPr="000E6D1E" w:rsidRDefault="00EB4D30" w:rsidP="000E6D1E">
            <w:pPr>
              <w:widowControl/>
              <w:ind w:firstLineChars="200" w:firstLine="420"/>
              <w:rPr>
                <w:rFonts w:ascii="SimSun"/>
                <w:szCs w:val="24"/>
              </w:rPr>
            </w:pPr>
            <w:r w:rsidRPr="000E6D1E">
              <w:rPr>
                <w:rFonts w:ascii="SimSun" w:hint="eastAsia"/>
                <w:szCs w:val="24"/>
              </w:rPr>
              <w:t>2008年授权专利，只包括实用新型和外观设计</w:t>
            </w:r>
          </w:p>
          <w:p w:rsidR="00EB4D30" w:rsidRPr="000E6D1E" w:rsidRDefault="00EB4D30" w:rsidP="000E6D1E">
            <w:pPr>
              <w:widowControl/>
              <w:ind w:firstLineChars="200" w:firstLine="420"/>
              <w:rPr>
                <w:rFonts w:ascii="SimSun"/>
                <w:szCs w:val="24"/>
              </w:rPr>
            </w:pPr>
            <w:r w:rsidRPr="000E6D1E">
              <w:rPr>
                <w:rFonts w:ascii="SimSun" w:hint="eastAsia"/>
                <w:szCs w:val="24"/>
              </w:rPr>
              <w:t>2009年授权专利，包括发明、实用新型和外观设计三类</w:t>
            </w:r>
          </w:p>
          <w:p w:rsidR="00EB4D30" w:rsidRPr="000E6D1E" w:rsidRDefault="00EB4D30" w:rsidP="000E6D1E">
            <w:pPr>
              <w:widowControl/>
              <w:ind w:firstLineChars="200" w:firstLine="420"/>
              <w:rPr>
                <w:rFonts w:ascii="SimSun"/>
                <w:szCs w:val="24"/>
              </w:rPr>
            </w:pPr>
            <w:r w:rsidRPr="000E6D1E">
              <w:rPr>
                <w:rFonts w:ascii="SimSun" w:hint="eastAsia"/>
                <w:szCs w:val="24"/>
              </w:rPr>
              <w:t>2008年以前的有效专利</w:t>
            </w:r>
          </w:p>
        </w:tc>
      </w:tr>
      <w:tr w:rsidR="00EB4D30" w:rsidRPr="000E6D1E">
        <w:tc>
          <w:tcPr>
            <w:tcW w:w="1526" w:type="dxa"/>
            <w:vAlign w:val="bottom"/>
          </w:tcPr>
          <w:p w:rsidR="00EB4D30" w:rsidRPr="000E6D1E" w:rsidRDefault="00EB4D30" w:rsidP="000E6D1E">
            <w:pPr>
              <w:widowControl/>
              <w:ind w:firstLineChars="200" w:firstLine="420"/>
              <w:rPr>
                <w:rFonts w:ascii="SimSun"/>
                <w:szCs w:val="24"/>
              </w:rPr>
            </w:pPr>
            <w:r w:rsidRPr="000E6D1E">
              <w:rPr>
                <w:rFonts w:ascii="SimSun" w:hint="eastAsia"/>
                <w:szCs w:val="24"/>
              </w:rPr>
              <w:t>2011年</w:t>
            </w:r>
          </w:p>
        </w:tc>
        <w:tc>
          <w:tcPr>
            <w:tcW w:w="7087" w:type="dxa"/>
            <w:vAlign w:val="bottom"/>
          </w:tcPr>
          <w:p w:rsidR="00EB4D30" w:rsidRPr="000E6D1E" w:rsidRDefault="00EB4D30" w:rsidP="000E6D1E">
            <w:pPr>
              <w:widowControl/>
              <w:ind w:firstLineChars="200" w:firstLine="420"/>
              <w:rPr>
                <w:rFonts w:ascii="SimSun"/>
                <w:szCs w:val="24"/>
              </w:rPr>
            </w:pPr>
            <w:r w:rsidRPr="000E6D1E">
              <w:rPr>
                <w:rFonts w:ascii="SimSun" w:hint="eastAsia"/>
                <w:szCs w:val="24"/>
              </w:rPr>
              <w:t>2010年授权专利，包括发明、实用新型和外观设计三类</w:t>
            </w:r>
          </w:p>
        </w:tc>
      </w:tr>
      <w:tr w:rsidR="0021691F" w:rsidRPr="000E6D1E">
        <w:tc>
          <w:tcPr>
            <w:tcW w:w="1526" w:type="dxa"/>
            <w:vAlign w:val="bottom"/>
          </w:tcPr>
          <w:p w:rsidR="0021691F" w:rsidRPr="000E6D1E" w:rsidRDefault="0021691F" w:rsidP="000E6D1E">
            <w:pPr>
              <w:widowControl/>
              <w:ind w:firstLineChars="200" w:firstLine="420"/>
              <w:rPr>
                <w:rFonts w:ascii="SimSun"/>
                <w:szCs w:val="24"/>
              </w:rPr>
            </w:pPr>
            <w:r w:rsidRPr="000E6D1E">
              <w:rPr>
                <w:rFonts w:ascii="SimSun" w:hint="eastAsia"/>
                <w:szCs w:val="24"/>
              </w:rPr>
              <w:t>2012年</w:t>
            </w:r>
          </w:p>
        </w:tc>
        <w:tc>
          <w:tcPr>
            <w:tcW w:w="7087" w:type="dxa"/>
            <w:vAlign w:val="bottom"/>
          </w:tcPr>
          <w:p w:rsidR="0021691F" w:rsidRPr="000E6D1E" w:rsidRDefault="0021691F" w:rsidP="000E6D1E">
            <w:pPr>
              <w:widowControl/>
              <w:ind w:firstLineChars="200" w:firstLine="420"/>
              <w:rPr>
                <w:rFonts w:ascii="SimSun"/>
                <w:szCs w:val="24"/>
              </w:rPr>
            </w:pPr>
            <w:r w:rsidRPr="000E6D1E">
              <w:rPr>
                <w:rFonts w:ascii="SimSun" w:hint="eastAsia"/>
                <w:szCs w:val="24"/>
              </w:rPr>
              <w:t>2011年授权专利，包括发明、实用新型和外观设计三类</w:t>
            </w:r>
          </w:p>
        </w:tc>
      </w:tr>
    </w:tbl>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说明：1.2009年的专利调查为2008年授权的发明专利普查，因此不涉及抽样问题。2.以下所述抽样原则均不含2009年情况。</w:t>
      </w:r>
    </w:p>
    <w:p w:rsidR="00EB4D30" w:rsidRPr="00800890" w:rsidRDefault="00EB4D30" w:rsidP="00800890">
      <w:pPr>
        <w:pStyle w:val="4"/>
        <w:widowControl/>
        <w:numPr>
          <w:ilvl w:val="0"/>
          <w:numId w:val="2"/>
        </w:numPr>
        <w:spacing w:beforeLines="50" w:before="156" w:afterLines="50" w:after="156" w:line="340" w:lineRule="atLeast"/>
        <w:ind w:left="0" w:firstLine="0"/>
        <w:rPr>
          <w:rFonts w:ascii="SimSun"/>
          <w:sz w:val="21"/>
        </w:rPr>
      </w:pPr>
      <w:bookmarkStart w:id="86" w:name="_Toc318358378"/>
      <w:r w:rsidRPr="00800890">
        <w:rPr>
          <w:rFonts w:ascii="SimSun" w:hint="eastAsia"/>
          <w:sz w:val="21"/>
        </w:rPr>
        <w:t>年度抽样方式</w:t>
      </w:r>
      <w:bookmarkEnd w:id="86"/>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除2009年之外，抽样方式均为：与规模成比例的抽样方法（PPS抽样），同时辅以配额抽样。2009年采取普查抽样。</w:t>
      </w:r>
    </w:p>
    <w:p w:rsidR="00EB4D30" w:rsidRPr="00800890" w:rsidRDefault="00EB4D30" w:rsidP="00800890">
      <w:pPr>
        <w:pStyle w:val="4"/>
        <w:widowControl/>
        <w:numPr>
          <w:ilvl w:val="0"/>
          <w:numId w:val="2"/>
        </w:numPr>
        <w:spacing w:beforeLines="50" w:before="156" w:afterLines="50" w:after="156" w:line="340" w:lineRule="atLeast"/>
        <w:ind w:left="0" w:firstLine="0"/>
        <w:rPr>
          <w:rFonts w:ascii="SimSun"/>
          <w:sz w:val="21"/>
        </w:rPr>
      </w:pPr>
      <w:bookmarkStart w:id="87" w:name="_Toc318358379"/>
      <w:r w:rsidRPr="00800890">
        <w:rPr>
          <w:rFonts w:ascii="SimSun" w:hint="eastAsia"/>
          <w:sz w:val="21"/>
        </w:rPr>
        <w:t>选定样本数量</w:t>
      </w:r>
      <w:bookmarkEnd w:id="87"/>
    </w:p>
    <w:p w:rsidR="007E3885" w:rsidRPr="000E6D1E" w:rsidRDefault="0021691F" w:rsidP="000E6D1E">
      <w:pPr>
        <w:widowControl/>
        <w:spacing w:afterLines="50" w:after="156" w:line="340" w:lineRule="atLeast"/>
        <w:ind w:firstLineChars="200" w:firstLine="422"/>
        <w:rPr>
          <w:rFonts w:ascii="SimSun"/>
          <w:szCs w:val="24"/>
        </w:rPr>
      </w:pPr>
      <w:r w:rsidRPr="000E6D1E">
        <w:rPr>
          <w:rFonts w:ascii="SimSun" w:hint="eastAsia"/>
          <w:b/>
          <w:szCs w:val="24"/>
        </w:rPr>
        <w:t>2008年抽样：</w:t>
      </w:r>
      <w:r w:rsidR="00B70AC5" w:rsidRPr="000E6D1E">
        <w:rPr>
          <w:rFonts w:ascii="SimSun" w:hint="eastAsia"/>
          <w:szCs w:val="24"/>
        </w:rPr>
        <w:t>抽取样本50127件，回收样本42314件，</w:t>
      </w:r>
      <w:r w:rsidR="00B70AC5" w:rsidRPr="000E6D1E">
        <w:rPr>
          <w:rFonts w:ascii="SimSun"/>
          <w:szCs w:val="24"/>
        </w:rPr>
        <w:t>总体回收率为84.4</w:t>
      </w:r>
      <w:r w:rsidR="00E40D3E" w:rsidRPr="000E6D1E">
        <w:rPr>
          <w:rFonts w:ascii="SimSun"/>
          <w:szCs w:val="24"/>
        </w:rPr>
        <w:t>%</w:t>
      </w:r>
      <w:r w:rsidR="00B70AC5" w:rsidRPr="000E6D1E">
        <w:rPr>
          <w:rFonts w:ascii="SimSun" w:hint="eastAsia"/>
          <w:szCs w:val="24"/>
        </w:rPr>
        <w:t>。其中企业样本32510件，回收样本件27712件；大专院校样本5003件，回收样本4595件；科研单位样本2617件，回收样本2267件；个人样本9997件，回收样本7740件。</w:t>
      </w:r>
    </w:p>
    <w:p w:rsidR="00B70AC5" w:rsidRPr="000E6D1E" w:rsidRDefault="00B70AC5" w:rsidP="000E6D1E">
      <w:pPr>
        <w:widowControl/>
        <w:spacing w:afterLines="50" w:after="156" w:line="340" w:lineRule="atLeast"/>
        <w:ind w:firstLineChars="200" w:firstLine="422"/>
        <w:rPr>
          <w:rFonts w:ascii="SimSun"/>
          <w:szCs w:val="24"/>
        </w:rPr>
      </w:pPr>
      <w:r w:rsidRPr="000E6D1E">
        <w:rPr>
          <w:rFonts w:ascii="SimSun" w:hint="eastAsia"/>
          <w:b/>
          <w:szCs w:val="24"/>
        </w:rPr>
        <w:t>2009年抽样：</w:t>
      </w:r>
      <w:r w:rsidR="006C1EC4" w:rsidRPr="000E6D1E">
        <w:rPr>
          <w:rFonts w:ascii="SimSun" w:hint="eastAsia"/>
          <w:szCs w:val="24"/>
        </w:rPr>
        <w:t>抽取</w:t>
      </w:r>
      <w:r w:rsidR="007E3885" w:rsidRPr="000E6D1E">
        <w:rPr>
          <w:rFonts w:ascii="SimSun" w:hint="eastAsia"/>
          <w:szCs w:val="24"/>
        </w:rPr>
        <w:t>2008年中国发明授权专利共40622件，回收样本35674件。</w:t>
      </w:r>
      <w:r w:rsidR="007E3885" w:rsidRPr="000E6D1E">
        <w:rPr>
          <w:rFonts w:ascii="SimSun"/>
          <w:szCs w:val="24"/>
        </w:rPr>
        <w:t>总体回收率为87.8%</w:t>
      </w:r>
      <w:r w:rsidR="007E3885" w:rsidRPr="000E6D1E">
        <w:rPr>
          <w:rFonts w:ascii="SimSun" w:hint="eastAsia"/>
          <w:szCs w:val="24"/>
        </w:rPr>
        <w:t>。其中，企业发明专利共17324件，回收样本15203件；大专院校发明专利10207件，回收样本9824件；科研单位发明专利3955件，回收样本3533件；个人发明专利9136件，回收样本7114件。所有回收样本共涉及专利权人10761个，其中企业为4276个，大专院校408个，科研单位756个，个人5321个。</w:t>
      </w:r>
    </w:p>
    <w:p w:rsidR="007E3885" w:rsidRPr="000E6D1E" w:rsidRDefault="007E3885" w:rsidP="000E6D1E">
      <w:pPr>
        <w:widowControl/>
        <w:spacing w:afterLines="50" w:after="156" w:line="340" w:lineRule="atLeast"/>
        <w:ind w:firstLineChars="200" w:firstLine="422"/>
        <w:rPr>
          <w:rFonts w:ascii="SimSun"/>
          <w:szCs w:val="24"/>
        </w:rPr>
      </w:pPr>
      <w:r w:rsidRPr="000E6D1E">
        <w:rPr>
          <w:rFonts w:ascii="SimSun" w:hint="eastAsia"/>
          <w:b/>
          <w:szCs w:val="24"/>
        </w:rPr>
        <w:t>2010年抽样：</w:t>
      </w:r>
      <w:r w:rsidR="00B53E99" w:rsidRPr="000E6D1E">
        <w:rPr>
          <w:rFonts w:ascii="SimSun" w:hint="eastAsia"/>
          <w:szCs w:val="24"/>
        </w:rPr>
        <w:t>抽取专利共42000件，</w:t>
      </w:r>
      <w:r w:rsidR="00B53E99" w:rsidRPr="000E6D1E">
        <w:rPr>
          <w:rFonts w:ascii="SimSun"/>
          <w:szCs w:val="24"/>
        </w:rPr>
        <w:t>实际回收率为84.1%</w:t>
      </w:r>
      <w:r w:rsidR="00B53E99" w:rsidRPr="000E6D1E">
        <w:rPr>
          <w:rFonts w:ascii="SimSun" w:hint="eastAsia"/>
          <w:szCs w:val="24"/>
        </w:rPr>
        <w:t>。其中，企业专利30507件，高校专利6011件，科研单位专利3183件，个人专利2299</w:t>
      </w:r>
      <w:r w:rsidR="00EB7E66" w:rsidRPr="000E6D1E">
        <w:rPr>
          <w:rFonts w:ascii="SimSun" w:hint="eastAsia"/>
          <w:szCs w:val="24"/>
        </w:rPr>
        <w:t>件。</w:t>
      </w:r>
      <w:r w:rsidR="00B53E99" w:rsidRPr="000E6D1E">
        <w:rPr>
          <w:rFonts w:ascii="SimSun" w:hint="eastAsia"/>
          <w:szCs w:val="24"/>
        </w:rPr>
        <w:t>发明专利16688件，实用新型专利13108件，外观设计专利12204件。</w:t>
      </w:r>
    </w:p>
    <w:p w:rsidR="007E3885" w:rsidRPr="000E6D1E" w:rsidRDefault="007E3885" w:rsidP="000E6D1E">
      <w:pPr>
        <w:widowControl/>
        <w:spacing w:afterLines="50" w:after="156" w:line="340" w:lineRule="atLeast"/>
        <w:ind w:firstLineChars="200" w:firstLine="422"/>
        <w:rPr>
          <w:rFonts w:ascii="SimSun"/>
          <w:szCs w:val="24"/>
        </w:rPr>
      </w:pPr>
      <w:r w:rsidRPr="000E6D1E">
        <w:rPr>
          <w:rFonts w:ascii="SimSun" w:hint="eastAsia"/>
          <w:b/>
          <w:szCs w:val="24"/>
        </w:rPr>
        <w:lastRenderedPageBreak/>
        <w:t>2011年抽样：</w:t>
      </w:r>
      <w:r w:rsidR="00B53E99" w:rsidRPr="000E6D1E">
        <w:rPr>
          <w:rFonts w:ascii="SimSun" w:hint="eastAsia"/>
          <w:szCs w:val="24"/>
        </w:rPr>
        <w:t>抽取专利47510件，</w:t>
      </w:r>
      <w:r w:rsidR="00B53E99" w:rsidRPr="000E6D1E">
        <w:rPr>
          <w:rFonts w:ascii="SimSun"/>
          <w:szCs w:val="24"/>
        </w:rPr>
        <w:t>回收率为89.1%</w:t>
      </w:r>
      <w:r w:rsidR="00B53E99" w:rsidRPr="000E6D1E">
        <w:rPr>
          <w:rFonts w:ascii="SimSun" w:hint="eastAsia"/>
          <w:szCs w:val="24"/>
        </w:rPr>
        <w:t>。其中，企业专利34297件，高校专利8165件，科研单位专利2711件，个人专利2337</w:t>
      </w:r>
      <w:r w:rsidR="00EB7E66" w:rsidRPr="000E6D1E">
        <w:rPr>
          <w:rFonts w:ascii="SimSun" w:hint="eastAsia"/>
          <w:szCs w:val="24"/>
        </w:rPr>
        <w:t>件。</w:t>
      </w:r>
      <w:r w:rsidR="00B53E99" w:rsidRPr="000E6D1E">
        <w:rPr>
          <w:rFonts w:ascii="SimSun" w:hint="eastAsia"/>
          <w:szCs w:val="24"/>
        </w:rPr>
        <w:t>发明专利22019件，</w:t>
      </w:r>
      <w:r w:rsidR="00B53E99" w:rsidRPr="000E6D1E">
        <w:rPr>
          <w:rFonts w:ascii="SimSun" w:hAnsi="SimSun" w:hint="eastAsia"/>
          <w:kern w:val="0"/>
          <w:szCs w:val="24"/>
        </w:rPr>
        <w:t>实用</w:t>
      </w:r>
      <w:r w:rsidR="00B53E99" w:rsidRPr="000E6D1E">
        <w:rPr>
          <w:rFonts w:ascii="SimSun" w:hint="eastAsia"/>
          <w:szCs w:val="24"/>
        </w:rPr>
        <w:t>新型专利13463件，外观设计专利12028件。</w:t>
      </w:r>
    </w:p>
    <w:p w:rsidR="006C1EC4" w:rsidRPr="000E6D1E" w:rsidRDefault="007E3885" w:rsidP="000E6D1E">
      <w:pPr>
        <w:widowControl/>
        <w:spacing w:afterLines="50" w:after="156" w:line="340" w:lineRule="atLeast"/>
        <w:ind w:firstLineChars="200" w:firstLine="422"/>
        <w:rPr>
          <w:rFonts w:ascii="SimSun"/>
          <w:szCs w:val="24"/>
        </w:rPr>
      </w:pPr>
      <w:r w:rsidRPr="000E6D1E">
        <w:rPr>
          <w:rFonts w:ascii="SimSun" w:hint="eastAsia"/>
          <w:b/>
          <w:szCs w:val="24"/>
        </w:rPr>
        <w:t>2012年抽样：</w:t>
      </w:r>
      <w:r w:rsidR="00761B88" w:rsidRPr="000E6D1E">
        <w:rPr>
          <w:rFonts w:ascii="SimSun" w:hint="eastAsia"/>
          <w:szCs w:val="24"/>
        </w:rPr>
        <w:t>抽取专利</w:t>
      </w:r>
      <w:r w:rsidR="00761B88" w:rsidRPr="000E6D1E">
        <w:rPr>
          <w:rFonts w:ascii="SimSun"/>
          <w:szCs w:val="24"/>
        </w:rPr>
        <w:t>44850</w:t>
      </w:r>
      <w:r w:rsidR="00761B88" w:rsidRPr="000E6D1E">
        <w:rPr>
          <w:rFonts w:ascii="SimSun" w:hint="eastAsia"/>
          <w:szCs w:val="24"/>
        </w:rPr>
        <w:t>件</w:t>
      </w:r>
      <w:r w:rsidR="000E6D1E" w:rsidRPr="000E6D1E">
        <w:rPr>
          <w:rFonts w:ascii="SimSun"/>
          <w:szCs w:val="24"/>
        </w:rPr>
        <w:t>，</w:t>
      </w:r>
      <w:r w:rsidR="00761B88" w:rsidRPr="000E6D1E">
        <w:rPr>
          <w:rFonts w:ascii="SimSun" w:hint="eastAsia"/>
          <w:szCs w:val="24"/>
        </w:rPr>
        <w:t>回收率为</w:t>
      </w:r>
      <w:r w:rsidR="00761B88" w:rsidRPr="000E6D1E">
        <w:rPr>
          <w:rFonts w:ascii="SimSun"/>
          <w:szCs w:val="24"/>
        </w:rPr>
        <w:t>86.7%</w:t>
      </w:r>
      <w:r w:rsidR="00761B88" w:rsidRPr="000E6D1E">
        <w:rPr>
          <w:rFonts w:ascii="SimSun" w:hint="eastAsia"/>
          <w:szCs w:val="24"/>
        </w:rPr>
        <w:t>。其中，</w:t>
      </w:r>
      <w:r w:rsidR="006C1EC4" w:rsidRPr="000E6D1E">
        <w:rPr>
          <w:rFonts w:ascii="SimSun"/>
          <w:szCs w:val="24"/>
        </w:rPr>
        <w:t>企业</w:t>
      </w:r>
      <w:r w:rsidR="006C1EC4" w:rsidRPr="000E6D1E">
        <w:rPr>
          <w:rFonts w:ascii="SimSun" w:hAnsi="SimSun"/>
          <w:kern w:val="0"/>
          <w:szCs w:val="24"/>
        </w:rPr>
        <w:t>专利</w:t>
      </w:r>
      <w:r w:rsidR="006C1EC4" w:rsidRPr="000E6D1E">
        <w:rPr>
          <w:rFonts w:ascii="SimSun"/>
          <w:szCs w:val="24"/>
        </w:rPr>
        <w:t>30759</w:t>
      </w:r>
      <w:r w:rsidR="006C1EC4" w:rsidRPr="000E6D1E">
        <w:rPr>
          <w:rFonts w:ascii="SimSun" w:hint="eastAsia"/>
          <w:szCs w:val="24"/>
        </w:rPr>
        <w:t>件，高校专利</w:t>
      </w:r>
      <w:r w:rsidR="006C1EC4" w:rsidRPr="000E6D1E">
        <w:rPr>
          <w:rFonts w:ascii="SimSun"/>
          <w:szCs w:val="24"/>
        </w:rPr>
        <w:t>8642</w:t>
      </w:r>
      <w:r w:rsidR="006C1EC4" w:rsidRPr="000E6D1E">
        <w:rPr>
          <w:rFonts w:ascii="SimSun" w:hint="eastAsia"/>
          <w:szCs w:val="24"/>
        </w:rPr>
        <w:t>件，科研单位专利</w:t>
      </w:r>
      <w:r w:rsidR="006C1EC4" w:rsidRPr="000E6D1E">
        <w:rPr>
          <w:rFonts w:ascii="SimSun"/>
          <w:szCs w:val="24"/>
        </w:rPr>
        <w:t>3234</w:t>
      </w:r>
      <w:r w:rsidR="006C1EC4" w:rsidRPr="000E6D1E">
        <w:rPr>
          <w:rFonts w:ascii="SimSun" w:hint="eastAsia"/>
          <w:szCs w:val="24"/>
        </w:rPr>
        <w:t>件，个人专利</w:t>
      </w:r>
      <w:r w:rsidR="006C1EC4" w:rsidRPr="000E6D1E">
        <w:rPr>
          <w:rFonts w:ascii="SimSun"/>
          <w:szCs w:val="24"/>
        </w:rPr>
        <w:t>2215</w:t>
      </w:r>
      <w:r w:rsidR="00EB7E66" w:rsidRPr="000E6D1E">
        <w:rPr>
          <w:rFonts w:ascii="SimSun" w:hint="eastAsia"/>
          <w:szCs w:val="24"/>
        </w:rPr>
        <w:t>件。</w:t>
      </w:r>
      <w:r w:rsidR="006C1EC4" w:rsidRPr="000E6D1E">
        <w:rPr>
          <w:rFonts w:ascii="SimSun"/>
          <w:szCs w:val="24"/>
        </w:rPr>
        <w:t>发明专利23021</w:t>
      </w:r>
      <w:r w:rsidR="006C1EC4" w:rsidRPr="000E6D1E">
        <w:rPr>
          <w:rFonts w:ascii="SimSun" w:hint="eastAsia"/>
          <w:szCs w:val="24"/>
        </w:rPr>
        <w:t>件，实用新型专利</w:t>
      </w:r>
      <w:r w:rsidR="006C1EC4" w:rsidRPr="000E6D1E">
        <w:rPr>
          <w:rFonts w:ascii="SimSun"/>
          <w:szCs w:val="24"/>
        </w:rPr>
        <w:t>12082</w:t>
      </w:r>
      <w:r w:rsidR="006C1EC4" w:rsidRPr="000E6D1E">
        <w:rPr>
          <w:rFonts w:ascii="SimSun" w:hint="eastAsia"/>
          <w:szCs w:val="24"/>
        </w:rPr>
        <w:t>件，外观设计专利</w:t>
      </w:r>
      <w:r w:rsidR="006C1EC4" w:rsidRPr="000E6D1E">
        <w:rPr>
          <w:rFonts w:ascii="SimSun"/>
          <w:szCs w:val="24"/>
        </w:rPr>
        <w:t>9747</w:t>
      </w:r>
      <w:r w:rsidR="006C1EC4" w:rsidRPr="000E6D1E">
        <w:rPr>
          <w:rFonts w:ascii="SimSun" w:hint="eastAsia"/>
          <w:szCs w:val="24"/>
        </w:rPr>
        <w:t>件。</w:t>
      </w:r>
    </w:p>
    <w:p w:rsidR="00EB4D30" w:rsidRPr="00800890" w:rsidRDefault="003A375A" w:rsidP="00800890">
      <w:pPr>
        <w:pStyle w:val="3"/>
        <w:widowControl/>
        <w:spacing w:beforeLines="50" w:before="156" w:afterLines="50" w:after="156" w:line="340" w:lineRule="atLeast"/>
        <w:rPr>
          <w:rFonts w:ascii="SimSun"/>
          <w:sz w:val="21"/>
          <w:szCs w:val="30"/>
        </w:rPr>
      </w:pPr>
      <w:bookmarkStart w:id="88" w:name="_Toc318358383"/>
      <w:bookmarkStart w:id="89" w:name="_Toc386617225"/>
      <w:r w:rsidRPr="00800890">
        <w:rPr>
          <w:rFonts w:ascii="SimSun" w:hint="eastAsia"/>
          <w:sz w:val="21"/>
          <w:szCs w:val="30"/>
        </w:rPr>
        <w:t>（二）</w:t>
      </w:r>
      <w:r w:rsidR="00953E08">
        <w:rPr>
          <w:rFonts w:ascii="SimSun" w:hint="eastAsia"/>
          <w:sz w:val="21"/>
          <w:szCs w:val="30"/>
          <w:lang w:eastAsia="zh-CN"/>
        </w:rPr>
        <w:tab/>
      </w:r>
      <w:r w:rsidR="00EB4D30" w:rsidRPr="00800890">
        <w:rPr>
          <w:rFonts w:ascii="SimSun" w:hint="eastAsia"/>
          <w:sz w:val="21"/>
          <w:szCs w:val="30"/>
        </w:rPr>
        <w:t>年度调查重点内容调整</w:t>
      </w:r>
      <w:bookmarkEnd w:id="88"/>
      <w:bookmarkEnd w:id="89"/>
    </w:p>
    <w:p w:rsidR="00EB4D30" w:rsidRPr="00800890" w:rsidRDefault="00EB4D30" w:rsidP="00800890">
      <w:pPr>
        <w:pStyle w:val="4"/>
        <w:widowControl/>
        <w:numPr>
          <w:ilvl w:val="0"/>
          <w:numId w:val="3"/>
        </w:numPr>
        <w:spacing w:beforeLines="50" w:before="156" w:afterLines="50" w:after="156" w:line="340" w:lineRule="atLeast"/>
        <w:ind w:left="0" w:firstLine="0"/>
        <w:rPr>
          <w:rFonts w:ascii="SimSun" w:hAnsi="SimSun"/>
          <w:sz w:val="21"/>
        </w:rPr>
      </w:pPr>
      <w:bookmarkStart w:id="90" w:name="_Toc318358384"/>
      <w:r w:rsidRPr="00800890">
        <w:rPr>
          <w:rFonts w:ascii="SimSun" w:hAnsi="SimSun" w:hint="eastAsia"/>
          <w:sz w:val="21"/>
        </w:rPr>
        <w:t>2008年专利调查内容</w:t>
      </w:r>
      <w:bookmarkEnd w:id="90"/>
    </w:p>
    <w:p w:rsidR="00EB4D30" w:rsidRPr="000E6D1E" w:rsidRDefault="00EB4D30" w:rsidP="000E6D1E">
      <w:pPr>
        <w:widowControl/>
        <w:ind w:firstLineChars="200" w:firstLine="420"/>
        <w:rPr>
          <w:rFonts w:ascii="SimSun"/>
          <w:szCs w:val="24"/>
        </w:rPr>
      </w:pPr>
      <w:r w:rsidRPr="000E6D1E">
        <w:rPr>
          <w:rFonts w:ascii="SimSun" w:hint="eastAsia"/>
          <w:szCs w:val="24"/>
        </w:rPr>
        <w:t>专利权人的背景信息；</w:t>
      </w:r>
    </w:p>
    <w:p w:rsidR="00EB4D30" w:rsidRPr="000E6D1E" w:rsidRDefault="00EB4D30" w:rsidP="000E6D1E">
      <w:pPr>
        <w:widowControl/>
        <w:ind w:firstLineChars="200" w:firstLine="420"/>
        <w:rPr>
          <w:rFonts w:ascii="SimSun"/>
          <w:szCs w:val="24"/>
        </w:rPr>
      </w:pPr>
      <w:r w:rsidRPr="000E6D1E">
        <w:rPr>
          <w:rFonts w:ascii="SimSun" w:hint="eastAsia"/>
          <w:szCs w:val="24"/>
        </w:rPr>
        <w:t>专利权人的研发及取得专利情况；</w:t>
      </w:r>
    </w:p>
    <w:p w:rsidR="00EB4D30" w:rsidRPr="000E6D1E" w:rsidRDefault="00EB4D30" w:rsidP="000E6D1E">
      <w:pPr>
        <w:widowControl/>
        <w:ind w:firstLineChars="200" w:firstLine="420"/>
        <w:rPr>
          <w:rFonts w:ascii="SimSun"/>
          <w:szCs w:val="24"/>
        </w:rPr>
      </w:pPr>
      <w:r w:rsidRPr="000E6D1E">
        <w:rPr>
          <w:rFonts w:ascii="SimSun" w:hint="eastAsia"/>
          <w:szCs w:val="24"/>
        </w:rPr>
        <w:t>专利实施状况。</w:t>
      </w:r>
    </w:p>
    <w:p w:rsidR="00EB4D30" w:rsidRPr="005D57F7" w:rsidRDefault="00C54520" w:rsidP="00C26792">
      <w:pPr>
        <w:widowControl/>
        <w:jc w:val="center"/>
        <w:rPr>
          <w:sz w:val="24"/>
          <w:szCs w:val="24"/>
        </w:rPr>
      </w:pPr>
      <w:r w:rsidRPr="000E6D1E">
        <w:rPr>
          <w:rFonts w:ascii="SimSun"/>
          <w:b/>
          <w:noProof/>
          <w:color w:val="000000"/>
          <w:szCs w:val="32"/>
        </w:rPr>
        <w:drawing>
          <wp:inline distT="0" distB="0" distL="0" distR="0" wp14:anchorId="546B3DEA" wp14:editId="31332BE6">
            <wp:extent cx="5279390" cy="2726055"/>
            <wp:effectExtent l="0" t="0" r="0"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9390" cy="2726055"/>
                    </a:xfrm>
                    <a:prstGeom prst="rect">
                      <a:avLst/>
                    </a:prstGeom>
                    <a:noFill/>
                    <a:ln>
                      <a:noFill/>
                    </a:ln>
                  </pic:spPr>
                </pic:pic>
              </a:graphicData>
            </a:graphic>
          </wp:inline>
        </w:drawing>
      </w:r>
    </w:p>
    <w:p w:rsidR="00EB4D30" w:rsidRPr="00800890" w:rsidRDefault="00EB4D30" w:rsidP="00800890">
      <w:pPr>
        <w:pStyle w:val="4"/>
        <w:widowControl/>
        <w:numPr>
          <w:ilvl w:val="0"/>
          <w:numId w:val="3"/>
        </w:numPr>
        <w:spacing w:beforeLines="50" w:before="156" w:afterLines="50" w:after="156" w:line="340" w:lineRule="atLeast"/>
        <w:ind w:left="0" w:firstLine="0"/>
        <w:rPr>
          <w:rFonts w:ascii="SimSun" w:hAnsi="SimSun"/>
          <w:sz w:val="21"/>
        </w:rPr>
      </w:pPr>
      <w:bookmarkStart w:id="91" w:name="_Toc318358385"/>
      <w:r w:rsidRPr="00800890">
        <w:rPr>
          <w:rFonts w:ascii="SimSun" w:hAnsi="SimSun" w:hint="eastAsia"/>
          <w:sz w:val="21"/>
        </w:rPr>
        <w:t>2009年专利调查内容改进</w:t>
      </w:r>
      <w:bookmarkEnd w:id="91"/>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2009年调查在2008年问卷基础上有所调整：（1）增加了新问题。例如，专利权人获得高新技术企业与试点示范企业的认证情况、知识产权管理机构和人员情况、专利实施的阶段等。（2）删去部分没有区分度的问题。这类问题主要有研发人员数量、企业从业人数、创新类型、企业家问卷等。完善部分问题的选项设置。这类问题主要包括企业申请专利的目的、专利的社会效益、实施困难等。</w:t>
      </w:r>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新的问卷分为专利权人基本情况以及专利</w:t>
      </w:r>
      <w:r w:rsidRPr="000E6D1E">
        <w:rPr>
          <w:rFonts w:ascii="SimSun" w:hAnsi="SimSun" w:hint="eastAsia"/>
          <w:kern w:val="0"/>
          <w:szCs w:val="24"/>
        </w:rPr>
        <w:t>实施</w:t>
      </w:r>
      <w:r w:rsidRPr="000E6D1E">
        <w:rPr>
          <w:rFonts w:ascii="SimSun" w:hint="eastAsia"/>
          <w:szCs w:val="24"/>
        </w:rPr>
        <w:t>情况两大部分。</w:t>
      </w:r>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专利权人基本情况包括：企业组织机构代码、控股类型、行业、相关知识产权资格、专利产品收入、专利技术研发时间、研发成本方式、研发立项</w:t>
      </w:r>
      <w:r w:rsidRPr="000E6D1E">
        <w:rPr>
          <w:rFonts w:ascii="SimSun" w:hAnsi="SimSun" w:hint="eastAsia"/>
          <w:kern w:val="0"/>
          <w:szCs w:val="24"/>
        </w:rPr>
        <w:t>部门</w:t>
      </w:r>
      <w:r w:rsidRPr="000E6D1E">
        <w:rPr>
          <w:rFonts w:ascii="SimSun" w:hint="eastAsia"/>
          <w:szCs w:val="24"/>
        </w:rPr>
        <w:t>、专利奖励方式、专利申请规划、知识产权管理、专利产品出口、向外申请专利情况等；</w:t>
      </w:r>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专利实施情况包括：专利实施率，实施方式，实施过程，实施时间点，未实施原因，实施困难，中介机构利用情况，经济与社会效益；专利的作用，市场定价；专利许可或转让对象，专利许可方式、专利转让与许可成本、转让与许可收益等。</w:t>
      </w:r>
    </w:p>
    <w:p w:rsidR="00EB4D30" w:rsidRPr="006E6081" w:rsidRDefault="00EB4D30" w:rsidP="004A6A3E">
      <w:pPr>
        <w:widowControl/>
      </w:pPr>
    </w:p>
    <w:p w:rsidR="00EB4D30" w:rsidRPr="006E6081" w:rsidRDefault="00C54520" w:rsidP="00C26792">
      <w:pPr>
        <w:widowControl/>
        <w:jc w:val="center"/>
      </w:pPr>
      <w:r>
        <w:rPr>
          <w:noProof/>
        </w:rPr>
        <w:drawing>
          <wp:inline distT="0" distB="0" distL="0" distR="0" wp14:anchorId="1327F3FE" wp14:editId="7EC81E27">
            <wp:extent cx="5262245" cy="3140075"/>
            <wp:effectExtent l="0" t="0" r="0" b="317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2245" cy="3140075"/>
                    </a:xfrm>
                    <a:prstGeom prst="rect">
                      <a:avLst/>
                    </a:prstGeom>
                    <a:noFill/>
                    <a:ln>
                      <a:noFill/>
                    </a:ln>
                  </pic:spPr>
                </pic:pic>
              </a:graphicData>
            </a:graphic>
          </wp:inline>
        </w:drawing>
      </w:r>
    </w:p>
    <w:p w:rsidR="00EB4D30" w:rsidRDefault="00EB4D30" w:rsidP="004A6A3E">
      <w:pPr>
        <w:widowControl/>
        <w:ind w:firstLineChars="200" w:firstLine="480"/>
        <w:rPr>
          <w:sz w:val="24"/>
          <w:szCs w:val="24"/>
        </w:rPr>
      </w:pPr>
    </w:p>
    <w:p w:rsidR="00EB4D30" w:rsidRDefault="00EB4D30" w:rsidP="004A6A3E">
      <w:pPr>
        <w:widowControl/>
        <w:ind w:firstLineChars="200" w:firstLine="480"/>
        <w:rPr>
          <w:sz w:val="24"/>
          <w:szCs w:val="24"/>
        </w:rPr>
      </w:pPr>
    </w:p>
    <w:p w:rsidR="00EB4D30" w:rsidRPr="00800890" w:rsidRDefault="00EB4D30" w:rsidP="00800890">
      <w:pPr>
        <w:widowControl/>
        <w:spacing w:afterLines="50" w:after="156" w:line="340" w:lineRule="atLeast"/>
        <w:ind w:firstLineChars="200" w:firstLine="420"/>
        <w:rPr>
          <w:rFonts w:ascii="SimSun"/>
          <w:szCs w:val="24"/>
        </w:rPr>
      </w:pPr>
      <w:r w:rsidRPr="00800890">
        <w:rPr>
          <w:rFonts w:ascii="SimSun" w:hint="eastAsia"/>
          <w:szCs w:val="24"/>
        </w:rPr>
        <w:t>新增PCT专利调查，其问卷结构为：</w:t>
      </w:r>
    </w:p>
    <w:p w:rsidR="00EB4D30" w:rsidRPr="006E6081" w:rsidRDefault="00C54520" w:rsidP="00C26792">
      <w:pPr>
        <w:widowControl/>
        <w:jc w:val="center"/>
        <w:rPr>
          <w:sz w:val="24"/>
          <w:szCs w:val="24"/>
        </w:rPr>
      </w:pPr>
      <w:r>
        <w:rPr>
          <w:noProof/>
        </w:rPr>
        <w:drawing>
          <wp:inline distT="0" distB="0" distL="0" distR="0" wp14:anchorId="5E39B7ED" wp14:editId="6751DF61">
            <wp:extent cx="5270500" cy="3096895"/>
            <wp:effectExtent l="0" t="0" r="6350" b="825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0" cy="3096895"/>
                    </a:xfrm>
                    <a:prstGeom prst="rect">
                      <a:avLst/>
                    </a:prstGeom>
                    <a:noFill/>
                    <a:ln>
                      <a:noFill/>
                    </a:ln>
                  </pic:spPr>
                </pic:pic>
              </a:graphicData>
            </a:graphic>
          </wp:inline>
        </w:drawing>
      </w:r>
    </w:p>
    <w:p w:rsidR="00EB4D30" w:rsidRPr="00800890" w:rsidRDefault="00EB4D30" w:rsidP="00800890">
      <w:pPr>
        <w:pStyle w:val="4"/>
        <w:widowControl/>
        <w:numPr>
          <w:ilvl w:val="0"/>
          <w:numId w:val="3"/>
        </w:numPr>
        <w:spacing w:beforeLines="50" w:before="156" w:afterLines="50" w:after="156" w:line="340" w:lineRule="atLeast"/>
        <w:ind w:left="0" w:firstLine="0"/>
        <w:rPr>
          <w:rFonts w:ascii="SimSun" w:hAnsi="SimSun"/>
          <w:sz w:val="21"/>
        </w:rPr>
      </w:pPr>
      <w:bookmarkStart w:id="92" w:name="_Toc318358386"/>
      <w:r w:rsidRPr="00800890">
        <w:rPr>
          <w:rFonts w:ascii="SimSun" w:hAnsi="SimSun" w:hint="eastAsia"/>
          <w:sz w:val="21"/>
        </w:rPr>
        <w:t>2010年专利调查内容改进</w:t>
      </w:r>
      <w:bookmarkEnd w:id="92"/>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（1）内容上增加了专利对于经济发展的贡献、专利保护水平、知识产权组合运用等调查题目设计，内容更全面：一是对涉及专利经济收益的指标</w:t>
      </w:r>
      <w:r w:rsidRPr="000E6D1E">
        <w:rPr>
          <w:rFonts w:ascii="SimSun" w:hAnsi="SimSun" w:hint="eastAsia"/>
          <w:kern w:val="0"/>
          <w:szCs w:val="24"/>
        </w:rPr>
        <w:t>进一步</w:t>
      </w:r>
      <w:r w:rsidRPr="000E6D1E">
        <w:rPr>
          <w:rFonts w:ascii="SimSun" w:hint="eastAsia"/>
          <w:szCs w:val="24"/>
        </w:rPr>
        <w:t>细化。加入可以明确、直接统计的财务数据，提高填答效率，确保答案真实有效。例如增加专利权转让和许可收入选项。二是删除部分标准不易把握、填答随意性强且不易分析的问题。例如，核心专利和外围专利界定的问题。三是对部分指标重要且填答效果好的问题进一步改进，如对企业申请专利的目的、专利实施的困难等问题继续优化选项。</w:t>
      </w:r>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lastRenderedPageBreak/>
        <w:t>（2）增设中央企业专题调查：中央企业的自主创新水平和专利运用能力直接影响这个国家的自主创新水平和专利运用能力。</w:t>
      </w:r>
      <w:proofErr w:type="gramStart"/>
      <w:r w:rsidRPr="000E6D1E">
        <w:rPr>
          <w:rFonts w:ascii="SimSun" w:hint="eastAsia"/>
          <w:szCs w:val="24"/>
        </w:rPr>
        <w:t>会同国</w:t>
      </w:r>
      <w:proofErr w:type="gramEnd"/>
      <w:r w:rsidRPr="000E6D1E">
        <w:rPr>
          <w:rFonts w:ascii="SimSun" w:hint="eastAsia"/>
          <w:szCs w:val="24"/>
        </w:rPr>
        <w:t>资委，共同开展中央企业专利运用专题调查。调查内容主要包括：</w:t>
      </w:r>
      <w:r w:rsidRPr="000E6D1E">
        <w:rPr>
          <w:rFonts w:ascii="SimSun" w:hint="eastAsia"/>
          <w:b/>
        </w:rPr>
        <w:t>中央企业知识产权工作机构情况，中央企业创造拥有各类知识产权数据，中央企业对外专利申请情况，中央企业专利实施状况，中央企业在经营发展过程中的知识产权经历，中央企业知识产权侵权及诉讼情况，中央企业知识产权工作需要进一步改进完善，知识产权工作阶段，中央企业知识产权战略制定与实施情况等。</w:t>
      </w:r>
    </w:p>
    <w:p w:rsidR="00EB4D30" w:rsidRPr="00800890" w:rsidRDefault="00EB4D30" w:rsidP="00800890">
      <w:pPr>
        <w:pStyle w:val="4"/>
        <w:widowControl/>
        <w:numPr>
          <w:ilvl w:val="0"/>
          <w:numId w:val="3"/>
        </w:numPr>
        <w:spacing w:beforeLines="50" w:before="156" w:afterLines="50" w:after="156" w:line="340" w:lineRule="atLeast"/>
        <w:ind w:left="0" w:firstLine="0"/>
        <w:rPr>
          <w:rFonts w:ascii="SimSun" w:hAnsi="SimSun"/>
          <w:sz w:val="21"/>
        </w:rPr>
      </w:pPr>
      <w:bookmarkStart w:id="93" w:name="_Toc318358387"/>
      <w:r w:rsidRPr="00800890">
        <w:rPr>
          <w:rFonts w:ascii="SimSun" w:hAnsi="SimSun" w:hint="eastAsia"/>
          <w:sz w:val="21"/>
        </w:rPr>
        <w:t>2011年专利调查内容改进</w:t>
      </w:r>
      <w:bookmarkEnd w:id="93"/>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（1）内容总体保持延续性，强调专利助推经济转型。增加了专利服务、专利产品、专利执法、战略性新兴产业等方面的题目设计，内容更全面，视角更多样，充分体现了转变经济发展方式大背景下，</w:t>
      </w:r>
      <w:r w:rsidR="0009680D" w:rsidRPr="000E6D1E">
        <w:rPr>
          <w:rFonts w:ascii="SimSun" w:hint="eastAsia"/>
          <w:szCs w:val="24"/>
        </w:rPr>
        <w:t>中国</w:t>
      </w:r>
      <w:r w:rsidRPr="000E6D1E">
        <w:rPr>
          <w:rFonts w:ascii="SimSun" w:hint="eastAsia"/>
          <w:szCs w:val="24"/>
        </w:rPr>
        <w:t>专利工作面临的机遇与挑战。</w:t>
      </w:r>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（2）新增了试点企业、产业、行业抽样，主要包括：上海第一批战略性新兴产业试点企业，江苏新材料、医药新兴产业专利，</w:t>
      </w:r>
      <w:proofErr w:type="gramStart"/>
      <w:r w:rsidRPr="000E6D1E">
        <w:rPr>
          <w:rFonts w:ascii="SimSun" w:hint="eastAsia"/>
          <w:szCs w:val="24"/>
        </w:rPr>
        <w:t>湖北光谷示范</w:t>
      </w:r>
      <w:proofErr w:type="gramEnd"/>
      <w:r w:rsidRPr="000E6D1E">
        <w:rPr>
          <w:rFonts w:ascii="SimSun" w:hint="eastAsia"/>
          <w:szCs w:val="24"/>
        </w:rPr>
        <w:t>园区，云南烟草行业。</w:t>
      </w:r>
    </w:p>
    <w:p w:rsidR="00EB4D30" w:rsidRPr="00800890" w:rsidRDefault="00EB4D30" w:rsidP="00800890">
      <w:pPr>
        <w:pStyle w:val="4"/>
        <w:widowControl/>
        <w:numPr>
          <w:ilvl w:val="0"/>
          <w:numId w:val="3"/>
        </w:numPr>
        <w:spacing w:beforeLines="50" w:before="156" w:afterLines="50" w:after="156" w:line="340" w:lineRule="atLeast"/>
        <w:ind w:left="0" w:firstLine="0"/>
        <w:rPr>
          <w:rFonts w:ascii="SimSun" w:hAnsi="SimSun"/>
          <w:sz w:val="21"/>
        </w:rPr>
      </w:pPr>
      <w:bookmarkStart w:id="94" w:name="_Toc318358388"/>
      <w:r w:rsidRPr="00800890">
        <w:rPr>
          <w:rFonts w:ascii="SimSun" w:hAnsi="SimSun" w:hint="eastAsia"/>
          <w:sz w:val="21"/>
        </w:rPr>
        <w:t>2012年</w:t>
      </w:r>
      <w:r w:rsidR="0021691F" w:rsidRPr="00800890">
        <w:rPr>
          <w:rFonts w:ascii="SimSun" w:hAnsi="SimSun" w:hint="eastAsia"/>
          <w:sz w:val="21"/>
        </w:rPr>
        <w:t>专利调查</w:t>
      </w:r>
      <w:r w:rsidRPr="00800890">
        <w:rPr>
          <w:rFonts w:ascii="SimSun" w:hAnsi="SimSun" w:hint="eastAsia"/>
          <w:sz w:val="21"/>
        </w:rPr>
        <w:t>内容改进</w:t>
      </w:r>
      <w:bookmarkEnd w:id="94"/>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2012年专利调查将保持问卷问题的整体延续性，适应</w:t>
      </w:r>
      <w:r w:rsidRPr="000E6D1E">
        <w:rPr>
          <w:rFonts w:ascii="SimSun" w:hAnsi="SimSun" w:hint="eastAsia"/>
          <w:kern w:val="0"/>
          <w:szCs w:val="24"/>
        </w:rPr>
        <w:t>缩减</w:t>
      </w:r>
      <w:r w:rsidRPr="000E6D1E">
        <w:rPr>
          <w:rFonts w:ascii="SimSun" w:hint="eastAsia"/>
          <w:szCs w:val="24"/>
        </w:rPr>
        <w:t>专利研发方面问题的内容设计，同时根据</w:t>
      </w:r>
      <w:r w:rsidR="0009680D" w:rsidRPr="000E6D1E">
        <w:rPr>
          <w:rFonts w:ascii="SimSun" w:hint="eastAsia"/>
          <w:szCs w:val="24"/>
        </w:rPr>
        <w:t>中国</w:t>
      </w:r>
      <w:r w:rsidRPr="000E6D1E">
        <w:rPr>
          <w:rFonts w:ascii="SimSun" w:hint="eastAsia"/>
          <w:szCs w:val="24"/>
        </w:rPr>
        <w:t>知识产权事业发展的新情况，重点突出以下内容：</w:t>
      </w:r>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（1）专利行政执法，主要包括建立专利执法长效</w:t>
      </w:r>
      <w:r w:rsidRPr="000E6D1E">
        <w:rPr>
          <w:rFonts w:ascii="SimSun" w:hAnsi="SimSun" w:hint="eastAsia"/>
          <w:kern w:val="0"/>
          <w:szCs w:val="24"/>
        </w:rPr>
        <w:t>机制</w:t>
      </w:r>
      <w:r w:rsidRPr="000E6D1E">
        <w:rPr>
          <w:rFonts w:ascii="SimSun" w:hint="eastAsia"/>
          <w:szCs w:val="24"/>
        </w:rPr>
        <w:t>、建立专利快速执法维</w:t>
      </w:r>
      <w:proofErr w:type="gramStart"/>
      <w:r w:rsidRPr="000E6D1E">
        <w:rPr>
          <w:rFonts w:ascii="SimSun" w:hint="eastAsia"/>
          <w:szCs w:val="24"/>
        </w:rPr>
        <w:t>权机制</w:t>
      </w:r>
      <w:proofErr w:type="gramEnd"/>
      <w:r w:rsidRPr="000E6D1E">
        <w:rPr>
          <w:rFonts w:ascii="SimSun" w:hint="eastAsia"/>
          <w:szCs w:val="24"/>
        </w:rPr>
        <w:t>问题；如何更好地提供维权援助与举报投诉服务，为当事人提供及时有效的服务，切实降低维</w:t>
      </w:r>
      <w:proofErr w:type="gramStart"/>
      <w:r w:rsidRPr="000E6D1E">
        <w:rPr>
          <w:rFonts w:ascii="SimSun" w:hint="eastAsia"/>
          <w:szCs w:val="24"/>
        </w:rPr>
        <w:t>权成本</w:t>
      </w:r>
      <w:proofErr w:type="gramEnd"/>
      <w:r w:rsidRPr="000E6D1E">
        <w:rPr>
          <w:rFonts w:ascii="SimSun" w:hint="eastAsia"/>
          <w:szCs w:val="24"/>
        </w:rPr>
        <w:t>等。</w:t>
      </w:r>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（2）专利质量，重点考察</w:t>
      </w:r>
      <w:r w:rsidR="0009680D" w:rsidRPr="000E6D1E">
        <w:rPr>
          <w:rFonts w:ascii="SimSun" w:hint="eastAsia"/>
          <w:szCs w:val="24"/>
        </w:rPr>
        <w:t>中国</w:t>
      </w:r>
      <w:r w:rsidRPr="000E6D1E">
        <w:rPr>
          <w:rFonts w:ascii="SimSun" w:hint="eastAsia"/>
          <w:szCs w:val="24"/>
        </w:rPr>
        <w:t>实用</w:t>
      </w:r>
      <w:proofErr w:type="gramStart"/>
      <w:r w:rsidRPr="000E6D1E">
        <w:rPr>
          <w:rFonts w:ascii="SimSun" w:hint="eastAsia"/>
          <w:szCs w:val="24"/>
        </w:rPr>
        <w:t>新型与</w:t>
      </w:r>
      <w:proofErr w:type="gramEnd"/>
      <w:r w:rsidRPr="000E6D1E">
        <w:rPr>
          <w:rFonts w:ascii="SimSun" w:hint="eastAsia"/>
          <w:szCs w:val="24"/>
        </w:rPr>
        <w:t>外观设计专利质量情况，以及专利申请、维持接受地方政府及相关机构的资助状况。</w:t>
      </w:r>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（3）知识产权服务，</w:t>
      </w:r>
      <w:r w:rsidRPr="000E6D1E">
        <w:rPr>
          <w:rFonts w:ascii="SimSun" w:hAnsi="SimSun" w:hint="eastAsia"/>
          <w:kern w:val="0"/>
          <w:szCs w:val="24"/>
        </w:rPr>
        <w:t>包括</w:t>
      </w:r>
      <w:r w:rsidRPr="000E6D1E">
        <w:rPr>
          <w:rFonts w:ascii="SimSun" w:hint="eastAsia"/>
          <w:szCs w:val="24"/>
        </w:rPr>
        <w:t>专利权人对目前知识产权市场化服务与公共服务的认识、需求，以及使用知识产权服务的反馈。</w:t>
      </w:r>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（4）战略性新兴产业，研究</w:t>
      </w:r>
      <w:r w:rsidRPr="000E6D1E">
        <w:rPr>
          <w:rFonts w:ascii="SimSun" w:hAnsi="SimSun" w:hint="eastAsia"/>
          <w:kern w:val="0"/>
          <w:szCs w:val="24"/>
        </w:rPr>
        <w:t>专利</w:t>
      </w:r>
      <w:r w:rsidRPr="000E6D1E">
        <w:rPr>
          <w:rFonts w:ascii="SimSun" w:hint="eastAsia"/>
          <w:szCs w:val="24"/>
        </w:rPr>
        <w:t>的行业性特点，探讨专利在行业发展中的规律。</w:t>
      </w:r>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（5）国家科技重大专项中的</w:t>
      </w:r>
      <w:r w:rsidRPr="000E6D1E">
        <w:rPr>
          <w:rFonts w:ascii="SimSun" w:hAnsi="SimSun" w:hint="eastAsia"/>
          <w:kern w:val="0"/>
          <w:szCs w:val="24"/>
        </w:rPr>
        <w:t>专利</w:t>
      </w:r>
      <w:r w:rsidRPr="000E6D1E">
        <w:rPr>
          <w:rFonts w:ascii="SimSun" w:hint="eastAsia"/>
          <w:szCs w:val="24"/>
        </w:rPr>
        <w:t>情况，包括“863”、“973”等国家科技重大专项中的专利运用与保护状况等。其中重点包括国家资助创新成果权利归属和利益分享机制，以及创新成果转移转化状况。</w:t>
      </w:r>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（6）专利有效与维持情况，为了重点突出“十二五”规划纲要提出的每万人口发明专利拥有量这一指标，主要调查发明专利维持的主要考虑因素。以及专利资助政策对于企业创新及专利维持有效的影响。</w:t>
      </w:r>
    </w:p>
    <w:p w:rsidR="00EB4D30" w:rsidRPr="00800890" w:rsidRDefault="003A375A" w:rsidP="00800890">
      <w:pPr>
        <w:pStyle w:val="3"/>
        <w:widowControl/>
        <w:spacing w:beforeLines="50" w:before="156" w:afterLines="50" w:after="156" w:line="340" w:lineRule="atLeast"/>
        <w:rPr>
          <w:rFonts w:ascii="SimSun"/>
          <w:sz w:val="21"/>
          <w:szCs w:val="30"/>
        </w:rPr>
      </w:pPr>
      <w:bookmarkStart w:id="95" w:name="_Toc318358391"/>
      <w:bookmarkStart w:id="96" w:name="_Toc386617226"/>
      <w:r w:rsidRPr="00800890">
        <w:rPr>
          <w:rFonts w:ascii="SimSun" w:hint="eastAsia"/>
          <w:sz w:val="21"/>
          <w:szCs w:val="30"/>
        </w:rPr>
        <w:t>（三）</w:t>
      </w:r>
      <w:r w:rsidR="00953E08">
        <w:rPr>
          <w:rFonts w:ascii="SimSun" w:hint="eastAsia"/>
          <w:sz w:val="21"/>
          <w:szCs w:val="30"/>
          <w:lang w:eastAsia="zh-CN"/>
        </w:rPr>
        <w:tab/>
      </w:r>
      <w:r w:rsidR="00EB4D30" w:rsidRPr="00800890">
        <w:rPr>
          <w:rFonts w:ascii="SimSun" w:hint="eastAsia"/>
          <w:sz w:val="21"/>
          <w:szCs w:val="30"/>
        </w:rPr>
        <w:t>抽样方法</w:t>
      </w:r>
      <w:bookmarkEnd w:id="95"/>
      <w:bookmarkEnd w:id="96"/>
    </w:p>
    <w:p w:rsidR="00EB4D30" w:rsidRPr="00800890" w:rsidRDefault="00EB4D30" w:rsidP="00800890">
      <w:pPr>
        <w:pStyle w:val="4"/>
        <w:widowControl/>
        <w:numPr>
          <w:ilvl w:val="0"/>
          <w:numId w:val="4"/>
        </w:numPr>
        <w:spacing w:beforeLines="50" w:before="156" w:afterLines="50" w:after="156" w:line="340" w:lineRule="atLeast"/>
        <w:ind w:left="0" w:firstLine="0"/>
        <w:rPr>
          <w:rFonts w:ascii="SimSun" w:hAnsi="SimSun"/>
          <w:sz w:val="21"/>
        </w:rPr>
      </w:pPr>
      <w:bookmarkStart w:id="97" w:name="_Toc318358392"/>
      <w:r w:rsidRPr="00800890">
        <w:rPr>
          <w:rFonts w:ascii="SimSun" w:hAnsi="SimSun" w:hint="eastAsia"/>
          <w:sz w:val="21"/>
        </w:rPr>
        <w:t>样本城市选择依据“重点城市指定＋PPS抽样”原则</w:t>
      </w:r>
      <w:bookmarkEnd w:id="97"/>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本次研究中样本城市</w:t>
      </w:r>
      <w:r w:rsidRPr="000E6D1E">
        <w:rPr>
          <w:rFonts w:ascii="SimSun" w:hAnsi="SimSun" w:hint="eastAsia"/>
          <w:kern w:val="0"/>
          <w:szCs w:val="24"/>
        </w:rPr>
        <w:t>选取</w:t>
      </w:r>
      <w:r w:rsidRPr="000E6D1E">
        <w:rPr>
          <w:rFonts w:ascii="SimSun" w:hint="eastAsia"/>
          <w:szCs w:val="24"/>
        </w:rPr>
        <w:t>采用“重点城市指定＋PPS抽样”的原则进行。从统计学来讲，“重点城市指定”属于“自我代表性抽样”，即该城市本身对于本次研究具有独特价值，单个城市本身即构成分层抽样中的一层。</w:t>
      </w:r>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lastRenderedPageBreak/>
        <w:t>本次研究中样本城市的选取分为三个步骤：首先，梳理所有</w:t>
      </w:r>
      <w:proofErr w:type="gramStart"/>
      <w:r w:rsidRPr="000E6D1E">
        <w:rPr>
          <w:rFonts w:ascii="SimSun" w:hint="eastAsia"/>
          <w:szCs w:val="24"/>
        </w:rPr>
        <w:t>有</w:t>
      </w:r>
      <w:proofErr w:type="gramEnd"/>
      <w:r w:rsidRPr="000E6D1E">
        <w:rPr>
          <w:rFonts w:ascii="SimSun" w:hint="eastAsia"/>
          <w:szCs w:val="24"/>
        </w:rPr>
        <w:t>授权专利的城市，将具有独特研究价值的“重点城市”直接指定为</w:t>
      </w:r>
      <w:r w:rsidRPr="000E6D1E">
        <w:rPr>
          <w:rFonts w:ascii="SimSun" w:hAnsi="SimSun" w:hint="eastAsia"/>
          <w:kern w:val="0"/>
          <w:szCs w:val="24"/>
        </w:rPr>
        <w:t>样本</w:t>
      </w:r>
      <w:r w:rsidRPr="000E6D1E">
        <w:rPr>
          <w:rFonts w:ascii="SimSun" w:hint="eastAsia"/>
          <w:szCs w:val="24"/>
        </w:rPr>
        <w:t>城市；第二，将一些授权专利数量非常有限的城市根据一定规则筛选出来，不纳入抽样范畴，称为“非抽样城市”；第三，随机抽样针对“重点城市”和“非抽样城市”之外的其他城市进行，采用PPS抽样原则（与规模成比例的概率抽样）进行。</w:t>
      </w:r>
    </w:p>
    <w:p w:rsidR="00EB4D30" w:rsidRPr="00800890" w:rsidRDefault="00EB4D30" w:rsidP="00800890">
      <w:pPr>
        <w:pStyle w:val="4"/>
        <w:widowControl/>
        <w:numPr>
          <w:ilvl w:val="0"/>
          <w:numId w:val="4"/>
        </w:numPr>
        <w:spacing w:beforeLines="50" w:before="156" w:afterLines="50" w:after="156" w:line="340" w:lineRule="atLeast"/>
        <w:ind w:left="0" w:firstLine="0"/>
        <w:rPr>
          <w:rFonts w:ascii="SimSun" w:hAnsi="SimSun"/>
          <w:sz w:val="21"/>
        </w:rPr>
      </w:pPr>
      <w:bookmarkStart w:id="98" w:name="_Toc318358393"/>
      <w:r w:rsidRPr="00800890">
        <w:rPr>
          <w:rFonts w:ascii="SimSun" w:hAnsi="SimSun" w:hint="eastAsia"/>
          <w:sz w:val="21"/>
        </w:rPr>
        <w:t>样本专利选取依据“分层抽样＋配额控制”原则</w:t>
      </w:r>
      <w:bookmarkEnd w:id="98"/>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分层抽样，就是将总体单位按其属性特征分成若干类型或层，然后在类型或层中随机抽取样本单位。其优势在于，划类分层增大了各类型中单位间的共同性，容易抽出具有代表性的调查样本，适用于总体情况复杂，各单位之间差异较大的情况。在样本量相同的情况下，分层抽样可以获得比简单随机抽样更小的抽样误差。</w:t>
      </w:r>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每年的专利抽样中，分层变量至少有两个：1)专利类型</w:t>
      </w:r>
      <w:r w:rsidR="000E6D1E" w:rsidRPr="000E6D1E">
        <w:rPr>
          <w:rFonts w:ascii="SimSun" w:hint="eastAsia"/>
          <w:szCs w:val="24"/>
        </w:rPr>
        <w:t>，</w:t>
      </w:r>
      <w:r w:rsidRPr="000E6D1E">
        <w:rPr>
          <w:rFonts w:ascii="SimSun" w:hint="eastAsia"/>
          <w:szCs w:val="24"/>
        </w:rPr>
        <w:t>包括发明、实用新型、外观设计三类;2）申请人类型，包括个人、大专院校、科研单位、企业四类。</w:t>
      </w:r>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专利抽样的步骤分为三步：</w:t>
      </w:r>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首先，计算分层抽样各层的配额。根据业内专家讨论的共同意见，各层配额比例（以下简称“各层配比”）依据下列规则计算：发明：实用新型：外观设计＝4：3：3；非职务申请：职务申请＝1：4，在职务申请中，企业、大专院校、科研单位三种类型的配比符合其授权量比例。</w:t>
      </w:r>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第二，根据各城市在每个分层上的授权专利数量分布，计算出各城市在每个分层上的样本量。（各层样本量计算方式参见附录1）</w:t>
      </w:r>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第三，在专利抽样实施时，将每个样本城市的授权专利进行分层，根据各城市的具体配额在每层中进行随机抽样。</w:t>
      </w:r>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2010、2011年的抽样中，为加大专利权人的覆盖面，对于专利量特别大的单位做了最高专利抽样的数量限定，比如每个企业的专利抽样不超过30件。</w:t>
      </w:r>
    </w:p>
    <w:p w:rsidR="00EB4D30" w:rsidRPr="00800890" w:rsidRDefault="003A375A" w:rsidP="00800890">
      <w:pPr>
        <w:pStyle w:val="3"/>
        <w:widowControl/>
        <w:spacing w:beforeLines="50" w:before="156" w:afterLines="50" w:after="156" w:line="340" w:lineRule="atLeast"/>
        <w:rPr>
          <w:rFonts w:ascii="SimSun"/>
          <w:sz w:val="21"/>
          <w:szCs w:val="30"/>
        </w:rPr>
      </w:pPr>
      <w:bookmarkStart w:id="99" w:name="_Toc318358394"/>
      <w:bookmarkStart w:id="100" w:name="_Toc386617227"/>
      <w:r w:rsidRPr="00800890">
        <w:rPr>
          <w:rFonts w:ascii="SimSun" w:hint="eastAsia"/>
          <w:sz w:val="21"/>
          <w:szCs w:val="30"/>
        </w:rPr>
        <w:lastRenderedPageBreak/>
        <w:t>（四）</w:t>
      </w:r>
      <w:r w:rsidR="00953E08">
        <w:rPr>
          <w:rFonts w:ascii="SimSun" w:hint="eastAsia"/>
          <w:sz w:val="21"/>
          <w:szCs w:val="30"/>
          <w:lang w:eastAsia="zh-CN"/>
        </w:rPr>
        <w:tab/>
      </w:r>
      <w:r w:rsidR="00EB4D30" w:rsidRPr="00800890">
        <w:rPr>
          <w:rFonts w:ascii="SimSun" w:hint="eastAsia"/>
          <w:sz w:val="21"/>
          <w:szCs w:val="30"/>
        </w:rPr>
        <w:t>2008年</w:t>
      </w:r>
      <w:r w:rsidRPr="00800890">
        <w:rPr>
          <w:rFonts w:ascii="SimSun" w:hint="eastAsia"/>
          <w:sz w:val="21"/>
          <w:szCs w:val="30"/>
        </w:rPr>
        <w:t>专利调查的</w:t>
      </w:r>
      <w:r w:rsidR="00EB4D30" w:rsidRPr="00800890">
        <w:rPr>
          <w:rFonts w:ascii="SimSun" w:hint="eastAsia"/>
          <w:sz w:val="21"/>
          <w:szCs w:val="30"/>
        </w:rPr>
        <w:t>示例说明</w:t>
      </w:r>
      <w:bookmarkEnd w:id="99"/>
      <w:bookmarkEnd w:id="100"/>
    </w:p>
    <w:p w:rsidR="00EB4D30" w:rsidRPr="00800890" w:rsidRDefault="00EB4D30" w:rsidP="00800890">
      <w:pPr>
        <w:pStyle w:val="4"/>
        <w:widowControl/>
        <w:numPr>
          <w:ilvl w:val="0"/>
          <w:numId w:val="5"/>
        </w:numPr>
        <w:spacing w:beforeLines="50" w:before="156" w:afterLines="50" w:after="156" w:line="340" w:lineRule="atLeast"/>
        <w:ind w:left="0" w:firstLine="0"/>
        <w:rPr>
          <w:rFonts w:ascii="SimSun" w:hAnsi="SimSun"/>
          <w:sz w:val="21"/>
        </w:rPr>
      </w:pPr>
      <w:bookmarkStart w:id="101" w:name="_Toc318358395"/>
      <w:r w:rsidRPr="00800890">
        <w:rPr>
          <w:rFonts w:ascii="SimSun" w:hAnsi="SimSun" w:hint="eastAsia"/>
          <w:sz w:val="21"/>
        </w:rPr>
        <w:t>2008年专利调查抽样步骤</w:t>
      </w:r>
      <w:bookmarkEnd w:id="101"/>
    </w:p>
    <w:p w:rsidR="00EB4D30" w:rsidRPr="000E6D1E" w:rsidRDefault="00EB4D30" w:rsidP="00800890">
      <w:pPr>
        <w:keepNext/>
        <w:widowControl/>
        <w:spacing w:afterLines="50" w:after="156" w:line="340" w:lineRule="atLeast"/>
        <w:ind w:firstLineChars="200" w:firstLine="420"/>
        <w:rPr>
          <w:rFonts w:ascii="SimSun"/>
          <w:szCs w:val="24"/>
        </w:rPr>
      </w:pPr>
      <w:r w:rsidRPr="000E6D1E">
        <w:rPr>
          <w:rFonts w:ascii="SimSun" w:hint="eastAsia"/>
          <w:szCs w:val="24"/>
        </w:rPr>
        <w:t>本研究的全面调查抽样</w:t>
      </w:r>
      <w:r w:rsidRPr="000E6D1E">
        <w:rPr>
          <w:rFonts w:ascii="SimSun" w:hAnsi="SimSun" w:hint="eastAsia"/>
          <w:kern w:val="0"/>
          <w:szCs w:val="24"/>
        </w:rPr>
        <w:t>分为</w:t>
      </w:r>
      <w:r w:rsidRPr="000E6D1E">
        <w:rPr>
          <w:rFonts w:ascii="SimSun" w:hint="eastAsia"/>
          <w:szCs w:val="24"/>
        </w:rPr>
        <w:t>4个步骤进行，如下图所示：</w:t>
      </w:r>
    </w:p>
    <w:p w:rsidR="00EB4D30" w:rsidRPr="000E6D1E" w:rsidRDefault="00EB4D30" w:rsidP="004A6A3E">
      <w:pPr>
        <w:widowControl/>
        <w:rPr>
          <w:rFonts w:ascii="SimSun"/>
        </w:rPr>
      </w:pPr>
      <w:r w:rsidRPr="000E6D1E">
        <w:rPr>
          <w:rFonts w:ascii="SimSun" w:hint="eastAsia"/>
        </w:rPr>
        <w:object w:dxaOrig="4937" w:dyaOrig="3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274.75pt" o:ole="">
            <v:imagedata r:id="rId30" o:title="" croptop="2075f" cropbottom="3763f"/>
          </v:shape>
          <o:OLEObject Type="Embed" ProgID="PowerPoint.Slide.8" ShapeID="_x0000_i1025" DrawAspect="Content" ObjectID="_1460804395" r:id="rId31"/>
        </w:object>
      </w:r>
    </w:p>
    <w:p w:rsidR="00EB4D30" w:rsidRPr="000E6D1E" w:rsidRDefault="00EB4D30" w:rsidP="000E6D1E">
      <w:pPr>
        <w:widowControl/>
        <w:ind w:firstLineChars="200" w:firstLine="422"/>
        <w:rPr>
          <w:rFonts w:ascii="SimSun"/>
          <w:b/>
          <w:szCs w:val="24"/>
        </w:rPr>
      </w:pPr>
      <w:bookmarkStart w:id="102" w:name="_Toc318358396"/>
      <w:r w:rsidRPr="000E6D1E">
        <w:rPr>
          <w:rFonts w:ascii="SimSun" w:hint="eastAsia"/>
          <w:b/>
          <w:szCs w:val="24"/>
        </w:rPr>
        <w:t>第1步：中国抽取一定数量的样本城市</w:t>
      </w:r>
      <w:bookmarkEnd w:id="102"/>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根据“重点城市指定＋PPS抽样”的样本城市抽取原则，该项工作分三个环节进行：</w:t>
      </w:r>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1）确定“重点城市”。根据“发明专利”、“实用新型”、“外观设计”三个专利类型分别将城市排序，可获得各类排在前10位的城市</w:t>
      </w:r>
      <w:r w:rsidR="000E6D1E" w:rsidRPr="000E6D1E">
        <w:rPr>
          <w:rFonts w:ascii="SimSun" w:hint="eastAsia"/>
          <w:szCs w:val="24"/>
        </w:rPr>
        <w:t>，</w:t>
      </w:r>
      <w:r w:rsidRPr="000E6D1E">
        <w:rPr>
          <w:rFonts w:ascii="SimSun" w:hint="eastAsia"/>
          <w:szCs w:val="24"/>
        </w:rPr>
        <w:t>这些城市未来可作为“重点城市”的备选。</w:t>
      </w:r>
    </w:p>
    <w:tbl>
      <w:tblPr>
        <w:tblW w:w="8460" w:type="dxa"/>
        <w:tblInd w:w="108" w:type="dxa"/>
        <w:tblLook w:val="0000" w:firstRow="0" w:lastRow="0" w:firstColumn="0" w:lastColumn="0" w:noHBand="0" w:noVBand="0"/>
      </w:tblPr>
      <w:tblGrid>
        <w:gridCol w:w="2820"/>
        <w:gridCol w:w="2820"/>
        <w:gridCol w:w="2820"/>
      </w:tblGrid>
      <w:tr w:rsidR="00EB4D30" w:rsidRPr="00B36416">
        <w:trPr>
          <w:trHeight w:val="5460"/>
        </w:trPr>
        <w:tc>
          <w:tcPr>
            <w:tcW w:w="2820" w:type="dxa"/>
          </w:tcPr>
          <w:p w:rsidR="00EB4D30" w:rsidRPr="000E6D1E" w:rsidRDefault="00EB4D30" w:rsidP="004A6A3E">
            <w:pPr>
              <w:widowControl/>
              <w:jc w:val="center"/>
              <w:rPr>
                <w:rFonts w:ascii="SimSun"/>
                <w:szCs w:val="28"/>
              </w:rPr>
            </w:pPr>
            <w:r w:rsidRPr="000E6D1E">
              <w:rPr>
                <w:rFonts w:ascii="SimSun" w:hint="eastAsia"/>
                <w:szCs w:val="28"/>
              </w:rPr>
              <w:lastRenderedPageBreak/>
              <w:t>附表 按“发明专利”排序（前11位）</w:t>
            </w:r>
          </w:p>
          <w:tbl>
            <w:tblPr>
              <w:tblW w:w="1920" w:type="dxa"/>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76"/>
              <w:gridCol w:w="976"/>
            </w:tblGrid>
            <w:tr w:rsidR="00EB4D30" w:rsidRPr="000E6D1E">
              <w:trPr>
                <w:trHeight w:val="240"/>
              </w:trPr>
              <w:tc>
                <w:tcPr>
                  <w:tcW w:w="960" w:type="dxa"/>
                  <w:shd w:val="clear" w:color="auto" w:fill="CCFFFF"/>
                  <w:noWrap/>
                  <w:vAlign w:val="bottom"/>
                </w:tcPr>
                <w:p w:rsidR="00EB4D30" w:rsidRPr="000E6D1E" w:rsidRDefault="00EB4D30" w:rsidP="000E6D1E">
                  <w:pPr>
                    <w:ind w:firstLineChars="33" w:firstLine="70"/>
                    <w:jc w:val="center"/>
                    <w:rPr>
                      <w:rFonts w:ascii="SimSun" w:cs="Arial Unicode MS"/>
                      <w:b/>
                      <w:bCs/>
                      <w:szCs w:val="20"/>
                    </w:rPr>
                  </w:pPr>
                  <w:r w:rsidRPr="000E6D1E">
                    <w:rPr>
                      <w:rFonts w:ascii="SimSun" w:cs="Arial Unicode MS" w:hint="eastAsia"/>
                      <w:b/>
                      <w:bCs/>
                      <w:szCs w:val="20"/>
                    </w:rPr>
                    <w:t>城市</w:t>
                  </w:r>
                </w:p>
              </w:tc>
              <w:tc>
                <w:tcPr>
                  <w:tcW w:w="960" w:type="dxa"/>
                  <w:shd w:val="clear" w:color="auto" w:fill="CCFFFF"/>
                  <w:noWrap/>
                  <w:vAlign w:val="bottom"/>
                </w:tcPr>
                <w:p w:rsidR="00EB4D30" w:rsidRPr="000E6D1E" w:rsidRDefault="00EB4D30" w:rsidP="000E6D1E">
                  <w:pPr>
                    <w:ind w:firstLineChars="33" w:firstLine="70"/>
                    <w:jc w:val="center"/>
                    <w:rPr>
                      <w:rFonts w:ascii="SimSun" w:cs="Arial Unicode MS"/>
                      <w:b/>
                      <w:bCs/>
                      <w:szCs w:val="20"/>
                    </w:rPr>
                  </w:pPr>
                  <w:r w:rsidRPr="000E6D1E">
                    <w:rPr>
                      <w:rFonts w:ascii="SimSun" w:cs="Arial Unicode MS" w:hint="eastAsia"/>
                      <w:b/>
                      <w:bCs/>
                      <w:szCs w:val="20"/>
                    </w:rPr>
                    <w:t>专利数量</w:t>
                  </w:r>
                </w:p>
              </w:tc>
            </w:tr>
            <w:tr w:rsidR="00EB4D30" w:rsidRPr="000E6D1E">
              <w:trPr>
                <w:trHeight w:val="240"/>
              </w:trPr>
              <w:tc>
                <w:tcPr>
                  <w:tcW w:w="960" w:type="dxa"/>
                  <w:noWrap/>
                  <w:vAlign w:val="bottom"/>
                </w:tcPr>
                <w:p w:rsidR="00EB4D30" w:rsidRPr="000E6D1E" w:rsidRDefault="00EB4D30" w:rsidP="000E6D1E">
                  <w:pPr>
                    <w:ind w:firstLineChars="33" w:firstLine="69"/>
                    <w:jc w:val="center"/>
                    <w:rPr>
                      <w:rFonts w:ascii="SimSun" w:cs="Arial Unicode MS"/>
                      <w:szCs w:val="20"/>
                    </w:rPr>
                  </w:pPr>
                  <w:r w:rsidRPr="000E6D1E">
                    <w:rPr>
                      <w:rFonts w:ascii="SimSun" w:hint="eastAsia"/>
                      <w:szCs w:val="20"/>
                    </w:rPr>
                    <w:t>北京</w:t>
                  </w:r>
                </w:p>
              </w:tc>
              <w:tc>
                <w:tcPr>
                  <w:tcW w:w="960" w:type="dxa"/>
                  <w:noWrap/>
                  <w:vAlign w:val="bottom"/>
                </w:tcPr>
                <w:p w:rsidR="00EB4D30" w:rsidRPr="000E6D1E" w:rsidRDefault="00EB4D30" w:rsidP="000E6D1E">
                  <w:pPr>
                    <w:ind w:firstLineChars="33" w:firstLine="69"/>
                    <w:jc w:val="center"/>
                    <w:rPr>
                      <w:rFonts w:ascii="SimSun" w:cs="Arial Unicode MS"/>
                      <w:szCs w:val="20"/>
                    </w:rPr>
                  </w:pPr>
                  <w:r w:rsidRPr="000E6D1E">
                    <w:rPr>
                      <w:rFonts w:ascii="SimSun" w:hint="eastAsia"/>
                      <w:szCs w:val="20"/>
                    </w:rPr>
                    <w:t>12143</w:t>
                  </w:r>
                </w:p>
              </w:tc>
            </w:tr>
            <w:tr w:rsidR="00EB4D30" w:rsidRPr="000E6D1E">
              <w:trPr>
                <w:trHeight w:val="240"/>
              </w:trPr>
              <w:tc>
                <w:tcPr>
                  <w:tcW w:w="0" w:type="auto"/>
                  <w:noWrap/>
                  <w:vAlign w:val="bottom"/>
                </w:tcPr>
                <w:p w:rsidR="00EB4D30" w:rsidRPr="000E6D1E" w:rsidRDefault="00EB4D30" w:rsidP="000E6D1E">
                  <w:pPr>
                    <w:ind w:firstLineChars="33" w:firstLine="69"/>
                    <w:jc w:val="center"/>
                    <w:rPr>
                      <w:rFonts w:ascii="SimSun" w:cs="Arial Unicode MS"/>
                      <w:szCs w:val="20"/>
                    </w:rPr>
                  </w:pPr>
                  <w:r w:rsidRPr="000E6D1E">
                    <w:rPr>
                      <w:rFonts w:ascii="SimSun" w:hint="eastAsia"/>
                      <w:szCs w:val="20"/>
                    </w:rPr>
                    <w:t>上海</w:t>
                  </w:r>
                </w:p>
              </w:tc>
              <w:tc>
                <w:tcPr>
                  <w:tcW w:w="0" w:type="auto"/>
                  <w:noWrap/>
                  <w:vAlign w:val="bottom"/>
                </w:tcPr>
                <w:p w:rsidR="00EB4D30" w:rsidRPr="000E6D1E" w:rsidRDefault="00EB4D30" w:rsidP="000E6D1E">
                  <w:pPr>
                    <w:ind w:firstLineChars="33" w:firstLine="69"/>
                    <w:jc w:val="center"/>
                    <w:rPr>
                      <w:rFonts w:ascii="SimSun" w:cs="Arial Unicode MS"/>
                      <w:szCs w:val="20"/>
                    </w:rPr>
                  </w:pPr>
                  <w:r w:rsidRPr="000E6D1E">
                    <w:rPr>
                      <w:rFonts w:ascii="SimSun" w:hint="eastAsia"/>
                      <w:szCs w:val="20"/>
                    </w:rPr>
                    <w:t>7891</w:t>
                  </w:r>
                </w:p>
              </w:tc>
            </w:tr>
            <w:tr w:rsidR="00EB4D30" w:rsidRPr="000E6D1E">
              <w:trPr>
                <w:trHeight w:val="240"/>
              </w:trPr>
              <w:tc>
                <w:tcPr>
                  <w:tcW w:w="0" w:type="auto"/>
                  <w:noWrap/>
                  <w:vAlign w:val="bottom"/>
                </w:tcPr>
                <w:p w:rsidR="00EB4D30" w:rsidRPr="000E6D1E" w:rsidRDefault="00EB4D30" w:rsidP="000E6D1E">
                  <w:pPr>
                    <w:ind w:firstLineChars="33" w:firstLine="69"/>
                    <w:jc w:val="center"/>
                    <w:rPr>
                      <w:rFonts w:ascii="SimSun" w:cs="Arial Unicode MS"/>
                      <w:szCs w:val="20"/>
                    </w:rPr>
                  </w:pPr>
                  <w:r w:rsidRPr="000E6D1E">
                    <w:rPr>
                      <w:rFonts w:ascii="SimSun" w:hint="eastAsia"/>
                      <w:szCs w:val="20"/>
                    </w:rPr>
                    <w:t>深圳</w:t>
                  </w:r>
                </w:p>
              </w:tc>
              <w:tc>
                <w:tcPr>
                  <w:tcW w:w="0" w:type="auto"/>
                  <w:noWrap/>
                  <w:vAlign w:val="bottom"/>
                </w:tcPr>
                <w:p w:rsidR="00EB4D30" w:rsidRPr="000E6D1E" w:rsidRDefault="00EB4D30" w:rsidP="000E6D1E">
                  <w:pPr>
                    <w:ind w:firstLineChars="33" w:firstLine="69"/>
                    <w:jc w:val="center"/>
                    <w:rPr>
                      <w:rFonts w:ascii="SimSun" w:cs="Arial Unicode MS"/>
                      <w:szCs w:val="20"/>
                    </w:rPr>
                  </w:pPr>
                  <w:r w:rsidRPr="000E6D1E">
                    <w:rPr>
                      <w:rFonts w:ascii="SimSun" w:hint="eastAsia"/>
                      <w:szCs w:val="20"/>
                    </w:rPr>
                    <w:t>4395</w:t>
                  </w:r>
                </w:p>
              </w:tc>
            </w:tr>
            <w:tr w:rsidR="00EB4D30" w:rsidRPr="000E6D1E">
              <w:trPr>
                <w:trHeight w:val="240"/>
              </w:trPr>
              <w:tc>
                <w:tcPr>
                  <w:tcW w:w="0" w:type="auto"/>
                  <w:noWrap/>
                  <w:vAlign w:val="bottom"/>
                </w:tcPr>
                <w:p w:rsidR="00EB4D30" w:rsidRPr="000E6D1E" w:rsidRDefault="00EB4D30" w:rsidP="000E6D1E">
                  <w:pPr>
                    <w:ind w:firstLineChars="33" w:firstLine="69"/>
                    <w:jc w:val="center"/>
                    <w:rPr>
                      <w:rFonts w:ascii="SimSun" w:cs="Arial Unicode MS"/>
                      <w:szCs w:val="20"/>
                    </w:rPr>
                  </w:pPr>
                  <w:r w:rsidRPr="000E6D1E">
                    <w:rPr>
                      <w:rFonts w:ascii="SimSun" w:hint="eastAsia"/>
                      <w:szCs w:val="20"/>
                    </w:rPr>
                    <w:t>天津</w:t>
                  </w:r>
                </w:p>
              </w:tc>
              <w:tc>
                <w:tcPr>
                  <w:tcW w:w="0" w:type="auto"/>
                  <w:noWrap/>
                  <w:vAlign w:val="bottom"/>
                </w:tcPr>
                <w:p w:rsidR="00EB4D30" w:rsidRPr="000E6D1E" w:rsidRDefault="00EB4D30" w:rsidP="000E6D1E">
                  <w:pPr>
                    <w:ind w:firstLineChars="33" w:firstLine="69"/>
                    <w:jc w:val="center"/>
                    <w:rPr>
                      <w:rFonts w:ascii="SimSun" w:cs="Arial Unicode MS"/>
                      <w:szCs w:val="20"/>
                    </w:rPr>
                  </w:pPr>
                  <w:r w:rsidRPr="000E6D1E">
                    <w:rPr>
                      <w:rFonts w:ascii="SimSun" w:hint="eastAsia"/>
                      <w:szCs w:val="20"/>
                    </w:rPr>
                    <w:t>2894</w:t>
                  </w:r>
                </w:p>
              </w:tc>
            </w:tr>
            <w:tr w:rsidR="00EB4D30" w:rsidRPr="000E6D1E">
              <w:trPr>
                <w:trHeight w:val="240"/>
              </w:trPr>
              <w:tc>
                <w:tcPr>
                  <w:tcW w:w="0" w:type="auto"/>
                  <w:noWrap/>
                  <w:vAlign w:val="bottom"/>
                </w:tcPr>
                <w:p w:rsidR="00EB4D30" w:rsidRPr="000E6D1E" w:rsidRDefault="00EB4D30" w:rsidP="000E6D1E">
                  <w:pPr>
                    <w:ind w:firstLineChars="33" w:firstLine="69"/>
                    <w:jc w:val="center"/>
                    <w:rPr>
                      <w:rFonts w:ascii="SimSun" w:cs="Arial Unicode MS"/>
                      <w:szCs w:val="20"/>
                    </w:rPr>
                  </w:pPr>
                  <w:r w:rsidRPr="000E6D1E">
                    <w:rPr>
                      <w:rFonts w:ascii="SimSun" w:hint="eastAsia"/>
                      <w:szCs w:val="20"/>
                    </w:rPr>
                    <w:t>杭州</w:t>
                  </w:r>
                </w:p>
              </w:tc>
              <w:tc>
                <w:tcPr>
                  <w:tcW w:w="0" w:type="auto"/>
                  <w:noWrap/>
                  <w:vAlign w:val="bottom"/>
                </w:tcPr>
                <w:p w:rsidR="00EB4D30" w:rsidRPr="000E6D1E" w:rsidRDefault="00EB4D30" w:rsidP="000E6D1E">
                  <w:pPr>
                    <w:ind w:firstLineChars="33" w:firstLine="69"/>
                    <w:jc w:val="center"/>
                    <w:rPr>
                      <w:rFonts w:ascii="SimSun" w:cs="Arial Unicode MS"/>
                      <w:szCs w:val="20"/>
                    </w:rPr>
                  </w:pPr>
                  <w:r w:rsidRPr="000E6D1E">
                    <w:rPr>
                      <w:rFonts w:ascii="SimSun" w:hint="eastAsia"/>
                      <w:szCs w:val="20"/>
                    </w:rPr>
                    <w:t>2825</w:t>
                  </w:r>
                </w:p>
              </w:tc>
            </w:tr>
            <w:tr w:rsidR="00EB4D30" w:rsidRPr="000E6D1E">
              <w:trPr>
                <w:trHeight w:val="240"/>
              </w:trPr>
              <w:tc>
                <w:tcPr>
                  <w:tcW w:w="0" w:type="auto"/>
                  <w:noWrap/>
                  <w:vAlign w:val="bottom"/>
                </w:tcPr>
                <w:p w:rsidR="00EB4D30" w:rsidRPr="000E6D1E" w:rsidRDefault="00EB4D30" w:rsidP="000E6D1E">
                  <w:pPr>
                    <w:ind w:firstLineChars="33" w:firstLine="69"/>
                    <w:jc w:val="center"/>
                    <w:rPr>
                      <w:rFonts w:ascii="SimSun" w:cs="Arial Unicode MS"/>
                      <w:szCs w:val="20"/>
                    </w:rPr>
                  </w:pPr>
                  <w:r w:rsidRPr="000E6D1E">
                    <w:rPr>
                      <w:rFonts w:ascii="SimSun" w:hint="eastAsia"/>
                      <w:szCs w:val="20"/>
                    </w:rPr>
                    <w:t>南京</w:t>
                  </w:r>
                </w:p>
              </w:tc>
              <w:tc>
                <w:tcPr>
                  <w:tcW w:w="0" w:type="auto"/>
                  <w:noWrap/>
                  <w:vAlign w:val="bottom"/>
                </w:tcPr>
                <w:p w:rsidR="00EB4D30" w:rsidRPr="000E6D1E" w:rsidRDefault="00EB4D30" w:rsidP="000E6D1E">
                  <w:pPr>
                    <w:ind w:firstLineChars="33" w:firstLine="69"/>
                    <w:jc w:val="center"/>
                    <w:rPr>
                      <w:rFonts w:ascii="SimSun" w:cs="Arial Unicode MS"/>
                      <w:szCs w:val="20"/>
                    </w:rPr>
                  </w:pPr>
                  <w:r w:rsidRPr="000E6D1E">
                    <w:rPr>
                      <w:rFonts w:ascii="SimSun" w:hint="eastAsia"/>
                      <w:szCs w:val="20"/>
                    </w:rPr>
                    <w:t>2330</w:t>
                  </w:r>
                </w:p>
              </w:tc>
            </w:tr>
            <w:tr w:rsidR="00EB4D30" w:rsidRPr="000E6D1E">
              <w:trPr>
                <w:trHeight w:val="240"/>
              </w:trPr>
              <w:tc>
                <w:tcPr>
                  <w:tcW w:w="0" w:type="auto"/>
                  <w:noWrap/>
                  <w:vAlign w:val="bottom"/>
                </w:tcPr>
                <w:p w:rsidR="00EB4D30" w:rsidRPr="000E6D1E" w:rsidRDefault="00EB4D30" w:rsidP="000E6D1E">
                  <w:pPr>
                    <w:ind w:firstLineChars="33" w:firstLine="69"/>
                    <w:jc w:val="center"/>
                    <w:rPr>
                      <w:rFonts w:ascii="SimSun" w:cs="Arial Unicode MS"/>
                      <w:szCs w:val="20"/>
                    </w:rPr>
                  </w:pPr>
                  <w:r w:rsidRPr="000E6D1E">
                    <w:rPr>
                      <w:rFonts w:ascii="SimSun" w:hint="eastAsia"/>
                      <w:szCs w:val="20"/>
                    </w:rPr>
                    <w:t>武汉</w:t>
                  </w:r>
                </w:p>
              </w:tc>
              <w:tc>
                <w:tcPr>
                  <w:tcW w:w="0" w:type="auto"/>
                  <w:noWrap/>
                  <w:vAlign w:val="bottom"/>
                </w:tcPr>
                <w:p w:rsidR="00EB4D30" w:rsidRPr="000E6D1E" w:rsidRDefault="00EB4D30" w:rsidP="000E6D1E">
                  <w:pPr>
                    <w:ind w:firstLineChars="33" w:firstLine="69"/>
                    <w:jc w:val="center"/>
                    <w:rPr>
                      <w:rFonts w:ascii="SimSun" w:cs="Arial Unicode MS"/>
                      <w:szCs w:val="20"/>
                    </w:rPr>
                  </w:pPr>
                  <w:r w:rsidRPr="000E6D1E">
                    <w:rPr>
                      <w:rFonts w:ascii="SimSun" w:hint="eastAsia"/>
                      <w:szCs w:val="20"/>
                    </w:rPr>
                    <w:t>2110</w:t>
                  </w:r>
                </w:p>
              </w:tc>
            </w:tr>
            <w:tr w:rsidR="00EB4D30" w:rsidRPr="000E6D1E">
              <w:trPr>
                <w:trHeight w:val="240"/>
              </w:trPr>
              <w:tc>
                <w:tcPr>
                  <w:tcW w:w="0" w:type="auto"/>
                  <w:noWrap/>
                  <w:vAlign w:val="bottom"/>
                </w:tcPr>
                <w:p w:rsidR="00EB4D30" w:rsidRPr="000E6D1E" w:rsidRDefault="00EB4D30" w:rsidP="000E6D1E">
                  <w:pPr>
                    <w:ind w:firstLineChars="33" w:firstLine="69"/>
                    <w:jc w:val="center"/>
                    <w:rPr>
                      <w:rFonts w:ascii="SimSun" w:cs="Arial Unicode MS"/>
                      <w:szCs w:val="20"/>
                    </w:rPr>
                  </w:pPr>
                  <w:r w:rsidRPr="000E6D1E">
                    <w:rPr>
                      <w:rFonts w:ascii="SimSun" w:hint="eastAsia"/>
                      <w:szCs w:val="20"/>
                    </w:rPr>
                    <w:t>广州</w:t>
                  </w:r>
                </w:p>
              </w:tc>
              <w:tc>
                <w:tcPr>
                  <w:tcW w:w="0" w:type="auto"/>
                  <w:noWrap/>
                  <w:vAlign w:val="bottom"/>
                </w:tcPr>
                <w:p w:rsidR="00EB4D30" w:rsidRPr="000E6D1E" w:rsidRDefault="00EB4D30" w:rsidP="000E6D1E">
                  <w:pPr>
                    <w:ind w:firstLineChars="33" w:firstLine="69"/>
                    <w:jc w:val="center"/>
                    <w:rPr>
                      <w:rFonts w:ascii="SimSun" w:cs="Arial Unicode MS"/>
                      <w:szCs w:val="20"/>
                    </w:rPr>
                  </w:pPr>
                  <w:r w:rsidRPr="000E6D1E">
                    <w:rPr>
                      <w:rFonts w:ascii="SimSun" w:hint="eastAsia"/>
                      <w:szCs w:val="20"/>
                    </w:rPr>
                    <w:t>2067</w:t>
                  </w:r>
                </w:p>
              </w:tc>
            </w:tr>
            <w:tr w:rsidR="00EB4D30" w:rsidRPr="000E6D1E">
              <w:trPr>
                <w:trHeight w:val="240"/>
              </w:trPr>
              <w:tc>
                <w:tcPr>
                  <w:tcW w:w="0" w:type="auto"/>
                  <w:noWrap/>
                  <w:vAlign w:val="bottom"/>
                </w:tcPr>
                <w:p w:rsidR="00EB4D30" w:rsidRPr="000E6D1E" w:rsidRDefault="00EB4D30" w:rsidP="000E6D1E">
                  <w:pPr>
                    <w:ind w:firstLineChars="33" w:firstLine="69"/>
                    <w:jc w:val="center"/>
                    <w:rPr>
                      <w:rFonts w:ascii="SimSun" w:cs="Arial Unicode MS"/>
                      <w:szCs w:val="20"/>
                    </w:rPr>
                  </w:pPr>
                  <w:r w:rsidRPr="000E6D1E">
                    <w:rPr>
                      <w:rFonts w:ascii="SimSun" w:hint="eastAsia"/>
                      <w:szCs w:val="20"/>
                    </w:rPr>
                    <w:t>成都</w:t>
                  </w:r>
                </w:p>
              </w:tc>
              <w:tc>
                <w:tcPr>
                  <w:tcW w:w="0" w:type="auto"/>
                  <w:noWrap/>
                  <w:vAlign w:val="bottom"/>
                </w:tcPr>
                <w:p w:rsidR="00EB4D30" w:rsidRPr="000E6D1E" w:rsidRDefault="00EB4D30" w:rsidP="000E6D1E">
                  <w:pPr>
                    <w:ind w:firstLineChars="33" w:firstLine="69"/>
                    <w:jc w:val="center"/>
                    <w:rPr>
                      <w:rFonts w:ascii="SimSun" w:cs="Arial Unicode MS"/>
                      <w:szCs w:val="20"/>
                    </w:rPr>
                  </w:pPr>
                  <w:r w:rsidRPr="000E6D1E">
                    <w:rPr>
                      <w:rFonts w:ascii="SimSun" w:hint="eastAsia"/>
                      <w:szCs w:val="20"/>
                    </w:rPr>
                    <w:t>1470</w:t>
                  </w:r>
                </w:p>
              </w:tc>
            </w:tr>
            <w:tr w:rsidR="00EB4D30" w:rsidRPr="000E6D1E">
              <w:trPr>
                <w:trHeight w:val="240"/>
              </w:trPr>
              <w:tc>
                <w:tcPr>
                  <w:tcW w:w="0" w:type="auto"/>
                  <w:noWrap/>
                  <w:vAlign w:val="bottom"/>
                </w:tcPr>
                <w:p w:rsidR="00EB4D30" w:rsidRPr="000E6D1E" w:rsidRDefault="00EB4D30" w:rsidP="000E6D1E">
                  <w:pPr>
                    <w:ind w:firstLineChars="33" w:firstLine="69"/>
                    <w:jc w:val="center"/>
                    <w:rPr>
                      <w:rFonts w:ascii="SimSun" w:cs="Arial Unicode MS"/>
                      <w:szCs w:val="20"/>
                    </w:rPr>
                  </w:pPr>
                  <w:r w:rsidRPr="000E6D1E">
                    <w:rPr>
                      <w:rFonts w:ascii="SimSun" w:hint="eastAsia"/>
                      <w:szCs w:val="20"/>
                    </w:rPr>
                    <w:t>西安</w:t>
                  </w:r>
                </w:p>
              </w:tc>
              <w:tc>
                <w:tcPr>
                  <w:tcW w:w="0" w:type="auto"/>
                  <w:noWrap/>
                  <w:vAlign w:val="bottom"/>
                </w:tcPr>
                <w:p w:rsidR="00EB4D30" w:rsidRPr="000E6D1E" w:rsidRDefault="00EB4D30" w:rsidP="000E6D1E">
                  <w:pPr>
                    <w:ind w:firstLineChars="33" w:firstLine="69"/>
                    <w:jc w:val="center"/>
                    <w:rPr>
                      <w:rFonts w:ascii="SimSun" w:cs="Arial Unicode MS"/>
                      <w:szCs w:val="20"/>
                    </w:rPr>
                  </w:pPr>
                  <w:r w:rsidRPr="000E6D1E">
                    <w:rPr>
                      <w:rFonts w:ascii="SimSun" w:hint="eastAsia"/>
                      <w:szCs w:val="20"/>
                    </w:rPr>
                    <w:t>1322</w:t>
                  </w:r>
                </w:p>
              </w:tc>
            </w:tr>
            <w:tr w:rsidR="00EB4D30" w:rsidRPr="000E6D1E">
              <w:trPr>
                <w:trHeight w:val="240"/>
              </w:trPr>
              <w:tc>
                <w:tcPr>
                  <w:tcW w:w="0" w:type="auto"/>
                  <w:noWrap/>
                  <w:vAlign w:val="bottom"/>
                </w:tcPr>
                <w:p w:rsidR="00EB4D30" w:rsidRPr="000E6D1E" w:rsidRDefault="00EB4D30" w:rsidP="000E6D1E">
                  <w:pPr>
                    <w:ind w:firstLineChars="33" w:firstLine="69"/>
                    <w:jc w:val="center"/>
                    <w:rPr>
                      <w:rFonts w:ascii="SimSun" w:cs="Arial Unicode MS"/>
                      <w:szCs w:val="20"/>
                    </w:rPr>
                  </w:pPr>
                  <w:r w:rsidRPr="000E6D1E">
                    <w:rPr>
                      <w:rFonts w:ascii="SimSun" w:hint="eastAsia"/>
                      <w:szCs w:val="20"/>
                    </w:rPr>
                    <w:t>沈阳</w:t>
                  </w:r>
                </w:p>
              </w:tc>
              <w:tc>
                <w:tcPr>
                  <w:tcW w:w="0" w:type="auto"/>
                  <w:noWrap/>
                  <w:vAlign w:val="bottom"/>
                </w:tcPr>
                <w:p w:rsidR="00EB4D30" w:rsidRPr="000E6D1E" w:rsidRDefault="00EB4D30" w:rsidP="000E6D1E">
                  <w:pPr>
                    <w:ind w:firstLineChars="33" w:firstLine="69"/>
                    <w:jc w:val="center"/>
                    <w:rPr>
                      <w:rFonts w:ascii="SimSun" w:cs="Arial Unicode MS"/>
                      <w:szCs w:val="20"/>
                    </w:rPr>
                  </w:pPr>
                  <w:r w:rsidRPr="000E6D1E">
                    <w:rPr>
                      <w:rFonts w:ascii="SimSun" w:hint="eastAsia"/>
                      <w:szCs w:val="20"/>
                    </w:rPr>
                    <w:t>1319</w:t>
                  </w:r>
                </w:p>
              </w:tc>
            </w:tr>
          </w:tbl>
          <w:p w:rsidR="00EB4D30" w:rsidRPr="00B36416" w:rsidRDefault="00EB4D30" w:rsidP="00EB4D30">
            <w:pPr>
              <w:ind w:firstLine="560"/>
              <w:rPr>
                <w:rFonts w:ascii="FangSong_GB2312" w:eastAsia="FangSong_GB2312"/>
                <w:sz w:val="28"/>
                <w:szCs w:val="28"/>
              </w:rPr>
            </w:pPr>
          </w:p>
        </w:tc>
        <w:tc>
          <w:tcPr>
            <w:tcW w:w="2820" w:type="dxa"/>
          </w:tcPr>
          <w:p w:rsidR="00EB4D30" w:rsidRPr="000E6D1E" w:rsidRDefault="00EB4D30" w:rsidP="00EB4D30">
            <w:pPr>
              <w:jc w:val="center"/>
              <w:rPr>
                <w:rFonts w:ascii="SimSun"/>
                <w:szCs w:val="28"/>
              </w:rPr>
            </w:pPr>
            <w:r w:rsidRPr="000E6D1E">
              <w:rPr>
                <w:rFonts w:ascii="SimSun" w:hint="eastAsia"/>
                <w:szCs w:val="28"/>
              </w:rPr>
              <w:t>附表 按“实用新型”排序（前10位）</w:t>
            </w:r>
          </w:p>
          <w:p w:rsidR="00EB4D30" w:rsidRPr="000E6D1E" w:rsidRDefault="00EB4D30" w:rsidP="00EB4D30">
            <w:pPr>
              <w:spacing w:line="240" w:lineRule="exact"/>
              <w:rPr>
                <w:rFonts w:ascii="SimSun"/>
                <w:szCs w:val="28"/>
              </w:rPr>
            </w:pPr>
          </w:p>
          <w:tbl>
            <w:tblPr>
              <w:tblW w:w="1952"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2"/>
              <w:gridCol w:w="992"/>
            </w:tblGrid>
            <w:tr w:rsidR="00EB4D30" w:rsidRPr="000E6D1E">
              <w:trPr>
                <w:trHeight w:val="240"/>
              </w:trPr>
              <w:tc>
                <w:tcPr>
                  <w:tcW w:w="976" w:type="dxa"/>
                  <w:shd w:val="clear" w:color="auto" w:fill="CCFFFF"/>
                  <w:noWrap/>
                  <w:vAlign w:val="bottom"/>
                </w:tcPr>
                <w:p w:rsidR="00EB4D30" w:rsidRPr="000E6D1E" w:rsidRDefault="00EB4D30" w:rsidP="00EB4D30">
                  <w:pPr>
                    <w:jc w:val="center"/>
                    <w:rPr>
                      <w:rFonts w:ascii="SimSun" w:cs="Arial Unicode MS"/>
                      <w:b/>
                      <w:bCs/>
                      <w:szCs w:val="20"/>
                    </w:rPr>
                  </w:pPr>
                  <w:r w:rsidRPr="000E6D1E">
                    <w:rPr>
                      <w:rFonts w:ascii="SimSun" w:cs="Arial Unicode MS" w:hint="eastAsia"/>
                      <w:b/>
                      <w:bCs/>
                      <w:szCs w:val="20"/>
                    </w:rPr>
                    <w:t>城市</w:t>
                  </w:r>
                </w:p>
              </w:tc>
              <w:tc>
                <w:tcPr>
                  <w:tcW w:w="976" w:type="dxa"/>
                  <w:shd w:val="clear" w:color="auto" w:fill="CCFFFF"/>
                  <w:noWrap/>
                  <w:vAlign w:val="bottom"/>
                </w:tcPr>
                <w:p w:rsidR="00EB4D30" w:rsidRPr="000E6D1E" w:rsidRDefault="00EB4D30" w:rsidP="00EB4D30">
                  <w:pPr>
                    <w:ind w:firstLineChars="3" w:firstLine="6"/>
                    <w:jc w:val="center"/>
                    <w:rPr>
                      <w:rFonts w:ascii="SimSun" w:cs="Arial Unicode MS"/>
                      <w:b/>
                      <w:bCs/>
                      <w:szCs w:val="20"/>
                    </w:rPr>
                  </w:pPr>
                  <w:r w:rsidRPr="000E6D1E">
                    <w:rPr>
                      <w:rFonts w:ascii="SimSun" w:cs="Arial Unicode MS" w:hint="eastAsia"/>
                      <w:b/>
                      <w:bCs/>
                      <w:szCs w:val="20"/>
                    </w:rPr>
                    <w:t>专利数量</w:t>
                  </w:r>
                </w:p>
              </w:tc>
            </w:tr>
            <w:tr w:rsidR="00EB4D30" w:rsidRPr="000E6D1E">
              <w:trPr>
                <w:trHeight w:val="240"/>
              </w:trPr>
              <w:tc>
                <w:tcPr>
                  <w:tcW w:w="976" w:type="dxa"/>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上海</w:t>
                  </w:r>
                </w:p>
              </w:tc>
              <w:tc>
                <w:tcPr>
                  <w:tcW w:w="976" w:type="dxa"/>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20856</w:t>
                  </w:r>
                </w:p>
              </w:tc>
            </w:tr>
            <w:tr w:rsidR="00EB4D30" w:rsidRPr="000E6D1E">
              <w:trPr>
                <w:trHeight w:val="240"/>
              </w:trPr>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北京</w:t>
                  </w:r>
                </w:p>
              </w:tc>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17201</w:t>
                  </w:r>
                </w:p>
              </w:tc>
            </w:tr>
            <w:tr w:rsidR="00EB4D30" w:rsidRPr="000E6D1E">
              <w:trPr>
                <w:trHeight w:val="240"/>
              </w:trPr>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深圳</w:t>
                  </w:r>
                </w:p>
              </w:tc>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14795</w:t>
                  </w:r>
                </w:p>
              </w:tc>
            </w:tr>
            <w:tr w:rsidR="00EB4D30" w:rsidRPr="000E6D1E">
              <w:trPr>
                <w:trHeight w:val="240"/>
              </w:trPr>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佛山</w:t>
                  </w:r>
                </w:p>
              </w:tc>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8078</w:t>
                  </w:r>
                </w:p>
              </w:tc>
            </w:tr>
            <w:tr w:rsidR="00EB4D30" w:rsidRPr="000E6D1E">
              <w:trPr>
                <w:trHeight w:val="240"/>
              </w:trPr>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杭州</w:t>
                  </w:r>
                </w:p>
              </w:tc>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7835</w:t>
                  </w:r>
                </w:p>
              </w:tc>
            </w:tr>
            <w:tr w:rsidR="00EB4D30" w:rsidRPr="000E6D1E">
              <w:trPr>
                <w:trHeight w:val="240"/>
              </w:trPr>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广州</w:t>
                  </w:r>
                </w:p>
              </w:tc>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7585</w:t>
                  </w:r>
                </w:p>
              </w:tc>
            </w:tr>
            <w:tr w:rsidR="00EB4D30" w:rsidRPr="000E6D1E">
              <w:trPr>
                <w:trHeight w:val="240"/>
              </w:trPr>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济南</w:t>
                  </w:r>
                </w:p>
              </w:tc>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6818</w:t>
                  </w:r>
                </w:p>
              </w:tc>
            </w:tr>
            <w:tr w:rsidR="00EB4D30" w:rsidRPr="000E6D1E">
              <w:trPr>
                <w:trHeight w:val="240"/>
              </w:trPr>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天津</w:t>
                  </w:r>
                </w:p>
              </w:tc>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6758</w:t>
                  </w:r>
                </w:p>
              </w:tc>
            </w:tr>
            <w:tr w:rsidR="00EB4D30" w:rsidRPr="000E6D1E">
              <w:trPr>
                <w:trHeight w:val="240"/>
              </w:trPr>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苏州</w:t>
                  </w:r>
                </w:p>
              </w:tc>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6483</w:t>
                  </w:r>
                </w:p>
              </w:tc>
            </w:tr>
            <w:tr w:rsidR="00EB4D30" w:rsidRPr="000E6D1E">
              <w:trPr>
                <w:trHeight w:val="240"/>
              </w:trPr>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宁波</w:t>
                  </w:r>
                </w:p>
              </w:tc>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6063</w:t>
                  </w:r>
                </w:p>
              </w:tc>
            </w:tr>
          </w:tbl>
          <w:p w:rsidR="00EB4D30" w:rsidRPr="00B36416" w:rsidRDefault="00EB4D30" w:rsidP="00EB4D30">
            <w:pPr>
              <w:rPr>
                <w:rFonts w:ascii="FangSong_GB2312" w:eastAsia="FangSong_GB2312"/>
                <w:sz w:val="28"/>
                <w:szCs w:val="28"/>
              </w:rPr>
            </w:pPr>
          </w:p>
        </w:tc>
        <w:tc>
          <w:tcPr>
            <w:tcW w:w="2820" w:type="dxa"/>
          </w:tcPr>
          <w:p w:rsidR="00EB4D30" w:rsidRPr="000E6D1E" w:rsidRDefault="00EB4D30" w:rsidP="00EB4D30">
            <w:pPr>
              <w:jc w:val="center"/>
              <w:rPr>
                <w:rFonts w:ascii="SimSun"/>
                <w:szCs w:val="28"/>
              </w:rPr>
            </w:pPr>
            <w:r w:rsidRPr="000E6D1E">
              <w:rPr>
                <w:rFonts w:ascii="SimSun" w:hint="eastAsia"/>
                <w:szCs w:val="28"/>
              </w:rPr>
              <w:t>附表 按“外观设计”排序（前10位）</w:t>
            </w:r>
          </w:p>
          <w:p w:rsidR="00EB4D30" w:rsidRPr="000E6D1E" w:rsidRDefault="00EB4D30" w:rsidP="00EB4D30">
            <w:pPr>
              <w:spacing w:line="240" w:lineRule="exact"/>
              <w:rPr>
                <w:rFonts w:ascii="SimSun"/>
                <w:szCs w:val="28"/>
              </w:rPr>
            </w:pPr>
          </w:p>
          <w:tbl>
            <w:tblPr>
              <w:tblW w:w="1952"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2"/>
              <w:gridCol w:w="992"/>
            </w:tblGrid>
            <w:tr w:rsidR="00EB4D30" w:rsidRPr="000E6D1E">
              <w:trPr>
                <w:trHeight w:val="240"/>
              </w:trPr>
              <w:tc>
                <w:tcPr>
                  <w:tcW w:w="976" w:type="dxa"/>
                  <w:shd w:val="clear" w:color="auto" w:fill="CCFFFF"/>
                  <w:noWrap/>
                  <w:vAlign w:val="bottom"/>
                </w:tcPr>
                <w:p w:rsidR="00EB4D30" w:rsidRPr="000E6D1E" w:rsidRDefault="00EB4D30" w:rsidP="00EB4D30">
                  <w:pPr>
                    <w:jc w:val="center"/>
                    <w:rPr>
                      <w:rFonts w:ascii="SimSun" w:cs="Arial Unicode MS"/>
                      <w:b/>
                      <w:bCs/>
                      <w:szCs w:val="20"/>
                    </w:rPr>
                  </w:pPr>
                  <w:r w:rsidRPr="000E6D1E">
                    <w:rPr>
                      <w:rFonts w:ascii="SimSun" w:cs="Arial Unicode MS" w:hint="eastAsia"/>
                      <w:b/>
                      <w:bCs/>
                      <w:szCs w:val="20"/>
                    </w:rPr>
                    <w:t>城市</w:t>
                  </w:r>
                </w:p>
              </w:tc>
              <w:tc>
                <w:tcPr>
                  <w:tcW w:w="976" w:type="dxa"/>
                  <w:shd w:val="clear" w:color="auto" w:fill="CCFFFF"/>
                  <w:noWrap/>
                  <w:vAlign w:val="bottom"/>
                </w:tcPr>
                <w:p w:rsidR="00EB4D30" w:rsidRPr="000E6D1E" w:rsidRDefault="00EB4D30" w:rsidP="00EB4D30">
                  <w:pPr>
                    <w:ind w:firstLineChars="3" w:firstLine="6"/>
                    <w:jc w:val="center"/>
                    <w:rPr>
                      <w:rFonts w:ascii="SimSun" w:cs="Arial Unicode MS"/>
                      <w:b/>
                      <w:bCs/>
                      <w:szCs w:val="20"/>
                    </w:rPr>
                  </w:pPr>
                  <w:r w:rsidRPr="000E6D1E">
                    <w:rPr>
                      <w:rFonts w:ascii="SimSun" w:cs="Arial Unicode MS" w:hint="eastAsia"/>
                      <w:b/>
                      <w:bCs/>
                      <w:szCs w:val="20"/>
                    </w:rPr>
                    <w:t>专利数量</w:t>
                  </w:r>
                </w:p>
              </w:tc>
            </w:tr>
            <w:tr w:rsidR="00EB4D30" w:rsidRPr="000E6D1E">
              <w:trPr>
                <w:trHeight w:val="240"/>
              </w:trPr>
              <w:tc>
                <w:tcPr>
                  <w:tcW w:w="976" w:type="dxa"/>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上海</w:t>
                  </w:r>
                </w:p>
              </w:tc>
              <w:tc>
                <w:tcPr>
                  <w:tcW w:w="976" w:type="dxa"/>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24848</w:t>
                  </w:r>
                </w:p>
              </w:tc>
            </w:tr>
            <w:tr w:rsidR="00EB4D30" w:rsidRPr="000E6D1E">
              <w:trPr>
                <w:trHeight w:val="240"/>
              </w:trPr>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佛山</w:t>
                  </w:r>
                </w:p>
              </w:tc>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19146</w:t>
                  </w:r>
                </w:p>
              </w:tc>
            </w:tr>
            <w:tr w:rsidR="00EB4D30" w:rsidRPr="000E6D1E">
              <w:trPr>
                <w:trHeight w:val="240"/>
              </w:trPr>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深圳</w:t>
                  </w:r>
                </w:p>
              </w:tc>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16107</w:t>
                  </w:r>
                </w:p>
              </w:tc>
            </w:tr>
            <w:tr w:rsidR="00EB4D30" w:rsidRPr="000E6D1E">
              <w:trPr>
                <w:trHeight w:val="240"/>
              </w:trPr>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宁波</w:t>
                  </w:r>
                </w:p>
              </w:tc>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11982</w:t>
                  </w:r>
                </w:p>
              </w:tc>
            </w:tr>
            <w:tr w:rsidR="00EB4D30" w:rsidRPr="000E6D1E">
              <w:trPr>
                <w:trHeight w:val="240"/>
              </w:trPr>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苏州</w:t>
                  </w:r>
                </w:p>
              </w:tc>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10143</w:t>
                  </w:r>
                </w:p>
              </w:tc>
            </w:tr>
            <w:tr w:rsidR="00EB4D30" w:rsidRPr="000E6D1E">
              <w:trPr>
                <w:trHeight w:val="240"/>
              </w:trPr>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广州</w:t>
                  </w:r>
                </w:p>
              </w:tc>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9981</w:t>
                  </w:r>
                </w:p>
              </w:tc>
            </w:tr>
            <w:tr w:rsidR="00EB4D30" w:rsidRPr="000E6D1E">
              <w:trPr>
                <w:trHeight w:val="240"/>
              </w:trPr>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东莞</w:t>
                  </w:r>
                </w:p>
              </w:tc>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9183</w:t>
                  </w:r>
                </w:p>
              </w:tc>
            </w:tr>
            <w:tr w:rsidR="00EB4D30" w:rsidRPr="000E6D1E">
              <w:trPr>
                <w:trHeight w:val="240"/>
              </w:trPr>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成都</w:t>
                  </w:r>
                </w:p>
              </w:tc>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8304</w:t>
                  </w:r>
                </w:p>
              </w:tc>
            </w:tr>
            <w:tr w:rsidR="00EB4D30" w:rsidRPr="000E6D1E">
              <w:trPr>
                <w:trHeight w:val="240"/>
              </w:trPr>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金华</w:t>
                  </w:r>
                </w:p>
              </w:tc>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7775</w:t>
                  </w:r>
                </w:p>
              </w:tc>
            </w:tr>
            <w:tr w:rsidR="00EB4D30" w:rsidRPr="000E6D1E">
              <w:trPr>
                <w:trHeight w:val="240"/>
              </w:trPr>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北京</w:t>
                  </w:r>
                </w:p>
              </w:tc>
              <w:tc>
                <w:tcPr>
                  <w:tcW w:w="0" w:type="auto"/>
                  <w:noWrap/>
                  <w:vAlign w:val="bottom"/>
                </w:tcPr>
                <w:p w:rsidR="00EB4D30" w:rsidRPr="000E6D1E" w:rsidRDefault="00EB4D30" w:rsidP="00EB4D30">
                  <w:pPr>
                    <w:jc w:val="center"/>
                    <w:rPr>
                      <w:rFonts w:ascii="SimSun" w:cs="Arial Unicode MS"/>
                      <w:szCs w:val="20"/>
                    </w:rPr>
                  </w:pPr>
                  <w:r w:rsidRPr="000E6D1E">
                    <w:rPr>
                      <w:rFonts w:ascii="SimSun" w:cs="Arial Unicode MS" w:hint="eastAsia"/>
                      <w:szCs w:val="20"/>
                    </w:rPr>
                    <w:t>6713</w:t>
                  </w:r>
                </w:p>
              </w:tc>
            </w:tr>
          </w:tbl>
          <w:p w:rsidR="00EB4D30" w:rsidRPr="00B36416" w:rsidRDefault="00EB4D30" w:rsidP="00EB4D30">
            <w:pPr>
              <w:rPr>
                <w:rFonts w:ascii="FangSong_GB2312" w:eastAsia="FangSong_GB2312"/>
                <w:sz w:val="28"/>
                <w:szCs w:val="28"/>
              </w:rPr>
            </w:pPr>
          </w:p>
        </w:tc>
      </w:tr>
    </w:tbl>
    <w:p w:rsidR="00EB4D30" w:rsidRPr="00800890" w:rsidRDefault="00EB4D30" w:rsidP="004A6A3E">
      <w:pPr>
        <w:widowControl/>
        <w:spacing w:beforeLines="50" w:before="156"/>
        <w:rPr>
          <w:rFonts w:ascii="SimSun"/>
          <w:sz w:val="18"/>
          <w:szCs w:val="28"/>
        </w:rPr>
      </w:pPr>
      <w:r w:rsidRPr="00800890">
        <w:rPr>
          <w:rFonts w:ascii="SimSun" w:hint="eastAsia"/>
          <w:sz w:val="18"/>
          <w:szCs w:val="28"/>
        </w:rPr>
        <w:t>说明：“发明专利”选择前11个城市是由于排在第10位和第11位的两个城市专利数量非常接近。</w:t>
      </w:r>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三类专利确定的“重点城市”中存在一定的重合，实际上共有17个城市可作为备选城市，分别是：北京、成都、东莞、佛山、广州、杭州、济南、金华、南京、宁波、上海、深圳、沈阳、苏州、天津、武汉、西安。这17个城市主要分布于东南沿海省份，但也包括了中部的城市武汉、西部的城市西安、成都和东北的城市沈阳。</w:t>
      </w:r>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需要说明的是，指定的“重点城市”必须具有独特的研究价值，即针对每一个“重点城市”需要有其独特价值或特殊地位的说明，否则不</w:t>
      </w:r>
      <w:r w:rsidRPr="000E6D1E">
        <w:rPr>
          <w:rFonts w:ascii="SimSun" w:hAnsi="SimSun" w:hint="eastAsia"/>
          <w:kern w:val="0"/>
          <w:szCs w:val="24"/>
        </w:rPr>
        <w:t>符合</w:t>
      </w:r>
      <w:r w:rsidRPr="000E6D1E">
        <w:rPr>
          <w:rFonts w:ascii="SimSun" w:hint="eastAsia"/>
          <w:szCs w:val="24"/>
        </w:rPr>
        <w:t>“自我代表性抽样”的原则。</w:t>
      </w:r>
    </w:p>
    <w:p w:rsidR="00EB4D30" w:rsidRPr="000E6D1E" w:rsidRDefault="00EB4D30" w:rsidP="000E6D1E">
      <w:pPr>
        <w:widowControl/>
        <w:spacing w:afterLines="50" w:after="156" w:line="340" w:lineRule="atLeast"/>
        <w:ind w:firstLineChars="200" w:firstLine="420"/>
        <w:rPr>
          <w:rFonts w:ascii="SimSun"/>
          <w:szCs w:val="24"/>
        </w:rPr>
      </w:pPr>
      <w:r w:rsidRPr="000E6D1E">
        <w:rPr>
          <w:rFonts w:ascii="SimSun" w:hint="eastAsia"/>
          <w:szCs w:val="24"/>
        </w:rPr>
        <w:t>2）剔除“非抽样城市”。根据各城市授权专利总量进行排序，剔除专利总量较少的城市，以下几个方案供参考。推荐使用“1000件以下城市”的剔除标准，此时抽样城市个数为89个，可保证抽样城市只占城市总体25</w:t>
      </w:r>
      <w:r w:rsidR="00E40D3E" w:rsidRPr="000E6D1E">
        <w:rPr>
          <w:rFonts w:ascii="SimSun" w:hint="eastAsia"/>
          <w:szCs w:val="24"/>
        </w:rPr>
        <w:t>%</w:t>
      </w:r>
      <w:r w:rsidRPr="000E6D1E">
        <w:rPr>
          <w:rFonts w:ascii="SimSun" w:hint="eastAsia"/>
          <w:szCs w:val="24"/>
        </w:rPr>
        <w:t>左右，但授权专利总量可占总体的近90</w:t>
      </w:r>
      <w:r w:rsidR="00E40D3E" w:rsidRPr="000E6D1E">
        <w:rPr>
          <w:rFonts w:ascii="SimSun" w:hint="eastAsia"/>
          <w:szCs w:val="24"/>
        </w:rPr>
        <w:t>%</w:t>
      </w:r>
      <w:r w:rsidRPr="000E6D1E">
        <w:rPr>
          <w:rFonts w:ascii="SimSun" w:hint="eastAsia"/>
          <w:szCs w:val="24"/>
        </w:rPr>
        <w:t>。</w:t>
      </w:r>
    </w:p>
    <w:p w:rsidR="00EB4D30" w:rsidRPr="000E6D1E" w:rsidRDefault="00EB4D30" w:rsidP="004A6A3E">
      <w:pPr>
        <w:widowControl/>
        <w:spacing w:afterLines="50" w:after="156" w:line="440" w:lineRule="atLeast"/>
        <w:rPr>
          <w:rFonts w:ascii="SimSun"/>
          <w:szCs w:val="28"/>
        </w:rPr>
      </w:pPr>
      <w:r w:rsidRPr="000E6D1E">
        <w:rPr>
          <w:rFonts w:ascii="SimSun" w:hint="eastAsia"/>
          <w:szCs w:val="28"/>
        </w:rPr>
        <w:t xml:space="preserve">附表 </w:t>
      </w:r>
      <w:r w:rsidR="00800890">
        <w:rPr>
          <w:rFonts w:ascii="SimSun" w:hint="eastAsia"/>
          <w:szCs w:val="28"/>
        </w:rPr>
        <w:t xml:space="preserve"> </w:t>
      </w:r>
      <w:r w:rsidRPr="000E6D1E">
        <w:rPr>
          <w:rFonts w:ascii="SimSun" w:hint="eastAsia"/>
          <w:szCs w:val="28"/>
        </w:rPr>
        <w:t>各样本省需要回收的有效样本量</w:t>
      </w:r>
    </w:p>
    <w:tbl>
      <w:tblPr>
        <w:tblW w:w="8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73"/>
        <w:gridCol w:w="1485"/>
        <w:gridCol w:w="1498"/>
        <w:gridCol w:w="1621"/>
        <w:gridCol w:w="1657"/>
      </w:tblGrid>
      <w:tr w:rsidR="00EB4D30" w:rsidRPr="000E6D1E">
        <w:trPr>
          <w:trHeight w:val="750"/>
        </w:trPr>
        <w:tc>
          <w:tcPr>
            <w:tcW w:w="2073" w:type="dxa"/>
            <w:shd w:val="clear" w:color="auto" w:fill="CCFFFF"/>
            <w:noWrap/>
            <w:tcMar>
              <w:top w:w="14" w:type="dxa"/>
              <w:left w:w="14" w:type="dxa"/>
              <w:bottom w:w="0" w:type="dxa"/>
              <w:right w:w="14" w:type="dxa"/>
            </w:tcMar>
            <w:vAlign w:val="center"/>
          </w:tcPr>
          <w:p w:rsidR="00EB4D30" w:rsidRPr="000E6D1E" w:rsidRDefault="00EB4D30" w:rsidP="004A6A3E">
            <w:pPr>
              <w:widowControl/>
              <w:jc w:val="center"/>
              <w:rPr>
                <w:rFonts w:ascii="SimSun" w:cs="SimSun"/>
                <w:b/>
                <w:bCs/>
                <w:szCs w:val="20"/>
              </w:rPr>
            </w:pPr>
            <w:r w:rsidRPr="000E6D1E">
              <w:rPr>
                <w:rFonts w:ascii="SimSun" w:hAnsi="Times New Roman" w:hint="eastAsia"/>
                <w:b/>
                <w:bCs/>
                <w:szCs w:val="20"/>
              </w:rPr>
              <w:t>剔除城市标准</w:t>
            </w:r>
          </w:p>
        </w:tc>
        <w:tc>
          <w:tcPr>
            <w:tcW w:w="1485" w:type="dxa"/>
            <w:shd w:val="clear" w:color="auto" w:fill="CCFFFF"/>
            <w:noWrap/>
            <w:tcMar>
              <w:top w:w="14" w:type="dxa"/>
              <w:left w:w="14" w:type="dxa"/>
              <w:bottom w:w="0" w:type="dxa"/>
              <w:right w:w="14" w:type="dxa"/>
            </w:tcMar>
            <w:vAlign w:val="center"/>
          </w:tcPr>
          <w:p w:rsidR="00EB4D30" w:rsidRPr="000E6D1E" w:rsidRDefault="00EB4D30" w:rsidP="004A6A3E">
            <w:pPr>
              <w:widowControl/>
              <w:jc w:val="center"/>
              <w:rPr>
                <w:rFonts w:ascii="SimSun" w:cs="SimSun"/>
                <w:b/>
                <w:bCs/>
                <w:szCs w:val="20"/>
              </w:rPr>
            </w:pPr>
            <w:r w:rsidRPr="000E6D1E">
              <w:rPr>
                <w:rFonts w:ascii="SimSun" w:cs="SimSun" w:hint="eastAsia"/>
                <w:b/>
                <w:bCs/>
                <w:szCs w:val="20"/>
              </w:rPr>
              <w:t>剩余抽样城市个数</w:t>
            </w:r>
          </w:p>
        </w:tc>
        <w:tc>
          <w:tcPr>
            <w:tcW w:w="1498" w:type="dxa"/>
            <w:shd w:val="clear" w:color="auto" w:fill="CCFFFF"/>
            <w:tcMar>
              <w:top w:w="14" w:type="dxa"/>
              <w:left w:w="14" w:type="dxa"/>
              <w:bottom w:w="0" w:type="dxa"/>
              <w:right w:w="14" w:type="dxa"/>
            </w:tcMar>
            <w:vAlign w:val="center"/>
          </w:tcPr>
          <w:p w:rsidR="00EB4D30" w:rsidRPr="000E6D1E" w:rsidRDefault="00EB4D30" w:rsidP="004A6A3E">
            <w:pPr>
              <w:widowControl/>
              <w:jc w:val="center"/>
              <w:rPr>
                <w:rFonts w:ascii="SimSun" w:cs="SimSun"/>
                <w:b/>
                <w:bCs/>
                <w:szCs w:val="20"/>
              </w:rPr>
            </w:pPr>
            <w:r w:rsidRPr="000E6D1E">
              <w:rPr>
                <w:rFonts w:ascii="SimSun" w:cs="SimSun" w:hint="eastAsia"/>
                <w:b/>
                <w:bCs/>
                <w:szCs w:val="20"/>
              </w:rPr>
              <w:t>涉及的省、自治区、直辖市数量</w:t>
            </w:r>
          </w:p>
        </w:tc>
        <w:tc>
          <w:tcPr>
            <w:tcW w:w="1621" w:type="dxa"/>
            <w:shd w:val="clear" w:color="auto" w:fill="CCFFFF"/>
            <w:noWrap/>
            <w:tcMar>
              <w:top w:w="14" w:type="dxa"/>
              <w:left w:w="14" w:type="dxa"/>
              <w:bottom w:w="0" w:type="dxa"/>
              <w:right w:w="14" w:type="dxa"/>
            </w:tcMar>
            <w:vAlign w:val="center"/>
          </w:tcPr>
          <w:p w:rsidR="00EB4D30" w:rsidRPr="000E6D1E" w:rsidRDefault="00EB4D30" w:rsidP="004A6A3E">
            <w:pPr>
              <w:widowControl/>
              <w:jc w:val="center"/>
              <w:rPr>
                <w:rFonts w:ascii="SimSun" w:cs="SimSun"/>
                <w:b/>
                <w:bCs/>
                <w:szCs w:val="20"/>
              </w:rPr>
            </w:pPr>
            <w:r w:rsidRPr="000E6D1E">
              <w:rPr>
                <w:rFonts w:ascii="SimSun" w:cs="SimSun" w:hint="eastAsia"/>
                <w:b/>
                <w:bCs/>
                <w:szCs w:val="20"/>
              </w:rPr>
              <w:t>抽样城市数量占城市总量的比例</w:t>
            </w:r>
          </w:p>
        </w:tc>
        <w:tc>
          <w:tcPr>
            <w:tcW w:w="1657" w:type="dxa"/>
            <w:shd w:val="clear" w:color="auto" w:fill="CCFFFF"/>
            <w:tcMar>
              <w:top w:w="14" w:type="dxa"/>
              <w:left w:w="14" w:type="dxa"/>
              <w:bottom w:w="0" w:type="dxa"/>
              <w:right w:w="14" w:type="dxa"/>
            </w:tcMar>
            <w:vAlign w:val="center"/>
          </w:tcPr>
          <w:p w:rsidR="00EB4D30" w:rsidRPr="000E6D1E" w:rsidRDefault="00EB4D30" w:rsidP="004A6A3E">
            <w:pPr>
              <w:widowControl/>
              <w:jc w:val="center"/>
              <w:rPr>
                <w:rFonts w:ascii="SimSun" w:hAnsi="Times New Roman"/>
                <w:b/>
                <w:bCs/>
                <w:szCs w:val="20"/>
              </w:rPr>
            </w:pPr>
            <w:r w:rsidRPr="000E6D1E">
              <w:rPr>
                <w:rFonts w:ascii="SimSun" w:cs="SimSun" w:hint="eastAsia"/>
                <w:b/>
                <w:bCs/>
                <w:szCs w:val="20"/>
              </w:rPr>
              <w:t>抽样城市专利总量占总体授权量的比例</w:t>
            </w:r>
          </w:p>
        </w:tc>
      </w:tr>
      <w:tr w:rsidR="00EB4D30" w:rsidRPr="000E6D1E">
        <w:trPr>
          <w:trHeight w:val="300"/>
        </w:trPr>
        <w:tc>
          <w:tcPr>
            <w:tcW w:w="2073" w:type="dxa"/>
            <w:noWrap/>
            <w:tcMar>
              <w:top w:w="14" w:type="dxa"/>
              <w:left w:w="14" w:type="dxa"/>
              <w:bottom w:w="0" w:type="dxa"/>
              <w:right w:w="14" w:type="dxa"/>
            </w:tcMar>
            <w:vAlign w:val="bottom"/>
          </w:tcPr>
          <w:p w:rsidR="00EB4D30" w:rsidRPr="000E6D1E" w:rsidRDefault="00EB4D30" w:rsidP="004A6A3E">
            <w:pPr>
              <w:widowControl/>
              <w:jc w:val="center"/>
              <w:rPr>
                <w:rFonts w:ascii="SimSun" w:cs="SimSun"/>
                <w:szCs w:val="20"/>
              </w:rPr>
            </w:pPr>
            <w:r w:rsidRPr="000E6D1E">
              <w:rPr>
                <w:rFonts w:ascii="SimSun" w:hAnsi="Times New Roman" w:hint="eastAsia"/>
                <w:szCs w:val="20"/>
              </w:rPr>
              <w:t>2000件以下城市</w:t>
            </w:r>
          </w:p>
        </w:tc>
        <w:tc>
          <w:tcPr>
            <w:tcW w:w="1485" w:type="dxa"/>
            <w:noWrap/>
            <w:tcMar>
              <w:top w:w="14" w:type="dxa"/>
              <w:left w:w="14" w:type="dxa"/>
              <w:bottom w:w="0" w:type="dxa"/>
              <w:right w:w="14" w:type="dxa"/>
            </w:tcMar>
            <w:vAlign w:val="bottom"/>
          </w:tcPr>
          <w:p w:rsidR="00EB4D30" w:rsidRPr="000E6D1E" w:rsidRDefault="00EB4D30" w:rsidP="004A6A3E">
            <w:pPr>
              <w:widowControl/>
              <w:jc w:val="center"/>
              <w:rPr>
                <w:rFonts w:ascii="SimSun" w:hAnsi="Times New Roman"/>
                <w:szCs w:val="20"/>
              </w:rPr>
            </w:pPr>
            <w:r w:rsidRPr="000E6D1E">
              <w:rPr>
                <w:rFonts w:ascii="SimSun" w:hAnsi="Times New Roman" w:hint="eastAsia"/>
                <w:szCs w:val="20"/>
              </w:rPr>
              <w:t>57</w:t>
            </w:r>
          </w:p>
        </w:tc>
        <w:tc>
          <w:tcPr>
            <w:tcW w:w="1498" w:type="dxa"/>
            <w:tcMar>
              <w:top w:w="14" w:type="dxa"/>
              <w:left w:w="14" w:type="dxa"/>
              <w:bottom w:w="0" w:type="dxa"/>
              <w:right w:w="14" w:type="dxa"/>
            </w:tcMar>
          </w:tcPr>
          <w:p w:rsidR="00EB4D30" w:rsidRPr="000E6D1E" w:rsidRDefault="00EB4D30" w:rsidP="004A6A3E">
            <w:pPr>
              <w:widowControl/>
              <w:jc w:val="center"/>
              <w:rPr>
                <w:rFonts w:ascii="SimSun" w:hAnsi="Times New Roman"/>
                <w:szCs w:val="20"/>
              </w:rPr>
            </w:pPr>
            <w:r w:rsidRPr="000E6D1E">
              <w:rPr>
                <w:rFonts w:ascii="SimSun" w:hAnsi="Times New Roman" w:hint="eastAsia"/>
                <w:szCs w:val="20"/>
              </w:rPr>
              <w:t>21</w:t>
            </w:r>
          </w:p>
        </w:tc>
        <w:tc>
          <w:tcPr>
            <w:tcW w:w="1621" w:type="dxa"/>
            <w:noWrap/>
            <w:tcMar>
              <w:top w:w="14" w:type="dxa"/>
              <w:left w:w="14" w:type="dxa"/>
              <w:bottom w:w="0" w:type="dxa"/>
              <w:right w:w="14" w:type="dxa"/>
            </w:tcMar>
            <w:vAlign w:val="bottom"/>
          </w:tcPr>
          <w:p w:rsidR="00EB4D30" w:rsidRPr="000E6D1E" w:rsidRDefault="00EB4D30" w:rsidP="004A6A3E">
            <w:pPr>
              <w:widowControl/>
              <w:jc w:val="center"/>
              <w:rPr>
                <w:rFonts w:ascii="SimSun" w:hAnsi="Times New Roman"/>
                <w:szCs w:val="20"/>
              </w:rPr>
            </w:pPr>
            <w:r w:rsidRPr="000E6D1E">
              <w:rPr>
                <w:rFonts w:ascii="SimSun" w:hAnsi="Times New Roman" w:hint="eastAsia"/>
                <w:szCs w:val="20"/>
              </w:rPr>
              <w:t>15.9%</w:t>
            </w:r>
          </w:p>
        </w:tc>
        <w:tc>
          <w:tcPr>
            <w:tcW w:w="1657" w:type="dxa"/>
            <w:tcMar>
              <w:top w:w="14" w:type="dxa"/>
              <w:left w:w="14" w:type="dxa"/>
              <w:bottom w:w="0" w:type="dxa"/>
              <w:right w:w="14" w:type="dxa"/>
            </w:tcMar>
          </w:tcPr>
          <w:p w:rsidR="00EB4D30" w:rsidRPr="000E6D1E" w:rsidRDefault="00EB4D30" w:rsidP="004A6A3E">
            <w:pPr>
              <w:widowControl/>
              <w:jc w:val="center"/>
              <w:rPr>
                <w:rFonts w:ascii="SimSun" w:cs="SimSun"/>
                <w:szCs w:val="20"/>
              </w:rPr>
            </w:pPr>
            <w:r w:rsidRPr="000E6D1E">
              <w:rPr>
                <w:rFonts w:ascii="SimSun" w:cs="SimSun" w:hint="eastAsia"/>
                <w:szCs w:val="20"/>
              </w:rPr>
              <w:t>81.3%</w:t>
            </w:r>
          </w:p>
        </w:tc>
      </w:tr>
      <w:tr w:rsidR="00EB4D30" w:rsidRPr="000E6D1E">
        <w:trPr>
          <w:trHeight w:val="300"/>
        </w:trPr>
        <w:tc>
          <w:tcPr>
            <w:tcW w:w="2073" w:type="dxa"/>
            <w:noWrap/>
            <w:tcMar>
              <w:top w:w="14" w:type="dxa"/>
              <w:left w:w="14" w:type="dxa"/>
              <w:bottom w:w="0" w:type="dxa"/>
              <w:right w:w="14" w:type="dxa"/>
            </w:tcMar>
            <w:vAlign w:val="bottom"/>
          </w:tcPr>
          <w:p w:rsidR="00EB4D30" w:rsidRPr="000E6D1E" w:rsidRDefault="00EB4D30" w:rsidP="004A6A3E">
            <w:pPr>
              <w:widowControl/>
              <w:jc w:val="center"/>
              <w:rPr>
                <w:rFonts w:ascii="SimSun" w:cs="SimSun"/>
                <w:szCs w:val="20"/>
              </w:rPr>
            </w:pPr>
            <w:r w:rsidRPr="000E6D1E">
              <w:rPr>
                <w:rFonts w:ascii="SimSun" w:hAnsi="Times New Roman" w:hint="eastAsia"/>
                <w:szCs w:val="20"/>
              </w:rPr>
              <w:t>1500件以下城市</w:t>
            </w:r>
          </w:p>
        </w:tc>
        <w:tc>
          <w:tcPr>
            <w:tcW w:w="1485" w:type="dxa"/>
            <w:noWrap/>
            <w:tcMar>
              <w:top w:w="14" w:type="dxa"/>
              <w:left w:w="14" w:type="dxa"/>
              <w:bottom w:w="0" w:type="dxa"/>
              <w:right w:w="14" w:type="dxa"/>
            </w:tcMar>
            <w:vAlign w:val="bottom"/>
          </w:tcPr>
          <w:p w:rsidR="00EB4D30" w:rsidRPr="000E6D1E" w:rsidRDefault="00EB4D30" w:rsidP="004A6A3E">
            <w:pPr>
              <w:widowControl/>
              <w:jc w:val="center"/>
              <w:rPr>
                <w:rFonts w:ascii="SimSun" w:hAnsi="Times New Roman"/>
                <w:szCs w:val="20"/>
              </w:rPr>
            </w:pPr>
            <w:r w:rsidRPr="000E6D1E">
              <w:rPr>
                <w:rFonts w:ascii="SimSun" w:hAnsi="Times New Roman" w:hint="eastAsia"/>
                <w:szCs w:val="20"/>
              </w:rPr>
              <w:t>69</w:t>
            </w:r>
          </w:p>
        </w:tc>
        <w:tc>
          <w:tcPr>
            <w:tcW w:w="1498" w:type="dxa"/>
            <w:tcMar>
              <w:top w:w="14" w:type="dxa"/>
              <w:left w:w="14" w:type="dxa"/>
              <w:bottom w:w="0" w:type="dxa"/>
              <w:right w:w="14" w:type="dxa"/>
            </w:tcMar>
          </w:tcPr>
          <w:p w:rsidR="00EB4D30" w:rsidRPr="000E6D1E" w:rsidRDefault="00EB4D30" w:rsidP="004A6A3E">
            <w:pPr>
              <w:widowControl/>
              <w:jc w:val="center"/>
              <w:rPr>
                <w:rFonts w:ascii="SimSun" w:hAnsi="Times New Roman"/>
                <w:szCs w:val="20"/>
              </w:rPr>
            </w:pPr>
            <w:r w:rsidRPr="000E6D1E">
              <w:rPr>
                <w:rFonts w:ascii="SimSun" w:hAnsi="Times New Roman" w:hint="eastAsia"/>
                <w:szCs w:val="20"/>
              </w:rPr>
              <w:t>22</w:t>
            </w:r>
          </w:p>
        </w:tc>
        <w:tc>
          <w:tcPr>
            <w:tcW w:w="1621" w:type="dxa"/>
            <w:noWrap/>
            <w:tcMar>
              <w:top w:w="14" w:type="dxa"/>
              <w:left w:w="14" w:type="dxa"/>
              <w:bottom w:w="0" w:type="dxa"/>
              <w:right w:w="14" w:type="dxa"/>
            </w:tcMar>
            <w:vAlign w:val="bottom"/>
          </w:tcPr>
          <w:p w:rsidR="00EB4D30" w:rsidRPr="000E6D1E" w:rsidRDefault="00EB4D30" w:rsidP="004A6A3E">
            <w:pPr>
              <w:widowControl/>
              <w:jc w:val="center"/>
              <w:rPr>
                <w:rFonts w:ascii="SimSun" w:hAnsi="Times New Roman"/>
                <w:szCs w:val="20"/>
              </w:rPr>
            </w:pPr>
            <w:r w:rsidRPr="000E6D1E">
              <w:rPr>
                <w:rFonts w:ascii="SimSun" w:hAnsi="Times New Roman" w:hint="eastAsia"/>
                <w:szCs w:val="20"/>
              </w:rPr>
              <w:t>19.3%</w:t>
            </w:r>
          </w:p>
        </w:tc>
        <w:tc>
          <w:tcPr>
            <w:tcW w:w="1657" w:type="dxa"/>
            <w:tcMar>
              <w:top w:w="14" w:type="dxa"/>
              <w:left w:w="14" w:type="dxa"/>
              <w:bottom w:w="0" w:type="dxa"/>
              <w:right w:w="14" w:type="dxa"/>
            </w:tcMar>
          </w:tcPr>
          <w:p w:rsidR="00EB4D30" w:rsidRPr="000E6D1E" w:rsidRDefault="00EB4D30" w:rsidP="004A6A3E">
            <w:pPr>
              <w:widowControl/>
              <w:jc w:val="center"/>
              <w:rPr>
                <w:rFonts w:ascii="SimSun" w:cs="SimSun"/>
                <w:szCs w:val="20"/>
              </w:rPr>
            </w:pPr>
            <w:r w:rsidRPr="000E6D1E">
              <w:rPr>
                <w:rFonts w:ascii="SimSun" w:cs="SimSun" w:hint="eastAsia"/>
                <w:szCs w:val="20"/>
              </w:rPr>
              <w:t>84.6%</w:t>
            </w:r>
          </w:p>
        </w:tc>
      </w:tr>
      <w:tr w:rsidR="00EB4D30" w:rsidRPr="000E6D1E">
        <w:trPr>
          <w:trHeight w:val="300"/>
        </w:trPr>
        <w:tc>
          <w:tcPr>
            <w:tcW w:w="2073" w:type="dxa"/>
            <w:noWrap/>
            <w:tcMar>
              <w:top w:w="14" w:type="dxa"/>
              <w:left w:w="14" w:type="dxa"/>
              <w:bottom w:w="0" w:type="dxa"/>
              <w:right w:w="14" w:type="dxa"/>
            </w:tcMar>
            <w:vAlign w:val="bottom"/>
          </w:tcPr>
          <w:p w:rsidR="00EB4D30" w:rsidRPr="000E6D1E" w:rsidRDefault="00EB4D30" w:rsidP="004A6A3E">
            <w:pPr>
              <w:widowControl/>
              <w:jc w:val="center"/>
              <w:rPr>
                <w:rFonts w:ascii="SimSun" w:cs="SimSun"/>
                <w:szCs w:val="20"/>
              </w:rPr>
            </w:pPr>
            <w:r w:rsidRPr="000E6D1E">
              <w:rPr>
                <w:rFonts w:ascii="SimSun" w:hAnsi="Times New Roman" w:hint="eastAsia"/>
                <w:szCs w:val="20"/>
              </w:rPr>
              <w:t>1000件以下城市</w:t>
            </w:r>
          </w:p>
        </w:tc>
        <w:tc>
          <w:tcPr>
            <w:tcW w:w="1485" w:type="dxa"/>
            <w:noWrap/>
            <w:tcMar>
              <w:top w:w="14" w:type="dxa"/>
              <w:left w:w="14" w:type="dxa"/>
              <w:bottom w:w="0" w:type="dxa"/>
              <w:right w:w="14" w:type="dxa"/>
            </w:tcMar>
            <w:vAlign w:val="bottom"/>
          </w:tcPr>
          <w:p w:rsidR="00EB4D30" w:rsidRPr="000E6D1E" w:rsidRDefault="00EB4D30" w:rsidP="004A6A3E">
            <w:pPr>
              <w:widowControl/>
              <w:jc w:val="center"/>
              <w:rPr>
                <w:rFonts w:ascii="SimSun" w:hAnsi="Times New Roman"/>
                <w:szCs w:val="20"/>
              </w:rPr>
            </w:pPr>
            <w:r w:rsidRPr="000E6D1E">
              <w:rPr>
                <w:rFonts w:ascii="SimSun" w:hAnsi="Times New Roman" w:hint="eastAsia"/>
                <w:szCs w:val="20"/>
              </w:rPr>
              <w:t>89</w:t>
            </w:r>
          </w:p>
        </w:tc>
        <w:tc>
          <w:tcPr>
            <w:tcW w:w="1498" w:type="dxa"/>
            <w:tcMar>
              <w:top w:w="14" w:type="dxa"/>
              <w:left w:w="14" w:type="dxa"/>
              <w:bottom w:w="0" w:type="dxa"/>
              <w:right w:w="14" w:type="dxa"/>
            </w:tcMar>
          </w:tcPr>
          <w:p w:rsidR="00EB4D30" w:rsidRPr="000E6D1E" w:rsidRDefault="00EB4D30" w:rsidP="004A6A3E">
            <w:pPr>
              <w:widowControl/>
              <w:jc w:val="center"/>
              <w:rPr>
                <w:rFonts w:ascii="SimSun" w:hAnsi="Times New Roman"/>
                <w:szCs w:val="20"/>
              </w:rPr>
            </w:pPr>
            <w:r w:rsidRPr="000E6D1E">
              <w:rPr>
                <w:rFonts w:ascii="SimSun" w:hAnsi="Times New Roman" w:hint="eastAsia"/>
                <w:szCs w:val="20"/>
              </w:rPr>
              <w:t>27</w:t>
            </w:r>
          </w:p>
        </w:tc>
        <w:tc>
          <w:tcPr>
            <w:tcW w:w="1621" w:type="dxa"/>
            <w:noWrap/>
            <w:tcMar>
              <w:top w:w="14" w:type="dxa"/>
              <w:left w:w="14" w:type="dxa"/>
              <w:bottom w:w="0" w:type="dxa"/>
              <w:right w:w="14" w:type="dxa"/>
            </w:tcMar>
            <w:vAlign w:val="bottom"/>
          </w:tcPr>
          <w:p w:rsidR="00EB4D30" w:rsidRPr="000E6D1E" w:rsidRDefault="00EB4D30" w:rsidP="004A6A3E">
            <w:pPr>
              <w:widowControl/>
              <w:jc w:val="center"/>
              <w:rPr>
                <w:rFonts w:ascii="SimSun" w:hAnsi="Times New Roman"/>
                <w:szCs w:val="20"/>
              </w:rPr>
            </w:pPr>
            <w:r w:rsidRPr="000E6D1E">
              <w:rPr>
                <w:rFonts w:ascii="SimSun" w:hAnsi="Times New Roman" w:hint="eastAsia"/>
                <w:szCs w:val="20"/>
              </w:rPr>
              <w:t>24.9%</w:t>
            </w:r>
          </w:p>
        </w:tc>
        <w:tc>
          <w:tcPr>
            <w:tcW w:w="1657" w:type="dxa"/>
            <w:tcMar>
              <w:top w:w="14" w:type="dxa"/>
              <w:left w:w="14" w:type="dxa"/>
              <w:bottom w:w="0" w:type="dxa"/>
              <w:right w:w="14" w:type="dxa"/>
            </w:tcMar>
          </w:tcPr>
          <w:p w:rsidR="00EB4D30" w:rsidRPr="000E6D1E" w:rsidRDefault="00EB4D30" w:rsidP="004A6A3E">
            <w:pPr>
              <w:widowControl/>
              <w:jc w:val="center"/>
              <w:rPr>
                <w:rFonts w:ascii="SimSun" w:cs="SimSun"/>
                <w:szCs w:val="20"/>
              </w:rPr>
            </w:pPr>
            <w:r w:rsidRPr="000E6D1E">
              <w:rPr>
                <w:rFonts w:ascii="SimSun" w:cs="SimSun" w:hint="eastAsia"/>
                <w:szCs w:val="20"/>
              </w:rPr>
              <w:t>88.2%</w:t>
            </w:r>
          </w:p>
        </w:tc>
      </w:tr>
      <w:tr w:rsidR="00EB4D30" w:rsidRPr="000E6D1E">
        <w:trPr>
          <w:trHeight w:val="300"/>
        </w:trPr>
        <w:tc>
          <w:tcPr>
            <w:tcW w:w="2073" w:type="dxa"/>
            <w:noWrap/>
            <w:tcMar>
              <w:top w:w="14" w:type="dxa"/>
              <w:left w:w="14" w:type="dxa"/>
              <w:bottom w:w="0" w:type="dxa"/>
              <w:right w:w="14" w:type="dxa"/>
            </w:tcMar>
            <w:vAlign w:val="bottom"/>
          </w:tcPr>
          <w:p w:rsidR="00EB4D30" w:rsidRPr="000E6D1E" w:rsidRDefault="00EB4D30" w:rsidP="004A6A3E">
            <w:pPr>
              <w:widowControl/>
              <w:jc w:val="center"/>
              <w:rPr>
                <w:rFonts w:ascii="SimSun" w:cs="SimSun"/>
                <w:szCs w:val="20"/>
              </w:rPr>
            </w:pPr>
            <w:r w:rsidRPr="000E6D1E">
              <w:rPr>
                <w:rFonts w:ascii="SimSun" w:hAnsi="Times New Roman" w:hint="eastAsia"/>
                <w:szCs w:val="20"/>
              </w:rPr>
              <w:t>500件以下城市</w:t>
            </w:r>
          </w:p>
        </w:tc>
        <w:tc>
          <w:tcPr>
            <w:tcW w:w="1485" w:type="dxa"/>
            <w:noWrap/>
            <w:tcMar>
              <w:top w:w="14" w:type="dxa"/>
              <w:left w:w="14" w:type="dxa"/>
              <w:bottom w:w="0" w:type="dxa"/>
              <w:right w:w="14" w:type="dxa"/>
            </w:tcMar>
            <w:vAlign w:val="bottom"/>
          </w:tcPr>
          <w:p w:rsidR="00EB4D30" w:rsidRPr="000E6D1E" w:rsidRDefault="00EB4D30" w:rsidP="004A6A3E">
            <w:pPr>
              <w:widowControl/>
              <w:jc w:val="center"/>
              <w:rPr>
                <w:rFonts w:ascii="SimSun" w:hAnsi="Times New Roman"/>
                <w:szCs w:val="20"/>
              </w:rPr>
            </w:pPr>
            <w:r w:rsidRPr="000E6D1E">
              <w:rPr>
                <w:rFonts w:ascii="SimSun" w:hAnsi="Times New Roman" w:hint="eastAsia"/>
                <w:szCs w:val="20"/>
              </w:rPr>
              <w:t>142</w:t>
            </w:r>
          </w:p>
        </w:tc>
        <w:tc>
          <w:tcPr>
            <w:tcW w:w="1498" w:type="dxa"/>
            <w:tcMar>
              <w:top w:w="14" w:type="dxa"/>
              <w:left w:w="14" w:type="dxa"/>
              <w:bottom w:w="0" w:type="dxa"/>
              <w:right w:w="14" w:type="dxa"/>
            </w:tcMar>
          </w:tcPr>
          <w:p w:rsidR="00EB4D30" w:rsidRPr="000E6D1E" w:rsidRDefault="00EB4D30" w:rsidP="004A6A3E">
            <w:pPr>
              <w:widowControl/>
              <w:jc w:val="center"/>
              <w:rPr>
                <w:rFonts w:ascii="SimSun" w:hAnsi="Times New Roman"/>
                <w:szCs w:val="20"/>
              </w:rPr>
            </w:pPr>
            <w:r w:rsidRPr="000E6D1E">
              <w:rPr>
                <w:rFonts w:ascii="SimSun" w:hAnsi="Times New Roman" w:hint="eastAsia"/>
                <w:szCs w:val="20"/>
              </w:rPr>
              <w:t>28</w:t>
            </w:r>
          </w:p>
        </w:tc>
        <w:tc>
          <w:tcPr>
            <w:tcW w:w="1621" w:type="dxa"/>
            <w:noWrap/>
            <w:tcMar>
              <w:top w:w="14" w:type="dxa"/>
              <w:left w:w="14" w:type="dxa"/>
              <w:bottom w:w="0" w:type="dxa"/>
              <w:right w:w="14" w:type="dxa"/>
            </w:tcMar>
            <w:vAlign w:val="bottom"/>
          </w:tcPr>
          <w:p w:rsidR="00EB4D30" w:rsidRPr="000E6D1E" w:rsidRDefault="00EB4D30" w:rsidP="004A6A3E">
            <w:pPr>
              <w:widowControl/>
              <w:jc w:val="center"/>
              <w:rPr>
                <w:rFonts w:ascii="SimSun" w:hAnsi="Times New Roman"/>
                <w:szCs w:val="20"/>
              </w:rPr>
            </w:pPr>
            <w:r w:rsidRPr="000E6D1E">
              <w:rPr>
                <w:rFonts w:ascii="SimSun" w:hAnsi="Times New Roman" w:hint="eastAsia"/>
                <w:szCs w:val="20"/>
              </w:rPr>
              <w:t>39.7%</w:t>
            </w:r>
          </w:p>
        </w:tc>
        <w:tc>
          <w:tcPr>
            <w:tcW w:w="1657" w:type="dxa"/>
            <w:tcMar>
              <w:top w:w="14" w:type="dxa"/>
              <w:left w:w="14" w:type="dxa"/>
              <w:bottom w:w="0" w:type="dxa"/>
              <w:right w:w="14" w:type="dxa"/>
            </w:tcMar>
          </w:tcPr>
          <w:p w:rsidR="00EB4D30" w:rsidRPr="000E6D1E" w:rsidRDefault="00EB4D30" w:rsidP="004A6A3E">
            <w:pPr>
              <w:widowControl/>
              <w:jc w:val="center"/>
              <w:rPr>
                <w:rFonts w:ascii="SimSun" w:cs="SimSun"/>
                <w:szCs w:val="20"/>
              </w:rPr>
            </w:pPr>
            <w:r w:rsidRPr="000E6D1E">
              <w:rPr>
                <w:rFonts w:ascii="SimSun" w:cs="SimSun" w:hint="eastAsia"/>
                <w:szCs w:val="20"/>
              </w:rPr>
              <w:t>94.0%</w:t>
            </w:r>
          </w:p>
        </w:tc>
      </w:tr>
    </w:tbl>
    <w:p w:rsidR="00EB4D30" w:rsidRPr="000E6D1E" w:rsidRDefault="00EB4D30" w:rsidP="004A6A3E">
      <w:pPr>
        <w:widowControl/>
        <w:ind w:firstLine="560"/>
        <w:rPr>
          <w:rFonts w:ascii="SimSun"/>
          <w:szCs w:val="28"/>
        </w:rPr>
      </w:pPr>
    </w:p>
    <w:p w:rsidR="00EB4D30" w:rsidRPr="000E6D1E" w:rsidRDefault="00EB4D30" w:rsidP="00800890">
      <w:pPr>
        <w:keepNext/>
        <w:widowControl/>
        <w:spacing w:afterLines="50" w:after="156" w:line="340" w:lineRule="atLeast"/>
        <w:ind w:firstLineChars="200" w:firstLine="420"/>
        <w:rPr>
          <w:rFonts w:ascii="SimSun"/>
          <w:szCs w:val="24"/>
        </w:rPr>
      </w:pPr>
      <w:r w:rsidRPr="000E6D1E">
        <w:rPr>
          <w:rFonts w:ascii="SimSun" w:hint="eastAsia"/>
          <w:szCs w:val="24"/>
        </w:rPr>
        <w:lastRenderedPageBreak/>
        <w:t>3）针对“重点城市”和“非抽样城市”之外的抽样城市进行PPS抽样，获得其他样本城市（n</w:t>
      </w:r>
      <w:proofErr w:type="gramStart"/>
      <w:r w:rsidRPr="000E6D1E">
        <w:rPr>
          <w:rFonts w:ascii="SimSun" w:hint="eastAsia"/>
          <w:szCs w:val="24"/>
        </w:rPr>
        <w:t>个</w:t>
      </w:r>
      <w:proofErr w:type="gramEnd"/>
      <w:r w:rsidRPr="000E6D1E">
        <w:rPr>
          <w:rFonts w:ascii="SimSun" w:hint="eastAsia"/>
          <w:szCs w:val="24"/>
        </w:rPr>
        <w:t>）。PPS抽样过程如下：</w:t>
      </w:r>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①计算每一城市授权专利数量占总体</w:t>
      </w:r>
      <w:r w:rsidRPr="00F20389">
        <w:rPr>
          <w:rFonts w:ascii="SimSun" w:hAnsi="SimSun" w:hint="eastAsia"/>
          <w:kern w:val="0"/>
          <w:szCs w:val="24"/>
        </w:rPr>
        <w:t>数量</w:t>
      </w:r>
      <w:r w:rsidRPr="000E6D1E">
        <w:rPr>
          <w:rFonts w:ascii="SimSun" w:hint="eastAsia"/>
          <w:szCs w:val="24"/>
        </w:rPr>
        <w:t>的百分比Pi；</w:t>
      </w:r>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②在EXCEL文件中采用rand()函数生成</w:t>
      </w:r>
      <w:r w:rsidRPr="00F20389">
        <w:rPr>
          <w:rFonts w:ascii="SimSun" w:hAnsi="SimSun" w:hint="eastAsia"/>
          <w:kern w:val="0"/>
          <w:szCs w:val="24"/>
        </w:rPr>
        <w:t>随机数</w:t>
      </w:r>
      <w:r w:rsidRPr="000E6D1E">
        <w:rPr>
          <w:rFonts w:ascii="SimSun" w:hint="eastAsia"/>
          <w:szCs w:val="24"/>
        </w:rPr>
        <w:t>Ri，并将随机数固定；</w:t>
      </w:r>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③获得每一城市的中选概率Pri=Pi×Ri；</w:t>
      </w:r>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④将所有城市的Pri按从大到小排序，选取排在前列的n</w:t>
      </w:r>
      <w:proofErr w:type="gramStart"/>
      <w:r w:rsidRPr="000E6D1E">
        <w:rPr>
          <w:rFonts w:ascii="SimSun" w:hint="eastAsia"/>
          <w:szCs w:val="24"/>
        </w:rPr>
        <w:t>个</w:t>
      </w:r>
      <w:proofErr w:type="gramEnd"/>
      <w:r w:rsidRPr="000E6D1E">
        <w:rPr>
          <w:rFonts w:ascii="SimSun" w:hint="eastAsia"/>
          <w:szCs w:val="24"/>
        </w:rPr>
        <w:t>城市即可。</w:t>
      </w:r>
    </w:p>
    <w:p w:rsidR="00EB4D30" w:rsidRPr="000E6D1E" w:rsidRDefault="00EB4D30" w:rsidP="000E6D1E">
      <w:pPr>
        <w:widowControl/>
        <w:ind w:firstLineChars="200" w:firstLine="420"/>
        <w:rPr>
          <w:rFonts w:ascii="SimSun"/>
          <w:szCs w:val="24"/>
        </w:rPr>
      </w:pPr>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综合考虑城市覆盖面和实际操作性两个层面，</w:t>
      </w:r>
      <w:r w:rsidRPr="00F20389">
        <w:rPr>
          <w:rFonts w:ascii="SimSun" w:hAnsi="SimSun" w:hint="eastAsia"/>
          <w:kern w:val="0"/>
          <w:szCs w:val="24"/>
        </w:rPr>
        <w:t>建议</w:t>
      </w:r>
      <w:r w:rsidRPr="000E6D1E">
        <w:rPr>
          <w:rFonts w:ascii="SimSun" w:hint="eastAsia"/>
          <w:szCs w:val="24"/>
        </w:rPr>
        <w:t>本次抽样城市个数控制在50个左右：</w:t>
      </w:r>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从城市覆盖面来讲，在PPS抽样的前提下，选取的城市个数越多意味着可以更多考虑城市间差异，获得更高的精确度。</w:t>
      </w:r>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从实际操作性角度来讲，城市</w:t>
      </w:r>
      <w:r w:rsidRPr="00F20389">
        <w:rPr>
          <w:rFonts w:ascii="SimSun" w:hAnsi="SimSun" w:hint="eastAsia"/>
          <w:kern w:val="0"/>
          <w:szCs w:val="24"/>
        </w:rPr>
        <w:t>个数</w:t>
      </w:r>
      <w:r w:rsidRPr="000E6D1E">
        <w:rPr>
          <w:rFonts w:ascii="SimSun" w:hint="eastAsia"/>
          <w:szCs w:val="24"/>
        </w:rPr>
        <w:t>越多，意味着更多的沟通成本和管理成本，意味着工作中存在更多的</w:t>
      </w:r>
      <w:proofErr w:type="gramStart"/>
      <w:r w:rsidRPr="000E6D1E">
        <w:rPr>
          <w:rFonts w:ascii="SimSun" w:hint="eastAsia"/>
          <w:szCs w:val="24"/>
        </w:rPr>
        <w:t>不</w:t>
      </w:r>
      <w:proofErr w:type="gramEnd"/>
      <w:r w:rsidRPr="000E6D1E">
        <w:rPr>
          <w:rFonts w:ascii="SimSun" w:hint="eastAsia"/>
          <w:szCs w:val="24"/>
        </w:rPr>
        <w:t>统一性。从</w:t>
      </w:r>
      <w:proofErr w:type="gramStart"/>
      <w:r w:rsidRPr="000E6D1E">
        <w:rPr>
          <w:rFonts w:ascii="SimSun" w:hint="eastAsia"/>
          <w:szCs w:val="24"/>
        </w:rPr>
        <w:t>单城市</w:t>
      </w:r>
      <w:proofErr w:type="gramEnd"/>
      <w:r w:rsidRPr="000E6D1E">
        <w:rPr>
          <w:rFonts w:ascii="SimSun" w:hint="eastAsia"/>
          <w:szCs w:val="24"/>
        </w:rPr>
        <w:t>样本量来讲，抽取50个城市，单个城市最低样本量为120个左右（60个城市时该数值为90个），占该城市授权总量的10%左右，方便实地执行工作开展。</w:t>
      </w:r>
    </w:p>
    <w:p w:rsidR="00EB4D30" w:rsidRPr="000E6D1E" w:rsidRDefault="00EB4D30" w:rsidP="00F20389">
      <w:pPr>
        <w:widowControl/>
        <w:spacing w:afterLines="50" w:after="156" w:line="340" w:lineRule="atLeast"/>
        <w:ind w:firstLineChars="200" w:firstLine="422"/>
        <w:rPr>
          <w:rFonts w:ascii="SimSun"/>
          <w:b/>
          <w:szCs w:val="24"/>
        </w:rPr>
      </w:pPr>
      <w:bookmarkStart w:id="103" w:name="_Toc318358397"/>
      <w:r w:rsidRPr="000E6D1E">
        <w:rPr>
          <w:rFonts w:ascii="SimSun" w:hint="eastAsia"/>
          <w:b/>
          <w:szCs w:val="24"/>
        </w:rPr>
        <w:t>第2步：确定各样本城市中36层的配额</w:t>
      </w:r>
      <w:bookmarkEnd w:id="103"/>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配额的计算分为两个环节进行：</w:t>
      </w:r>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1）根据“</w:t>
      </w:r>
      <w:r w:rsidR="009A4F22">
        <w:rPr>
          <w:rFonts w:ascii="SimSun" w:hint="eastAsia"/>
          <w:szCs w:val="24"/>
        </w:rPr>
        <w:t>三</w:t>
      </w:r>
      <w:r w:rsidRPr="000E6D1E">
        <w:rPr>
          <w:rFonts w:ascii="SimSun" w:hint="eastAsia"/>
          <w:szCs w:val="24"/>
        </w:rPr>
        <w:t>、抽样</w:t>
      </w:r>
      <w:r w:rsidR="009A4F22">
        <w:rPr>
          <w:rFonts w:ascii="SimSun" w:hint="eastAsia"/>
          <w:szCs w:val="24"/>
        </w:rPr>
        <w:t>方法</w:t>
      </w:r>
      <w:r w:rsidRPr="000E6D1E">
        <w:rPr>
          <w:rFonts w:ascii="SimSun" w:hint="eastAsia"/>
          <w:szCs w:val="24"/>
        </w:rPr>
        <w:t>”中提到的配额</w:t>
      </w:r>
      <w:r w:rsidRPr="00F20389">
        <w:rPr>
          <w:rFonts w:ascii="SimSun" w:hAnsi="SimSun" w:hint="eastAsia"/>
          <w:kern w:val="0"/>
          <w:szCs w:val="24"/>
        </w:rPr>
        <w:t>控制</w:t>
      </w:r>
      <w:r w:rsidRPr="000E6D1E">
        <w:rPr>
          <w:rFonts w:ascii="SimSun" w:hint="eastAsia"/>
          <w:szCs w:val="24"/>
        </w:rPr>
        <w:t>原则，计算出中国授权专利样本在36层上的配额分布情况；</w:t>
      </w:r>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2）根据50个样本城市在36层上的授权专利数量占中国的比例分别计算出各样本城市的具体配额情况。</w:t>
      </w:r>
    </w:p>
    <w:p w:rsidR="00EB4D30" w:rsidRPr="000E6D1E" w:rsidRDefault="00EB4D30" w:rsidP="00F20389">
      <w:pPr>
        <w:widowControl/>
        <w:spacing w:afterLines="50" w:after="156" w:line="340" w:lineRule="atLeast"/>
        <w:ind w:firstLineChars="200" w:firstLine="422"/>
        <w:rPr>
          <w:rFonts w:ascii="SimSun"/>
          <w:b/>
          <w:szCs w:val="24"/>
        </w:rPr>
      </w:pPr>
      <w:bookmarkStart w:id="104" w:name="_Toc318358398"/>
      <w:r w:rsidRPr="000E6D1E">
        <w:rPr>
          <w:rFonts w:ascii="SimSun" w:hint="eastAsia"/>
          <w:b/>
          <w:szCs w:val="24"/>
        </w:rPr>
        <w:t>第3步：在各样本城市专利数据库中抽取专利样本</w:t>
      </w:r>
      <w:bookmarkEnd w:id="104"/>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同样分两个环节进行：</w:t>
      </w:r>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1）将各城市专利数据库根据分层抽样的分层标准分成36层，即36个小单元；</w:t>
      </w:r>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2)在每个小单元中，参照各城市具体配额情况，根据简单随机抽样原则获得未来需要发放问卷的专利样本。</w:t>
      </w:r>
    </w:p>
    <w:p w:rsidR="00EB4D30" w:rsidRPr="000E6D1E" w:rsidRDefault="00EB4D30" w:rsidP="00F20389">
      <w:pPr>
        <w:widowControl/>
        <w:spacing w:afterLines="50" w:after="156" w:line="340" w:lineRule="atLeast"/>
        <w:ind w:firstLineChars="200" w:firstLine="422"/>
        <w:rPr>
          <w:rFonts w:ascii="SimSun"/>
          <w:b/>
          <w:szCs w:val="24"/>
        </w:rPr>
      </w:pPr>
      <w:bookmarkStart w:id="105" w:name="_Toc318358399"/>
      <w:r w:rsidRPr="000E6D1E">
        <w:rPr>
          <w:rFonts w:ascii="SimSun" w:hint="eastAsia"/>
          <w:b/>
          <w:szCs w:val="24"/>
        </w:rPr>
        <w:t>第4步：将抽取到的授权专利归到专利权人名下</w:t>
      </w:r>
      <w:bookmarkEnd w:id="105"/>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整理授权专利的抽样结果，将属于相同专利权人的授权专利归类，以确定接受访问的专利权人数量以及每个专利权人需要填写的授权专利资料。</w:t>
      </w:r>
    </w:p>
    <w:p w:rsidR="00EB4D30" w:rsidRPr="00800890" w:rsidRDefault="00EB4D30" w:rsidP="00800890">
      <w:pPr>
        <w:pStyle w:val="4"/>
        <w:widowControl/>
        <w:numPr>
          <w:ilvl w:val="0"/>
          <w:numId w:val="5"/>
        </w:numPr>
        <w:spacing w:beforeLines="50" w:before="156" w:afterLines="50" w:after="156" w:line="340" w:lineRule="atLeast"/>
        <w:ind w:left="0" w:firstLine="0"/>
        <w:rPr>
          <w:rFonts w:ascii="SimSun" w:hAnsi="SimSun"/>
          <w:sz w:val="21"/>
        </w:rPr>
      </w:pPr>
      <w:bookmarkStart w:id="106" w:name="_Toc318358400"/>
      <w:r w:rsidRPr="00800890">
        <w:rPr>
          <w:rFonts w:ascii="SimSun" w:hAnsi="SimSun" w:hint="eastAsia"/>
          <w:sz w:val="21"/>
        </w:rPr>
        <w:t>2008年调查样本设计</w:t>
      </w:r>
      <w:bookmarkEnd w:id="106"/>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样本量和抽样</w:t>
      </w:r>
      <w:r w:rsidR="009A4F22">
        <w:rPr>
          <w:rFonts w:ascii="SimSun" w:hint="eastAsia"/>
          <w:szCs w:val="24"/>
        </w:rPr>
        <w:t>误差</w:t>
      </w:r>
      <w:r w:rsidRPr="000E6D1E">
        <w:rPr>
          <w:rFonts w:ascii="SimSun" w:hint="eastAsia"/>
          <w:szCs w:val="24"/>
        </w:rPr>
        <w:t>是密切相关的内容。在科学抽样的前提下，样本量会直接影响到抽样误差。一般来讲，抽取的样本量越大，样本的抽样</w:t>
      </w:r>
      <w:r w:rsidRPr="00F20389">
        <w:rPr>
          <w:rFonts w:ascii="SimSun" w:hAnsi="SimSun" w:hint="eastAsia"/>
          <w:kern w:val="0"/>
          <w:szCs w:val="24"/>
        </w:rPr>
        <w:t>误差</w:t>
      </w:r>
      <w:r w:rsidRPr="000E6D1E">
        <w:rPr>
          <w:rFonts w:ascii="SimSun" w:hint="eastAsia"/>
          <w:szCs w:val="24"/>
        </w:rPr>
        <w:t>越小。</w:t>
      </w:r>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lastRenderedPageBreak/>
        <w:t>本次研究不仅关注总体专利</w:t>
      </w:r>
      <w:r w:rsidRPr="00F20389">
        <w:rPr>
          <w:rFonts w:ascii="SimSun" w:hAnsi="SimSun" w:hint="eastAsia"/>
          <w:kern w:val="0"/>
          <w:szCs w:val="24"/>
        </w:rPr>
        <w:t>实施</w:t>
      </w:r>
      <w:r w:rsidRPr="000E6D1E">
        <w:rPr>
          <w:rFonts w:ascii="SimSun" w:hint="eastAsia"/>
          <w:szCs w:val="24"/>
        </w:rPr>
        <w:t>率的精确度，同时关注具体各类专利实施率的精确度，因此需要考虑前面所述36类专利实施率的抽样误差。</w:t>
      </w:r>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本次抽样的基本原则是PPS抽样，可以参照简单随机抽样公式进行误差估算。具体到每类专利实施率的抽样误差计算，需要根据样本量占总体的比例而选取大总体或</w:t>
      </w:r>
      <w:proofErr w:type="gramStart"/>
      <w:r w:rsidRPr="000E6D1E">
        <w:rPr>
          <w:rFonts w:ascii="SimSun" w:hint="eastAsia"/>
          <w:szCs w:val="24"/>
        </w:rPr>
        <w:t>小总体</w:t>
      </w:r>
      <w:proofErr w:type="gramEnd"/>
      <w:r w:rsidRPr="000E6D1E">
        <w:rPr>
          <w:rFonts w:ascii="SimSun" w:hint="eastAsia"/>
          <w:szCs w:val="24"/>
        </w:rPr>
        <w:t>简单随机抽样公式：</w:t>
      </w:r>
    </w:p>
    <w:p w:rsidR="00EB4D30" w:rsidRPr="000E6D1E" w:rsidRDefault="00EB4D30" w:rsidP="000E6D1E">
      <w:pPr>
        <w:widowControl/>
        <w:ind w:firstLineChars="200" w:firstLine="420"/>
        <w:rPr>
          <w:rFonts w:ascii="SimSun"/>
          <w:szCs w:val="24"/>
        </w:rPr>
      </w:pPr>
    </w:p>
    <w:p w:rsidR="00EB4D30" w:rsidRPr="000E6D1E" w:rsidRDefault="00EB4D30" w:rsidP="000E6D1E">
      <w:pPr>
        <w:widowControl/>
        <w:ind w:firstLineChars="200" w:firstLine="420"/>
        <w:rPr>
          <w:rFonts w:ascii="SimSun"/>
          <w:szCs w:val="24"/>
        </w:rPr>
      </w:pPr>
    </w:p>
    <w:p w:rsidR="00EB4D30" w:rsidRPr="000E6D1E" w:rsidRDefault="00EB4D30" w:rsidP="000E6D1E">
      <w:pPr>
        <w:widowControl/>
        <w:ind w:firstLineChars="200" w:firstLine="420"/>
        <w:rPr>
          <w:rFonts w:ascii="SimSun"/>
          <w:szCs w:val="24"/>
        </w:rPr>
      </w:pPr>
    </w:p>
    <w:p w:rsidR="00EB4D30" w:rsidRPr="000E6D1E" w:rsidRDefault="00EB4D30" w:rsidP="000E6D1E">
      <w:pPr>
        <w:widowControl/>
        <w:ind w:firstLineChars="200" w:firstLine="420"/>
        <w:rPr>
          <w:rFonts w:ascii="SimSun"/>
          <w:szCs w:val="24"/>
        </w:rPr>
      </w:pPr>
    </w:p>
    <w:p w:rsidR="00EB4D30" w:rsidRPr="000E6D1E" w:rsidRDefault="00EB4D30" w:rsidP="000E6D1E">
      <w:pPr>
        <w:widowControl/>
        <w:ind w:firstLineChars="200" w:firstLine="420"/>
        <w:rPr>
          <w:rFonts w:ascii="SimSun"/>
          <w:szCs w:val="24"/>
        </w:rPr>
      </w:pPr>
    </w:p>
    <w:p w:rsidR="00EB4D30" w:rsidRPr="000E6D1E" w:rsidRDefault="00EB4D30" w:rsidP="000E6D1E">
      <w:pPr>
        <w:widowControl/>
        <w:ind w:firstLineChars="200" w:firstLine="420"/>
        <w:rPr>
          <w:rFonts w:ascii="SimSun"/>
          <w:szCs w:val="24"/>
        </w:rPr>
      </w:pPr>
    </w:p>
    <w:p w:rsidR="00EB4D30" w:rsidRPr="000E6D1E" w:rsidRDefault="00DF4940" w:rsidP="00800890">
      <w:pPr>
        <w:widowControl/>
        <w:ind w:firstLineChars="200" w:firstLine="420"/>
        <w:rPr>
          <w:rFonts w:ascii="SimSun"/>
          <w:szCs w:val="24"/>
        </w:rPr>
      </w:pPr>
      <w:r>
        <w:rPr>
          <w:rFonts w:ascii="FangSong_GB2312" w:eastAsia="FangSong_GB2312"/>
          <w:szCs w:val="21"/>
        </w:rPr>
        <w:pict>
          <v:group id="_x0000_s1041" style="position:absolute;left:0;text-align:left;margin-left:11.5pt;margin-top:-83.35pt;width:414.25pt;height:99.3pt;z-index:251653120" coordorigin="1795,1656" coordsize="8285,1986">
            <v:shape id="_x0000_s1042" type="#_x0000_t75" style="position:absolute;left:1795;top:1656;width:1160;height:720">
              <v:imagedata r:id="rId32" o:title=""/>
            </v:shape>
            <v:shape id="_x0000_s1043" type="#_x0000_t75" style="position:absolute;left:1800;top:2602;width:1920;height:1040">
              <v:imagedata r:id="rId33" o:title=""/>
            </v:shape>
            <v:shapetype id="_x0000_t202" coordsize="21600,21600" o:spt="202" path="m,l,21600r21600,l21600,xe">
              <v:stroke joinstyle="miter"/>
              <v:path gradientshapeok="t" o:connecttype="rect"/>
            </v:shapetype>
            <v:shape id="_x0000_s1044" type="#_x0000_t202" style="position:absolute;left:3930;top:1752;width:6150;height:468" filled="f" stroked="f">
              <v:textbox style="mso-next-textbox:#_x0000_s1044">
                <w:txbxContent>
                  <w:p w:rsidR="000F02F2" w:rsidRPr="00C26792" w:rsidRDefault="000F02F2" w:rsidP="00EB4D30">
                    <w:pPr>
                      <w:jc w:val="left"/>
                      <w:rPr>
                        <w:rFonts w:ascii="SimSun" w:hAnsi="SimSun"/>
                      </w:rPr>
                    </w:pPr>
                    <w:r w:rsidRPr="00C26792">
                      <w:rPr>
                        <w:rFonts w:ascii="SimSun" w:hAnsi="SimSun" w:hint="eastAsia"/>
                      </w:rPr>
                      <w:t>（大总体，即样本量小于总体容量5%以上情况）</w:t>
                    </w:r>
                  </w:p>
                </w:txbxContent>
              </v:textbox>
            </v:shape>
            <v:shape id="_x0000_s1045" type="#_x0000_t202" style="position:absolute;left:3960;top:2862;width:6120;height:624" filled="f" stroked="f">
              <v:textbox style="mso-next-textbox:#_x0000_s1045">
                <w:txbxContent>
                  <w:p w:rsidR="000F02F2" w:rsidRPr="00C26792" w:rsidRDefault="000F02F2" w:rsidP="00EB4D30">
                    <w:pPr>
                      <w:jc w:val="left"/>
                      <w:rPr>
                        <w:rFonts w:ascii="SimSun" w:hAnsi="SimSun"/>
                      </w:rPr>
                    </w:pPr>
                    <w:r w:rsidRPr="00C26792">
                      <w:rPr>
                        <w:rFonts w:ascii="SimSun" w:hAnsi="SimSun" w:hint="eastAsia"/>
                      </w:rPr>
                      <w:t>（小总体，即样本量占总体容量5%以上的情况）</w:t>
                    </w:r>
                  </w:p>
                </w:txbxContent>
              </v:textbox>
            </v:shape>
            <w10:anchorlock/>
          </v:group>
          <o:OLEObject Type="Embed" ProgID="Equation.3" ShapeID="_x0000_s1042" DrawAspect="Content" ObjectID="_1460804396" r:id="rId34"/>
          <o:OLEObject Type="Embed" ProgID="Equation.DSMT4" ShapeID="_x0000_s1043" DrawAspect="Content" ObjectID="_1460804397" r:id="rId35"/>
        </w:pict>
      </w:r>
    </w:p>
    <w:p w:rsidR="00EB4D30" w:rsidRPr="000E6D1E" w:rsidRDefault="00EB4D30" w:rsidP="000E6D1E">
      <w:pPr>
        <w:widowControl/>
        <w:ind w:firstLineChars="200" w:firstLine="420"/>
        <w:rPr>
          <w:rFonts w:ascii="SimSun"/>
          <w:szCs w:val="24"/>
        </w:rPr>
      </w:pPr>
    </w:p>
    <w:p w:rsidR="00EB4D30" w:rsidRPr="000E6D1E" w:rsidRDefault="00EB4D30" w:rsidP="000E6D1E">
      <w:pPr>
        <w:widowControl/>
        <w:ind w:firstLineChars="200" w:firstLine="420"/>
        <w:rPr>
          <w:rFonts w:ascii="SimSun"/>
          <w:szCs w:val="24"/>
        </w:rPr>
      </w:pPr>
      <w:r w:rsidRPr="000E6D1E">
        <w:rPr>
          <w:rFonts w:ascii="SimSun" w:hint="eastAsia"/>
          <w:szCs w:val="24"/>
        </w:rPr>
        <w:t>其中，n：样本规模</w:t>
      </w:r>
    </w:p>
    <w:p w:rsidR="00EB4D30" w:rsidRPr="000E6D1E" w:rsidRDefault="00EB4D30" w:rsidP="000E6D1E">
      <w:pPr>
        <w:widowControl/>
        <w:ind w:firstLineChars="200" w:firstLine="420"/>
        <w:rPr>
          <w:rFonts w:ascii="SimSun"/>
          <w:szCs w:val="24"/>
        </w:rPr>
      </w:pPr>
      <w:r w:rsidRPr="000E6D1E">
        <w:rPr>
          <w:rFonts w:ascii="SimSun" w:hint="eastAsia"/>
          <w:szCs w:val="24"/>
        </w:rPr>
        <w:t>t：概率度（一般置信度95%时，t=1.96，如置信度为99%，t=2.6）</w:t>
      </w:r>
    </w:p>
    <w:p w:rsidR="00EB4D30" w:rsidRPr="000E6D1E" w:rsidRDefault="00EB4D30" w:rsidP="000E6D1E">
      <w:pPr>
        <w:widowControl/>
        <w:ind w:firstLineChars="200" w:firstLine="420"/>
        <w:rPr>
          <w:rFonts w:ascii="SimSun"/>
          <w:szCs w:val="24"/>
        </w:rPr>
      </w:pPr>
      <w:r w:rsidRPr="000E6D1E">
        <w:rPr>
          <w:rFonts w:ascii="SimSun" w:hint="eastAsia"/>
          <w:szCs w:val="24"/>
        </w:rPr>
        <w:t>v：极限抽样误差</w:t>
      </w:r>
    </w:p>
    <w:p w:rsidR="00EB4D30" w:rsidRPr="000E6D1E" w:rsidRDefault="00EB4D30" w:rsidP="000E6D1E">
      <w:pPr>
        <w:widowControl/>
        <w:ind w:firstLineChars="200" w:firstLine="420"/>
        <w:rPr>
          <w:rFonts w:ascii="SimSun"/>
          <w:szCs w:val="24"/>
        </w:rPr>
      </w:pPr>
      <w:r w:rsidRPr="000E6D1E">
        <w:rPr>
          <w:rFonts w:ascii="SimSun" w:hint="eastAsia"/>
          <w:szCs w:val="24"/>
        </w:rPr>
        <w:t>P：概率，Q＝（1－P）</w:t>
      </w:r>
    </w:p>
    <w:p w:rsidR="00EB4D30" w:rsidRPr="000E6D1E" w:rsidRDefault="00EB4D30" w:rsidP="000E6D1E">
      <w:pPr>
        <w:widowControl/>
        <w:ind w:firstLineChars="200" w:firstLine="420"/>
        <w:rPr>
          <w:rFonts w:ascii="SimSun"/>
          <w:szCs w:val="24"/>
        </w:rPr>
      </w:pPr>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根据上述公式，可以计算出36类专利实施率在95</w:t>
      </w:r>
      <w:r w:rsidR="00E40D3E" w:rsidRPr="000E6D1E">
        <w:rPr>
          <w:rFonts w:ascii="SimSun" w:hint="eastAsia"/>
          <w:szCs w:val="24"/>
        </w:rPr>
        <w:t>%</w:t>
      </w:r>
      <w:r w:rsidRPr="000E6D1E">
        <w:rPr>
          <w:rFonts w:ascii="SimSun" w:hint="eastAsia"/>
          <w:szCs w:val="24"/>
        </w:rPr>
        <w:t>置信度下的抽样误差，如下表所示。</w:t>
      </w:r>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相关说明：</w:t>
      </w:r>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（1）表中“各层配比”是指根据“四、调查抽样原则”中各层配额比例计算规则得出的36个专利分层在总体样本中所占的比例。</w:t>
      </w:r>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（2）表中“样本量”是根据“各层配比”和“拟回收样本量5万”计算得出。考虑到各层的抽样误差控制以及未来实际工作的可操作性，部分单元格的样本量进行了适当调整：</w:t>
      </w:r>
      <w:proofErr w:type="gramStart"/>
      <w:r w:rsidRPr="000E6D1E">
        <w:rPr>
          <w:rFonts w:ascii="SimSun" w:hint="eastAsia"/>
          <w:szCs w:val="24"/>
        </w:rPr>
        <w:t>标红的</w:t>
      </w:r>
      <w:proofErr w:type="gramEnd"/>
      <w:r w:rsidRPr="000E6D1E">
        <w:rPr>
          <w:rFonts w:ascii="SimSun" w:hint="eastAsia"/>
          <w:szCs w:val="24"/>
        </w:rPr>
        <w:t>单元格表示样本量已经适当增加，以保证极限抽样误差不超过±5.0%；标黄的单元格表示样本量已经适当减少，以保证样本量不超过总体的60</w:t>
      </w:r>
      <w:r w:rsidR="00E40D3E" w:rsidRPr="000E6D1E">
        <w:rPr>
          <w:rFonts w:ascii="SimSun" w:hint="eastAsia"/>
          <w:szCs w:val="24"/>
        </w:rPr>
        <w:t>%</w:t>
      </w:r>
      <w:r w:rsidRPr="000E6D1E">
        <w:rPr>
          <w:rFonts w:ascii="SimSun" w:hint="eastAsia"/>
          <w:szCs w:val="24"/>
        </w:rPr>
        <w:t>，从而保证未来操作的可行性，同时将极限抽样误差控制在±7.0%之内。因上述样本量调整，需要回收的样本总量增加至50120个。</w:t>
      </w:r>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（3）表中“总体”是指该层中授权专利的总体数量，“样本占总体的比例”指“样本量/总体”，这一比例用于确定抽样误差的计算采用哪种计算公式。</w:t>
      </w:r>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（4）表中计算的抽样误差是以“实施率50</w:t>
      </w:r>
      <w:r w:rsidR="00E40D3E" w:rsidRPr="000E6D1E">
        <w:rPr>
          <w:rFonts w:ascii="SimSun" w:hint="eastAsia"/>
          <w:szCs w:val="24"/>
        </w:rPr>
        <w:t>%</w:t>
      </w:r>
      <w:r w:rsidRPr="000E6D1E">
        <w:rPr>
          <w:rFonts w:ascii="SimSun" w:hint="eastAsia"/>
          <w:szCs w:val="24"/>
        </w:rPr>
        <w:t>”而计算的简单随机抽样极限抽样误差，假设未来专利实施率在70</w:t>
      </w:r>
      <w:r w:rsidR="00E40D3E" w:rsidRPr="000E6D1E">
        <w:rPr>
          <w:rFonts w:ascii="SimSun" w:hint="eastAsia"/>
          <w:szCs w:val="24"/>
        </w:rPr>
        <w:t>%</w:t>
      </w:r>
      <w:r w:rsidRPr="000E6D1E">
        <w:rPr>
          <w:rFonts w:ascii="SimSun" w:hint="eastAsia"/>
          <w:szCs w:val="24"/>
        </w:rPr>
        <w:t>，则</w:t>
      </w:r>
      <w:r w:rsidRPr="00F20389">
        <w:rPr>
          <w:rFonts w:ascii="SimSun" w:hAnsi="SimSun" w:hint="eastAsia"/>
          <w:kern w:val="0"/>
          <w:szCs w:val="24"/>
        </w:rPr>
        <w:t>抽样</w:t>
      </w:r>
      <w:r w:rsidRPr="000E6D1E">
        <w:rPr>
          <w:rFonts w:ascii="SimSun" w:hint="eastAsia"/>
          <w:szCs w:val="24"/>
        </w:rPr>
        <w:t>误差会有所减小。</w:t>
      </w:r>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（5）表中计算的抽样误差未考虑多段随机抽样的设计效应，目前抽样方案已把多段随机抽样的误差减至最低，即从中国直接抽取城市。</w:t>
      </w:r>
    </w:p>
    <w:p w:rsidR="00EB4D30"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（6）表中计算的抽样误差未考虑问卷回收率产生的误差，问卷回收率越低，则抽样误差越倾向于增大。</w:t>
      </w:r>
    </w:p>
    <w:p w:rsidR="00800890" w:rsidRDefault="00800890">
      <w:pPr>
        <w:widowControl/>
        <w:jc w:val="left"/>
        <w:rPr>
          <w:sz w:val="24"/>
          <w:szCs w:val="28"/>
        </w:rPr>
      </w:pPr>
      <w:r>
        <w:rPr>
          <w:sz w:val="24"/>
          <w:szCs w:val="28"/>
        </w:rPr>
        <w:br w:type="page"/>
      </w:r>
    </w:p>
    <w:p w:rsidR="009A4F22" w:rsidRPr="00800890" w:rsidRDefault="009A4F22" w:rsidP="009A4F22">
      <w:pPr>
        <w:rPr>
          <w:rFonts w:ascii="SimSun" w:hAnsi="SimSun"/>
          <w:szCs w:val="28"/>
        </w:rPr>
      </w:pPr>
      <w:r w:rsidRPr="00800890">
        <w:rPr>
          <w:rFonts w:ascii="SimSun" w:hAnsi="SimSun" w:hint="eastAsia"/>
          <w:szCs w:val="28"/>
        </w:rPr>
        <w:lastRenderedPageBreak/>
        <w:t>附表 回收4.5万样本情况下各层的样本量和抽样误差</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5"/>
        <w:gridCol w:w="1260"/>
        <w:gridCol w:w="1080"/>
        <w:gridCol w:w="1260"/>
        <w:gridCol w:w="720"/>
        <w:gridCol w:w="900"/>
        <w:gridCol w:w="1080"/>
        <w:gridCol w:w="1110"/>
      </w:tblGrid>
      <w:tr w:rsidR="009A4F22" w:rsidRPr="009A4F22" w:rsidTr="000F02F2">
        <w:trPr>
          <w:cantSplit/>
          <w:trHeight w:val="458"/>
        </w:trPr>
        <w:tc>
          <w:tcPr>
            <w:tcW w:w="3255" w:type="dxa"/>
            <w:gridSpan w:val="3"/>
            <w:tcBorders>
              <w:bottom w:val="double" w:sz="4" w:space="0" w:color="auto"/>
            </w:tcBorders>
            <w:shd w:val="clear" w:color="auto" w:fill="CCFFFF"/>
            <w:noWrap/>
            <w:tcMar>
              <w:top w:w="15" w:type="dxa"/>
              <w:left w:w="15" w:type="dxa"/>
              <w:bottom w:w="0" w:type="dxa"/>
              <w:right w:w="15" w:type="dxa"/>
            </w:tcMar>
            <w:vAlign w:val="center"/>
          </w:tcPr>
          <w:p w:rsidR="009A4F22" w:rsidRPr="009A4F22" w:rsidRDefault="009A4F22" w:rsidP="000F02F2">
            <w:pPr>
              <w:jc w:val="center"/>
              <w:rPr>
                <w:rFonts w:ascii="SimSun" w:hAnsi="SimSun" w:cs="Arial Unicode MS"/>
                <w:szCs w:val="24"/>
              </w:rPr>
            </w:pPr>
            <w:r w:rsidRPr="009A4F22">
              <w:rPr>
                <w:rFonts w:ascii="SimSun" w:hAnsi="SimSun" w:hint="eastAsia"/>
              </w:rPr>
              <w:t>专利分层（36层）</w:t>
            </w:r>
          </w:p>
        </w:tc>
        <w:tc>
          <w:tcPr>
            <w:tcW w:w="1260" w:type="dxa"/>
            <w:tcBorders>
              <w:bottom w:val="double" w:sz="4" w:space="0" w:color="auto"/>
            </w:tcBorders>
            <w:shd w:val="clear" w:color="auto" w:fill="CCFFFF"/>
            <w:noWrap/>
            <w:tcMar>
              <w:top w:w="15" w:type="dxa"/>
              <w:left w:w="15" w:type="dxa"/>
              <w:bottom w:w="0" w:type="dxa"/>
              <w:right w:w="15" w:type="dxa"/>
            </w:tcMar>
            <w:vAlign w:val="center"/>
          </w:tcPr>
          <w:p w:rsidR="009A4F22" w:rsidRPr="009A4F22" w:rsidRDefault="009A4F22" w:rsidP="000F02F2">
            <w:pPr>
              <w:jc w:val="center"/>
              <w:rPr>
                <w:rFonts w:ascii="SimSun" w:hAnsi="SimSun"/>
              </w:rPr>
            </w:pPr>
            <w:r w:rsidRPr="009A4F22">
              <w:rPr>
                <w:rFonts w:ascii="SimSun" w:hAnsi="SimSun" w:hint="eastAsia"/>
              </w:rPr>
              <w:t>各层配比</w:t>
            </w:r>
          </w:p>
        </w:tc>
        <w:tc>
          <w:tcPr>
            <w:tcW w:w="720" w:type="dxa"/>
            <w:tcBorders>
              <w:bottom w:val="double" w:sz="4" w:space="0" w:color="auto"/>
            </w:tcBorders>
            <w:shd w:val="clear" w:color="auto" w:fill="CCFFFF"/>
            <w:noWrap/>
            <w:tcMar>
              <w:top w:w="15" w:type="dxa"/>
              <w:left w:w="15" w:type="dxa"/>
              <w:bottom w:w="0" w:type="dxa"/>
              <w:right w:w="15" w:type="dxa"/>
            </w:tcMar>
            <w:vAlign w:val="center"/>
          </w:tcPr>
          <w:p w:rsidR="009A4F22" w:rsidRPr="009A4F22" w:rsidRDefault="009A4F22" w:rsidP="000F02F2">
            <w:pPr>
              <w:jc w:val="center"/>
              <w:rPr>
                <w:rFonts w:ascii="SimSun" w:hAnsi="SimSun"/>
              </w:rPr>
            </w:pPr>
            <w:r w:rsidRPr="009A4F22">
              <w:rPr>
                <w:rFonts w:ascii="SimSun" w:hAnsi="SimSun" w:hint="eastAsia"/>
              </w:rPr>
              <w:t>样本量</w:t>
            </w:r>
          </w:p>
        </w:tc>
        <w:tc>
          <w:tcPr>
            <w:tcW w:w="900" w:type="dxa"/>
            <w:tcBorders>
              <w:bottom w:val="double" w:sz="4" w:space="0" w:color="auto"/>
            </w:tcBorders>
            <w:shd w:val="clear" w:color="auto" w:fill="CCFFFF"/>
            <w:noWrap/>
            <w:tcMar>
              <w:top w:w="15" w:type="dxa"/>
              <w:left w:w="15" w:type="dxa"/>
              <w:bottom w:w="0" w:type="dxa"/>
              <w:right w:w="15" w:type="dxa"/>
            </w:tcMar>
            <w:vAlign w:val="center"/>
          </w:tcPr>
          <w:p w:rsidR="009A4F22" w:rsidRPr="009A4F22" w:rsidRDefault="009A4F22" w:rsidP="000F02F2">
            <w:pPr>
              <w:jc w:val="center"/>
              <w:rPr>
                <w:rFonts w:ascii="SimSun" w:hAnsi="SimSun"/>
              </w:rPr>
            </w:pPr>
            <w:r w:rsidRPr="009A4F22">
              <w:rPr>
                <w:rFonts w:ascii="SimSun" w:hAnsi="SimSun" w:hint="eastAsia"/>
              </w:rPr>
              <w:t>总体</w:t>
            </w:r>
          </w:p>
        </w:tc>
        <w:tc>
          <w:tcPr>
            <w:tcW w:w="1080" w:type="dxa"/>
            <w:tcBorders>
              <w:bottom w:val="double" w:sz="4" w:space="0" w:color="auto"/>
            </w:tcBorders>
            <w:shd w:val="clear" w:color="auto" w:fill="CCFFFF"/>
            <w:noWrap/>
            <w:tcMar>
              <w:top w:w="15" w:type="dxa"/>
              <w:left w:w="15" w:type="dxa"/>
              <w:bottom w:w="0" w:type="dxa"/>
              <w:right w:w="15" w:type="dxa"/>
            </w:tcMar>
            <w:vAlign w:val="center"/>
          </w:tcPr>
          <w:p w:rsidR="009A4F22" w:rsidRPr="009A4F22" w:rsidRDefault="009A4F22" w:rsidP="000F02F2">
            <w:pPr>
              <w:jc w:val="center"/>
              <w:rPr>
                <w:rFonts w:ascii="SimSun" w:hAnsi="SimSun"/>
              </w:rPr>
            </w:pPr>
            <w:r w:rsidRPr="009A4F22">
              <w:rPr>
                <w:rFonts w:ascii="SimSun" w:hAnsi="SimSun" w:hint="eastAsia"/>
              </w:rPr>
              <w:t>样本占总体的比例</w:t>
            </w:r>
          </w:p>
        </w:tc>
        <w:tc>
          <w:tcPr>
            <w:tcW w:w="1110" w:type="dxa"/>
            <w:tcBorders>
              <w:bottom w:val="double" w:sz="4" w:space="0" w:color="auto"/>
            </w:tcBorders>
            <w:shd w:val="clear" w:color="auto" w:fill="CCFFFF"/>
            <w:noWrap/>
            <w:tcMar>
              <w:top w:w="15" w:type="dxa"/>
              <w:left w:w="15" w:type="dxa"/>
              <w:bottom w:w="0" w:type="dxa"/>
              <w:right w:w="15" w:type="dxa"/>
            </w:tcMar>
            <w:vAlign w:val="center"/>
          </w:tcPr>
          <w:p w:rsidR="009A4F22" w:rsidRPr="009A4F22" w:rsidRDefault="009A4F22" w:rsidP="000F02F2">
            <w:pPr>
              <w:jc w:val="center"/>
              <w:rPr>
                <w:rFonts w:ascii="SimSun" w:hAnsi="SimSun"/>
              </w:rPr>
            </w:pPr>
            <w:r w:rsidRPr="009A4F22">
              <w:rPr>
                <w:rFonts w:ascii="SimSun" w:hAnsi="SimSun" w:hint="eastAsia"/>
              </w:rPr>
              <w:t>极限抽样</w:t>
            </w:r>
          </w:p>
          <w:p w:rsidR="009A4F22" w:rsidRPr="009A4F22" w:rsidRDefault="009A4F22" w:rsidP="000F02F2">
            <w:pPr>
              <w:jc w:val="center"/>
              <w:rPr>
                <w:rFonts w:ascii="SimSun" w:hAnsi="SimSun"/>
              </w:rPr>
            </w:pPr>
            <w:r w:rsidRPr="009A4F22">
              <w:rPr>
                <w:rFonts w:ascii="SimSun" w:hAnsi="SimSun" w:hint="eastAsia"/>
              </w:rPr>
              <w:t>误差（±）</w:t>
            </w:r>
          </w:p>
        </w:tc>
      </w:tr>
      <w:tr w:rsidR="009A4F22" w:rsidRPr="009A4F22" w:rsidTr="000F02F2">
        <w:trPr>
          <w:cantSplit/>
          <w:trHeight w:val="227"/>
        </w:trPr>
        <w:tc>
          <w:tcPr>
            <w:tcW w:w="915" w:type="dxa"/>
            <w:vMerge w:val="restart"/>
            <w:tcBorders>
              <w:top w:val="double" w:sz="4" w:space="0" w:color="auto"/>
            </w:tcBorders>
            <w:noWrap/>
            <w:tcMar>
              <w:top w:w="15" w:type="dxa"/>
              <w:left w:w="15" w:type="dxa"/>
              <w:bottom w:w="0" w:type="dxa"/>
              <w:right w:w="15" w:type="dxa"/>
            </w:tcMar>
            <w:vAlign w:val="center"/>
          </w:tcPr>
          <w:p w:rsidR="009A4F22" w:rsidRPr="009A4F22" w:rsidRDefault="009A4F22" w:rsidP="000F02F2">
            <w:pPr>
              <w:jc w:val="center"/>
              <w:rPr>
                <w:rFonts w:ascii="SimSun" w:hAnsi="SimSun"/>
                <w:szCs w:val="24"/>
              </w:rPr>
            </w:pPr>
            <w:r w:rsidRPr="009A4F22">
              <w:rPr>
                <w:rFonts w:ascii="SimSun" w:hAnsi="SimSun"/>
              </w:rPr>
              <w:t>2005</w:t>
            </w:r>
            <w:r w:rsidRPr="009A4F22">
              <w:rPr>
                <w:rFonts w:ascii="SimSun" w:hAnsi="SimSun" w:hint="eastAsia"/>
              </w:rPr>
              <w:t>年</w:t>
            </w:r>
          </w:p>
        </w:tc>
        <w:tc>
          <w:tcPr>
            <w:tcW w:w="1260" w:type="dxa"/>
            <w:vMerge w:val="restart"/>
            <w:tcBorders>
              <w:top w:val="double" w:sz="4" w:space="0" w:color="auto"/>
            </w:tcBorders>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r w:rsidRPr="009A4F22">
              <w:rPr>
                <w:rFonts w:ascii="SimSun" w:hAnsi="SimSun"/>
              </w:rPr>
              <w:t>a个人</w:t>
            </w:r>
          </w:p>
        </w:tc>
        <w:tc>
          <w:tcPr>
            <w:tcW w:w="1080" w:type="dxa"/>
            <w:tcBorders>
              <w:top w:val="double" w:sz="4" w:space="0" w:color="auto"/>
            </w:tcBorders>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发明</w:t>
            </w:r>
          </w:p>
        </w:tc>
        <w:tc>
          <w:tcPr>
            <w:tcW w:w="1260" w:type="dxa"/>
            <w:tcBorders>
              <w:top w:val="double" w:sz="4" w:space="0" w:color="auto"/>
            </w:tcBorders>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0.019509</w:t>
            </w:r>
          </w:p>
        </w:tc>
        <w:tc>
          <w:tcPr>
            <w:tcW w:w="720" w:type="dxa"/>
            <w:tcBorders>
              <w:top w:val="double" w:sz="4" w:space="0" w:color="auto"/>
            </w:tcBorders>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878</w:t>
            </w:r>
          </w:p>
        </w:tc>
        <w:tc>
          <w:tcPr>
            <w:tcW w:w="900" w:type="dxa"/>
            <w:tcBorders>
              <w:top w:val="double" w:sz="4" w:space="0" w:color="auto"/>
            </w:tcBorders>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5630</w:t>
            </w:r>
          </w:p>
        </w:tc>
        <w:tc>
          <w:tcPr>
            <w:tcW w:w="1080" w:type="dxa"/>
            <w:tcBorders>
              <w:top w:val="double" w:sz="4" w:space="0" w:color="auto"/>
            </w:tcBorders>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15.6%</w:t>
            </w:r>
          </w:p>
        </w:tc>
        <w:tc>
          <w:tcPr>
            <w:tcW w:w="1110" w:type="dxa"/>
            <w:tcBorders>
              <w:top w:val="double" w:sz="4" w:space="0" w:color="auto"/>
            </w:tcBorders>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3.2%</w:t>
            </w:r>
          </w:p>
        </w:tc>
      </w:tr>
      <w:tr w:rsidR="009A4F22" w:rsidRPr="009A4F22" w:rsidTr="000F02F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实用新型</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0.014632</w:t>
            </w:r>
          </w:p>
        </w:tc>
        <w:tc>
          <w:tcPr>
            <w:tcW w:w="72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658</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45080</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1.5%</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3.8%</w:t>
            </w:r>
          </w:p>
        </w:tc>
      </w:tr>
      <w:tr w:rsidR="009A4F22" w:rsidRPr="009A4F22" w:rsidTr="000F02F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外观设计</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0.014632</w:t>
            </w:r>
          </w:p>
        </w:tc>
        <w:tc>
          <w:tcPr>
            <w:tcW w:w="72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658</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44387</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1.5%</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3.8%</w:t>
            </w:r>
          </w:p>
        </w:tc>
      </w:tr>
      <w:tr w:rsidR="009A4F22" w:rsidRPr="009A4F22" w:rsidTr="009A4F2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val="restart"/>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r w:rsidRPr="009A4F22">
              <w:rPr>
                <w:rFonts w:ascii="SimSun" w:hAnsi="SimSun"/>
              </w:rPr>
              <w:t>b大专院校</w:t>
            </w: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发明</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0.009773</w:t>
            </w:r>
          </w:p>
        </w:tc>
        <w:tc>
          <w:tcPr>
            <w:tcW w:w="720" w:type="dxa"/>
            <w:tcBorders>
              <w:bottom w:val="single" w:sz="4" w:space="0" w:color="auto"/>
            </w:tcBorders>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440</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4455</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9.9%</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4.6%</w:t>
            </w:r>
          </w:p>
        </w:tc>
      </w:tr>
      <w:tr w:rsidR="009A4F22" w:rsidRPr="009A4F22" w:rsidTr="009A4F2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实用新型</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0.00733</w:t>
            </w:r>
          </w:p>
        </w:tc>
        <w:tc>
          <w:tcPr>
            <w:tcW w:w="720" w:type="dxa"/>
            <w:shd w:val="clear" w:color="auto" w:fill="auto"/>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350</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2474</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14.1%</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5.0%</w:t>
            </w:r>
          </w:p>
        </w:tc>
      </w:tr>
      <w:tr w:rsidR="009A4F22" w:rsidRPr="009A4F22" w:rsidTr="009A4F22">
        <w:trPr>
          <w:cantSplit/>
          <w:trHeight w:val="232"/>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外观设计</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0.00733</w:t>
            </w:r>
          </w:p>
        </w:tc>
        <w:tc>
          <w:tcPr>
            <w:tcW w:w="720" w:type="dxa"/>
            <w:tcBorders>
              <w:bottom w:val="single" w:sz="4" w:space="0" w:color="auto"/>
            </w:tcBorders>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330</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593</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55.6%</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4.4%</w:t>
            </w:r>
          </w:p>
        </w:tc>
      </w:tr>
      <w:tr w:rsidR="009A4F22" w:rsidRPr="009A4F22" w:rsidTr="009A4F2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val="restart"/>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r w:rsidRPr="009A4F22">
              <w:rPr>
                <w:rFonts w:ascii="SimSun" w:hAnsi="SimSun"/>
              </w:rPr>
              <w:t>c科研单位</w:t>
            </w: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发明</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0.004865</w:t>
            </w:r>
          </w:p>
        </w:tc>
        <w:tc>
          <w:tcPr>
            <w:tcW w:w="720" w:type="dxa"/>
            <w:shd w:val="clear" w:color="auto" w:fill="auto"/>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350</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2453</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14.3%</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5.0%</w:t>
            </w:r>
          </w:p>
        </w:tc>
      </w:tr>
      <w:tr w:rsidR="009A4F22" w:rsidRPr="009A4F22" w:rsidTr="009A4F2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实用新型</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0.003649</w:t>
            </w:r>
          </w:p>
        </w:tc>
        <w:tc>
          <w:tcPr>
            <w:tcW w:w="720" w:type="dxa"/>
            <w:shd w:val="clear" w:color="auto" w:fill="auto"/>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350</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1758</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19.9%</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5.0%</w:t>
            </w:r>
          </w:p>
        </w:tc>
      </w:tr>
      <w:tr w:rsidR="009A4F22" w:rsidRPr="009A4F22" w:rsidTr="009A4F2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外观设计</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0.003649</w:t>
            </w:r>
          </w:p>
        </w:tc>
        <w:tc>
          <w:tcPr>
            <w:tcW w:w="720" w:type="dxa"/>
            <w:shd w:val="clear" w:color="auto" w:fill="auto"/>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125</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212</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59.0%</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7.0%</w:t>
            </w:r>
          </w:p>
        </w:tc>
      </w:tr>
      <w:tr w:rsidR="009A4F22" w:rsidRPr="009A4F22" w:rsidTr="000F02F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val="restart"/>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r w:rsidRPr="009A4F22">
              <w:rPr>
                <w:rFonts w:ascii="SimSun" w:hAnsi="SimSun"/>
              </w:rPr>
              <w:t>d工矿企业</w:t>
            </w: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发明</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0.063398</w:t>
            </w:r>
          </w:p>
        </w:tc>
        <w:tc>
          <w:tcPr>
            <w:tcW w:w="72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2853</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5571</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51.2%</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1.5%</w:t>
            </w:r>
          </w:p>
        </w:tc>
      </w:tr>
      <w:tr w:rsidR="009A4F22" w:rsidRPr="009A4F22" w:rsidTr="000F02F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实用新型</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0.047549</w:t>
            </w:r>
          </w:p>
        </w:tc>
        <w:tc>
          <w:tcPr>
            <w:tcW w:w="72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2140</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20141</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10.6%</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2.1%</w:t>
            </w:r>
          </w:p>
        </w:tc>
      </w:tr>
      <w:tr w:rsidR="009A4F22" w:rsidRPr="009A4F22" w:rsidTr="000F02F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外观设计</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0.047549</w:t>
            </w:r>
          </w:p>
        </w:tc>
        <w:tc>
          <w:tcPr>
            <w:tcW w:w="72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2140</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24633</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8.7%</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2.1%</w:t>
            </w:r>
          </w:p>
        </w:tc>
      </w:tr>
      <w:tr w:rsidR="009A4F22" w:rsidRPr="009A4F22" w:rsidTr="000F02F2">
        <w:trPr>
          <w:cantSplit/>
          <w:trHeight w:val="227"/>
        </w:trPr>
        <w:tc>
          <w:tcPr>
            <w:tcW w:w="915" w:type="dxa"/>
            <w:vMerge w:val="restart"/>
            <w:noWrap/>
            <w:tcMar>
              <w:top w:w="15" w:type="dxa"/>
              <w:left w:w="15" w:type="dxa"/>
              <w:bottom w:w="0" w:type="dxa"/>
              <w:right w:w="15" w:type="dxa"/>
            </w:tcMar>
            <w:vAlign w:val="center"/>
          </w:tcPr>
          <w:p w:rsidR="009A4F22" w:rsidRPr="009A4F22" w:rsidRDefault="009A4F22" w:rsidP="000F02F2">
            <w:pPr>
              <w:jc w:val="center"/>
              <w:rPr>
                <w:rFonts w:ascii="SimSun" w:hAnsi="SimSun"/>
                <w:szCs w:val="24"/>
              </w:rPr>
            </w:pPr>
            <w:r w:rsidRPr="009A4F22">
              <w:rPr>
                <w:rFonts w:ascii="SimSun" w:hAnsi="SimSun"/>
              </w:rPr>
              <w:t>2006</w:t>
            </w:r>
            <w:r w:rsidRPr="009A4F22">
              <w:rPr>
                <w:rFonts w:ascii="SimSun" w:hAnsi="SimSun" w:hint="eastAsia"/>
              </w:rPr>
              <w:t>年</w:t>
            </w:r>
          </w:p>
        </w:tc>
        <w:tc>
          <w:tcPr>
            <w:tcW w:w="1260" w:type="dxa"/>
            <w:vMerge w:val="restart"/>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r w:rsidRPr="009A4F22">
              <w:rPr>
                <w:rFonts w:ascii="SimSun" w:hAnsi="SimSun"/>
              </w:rPr>
              <w:t>a个人</w:t>
            </w: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发明</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0.02577</w:t>
            </w:r>
          </w:p>
        </w:tc>
        <w:tc>
          <w:tcPr>
            <w:tcW w:w="72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1160</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6402</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18.1%</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2.7%</w:t>
            </w:r>
          </w:p>
        </w:tc>
      </w:tr>
      <w:tr w:rsidR="009A4F22" w:rsidRPr="009A4F22" w:rsidTr="000F02F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实用新型</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0.019327</w:t>
            </w:r>
          </w:p>
        </w:tc>
        <w:tc>
          <w:tcPr>
            <w:tcW w:w="72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870</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59678</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1.5%</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3.3%</w:t>
            </w:r>
          </w:p>
        </w:tc>
      </w:tr>
      <w:tr w:rsidR="009A4F22" w:rsidRPr="009A4F22" w:rsidTr="000F02F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外观设计</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0.019327</w:t>
            </w:r>
          </w:p>
        </w:tc>
        <w:tc>
          <w:tcPr>
            <w:tcW w:w="72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870</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59198</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1.5%</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3.3%</w:t>
            </w:r>
          </w:p>
        </w:tc>
      </w:tr>
      <w:tr w:rsidR="009A4F22" w:rsidRPr="009A4F22" w:rsidTr="000F02F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val="restart"/>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r w:rsidRPr="009A4F22">
              <w:rPr>
                <w:rFonts w:ascii="SimSun" w:hAnsi="SimSun"/>
              </w:rPr>
              <w:t>b大专院校</w:t>
            </w: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发明</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0.012909</w:t>
            </w:r>
          </w:p>
        </w:tc>
        <w:tc>
          <w:tcPr>
            <w:tcW w:w="72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581</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6175</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9.4%</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4.0%</w:t>
            </w:r>
          </w:p>
        </w:tc>
      </w:tr>
      <w:tr w:rsidR="009A4F22" w:rsidRPr="009A4F22" w:rsidTr="000F02F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实用新型</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0.009682</w:t>
            </w:r>
          </w:p>
        </w:tc>
        <w:tc>
          <w:tcPr>
            <w:tcW w:w="72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436</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3629</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12.0%</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4.5%</w:t>
            </w:r>
          </w:p>
        </w:tc>
      </w:tr>
      <w:tr w:rsidR="009A4F22" w:rsidRPr="009A4F22" w:rsidTr="009A4F2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外观设计</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0.009682</w:t>
            </w:r>
          </w:p>
        </w:tc>
        <w:tc>
          <w:tcPr>
            <w:tcW w:w="720" w:type="dxa"/>
            <w:tcBorders>
              <w:bottom w:val="single" w:sz="4" w:space="0" w:color="auto"/>
            </w:tcBorders>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436</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849</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51.3%</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3.9%</w:t>
            </w:r>
          </w:p>
        </w:tc>
      </w:tr>
      <w:tr w:rsidR="009A4F22" w:rsidRPr="009A4F22" w:rsidTr="009A4F2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val="restart"/>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r w:rsidRPr="009A4F22">
              <w:rPr>
                <w:rFonts w:ascii="SimSun" w:hAnsi="SimSun"/>
              </w:rPr>
              <w:t>c科研单位</w:t>
            </w: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发明</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0.006426</w:t>
            </w:r>
          </w:p>
        </w:tc>
        <w:tc>
          <w:tcPr>
            <w:tcW w:w="720" w:type="dxa"/>
            <w:shd w:val="clear" w:color="auto" w:fill="auto"/>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360</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2651</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13.6%</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5.0%</w:t>
            </w:r>
          </w:p>
        </w:tc>
      </w:tr>
      <w:tr w:rsidR="009A4F22" w:rsidRPr="009A4F22" w:rsidTr="009A4F2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实用新型</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0.00482</w:t>
            </w:r>
          </w:p>
        </w:tc>
        <w:tc>
          <w:tcPr>
            <w:tcW w:w="720" w:type="dxa"/>
            <w:shd w:val="clear" w:color="auto" w:fill="auto"/>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360</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2573</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14.0%</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5.0%</w:t>
            </w:r>
          </w:p>
        </w:tc>
      </w:tr>
      <w:tr w:rsidR="009A4F22" w:rsidRPr="009A4F22" w:rsidTr="009A4F2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外观设计</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0.00482</w:t>
            </w:r>
          </w:p>
        </w:tc>
        <w:tc>
          <w:tcPr>
            <w:tcW w:w="720" w:type="dxa"/>
            <w:shd w:val="clear" w:color="auto" w:fill="auto"/>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140</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280</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50.0%</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7.0%</w:t>
            </w:r>
          </w:p>
        </w:tc>
      </w:tr>
      <w:tr w:rsidR="009A4F22" w:rsidRPr="009A4F22" w:rsidTr="000F02F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val="restart"/>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r w:rsidRPr="009A4F22">
              <w:rPr>
                <w:rFonts w:ascii="SimSun" w:hAnsi="SimSun"/>
              </w:rPr>
              <w:t>d工矿企业</w:t>
            </w: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发明</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0.083744</w:t>
            </w:r>
          </w:p>
        </w:tc>
        <w:tc>
          <w:tcPr>
            <w:tcW w:w="72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3768</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6825</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55.2%</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1.3%</w:t>
            </w:r>
          </w:p>
        </w:tc>
      </w:tr>
      <w:tr w:rsidR="009A4F22" w:rsidRPr="009A4F22" w:rsidTr="000F02F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实用新型</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0.062808</w:t>
            </w:r>
          </w:p>
        </w:tc>
        <w:tc>
          <w:tcPr>
            <w:tcW w:w="72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2826</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30287</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9.3%</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1.8%</w:t>
            </w:r>
          </w:p>
        </w:tc>
      </w:tr>
      <w:tr w:rsidR="009A4F22" w:rsidRPr="009A4F22" w:rsidTr="000F02F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外观设计</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0.062808</w:t>
            </w:r>
          </w:p>
        </w:tc>
        <w:tc>
          <w:tcPr>
            <w:tcW w:w="72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2826</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29348</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9.6%</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1.8%</w:t>
            </w:r>
          </w:p>
        </w:tc>
      </w:tr>
      <w:tr w:rsidR="009A4F22" w:rsidRPr="009A4F22" w:rsidTr="000F02F2">
        <w:trPr>
          <w:cantSplit/>
          <w:trHeight w:val="227"/>
        </w:trPr>
        <w:tc>
          <w:tcPr>
            <w:tcW w:w="915" w:type="dxa"/>
            <w:vMerge w:val="restart"/>
            <w:noWrap/>
            <w:tcMar>
              <w:top w:w="15" w:type="dxa"/>
              <w:left w:w="15" w:type="dxa"/>
              <w:bottom w:w="0" w:type="dxa"/>
              <w:right w:w="15" w:type="dxa"/>
            </w:tcMar>
            <w:vAlign w:val="center"/>
          </w:tcPr>
          <w:p w:rsidR="009A4F22" w:rsidRPr="009A4F22" w:rsidRDefault="009A4F22" w:rsidP="000F02F2">
            <w:pPr>
              <w:jc w:val="center"/>
              <w:rPr>
                <w:rFonts w:ascii="SimSun" w:hAnsi="SimSun"/>
                <w:szCs w:val="24"/>
              </w:rPr>
            </w:pPr>
            <w:r w:rsidRPr="009A4F22">
              <w:rPr>
                <w:rFonts w:ascii="SimSun" w:hAnsi="SimSun"/>
              </w:rPr>
              <w:t>2007</w:t>
            </w:r>
            <w:r w:rsidRPr="009A4F22">
              <w:rPr>
                <w:rFonts w:ascii="SimSun" w:hAnsi="SimSun" w:hint="eastAsia"/>
              </w:rPr>
              <w:t>年</w:t>
            </w:r>
          </w:p>
        </w:tc>
        <w:tc>
          <w:tcPr>
            <w:tcW w:w="1260" w:type="dxa"/>
            <w:vMerge w:val="restart"/>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r w:rsidRPr="009A4F22">
              <w:rPr>
                <w:rFonts w:ascii="SimSun" w:hAnsi="SimSun"/>
              </w:rPr>
              <w:t>a个人</w:t>
            </w: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发明</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0.034721</w:t>
            </w:r>
          </w:p>
        </w:tc>
        <w:tc>
          <w:tcPr>
            <w:tcW w:w="72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1562</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7092</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22.0%</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2.3%</w:t>
            </w:r>
          </w:p>
        </w:tc>
      </w:tr>
      <w:tr w:rsidR="009A4F22" w:rsidRPr="009A4F22" w:rsidTr="000F02F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实用新型</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0.026041</w:t>
            </w:r>
          </w:p>
        </w:tc>
        <w:tc>
          <w:tcPr>
            <w:tcW w:w="72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1172</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80509</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1.5%</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2.9%</w:t>
            </w:r>
          </w:p>
        </w:tc>
      </w:tr>
      <w:tr w:rsidR="009A4F22" w:rsidRPr="009A4F22" w:rsidTr="000F02F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外观设计</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0.026041</w:t>
            </w:r>
          </w:p>
        </w:tc>
        <w:tc>
          <w:tcPr>
            <w:tcW w:w="72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1172</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74108</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1.6%</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2.9%</w:t>
            </w:r>
          </w:p>
        </w:tc>
      </w:tr>
      <w:tr w:rsidR="009A4F22" w:rsidRPr="009A4F22" w:rsidTr="000F02F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val="restart"/>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r w:rsidRPr="009A4F22">
              <w:rPr>
                <w:rFonts w:ascii="SimSun" w:hAnsi="SimSun"/>
              </w:rPr>
              <w:t>b大专院校</w:t>
            </w: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发明</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0.017393</w:t>
            </w:r>
          </w:p>
        </w:tc>
        <w:tc>
          <w:tcPr>
            <w:tcW w:w="72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783</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8193</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9.6%</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3.4%</w:t>
            </w:r>
          </w:p>
        </w:tc>
      </w:tr>
      <w:tr w:rsidR="009A4F22" w:rsidRPr="009A4F22" w:rsidTr="000F02F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实用新型</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0.013045</w:t>
            </w:r>
          </w:p>
        </w:tc>
        <w:tc>
          <w:tcPr>
            <w:tcW w:w="72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587</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5532</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10.6%</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3.9%</w:t>
            </w:r>
          </w:p>
        </w:tc>
      </w:tr>
      <w:tr w:rsidR="009A4F22" w:rsidRPr="009A4F22" w:rsidTr="000F02F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外观设计</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0.013045</w:t>
            </w:r>
          </w:p>
        </w:tc>
        <w:tc>
          <w:tcPr>
            <w:tcW w:w="72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587</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1075</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54.6%</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3.3%</w:t>
            </w:r>
          </w:p>
        </w:tc>
      </w:tr>
      <w:tr w:rsidR="009A4F22" w:rsidRPr="009A4F22" w:rsidTr="009A4F2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val="restart"/>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r w:rsidRPr="009A4F22">
              <w:rPr>
                <w:rFonts w:ascii="SimSun" w:hAnsi="SimSun"/>
              </w:rPr>
              <w:t>c科研单位</w:t>
            </w: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发明</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0.008658</w:t>
            </w:r>
          </w:p>
        </w:tc>
        <w:tc>
          <w:tcPr>
            <w:tcW w:w="720" w:type="dxa"/>
            <w:tcBorders>
              <w:bottom w:val="single" w:sz="4" w:space="0" w:color="auto"/>
            </w:tcBorders>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390</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3090</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12.6%</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4.8%</w:t>
            </w:r>
          </w:p>
        </w:tc>
      </w:tr>
      <w:tr w:rsidR="009A4F22" w:rsidRPr="009A4F22" w:rsidTr="009A4F2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实用新型</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0.006494</w:t>
            </w:r>
          </w:p>
        </w:tc>
        <w:tc>
          <w:tcPr>
            <w:tcW w:w="720" w:type="dxa"/>
            <w:shd w:val="clear" w:color="auto" w:fill="auto"/>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360</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3120</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11.5%</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5.0%</w:t>
            </w:r>
          </w:p>
        </w:tc>
      </w:tr>
      <w:tr w:rsidR="009A4F22" w:rsidRPr="009A4F22" w:rsidTr="009A4F2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外观设计</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0.006494</w:t>
            </w:r>
          </w:p>
        </w:tc>
        <w:tc>
          <w:tcPr>
            <w:tcW w:w="720" w:type="dxa"/>
            <w:shd w:val="clear" w:color="auto" w:fill="auto"/>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140</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278</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50.4%</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7.0%</w:t>
            </w:r>
          </w:p>
        </w:tc>
      </w:tr>
      <w:tr w:rsidR="009A4F22" w:rsidRPr="009A4F22" w:rsidTr="000F02F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val="restart"/>
            <w:noWrap/>
            <w:tcMar>
              <w:top w:w="15" w:type="dxa"/>
              <w:left w:w="15" w:type="dxa"/>
              <w:bottom w:w="0" w:type="dxa"/>
              <w:right w:w="15" w:type="dxa"/>
            </w:tcMar>
            <w:vAlign w:val="center"/>
          </w:tcPr>
          <w:p w:rsidR="009A4F22" w:rsidRPr="009A4F22" w:rsidRDefault="009A4F22" w:rsidP="009A4F22">
            <w:pPr>
              <w:ind w:leftChars="-4" w:left="5" w:hangingChars="6" w:hanging="13"/>
              <w:jc w:val="center"/>
              <w:rPr>
                <w:rFonts w:ascii="SimSun" w:hAnsi="SimSun" w:cs="Arial Unicode MS"/>
                <w:szCs w:val="24"/>
              </w:rPr>
            </w:pPr>
            <w:r w:rsidRPr="009A4F22">
              <w:rPr>
                <w:rFonts w:ascii="SimSun" w:hAnsi="SimSun"/>
              </w:rPr>
              <w:t>d工矿企业</w:t>
            </w: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发明</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0.112833</w:t>
            </w:r>
          </w:p>
        </w:tc>
        <w:tc>
          <w:tcPr>
            <w:tcW w:w="72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5078</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9566</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53.1%</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1.1%</w:t>
            </w:r>
          </w:p>
        </w:tc>
      </w:tr>
      <w:tr w:rsidR="009A4F22" w:rsidRPr="009A4F22" w:rsidTr="000F02F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实用新型</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0.084625</w:t>
            </w:r>
          </w:p>
        </w:tc>
        <w:tc>
          <w:tcPr>
            <w:tcW w:w="72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3808</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46876</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8.1%</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1.6%</w:t>
            </w:r>
          </w:p>
        </w:tc>
      </w:tr>
      <w:tr w:rsidR="009A4F22" w:rsidRPr="009A4F22" w:rsidTr="000F02F2">
        <w:trPr>
          <w:cantSplit/>
          <w:trHeight w:val="227"/>
        </w:trPr>
        <w:tc>
          <w:tcPr>
            <w:tcW w:w="915" w:type="dxa"/>
            <w:vMerge/>
            <w:vAlign w:val="center"/>
          </w:tcPr>
          <w:p w:rsidR="009A4F22" w:rsidRPr="009A4F22" w:rsidRDefault="009A4F22" w:rsidP="000F02F2">
            <w:pPr>
              <w:ind w:firstLine="420"/>
              <w:rPr>
                <w:rFonts w:ascii="SimSun" w:hAnsi="SimSun"/>
                <w:szCs w:val="24"/>
              </w:rPr>
            </w:pPr>
          </w:p>
        </w:tc>
        <w:tc>
          <w:tcPr>
            <w:tcW w:w="1260" w:type="dxa"/>
            <w:vMerge/>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r w:rsidRPr="009A4F22">
              <w:rPr>
                <w:rFonts w:ascii="SimSun" w:hAnsi="SimSun" w:hint="eastAsia"/>
              </w:rPr>
              <w:t>外观设计</w:t>
            </w: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rPr>
                <w:rFonts w:ascii="SimSun" w:hAnsi="SimSun"/>
              </w:rPr>
            </w:pPr>
            <w:r w:rsidRPr="009A4F22">
              <w:rPr>
                <w:rFonts w:ascii="SimSun" w:hAnsi="SimSun"/>
              </w:rPr>
              <w:t>0.084625</w:t>
            </w:r>
          </w:p>
        </w:tc>
        <w:tc>
          <w:tcPr>
            <w:tcW w:w="72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3808</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40672</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9.4%</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1.5%</w:t>
            </w:r>
          </w:p>
        </w:tc>
      </w:tr>
      <w:tr w:rsidR="009A4F22" w:rsidRPr="009A4F22" w:rsidTr="000F02F2">
        <w:trPr>
          <w:trHeight w:val="227"/>
        </w:trPr>
        <w:tc>
          <w:tcPr>
            <w:tcW w:w="915" w:type="dxa"/>
            <w:noWrap/>
            <w:tcMar>
              <w:top w:w="15" w:type="dxa"/>
              <w:left w:w="15" w:type="dxa"/>
              <w:bottom w:w="0" w:type="dxa"/>
              <w:right w:w="15" w:type="dxa"/>
            </w:tcMar>
            <w:vAlign w:val="bottom"/>
          </w:tcPr>
          <w:p w:rsidR="009A4F22" w:rsidRPr="009A4F22" w:rsidRDefault="009A4F22" w:rsidP="000F02F2">
            <w:pPr>
              <w:jc w:val="center"/>
              <w:rPr>
                <w:rFonts w:ascii="SimSun" w:hAnsi="SimSun" w:cs="Arial Unicode MS"/>
                <w:szCs w:val="24"/>
              </w:rPr>
            </w:pPr>
            <w:r w:rsidRPr="009A4F22">
              <w:rPr>
                <w:rFonts w:ascii="SimSun" w:hAnsi="SimSun" w:cs="Arial Unicode MS" w:hint="eastAsia"/>
                <w:szCs w:val="24"/>
              </w:rPr>
              <w:t>总计</w:t>
            </w:r>
          </w:p>
        </w:tc>
        <w:tc>
          <w:tcPr>
            <w:tcW w:w="1260" w:type="dxa"/>
            <w:noWrap/>
            <w:tcMar>
              <w:top w:w="15" w:type="dxa"/>
              <w:left w:w="15" w:type="dxa"/>
              <w:bottom w:w="0" w:type="dxa"/>
              <w:right w:w="15" w:type="dxa"/>
            </w:tcMar>
            <w:vAlign w:val="bottom"/>
          </w:tcPr>
          <w:p w:rsidR="009A4F22" w:rsidRPr="009A4F22" w:rsidRDefault="009A4F22" w:rsidP="009A4F22">
            <w:pPr>
              <w:ind w:leftChars="-4" w:left="5" w:hangingChars="6" w:hanging="13"/>
              <w:rPr>
                <w:rFonts w:ascii="SimSun" w:hAnsi="SimSun" w:cs="Arial Unicode MS"/>
                <w:szCs w:val="24"/>
              </w:rPr>
            </w:pPr>
          </w:p>
        </w:tc>
        <w:tc>
          <w:tcPr>
            <w:tcW w:w="1080" w:type="dxa"/>
            <w:noWrap/>
            <w:tcMar>
              <w:top w:w="15" w:type="dxa"/>
              <w:left w:w="15" w:type="dxa"/>
              <w:bottom w:w="0" w:type="dxa"/>
              <w:right w:w="15" w:type="dxa"/>
            </w:tcMar>
            <w:vAlign w:val="bottom"/>
          </w:tcPr>
          <w:p w:rsidR="009A4F22" w:rsidRPr="009A4F22" w:rsidRDefault="009A4F22" w:rsidP="000F02F2">
            <w:pPr>
              <w:ind w:firstLine="420"/>
              <w:rPr>
                <w:rFonts w:ascii="SimSun" w:hAnsi="SimSun" w:cs="Arial Unicode MS"/>
                <w:szCs w:val="24"/>
              </w:rPr>
            </w:pPr>
          </w:p>
        </w:tc>
        <w:tc>
          <w:tcPr>
            <w:tcW w:w="1260" w:type="dxa"/>
            <w:noWrap/>
            <w:tcMar>
              <w:top w:w="15" w:type="dxa"/>
              <w:left w:w="15" w:type="dxa"/>
              <w:bottom w:w="0" w:type="dxa"/>
              <w:right w:w="15" w:type="dxa"/>
            </w:tcMar>
            <w:vAlign w:val="bottom"/>
          </w:tcPr>
          <w:p w:rsidR="009A4F22" w:rsidRPr="009A4F22" w:rsidRDefault="009A4F22" w:rsidP="000F02F2">
            <w:pPr>
              <w:ind w:firstLineChars="68" w:firstLine="143"/>
              <w:jc w:val="center"/>
              <w:rPr>
                <w:rFonts w:ascii="SimSun" w:hAnsi="SimSun"/>
              </w:rPr>
            </w:pPr>
            <w:r w:rsidRPr="009A4F22">
              <w:rPr>
                <w:rFonts w:ascii="SimSun" w:hAnsi="SimSun"/>
              </w:rPr>
              <w:t>1</w:t>
            </w:r>
          </w:p>
        </w:tc>
        <w:tc>
          <w:tcPr>
            <w:tcW w:w="72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45350</w:t>
            </w:r>
          </w:p>
        </w:tc>
        <w:tc>
          <w:tcPr>
            <w:tcW w:w="90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645393</w:t>
            </w:r>
          </w:p>
        </w:tc>
        <w:tc>
          <w:tcPr>
            <w:tcW w:w="108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7.0%</w:t>
            </w:r>
          </w:p>
        </w:tc>
        <w:tc>
          <w:tcPr>
            <w:tcW w:w="1110" w:type="dxa"/>
            <w:noWrap/>
            <w:tcMar>
              <w:top w:w="15" w:type="dxa"/>
              <w:left w:w="15" w:type="dxa"/>
              <w:bottom w:w="0" w:type="dxa"/>
              <w:right w:w="15" w:type="dxa"/>
            </w:tcMar>
            <w:vAlign w:val="bottom"/>
          </w:tcPr>
          <w:p w:rsidR="009A4F22" w:rsidRPr="009A4F22" w:rsidRDefault="009A4F22" w:rsidP="000F02F2">
            <w:pPr>
              <w:jc w:val="center"/>
              <w:rPr>
                <w:rFonts w:ascii="SimSun" w:hAnsi="SimSun"/>
              </w:rPr>
            </w:pPr>
            <w:r w:rsidRPr="009A4F22">
              <w:rPr>
                <w:rFonts w:ascii="SimSun" w:hAnsi="SimSun"/>
              </w:rPr>
              <w:t>0.5%</w:t>
            </w:r>
          </w:p>
        </w:tc>
      </w:tr>
    </w:tbl>
    <w:p w:rsidR="009A4F22" w:rsidRPr="000E6D1E" w:rsidRDefault="009A4F22" w:rsidP="00F20389">
      <w:pPr>
        <w:widowControl/>
        <w:spacing w:afterLines="50" w:after="156" w:line="340" w:lineRule="atLeast"/>
        <w:ind w:firstLineChars="200" w:firstLine="420"/>
        <w:rPr>
          <w:rFonts w:ascii="SimSun"/>
          <w:szCs w:val="24"/>
        </w:rPr>
      </w:pPr>
    </w:p>
    <w:p w:rsidR="00EB4D30" w:rsidRPr="00800890" w:rsidRDefault="003A375A" w:rsidP="00800890">
      <w:pPr>
        <w:pStyle w:val="3"/>
        <w:widowControl/>
        <w:spacing w:beforeLines="50" w:before="156" w:afterLines="50" w:after="156" w:line="340" w:lineRule="atLeast"/>
        <w:rPr>
          <w:rFonts w:ascii="SimSun"/>
          <w:sz w:val="21"/>
          <w:szCs w:val="30"/>
        </w:rPr>
      </w:pPr>
      <w:bookmarkStart w:id="107" w:name="_Toc318358401"/>
      <w:bookmarkStart w:id="108" w:name="_Toc386617228"/>
      <w:r w:rsidRPr="00800890">
        <w:rPr>
          <w:rFonts w:ascii="SimSun" w:hint="eastAsia"/>
          <w:sz w:val="21"/>
          <w:szCs w:val="30"/>
        </w:rPr>
        <w:lastRenderedPageBreak/>
        <w:t>（五）</w:t>
      </w:r>
      <w:r w:rsidR="00953E08">
        <w:rPr>
          <w:rFonts w:ascii="SimSun" w:hint="eastAsia"/>
          <w:sz w:val="21"/>
          <w:szCs w:val="30"/>
          <w:lang w:eastAsia="zh-CN"/>
        </w:rPr>
        <w:tab/>
      </w:r>
      <w:r w:rsidR="00EB4D30" w:rsidRPr="00800890">
        <w:rPr>
          <w:rFonts w:ascii="SimSun" w:hint="eastAsia"/>
          <w:sz w:val="21"/>
          <w:szCs w:val="30"/>
        </w:rPr>
        <w:t>质量控制</w:t>
      </w:r>
      <w:bookmarkEnd w:id="107"/>
      <w:bookmarkEnd w:id="108"/>
    </w:p>
    <w:p w:rsidR="00EB4D30" w:rsidRPr="00800890" w:rsidRDefault="00EB4D30" w:rsidP="00800890">
      <w:pPr>
        <w:pStyle w:val="4"/>
        <w:widowControl/>
        <w:numPr>
          <w:ilvl w:val="0"/>
          <w:numId w:val="6"/>
        </w:numPr>
        <w:spacing w:beforeLines="50" w:before="156" w:afterLines="50" w:after="156" w:line="340" w:lineRule="atLeast"/>
        <w:ind w:left="0" w:firstLine="0"/>
        <w:rPr>
          <w:rFonts w:ascii="SimSun" w:hAnsi="SimSun"/>
          <w:sz w:val="21"/>
        </w:rPr>
      </w:pPr>
      <w:bookmarkStart w:id="109" w:name="_Toc318358402"/>
      <w:r w:rsidRPr="00800890">
        <w:rPr>
          <w:rFonts w:ascii="SimSun" w:hAnsi="SimSun" w:hint="eastAsia"/>
          <w:sz w:val="21"/>
        </w:rPr>
        <w:t>问卷复核，保证问卷的真实性</w:t>
      </w:r>
      <w:bookmarkEnd w:id="109"/>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问卷复核的工作方法是，以电话方式再次联络问卷填写人，通过几个核心问题的确认，来判断问卷的真实性。</w:t>
      </w:r>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每年专利调查的问卷回收以后，会选取10%的问卷进行电话复核，根据电话回访情况判断问卷的有效性，同时可对地方局的工作评估提供一个参考数据。</w:t>
      </w:r>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为增加复核的针对性，2010年、2011年复核工作将一定比例的问卷复核改为“后置”工作模式，即针对数据逻辑查错有问题的</w:t>
      </w:r>
      <w:r w:rsidRPr="00F20389">
        <w:rPr>
          <w:rFonts w:ascii="SimSun" w:hAnsi="SimSun" w:hint="eastAsia"/>
          <w:kern w:val="0"/>
          <w:szCs w:val="24"/>
        </w:rPr>
        <w:t>问卷</w:t>
      </w:r>
      <w:r w:rsidRPr="000E6D1E">
        <w:rPr>
          <w:rFonts w:ascii="SimSun" w:hint="eastAsia"/>
          <w:szCs w:val="24"/>
        </w:rPr>
        <w:t>开展复核工作，从而发现更多可能存在的数据质量问题。</w:t>
      </w:r>
    </w:p>
    <w:p w:rsidR="00EB4D30" w:rsidRPr="00800890" w:rsidRDefault="00EB4D30" w:rsidP="00800890">
      <w:pPr>
        <w:pStyle w:val="4"/>
        <w:widowControl/>
        <w:numPr>
          <w:ilvl w:val="0"/>
          <w:numId w:val="6"/>
        </w:numPr>
        <w:spacing w:beforeLines="50" w:before="156" w:afterLines="50" w:after="156" w:line="340" w:lineRule="atLeast"/>
        <w:ind w:left="0" w:firstLine="0"/>
        <w:rPr>
          <w:rFonts w:ascii="SimSun" w:hAnsi="SimSun"/>
          <w:sz w:val="21"/>
        </w:rPr>
      </w:pPr>
      <w:bookmarkStart w:id="110" w:name="_Toc318358403"/>
      <w:r w:rsidRPr="00800890">
        <w:rPr>
          <w:rFonts w:ascii="SimSun" w:hAnsi="SimSun" w:hint="eastAsia"/>
          <w:sz w:val="21"/>
        </w:rPr>
        <w:t>逻辑查错，保证数据的有效性</w:t>
      </w:r>
      <w:bookmarkEnd w:id="110"/>
    </w:p>
    <w:p w:rsidR="00EB4D30" w:rsidRPr="000E6D1E" w:rsidRDefault="00EB4D30" w:rsidP="00F20389">
      <w:pPr>
        <w:widowControl/>
        <w:spacing w:afterLines="50" w:after="156" w:line="340" w:lineRule="atLeast"/>
        <w:ind w:firstLineChars="200" w:firstLine="420"/>
        <w:rPr>
          <w:rFonts w:ascii="SimSun"/>
          <w:szCs w:val="24"/>
        </w:rPr>
      </w:pPr>
      <w:r w:rsidRPr="000E6D1E">
        <w:rPr>
          <w:rFonts w:ascii="SimSun" w:hint="eastAsia"/>
          <w:szCs w:val="24"/>
        </w:rPr>
        <w:t>逻辑查错是指，问卷数据录入形成数据库以后，采用SPSS软件检查数据是否符合问卷上的内在逻辑关系。如果有不符合逻辑的数据，则进行针对性的检查，确认问题后进行相应的数据清理，从而获得最终的数据库。</w:t>
      </w:r>
    </w:p>
    <w:p w:rsidR="00EB4D30" w:rsidRPr="00800890" w:rsidRDefault="00EB4D30" w:rsidP="00800890">
      <w:pPr>
        <w:pStyle w:val="4"/>
        <w:widowControl/>
        <w:numPr>
          <w:ilvl w:val="0"/>
          <w:numId w:val="6"/>
        </w:numPr>
        <w:spacing w:beforeLines="50" w:before="156" w:afterLines="50" w:after="156" w:line="340" w:lineRule="atLeast"/>
        <w:ind w:left="0" w:firstLine="0"/>
        <w:rPr>
          <w:rFonts w:ascii="SimSun" w:hAnsi="SimSun"/>
          <w:sz w:val="21"/>
        </w:rPr>
      </w:pPr>
      <w:bookmarkStart w:id="111" w:name="_Toc318358404"/>
      <w:r w:rsidRPr="00800890">
        <w:rPr>
          <w:rFonts w:ascii="SimSun" w:hAnsi="SimSun" w:hint="eastAsia"/>
          <w:sz w:val="21"/>
        </w:rPr>
        <w:t>数据处理，保证结果的可用性</w:t>
      </w:r>
      <w:bookmarkEnd w:id="111"/>
    </w:p>
    <w:p w:rsidR="00EB4D30" w:rsidRPr="000E6D1E" w:rsidRDefault="00EB4D30" w:rsidP="00F20389">
      <w:pPr>
        <w:widowControl/>
        <w:spacing w:afterLines="50" w:after="156" w:line="340" w:lineRule="atLeast"/>
        <w:ind w:firstLineChars="200" w:firstLine="420"/>
        <w:rPr>
          <w:rFonts w:ascii="SimSun" w:hAnsi="SimSun"/>
          <w:szCs w:val="28"/>
        </w:rPr>
      </w:pPr>
      <w:r w:rsidRPr="000E6D1E">
        <w:rPr>
          <w:rFonts w:ascii="SimSun" w:hAnsi="SimSun" w:hint="eastAsia"/>
          <w:szCs w:val="24"/>
        </w:rPr>
        <w:t>数据处理采用SPSS软件</w:t>
      </w:r>
      <w:r w:rsidRPr="00F20389">
        <w:rPr>
          <w:rFonts w:ascii="SimSun" w:hAnsi="SimSun" w:hint="eastAsia"/>
          <w:kern w:val="0"/>
          <w:szCs w:val="24"/>
        </w:rPr>
        <w:t>进行</w:t>
      </w:r>
      <w:r w:rsidRPr="000E6D1E">
        <w:rPr>
          <w:rFonts w:ascii="SimSun" w:hAnsi="SimSun" w:hint="eastAsia"/>
          <w:szCs w:val="24"/>
        </w:rPr>
        <w:t>，对于出具的数据分析表，均采用显著性检验方法判断数据的区分度，包括卡方检验、均值检验、事后检验等等，以保证数据解读的准确度。</w:t>
      </w:r>
    </w:p>
    <w:p w:rsidR="00320C68" w:rsidRDefault="00320C68">
      <w:pPr>
        <w:widowControl/>
        <w:jc w:val="left"/>
      </w:pPr>
      <w:r>
        <w:br w:type="page"/>
      </w:r>
    </w:p>
    <w:p w:rsidR="00995CC9" w:rsidRPr="000E6D1E" w:rsidRDefault="00320C68" w:rsidP="000E6D1E">
      <w:pPr>
        <w:pStyle w:val="2"/>
        <w:keepLines w:val="0"/>
        <w:widowControl/>
        <w:spacing w:beforeLines="100" w:before="312" w:afterLines="50" w:after="156" w:line="340" w:lineRule="atLeast"/>
        <w:rPr>
          <w:rFonts w:ascii="SimHei" w:eastAsia="SimHei" w:hAnsi="SimHei"/>
          <w:b w:val="0"/>
          <w:sz w:val="21"/>
          <w:lang w:eastAsia="zh-CN"/>
        </w:rPr>
      </w:pPr>
      <w:bookmarkStart w:id="112" w:name="_Toc386617229"/>
      <w:r w:rsidRPr="000E6D1E">
        <w:rPr>
          <w:rFonts w:ascii="SimHei" w:eastAsia="SimHei" w:hAnsi="SimHei" w:hint="eastAsia"/>
          <w:b w:val="0"/>
          <w:sz w:val="21"/>
          <w:lang w:eastAsia="zh-CN"/>
        </w:rPr>
        <w:lastRenderedPageBreak/>
        <w:t>附件</w:t>
      </w:r>
      <w:r w:rsidR="00C9709E" w:rsidRPr="000E6D1E">
        <w:rPr>
          <w:rFonts w:ascii="SimHei" w:eastAsia="SimHei" w:hAnsi="SimHei" w:hint="eastAsia"/>
          <w:b w:val="0"/>
          <w:sz w:val="21"/>
          <w:lang w:eastAsia="zh-CN"/>
        </w:rPr>
        <w:t>二、</w:t>
      </w:r>
      <w:r w:rsidRPr="000E6D1E">
        <w:rPr>
          <w:rFonts w:ascii="SimHei" w:eastAsia="SimHei" w:hAnsi="SimHei" w:hint="eastAsia"/>
          <w:b w:val="0"/>
          <w:sz w:val="21"/>
          <w:lang w:eastAsia="zh-CN"/>
        </w:rPr>
        <w:t>2012年中国专利调查企业问卷</w:t>
      </w:r>
      <w:bookmarkEnd w:id="112"/>
    </w:p>
    <w:p w:rsidR="00F20389" w:rsidRDefault="00C54520" w:rsidP="000E6D1E">
      <w:pPr>
        <w:widowControl/>
        <w:ind w:firstLineChars="200" w:firstLine="420"/>
        <w:rPr>
          <w:rFonts w:ascii="SimSun" w:hAnsi="SimSun"/>
          <w:szCs w:val="24"/>
        </w:rPr>
      </w:pPr>
      <w:r w:rsidRPr="000E6D1E">
        <w:rPr>
          <w:rFonts w:ascii="SimSun" w:hAnsi="SimSun"/>
          <w:noProof/>
          <w:szCs w:val="24"/>
        </w:rPr>
        <w:drawing>
          <wp:inline distT="0" distB="0" distL="0" distR="0" wp14:anchorId="027A8E50" wp14:editId="32B2432B">
            <wp:extent cx="4701540" cy="6254115"/>
            <wp:effectExtent l="0" t="0" r="3810" b="0"/>
            <wp:docPr id="25" name="图片 7" descr="wen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wenj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1540" cy="6254115"/>
                    </a:xfrm>
                    <a:prstGeom prst="rect">
                      <a:avLst/>
                    </a:prstGeom>
                    <a:noFill/>
                    <a:ln>
                      <a:noFill/>
                    </a:ln>
                  </pic:spPr>
                </pic:pic>
              </a:graphicData>
            </a:graphic>
          </wp:inline>
        </w:drawing>
      </w:r>
    </w:p>
    <w:p w:rsidR="00F20389" w:rsidRDefault="00F20389">
      <w:pPr>
        <w:widowControl/>
        <w:jc w:val="left"/>
        <w:rPr>
          <w:rFonts w:ascii="SimSun" w:hAnsi="SimSun"/>
          <w:szCs w:val="24"/>
        </w:rPr>
      </w:pPr>
      <w:r>
        <w:rPr>
          <w:rFonts w:ascii="SimSun" w:hAnsi="SimSun"/>
          <w:szCs w:val="24"/>
        </w:rPr>
        <w:br w:type="page"/>
      </w:r>
    </w:p>
    <w:p w:rsidR="00F20389" w:rsidRDefault="00C54520" w:rsidP="000E6D1E">
      <w:pPr>
        <w:widowControl/>
        <w:ind w:firstLineChars="200" w:firstLine="420"/>
        <w:rPr>
          <w:rFonts w:ascii="SimSun" w:hAnsi="SimSun"/>
          <w:szCs w:val="24"/>
        </w:rPr>
      </w:pPr>
      <w:r w:rsidRPr="000E6D1E">
        <w:rPr>
          <w:rFonts w:ascii="SimSun" w:hAnsi="SimSun"/>
          <w:noProof/>
          <w:szCs w:val="24"/>
        </w:rPr>
        <w:lastRenderedPageBreak/>
        <w:drawing>
          <wp:inline distT="0" distB="0" distL="0" distR="0" wp14:anchorId="7BC79F1F" wp14:editId="3430594B">
            <wp:extent cx="4684395" cy="6116320"/>
            <wp:effectExtent l="0" t="0" r="1905" b="0"/>
            <wp:docPr id="26" name="图片 12" descr="wen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wenj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4395" cy="6116320"/>
                    </a:xfrm>
                    <a:prstGeom prst="rect">
                      <a:avLst/>
                    </a:prstGeom>
                    <a:noFill/>
                    <a:ln>
                      <a:noFill/>
                    </a:ln>
                  </pic:spPr>
                </pic:pic>
              </a:graphicData>
            </a:graphic>
          </wp:inline>
        </w:drawing>
      </w:r>
    </w:p>
    <w:p w:rsidR="00F20389" w:rsidRDefault="00F20389">
      <w:pPr>
        <w:widowControl/>
        <w:jc w:val="left"/>
        <w:rPr>
          <w:rFonts w:ascii="SimSun" w:hAnsi="SimSun"/>
          <w:szCs w:val="24"/>
        </w:rPr>
      </w:pPr>
      <w:r>
        <w:rPr>
          <w:rFonts w:ascii="SimSun" w:hAnsi="SimSun"/>
          <w:szCs w:val="24"/>
        </w:rPr>
        <w:br w:type="page"/>
      </w:r>
    </w:p>
    <w:p w:rsidR="00F20389" w:rsidRDefault="00C54520" w:rsidP="000E6D1E">
      <w:pPr>
        <w:widowControl/>
        <w:ind w:firstLineChars="200" w:firstLine="420"/>
        <w:rPr>
          <w:rFonts w:ascii="SimSun" w:hAnsi="SimSun"/>
          <w:szCs w:val="24"/>
        </w:rPr>
      </w:pPr>
      <w:r w:rsidRPr="000E6D1E">
        <w:rPr>
          <w:rFonts w:ascii="SimSun" w:hAnsi="SimSun"/>
          <w:noProof/>
          <w:szCs w:val="24"/>
        </w:rPr>
        <w:lastRenderedPageBreak/>
        <w:drawing>
          <wp:inline distT="0" distB="0" distL="0" distR="0" wp14:anchorId="3DDE590E" wp14:editId="160B3A84">
            <wp:extent cx="4554855" cy="6323330"/>
            <wp:effectExtent l="0" t="0" r="0" b="1270"/>
            <wp:docPr id="27" name="图片 13" descr="wen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wenj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4855" cy="6323330"/>
                    </a:xfrm>
                    <a:prstGeom prst="rect">
                      <a:avLst/>
                    </a:prstGeom>
                    <a:noFill/>
                    <a:ln>
                      <a:noFill/>
                    </a:ln>
                  </pic:spPr>
                </pic:pic>
              </a:graphicData>
            </a:graphic>
          </wp:inline>
        </w:drawing>
      </w:r>
    </w:p>
    <w:p w:rsidR="00F20389" w:rsidRDefault="00F20389">
      <w:pPr>
        <w:widowControl/>
        <w:jc w:val="left"/>
        <w:rPr>
          <w:rFonts w:ascii="SimSun" w:hAnsi="SimSun"/>
          <w:szCs w:val="24"/>
        </w:rPr>
      </w:pPr>
      <w:r>
        <w:rPr>
          <w:rFonts w:ascii="SimSun" w:hAnsi="SimSun"/>
          <w:szCs w:val="24"/>
        </w:rPr>
        <w:br w:type="page"/>
      </w:r>
    </w:p>
    <w:p w:rsidR="00F20389" w:rsidRDefault="00C54520" w:rsidP="000E6D1E">
      <w:pPr>
        <w:widowControl/>
        <w:ind w:firstLineChars="200" w:firstLine="420"/>
        <w:rPr>
          <w:rFonts w:ascii="SimSun" w:hAnsi="SimSun"/>
          <w:szCs w:val="24"/>
        </w:rPr>
      </w:pPr>
      <w:r w:rsidRPr="000E6D1E">
        <w:rPr>
          <w:rFonts w:ascii="SimSun" w:hAnsi="SimSun"/>
          <w:noProof/>
          <w:szCs w:val="24"/>
        </w:rPr>
        <w:lastRenderedPageBreak/>
        <w:drawing>
          <wp:inline distT="0" distB="0" distL="0" distR="0" wp14:anchorId="47D097EB" wp14:editId="2860F487">
            <wp:extent cx="4632325" cy="6288405"/>
            <wp:effectExtent l="0" t="0" r="0" b="0"/>
            <wp:docPr id="28" name="图片 14" descr="wen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wenj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32325" cy="6288405"/>
                    </a:xfrm>
                    <a:prstGeom prst="rect">
                      <a:avLst/>
                    </a:prstGeom>
                    <a:noFill/>
                    <a:ln>
                      <a:noFill/>
                    </a:ln>
                  </pic:spPr>
                </pic:pic>
              </a:graphicData>
            </a:graphic>
          </wp:inline>
        </w:drawing>
      </w:r>
    </w:p>
    <w:p w:rsidR="00F20389" w:rsidRDefault="00F20389">
      <w:pPr>
        <w:widowControl/>
        <w:jc w:val="left"/>
        <w:rPr>
          <w:rFonts w:ascii="SimSun" w:hAnsi="SimSun"/>
          <w:szCs w:val="24"/>
        </w:rPr>
      </w:pPr>
      <w:r>
        <w:rPr>
          <w:rFonts w:ascii="SimSun" w:hAnsi="SimSun"/>
          <w:szCs w:val="24"/>
        </w:rPr>
        <w:br w:type="page"/>
      </w:r>
    </w:p>
    <w:p w:rsidR="00F20389" w:rsidRDefault="00C54520" w:rsidP="000E6D1E">
      <w:pPr>
        <w:widowControl/>
        <w:ind w:firstLineChars="200" w:firstLine="420"/>
        <w:rPr>
          <w:rFonts w:ascii="SimSun" w:hAnsi="SimSun"/>
          <w:szCs w:val="24"/>
        </w:rPr>
      </w:pPr>
      <w:r w:rsidRPr="000E6D1E">
        <w:rPr>
          <w:rFonts w:ascii="SimSun" w:hAnsi="SimSun"/>
          <w:noProof/>
          <w:szCs w:val="24"/>
        </w:rPr>
        <w:lastRenderedPageBreak/>
        <w:drawing>
          <wp:inline distT="0" distB="0" distL="0" distR="0" wp14:anchorId="2A91B6EF" wp14:editId="3323CB23">
            <wp:extent cx="4632325" cy="6348730"/>
            <wp:effectExtent l="0" t="0" r="0" b="0"/>
            <wp:docPr id="29" name="图片 15" descr="wen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wenj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2325" cy="6348730"/>
                    </a:xfrm>
                    <a:prstGeom prst="rect">
                      <a:avLst/>
                    </a:prstGeom>
                    <a:noFill/>
                    <a:ln>
                      <a:noFill/>
                    </a:ln>
                  </pic:spPr>
                </pic:pic>
              </a:graphicData>
            </a:graphic>
          </wp:inline>
        </w:drawing>
      </w:r>
    </w:p>
    <w:p w:rsidR="00F20389" w:rsidRDefault="00F20389">
      <w:pPr>
        <w:widowControl/>
        <w:jc w:val="left"/>
        <w:rPr>
          <w:rFonts w:ascii="SimSun" w:hAnsi="SimSun"/>
          <w:szCs w:val="24"/>
        </w:rPr>
      </w:pPr>
      <w:r>
        <w:rPr>
          <w:rFonts w:ascii="SimSun" w:hAnsi="SimSun"/>
          <w:szCs w:val="24"/>
        </w:rPr>
        <w:br w:type="page"/>
      </w:r>
    </w:p>
    <w:p w:rsidR="00F20389" w:rsidRDefault="00C54520" w:rsidP="000E6D1E">
      <w:pPr>
        <w:widowControl/>
        <w:ind w:firstLineChars="200" w:firstLine="420"/>
        <w:rPr>
          <w:rFonts w:ascii="SimSun" w:hAnsi="SimSun"/>
          <w:szCs w:val="24"/>
        </w:rPr>
      </w:pPr>
      <w:r w:rsidRPr="000E6D1E">
        <w:rPr>
          <w:rFonts w:ascii="SimSun" w:hAnsi="SimSun"/>
          <w:noProof/>
          <w:szCs w:val="24"/>
        </w:rPr>
        <w:lastRenderedPageBreak/>
        <w:drawing>
          <wp:inline distT="0" distB="0" distL="0" distR="0" wp14:anchorId="7F34CF29" wp14:editId="27FC42BE">
            <wp:extent cx="4632325" cy="6280150"/>
            <wp:effectExtent l="0" t="0" r="0" b="6350"/>
            <wp:docPr id="30" name="图片 16" descr="wenj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wenj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32325" cy="6280150"/>
                    </a:xfrm>
                    <a:prstGeom prst="rect">
                      <a:avLst/>
                    </a:prstGeom>
                    <a:noFill/>
                    <a:ln>
                      <a:noFill/>
                    </a:ln>
                  </pic:spPr>
                </pic:pic>
              </a:graphicData>
            </a:graphic>
          </wp:inline>
        </w:drawing>
      </w:r>
    </w:p>
    <w:p w:rsidR="00F20389" w:rsidRDefault="00F20389">
      <w:pPr>
        <w:widowControl/>
        <w:jc w:val="left"/>
        <w:rPr>
          <w:rFonts w:ascii="SimSun" w:hAnsi="SimSun"/>
          <w:szCs w:val="24"/>
        </w:rPr>
      </w:pPr>
    </w:p>
    <w:p w:rsidR="00F20389" w:rsidRDefault="00F20389">
      <w:pPr>
        <w:widowControl/>
        <w:jc w:val="left"/>
        <w:rPr>
          <w:rFonts w:ascii="SimSun" w:hAnsi="SimSun"/>
          <w:szCs w:val="24"/>
        </w:rPr>
      </w:pPr>
    </w:p>
    <w:p w:rsidR="00F20389" w:rsidRPr="00F20389" w:rsidRDefault="00F20389" w:rsidP="00F20389">
      <w:pPr>
        <w:widowControl/>
        <w:spacing w:afterLines="50" w:after="156" w:line="340" w:lineRule="atLeast"/>
        <w:ind w:left="5534"/>
        <w:jc w:val="left"/>
        <w:rPr>
          <w:rFonts w:ascii="KaiTi" w:eastAsia="KaiTi" w:hAnsi="KaiTi"/>
          <w:szCs w:val="24"/>
        </w:rPr>
      </w:pPr>
      <w:r w:rsidRPr="00F20389">
        <w:rPr>
          <w:rFonts w:ascii="KaiTi" w:eastAsia="KaiTi" w:hAnsi="KaiTi" w:hint="eastAsia"/>
          <w:szCs w:val="24"/>
        </w:rPr>
        <w:t>[附件和文件完]</w:t>
      </w:r>
    </w:p>
    <w:sectPr w:rsidR="00F20389" w:rsidRPr="00F20389" w:rsidSect="009A4F22">
      <w:headerReference w:type="default" r:id="rId42"/>
      <w:footerReference w:type="default" r:id="rId43"/>
      <w:pgSz w:w="11906" w:h="16838"/>
      <w:pgMar w:top="567" w:right="1134" w:bottom="1418" w:left="1418" w:header="510" w:footer="1021"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2F2" w:rsidRDefault="000F02F2" w:rsidP="005258F2">
      <w:r>
        <w:separator/>
      </w:r>
    </w:p>
  </w:endnote>
  <w:endnote w:type="continuationSeparator" w:id="0">
    <w:p w:rsidR="000F02F2" w:rsidRDefault="000F02F2" w:rsidP="00525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FangSong_GB2312">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KaiTi">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Calirbi">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2F2" w:rsidRPr="00E40D3E" w:rsidRDefault="000F02F2" w:rsidP="00E40D3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2F2" w:rsidRDefault="000F02F2" w:rsidP="005258F2">
      <w:r>
        <w:separator/>
      </w:r>
    </w:p>
  </w:footnote>
  <w:footnote w:type="continuationSeparator" w:id="0">
    <w:p w:rsidR="000F02F2" w:rsidRDefault="000F02F2" w:rsidP="005258F2">
      <w:r>
        <w:continuationSeparator/>
      </w:r>
    </w:p>
  </w:footnote>
  <w:footnote w:id="1">
    <w:p w:rsidR="000F02F2" w:rsidRPr="00FA00DE" w:rsidRDefault="000F02F2">
      <w:pPr>
        <w:pStyle w:val="a9"/>
        <w:rPr>
          <w:rFonts w:ascii="SimSun" w:hAnsi="SimSun"/>
          <w:lang w:eastAsia="zh-CN"/>
        </w:rPr>
      </w:pPr>
      <w:r w:rsidRPr="00FA00DE">
        <w:rPr>
          <w:rStyle w:val="aa"/>
          <w:rFonts w:ascii="SimSun" w:hAnsi="SimSun" w:hint="eastAsia"/>
          <w:lang w:eastAsia="zh-CN"/>
        </w:rPr>
        <w:footnoteRef/>
      </w:r>
      <w:r w:rsidRPr="00FA00DE">
        <w:rPr>
          <w:rFonts w:ascii="SimSun" w:hAnsi="SimSun" w:hint="eastAsia"/>
          <w:lang w:eastAsia="zh-CN"/>
        </w:rPr>
        <w:t xml:space="preserve"> </w:t>
      </w:r>
      <w:r>
        <w:rPr>
          <w:rFonts w:ascii="SimSun" w:hAnsi="SimSun" w:hint="eastAsia"/>
          <w:lang w:eastAsia="zh-CN"/>
        </w:rPr>
        <w:tab/>
      </w:r>
      <w:r w:rsidRPr="00FA00DE">
        <w:rPr>
          <w:rFonts w:ascii="SimSun" w:hAnsi="SimSun" w:hint="eastAsia"/>
          <w:lang w:eastAsia="zh-CN"/>
        </w:rPr>
        <w:t>本研究表达的观点是作者的观点，不一定反映WIPO秘书处或本组织任何成员国的观点。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2F2" w:rsidRPr="0060067E" w:rsidRDefault="000F02F2" w:rsidP="0060067E">
    <w:pPr>
      <w:pStyle w:val="a3"/>
      <w:pBdr>
        <w:bottom w:val="none" w:sz="0" w:space="0" w:color="auto"/>
      </w:pBdr>
      <w:jc w:val="right"/>
      <w:rPr>
        <w:rFonts w:ascii="SimSun" w:hAnsi="SimSun"/>
        <w:sz w:val="21"/>
        <w:lang w:eastAsia="zh-CN"/>
      </w:rPr>
    </w:pPr>
    <w:r w:rsidRPr="0060067E">
      <w:rPr>
        <w:rFonts w:ascii="SimSun" w:hAnsi="SimSun" w:hint="eastAsia"/>
        <w:sz w:val="21"/>
        <w:lang w:eastAsia="zh-CN"/>
      </w:rPr>
      <w:t>CDIP/13/INF/8</w:t>
    </w:r>
  </w:p>
  <w:p w:rsidR="000F02F2" w:rsidRDefault="000F02F2" w:rsidP="0060067E">
    <w:pPr>
      <w:pStyle w:val="a3"/>
      <w:pBdr>
        <w:bottom w:val="none" w:sz="0" w:space="0" w:color="auto"/>
      </w:pBdr>
      <w:jc w:val="right"/>
      <w:rPr>
        <w:rFonts w:ascii="SimSun" w:hAnsi="SimSun"/>
        <w:sz w:val="21"/>
        <w:lang w:eastAsia="zh-CN"/>
      </w:rPr>
    </w:pPr>
    <w:proofErr w:type="gramStart"/>
    <w:r>
      <w:rPr>
        <w:rFonts w:ascii="SimSun" w:hAnsi="SimSun" w:hint="eastAsia"/>
        <w:sz w:val="21"/>
        <w:lang w:eastAsia="zh-CN"/>
      </w:rPr>
      <w:t>附件第</w:t>
    </w:r>
    <w:proofErr w:type="gramEnd"/>
    <w:r w:rsidRPr="00586A4D">
      <w:rPr>
        <w:rFonts w:ascii="SimSun" w:hAnsi="SimSun"/>
        <w:sz w:val="21"/>
        <w:lang w:eastAsia="zh-CN"/>
      </w:rPr>
      <w:fldChar w:fldCharType="begin"/>
    </w:r>
    <w:r w:rsidRPr="00586A4D">
      <w:rPr>
        <w:rFonts w:ascii="SimSun" w:hAnsi="SimSun"/>
        <w:sz w:val="21"/>
        <w:lang w:eastAsia="zh-CN"/>
      </w:rPr>
      <w:instrText>PAGE   \* MERGEFORMAT</w:instrText>
    </w:r>
    <w:r w:rsidRPr="00586A4D">
      <w:rPr>
        <w:rFonts w:ascii="SimSun" w:hAnsi="SimSun"/>
        <w:sz w:val="21"/>
        <w:lang w:eastAsia="zh-CN"/>
      </w:rPr>
      <w:fldChar w:fldCharType="separate"/>
    </w:r>
    <w:r w:rsidR="00DF4940" w:rsidRPr="00DF4940">
      <w:rPr>
        <w:rFonts w:ascii="SimSun" w:hAnsi="SimSun"/>
        <w:noProof/>
        <w:sz w:val="21"/>
        <w:lang w:val="zh-CN" w:eastAsia="zh-CN"/>
      </w:rPr>
      <w:t>4</w:t>
    </w:r>
    <w:r w:rsidRPr="00586A4D">
      <w:rPr>
        <w:rFonts w:ascii="SimSun" w:hAnsi="SimSun"/>
        <w:sz w:val="21"/>
        <w:lang w:eastAsia="zh-CN"/>
      </w:rPr>
      <w:fldChar w:fldCharType="end"/>
    </w:r>
    <w:r>
      <w:rPr>
        <w:rFonts w:ascii="SimSun" w:hAnsi="SimSun" w:hint="eastAsia"/>
        <w:sz w:val="21"/>
        <w:lang w:eastAsia="zh-CN"/>
      </w:rPr>
      <w:t>页</w:t>
    </w:r>
  </w:p>
  <w:p w:rsidR="000F02F2" w:rsidRDefault="000F02F2" w:rsidP="0060067E">
    <w:pPr>
      <w:pStyle w:val="a3"/>
      <w:pBdr>
        <w:bottom w:val="none" w:sz="0" w:space="0" w:color="auto"/>
      </w:pBdr>
      <w:jc w:val="right"/>
      <w:rPr>
        <w:rFonts w:ascii="SimSun" w:hAnsi="SimSun"/>
        <w:sz w:val="21"/>
        <w:lang w:eastAsia="zh-CN"/>
      </w:rPr>
    </w:pPr>
  </w:p>
  <w:p w:rsidR="000F02F2" w:rsidRPr="0060067E" w:rsidRDefault="000F02F2" w:rsidP="0060067E">
    <w:pPr>
      <w:pStyle w:val="a3"/>
      <w:pBdr>
        <w:bottom w:val="none" w:sz="0" w:space="0" w:color="auto"/>
      </w:pBdr>
      <w:jc w:val="right"/>
      <w:rPr>
        <w:rFonts w:ascii="SimSun" w:hAnsi="SimSun"/>
        <w:sz w:val="21"/>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2F2" w:rsidRPr="0060067E" w:rsidRDefault="000F02F2" w:rsidP="00586A4D">
    <w:pPr>
      <w:pStyle w:val="a3"/>
      <w:pBdr>
        <w:bottom w:val="none" w:sz="0" w:space="0" w:color="auto"/>
      </w:pBdr>
      <w:jc w:val="right"/>
      <w:rPr>
        <w:rFonts w:ascii="SimSun" w:hAnsi="SimSun"/>
        <w:sz w:val="21"/>
        <w:lang w:eastAsia="zh-CN"/>
      </w:rPr>
    </w:pPr>
    <w:r w:rsidRPr="0060067E">
      <w:rPr>
        <w:rFonts w:ascii="SimSun" w:hAnsi="SimSun" w:hint="eastAsia"/>
        <w:sz w:val="21"/>
        <w:lang w:eastAsia="zh-CN"/>
      </w:rPr>
      <w:t>CDIP/13/INF/8</w:t>
    </w:r>
  </w:p>
  <w:p w:rsidR="000F02F2" w:rsidRDefault="000F02F2" w:rsidP="00586A4D">
    <w:pPr>
      <w:pStyle w:val="a3"/>
      <w:pBdr>
        <w:bottom w:val="none" w:sz="0" w:space="0" w:color="auto"/>
      </w:pBdr>
      <w:jc w:val="right"/>
      <w:rPr>
        <w:rFonts w:ascii="SimSun" w:hAnsi="SimSun"/>
        <w:sz w:val="21"/>
        <w:lang w:eastAsia="zh-CN"/>
      </w:rPr>
    </w:pPr>
    <w:r>
      <w:rPr>
        <w:rFonts w:ascii="SimSun" w:hAnsi="SimSun" w:hint="eastAsia"/>
        <w:sz w:val="21"/>
        <w:lang w:eastAsia="zh-CN"/>
      </w:rPr>
      <w:t>附　件</w:t>
    </w:r>
  </w:p>
  <w:p w:rsidR="000F02F2" w:rsidRDefault="000F02F2" w:rsidP="00586A4D">
    <w:pPr>
      <w:pStyle w:val="a3"/>
      <w:pBdr>
        <w:bottom w:val="none" w:sz="0" w:space="0" w:color="auto"/>
      </w:pBdr>
      <w:jc w:val="right"/>
      <w:rPr>
        <w:rFonts w:ascii="SimSun" w:hAnsi="SimSun"/>
        <w:sz w:val="21"/>
        <w:lang w:eastAsia="zh-CN"/>
      </w:rPr>
    </w:pPr>
  </w:p>
  <w:p w:rsidR="000F02F2" w:rsidRDefault="000F02F2" w:rsidP="00586A4D">
    <w:pPr>
      <w:pStyle w:val="a3"/>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2F2" w:rsidRPr="0060067E" w:rsidRDefault="000F02F2" w:rsidP="0060067E">
    <w:pPr>
      <w:pStyle w:val="a3"/>
      <w:pBdr>
        <w:bottom w:val="none" w:sz="0" w:space="0" w:color="auto"/>
      </w:pBdr>
      <w:jc w:val="right"/>
      <w:rPr>
        <w:rFonts w:ascii="SimSun" w:hAnsi="SimSun"/>
        <w:sz w:val="21"/>
        <w:lang w:eastAsia="zh-CN"/>
      </w:rPr>
    </w:pPr>
    <w:r w:rsidRPr="0060067E">
      <w:rPr>
        <w:rFonts w:ascii="SimSun" w:hAnsi="SimSun" w:hint="eastAsia"/>
        <w:sz w:val="21"/>
        <w:lang w:eastAsia="zh-CN"/>
      </w:rPr>
      <w:t>CDIP/13/INF/8</w:t>
    </w:r>
  </w:p>
  <w:p w:rsidR="000F02F2" w:rsidRDefault="000F02F2" w:rsidP="0060067E">
    <w:pPr>
      <w:pStyle w:val="a3"/>
      <w:pBdr>
        <w:bottom w:val="none" w:sz="0" w:space="0" w:color="auto"/>
      </w:pBdr>
      <w:jc w:val="right"/>
      <w:rPr>
        <w:rFonts w:ascii="SimSun" w:hAnsi="SimSun"/>
        <w:sz w:val="21"/>
        <w:lang w:eastAsia="zh-CN"/>
      </w:rPr>
    </w:pPr>
    <w:proofErr w:type="gramStart"/>
    <w:r>
      <w:rPr>
        <w:rFonts w:ascii="SimSun" w:hAnsi="SimSun" w:hint="eastAsia"/>
        <w:sz w:val="21"/>
        <w:lang w:eastAsia="zh-CN"/>
      </w:rPr>
      <w:t>附件第</w:t>
    </w:r>
    <w:proofErr w:type="gramEnd"/>
    <w:r w:rsidRPr="0060067E">
      <w:rPr>
        <w:rFonts w:ascii="SimSun" w:hAnsi="SimSun"/>
        <w:sz w:val="21"/>
        <w:lang w:eastAsia="zh-CN"/>
      </w:rPr>
      <w:fldChar w:fldCharType="begin"/>
    </w:r>
    <w:r w:rsidRPr="0060067E">
      <w:rPr>
        <w:rFonts w:ascii="SimSun" w:hAnsi="SimSun"/>
        <w:sz w:val="21"/>
        <w:lang w:eastAsia="zh-CN"/>
      </w:rPr>
      <w:instrText>PAGE   \* MERGEFORMAT</w:instrText>
    </w:r>
    <w:r w:rsidRPr="0060067E">
      <w:rPr>
        <w:rFonts w:ascii="SimSun" w:hAnsi="SimSun"/>
        <w:sz w:val="21"/>
        <w:lang w:eastAsia="zh-CN"/>
      </w:rPr>
      <w:fldChar w:fldCharType="separate"/>
    </w:r>
    <w:r w:rsidR="00DF4940" w:rsidRPr="00DF4940">
      <w:rPr>
        <w:rFonts w:ascii="SimSun" w:hAnsi="SimSun"/>
        <w:noProof/>
        <w:sz w:val="21"/>
        <w:lang w:val="zh-CN" w:eastAsia="zh-CN"/>
      </w:rPr>
      <w:t>5</w:t>
    </w:r>
    <w:r w:rsidRPr="0060067E">
      <w:rPr>
        <w:rFonts w:ascii="SimSun" w:hAnsi="SimSun"/>
        <w:sz w:val="21"/>
        <w:lang w:eastAsia="zh-CN"/>
      </w:rPr>
      <w:fldChar w:fldCharType="end"/>
    </w:r>
    <w:r>
      <w:rPr>
        <w:rFonts w:ascii="SimSun" w:hAnsi="SimSun" w:hint="eastAsia"/>
        <w:sz w:val="21"/>
        <w:lang w:eastAsia="zh-CN"/>
      </w:rPr>
      <w:t>页</w:t>
    </w:r>
  </w:p>
  <w:p w:rsidR="000F02F2" w:rsidRDefault="000F02F2" w:rsidP="0060067E">
    <w:pPr>
      <w:pStyle w:val="a3"/>
      <w:pBdr>
        <w:bottom w:val="none" w:sz="0" w:space="0" w:color="auto"/>
      </w:pBdr>
      <w:jc w:val="right"/>
      <w:rPr>
        <w:rFonts w:ascii="SimSun" w:hAnsi="SimSun"/>
        <w:sz w:val="21"/>
        <w:lang w:eastAsia="zh-CN"/>
      </w:rPr>
    </w:pPr>
  </w:p>
  <w:p w:rsidR="000F02F2" w:rsidRPr="0060067E" w:rsidRDefault="000F02F2" w:rsidP="0060067E">
    <w:pPr>
      <w:pStyle w:val="a3"/>
      <w:pBdr>
        <w:bottom w:val="none" w:sz="0" w:space="0" w:color="auto"/>
      </w:pBdr>
      <w:jc w:val="right"/>
      <w:rPr>
        <w:rFonts w:ascii="SimSun" w:hAnsi="SimSun"/>
        <w:sz w:val="21"/>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2F2" w:rsidRPr="0060067E" w:rsidRDefault="000F02F2" w:rsidP="0060067E">
    <w:pPr>
      <w:pStyle w:val="a3"/>
      <w:pBdr>
        <w:bottom w:val="none" w:sz="0" w:space="0" w:color="auto"/>
      </w:pBdr>
      <w:jc w:val="right"/>
      <w:rPr>
        <w:rFonts w:ascii="SimSun" w:hAnsi="SimSun"/>
        <w:sz w:val="21"/>
        <w:lang w:eastAsia="zh-CN"/>
      </w:rPr>
    </w:pPr>
    <w:r w:rsidRPr="0060067E">
      <w:rPr>
        <w:rFonts w:ascii="SimSun" w:hAnsi="SimSun" w:hint="eastAsia"/>
        <w:sz w:val="21"/>
        <w:lang w:eastAsia="zh-CN"/>
      </w:rPr>
      <w:t>CDIP/13/INF/8</w:t>
    </w:r>
  </w:p>
  <w:p w:rsidR="000F02F2" w:rsidRDefault="000F02F2" w:rsidP="0060067E">
    <w:pPr>
      <w:pStyle w:val="a3"/>
      <w:pBdr>
        <w:bottom w:val="none" w:sz="0" w:space="0" w:color="auto"/>
      </w:pBdr>
      <w:jc w:val="right"/>
      <w:rPr>
        <w:rFonts w:ascii="SimSun" w:hAnsi="SimSun"/>
        <w:sz w:val="21"/>
        <w:lang w:eastAsia="zh-CN"/>
      </w:rPr>
    </w:pPr>
    <w:proofErr w:type="gramStart"/>
    <w:r>
      <w:rPr>
        <w:rFonts w:ascii="SimSun" w:hAnsi="SimSun" w:hint="eastAsia"/>
        <w:sz w:val="21"/>
        <w:lang w:eastAsia="zh-CN"/>
      </w:rPr>
      <w:t>附件</w:t>
    </w:r>
    <w:r w:rsidRPr="0060067E">
      <w:rPr>
        <w:rFonts w:ascii="SimSun" w:hAnsi="SimSun" w:hint="eastAsia"/>
        <w:sz w:val="21"/>
        <w:lang w:eastAsia="zh-CN"/>
      </w:rPr>
      <w:t>第</w:t>
    </w:r>
    <w:proofErr w:type="gramEnd"/>
    <w:r w:rsidRPr="0060067E">
      <w:rPr>
        <w:rFonts w:ascii="SimSun" w:hAnsi="SimSun"/>
        <w:sz w:val="21"/>
        <w:lang w:eastAsia="zh-CN"/>
      </w:rPr>
      <w:fldChar w:fldCharType="begin"/>
    </w:r>
    <w:r w:rsidRPr="0060067E">
      <w:rPr>
        <w:rFonts w:ascii="SimSun" w:hAnsi="SimSun"/>
        <w:sz w:val="21"/>
        <w:lang w:eastAsia="zh-CN"/>
      </w:rPr>
      <w:instrText>PAGE   \* MERGEFORMAT</w:instrText>
    </w:r>
    <w:r w:rsidRPr="0060067E">
      <w:rPr>
        <w:rFonts w:ascii="SimSun" w:hAnsi="SimSun"/>
        <w:sz w:val="21"/>
        <w:lang w:eastAsia="zh-CN"/>
      </w:rPr>
      <w:fldChar w:fldCharType="separate"/>
    </w:r>
    <w:r w:rsidR="00DF4940" w:rsidRPr="00DF4940">
      <w:rPr>
        <w:rFonts w:ascii="SimSun" w:hAnsi="SimSun"/>
        <w:noProof/>
        <w:sz w:val="21"/>
        <w:lang w:val="zh-CN" w:eastAsia="zh-CN"/>
      </w:rPr>
      <w:t>49</w:t>
    </w:r>
    <w:r w:rsidRPr="0060067E">
      <w:rPr>
        <w:rFonts w:ascii="SimSun" w:hAnsi="SimSun"/>
        <w:sz w:val="21"/>
        <w:lang w:eastAsia="zh-CN"/>
      </w:rPr>
      <w:fldChar w:fldCharType="end"/>
    </w:r>
    <w:r w:rsidRPr="0060067E">
      <w:rPr>
        <w:rFonts w:ascii="SimSun" w:hAnsi="SimSun" w:hint="eastAsia"/>
        <w:sz w:val="21"/>
        <w:lang w:eastAsia="zh-CN"/>
      </w:rPr>
      <w:t>页</w:t>
    </w:r>
  </w:p>
  <w:p w:rsidR="000F02F2" w:rsidRDefault="000F02F2" w:rsidP="0060067E">
    <w:pPr>
      <w:pStyle w:val="a3"/>
      <w:pBdr>
        <w:bottom w:val="none" w:sz="0" w:space="0" w:color="auto"/>
      </w:pBdr>
      <w:jc w:val="right"/>
      <w:rPr>
        <w:rFonts w:ascii="SimSun" w:hAnsi="SimSun"/>
        <w:sz w:val="21"/>
        <w:lang w:eastAsia="zh-CN"/>
      </w:rPr>
    </w:pPr>
  </w:p>
  <w:p w:rsidR="000F02F2" w:rsidRPr="0060067E" w:rsidRDefault="000F02F2" w:rsidP="0060067E">
    <w:pPr>
      <w:pStyle w:val="a3"/>
      <w:pBdr>
        <w:bottom w:val="none" w:sz="0" w:space="0" w:color="auto"/>
      </w:pBdr>
      <w:jc w:val="right"/>
      <w:rPr>
        <w:rFonts w:ascii="SimSun" w:hAnsi="SimSun"/>
        <w:sz w:val="21"/>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02379"/>
    <w:multiLevelType w:val="hybridMultilevel"/>
    <w:tmpl w:val="336079AC"/>
    <w:lvl w:ilvl="0" w:tplc="DEE82BB6">
      <w:start w:val="1"/>
      <w:numFmt w:val="japaneseCounting"/>
      <w:lvlText w:val="第%1，"/>
      <w:lvlJc w:val="left"/>
      <w:pPr>
        <w:ind w:left="1865" w:hanging="130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0AA62E9D"/>
    <w:multiLevelType w:val="hybridMultilevel"/>
    <w:tmpl w:val="5D82E0D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FDD3FE9"/>
    <w:multiLevelType w:val="hybridMultilevel"/>
    <w:tmpl w:val="0D802DF4"/>
    <w:lvl w:ilvl="0" w:tplc="4F700B70">
      <w:start w:val="1"/>
      <w:numFmt w:val="japaneseCounting"/>
      <w:lvlText w:val="（%1）"/>
      <w:lvlJc w:val="left"/>
      <w:pPr>
        <w:ind w:left="990" w:hanging="9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A845D4D"/>
    <w:multiLevelType w:val="hybridMultilevel"/>
    <w:tmpl w:val="A768ADB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nsid w:val="263208D8"/>
    <w:multiLevelType w:val="hybridMultilevel"/>
    <w:tmpl w:val="5D82E0D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535794A"/>
    <w:multiLevelType w:val="hybridMultilevel"/>
    <w:tmpl w:val="0D802DF4"/>
    <w:lvl w:ilvl="0" w:tplc="4F700B70">
      <w:start w:val="1"/>
      <w:numFmt w:val="japaneseCounting"/>
      <w:lvlText w:val="（%1）"/>
      <w:lvlJc w:val="left"/>
      <w:pPr>
        <w:ind w:left="990" w:hanging="9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84731DD"/>
    <w:multiLevelType w:val="hybridMultilevel"/>
    <w:tmpl w:val="58B48300"/>
    <w:lvl w:ilvl="0" w:tplc="09EE451E">
      <w:start w:val="1"/>
      <w:numFmt w:val="bullet"/>
      <w:lvlText w:val=""/>
      <w:lvlJc w:val="left"/>
      <w:pPr>
        <w:tabs>
          <w:tab w:val="num" w:pos="720"/>
        </w:tabs>
        <w:ind w:left="720" w:hanging="360"/>
      </w:pPr>
      <w:rPr>
        <w:rFonts w:ascii="Wingdings" w:hAnsi="Wingdings" w:hint="default"/>
      </w:rPr>
    </w:lvl>
    <w:lvl w:ilvl="1" w:tplc="FA0A0618" w:tentative="1">
      <w:start w:val="1"/>
      <w:numFmt w:val="bullet"/>
      <w:lvlText w:val=""/>
      <w:lvlJc w:val="left"/>
      <w:pPr>
        <w:tabs>
          <w:tab w:val="num" w:pos="1440"/>
        </w:tabs>
        <w:ind w:left="1440" w:hanging="360"/>
      </w:pPr>
      <w:rPr>
        <w:rFonts w:ascii="Wingdings" w:hAnsi="Wingdings" w:hint="default"/>
      </w:rPr>
    </w:lvl>
    <w:lvl w:ilvl="2" w:tplc="FFECAD5C" w:tentative="1">
      <w:start w:val="1"/>
      <w:numFmt w:val="bullet"/>
      <w:lvlText w:val=""/>
      <w:lvlJc w:val="left"/>
      <w:pPr>
        <w:tabs>
          <w:tab w:val="num" w:pos="2160"/>
        </w:tabs>
        <w:ind w:left="2160" w:hanging="360"/>
      </w:pPr>
      <w:rPr>
        <w:rFonts w:ascii="Wingdings" w:hAnsi="Wingdings" w:hint="default"/>
      </w:rPr>
    </w:lvl>
    <w:lvl w:ilvl="3" w:tplc="49CA2366" w:tentative="1">
      <w:start w:val="1"/>
      <w:numFmt w:val="bullet"/>
      <w:lvlText w:val=""/>
      <w:lvlJc w:val="left"/>
      <w:pPr>
        <w:tabs>
          <w:tab w:val="num" w:pos="2880"/>
        </w:tabs>
        <w:ind w:left="2880" w:hanging="360"/>
      </w:pPr>
      <w:rPr>
        <w:rFonts w:ascii="Wingdings" w:hAnsi="Wingdings" w:hint="default"/>
      </w:rPr>
    </w:lvl>
    <w:lvl w:ilvl="4" w:tplc="50CC319E" w:tentative="1">
      <w:start w:val="1"/>
      <w:numFmt w:val="bullet"/>
      <w:lvlText w:val=""/>
      <w:lvlJc w:val="left"/>
      <w:pPr>
        <w:tabs>
          <w:tab w:val="num" w:pos="3600"/>
        </w:tabs>
        <w:ind w:left="3600" w:hanging="360"/>
      </w:pPr>
      <w:rPr>
        <w:rFonts w:ascii="Wingdings" w:hAnsi="Wingdings" w:hint="default"/>
      </w:rPr>
    </w:lvl>
    <w:lvl w:ilvl="5" w:tplc="E6C6E14C" w:tentative="1">
      <w:start w:val="1"/>
      <w:numFmt w:val="bullet"/>
      <w:lvlText w:val=""/>
      <w:lvlJc w:val="left"/>
      <w:pPr>
        <w:tabs>
          <w:tab w:val="num" w:pos="4320"/>
        </w:tabs>
        <w:ind w:left="4320" w:hanging="360"/>
      </w:pPr>
      <w:rPr>
        <w:rFonts w:ascii="Wingdings" w:hAnsi="Wingdings" w:hint="default"/>
      </w:rPr>
    </w:lvl>
    <w:lvl w:ilvl="6" w:tplc="A934D196" w:tentative="1">
      <w:start w:val="1"/>
      <w:numFmt w:val="bullet"/>
      <w:lvlText w:val=""/>
      <w:lvlJc w:val="left"/>
      <w:pPr>
        <w:tabs>
          <w:tab w:val="num" w:pos="5040"/>
        </w:tabs>
        <w:ind w:left="5040" w:hanging="360"/>
      </w:pPr>
      <w:rPr>
        <w:rFonts w:ascii="Wingdings" w:hAnsi="Wingdings" w:hint="default"/>
      </w:rPr>
    </w:lvl>
    <w:lvl w:ilvl="7" w:tplc="09A08A54" w:tentative="1">
      <w:start w:val="1"/>
      <w:numFmt w:val="bullet"/>
      <w:lvlText w:val=""/>
      <w:lvlJc w:val="left"/>
      <w:pPr>
        <w:tabs>
          <w:tab w:val="num" w:pos="5760"/>
        </w:tabs>
        <w:ind w:left="5760" w:hanging="360"/>
      </w:pPr>
      <w:rPr>
        <w:rFonts w:ascii="Wingdings" w:hAnsi="Wingdings" w:hint="default"/>
      </w:rPr>
    </w:lvl>
    <w:lvl w:ilvl="8" w:tplc="4AAAD546" w:tentative="1">
      <w:start w:val="1"/>
      <w:numFmt w:val="bullet"/>
      <w:lvlText w:val=""/>
      <w:lvlJc w:val="left"/>
      <w:pPr>
        <w:tabs>
          <w:tab w:val="num" w:pos="6480"/>
        </w:tabs>
        <w:ind w:left="6480" w:hanging="360"/>
      </w:pPr>
      <w:rPr>
        <w:rFonts w:ascii="Wingdings" w:hAnsi="Wingdings" w:hint="default"/>
      </w:rPr>
    </w:lvl>
  </w:abstractNum>
  <w:abstractNum w:abstractNumId="7">
    <w:nsid w:val="3E517BA4"/>
    <w:multiLevelType w:val="hybridMultilevel"/>
    <w:tmpl w:val="1DFCC69E"/>
    <w:lvl w:ilvl="0" w:tplc="77E89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2D64F0C"/>
    <w:multiLevelType w:val="hybridMultilevel"/>
    <w:tmpl w:val="5D82E0D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6D80F79"/>
    <w:multiLevelType w:val="hybridMultilevel"/>
    <w:tmpl w:val="BD3E77F4"/>
    <w:lvl w:ilvl="0" w:tplc="4F700B70">
      <w:start w:val="1"/>
      <w:numFmt w:val="japaneseCounting"/>
      <w:lvlText w:val="（%1）"/>
      <w:lvlJc w:val="left"/>
      <w:pPr>
        <w:ind w:left="990" w:hanging="9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99A69C6"/>
    <w:multiLevelType w:val="multilevel"/>
    <w:tmpl w:val="83889EB2"/>
    <w:lvl w:ilvl="0">
      <w:start w:val="1"/>
      <w:numFmt w:val="decimal"/>
      <w:pStyle w:val="u"/>
      <w:lvlText w:val="[%1] "/>
      <w:lvlJc w:val="left"/>
      <w:pPr>
        <w:tabs>
          <w:tab w:val="num" w:pos="567"/>
        </w:tabs>
        <w:ind w:left="567" w:hanging="567"/>
      </w:pPr>
      <w:rPr>
        <w:rFonts w:hint="eastAsia"/>
      </w:rPr>
    </w:lvl>
    <w:lvl w:ilvl="1">
      <w:start w:val="1"/>
      <w:numFmt w:val="decimal"/>
      <w:suff w:val="space"/>
      <w:lvlText w:val="%1.%2."/>
      <w:lvlJc w:val="left"/>
      <w:pPr>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nsid w:val="54F1611D"/>
    <w:multiLevelType w:val="hybridMultilevel"/>
    <w:tmpl w:val="39500866"/>
    <w:lvl w:ilvl="0" w:tplc="98CEB5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D543221"/>
    <w:multiLevelType w:val="hybridMultilevel"/>
    <w:tmpl w:val="5D82E0D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C6F2930"/>
    <w:multiLevelType w:val="hybridMultilevel"/>
    <w:tmpl w:val="5D82E0D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F9862BF"/>
    <w:multiLevelType w:val="hybridMultilevel"/>
    <w:tmpl w:val="F7AC41E8"/>
    <w:lvl w:ilvl="0" w:tplc="C65E81EE">
      <w:start w:val="1"/>
      <w:numFmt w:val="bullet"/>
      <w:lvlText w:val=""/>
      <w:lvlJc w:val="left"/>
      <w:pPr>
        <w:tabs>
          <w:tab w:val="num" w:pos="720"/>
        </w:tabs>
        <w:ind w:left="720" w:hanging="360"/>
      </w:pPr>
      <w:rPr>
        <w:rFonts w:ascii="Wingdings" w:hAnsi="Wingdings" w:hint="default"/>
      </w:rPr>
    </w:lvl>
    <w:lvl w:ilvl="1" w:tplc="FFE0EFE2">
      <w:start w:val="2007"/>
      <w:numFmt w:val="bullet"/>
      <w:lvlText w:val=""/>
      <w:lvlJc w:val="left"/>
      <w:pPr>
        <w:tabs>
          <w:tab w:val="num" w:pos="1440"/>
        </w:tabs>
        <w:ind w:left="1440" w:hanging="360"/>
      </w:pPr>
      <w:rPr>
        <w:rFonts w:ascii="Wingdings" w:hAnsi="Wingdings" w:hint="default"/>
      </w:rPr>
    </w:lvl>
    <w:lvl w:ilvl="2" w:tplc="3CA046A8" w:tentative="1">
      <w:start w:val="1"/>
      <w:numFmt w:val="bullet"/>
      <w:lvlText w:val=""/>
      <w:lvlJc w:val="left"/>
      <w:pPr>
        <w:tabs>
          <w:tab w:val="num" w:pos="2160"/>
        </w:tabs>
        <w:ind w:left="2160" w:hanging="360"/>
      </w:pPr>
      <w:rPr>
        <w:rFonts w:ascii="Wingdings" w:hAnsi="Wingdings" w:hint="default"/>
      </w:rPr>
    </w:lvl>
    <w:lvl w:ilvl="3" w:tplc="F0464B78" w:tentative="1">
      <w:start w:val="1"/>
      <w:numFmt w:val="bullet"/>
      <w:lvlText w:val=""/>
      <w:lvlJc w:val="left"/>
      <w:pPr>
        <w:tabs>
          <w:tab w:val="num" w:pos="2880"/>
        </w:tabs>
        <w:ind w:left="2880" w:hanging="360"/>
      </w:pPr>
      <w:rPr>
        <w:rFonts w:ascii="Wingdings" w:hAnsi="Wingdings" w:hint="default"/>
      </w:rPr>
    </w:lvl>
    <w:lvl w:ilvl="4" w:tplc="C3BA2E28" w:tentative="1">
      <w:start w:val="1"/>
      <w:numFmt w:val="bullet"/>
      <w:lvlText w:val=""/>
      <w:lvlJc w:val="left"/>
      <w:pPr>
        <w:tabs>
          <w:tab w:val="num" w:pos="3600"/>
        </w:tabs>
        <w:ind w:left="3600" w:hanging="360"/>
      </w:pPr>
      <w:rPr>
        <w:rFonts w:ascii="Wingdings" w:hAnsi="Wingdings" w:hint="default"/>
      </w:rPr>
    </w:lvl>
    <w:lvl w:ilvl="5" w:tplc="11E00C70" w:tentative="1">
      <w:start w:val="1"/>
      <w:numFmt w:val="bullet"/>
      <w:lvlText w:val=""/>
      <w:lvlJc w:val="left"/>
      <w:pPr>
        <w:tabs>
          <w:tab w:val="num" w:pos="4320"/>
        </w:tabs>
        <w:ind w:left="4320" w:hanging="360"/>
      </w:pPr>
      <w:rPr>
        <w:rFonts w:ascii="Wingdings" w:hAnsi="Wingdings" w:hint="default"/>
      </w:rPr>
    </w:lvl>
    <w:lvl w:ilvl="6" w:tplc="796CA0FE" w:tentative="1">
      <w:start w:val="1"/>
      <w:numFmt w:val="bullet"/>
      <w:lvlText w:val=""/>
      <w:lvlJc w:val="left"/>
      <w:pPr>
        <w:tabs>
          <w:tab w:val="num" w:pos="5040"/>
        </w:tabs>
        <w:ind w:left="5040" w:hanging="360"/>
      </w:pPr>
      <w:rPr>
        <w:rFonts w:ascii="Wingdings" w:hAnsi="Wingdings" w:hint="default"/>
      </w:rPr>
    </w:lvl>
    <w:lvl w:ilvl="7" w:tplc="BE44C1E0" w:tentative="1">
      <w:start w:val="1"/>
      <w:numFmt w:val="bullet"/>
      <w:lvlText w:val=""/>
      <w:lvlJc w:val="left"/>
      <w:pPr>
        <w:tabs>
          <w:tab w:val="num" w:pos="5760"/>
        </w:tabs>
        <w:ind w:left="5760" w:hanging="360"/>
      </w:pPr>
      <w:rPr>
        <w:rFonts w:ascii="Wingdings" w:hAnsi="Wingdings" w:hint="default"/>
      </w:rPr>
    </w:lvl>
    <w:lvl w:ilvl="8" w:tplc="6ADC17BA" w:tentative="1">
      <w:start w:val="1"/>
      <w:numFmt w:val="bullet"/>
      <w:lvlText w:val=""/>
      <w:lvlJc w:val="left"/>
      <w:pPr>
        <w:tabs>
          <w:tab w:val="num" w:pos="6480"/>
        </w:tabs>
        <w:ind w:left="6480" w:hanging="360"/>
      </w:pPr>
      <w:rPr>
        <w:rFonts w:ascii="Wingdings" w:hAnsi="Wingdings" w:hint="default"/>
      </w:rPr>
    </w:lvl>
  </w:abstractNum>
  <w:abstractNum w:abstractNumId="15">
    <w:nsid w:val="73607C1D"/>
    <w:multiLevelType w:val="hybridMultilevel"/>
    <w:tmpl w:val="0D802DF4"/>
    <w:lvl w:ilvl="0" w:tplc="4F700B70">
      <w:start w:val="1"/>
      <w:numFmt w:val="japaneseCounting"/>
      <w:lvlText w:val="（%1）"/>
      <w:lvlJc w:val="left"/>
      <w:pPr>
        <w:ind w:left="990" w:hanging="9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754230AF"/>
    <w:multiLevelType w:val="hybridMultilevel"/>
    <w:tmpl w:val="D238548C"/>
    <w:lvl w:ilvl="0" w:tplc="FE3042DE">
      <w:start w:val="1"/>
      <w:numFmt w:val="japaneseCounting"/>
      <w:lvlText w:val="第%1，"/>
      <w:lvlJc w:val="left"/>
      <w:pPr>
        <w:ind w:left="1925" w:hanging="136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3"/>
  </w:num>
  <w:num w:numId="2">
    <w:abstractNumId w:val="12"/>
  </w:num>
  <w:num w:numId="3">
    <w:abstractNumId w:val="4"/>
  </w:num>
  <w:num w:numId="4">
    <w:abstractNumId w:val="8"/>
  </w:num>
  <w:num w:numId="5">
    <w:abstractNumId w:val="13"/>
  </w:num>
  <w:num w:numId="6">
    <w:abstractNumId w:val="1"/>
  </w:num>
  <w:num w:numId="7">
    <w:abstractNumId w:val="15"/>
  </w:num>
  <w:num w:numId="8">
    <w:abstractNumId w:val="11"/>
  </w:num>
  <w:num w:numId="9">
    <w:abstractNumId w:val="9"/>
  </w:num>
  <w:num w:numId="10">
    <w:abstractNumId w:val="2"/>
  </w:num>
  <w:num w:numId="11">
    <w:abstractNumId w:val="5"/>
  </w:num>
  <w:num w:numId="12">
    <w:abstractNumId w:val="6"/>
  </w:num>
  <w:num w:numId="13">
    <w:abstractNumId w:val="14"/>
  </w:num>
  <w:num w:numId="14">
    <w:abstractNumId w:val="16"/>
  </w:num>
  <w:num w:numId="15">
    <w:abstractNumId w:val="0"/>
  </w:num>
  <w:num w:numId="16">
    <w:abstractNumId w:val="7"/>
  </w:num>
  <w:num w:numId="17">
    <w:abstractNumId w:val="10"/>
  </w:num>
  <w:num w:numId="18">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grammar="clean"/>
  <w:defaultTabStop w:val="567"/>
  <w:drawingGridVerticalSpacing w:val="156"/>
  <w:displayHorizontalDrawingGridEvery w:val="0"/>
  <w:displayVerticalDrawingGridEvery w:val="2"/>
  <w:characterSpacingControl w:val="compressPunctuation"/>
  <w:hdrShapeDefaults>
    <o:shapedefaults v:ext="edit" spidmax="1331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8F2"/>
    <w:rsid w:val="00000026"/>
    <w:rsid w:val="0000337B"/>
    <w:rsid w:val="0000504F"/>
    <w:rsid w:val="00005797"/>
    <w:rsid w:val="00006218"/>
    <w:rsid w:val="00007F5B"/>
    <w:rsid w:val="000118EB"/>
    <w:rsid w:val="00012917"/>
    <w:rsid w:val="00014DC0"/>
    <w:rsid w:val="00015C57"/>
    <w:rsid w:val="00016F96"/>
    <w:rsid w:val="00017B58"/>
    <w:rsid w:val="00020A6C"/>
    <w:rsid w:val="00021A10"/>
    <w:rsid w:val="000223F3"/>
    <w:rsid w:val="000228D6"/>
    <w:rsid w:val="000252A0"/>
    <w:rsid w:val="000255EE"/>
    <w:rsid w:val="000257DE"/>
    <w:rsid w:val="00026A13"/>
    <w:rsid w:val="000272D4"/>
    <w:rsid w:val="00031459"/>
    <w:rsid w:val="00031E47"/>
    <w:rsid w:val="00032C68"/>
    <w:rsid w:val="00033EE0"/>
    <w:rsid w:val="00034B32"/>
    <w:rsid w:val="00035FC4"/>
    <w:rsid w:val="000371E6"/>
    <w:rsid w:val="0004086C"/>
    <w:rsid w:val="00040F83"/>
    <w:rsid w:val="00041FE4"/>
    <w:rsid w:val="00042129"/>
    <w:rsid w:val="0004221F"/>
    <w:rsid w:val="000426AC"/>
    <w:rsid w:val="00042943"/>
    <w:rsid w:val="0004366E"/>
    <w:rsid w:val="00043A38"/>
    <w:rsid w:val="00044C4F"/>
    <w:rsid w:val="0004581B"/>
    <w:rsid w:val="0004603D"/>
    <w:rsid w:val="00046596"/>
    <w:rsid w:val="00047057"/>
    <w:rsid w:val="0005030F"/>
    <w:rsid w:val="000510F3"/>
    <w:rsid w:val="000514E1"/>
    <w:rsid w:val="00051CB1"/>
    <w:rsid w:val="000530D2"/>
    <w:rsid w:val="00053984"/>
    <w:rsid w:val="00054ECD"/>
    <w:rsid w:val="00055952"/>
    <w:rsid w:val="00055DA0"/>
    <w:rsid w:val="0005668A"/>
    <w:rsid w:val="00056D33"/>
    <w:rsid w:val="00056EE4"/>
    <w:rsid w:val="0006015F"/>
    <w:rsid w:val="00060602"/>
    <w:rsid w:val="0006079F"/>
    <w:rsid w:val="00061F0C"/>
    <w:rsid w:val="000629D0"/>
    <w:rsid w:val="00062EB3"/>
    <w:rsid w:val="00063049"/>
    <w:rsid w:val="00063704"/>
    <w:rsid w:val="00064DD5"/>
    <w:rsid w:val="00065AB4"/>
    <w:rsid w:val="00066DE7"/>
    <w:rsid w:val="00071FCC"/>
    <w:rsid w:val="00073756"/>
    <w:rsid w:val="00073C0E"/>
    <w:rsid w:val="0007493B"/>
    <w:rsid w:val="00074AF2"/>
    <w:rsid w:val="000757B4"/>
    <w:rsid w:val="00076B16"/>
    <w:rsid w:val="00077537"/>
    <w:rsid w:val="00077AA7"/>
    <w:rsid w:val="00081B52"/>
    <w:rsid w:val="00082ED1"/>
    <w:rsid w:val="00083FF5"/>
    <w:rsid w:val="00084559"/>
    <w:rsid w:val="00084561"/>
    <w:rsid w:val="0008645F"/>
    <w:rsid w:val="00087078"/>
    <w:rsid w:val="000874D0"/>
    <w:rsid w:val="00087722"/>
    <w:rsid w:val="00087F14"/>
    <w:rsid w:val="000900BE"/>
    <w:rsid w:val="00091676"/>
    <w:rsid w:val="0009181E"/>
    <w:rsid w:val="00091855"/>
    <w:rsid w:val="00091F16"/>
    <w:rsid w:val="0009332A"/>
    <w:rsid w:val="00093F09"/>
    <w:rsid w:val="0009680D"/>
    <w:rsid w:val="000975A7"/>
    <w:rsid w:val="0009786A"/>
    <w:rsid w:val="000A04B6"/>
    <w:rsid w:val="000A2233"/>
    <w:rsid w:val="000A44FD"/>
    <w:rsid w:val="000A45C5"/>
    <w:rsid w:val="000A4793"/>
    <w:rsid w:val="000A696D"/>
    <w:rsid w:val="000A6A37"/>
    <w:rsid w:val="000A7FBC"/>
    <w:rsid w:val="000B0771"/>
    <w:rsid w:val="000B1493"/>
    <w:rsid w:val="000B241B"/>
    <w:rsid w:val="000B34D5"/>
    <w:rsid w:val="000B385D"/>
    <w:rsid w:val="000B3EAE"/>
    <w:rsid w:val="000B50F1"/>
    <w:rsid w:val="000B69FC"/>
    <w:rsid w:val="000B71C4"/>
    <w:rsid w:val="000B73E0"/>
    <w:rsid w:val="000C1374"/>
    <w:rsid w:val="000C17D8"/>
    <w:rsid w:val="000C1EAF"/>
    <w:rsid w:val="000C360D"/>
    <w:rsid w:val="000C573B"/>
    <w:rsid w:val="000C5C07"/>
    <w:rsid w:val="000C61BE"/>
    <w:rsid w:val="000C6CDB"/>
    <w:rsid w:val="000C7489"/>
    <w:rsid w:val="000C7DE8"/>
    <w:rsid w:val="000D1C54"/>
    <w:rsid w:val="000D3BEF"/>
    <w:rsid w:val="000D4B28"/>
    <w:rsid w:val="000D590B"/>
    <w:rsid w:val="000D60C1"/>
    <w:rsid w:val="000D6CE1"/>
    <w:rsid w:val="000D6FC5"/>
    <w:rsid w:val="000D75B4"/>
    <w:rsid w:val="000D779E"/>
    <w:rsid w:val="000E0C21"/>
    <w:rsid w:val="000E3972"/>
    <w:rsid w:val="000E3C1B"/>
    <w:rsid w:val="000E552C"/>
    <w:rsid w:val="000E555D"/>
    <w:rsid w:val="000E5F4E"/>
    <w:rsid w:val="000E5FAD"/>
    <w:rsid w:val="000E6D1E"/>
    <w:rsid w:val="000E6E49"/>
    <w:rsid w:val="000E7E8D"/>
    <w:rsid w:val="000F02F2"/>
    <w:rsid w:val="000F1805"/>
    <w:rsid w:val="000F1DEC"/>
    <w:rsid w:val="000F24E1"/>
    <w:rsid w:val="000F25FF"/>
    <w:rsid w:val="000F2979"/>
    <w:rsid w:val="000F7F7C"/>
    <w:rsid w:val="001011CA"/>
    <w:rsid w:val="00101BB2"/>
    <w:rsid w:val="00101C4B"/>
    <w:rsid w:val="00102914"/>
    <w:rsid w:val="00102BAA"/>
    <w:rsid w:val="00103674"/>
    <w:rsid w:val="001062DB"/>
    <w:rsid w:val="001068B3"/>
    <w:rsid w:val="001079D9"/>
    <w:rsid w:val="0011065D"/>
    <w:rsid w:val="001106CC"/>
    <w:rsid w:val="00110813"/>
    <w:rsid w:val="001128A4"/>
    <w:rsid w:val="00114C0B"/>
    <w:rsid w:val="00115003"/>
    <w:rsid w:val="00115B7E"/>
    <w:rsid w:val="00117308"/>
    <w:rsid w:val="00117712"/>
    <w:rsid w:val="00117CCA"/>
    <w:rsid w:val="00120139"/>
    <w:rsid w:val="00120544"/>
    <w:rsid w:val="00122A9E"/>
    <w:rsid w:val="00123741"/>
    <w:rsid w:val="001257A8"/>
    <w:rsid w:val="0012676D"/>
    <w:rsid w:val="00126A6C"/>
    <w:rsid w:val="00126FA4"/>
    <w:rsid w:val="00127B22"/>
    <w:rsid w:val="00130C0A"/>
    <w:rsid w:val="00130C17"/>
    <w:rsid w:val="0013135F"/>
    <w:rsid w:val="00131CFE"/>
    <w:rsid w:val="001343E0"/>
    <w:rsid w:val="00134650"/>
    <w:rsid w:val="001346E8"/>
    <w:rsid w:val="00135E4C"/>
    <w:rsid w:val="00137213"/>
    <w:rsid w:val="00140DB1"/>
    <w:rsid w:val="00140F6D"/>
    <w:rsid w:val="00141555"/>
    <w:rsid w:val="00142BC6"/>
    <w:rsid w:val="00144AD6"/>
    <w:rsid w:val="001459D4"/>
    <w:rsid w:val="00146778"/>
    <w:rsid w:val="001545C9"/>
    <w:rsid w:val="00156EC0"/>
    <w:rsid w:val="00160525"/>
    <w:rsid w:val="00160F68"/>
    <w:rsid w:val="00161061"/>
    <w:rsid w:val="00161D8E"/>
    <w:rsid w:val="00161DB4"/>
    <w:rsid w:val="00165F19"/>
    <w:rsid w:val="001670E6"/>
    <w:rsid w:val="00167ACD"/>
    <w:rsid w:val="00170329"/>
    <w:rsid w:val="00170BE5"/>
    <w:rsid w:val="001710FA"/>
    <w:rsid w:val="00172BE8"/>
    <w:rsid w:val="00173AEE"/>
    <w:rsid w:val="001747E2"/>
    <w:rsid w:val="001753C6"/>
    <w:rsid w:val="00175AB3"/>
    <w:rsid w:val="0017634E"/>
    <w:rsid w:val="00177330"/>
    <w:rsid w:val="00182BBD"/>
    <w:rsid w:val="001842E9"/>
    <w:rsid w:val="001873AC"/>
    <w:rsid w:val="00190C45"/>
    <w:rsid w:val="00191572"/>
    <w:rsid w:val="0019428A"/>
    <w:rsid w:val="001950C8"/>
    <w:rsid w:val="001A1A86"/>
    <w:rsid w:val="001A377B"/>
    <w:rsid w:val="001A59D9"/>
    <w:rsid w:val="001A5F4C"/>
    <w:rsid w:val="001A63F3"/>
    <w:rsid w:val="001A6A77"/>
    <w:rsid w:val="001A6AF9"/>
    <w:rsid w:val="001A72F9"/>
    <w:rsid w:val="001B3BA2"/>
    <w:rsid w:val="001B3F0D"/>
    <w:rsid w:val="001B40DC"/>
    <w:rsid w:val="001B4C3F"/>
    <w:rsid w:val="001B5188"/>
    <w:rsid w:val="001B544B"/>
    <w:rsid w:val="001B58CA"/>
    <w:rsid w:val="001B7504"/>
    <w:rsid w:val="001C0323"/>
    <w:rsid w:val="001C1407"/>
    <w:rsid w:val="001C1834"/>
    <w:rsid w:val="001C1A6B"/>
    <w:rsid w:val="001C29D4"/>
    <w:rsid w:val="001C2CD6"/>
    <w:rsid w:val="001C3D39"/>
    <w:rsid w:val="001C459C"/>
    <w:rsid w:val="001C686F"/>
    <w:rsid w:val="001C7983"/>
    <w:rsid w:val="001D15A2"/>
    <w:rsid w:val="001D188E"/>
    <w:rsid w:val="001D3347"/>
    <w:rsid w:val="001D4654"/>
    <w:rsid w:val="001D52CB"/>
    <w:rsid w:val="001D594C"/>
    <w:rsid w:val="001D5998"/>
    <w:rsid w:val="001D5D93"/>
    <w:rsid w:val="001D6BD9"/>
    <w:rsid w:val="001D76CF"/>
    <w:rsid w:val="001D7E61"/>
    <w:rsid w:val="001E0EFA"/>
    <w:rsid w:val="001E28B9"/>
    <w:rsid w:val="001E393C"/>
    <w:rsid w:val="001E3B80"/>
    <w:rsid w:val="001E3DB3"/>
    <w:rsid w:val="001E4ADE"/>
    <w:rsid w:val="001F0AE2"/>
    <w:rsid w:val="001F0D4B"/>
    <w:rsid w:val="001F1025"/>
    <w:rsid w:val="001F115C"/>
    <w:rsid w:val="001F4616"/>
    <w:rsid w:val="001F67D2"/>
    <w:rsid w:val="001F6816"/>
    <w:rsid w:val="001F71F7"/>
    <w:rsid w:val="00200AFD"/>
    <w:rsid w:val="00201E19"/>
    <w:rsid w:val="00202734"/>
    <w:rsid w:val="00202792"/>
    <w:rsid w:val="0020332E"/>
    <w:rsid w:val="00203397"/>
    <w:rsid w:val="00203D06"/>
    <w:rsid w:val="00204105"/>
    <w:rsid w:val="00207007"/>
    <w:rsid w:val="00211D21"/>
    <w:rsid w:val="002123EE"/>
    <w:rsid w:val="00213058"/>
    <w:rsid w:val="00215D45"/>
    <w:rsid w:val="0021691F"/>
    <w:rsid w:val="00216BEF"/>
    <w:rsid w:val="002170F7"/>
    <w:rsid w:val="00217D38"/>
    <w:rsid w:val="00220638"/>
    <w:rsid w:val="00221187"/>
    <w:rsid w:val="00221A32"/>
    <w:rsid w:val="00221C1F"/>
    <w:rsid w:val="00232BC4"/>
    <w:rsid w:val="00232F6C"/>
    <w:rsid w:val="00233C2D"/>
    <w:rsid w:val="00234862"/>
    <w:rsid w:val="00235D4D"/>
    <w:rsid w:val="0023612E"/>
    <w:rsid w:val="002363BA"/>
    <w:rsid w:val="00236843"/>
    <w:rsid w:val="002370CA"/>
    <w:rsid w:val="002375DC"/>
    <w:rsid w:val="00237610"/>
    <w:rsid w:val="00240368"/>
    <w:rsid w:val="002407CF"/>
    <w:rsid w:val="0024097A"/>
    <w:rsid w:val="00240EB4"/>
    <w:rsid w:val="00241F18"/>
    <w:rsid w:val="002452FC"/>
    <w:rsid w:val="00245705"/>
    <w:rsid w:val="002464FE"/>
    <w:rsid w:val="00250793"/>
    <w:rsid w:val="00250AC5"/>
    <w:rsid w:val="00252422"/>
    <w:rsid w:val="00252C41"/>
    <w:rsid w:val="00254016"/>
    <w:rsid w:val="00254881"/>
    <w:rsid w:val="00254AAA"/>
    <w:rsid w:val="00255E7D"/>
    <w:rsid w:val="002565DF"/>
    <w:rsid w:val="00257EA6"/>
    <w:rsid w:val="00260C4A"/>
    <w:rsid w:val="00262495"/>
    <w:rsid w:val="00263C66"/>
    <w:rsid w:val="0026470B"/>
    <w:rsid w:val="00266ABF"/>
    <w:rsid w:val="00271F9B"/>
    <w:rsid w:val="00273635"/>
    <w:rsid w:val="00277824"/>
    <w:rsid w:val="00282F0F"/>
    <w:rsid w:val="0028470F"/>
    <w:rsid w:val="002856C3"/>
    <w:rsid w:val="00287714"/>
    <w:rsid w:val="00287CB2"/>
    <w:rsid w:val="00290829"/>
    <w:rsid w:val="002949ED"/>
    <w:rsid w:val="002950EC"/>
    <w:rsid w:val="00297E71"/>
    <w:rsid w:val="002A0A58"/>
    <w:rsid w:val="002A0C0A"/>
    <w:rsid w:val="002A277D"/>
    <w:rsid w:val="002A3105"/>
    <w:rsid w:val="002A33BE"/>
    <w:rsid w:val="002A35E7"/>
    <w:rsid w:val="002A4AEB"/>
    <w:rsid w:val="002B0730"/>
    <w:rsid w:val="002B316D"/>
    <w:rsid w:val="002B642C"/>
    <w:rsid w:val="002C074F"/>
    <w:rsid w:val="002C0751"/>
    <w:rsid w:val="002C0FE5"/>
    <w:rsid w:val="002C30C2"/>
    <w:rsid w:val="002C3A79"/>
    <w:rsid w:val="002C4C7B"/>
    <w:rsid w:val="002C5CE2"/>
    <w:rsid w:val="002C6E4B"/>
    <w:rsid w:val="002C7D29"/>
    <w:rsid w:val="002C7F3C"/>
    <w:rsid w:val="002D02F0"/>
    <w:rsid w:val="002D04A5"/>
    <w:rsid w:val="002D1108"/>
    <w:rsid w:val="002D215E"/>
    <w:rsid w:val="002D3628"/>
    <w:rsid w:val="002D3A3D"/>
    <w:rsid w:val="002D48D2"/>
    <w:rsid w:val="002D6CD9"/>
    <w:rsid w:val="002E0DAB"/>
    <w:rsid w:val="002E2790"/>
    <w:rsid w:val="002E27DF"/>
    <w:rsid w:val="002E42FE"/>
    <w:rsid w:val="002E4974"/>
    <w:rsid w:val="002E588F"/>
    <w:rsid w:val="002E60CB"/>
    <w:rsid w:val="002E6545"/>
    <w:rsid w:val="002E6D2C"/>
    <w:rsid w:val="002E7751"/>
    <w:rsid w:val="002F17C2"/>
    <w:rsid w:val="002F1BA2"/>
    <w:rsid w:val="002F2298"/>
    <w:rsid w:val="002F628E"/>
    <w:rsid w:val="002F7EAF"/>
    <w:rsid w:val="002F7FFB"/>
    <w:rsid w:val="0030129D"/>
    <w:rsid w:val="00301412"/>
    <w:rsid w:val="00301DDB"/>
    <w:rsid w:val="003027C4"/>
    <w:rsid w:val="0030338C"/>
    <w:rsid w:val="00304180"/>
    <w:rsid w:val="003045F7"/>
    <w:rsid w:val="003054AF"/>
    <w:rsid w:val="00310912"/>
    <w:rsid w:val="00311475"/>
    <w:rsid w:val="00311CD1"/>
    <w:rsid w:val="00311E4A"/>
    <w:rsid w:val="003128C1"/>
    <w:rsid w:val="003137D9"/>
    <w:rsid w:val="00313BEB"/>
    <w:rsid w:val="00314AF9"/>
    <w:rsid w:val="00315BC8"/>
    <w:rsid w:val="00317100"/>
    <w:rsid w:val="00320C68"/>
    <w:rsid w:val="003217E7"/>
    <w:rsid w:val="00321C97"/>
    <w:rsid w:val="00321D24"/>
    <w:rsid w:val="0032362F"/>
    <w:rsid w:val="00323947"/>
    <w:rsid w:val="0032430E"/>
    <w:rsid w:val="00324A89"/>
    <w:rsid w:val="00324A9C"/>
    <w:rsid w:val="003315EA"/>
    <w:rsid w:val="00331B85"/>
    <w:rsid w:val="00331C4E"/>
    <w:rsid w:val="00331FEB"/>
    <w:rsid w:val="00334DEC"/>
    <w:rsid w:val="00335F90"/>
    <w:rsid w:val="003401F9"/>
    <w:rsid w:val="0034021D"/>
    <w:rsid w:val="003426C8"/>
    <w:rsid w:val="003450A5"/>
    <w:rsid w:val="003470C8"/>
    <w:rsid w:val="00347C75"/>
    <w:rsid w:val="003524D6"/>
    <w:rsid w:val="00352F6F"/>
    <w:rsid w:val="003536A9"/>
    <w:rsid w:val="00353BCD"/>
    <w:rsid w:val="003565B4"/>
    <w:rsid w:val="00357338"/>
    <w:rsid w:val="00357379"/>
    <w:rsid w:val="0035794A"/>
    <w:rsid w:val="00360572"/>
    <w:rsid w:val="00361449"/>
    <w:rsid w:val="003630FF"/>
    <w:rsid w:val="00364447"/>
    <w:rsid w:val="00364875"/>
    <w:rsid w:val="00370282"/>
    <w:rsid w:val="003707AF"/>
    <w:rsid w:val="00371FDC"/>
    <w:rsid w:val="003726B9"/>
    <w:rsid w:val="003728E2"/>
    <w:rsid w:val="00373496"/>
    <w:rsid w:val="003741C6"/>
    <w:rsid w:val="00374E68"/>
    <w:rsid w:val="00375018"/>
    <w:rsid w:val="00375051"/>
    <w:rsid w:val="00375C51"/>
    <w:rsid w:val="0037657A"/>
    <w:rsid w:val="0037732C"/>
    <w:rsid w:val="003811D8"/>
    <w:rsid w:val="00382BEC"/>
    <w:rsid w:val="003839A9"/>
    <w:rsid w:val="003840C1"/>
    <w:rsid w:val="0038581B"/>
    <w:rsid w:val="00387254"/>
    <w:rsid w:val="003904C6"/>
    <w:rsid w:val="00390966"/>
    <w:rsid w:val="0039107C"/>
    <w:rsid w:val="00391DF8"/>
    <w:rsid w:val="00391F9A"/>
    <w:rsid w:val="003929B6"/>
    <w:rsid w:val="00392A0C"/>
    <w:rsid w:val="003940BB"/>
    <w:rsid w:val="0039468D"/>
    <w:rsid w:val="00394716"/>
    <w:rsid w:val="0039703F"/>
    <w:rsid w:val="003A1593"/>
    <w:rsid w:val="003A1720"/>
    <w:rsid w:val="003A375A"/>
    <w:rsid w:val="003A3969"/>
    <w:rsid w:val="003A3F10"/>
    <w:rsid w:val="003A3FA1"/>
    <w:rsid w:val="003A4B56"/>
    <w:rsid w:val="003A6C6C"/>
    <w:rsid w:val="003A7274"/>
    <w:rsid w:val="003B017B"/>
    <w:rsid w:val="003B0626"/>
    <w:rsid w:val="003B40C2"/>
    <w:rsid w:val="003B4508"/>
    <w:rsid w:val="003B4866"/>
    <w:rsid w:val="003B5D87"/>
    <w:rsid w:val="003B77E1"/>
    <w:rsid w:val="003C04CD"/>
    <w:rsid w:val="003C1F60"/>
    <w:rsid w:val="003C27AD"/>
    <w:rsid w:val="003C3956"/>
    <w:rsid w:val="003C39BE"/>
    <w:rsid w:val="003C4FAF"/>
    <w:rsid w:val="003C538E"/>
    <w:rsid w:val="003C5700"/>
    <w:rsid w:val="003C5A7E"/>
    <w:rsid w:val="003C5B2A"/>
    <w:rsid w:val="003C7649"/>
    <w:rsid w:val="003D0B97"/>
    <w:rsid w:val="003D1787"/>
    <w:rsid w:val="003D1969"/>
    <w:rsid w:val="003D2895"/>
    <w:rsid w:val="003D2AF0"/>
    <w:rsid w:val="003D5044"/>
    <w:rsid w:val="003D51BB"/>
    <w:rsid w:val="003D5932"/>
    <w:rsid w:val="003D67EC"/>
    <w:rsid w:val="003E157E"/>
    <w:rsid w:val="003E26D0"/>
    <w:rsid w:val="003E3298"/>
    <w:rsid w:val="003E3B31"/>
    <w:rsid w:val="003E5310"/>
    <w:rsid w:val="003E539D"/>
    <w:rsid w:val="003E5527"/>
    <w:rsid w:val="003E6131"/>
    <w:rsid w:val="003E7074"/>
    <w:rsid w:val="003E70DB"/>
    <w:rsid w:val="003F1021"/>
    <w:rsid w:val="003F1942"/>
    <w:rsid w:val="003F277F"/>
    <w:rsid w:val="003F2BB9"/>
    <w:rsid w:val="003F5613"/>
    <w:rsid w:val="003F6B4D"/>
    <w:rsid w:val="003F7363"/>
    <w:rsid w:val="003F7BD6"/>
    <w:rsid w:val="003F7C2C"/>
    <w:rsid w:val="00400F58"/>
    <w:rsid w:val="00401D18"/>
    <w:rsid w:val="00402028"/>
    <w:rsid w:val="00403446"/>
    <w:rsid w:val="00403691"/>
    <w:rsid w:val="00403C83"/>
    <w:rsid w:val="004059AD"/>
    <w:rsid w:val="00407BC3"/>
    <w:rsid w:val="00410EB3"/>
    <w:rsid w:val="004121DD"/>
    <w:rsid w:val="00412DCF"/>
    <w:rsid w:val="004146BD"/>
    <w:rsid w:val="004153AB"/>
    <w:rsid w:val="0041547E"/>
    <w:rsid w:val="004202A4"/>
    <w:rsid w:val="00420304"/>
    <w:rsid w:val="004203B9"/>
    <w:rsid w:val="004223A9"/>
    <w:rsid w:val="00422952"/>
    <w:rsid w:val="0042385D"/>
    <w:rsid w:val="00424614"/>
    <w:rsid w:val="00426C04"/>
    <w:rsid w:val="00427C69"/>
    <w:rsid w:val="0043206A"/>
    <w:rsid w:val="00432CCC"/>
    <w:rsid w:val="0043325E"/>
    <w:rsid w:val="004348C7"/>
    <w:rsid w:val="00436AB7"/>
    <w:rsid w:val="00437D79"/>
    <w:rsid w:val="00440A2B"/>
    <w:rsid w:val="00441308"/>
    <w:rsid w:val="00441340"/>
    <w:rsid w:val="00441BF3"/>
    <w:rsid w:val="00442319"/>
    <w:rsid w:val="004429B6"/>
    <w:rsid w:val="00443E89"/>
    <w:rsid w:val="00444828"/>
    <w:rsid w:val="00451BDB"/>
    <w:rsid w:val="00453BDE"/>
    <w:rsid w:val="00453ED0"/>
    <w:rsid w:val="00453EF5"/>
    <w:rsid w:val="004553F8"/>
    <w:rsid w:val="0045558F"/>
    <w:rsid w:val="00456F0C"/>
    <w:rsid w:val="004578D9"/>
    <w:rsid w:val="004578F4"/>
    <w:rsid w:val="00457971"/>
    <w:rsid w:val="004613CD"/>
    <w:rsid w:val="00461941"/>
    <w:rsid w:val="00462E0E"/>
    <w:rsid w:val="004633E3"/>
    <w:rsid w:val="0046341E"/>
    <w:rsid w:val="00464269"/>
    <w:rsid w:val="0046485A"/>
    <w:rsid w:val="00465CFB"/>
    <w:rsid w:val="00465F1D"/>
    <w:rsid w:val="00474AA4"/>
    <w:rsid w:val="00475F37"/>
    <w:rsid w:val="00480204"/>
    <w:rsid w:val="00480277"/>
    <w:rsid w:val="0048057B"/>
    <w:rsid w:val="004820EC"/>
    <w:rsid w:val="004824E2"/>
    <w:rsid w:val="0048357C"/>
    <w:rsid w:val="004841AF"/>
    <w:rsid w:val="004845EB"/>
    <w:rsid w:val="00485168"/>
    <w:rsid w:val="00486202"/>
    <w:rsid w:val="00486E0A"/>
    <w:rsid w:val="00490AE4"/>
    <w:rsid w:val="00491673"/>
    <w:rsid w:val="00493FE3"/>
    <w:rsid w:val="0049417D"/>
    <w:rsid w:val="00495612"/>
    <w:rsid w:val="004958E7"/>
    <w:rsid w:val="0049619D"/>
    <w:rsid w:val="004964FB"/>
    <w:rsid w:val="00496C91"/>
    <w:rsid w:val="0049704D"/>
    <w:rsid w:val="00497388"/>
    <w:rsid w:val="004A0745"/>
    <w:rsid w:val="004A09AE"/>
    <w:rsid w:val="004A1AB1"/>
    <w:rsid w:val="004A34B9"/>
    <w:rsid w:val="004A39E1"/>
    <w:rsid w:val="004A53BB"/>
    <w:rsid w:val="004A645E"/>
    <w:rsid w:val="004A6A3E"/>
    <w:rsid w:val="004B00AE"/>
    <w:rsid w:val="004B02C7"/>
    <w:rsid w:val="004B1DD5"/>
    <w:rsid w:val="004B22A1"/>
    <w:rsid w:val="004B293F"/>
    <w:rsid w:val="004B2E8F"/>
    <w:rsid w:val="004B66F3"/>
    <w:rsid w:val="004B694E"/>
    <w:rsid w:val="004B6975"/>
    <w:rsid w:val="004B771F"/>
    <w:rsid w:val="004B7CEB"/>
    <w:rsid w:val="004C100D"/>
    <w:rsid w:val="004C14CA"/>
    <w:rsid w:val="004C15E0"/>
    <w:rsid w:val="004C1A71"/>
    <w:rsid w:val="004C2158"/>
    <w:rsid w:val="004C2910"/>
    <w:rsid w:val="004C3C07"/>
    <w:rsid w:val="004C57C8"/>
    <w:rsid w:val="004C71D0"/>
    <w:rsid w:val="004D20AF"/>
    <w:rsid w:val="004D2191"/>
    <w:rsid w:val="004D29A2"/>
    <w:rsid w:val="004D2BF0"/>
    <w:rsid w:val="004D74EC"/>
    <w:rsid w:val="004E0032"/>
    <w:rsid w:val="004E071E"/>
    <w:rsid w:val="004E1733"/>
    <w:rsid w:val="004E596D"/>
    <w:rsid w:val="004E5A23"/>
    <w:rsid w:val="004E5F5C"/>
    <w:rsid w:val="004E69BD"/>
    <w:rsid w:val="004F05D4"/>
    <w:rsid w:val="004F1108"/>
    <w:rsid w:val="004F2B73"/>
    <w:rsid w:val="004F470A"/>
    <w:rsid w:val="004F49B5"/>
    <w:rsid w:val="004F52E6"/>
    <w:rsid w:val="004F5B61"/>
    <w:rsid w:val="004F6168"/>
    <w:rsid w:val="004F67B9"/>
    <w:rsid w:val="004F6DDB"/>
    <w:rsid w:val="005009C1"/>
    <w:rsid w:val="0050189E"/>
    <w:rsid w:val="00505F97"/>
    <w:rsid w:val="005067E3"/>
    <w:rsid w:val="00510F27"/>
    <w:rsid w:val="005110EB"/>
    <w:rsid w:val="00515948"/>
    <w:rsid w:val="005162A6"/>
    <w:rsid w:val="00517471"/>
    <w:rsid w:val="005177A0"/>
    <w:rsid w:val="0052046F"/>
    <w:rsid w:val="00520CE0"/>
    <w:rsid w:val="00521C87"/>
    <w:rsid w:val="00522687"/>
    <w:rsid w:val="00523047"/>
    <w:rsid w:val="005232F3"/>
    <w:rsid w:val="005244F8"/>
    <w:rsid w:val="005258F2"/>
    <w:rsid w:val="00527EA7"/>
    <w:rsid w:val="0053013A"/>
    <w:rsid w:val="00530E6E"/>
    <w:rsid w:val="00531051"/>
    <w:rsid w:val="0053286D"/>
    <w:rsid w:val="00534F68"/>
    <w:rsid w:val="00534FE2"/>
    <w:rsid w:val="005351A3"/>
    <w:rsid w:val="005356D8"/>
    <w:rsid w:val="005368DF"/>
    <w:rsid w:val="005417FC"/>
    <w:rsid w:val="00542FB1"/>
    <w:rsid w:val="005434C8"/>
    <w:rsid w:val="00545307"/>
    <w:rsid w:val="0054579D"/>
    <w:rsid w:val="00545A3C"/>
    <w:rsid w:val="00545B46"/>
    <w:rsid w:val="00546E89"/>
    <w:rsid w:val="00550C0A"/>
    <w:rsid w:val="0055231B"/>
    <w:rsid w:val="00554350"/>
    <w:rsid w:val="0055543F"/>
    <w:rsid w:val="005556EB"/>
    <w:rsid w:val="0055601B"/>
    <w:rsid w:val="0055646D"/>
    <w:rsid w:val="005569E7"/>
    <w:rsid w:val="0055777C"/>
    <w:rsid w:val="00562229"/>
    <w:rsid w:val="005628E3"/>
    <w:rsid w:val="00564DAD"/>
    <w:rsid w:val="00564FCA"/>
    <w:rsid w:val="0056779B"/>
    <w:rsid w:val="00567AED"/>
    <w:rsid w:val="00567CCB"/>
    <w:rsid w:val="00571FC7"/>
    <w:rsid w:val="00573318"/>
    <w:rsid w:val="005772D8"/>
    <w:rsid w:val="0057759A"/>
    <w:rsid w:val="00581B01"/>
    <w:rsid w:val="005850F7"/>
    <w:rsid w:val="005855E2"/>
    <w:rsid w:val="0058600C"/>
    <w:rsid w:val="005863AC"/>
    <w:rsid w:val="00586A4D"/>
    <w:rsid w:val="00591C9A"/>
    <w:rsid w:val="0059411B"/>
    <w:rsid w:val="0059446B"/>
    <w:rsid w:val="005956A8"/>
    <w:rsid w:val="005956B2"/>
    <w:rsid w:val="005960B7"/>
    <w:rsid w:val="005961F7"/>
    <w:rsid w:val="005A062D"/>
    <w:rsid w:val="005A0C6C"/>
    <w:rsid w:val="005A192E"/>
    <w:rsid w:val="005A1F04"/>
    <w:rsid w:val="005A1FE5"/>
    <w:rsid w:val="005A235C"/>
    <w:rsid w:val="005A5B9B"/>
    <w:rsid w:val="005A5D42"/>
    <w:rsid w:val="005A5DD3"/>
    <w:rsid w:val="005A5DFE"/>
    <w:rsid w:val="005A76A4"/>
    <w:rsid w:val="005A7A90"/>
    <w:rsid w:val="005B04CE"/>
    <w:rsid w:val="005B07FD"/>
    <w:rsid w:val="005B12FA"/>
    <w:rsid w:val="005B14F3"/>
    <w:rsid w:val="005B2325"/>
    <w:rsid w:val="005B27F2"/>
    <w:rsid w:val="005B4BE8"/>
    <w:rsid w:val="005B7088"/>
    <w:rsid w:val="005B70A0"/>
    <w:rsid w:val="005C0B9F"/>
    <w:rsid w:val="005C25DF"/>
    <w:rsid w:val="005C2D41"/>
    <w:rsid w:val="005C672E"/>
    <w:rsid w:val="005C7DF6"/>
    <w:rsid w:val="005D17F0"/>
    <w:rsid w:val="005D1E75"/>
    <w:rsid w:val="005D4554"/>
    <w:rsid w:val="005D5336"/>
    <w:rsid w:val="005D5957"/>
    <w:rsid w:val="005D69D0"/>
    <w:rsid w:val="005D708D"/>
    <w:rsid w:val="005D7683"/>
    <w:rsid w:val="005D78BF"/>
    <w:rsid w:val="005E022B"/>
    <w:rsid w:val="005E0620"/>
    <w:rsid w:val="005E28D2"/>
    <w:rsid w:val="005E2A91"/>
    <w:rsid w:val="005E50D3"/>
    <w:rsid w:val="005F1981"/>
    <w:rsid w:val="005F27DE"/>
    <w:rsid w:val="005F2D8C"/>
    <w:rsid w:val="005F3897"/>
    <w:rsid w:val="005F3C34"/>
    <w:rsid w:val="005F46FB"/>
    <w:rsid w:val="005F5752"/>
    <w:rsid w:val="005F7EC3"/>
    <w:rsid w:val="00600633"/>
    <w:rsid w:val="0060067E"/>
    <w:rsid w:val="00601315"/>
    <w:rsid w:val="00602D1B"/>
    <w:rsid w:val="00605652"/>
    <w:rsid w:val="006057AD"/>
    <w:rsid w:val="006107D1"/>
    <w:rsid w:val="006113CB"/>
    <w:rsid w:val="00611501"/>
    <w:rsid w:val="00612DD4"/>
    <w:rsid w:val="00612F2E"/>
    <w:rsid w:val="00613047"/>
    <w:rsid w:val="006138AE"/>
    <w:rsid w:val="00614F0E"/>
    <w:rsid w:val="006150B0"/>
    <w:rsid w:val="0061678E"/>
    <w:rsid w:val="00616911"/>
    <w:rsid w:val="00616F1B"/>
    <w:rsid w:val="00617CAB"/>
    <w:rsid w:val="00617FDA"/>
    <w:rsid w:val="00620E50"/>
    <w:rsid w:val="006212DC"/>
    <w:rsid w:val="00624F31"/>
    <w:rsid w:val="006251AB"/>
    <w:rsid w:val="00625F25"/>
    <w:rsid w:val="006260A7"/>
    <w:rsid w:val="006264B0"/>
    <w:rsid w:val="00626D7D"/>
    <w:rsid w:val="00627110"/>
    <w:rsid w:val="00627233"/>
    <w:rsid w:val="0062787D"/>
    <w:rsid w:val="00631E31"/>
    <w:rsid w:val="00631EBD"/>
    <w:rsid w:val="0063249A"/>
    <w:rsid w:val="0063383B"/>
    <w:rsid w:val="00635626"/>
    <w:rsid w:val="00635992"/>
    <w:rsid w:val="00644FB9"/>
    <w:rsid w:val="006476DA"/>
    <w:rsid w:val="00647E85"/>
    <w:rsid w:val="0065004D"/>
    <w:rsid w:val="0065005E"/>
    <w:rsid w:val="0065080B"/>
    <w:rsid w:val="00650E50"/>
    <w:rsid w:val="0065224F"/>
    <w:rsid w:val="00652449"/>
    <w:rsid w:val="006525C9"/>
    <w:rsid w:val="00652CB7"/>
    <w:rsid w:val="0065498C"/>
    <w:rsid w:val="00656818"/>
    <w:rsid w:val="00656D66"/>
    <w:rsid w:val="00656DB9"/>
    <w:rsid w:val="0065769F"/>
    <w:rsid w:val="00663BDC"/>
    <w:rsid w:val="00663F9C"/>
    <w:rsid w:val="00665B13"/>
    <w:rsid w:val="006675D4"/>
    <w:rsid w:val="006677DE"/>
    <w:rsid w:val="00672595"/>
    <w:rsid w:val="0067266B"/>
    <w:rsid w:val="00672B42"/>
    <w:rsid w:val="00672C71"/>
    <w:rsid w:val="00673D92"/>
    <w:rsid w:val="00674056"/>
    <w:rsid w:val="00674379"/>
    <w:rsid w:val="00674F51"/>
    <w:rsid w:val="00680739"/>
    <w:rsid w:val="00680A3D"/>
    <w:rsid w:val="006812F9"/>
    <w:rsid w:val="0068191F"/>
    <w:rsid w:val="00681C78"/>
    <w:rsid w:val="00682265"/>
    <w:rsid w:val="006857E4"/>
    <w:rsid w:val="00686272"/>
    <w:rsid w:val="00686C17"/>
    <w:rsid w:val="00687BD2"/>
    <w:rsid w:val="00692327"/>
    <w:rsid w:val="006923E2"/>
    <w:rsid w:val="0069288A"/>
    <w:rsid w:val="00692F94"/>
    <w:rsid w:val="0069329F"/>
    <w:rsid w:val="00694155"/>
    <w:rsid w:val="00694DAC"/>
    <w:rsid w:val="006966E0"/>
    <w:rsid w:val="006A0CD1"/>
    <w:rsid w:val="006A3B80"/>
    <w:rsid w:val="006A6FAF"/>
    <w:rsid w:val="006A76A1"/>
    <w:rsid w:val="006A7D5E"/>
    <w:rsid w:val="006A7E44"/>
    <w:rsid w:val="006B0BE4"/>
    <w:rsid w:val="006B1C2A"/>
    <w:rsid w:val="006B2EF7"/>
    <w:rsid w:val="006B3A97"/>
    <w:rsid w:val="006B424C"/>
    <w:rsid w:val="006B483A"/>
    <w:rsid w:val="006B580E"/>
    <w:rsid w:val="006B5D0F"/>
    <w:rsid w:val="006B79BE"/>
    <w:rsid w:val="006C0CF9"/>
    <w:rsid w:val="006C1987"/>
    <w:rsid w:val="006C1EC4"/>
    <w:rsid w:val="006C56A8"/>
    <w:rsid w:val="006C5F3C"/>
    <w:rsid w:val="006C5FDC"/>
    <w:rsid w:val="006C6631"/>
    <w:rsid w:val="006C6C21"/>
    <w:rsid w:val="006C758C"/>
    <w:rsid w:val="006D1043"/>
    <w:rsid w:val="006D13B7"/>
    <w:rsid w:val="006D174C"/>
    <w:rsid w:val="006D2A1C"/>
    <w:rsid w:val="006D3813"/>
    <w:rsid w:val="006D5C9B"/>
    <w:rsid w:val="006D61E4"/>
    <w:rsid w:val="006D6FE7"/>
    <w:rsid w:val="006D7484"/>
    <w:rsid w:val="006D7AD8"/>
    <w:rsid w:val="006E0126"/>
    <w:rsid w:val="006E0632"/>
    <w:rsid w:val="006E12B6"/>
    <w:rsid w:val="006E13B6"/>
    <w:rsid w:val="006E18F5"/>
    <w:rsid w:val="006E1CCB"/>
    <w:rsid w:val="006E31D6"/>
    <w:rsid w:val="006E3A66"/>
    <w:rsid w:val="006E5060"/>
    <w:rsid w:val="006E5C9C"/>
    <w:rsid w:val="006E6BF3"/>
    <w:rsid w:val="006F02C4"/>
    <w:rsid w:val="006F26D4"/>
    <w:rsid w:val="006F28FC"/>
    <w:rsid w:val="006F29A9"/>
    <w:rsid w:val="006F2FB3"/>
    <w:rsid w:val="006F3378"/>
    <w:rsid w:val="006F34A1"/>
    <w:rsid w:val="006F454E"/>
    <w:rsid w:val="006F4658"/>
    <w:rsid w:val="0070032C"/>
    <w:rsid w:val="00700C6C"/>
    <w:rsid w:val="007017C0"/>
    <w:rsid w:val="007039AC"/>
    <w:rsid w:val="00703CD2"/>
    <w:rsid w:val="00704FEE"/>
    <w:rsid w:val="0070696C"/>
    <w:rsid w:val="00707873"/>
    <w:rsid w:val="0071200E"/>
    <w:rsid w:val="007154A2"/>
    <w:rsid w:val="00715CAB"/>
    <w:rsid w:val="007161CC"/>
    <w:rsid w:val="00717AAE"/>
    <w:rsid w:val="00721652"/>
    <w:rsid w:val="0072198D"/>
    <w:rsid w:val="00723B86"/>
    <w:rsid w:val="0072642F"/>
    <w:rsid w:val="00727DE3"/>
    <w:rsid w:val="00731E94"/>
    <w:rsid w:val="0073208F"/>
    <w:rsid w:val="0073591D"/>
    <w:rsid w:val="00736161"/>
    <w:rsid w:val="00736E95"/>
    <w:rsid w:val="007372E0"/>
    <w:rsid w:val="00742C34"/>
    <w:rsid w:val="00745000"/>
    <w:rsid w:val="0075028C"/>
    <w:rsid w:val="00750D9B"/>
    <w:rsid w:val="00751691"/>
    <w:rsid w:val="00751755"/>
    <w:rsid w:val="007519B9"/>
    <w:rsid w:val="007539FE"/>
    <w:rsid w:val="007559B2"/>
    <w:rsid w:val="00760087"/>
    <w:rsid w:val="00760FD0"/>
    <w:rsid w:val="007613B2"/>
    <w:rsid w:val="00761B63"/>
    <w:rsid w:val="00761B88"/>
    <w:rsid w:val="00762C8F"/>
    <w:rsid w:val="0076421E"/>
    <w:rsid w:val="00764292"/>
    <w:rsid w:val="0076498B"/>
    <w:rsid w:val="00764F0F"/>
    <w:rsid w:val="007651C8"/>
    <w:rsid w:val="00765990"/>
    <w:rsid w:val="00766AF9"/>
    <w:rsid w:val="007712CD"/>
    <w:rsid w:val="00773606"/>
    <w:rsid w:val="00774697"/>
    <w:rsid w:val="007758D4"/>
    <w:rsid w:val="00775A3F"/>
    <w:rsid w:val="007762F6"/>
    <w:rsid w:val="00780B0E"/>
    <w:rsid w:val="00780BEE"/>
    <w:rsid w:val="00782A7B"/>
    <w:rsid w:val="00782C9F"/>
    <w:rsid w:val="007844F3"/>
    <w:rsid w:val="00784DCB"/>
    <w:rsid w:val="00785AC7"/>
    <w:rsid w:val="00791E4E"/>
    <w:rsid w:val="00793C15"/>
    <w:rsid w:val="00793FD8"/>
    <w:rsid w:val="0079608A"/>
    <w:rsid w:val="0079636D"/>
    <w:rsid w:val="007979CD"/>
    <w:rsid w:val="00797D7E"/>
    <w:rsid w:val="00797FC3"/>
    <w:rsid w:val="007A0BCA"/>
    <w:rsid w:val="007A0E7E"/>
    <w:rsid w:val="007A12C9"/>
    <w:rsid w:val="007A3821"/>
    <w:rsid w:val="007A4AF2"/>
    <w:rsid w:val="007A58E7"/>
    <w:rsid w:val="007A6216"/>
    <w:rsid w:val="007A6D65"/>
    <w:rsid w:val="007B0A07"/>
    <w:rsid w:val="007B18EC"/>
    <w:rsid w:val="007B34AB"/>
    <w:rsid w:val="007B53E3"/>
    <w:rsid w:val="007B56D8"/>
    <w:rsid w:val="007C01DE"/>
    <w:rsid w:val="007C1012"/>
    <w:rsid w:val="007C294A"/>
    <w:rsid w:val="007C4385"/>
    <w:rsid w:val="007C5721"/>
    <w:rsid w:val="007C5E5E"/>
    <w:rsid w:val="007C7DEF"/>
    <w:rsid w:val="007D0E40"/>
    <w:rsid w:val="007D1CFF"/>
    <w:rsid w:val="007D2938"/>
    <w:rsid w:val="007D2D3F"/>
    <w:rsid w:val="007D2EB3"/>
    <w:rsid w:val="007D3349"/>
    <w:rsid w:val="007D35AA"/>
    <w:rsid w:val="007D5A68"/>
    <w:rsid w:val="007D6291"/>
    <w:rsid w:val="007E012F"/>
    <w:rsid w:val="007E0A7C"/>
    <w:rsid w:val="007E26EF"/>
    <w:rsid w:val="007E3885"/>
    <w:rsid w:val="007E3B3C"/>
    <w:rsid w:val="007E480D"/>
    <w:rsid w:val="007F0720"/>
    <w:rsid w:val="007F0F61"/>
    <w:rsid w:val="007F21E8"/>
    <w:rsid w:val="007F2BB1"/>
    <w:rsid w:val="007F3982"/>
    <w:rsid w:val="007F403B"/>
    <w:rsid w:val="007F45EE"/>
    <w:rsid w:val="007F4A30"/>
    <w:rsid w:val="007F5145"/>
    <w:rsid w:val="007F5461"/>
    <w:rsid w:val="007F57DB"/>
    <w:rsid w:val="007F7D07"/>
    <w:rsid w:val="00800890"/>
    <w:rsid w:val="00801FAE"/>
    <w:rsid w:val="0080291F"/>
    <w:rsid w:val="0080349E"/>
    <w:rsid w:val="0080413F"/>
    <w:rsid w:val="00806CDA"/>
    <w:rsid w:val="00812911"/>
    <w:rsid w:val="00813C9F"/>
    <w:rsid w:val="00815223"/>
    <w:rsid w:val="0081658F"/>
    <w:rsid w:val="0082106A"/>
    <w:rsid w:val="0082125D"/>
    <w:rsid w:val="00822737"/>
    <w:rsid w:val="008239D0"/>
    <w:rsid w:val="00823EE1"/>
    <w:rsid w:val="00823FFF"/>
    <w:rsid w:val="00824BD6"/>
    <w:rsid w:val="008256A0"/>
    <w:rsid w:val="0082655C"/>
    <w:rsid w:val="00830551"/>
    <w:rsid w:val="00830A52"/>
    <w:rsid w:val="008312A0"/>
    <w:rsid w:val="0083223B"/>
    <w:rsid w:val="0083392E"/>
    <w:rsid w:val="008355AC"/>
    <w:rsid w:val="00836B44"/>
    <w:rsid w:val="008408BC"/>
    <w:rsid w:val="00840ECC"/>
    <w:rsid w:val="008417A0"/>
    <w:rsid w:val="008436C0"/>
    <w:rsid w:val="00843C83"/>
    <w:rsid w:val="00844FA7"/>
    <w:rsid w:val="0084784D"/>
    <w:rsid w:val="00847DD3"/>
    <w:rsid w:val="00850428"/>
    <w:rsid w:val="00851837"/>
    <w:rsid w:val="00851DBB"/>
    <w:rsid w:val="00852AE8"/>
    <w:rsid w:val="00852C7E"/>
    <w:rsid w:val="008545A6"/>
    <w:rsid w:val="00856622"/>
    <w:rsid w:val="008611D2"/>
    <w:rsid w:val="0086181F"/>
    <w:rsid w:val="0086222C"/>
    <w:rsid w:val="0086383E"/>
    <w:rsid w:val="00864D63"/>
    <w:rsid w:val="008653B9"/>
    <w:rsid w:val="00866396"/>
    <w:rsid w:val="008664B2"/>
    <w:rsid w:val="00873750"/>
    <w:rsid w:val="00875312"/>
    <w:rsid w:val="00875596"/>
    <w:rsid w:val="00875E8A"/>
    <w:rsid w:val="00875EE4"/>
    <w:rsid w:val="00880131"/>
    <w:rsid w:val="0088071A"/>
    <w:rsid w:val="0088096E"/>
    <w:rsid w:val="00883535"/>
    <w:rsid w:val="008837EC"/>
    <w:rsid w:val="00883E28"/>
    <w:rsid w:val="008868C3"/>
    <w:rsid w:val="00886BBA"/>
    <w:rsid w:val="008872C3"/>
    <w:rsid w:val="00887912"/>
    <w:rsid w:val="00890696"/>
    <w:rsid w:val="00890BCB"/>
    <w:rsid w:val="00892658"/>
    <w:rsid w:val="00892EF4"/>
    <w:rsid w:val="00893997"/>
    <w:rsid w:val="0089447F"/>
    <w:rsid w:val="00894BBE"/>
    <w:rsid w:val="00895232"/>
    <w:rsid w:val="0089539E"/>
    <w:rsid w:val="008962FB"/>
    <w:rsid w:val="008978B7"/>
    <w:rsid w:val="008A0D4E"/>
    <w:rsid w:val="008A232A"/>
    <w:rsid w:val="008A2FB7"/>
    <w:rsid w:val="008A3241"/>
    <w:rsid w:val="008A5804"/>
    <w:rsid w:val="008B3014"/>
    <w:rsid w:val="008B4AEB"/>
    <w:rsid w:val="008B52F0"/>
    <w:rsid w:val="008B6920"/>
    <w:rsid w:val="008C076E"/>
    <w:rsid w:val="008C0C8E"/>
    <w:rsid w:val="008C2633"/>
    <w:rsid w:val="008C28BA"/>
    <w:rsid w:val="008C2942"/>
    <w:rsid w:val="008C5F40"/>
    <w:rsid w:val="008C6E88"/>
    <w:rsid w:val="008C77AC"/>
    <w:rsid w:val="008C7871"/>
    <w:rsid w:val="008C7999"/>
    <w:rsid w:val="008D5174"/>
    <w:rsid w:val="008D5734"/>
    <w:rsid w:val="008D6461"/>
    <w:rsid w:val="008E10D3"/>
    <w:rsid w:val="008E112A"/>
    <w:rsid w:val="008E31DA"/>
    <w:rsid w:val="008E4363"/>
    <w:rsid w:val="008E4767"/>
    <w:rsid w:val="008E4ACD"/>
    <w:rsid w:val="008F1A00"/>
    <w:rsid w:val="008F576F"/>
    <w:rsid w:val="008F578C"/>
    <w:rsid w:val="009008BB"/>
    <w:rsid w:val="00902CA2"/>
    <w:rsid w:val="00903C4B"/>
    <w:rsid w:val="00903DF4"/>
    <w:rsid w:val="00905D82"/>
    <w:rsid w:val="0090763D"/>
    <w:rsid w:val="00907B0D"/>
    <w:rsid w:val="00907C9C"/>
    <w:rsid w:val="00907DA3"/>
    <w:rsid w:val="009120A9"/>
    <w:rsid w:val="00913827"/>
    <w:rsid w:val="00914A67"/>
    <w:rsid w:val="00914C75"/>
    <w:rsid w:val="00915D84"/>
    <w:rsid w:val="009200BE"/>
    <w:rsid w:val="0092073F"/>
    <w:rsid w:val="00921A65"/>
    <w:rsid w:val="00921AE6"/>
    <w:rsid w:val="00921B39"/>
    <w:rsid w:val="009271DB"/>
    <w:rsid w:val="00927C8A"/>
    <w:rsid w:val="00930770"/>
    <w:rsid w:val="00932DAF"/>
    <w:rsid w:val="009336BF"/>
    <w:rsid w:val="0093651A"/>
    <w:rsid w:val="009377C7"/>
    <w:rsid w:val="00937E7C"/>
    <w:rsid w:val="009400CC"/>
    <w:rsid w:val="009408E8"/>
    <w:rsid w:val="009409E3"/>
    <w:rsid w:val="00941446"/>
    <w:rsid w:val="00941932"/>
    <w:rsid w:val="00942A01"/>
    <w:rsid w:val="0094306E"/>
    <w:rsid w:val="00946CDC"/>
    <w:rsid w:val="00947FCF"/>
    <w:rsid w:val="009509F8"/>
    <w:rsid w:val="00950A52"/>
    <w:rsid w:val="009514D4"/>
    <w:rsid w:val="00951F4C"/>
    <w:rsid w:val="0095266B"/>
    <w:rsid w:val="009529AB"/>
    <w:rsid w:val="00953E08"/>
    <w:rsid w:val="0095481B"/>
    <w:rsid w:val="00956A5B"/>
    <w:rsid w:val="00961E1E"/>
    <w:rsid w:val="009622BA"/>
    <w:rsid w:val="009633BC"/>
    <w:rsid w:val="009645CA"/>
    <w:rsid w:val="009651A9"/>
    <w:rsid w:val="009664F9"/>
    <w:rsid w:val="00966EF5"/>
    <w:rsid w:val="00967104"/>
    <w:rsid w:val="009675E6"/>
    <w:rsid w:val="00967847"/>
    <w:rsid w:val="00967975"/>
    <w:rsid w:val="00970D26"/>
    <w:rsid w:val="00971198"/>
    <w:rsid w:val="009712A8"/>
    <w:rsid w:val="0097362B"/>
    <w:rsid w:val="0097399A"/>
    <w:rsid w:val="009745D2"/>
    <w:rsid w:val="00974DF5"/>
    <w:rsid w:val="009770F5"/>
    <w:rsid w:val="0097737F"/>
    <w:rsid w:val="0098049E"/>
    <w:rsid w:val="0098065F"/>
    <w:rsid w:val="0098250C"/>
    <w:rsid w:val="00982554"/>
    <w:rsid w:val="009837AE"/>
    <w:rsid w:val="00983A98"/>
    <w:rsid w:val="00985E13"/>
    <w:rsid w:val="00987140"/>
    <w:rsid w:val="00990CBA"/>
    <w:rsid w:val="00991C87"/>
    <w:rsid w:val="009922C8"/>
    <w:rsid w:val="009922CD"/>
    <w:rsid w:val="009927C7"/>
    <w:rsid w:val="0099503E"/>
    <w:rsid w:val="00995CC9"/>
    <w:rsid w:val="00995E6D"/>
    <w:rsid w:val="00996882"/>
    <w:rsid w:val="00997285"/>
    <w:rsid w:val="00997388"/>
    <w:rsid w:val="009A00CF"/>
    <w:rsid w:val="009A0AFE"/>
    <w:rsid w:val="009A2E6B"/>
    <w:rsid w:val="009A4F22"/>
    <w:rsid w:val="009B1DFB"/>
    <w:rsid w:val="009B25D7"/>
    <w:rsid w:val="009B52CD"/>
    <w:rsid w:val="009B616B"/>
    <w:rsid w:val="009B7F20"/>
    <w:rsid w:val="009C1644"/>
    <w:rsid w:val="009C1DD0"/>
    <w:rsid w:val="009C52B8"/>
    <w:rsid w:val="009C5CCA"/>
    <w:rsid w:val="009C7D00"/>
    <w:rsid w:val="009D2A77"/>
    <w:rsid w:val="009D3003"/>
    <w:rsid w:val="009D3F1E"/>
    <w:rsid w:val="009D4CC8"/>
    <w:rsid w:val="009D4D6C"/>
    <w:rsid w:val="009D51BE"/>
    <w:rsid w:val="009D6571"/>
    <w:rsid w:val="009D73C4"/>
    <w:rsid w:val="009E0038"/>
    <w:rsid w:val="009E00B3"/>
    <w:rsid w:val="009E426C"/>
    <w:rsid w:val="009E6390"/>
    <w:rsid w:val="009E71A3"/>
    <w:rsid w:val="009E7217"/>
    <w:rsid w:val="009E7D98"/>
    <w:rsid w:val="009F2B60"/>
    <w:rsid w:val="009F398B"/>
    <w:rsid w:val="009F5D8A"/>
    <w:rsid w:val="009F7C06"/>
    <w:rsid w:val="009F7DC8"/>
    <w:rsid w:val="009F7F6D"/>
    <w:rsid w:val="00A011C8"/>
    <w:rsid w:val="00A026CE"/>
    <w:rsid w:val="00A02F23"/>
    <w:rsid w:val="00A0382A"/>
    <w:rsid w:val="00A03BAC"/>
    <w:rsid w:val="00A0464A"/>
    <w:rsid w:val="00A05E56"/>
    <w:rsid w:val="00A074EB"/>
    <w:rsid w:val="00A0767C"/>
    <w:rsid w:val="00A1051D"/>
    <w:rsid w:val="00A12AD5"/>
    <w:rsid w:val="00A1384D"/>
    <w:rsid w:val="00A16BC4"/>
    <w:rsid w:val="00A179CF"/>
    <w:rsid w:val="00A22E1D"/>
    <w:rsid w:val="00A22F72"/>
    <w:rsid w:val="00A230A3"/>
    <w:rsid w:val="00A24092"/>
    <w:rsid w:val="00A24165"/>
    <w:rsid w:val="00A2485A"/>
    <w:rsid w:val="00A31A74"/>
    <w:rsid w:val="00A31B1D"/>
    <w:rsid w:val="00A325BF"/>
    <w:rsid w:val="00A32B88"/>
    <w:rsid w:val="00A32CCF"/>
    <w:rsid w:val="00A3668B"/>
    <w:rsid w:val="00A36A62"/>
    <w:rsid w:val="00A40E88"/>
    <w:rsid w:val="00A42DB6"/>
    <w:rsid w:val="00A431D1"/>
    <w:rsid w:val="00A43C00"/>
    <w:rsid w:val="00A451C8"/>
    <w:rsid w:val="00A46341"/>
    <w:rsid w:val="00A4642A"/>
    <w:rsid w:val="00A4751B"/>
    <w:rsid w:val="00A47837"/>
    <w:rsid w:val="00A50ABA"/>
    <w:rsid w:val="00A542B1"/>
    <w:rsid w:val="00A546BB"/>
    <w:rsid w:val="00A554B3"/>
    <w:rsid w:val="00A55707"/>
    <w:rsid w:val="00A55826"/>
    <w:rsid w:val="00A6165E"/>
    <w:rsid w:val="00A63184"/>
    <w:rsid w:val="00A63646"/>
    <w:rsid w:val="00A63824"/>
    <w:rsid w:val="00A6387C"/>
    <w:rsid w:val="00A63EF2"/>
    <w:rsid w:val="00A63F47"/>
    <w:rsid w:val="00A663BA"/>
    <w:rsid w:val="00A67A3F"/>
    <w:rsid w:val="00A702D2"/>
    <w:rsid w:val="00A71283"/>
    <w:rsid w:val="00A71A1D"/>
    <w:rsid w:val="00A72948"/>
    <w:rsid w:val="00A75230"/>
    <w:rsid w:val="00A77D45"/>
    <w:rsid w:val="00A81892"/>
    <w:rsid w:val="00A8222D"/>
    <w:rsid w:val="00A84D6D"/>
    <w:rsid w:val="00A874CC"/>
    <w:rsid w:val="00A87A5A"/>
    <w:rsid w:val="00A90EF1"/>
    <w:rsid w:val="00A91561"/>
    <w:rsid w:val="00A91817"/>
    <w:rsid w:val="00A92B0C"/>
    <w:rsid w:val="00A92CD2"/>
    <w:rsid w:val="00A941A1"/>
    <w:rsid w:val="00A946A1"/>
    <w:rsid w:val="00A95389"/>
    <w:rsid w:val="00A966C3"/>
    <w:rsid w:val="00A971DD"/>
    <w:rsid w:val="00A97FA6"/>
    <w:rsid w:val="00AA06EB"/>
    <w:rsid w:val="00AA1190"/>
    <w:rsid w:val="00AA1376"/>
    <w:rsid w:val="00AA3293"/>
    <w:rsid w:val="00AA7FF7"/>
    <w:rsid w:val="00AB09DE"/>
    <w:rsid w:val="00AB1257"/>
    <w:rsid w:val="00AB23C3"/>
    <w:rsid w:val="00AB2967"/>
    <w:rsid w:val="00AB367F"/>
    <w:rsid w:val="00AB3B65"/>
    <w:rsid w:val="00AC08E9"/>
    <w:rsid w:val="00AC0DB0"/>
    <w:rsid w:val="00AC20D4"/>
    <w:rsid w:val="00AC2E17"/>
    <w:rsid w:val="00AC3304"/>
    <w:rsid w:val="00AC560C"/>
    <w:rsid w:val="00AC5EE3"/>
    <w:rsid w:val="00AC6C60"/>
    <w:rsid w:val="00AC6C84"/>
    <w:rsid w:val="00AC6F4F"/>
    <w:rsid w:val="00AC701D"/>
    <w:rsid w:val="00AC7C9D"/>
    <w:rsid w:val="00AD0175"/>
    <w:rsid w:val="00AD1251"/>
    <w:rsid w:val="00AD1480"/>
    <w:rsid w:val="00AD1693"/>
    <w:rsid w:val="00AD1E86"/>
    <w:rsid w:val="00AD3519"/>
    <w:rsid w:val="00AD3761"/>
    <w:rsid w:val="00AD3B99"/>
    <w:rsid w:val="00AD4477"/>
    <w:rsid w:val="00AD6847"/>
    <w:rsid w:val="00AE008A"/>
    <w:rsid w:val="00AE0440"/>
    <w:rsid w:val="00AE0825"/>
    <w:rsid w:val="00AE1543"/>
    <w:rsid w:val="00AE20FC"/>
    <w:rsid w:val="00AE2401"/>
    <w:rsid w:val="00AE37BD"/>
    <w:rsid w:val="00AE60DD"/>
    <w:rsid w:val="00AE61A1"/>
    <w:rsid w:val="00AE677D"/>
    <w:rsid w:val="00AE795A"/>
    <w:rsid w:val="00AF26AF"/>
    <w:rsid w:val="00AF2D13"/>
    <w:rsid w:val="00AF3D9F"/>
    <w:rsid w:val="00AF57EC"/>
    <w:rsid w:val="00AF6093"/>
    <w:rsid w:val="00B00C52"/>
    <w:rsid w:val="00B01078"/>
    <w:rsid w:val="00B057B6"/>
    <w:rsid w:val="00B07578"/>
    <w:rsid w:val="00B1297B"/>
    <w:rsid w:val="00B13C9E"/>
    <w:rsid w:val="00B13E6E"/>
    <w:rsid w:val="00B1458B"/>
    <w:rsid w:val="00B17580"/>
    <w:rsid w:val="00B17A0B"/>
    <w:rsid w:val="00B20708"/>
    <w:rsid w:val="00B221DE"/>
    <w:rsid w:val="00B22396"/>
    <w:rsid w:val="00B228B7"/>
    <w:rsid w:val="00B25A3B"/>
    <w:rsid w:val="00B25AD1"/>
    <w:rsid w:val="00B2658D"/>
    <w:rsid w:val="00B304B5"/>
    <w:rsid w:val="00B307DA"/>
    <w:rsid w:val="00B32747"/>
    <w:rsid w:val="00B32AD0"/>
    <w:rsid w:val="00B338FB"/>
    <w:rsid w:val="00B36416"/>
    <w:rsid w:val="00B37870"/>
    <w:rsid w:val="00B40662"/>
    <w:rsid w:val="00B423BD"/>
    <w:rsid w:val="00B43813"/>
    <w:rsid w:val="00B44E64"/>
    <w:rsid w:val="00B4512F"/>
    <w:rsid w:val="00B47F56"/>
    <w:rsid w:val="00B53E99"/>
    <w:rsid w:val="00B55E14"/>
    <w:rsid w:val="00B56400"/>
    <w:rsid w:val="00B6069F"/>
    <w:rsid w:val="00B6114C"/>
    <w:rsid w:val="00B61E5E"/>
    <w:rsid w:val="00B62242"/>
    <w:rsid w:val="00B62F3C"/>
    <w:rsid w:val="00B637CC"/>
    <w:rsid w:val="00B648B1"/>
    <w:rsid w:val="00B66FA5"/>
    <w:rsid w:val="00B676EF"/>
    <w:rsid w:val="00B67710"/>
    <w:rsid w:val="00B67BF2"/>
    <w:rsid w:val="00B67F81"/>
    <w:rsid w:val="00B701F7"/>
    <w:rsid w:val="00B70AC5"/>
    <w:rsid w:val="00B723B3"/>
    <w:rsid w:val="00B729CF"/>
    <w:rsid w:val="00B72D00"/>
    <w:rsid w:val="00B7400C"/>
    <w:rsid w:val="00B767E8"/>
    <w:rsid w:val="00B80629"/>
    <w:rsid w:val="00B83922"/>
    <w:rsid w:val="00B85109"/>
    <w:rsid w:val="00B8608F"/>
    <w:rsid w:val="00B86168"/>
    <w:rsid w:val="00B86E76"/>
    <w:rsid w:val="00B86FAB"/>
    <w:rsid w:val="00B8725B"/>
    <w:rsid w:val="00B90D9D"/>
    <w:rsid w:val="00B90E03"/>
    <w:rsid w:val="00B922B0"/>
    <w:rsid w:val="00B92725"/>
    <w:rsid w:val="00B92A95"/>
    <w:rsid w:val="00B93A80"/>
    <w:rsid w:val="00B94E84"/>
    <w:rsid w:val="00B95B49"/>
    <w:rsid w:val="00B96932"/>
    <w:rsid w:val="00BA0077"/>
    <w:rsid w:val="00BA21F4"/>
    <w:rsid w:val="00BA48B2"/>
    <w:rsid w:val="00BA50E9"/>
    <w:rsid w:val="00BA57C7"/>
    <w:rsid w:val="00BA5883"/>
    <w:rsid w:val="00BA6942"/>
    <w:rsid w:val="00BA77AB"/>
    <w:rsid w:val="00BB1F4D"/>
    <w:rsid w:val="00BB28C8"/>
    <w:rsid w:val="00BB2935"/>
    <w:rsid w:val="00BB30DE"/>
    <w:rsid w:val="00BB5712"/>
    <w:rsid w:val="00BB651A"/>
    <w:rsid w:val="00BB6FDC"/>
    <w:rsid w:val="00BC132F"/>
    <w:rsid w:val="00BC392F"/>
    <w:rsid w:val="00BC39A0"/>
    <w:rsid w:val="00BC6DD7"/>
    <w:rsid w:val="00BC6F49"/>
    <w:rsid w:val="00BD0EAC"/>
    <w:rsid w:val="00BD20CF"/>
    <w:rsid w:val="00BD324B"/>
    <w:rsid w:val="00BD3A7B"/>
    <w:rsid w:val="00BD3BA7"/>
    <w:rsid w:val="00BD470F"/>
    <w:rsid w:val="00BD6273"/>
    <w:rsid w:val="00BD6EFE"/>
    <w:rsid w:val="00BE010A"/>
    <w:rsid w:val="00BE1533"/>
    <w:rsid w:val="00BE38E4"/>
    <w:rsid w:val="00BE42A2"/>
    <w:rsid w:val="00BE4570"/>
    <w:rsid w:val="00BE4B77"/>
    <w:rsid w:val="00BE638D"/>
    <w:rsid w:val="00BE7ECE"/>
    <w:rsid w:val="00BF089E"/>
    <w:rsid w:val="00BF0980"/>
    <w:rsid w:val="00BF122C"/>
    <w:rsid w:val="00BF36F8"/>
    <w:rsid w:val="00BF39C7"/>
    <w:rsid w:val="00BF435E"/>
    <w:rsid w:val="00BF44F3"/>
    <w:rsid w:val="00BF46A5"/>
    <w:rsid w:val="00C00429"/>
    <w:rsid w:val="00C007D4"/>
    <w:rsid w:val="00C00D4C"/>
    <w:rsid w:val="00C0115C"/>
    <w:rsid w:val="00C032D3"/>
    <w:rsid w:val="00C03723"/>
    <w:rsid w:val="00C043D0"/>
    <w:rsid w:val="00C04652"/>
    <w:rsid w:val="00C06E02"/>
    <w:rsid w:val="00C1132D"/>
    <w:rsid w:val="00C11499"/>
    <w:rsid w:val="00C12108"/>
    <w:rsid w:val="00C12FB8"/>
    <w:rsid w:val="00C1347D"/>
    <w:rsid w:val="00C14136"/>
    <w:rsid w:val="00C172FD"/>
    <w:rsid w:val="00C214CC"/>
    <w:rsid w:val="00C21B44"/>
    <w:rsid w:val="00C21F27"/>
    <w:rsid w:val="00C23E60"/>
    <w:rsid w:val="00C24F47"/>
    <w:rsid w:val="00C25B1C"/>
    <w:rsid w:val="00C26792"/>
    <w:rsid w:val="00C26974"/>
    <w:rsid w:val="00C27020"/>
    <w:rsid w:val="00C30FE6"/>
    <w:rsid w:val="00C31E28"/>
    <w:rsid w:val="00C3448C"/>
    <w:rsid w:val="00C34732"/>
    <w:rsid w:val="00C36AE4"/>
    <w:rsid w:val="00C40428"/>
    <w:rsid w:val="00C40779"/>
    <w:rsid w:val="00C42F2F"/>
    <w:rsid w:val="00C4304D"/>
    <w:rsid w:val="00C45830"/>
    <w:rsid w:val="00C51AB1"/>
    <w:rsid w:val="00C520D6"/>
    <w:rsid w:val="00C52871"/>
    <w:rsid w:val="00C54520"/>
    <w:rsid w:val="00C54ED6"/>
    <w:rsid w:val="00C558A0"/>
    <w:rsid w:val="00C56300"/>
    <w:rsid w:val="00C56695"/>
    <w:rsid w:val="00C571BB"/>
    <w:rsid w:val="00C57CC2"/>
    <w:rsid w:val="00C617D7"/>
    <w:rsid w:val="00C61EAE"/>
    <w:rsid w:val="00C63133"/>
    <w:rsid w:val="00C63636"/>
    <w:rsid w:val="00C675B2"/>
    <w:rsid w:val="00C71821"/>
    <w:rsid w:val="00C729E0"/>
    <w:rsid w:val="00C72D69"/>
    <w:rsid w:val="00C74DF3"/>
    <w:rsid w:val="00C76E02"/>
    <w:rsid w:val="00C802B7"/>
    <w:rsid w:val="00C82B4A"/>
    <w:rsid w:val="00C82F7D"/>
    <w:rsid w:val="00C83D88"/>
    <w:rsid w:val="00C8400F"/>
    <w:rsid w:val="00C84BEA"/>
    <w:rsid w:val="00C85403"/>
    <w:rsid w:val="00C85564"/>
    <w:rsid w:val="00C861E4"/>
    <w:rsid w:val="00C87178"/>
    <w:rsid w:val="00C87995"/>
    <w:rsid w:val="00C906DB"/>
    <w:rsid w:val="00C90767"/>
    <w:rsid w:val="00C91295"/>
    <w:rsid w:val="00C91985"/>
    <w:rsid w:val="00C92779"/>
    <w:rsid w:val="00C930C5"/>
    <w:rsid w:val="00C93C39"/>
    <w:rsid w:val="00C9414B"/>
    <w:rsid w:val="00C94C16"/>
    <w:rsid w:val="00C955B1"/>
    <w:rsid w:val="00C96B3E"/>
    <w:rsid w:val="00C9709E"/>
    <w:rsid w:val="00C979A6"/>
    <w:rsid w:val="00CA263B"/>
    <w:rsid w:val="00CA2BA1"/>
    <w:rsid w:val="00CA2CD4"/>
    <w:rsid w:val="00CA3543"/>
    <w:rsid w:val="00CA39E1"/>
    <w:rsid w:val="00CA40EC"/>
    <w:rsid w:val="00CA4597"/>
    <w:rsid w:val="00CA475F"/>
    <w:rsid w:val="00CA68AF"/>
    <w:rsid w:val="00CA68C6"/>
    <w:rsid w:val="00CA7606"/>
    <w:rsid w:val="00CB1B7E"/>
    <w:rsid w:val="00CB1F98"/>
    <w:rsid w:val="00CB39C8"/>
    <w:rsid w:val="00CB3B5D"/>
    <w:rsid w:val="00CB3E81"/>
    <w:rsid w:val="00CB4632"/>
    <w:rsid w:val="00CB564E"/>
    <w:rsid w:val="00CB624C"/>
    <w:rsid w:val="00CB6C4D"/>
    <w:rsid w:val="00CB78CB"/>
    <w:rsid w:val="00CC0126"/>
    <w:rsid w:val="00CC0CB5"/>
    <w:rsid w:val="00CC119F"/>
    <w:rsid w:val="00CC144B"/>
    <w:rsid w:val="00CC5E13"/>
    <w:rsid w:val="00CC69B4"/>
    <w:rsid w:val="00CC792D"/>
    <w:rsid w:val="00CD00B1"/>
    <w:rsid w:val="00CD1913"/>
    <w:rsid w:val="00CD1D24"/>
    <w:rsid w:val="00CD1F49"/>
    <w:rsid w:val="00CD20EF"/>
    <w:rsid w:val="00CD24D6"/>
    <w:rsid w:val="00CD3865"/>
    <w:rsid w:val="00CD3A4C"/>
    <w:rsid w:val="00CD4B99"/>
    <w:rsid w:val="00CD6273"/>
    <w:rsid w:val="00CD63AD"/>
    <w:rsid w:val="00CD6D80"/>
    <w:rsid w:val="00CD6E1F"/>
    <w:rsid w:val="00CD73CA"/>
    <w:rsid w:val="00CE055F"/>
    <w:rsid w:val="00CE0BC6"/>
    <w:rsid w:val="00CE2BEE"/>
    <w:rsid w:val="00CE3FF7"/>
    <w:rsid w:val="00CE4DAE"/>
    <w:rsid w:val="00CE5A15"/>
    <w:rsid w:val="00CE64E9"/>
    <w:rsid w:val="00CE6E07"/>
    <w:rsid w:val="00CE78D5"/>
    <w:rsid w:val="00CF0BC3"/>
    <w:rsid w:val="00CF1F39"/>
    <w:rsid w:val="00CF3D73"/>
    <w:rsid w:val="00CF44D8"/>
    <w:rsid w:val="00CF4964"/>
    <w:rsid w:val="00CF58A1"/>
    <w:rsid w:val="00CF666C"/>
    <w:rsid w:val="00D005EB"/>
    <w:rsid w:val="00D01466"/>
    <w:rsid w:val="00D029F6"/>
    <w:rsid w:val="00D041B5"/>
    <w:rsid w:val="00D0551B"/>
    <w:rsid w:val="00D056A1"/>
    <w:rsid w:val="00D058F0"/>
    <w:rsid w:val="00D063E9"/>
    <w:rsid w:val="00D0710F"/>
    <w:rsid w:val="00D07A31"/>
    <w:rsid w:val="00D1073F"/>
    <w:rsid w:val="00D1098D"/>
    <w:rsid w:val="00D13F34"/>
    <w:rsid w:val="00D17A78"/>
    <w:rsid w:val="00D21332"/>
    <w:rsid w:val="00D23078"/>
    <w:rsid w:val="00D236B4"/>
    <w:rsid w:val="00D23A51"/>
    <w:rsid w:val="00D24C4C"/>
    <w:rsid w:val="00D25417"/>
    <w:rsid w:val="00D261C9"/>
    <w:rsid w:val="00D27258"/>
    <w:rsid w:val="00D31C08"/>
    <w:rsid w:val="00D31F21"/>
    <w:rsid w:val="00D325B8"/>
    <w:rsid w:val="00D327EE"/>
    <w:rsid w:val="00D32C80"/>
    <w:rsid w:val="00D32D88"/>
    <w:rsid w:val="00D3482C"/>
    <w:rsid w:val="00D34DBA"/>
    <w:rsid w:val="00D36020"/>
    <w:rsid w:val="00D41610"/>
    <w:rsid w:val="00D426AE"/>
    <w:rsid w:val="00D451E5"/>
    <w:rsid w:val="00D4552E"/>
    <w:rsid w:val="00D45ED9"/>
    <w:rsid w:val="00D4710D"/>
    <w:rsid w:val="00D5090E"/>
    <w:rsid w:val="00D50F1B"/>
    <w:rsid w:val="00D51433"/>
    <w:rsid w:val="00D5609B"/>
    <w:rsid w:val="00D57014"/>
    <w:rsid w:val="00D57A09"/>
    <w:rsid w:val="00D607D9"/>
    <w:rsid w:val="00D60C31"/>
    <w:rsid w:val="00D61319"/>
    <w:rsid w:val="00D62A9D"/>
    <w:rsid w:val="00D6344E"/>
    <w:rsid w:val="00D63B4D"/>
    <w:rsid w:val="00D66A5D"/>
    <w:rsid w:val="00D671FA"/>
    <w:rsid w:val="00D703D0"/>
    <w:rsid w:val="00D70478"/>
    <w:rsid w:val="00D70E6F"/>
    <w:rsid w:val="00D71177"/>
    <w:rsid w:val="00D7177D"/>
    <w:rsid w:val="00D71803"/>
    <w:rsid w:val="00D71D15"/>
    <w:rsid w:val="00D72537"/>
    <w:rsid w:val="00D7490D"/>
    <w:rsid w:val="00D750A2"/>
    <w:rsid w:val="00D803E5"/>
    <w:rsid w:val="00D815E3"/>
    <w:rsid w:val="00D817F8"/>
    <w:rsid w:val="00D8254E"/>
    <w:rsid w:val="00D82CBD"/>
    <w:rsid w:val="00D832C9"/>
    <w:rsid w:val="00D834F5"/>
    <w:rsid w:val="00D83F8E"/>
    <w:rsid w:val="00D85097"/>
    <w:rsid w:val="00D8720D"/>
    <w:rsid w:val="00D873BE"/>
    <w:rsid w:val="00D90EFF"/>
    <w:rsid w:val="00D91115"/>
    <w:rsid w:val="00D930F6"/>
    <w:rsid w:val="00D9388B"/>
    <w:rsid w:val="00D93C6D"/>
    <w:rsid w:val="00D94593"/>
    <w:rsid w:val="00D955CC"/>
    <w:rsid w:val="00D95C83"/>
    <w:rsid w:val="00D9660B"/>
    <w:rsid w:val="00D96CC7"/>
    <w:rsid w:val="00D97268"/>
    <w:rsid w:val="00D97A7F"/>
    <w:rsid w:val="00DA0142"/>
    <w:rsid w:val="00DA0F9F"/>
    <w:rsid w:val="00DA38CD"/>
    <w:rsid w:val="00DA4680"/>
    <w:rsid w:val="00DA5054"/>
    <w:rsid w:val="00DA524D"/>
    <w:rsid w:val="00DA64C7"/>
    <w:rsid w:val="00DA7510"/>
    <w:rsid w:val="00DA7DF7"/>
    <w:rsid w:val="00DB0043"/>
    <w:rsid w:val="00DB02AD"/>
    <w:rsid w:val="00DB0530"/>
    <w:rsid w:val="00DB0741"/>
    <w:rsid w:val="00DB105E"/>
    <w:rsid w:val="00DB22E6"/>
    <w:rsid w:val="00DB260E"/>
    <w:rsid w:val="00DB3A68"/>
    <w:rsid w:val="00DB451C"/>
    <w:rsid w:val="00DB53C9"/>
    <w:rsid w:val="00DB5CB4"/>
    <w:rsid w:val="00DB5E7A"/>
    <w:rsid w:val="00DB6909"/>
    <w:rsid w:val="00DB69D2"/>
    <w:rsid w:val="00DB6FBB"/>
    <w:rsid w:val="00DB7440"/>
    <w:rsid w:val="00DB7CCB"/>
    <w:rsid w:val="00DC0038"/>
    <w:rsid w:val="00DC049D"/>
    <w:rsid w:val="00DC07BA"/>
    <w:rsid w:val="00DC0A32"/>
    <w:rsid w:val="00DC2B19"/>
    <w:rsid w:val="00DC2CCD"/>
    <w:rsid w:val="00DC3569"/>
    <w:rsid w:val="00DC5558"/>
    <w:rsid w:val="00DC5A9C"/>
    <w:rsid w:val="00DC5BAE"/>
    <w:rsid w:val="00DC6046"/>
    <w:rsid w:val="00DC702E"/>
    <w:rsid w:val="00DC70C0"/>
    <w:rsid w:val="00DC7AB9"/>
    <w:rsid w:val="00DC7BCE"/>
    <w:rsid w:val="00DD0766"/>
    <w:rsid w:val="00DD0C16"/>
    <w:rsid w:val="00DD24A3"/>
    <w:rsid w:val="00DD7221"/>
    <w:rsid w:val="00DE019B"/>
    <w:rsid w:val="00DE1702"/>
    <w:rsid w:val="00DE27CE"/>
    <w:rsid w:val="00DE29BB"/>
    <w:rsid w:val="00DE4068"/>
    <w:rsid w:val="00DE4184"/>
    <w:rsid w:val="00DE4687"/>
    <w:rsid w:val="00DE5FE3"/>
    <w:rsid w:val="00DE61CE"/>
    <w:rsid w:val="00DE7A31"/>
    <w:rsid w:val="00DE7CCC"/>
    <w:rsid w:val="00DF1F8D"/>
    <w:rsid w:val="00DF20CB"/>
    <w:rsid w:val="00DF2744"/>
    <w:rsid w:val="00DF383E"/>
    <w:rsid w:val="00DF3C92"/>
    <w:rsid w:val="00DF461C"/>
    <w:rsid w:val="00DF4760"/>
    <w:rsid w:val="00DF4940"/>
    <w:rsid w:val="00DF500C"/>
    <w:rsid w:val="00DF5677"/>
    <w:rsid w:val="00DF5758"/>
    <w:rsid w:val="00DF6E82"/>
    <w:rsid w:val="00DF7A24"/>
    <w:rsid w:val="00DF7C9F"/>
    <w:rsid w:val="00E002F6"/>
    <w:rsid w:val="00E004BA"/>
    <w:rsid w:val="00E00BE9"/>
    <w:rsid w:val="00E01F2E"/>
    <w:rsid w:val="00E03063"/>
    <w:rsid w:val="00E030C0"/>
    <w:rsid w:val="00E0325E"/>
    <w:rsid w:val="00E032D3"/>
    <w:rsid w:val="00E038D5"/>
    <w:rsid w:val="00E03D6B"/>
    <w:rsid w:val="00E04E9D"/>
    <w:rsid w:val="00E0523D"/>
    <w:rsid w:val="00E059DF"/>
    <w:rsid w:val="00E05C06"/>
    <w:rsid w:val="00E077D0"/>
    <w:rsid w:val="00E078BA"/>
    <w:rsid w:val="00E13434"/>
    <w:rsid w:val="00E13800"/>
    <w:rsid w:val="00E148BC"/>
    <w:rsid w:val="00E14F8B"/>
    <w:rsid w:val="00E15E57"/>
    <w:rsid w:val="00E15F22"/>
    <w:rsid w:val="00E16FF6"/>
    <w:rsid w:val="00E21412"/>
    <w:rsid w:val="00E21617"/>
    <w:rsid w:val="00E223AF"/>
    <w:rsid w:val="00E24F00"/>
    <w:rsid w:val="00E255A0"/>
    <w:rsid w:val="00E270AE"/>
    <w:rsid w:val="00E3150D"/>
    <w:rsid w:val="00E339E6"/>
    <w:rsid w:val="00E34B38"/>
    <w:rsid w:val="00E34D58"/>
    <w:rsid w:val="00E35EE4"/>
    <w:rsid w:val="00E36C15"/>
    <w:rsid w:val="00E371BC"/>
    <w:rsid w:val="00E376BD"/>
    <w:rsid w:val="00E37CED"/>
    <w:rsid w:val="00E401E2"/>
    <w:rsid w:val="00E40CD7"/>
    <w:rsid w:val="00E40D3E"/>
    <w:rsid w:val="00E447F6"/>
    <w:rsid w:val="00E44F16"/>
    <w:rsid w:val="00E46633"/>
    <w:rsid w:val="00E47971"/>
    <w:rsid w:val="00E51787"/>
    <w:rsid w:val="00E517C3"/>
    <w:rsid w:val="00E532D8"/>
    <w:rsid w:val="00E53777"/>
    <w:rsid w:val="00E537E4"/>
    <w:rsid w:val="00E546A9"/>
    <w:rsid w:val="00E57B20"/>
    <w:rsid w:val="00E6027E"/>
    <w:rsid w:val="00E64693"/>
    <w:rsid w:val="00E6597F"/>
    <w:rsid w:val="00E666ED"/>
    <w:rsid w:val="00E6683A"/>
    <w:rsid w:val="00E66AE8"/>
    <w:rsid w:val="00E67125"/>
    <w:rsid w:val="00E673A6"/>
    <w:rsid w:val="00E7069A"/>
    <w:rsid w:val="00E72286"/>
    <w:rsid w:val="00E722B8"/>
    <w:rsid w:val="00E73B34"/>
    <w:rsid w:val="00E75155"/>
    <w:rsid w:val="00E755AD"/>
    <w:rsid w:val="00E75A35"/>
    <w:rsid w:val="00E76F60"/>
    <w:rsid w:val="00E80B3B"/>
    <w:rsid w:val="00E826C1"/>
    <w:rsid w:val="00E832EA"/>
    <w:rsid w:val="00E83EBD"/>
    <w:rsid w:val="00E85A2E"/>
    <w:rsid w:val="00E87530"/>
    <w:rsid w:val="00E90CCC"/>
    <w:rsid w:val="00E91CA2"/>
    <w:rsid w:val="00E91F20"/>
    <w:rsid w:val="00E91FA7"/>
    <w:rsid w:val="00E92C96"/>
    <w:rsid w:val="00E94D25"/>
    <w:rsid w:val="00E95184"/>
    <w:rsid w:val="00E961B6"/>
    <w:rsid w:val="00E966C4"/>
    <w:rsid w:val="00E966CF"/>
    <w:rsid w:val="00E96E4F"/>
    <w:rsid w:val="00E97DA4"/>
    <w:rsid w:val="00EA2022"/>
    <w:rsid w:val="00EA3428"/>
    <w:rsid w:val="00EA3BF7"/>
    <w:rsid w:val="00EA3F58"/>
    <w:rsid w:val="00EA41AF"/>
    <w:rsid w:val="00EA7672"/>
    <w:rsid w:val="00EB05CA"/>
    <w:rsid w:val="00EB1010"/>
    <w:rsid w:val="00EB1CBD"/>
    <w:rsid w:val="00EB21DD"/>
    <w:rsid w:val="00EB327E"/>
    <w:rsid w:val="00EB43E3"/>
    <w:rsid w:val="00EB48A2"/>
    <w:rsid w:val="00EB4D30"/>
    <w:rsid w:val="00EB617E"/>
    <w:rsid w:val="00EB7059"/>
    <w:rsid w:val="00EB73BE"/>
    <w:rsid w:val="00EB7E66"/>
    <w:rsid w:val="00EC0139"/>
    <w:rsid w:val="00EC0DA2"/>
    <w:rsid w:val="00EC1FD9"/>
    <w:rsid w:val="00EC2743"/>
    <w:rsid w:val="00EC29B3"/>
    <w:rsid w:val="00EC359B"/>
    <w:rsid w:val="00EC42E0"/>
    <w:rsid w:val="00EC4D06"/>
    <w:rsid w:val="00EC5BE3"/>
    <w:rsid w:val="00EC7B89"/>
    <w:rsid w:val="00ED0708"/>
    <w:rsid w:val="00ED3974"/>
    <w:rsid w:val="00ED522D"/>
    <w:rsid w:val="00ED5C45"/>
    <w:rsid w:val="00EE0E18"/>
    <w:rsid w:val="00EE232A"/>
    <w:rsid w:val="00EE24E8"/>
    <w:rsid w:val="00EE30ED"/>
    <w:rsid w:val="00EE38C6"/>
    <w:rsid w:val="00EE4084"/>
    <w:rsid w:val="00EE4D78"/>
    <w:rsid w:val="00EE5C85"/>
    <w:rsid w:val="00EF0662"/>
    <w:rsid w:val="00EF11EE"/>
    <w:rsid w:val="00EF4FEA"/>
    <w:rsid w:val="00EF636E"/>
    <w:rsid w:val="00EF7F3B"/>
    <w:rsid w:val="00F0171A"/>
    <w:rsid w:val="00F01B53"/>
    <w:rsid w:val="00F01F0D"/>
    <w:rsid w:val="00F0266C"/>
    <w:rsid w:val="00F02B45"/>
    <w:rsid w:val="00F03218"/>
    <w:rsid w:val="00F035BF"/>
    <w:rsid w:val="00F03F52"/>
    <w:rsid w:val="00F06CF2"/>
    <w:rsid w:val="00F073EC"/>
    <w:rsid w:val="00F1030E"/>
    <w:rsid w:val="00F105A4"/>
    <w:rsid w:val="00F10710"/>
    <w:rsid w:val="00F11705"/>
    <w:rsid w:val="00F12257"/>
    <w:rsid w:val="00F12D32"/>
    <w:rsid w:val="00F14739"/>
    <w:rsid w:val="00F178B7"/>
    <w:rsid w:val="00F20389"/>
    <w:rsid w:val="00F20952"/>
    <w:rsid w:val="00F20A3D"/>
    <w:rsid w:val="00F220AF"/>
    <w:rsid w:val="00F22D4F"/>
    <w:rsid w:val="00F2402A"/>
    <w:rsid w:val="00F245BE"/>
    <w:rsid w:val="00F24A1D"/>
    <w:rsid w:val="00F252F2"/>
    <w:rsid w:val="00F267ED"/>
    <w:rsid w:val="00F27119"/>
    <w:rsid w:val="00F272E7"/>
    <w:rsid w:val="00F27687"/>
    <w:rsid w:val="00F30698"/>
    <w:rsid w:val="00F31801"/>
    <w:rsid w:val="00F31CB5"/>
    <w:rsid w:val="00F31F5E"/>
    <w:rsid w:val="00F32B43"/>
    <w:rsid w:val="00F330F5"/>
    <w:rsid w:val="00F33FCC"/>
    <w:rsid w:val="00F35314"/>
    <w:rsid w:val="00F35E03"/>
    <w:rsid w:val="00F36B5A"/>
    <w:rsid w:val="00F3708A"/>
    <w:rsid w:val="00F414D6"/>
    <w:rsid w:val="00F41A83"/>
    <w:rsid w:val="00F41CAA"/>
    <w:rsid w:val="00F41DF3"/>
    <w:rsid w:val="00F430FE"/>
    <w:rsid w:val="00F43DE3"/>
    <w:rsid w:val="00F47130"/>
    <w:rsid w:val="00F47367"/>
    <w:rsid w:val="00F4790D"/>
    <w:rsid w:val="00F502E7"/>
    <w:rsid w:val="00F505A0"/>
    <w:rsid w:val="00F51561"/>
    <w:rsid w:val="00F517CE"/>
    <w:rsid w:val="00F519F8"/>
    <w:rsid w:val="00F5407A"/>
    <w:rsid w:val="00F54173"/>
    <w:rsid w:val="00F561ED"/>
    <w:rsid w:val="00F56BD7"/>
    <w:rsid w:val="00F56C92"/>
    <w:rsid w:val="00F61042"/>
    <w:rsid w:val="00F61265"/>
    <w:rsid w:val="00F621CA"/>
    <w:rsid w:val="00F62AFC"/>
    <w:rsid w:val="00F639B2"/>
    <w:rsid w:val="00F647FD"/>
    <w:rsid w:val="00F65CD6"/>
    <w:rsid w:val="00F66509"/>
    <w:rsid w:val="00F7007C"/>
    <w:rsid w:val="00F70BFC"/>
    <w:rsid w:val="00F71886"/>
    <w:rsid w:val="00F724AC"/>
    <w:rsid w:val="00F73437"/>
    <w:rsid w:val="00F75C7D"/>
    <w:rsid w:val="00F772B2"/>
    <w:rsid w:val="00F7788F"/>
    <w:rsid w:val="00F81472"/>
    <w:rsid w:val="00F82FDD"/>
    <w:rsid w:val="00F856D4"/>
    <w:rsid w:val="00F85F81"/>
    <w:rsid w:val="00F8669B"/>
    <w:rsid w:val="00F87ADA"/>
    <w:rsid w:val="00F87C9C"/>
    <w:rsid w:val="00F906D0"/>
    <w:rsid w:val="00F9081B"/>
    <w:rsid w:val="00F91E5C"/>
    <w:rsid w:val="00F922F0"/>
    <w:rsid w:val="00F92468"/>
    <w:rsid w:val="00F927E9"/>
    <w:rsid w:val="00F93D22"/>
    <w:rsid w:val="00F94044"/>
    <w:rsid w:val="00F94E11"/>
    <w:rsid w:val="00F96401"/>
    <w:rsid w:val="00F96694"/>
    <w:rsid w:val="00F97E8E"/>
    <w:rsid w:val="00FA00DE"/>
    <w:rsid w:val="00FA0A14"/>
    <w:rsid w:val="00FA1B21"/>
    <w:rsid w:val="00FA3158"/>
    <w:rsid w:val="00FA33D4"/>
    <w:rsid w:val="00FA37F6"/>
    <w:rsid w:val="00FA44D5"/>
    <w:rsid w:val="00FA4C5B"/>
    <w:rsid w:val="00FA7A44"/>
    <w:rsid w:val="00FA7E35"/>
    <w:rsid w:val="00FB127F"/>
    <w:rsid w:val="00FB14EC"/>
    <w:rsid w:val="00FB454F"/>
    <w:rsid w:val="00FB478F"/>
    <w:rsid w:val="00FB47E2"/>
    <w:rsid w:val="00FB7B8D"/>
    <w:rsid w:val="00FC1071"/>
    <w:rsid w:val="00FC249B"/>
    <w:rsid w:val="00FC55E0"/>
    <w:rsid w:val="00FC57C3"/>
    <w:rsid w:val="00FC61F0"/>
    <w:rsid w:val="00FC64FE"/>
    <w:rsid w:val="00FC779B"/>
    <w:rsid w:val="00FC7C6E"/>
    <w:rsid w:val="00FD03FE"/>
    <w:rsid w:val="00FD04B4"/>
    <w:rsid w:val="00FD182D"/>
    <w:rsid w:val="00FD1EA8"/>
    <w:rsid w:val="00FD283A"/>
    <w:rsid w:val="00FD2DF2"/>
    <w:rsid w:val="00FD3960"/>
    <w:rsid w:val="00FD46F7"/>
    <w:rsid w:val="00FD4932"/>
    <w:rsid w:val="00FD4B15"/>
    <w:rsid w:val="00FD4B66"/>
    <w:rsid w:val="00FD4CBA"/>
    <w:rsid w:val="00FD4E7A"/>
    <w:rsid w:val="00FD6E93"/>
    <w:rsid w:val="00FD702E"/>
    <w:rsid w:val="00FD7609"/>
    <w:rsid w:val="00FD7E52"/>
    <w:rsid w:val="00FE06A1"/>
    <w:rsid w:val="00FE09B2"/>
    <w:rsid w:val="00FE0EE4"/>
    <w:rsid w:val="00FE215E"/>
    <w:rsid w:val="00FE2191"/>
    <w:rsid w:val="00FE4907"/>
    <w:rsid w:val="00FE5864"/>
    <w:rsid w:val="00FF0B0C"/>
    <w:rsid w:val="00FF4BA9"/>
    <w:rsid w:val="00FF4EB4"/>
    <w:rsid w:val="00FF561A"/>
    <w:rsid w:val="00FF6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5258F2"/>
    <w:pPr>
      <w:widowControl w:val="0"/>
      <w:jc w:val="both"/>
    </w:pPr>
    <w:rPr>
      <w:kern w:val="2"/>
      <w:sz w:val="21"/>
      <w:szCs w:val="22"/>
    </w:rPr>
  </w:style>
  <w:style w:type="paragraph" w:styleId="1">
    <w:name w:val="heading 1"/>
    <w:basedOn w:val="a"/>
    <w:next w:val="a"/>
    <w:link w:val="1Char"/>
    <w:qFormat/>
    <w:rsid w:val="00DB451C"/>
    <w:pPr>
      <w:keepNext/>
      <w:keepLines/>
      <w:spacing w:before="340" w:after="330" w:line="578" w:lineRule="auto"/>
      <w:outlineLvl w:val="0"/>
    </w:pPr>
    <w:rPr>
      <w:rFonts w:ascii="Times New Roman" w:hAnsi="Times New Roman"/>
      <w:b/>
      <w:bCs/>
      <w:kern w:val="44"/>
      <w:sz w:val="44"/>
      <w:szCs w:val="44"/>
      <w:lang w:val="x-none" w:eastAsia="x-none"/>
    </w:rPr>
  </w:style>
  <w:style w:type="paragraph" w:styleId="2">
    <w:name w:val="heading 2"/>
    <w:basedOn w:val="a"/>
    <w:next w:val="a"/>
    <w:link w:val="2Char"/>
    <w:uiPriority w:val="9"/>
    <w:qFormat/>
    <w:rsid w:val="00AF2D13"/>
    <w:pPr>
      <w:keepNext/>
      <w:keepLines/>
      <w:spacing w:before="260" w:after="260" w:line="416" w:lineRule="auto"/>
      <w:outlineLvl w:val="1"/>
    </w:pPr>
    <w:rPr>
      <w:rFonts w:ascii="Cambria" w:hAnsi="Cambria"/>
      <w:b/>
      <w:bCs/>
      <w:kern w:val="0"/>
      <w:sz w:val="32"/>
      <w:szCs w:val="32"/>
      <w:lang w:val="x-none" w:eastAsia="x-none"/>
    </w:rPr>
  </w:style>
  <w:style w:type="paragraph" w:styleId="3">
    <w:name w:val="heading 3"/>
    <w:basedOn w:val="a"/>
    <w:next w:val="a"/>
    <w:link w:val="3Char"/>
    <w:uiPriority w:val="9"/>
    <w:qFormat/>
    <w:rsid w:val="00AF2D13"/>
    <w:pPr>
      <w:keepNext/>
      <w:keepLines/>
      <w:spacing w:before="260" w:after="260" w:line="416" w:lineRule="auto"/>
      <w:outlineLvl w:val="2"/>
    </w:pPr>
    <w:rPr>
      <w:b/>
      <w:bCs/>
      <w:kern w:val="0"/>
      <w:sz w:val="32"/>
      <w:szCs w:val="32"/>
      <w:lang w:val="x-none" w:eastAsia="x-none"/>
    </w:rPr>
  </w:style>
  <w:style w:type="paragraph" w:styleId="4">
    <w:name w:val="heading 4"/>
    <w:basedOn w:val="a"/>
    <w:next w:val="a"/>
    <w:link w:val="4Char"/>
    <w:uiPriority w:val="9"/>
    <w:qFormat/>
    <w:rsid w:val="00FD702E"/>
    <w:pPr>
      <w:keepNext/>
      <w:keepLines/>
      <w:spacing w:before="280" w:after="290" w:line="376" w:lineRule="auto"/>
      <w:outlineLvl w:val="3"/>
    </w:pPr>
    <w:rPr>
      <w:rFonts w:ascii="Cambria" w:hAnsi="Cambria"/>
      <w:b/>
      <w:bCs/>
      <w:kern w:val="0"/>
      <w:sz w:val="28"/>
      <w:szCs w:val="28"/>
      <w:lang w:val="x-none" w:eastAsia="x-none"/>
    </w:rPr>
  </w:style>
  <w:style w:type="paragraph" w:styleId="5">
    <w:name w:val="heading 5"/>
    <w:basedOn w:val="a"/>
    <w:next w:val="a"/>
    <w:link w:val="5Char"/>
    <w:uiPriority w:val="9"/>
    <w:qFormat/>
    <w:rsid w:val="00FD702E"/>
    <w:pPr>
      <w:keepNext/>
      <w:keepLines/>
      <w:spacing w:before="280" w:after="290" w:line="376" w:lineRule="auto"/>
      <w:outlineLvl w:val="4"/>
    </w:pPr>
    <w:rPr>
      <w:b/>
      <w:bCs/>
      <w:kern w:val="0"/>
      <w:sz w:val="28"/>
      <w:szCs w:val="28"/>
      <w:lang w:val="x-none" w:eastAsia="x-none"/>
    </w:rPr>
  </w:style>
  <w:style w:type="paragraph" w:styleId="6">
    <w:name w:val="heading 6"/>
    <w:basedOn w:val="a"/>
    <w:next w:val="a"/>
    <w:link w:val="6Char"/>
    <w:uiPriority w:val="9"/>
    <w:qFormat/>
    <w:rsid w:val="00A941A1"/>
    <w:pPr>
      <w:keepNext/>
      <w:keepLines/>
      <w:spacing w:before="240" w:after="64" w:line="320" w:lineRule="auto"/>
      <w:outlineLvl w:val="5"/>
    </w:pPr>
    <w:rPr>
      <w:rFonts w:ascii="Cambria" w:hAnsi="Cambria"/>
      <w:b/>
      <w:bCs/>
      <w:kern w:val="0"/>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258F2"/>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
    <w:name w:val="页眉 Char"/>
    <w:link w:val="a3"/>
    <w:uiPriority w:val="99"/>
    <w:rsid w:val="005258F2"/>
    <w:rPr>
      <w:sz w:val="18"/>
      <w:szCs w:val="18"/>
    </w:rPr>
  </w:style>
  <w:style w:type="paragraph" w:styleId="a4">
    <w:name w:val="footer"/>
    <w:basedOn w:val="a"/>
    <w:link w:val="Char0"/>
    <w:uiPriority w:val="99"/>
    <w:unhideWhenUsed/>
    <w:rsid w:val="005258F2"/>
    <w:pPr>
      <w:tabs>
        <w:tab w:val="center" w:pos="4153"/>
        <w:tab w:val="right" w:pos="8306"/>
      </w:tabs>
      <w:snapToGrid w:val="0"/>
      <w:jc w:val="left"/>
    </w:pPr>
    <w:rPr>
      <w:kern w:val="0"/>
      <w:sz w:val="18"/>
      <w:szCs w:val="18"/>
      <w:lang w:val="x-none" w:eastAsia="x-none"/>
    </w:rPr>
  </w:style>
  <w:style w:type="character" w:customStyle="1" w:styleId="Char0">
    <w:name w:val="页脚 Char"/>
    <w:link w:val="a4"/>
    <w:uiPriority w:val="99"/>
    <w:rsid w:val="005258F2"/>
    <w:rPr>
      <w:sz w:val="18"/>
      <w:szCs w:val="18"/>
    </w:rPr>
  </w:style>
  <w:style w:type="paragraph" w:styleId="a5">
    <w:name w:val="List Paragraph"/>
    <w:basedOn w:val="a"/>
    <w:uiPriority w:val="34"/>
    <w:qFormat/>
    <w:rsid w:val="000510F3"/>
    <w:pPr>
      <w:ind w:firstLineChars="200" w:firstLine="420"/>
    </w:pPr>
  </w:style>
  <w:style w:type="paragraph" w:styleId="a6">
    <w:name w:val="Balloon Text"/>
    <w:basedOn w:val="a"/>
    <w:link w:val="Char1"/>
    <w:uiPriority w:val="99"/>
    <w:semiHidden/>
    <w:unhideWhenUsed/>
    <w:rsid w:val="00DB451C"/>
    <w:rPr>
      <w:kern w:val="0"/>
      <w:sz w:val="18"/>
      <w:szCs w:val="18"/>
      <w:lang w:val="x-none" w:eastAsia="x-none"/>
    </w:rPr>
  </w:style>
  <w:style w:type="character" w:customStyle="1" w:styleId="Char1">
    <w:name w:val="批注框文本 Char"/>
    <w:link w:val="a6"/>
    <w:uiPriority w:val="99"/>
    <w:semiHidden/>
    <w:rsid w:val="00DB451C"/>
    <w:rPr>
      <w:rFonts w:ascii="Calibri" w:eastAsia="SimSun" w:hAnsi="Calibri" w:cs="Times New Roman"/>
      <w:sz w:val="18"/>
      <w:szCs w:val="18"/>
    </w:rPr>
  </w:style>
  <w:style w:type="character" w:customStyle="1" w:styleId="1Char">
    <w:name w:val="标题 1 Char"/>
    <w:link w:val="1"/>
    <w:rsid w:val="00DB451C"/>
    <w:rPr>
      <w:rFonts w:ascii="Times New Roman" w:eastAsia="SimSun" w:hAnsi="Times New Roman" w:cs="Times New Roman"/>
      <w:b/>
      <w:bCs/>
      <w:kern w:val="44"/>
      <w:sz w:val="44"/>
      <w:szCs w:val="44"/>
    </w:rPr>
  </w:style>
  <w:style w:type="paragraph" w:customStyle="1" w:styleId="Default">
    <w:name w:val="Default"/>
    <w:rsid w:val="00DB451C"/>
    <w:pPr>
      <w:widowControl w:val="0"/>
      <w:autoSpaceDE w:val="0"/>
      <w:autoSpaceDN w:val="0"/>
      <w:adjustRightInd w:val="0"/>
    </w:pPr>
    <w:rPr>
      <w:rFonts w:ascii="Times New Roman" w:hAnsi="Times New Roman"/>
      <w:color w:val="000000"/>
      <w:sz w:val="24"/>
      <w:szCs w:val="24"/>
    </w:rPr>
  </w:style>
  <w:style w:type="character" w:customStyle="1" w:styleId="2Char">
    <w:name w:val="标题 2 Char"/>
    <w:link w:val="2"/>
    <w:uiPriority w:val="9"/>
    <w:rsid w:val="00AF2D13"/>
    <w:rPr>
      <w:rFonts w:ascii="Cambria" w:eastAsia="SimSun" w:hAnsi="Cambria" w:cs="Times New Roman"/>
      <w:b/>
      <w:bCs/>
      <w:sz w:val="32"/>
      <w:szCs w:val="32"/>
    </w:rPr>
  </w:style>
  <w:style w:type="character" w:customStyle="1" w:styleId="3Char">
    <w:name w:val="标题 3 Char"/>
    <w:link w:val="3"/>
    <w:uiPriority w:val="9"/>
    <w:rsid w:val="00AF2D13"/>
    <w:rPr>
      <w:rFonts w:ascii="Calibri" w:eastAsia="SimSun" w:hAnsi="Calibri" w:cs="Times New Roman"/>
      <w:b/>
      <w:bCs/>
      <w:sz w:val="32"/>
      <w:szCs w:val="32"/>
    </w:rPr>
  </w:style>
  <w:style w:type="paragraph" w:styleId="a7">
    <w:name w:val="Document Map"/>
    <w:basedOn w:val="a"/>
    <w:link w:val="Char2"/>
    <w:uiPriority w:val="99"/>
    <w:semiHidden/>
    <w:unhideWhenUsed/>
    <w:rsid w:val="00EB73BE"/>
    <w:rPr>
      <w:rFonts w:ascii="SimSun"/>
      <w:kern w:val="0"/>
      <w:sz w:val="18"/>
      <w:szCs w:val="18"/>
      <w:lang w:val="x-none" w:eastAsia="x-none"/>
    </w:rPr>
  </w:style>
  <w:style w:type="character" w:customStyle="1" w:styleId="Char2">
    <w:name w:val="文档结构图 Char"/>
    <w:link w:val="a7"/>
    <w:uiPriority w:val="99"/>
    <w:semiHidden/>
    <w:rsid w:val="00EB73BE"/>
    <w:rPr>
      <w:rFonts w:ascii="SimSun" w:eastAsia="SimSun" w:hAnsi="Calibri" w:cs="Times New Roman"/>
      <w:sz w:val="18"/>
      <w:szCs w:val="18"/>
    </w:rPr>
  </w:style>
  <w:style w:type="paragraph" w:styleId="a8">
    <w:name w:val="caption"/>
    <w:basedOn w:val="a"/>
    <w:next w:val="a"/>
    <w:qFormat/>
    <w:rsid w:val="007D6291"/>
    <w:rPr>
      <w:rFonts w:ascii="Cambria" w:eastAsia="SimHei" w:hAnsi="Cambria"/>
      <w:sz w:val="20"/>
      <w:szCs w:val="20"/>
    </w:rPr>
  </w:style>
  <w:style w:type="paragraph" w:styleId="a9">
    <w:name w:val="footnote text"/>
    <w:aliases w:val="Char Char Char,Char,脚注文本 Char Char,脚注文本 Char Char Char Char,脚注文本 Char Char Char Char Char Char,脚注文本 Char Char Char Char Char,脚注文本 Char Char Char Char Char Char Char Char Char,脚注文本 Char Char Char Char Char Char Char Char Char Char,脚注文"/>
    <w:basedOn w:val="a"/>
    <w:link w:val="Char3"/>
    <w:rsid w:val="007D6291"/>
    <w:pPr>
      <w:snapToGrid w:val="0"/>
      <w:jc w:val="left"/>
    </w:pPr>
    <w:rPr>
      <w:rFonts w:ascii="Times New Roman" w:hAnsi="Times New Roman"/>
      <w:kern w:val="0"/>
      <w:sz w:val="18"/>
      <w:szCs w:val="18"/>
      <w:lang w:val="x-none" w:eastAsia="x-none"/>
    </w:rPr>
  </w:style>
  <w:style w:type="character" w:customStyle="1" w:styleId="Char3">
    <w:name w:val="脚注文本 Char"/>
    <w:aliases w:val="Char Char Char Char,Char Char,脚注文本 Char Char Char,脚注文本 Char Char Char Char Char1,脚注文本 Char Char Char Char Char Char Char,脚注文本 Char Char Char Char Char Char1,脚注文本 Char Char Char Char Char Char Char Char Char Char1,脚注文 Char"/>
    <w:link w:val="a9"/>
    <w:rsid w:val="007D6291"/>
    <w:rPr>
      <w:rFonts w:ascii="Times New Roman" w:eastAsia="SimSun" w:hAnsi="Times New Roman" w:cs="Times New Roman"/>
      <w:sz w:val="18"/>
      <w:szCs w:val="18"/>
    </w:rPr>
  </w:style>
  <w:style w:type="character" w:styleId="aa">
    <w:name w:val="footnote reference"/>
    <w:rsid w:val="007D6291"/>
    <w:rPr>
      <w:vertAlign w:val="superscript"/>
    </w:rPr>
  </w:style>
  <w:style w:type="character" w:customStyle="1" w:styleId="6Char">
    <w:name w:val="标题 6 Char"/>
    <w:link w:val="6"/>
    <w:uiPriority w:val="9"/>
    <w:rsid w:val="00A941A1"/>
    <w:rPr>
      <w:rFonts w:ascii="Cambria" w:eastAsia="SimSun" w:hAnsi="Cambria" w:cs="Times New Roman"/>
      <w:b/>
      <w:bCs/>
      <w:sz w:val="24"/>
      <w:szCs w:val="24"/>
    </w:rPr>
  </w:style>
  <w:style w:type="character" w:customStyle="1" w:styleId="4Char">
    <w:name w:val="标题 4 Char"/>
    <w:link w:val="4"/>
    <w:uiPriority w:val="9"/>
    <w:rsid w:val="00FD702E"/>
    <w:rPr>
      <w:rFonts w:ascii="Cambria" w:eastAsia="SimSun" w:hAnsi="Cambria" w:cs="Times New Roman"/>
      <w:b/>
      <w:bCs/>
      <w:sz w:val="28"/>
      <w:szCs w:val="28"/>
    </w:rPr>
  </w:style>
  <w:style w:type="character" w:customStyle="1" w:styleId="5Char">
    <w:name w:val="标题 5 Char"/>
    <w:link w:val="5"/>
    <w:uiPriority w:val="9"/>
    <w:rsid w:val="00FD702E"/>
    <w:rPr>
      <w:b/>
      <w:bCs/>
      <w:sz w:val="28"/>
      <w:szCs w:val="28"/>
    </w:rPr>
  </w:style>
  <w:style w:type="character" w:styleId="ab">
    <w:name w:val="annotation reference"/>
    <w:uiPriority w:val="99"/>
    <w:semiHidden/>
    <w:unhideWhenUsed/>
    <w:rsid w:val="00FD702E"/>
    <w:rPr>
      <w:sz w:val="21"/>
      <w:szCs w:val="21"/>
    </w:rPr>
  </w:style>
  <w:style w:type="paragraph" w:styleId="ac">
    <w:name w:val="annotation text"/>
    <w:basedOn w:val="a"/>
    <w:link w:val="Char4"/>
    <w:uiPriority w:val="99"/>
    <w:semiHidden/>
    <w:unhideWhenUsed/>
    <w:rsid w:val="00FD702E"/>
    <w:pPr>
      <w:jc w:val="left"/>
    </w:pPr>
  </w:style>
  <w:style w:type="character" w:customStyle="1" w:styleId="Char4">
    <w:name w:val="批注文字 Char"/>
    <w:basedOn w:val="a0"/>
    <w:link w:val="ac"/>
    <w:uiPriority w:val="99"/>
    <w:semiHidden/>
    <w:rsid w:val="00FD702E"/>
  </w:style>
  <w:style w:type="paragraph" w:styleId="TOC">
    <w:name w:val="TOC Heading"/>
    <w:basedOn w:val="1"/>
    <w:next w:val="a"/>
    <w:uiPriority w:val="39"/>
    <w:qFormat/>
    <w:rsid w:val="00FD4E7A"/>
    <w:pPr>
      <w:widowControl/>
      <w:spacing w:before="480" w:after="0" w:line="276" w:lineRule="auto"/>
      <w:jc w:val="left"/>
      <w:outlineLvl w:val="9"/>
    </w:pPr>
    <w:rPr>
      <w:rFonts w:ascii="Cambria" w:hAnsi="Cambria"/>
      <w:color w:val="365F91"/>
      <w:kern w:val="0"/>
      <w:sz w:val="28"/>
      <w:szCs w:val="28"/>
    </w:rPr>
  </w:style>
  <w:style w:type="paragraph" w:styleId="10">
    <w:name w:val="toc 1"/>
    <w:basedOn w:val="a"/>
    <w:next w:val="a"/>
    <w:autoRedefine/>
    <w:uiPriority w:val="39"/>
    <w:unhideWhenUsed/>
    <w:rsid w:val="009200BE"/>
    <w:rPr>
      <w:b/>
      <w:sz w:val="28"/>
    </w:rPr>
  </w:style>
  <w:style w:type="paragraph" w:styleId="20">
    <w:name w:val="toc 2"/>
    <w:basedOn w:val="a"/>
    <w:next w:val="a"/>
    <w:autoRedefine/>
    <w:uiPriority w:val="39"/>
    <w:unhideWhenUsed/>
    <w:rsid w:val="00586A4D"/>
    <w:pPr>
      <w:tabs>
        <w:tab w:val="right" w:leader="dot" w:pos="9356"/>
      </w:tabs>
      <w:ind w:leftChars="200" w:left="420"/>
    </w:pPr>
  </w:style>
  <w:style w:type="paragraph" w:styleId="30">
    <w:name w:val="toc 3"/>
    <w:basedOn w:val="a"/>
    <w:next w:val="a"/>
    <w:autoRedefine/>
    <w:uiPriority w:val="39"/>
    <w:unhideWhenUsed/>
    <w:rsid w:val="00586A4D"/>
    <w:pPr>
      <w:tabs>
        <w:tab w:val="left" w:pos="1680"/>
        <w:tab w:val="right" w:leader="dot" w:pos="9356"/>
      </w:tabs>
      <w:ind w:leftChars="400" w:left="840"/>
    </w:pPr>
  </w:style>
  <w:style w:type="character" w:styleId="ad">
    <w:name w:val="Hyperlink"/>
    <w:uiPriority w:val="99"/>
    <w:unhideWhenUsed/>
    <w:rsid w:val="00FD4E7A"/>
    <w:rPr>
      <w:color w:val="0000FF"/>
      <w:u w:val="single"/>
    </w:rPr>
  </w:style>
  <w:style w:type="table" w:styleId="ae">
    <w:name w:val="Table Grid"/>
    <w:basedOn w:val="a1"/>
    <w:uiPriority w:val="59"/>
    <w:rsid w:val="001D6BD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Revision"/>
    <w:hidden/>
    <w:uiPriority w:val="99"/>
    <w:semiHidden/>
    <w:rsid w:val="00130C0A"/>
    <w:rPr>
      <w:kern w:val="2"/>
      <w:sz w:val="21"/>
      <w:szCs w:val="22"/>
    </w:rPr>
  </w:style>
  <w:style w:type="paragraph" w:styleId="af0">
    <w:name w:val="annotation subject"/>
    <w:basedOn w:val="ac"/>
    <w:next w:val="ac"/>
    <w:link w:val="Char5"/>
    <w:uiPriority w:val="99"/>
    <w:semiHidden/>
    <w:unhideWhenUsed/>
    <w:rsid w:val="002464FE"/>
    <w:rPr>
      <w:b/>
      <w:bCs/>
      <w:lang w:val="x-none" w:eastAsia="x-none"/>
    </w:rPr>
  </w:style>
  <w:style w:type="character" w:customStyle="1" w:styleId="Char5">
    <w:name w:val="批注主题 Char"/>
    <w:link w:val="af0"/>
    <w:uiPriority w:val="99"/>
    <w:semiHidden/>
    <w:rsid w:val="002464FE"/>
    <w:rPr>
      <w:b/>
      <w:bCs/>
      <w:kern w:val="2"/>
      <w:sz w:val="21"/>
      <w:szCs w:val="22"/>
    </w:rPr>
  </w:style>
  <w:style w:type="paragraph" w:styleId="40">
    <w:name w:val="toc 4"/>
    <w:basedOn w:val="a"/>
    <w:next w:val="a"/>
    <w:autoRedefine/>
    <w:uiPriority w:val="39"/>
    <w:unhideWhenUsed/>
    <w:rsid w:val="00FD4932"/>
    <w:pPr>
      <w:ind w:leftChars="600" w:left="1260"/>
    </w:pPr>
  </w:style>
  <w:style w:type="paragraph" w:styleId="af1">
    <w:name w:val="Body Text Indent"/>
    <w:basedOn w:val="a"/>
    <w:link w:val="Char6"/>
    <w:rsid w:val="00CF58A1"/>
    <w:pPr>
      <w:spacing w:before="240"/>
      <w:ind w:firstLineChars="200" w:firstLine="632"/>
    </w:pPr>
    <w:rPr>
      <w:rFonts w:ascii="FangSong_GB2312" w:eastAsia="FangSong_GB2312" w:hAnsi="Times New Roman"/>
      <w:spacing w:val="-2"/>
      <w:sz w:val="32"/>
      <w:szCs w:val="24"/>
      <w:lang w:val="x-none" w:eastAsia="x-none"/>
    </w:rPr>
  </w:style>
  <w:style w:type="character" w:customStyle="1" w:styleId="Char6">
    <w:name w:val="正文文本缩进 Char"/>
    <w:link w:val="af1"/>
    <w:rsid w:val="00CF58A1"/>
    <w:rPr>
      <w:rFonts w:ascii="FangSong_GB2312" w:eastAsia="FangSong_GB2312" w:hAnsi="Times New Roman"/>
      <w:spacing w:val="-2"/>
      <w:kern w:val="2"/>
      <w:sz w:val="32"/>
      <w:szCs w:val="24"/>
    </w:rPr>
  </w:style>
  <w:style w:type="paragraph" w:styleId="af2">
    <w:name w:val="table of figures"/>
    <w:basedOn w:val="a"/>
    <w:next w:val="a"/>
    <w:uiPriority w:val="99"/>
    <w:rsid w:val="00AA1190"/>
    <w:pPr>
      <w:ind w:left="420" w:hanging="420"/>
      <w:jc w:val="left"/>
    </w:pPr>
    <w:rPr>
      <w:smallCaps/>
      <w:sz w:val="20"/>
      <w:szCs w:val="20"/>
    </w:rPr>
  </w:style>
  <w:style w:type="paragraph" w:customStyle="1" w:styleId="u0">
    <w:name w:val="u正文"/>
    <w:basedOn w:val="a"/>
    <w:link w:val="uChar"/>
    <w:rsid w:val="0055543F"/>
    <w:pPr>
      <w:spacing w:beforeLines="10" w:afterLines="10" w:line="312" w:lineRule="auto"/>
      <w:ind w:firstLineChars="200" w:firstLine="200"/>
    </w:pPr>
    <w:rPr>
      <w:rFonts w:ascii="Times New Roman" w:hAnsi="Times New Roman" w:cs="SimSun"/>
      <w:sz w:val="24"/>
      <w:szCs w:val="20"/>
    </w:rPr>
  </w:style>
  <w:style w:type="character" w:customStyle="1" w:styleId="uChar">
    <w:name w:val="u正文 Char"/>
    <w:basedOn w:val="a0"/>
    <w:link w:val="u0"/>
    <w:rsid w:val="0055543F"/>
    <w:rPr>
      <w:rFonts w:ascii="Times New Roman" w:hAnsi="Times New Roman" w:cs="SimSun"/>
      <w:kern w:val="2"/>
      <w:sz w:val="24"/>
    </w:rPr>
  </w:style>
  <w:style w:type="paragraph" w:customStyle="1" w:styleId="u">
    <w:name w:val="u参考文献条目顺序编码制"/>
    <w:basedOn w:val="a"/>
    <w:rsid w:val="0065498C"/>
    <w:pPr>
      <w:numPr>
        <w:numId w:val="17"/>
      </w:numPr>
      <w:spacing w:before="100" w:beforeAutospacing="1" w:after="100" w:afterAutospacing="1" w:line="312"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5258F2"/>
    <w:pPr>
      <w:widowControl w:val="0"/>
      <w:jc w:val="both"/>
    </w:pPr>
    <w:rPr>
      <w:kern w:val="2"/>
      <w:sz w:val="21"/>
      <w:szCs w:val="22"/>
    </w:rPr>
  </w:style>
  <w:style w:type="paragraph" w:styleId="1">
    <w:name w:val="heading 1"/>
    <w:basedOn w:val="a"/>
    <w:next w:val="a"/>
    <w:link w:val="1Char"/>
    <w:qFormat/>
    <w:rsid w:val="00DB451C"/>
    <w:pPr>
      <w:keepNext/>
      <w:keepLines/>
      <w:spacing w:before="340" w:after="330" w:line="578" w:lineRule="auto"/>
      <w:outlineLvl w:val="0"/>
    </w:pPr>
    <w:rPr>
      <w:rFonts w:ascii="Times New Roman" w:hAnsi="Times New Roman"/>
      <w:b/>
      <w:bCs/>
      <w:kern w:val="44"/>
      <w:sz w:val="44"/>
      <w:szCs w:val="44"/>
      <w:lang w:val="x-none" w:eastAsia="x-none"/>
    </w:rPr>
  </w:style>
  <w:style w:type="paragraph" w:styleId="2">
    <w:name w:val="heading 2"/>
    <w:basedOn w:val="a"/>
    <w:next w:val="a"/>
    <w:link w:val="2Char"/>
    <w:uiPriority w:val="9"/>
    <w:qFormat/>
    <w:rsid w:val="00AF2D13"/>
    <w:pPr>
      <w:keepNext/>
      <w:keepLines/>
      <w:spacing w:before="260" w:after="260" w:line="416" w:lineRule="auto"/>
      <w:outlineLvl w:val="1"/>
    </w:pPr>
    <w:rPr>
      <w:rFonts w:ascii="Cambria" w:hAnsi="Cambria"/>
      <w:b/>
      <w:bCs/>
      <w:kern w:val="0"/>
      <w:sz w:val="32"/>
      <w:szCs w:val="32"/>
      <w:lang w:val="x-none" w:eastAsia="x-none"/>
    </w:rPr>
  </w:style>
  <w:style w:type="paragraph" w:styleId="3">
    <w:name w:val="heading 3"/>
    <w:basedOn w:val="a"/>
    <w:next w:val="a"/>
    <w:link w:val="3Char"/>
    <w:uiPriority w:val="9"/>
    <w:qFormat/>
    <w:rsid w:val="00AF2D13"/>
    <w:pPr>
      <w:keepNext/>
      <w:keepLines/>
      <w:spacing w:before="260" w:after="260" w:line="416" w:lineRule="auto"/>
      <w:outlineLvl w:val="2"/>
    </w:pPr>
    <w:rPr>
      <w:b/>
      <w:bCs/>
      <w:kern w:val="0"/>
      <w:sz w:val="32"/>
      <w:szCs w:val="32"/>
      <w:lang w:val="x-none" w:eastAsia="x-none"/>
    </w:rPr>
  </w:style>
  <w:style w:type="paragraph" w:styleId="4">
    <w:name w:val="heading 4"/>
    <w:basedOn w:val="a"/>
    <w:next w:val="a"/>
    <w:link w:val="4Char"/>
    <w:uiPriority w:val="9"/>
    <w:qFormat/>
    <w:rsid w:val="00FD702E"/>
    <w:pPr>
      <w:keepNext/>
      <w:keepLines/>
      <w:spacing w:before="280" w:after="290" w:line="376" w:lineRule="auto"/>
      <w:outlineLvl w:val="3"/>
    </w:pPr>
    <w:rPr>
      <w:rFonts w:ascii="Cambria" w:hAnsi="Cambria"/>
      <w:b/>
      <w:bCs/>
      <w:kern w:val="0"/>
      <w:sz w:val="28"/>
      <w:szCs w:val="28"/>
      <w:lang w:val="x-none" w:eastAsia="x-none"/>
    </w:rPr>
  </w:style>
  <w:style w:type="paragraph" w:styleId="5">
    <w:name w:val="heading 5"/>
    <w:basedOn w:val="a"/>
    <w:next w:val="a"/>
    <w:link w:val="5Char"/>
    <w:uiPriority w:val="9"/>
    <w:qFormat/>
    <w:rsid w:val="00FD702E"/>
    <w:pPr>
      <w:keepNext/>
      <w:keepLines/>
      <w:spacing w:before="280" w:after="290" w:line="376" w:lineRule="auto"/>
      <w:outlineLvl w:val="4"/>
    </w:pPr>
    <w:rPr>
      <w:b/>
      <w:bCs/>
      <w:kern w:val="0"/>
      <w:sz w:val="28"/>
      <w:szCs w:val="28"/>
      <w:lang w:val="x-none" w:eastAsia="x-none"/>
    </w:rPr>
  </w:style>
  <w:style w:type="paragraph" w:styleId="6">
    <w:name w:val="heading 6"/>
    <w:basedOn w:val="a"/>
    <w:next w:val="a"/>
    <w:link w:val="6Char"/>
    <w:uiPriority w:val="9"/>
    <w:qFormat/>
    <w:rsid w:val="00A941A1"/>
    <w:pPr>
      <w:keepNext/>
      <w:keepLines/>
      <w:spacing w:before="240" w:after="64" w:line="320" w:lineRule="auto"/>
      <w:outlineLvl w:val="5"/>
    </w:pPr>
    <w:rPr>
      <w:rFonts w:ascii="Cambria" w:hAnsi="Cambria"/>
      <w:b/>
      <w:bCs/>
      <w:kern w:val="0"/>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258F2"/>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
    <w:name w:val="页眉 Char"/>
    <w:link w:val="a3"/>
    <w:uiPriority w:val="99"/>
    <w:rsid w:val="005258F2"/>
    <w:rPr>
      <w:sz w:val="18"/>
      <w:szCs w:val="18"/>
    </w:rPr>
  </w:style>
  <w:style w:type="paragraph" w:styleId="a4">
    <w:name w:val="footer"/>
    <w:basedOn w:val="a"/>
    <w:link w:val="Char0"/>
    <w:uiPriority w:val="99"/>
    <w:unhideWhenUsed/>
    <w:rsid w:val="005258F2"/>
    <w:pPr>
      <w:tabs>
        <w:tab w:val="center" w:pos="4153"/>
        <w:tab w:val="right" w:pos="8306"/>
      </w:tabs>
      <w:snapToGrid w:val="0"/>
      <w:jc w:val="left"/>
    </w:pPr>
    <w:rPr>
      <w:kern w:val="0"/>
      <w:sz w:val="18"/>
      <w:szCs w:val="18"/>
      <w:lang w:val="x-none" w:eastAsia="x-none"/>
    </w:rPr>
  </w:style>
  <w:style w:type="character" w:customStyle="1" w:styleId="Char0">
    <w:name w:val="页脚 Char"/>
    <w:link w:val="a4"/>
    <w:uiPriority w:val="99"/>
    <w:rsid w:val="005258F2"/>
    <w:rPr>
      <w:sz w:val="18"/>
      <w:szCs w:val="18"/>
    </w:rPr>
  </w:style>
  <w:style w:type="paragraph" w:styleId="a5">
    <w:name w:val="List Paragraph"/>
    <w:basedOn w:val="a"/>
    <w:uiPriority w:val="34"/>
    <w:qFormat/>
    <w:rsid w:val="000510F3"/>
    <w:pPr>
      <w:ind w:firstLineChars="200" w:firstLine="420"/>
    </w:pPr>
  </w:style>
  <w:style w:type="paragraph" w:styleId="a6">
    <w:name w:val="Balloon Text"/>
    <w:basedOn w:val="a"/>
    <w:link w:val="Char1"/>
    <w:uiPriority w:val="99"/>
    <w:semiHidden/>
    <w:unhideWhenUsed/>
    <w:rsid w:val="00DB451C"/>
    <w:rPr>
      <w:kern w:val="0"/>
      <w:sz w:val="18"/>
      <w:szCs w:val="18"/>
      <w:lang w:val="x-none" w:eastAsia="x-none"/>
    </w:rPr>
  </w:style>
  <w:style w:type="character" w:customStyle="1" w:styleId="Char1">
    <w:name w:val="批注框文本 Char"/>
    <w:link w:val="a6"/>
    <w:uiPriority w:val="99"/>
    <w:semiHidden/>
    <w:rsid w:val="00DB451C"/>
    <w:rPr>
      <w:rFonts w:ascii="Calibri" w:eastAsia="SimSun" w:hAnsi="Calibri" w:cs="Times New Roman"/>
      <w:sz w:val="18"/>
      <w:szCs w:val="18"/>
    </w:rPr>
  </w:style>
  <w:style w:type="character" w:customStyle="1" w:styleId="1Char">
    <w:name w:val="标题 1 Char"/>
    <w:link w:val="1"/>
    <w:rsid w:val="00DB451C"/>
    <w:rPr>
      <w:rFonts w:ascii="Times New Roman" w:eastAsia="SimSun" w:hAnsi="Times New Roman" w:cs="Times New Roman"/>
      <w:b/>
      <w:bCs/>
      <w:kern w:val="44"/>
      <w:sz w:val="44"/>
      <w:szCs w:val="44"/>
    </w:rPr>
  </w:style>
  <w:style w:type="paragraph" w:customStyle="1" w:styleId="Default">
    <w:name w:val="Default"/>
    <w:rsid w:val="00DB451C"/>
    <w:pPr>
      <w:widowControl w:val="0"/>
      <w:autoSpaceDE w:val="0"/>
      <w:autoSpaceDN w:val="0"/>
      <w:adjustRightInd w:val="0"/>
    </w:pPr>
    <w:rPr>
      <w:rFonts w:ascii="Times New Roman" w:hAnsi="Times New Roman"/>
      <w:color w:val="000000"/>
      <w:sz w:val="24"/>
      <w:szCs w:val="24"/>
    </w:rPr>
  </w:style>
  <w:style w:type="character" w:customStyle="1" w:styleId="2Char">
    <w:name w:val="标题 2 Char"/>
    <w:link w:val="2"/>
    <w:uiPriority w:val="9"/>
    <w:rsid w:val="00AF2D13"/>
    <w:rPr>
      <w:rFonts w:ascii="Cambria" w:eastAsia="SimSun" w:hAnsi="Cambria" w:cs="Times New Roman"/>
      <w:b/>
      <w:bCs/>
      <w:sz w:val="32"/>
      <w:szCs w:val="32"/>
    </w:rPr>
  </w:style>
  <w:style w:type="character" w:customStyle="1" w:styleId="3Char">
    <w:name w:val="标题 3 Char"/>
    <w:link w:val="3"/>
    <w:uiPriority w:val="9"/>
    <w:rsid w:val="00AF2D13"/>
    <w:rPr>
      <w:rFonts w:ascii="Calibri" w:eastAsia="SimSun" w:hAnsi="Calibri" w:cs="Times New Roman"/>
      <w:b/>
      <w:bCs/>
      <w:sz w:val="32"/>
      <w:szCs w:val="32"/>
    </w:rPr>
  </w:style>
  <w:style w:type="paragraph" w:styleId="a7">
    <w:name w:val="Document Map"/>
    <w:basedOn w:val="a"/>
    <w:link w:val="Char2"/>
    <w:uiPriority w:val="99"/>
    <w:semiHidden/>
    <w:unhideWhenUsed/>
    <w:rsid w:val="00EB73BE"/>
    <w:rPr>
      <w:rFonts w:ascii="SimSun"/>
      <w:kern w:val="0"/>
      <w:sz w:val="18"/>
      <w:szCs w:val="18"/>
      <w:lang w:val="x-none" w:eastAsia="x-none"/>
    </w:rPr>
  </w:style>
  <w:style w:type="character" w:customStyle="1" w:styleId="Char2">
    <w:name w:val="文档结构图 Char"/>
    <w:link w:val="a7"/>
    <w:uiPriority w:val="99"/>
    <w:semiHidden/>
    <w:rsid w:val="00EB73BE"/>
    <w:rPr>
      <w:rFonts w:ascii="SimSun" w:eastAsia="SimSun" w:hAnsi="Calibri" w:cs="Times New Roman"/>
      <w:sz w:val="18"/>
      <w:szCs w:val="18"/>
    </w:rPr>
  </w:style>
  <w:style w:type="paragraph" w:styleId="a8">
    <w:name w:val="caption"/>
    <w:basedOn w:val="a"/>
    <w:next w:val="a"/>
    <w:qFormat/>
    <w:rsid w:val="007D6291"/>
    <w:rPr>
      <w:rFonts w:ascii="Cambria" w:eastAsia="SimHei" w:hAnsi="Cambria"/>
      <w:sz w:val="20"/>
      <w:szCs w:val="20"/>
    </w:rPr>
  </w:style>
  <w:style w:type="paragraph" w:styleId="a9">
    <w:name w:val="footnote text"/>
    <w:aliases w:val="Char Char Char,Char,脚注文本 Char Char,脚注文本 Char Char Char Char,脚注文本 Char Char Char Char Char Char,脚注文本 Char Char Char Char Char,脚注文本 Char Char Char Char Char Char Char Char Char,脚注文本 Char Char Char Char Char Char Char Char Char Char,脚注文"/>
    <w:basedOn w:val="a"/>
    <w:link w:val="Char3"/>
    <w:rsid w:val="007D6291"/>
    <w:pPr>
      <w:snapToGrid w:val="0"/>
      <w:jc w:val="left"/>
    </w:pPr>
    <w:rPr>
      <w:rFonts w:ascii="Times New Roman" w:hAnsi="Times New Roman"/>
      <w:kern w:val="0"/>
      <w:sz w:val="18"/>
      <w:szCs w:val="18"/>
      <w:lang w:val="x-none" w:eastAsia="x-none"/>
    </w:rPr>
  </w:style>
  <w:style w:type="character" w:customStyle="1" w:styleId="Char3">
    <w:name w:val="脚注文本 Char"/>
    <w:aliases w:val="Char Char Char Char,Char Char,脚注文本 Char Char Char,脚注文本 Char Char Char Char Char1,脚注文本 Char Char Char Char Char Char Char,脚注文本 Char Char Char Char Char Char1,脚注文本 Char Char Char Char Char Char Char Char Char Char1,脚注文 Char"/>
    <w:link w:val="a9"/>
    <w:rsid w:val="007D6291"/>
    <w:rPr>
      <w:rFonts w:ascii="Times New Roman" w:eastAsia="SimSun" w:hAnsi="Times New Roman" w:cs="Times New Roman"/>
      <w:sz w:val="18"/>
      <w:szCs w:val="18"/>
    </w:rPr>
  </w:style>
  <w:style w:type="character" w:styleId="aa">
    <w:name w:val="footnote reference"/>
    <w:rsid w:val="007D6291"/>
    <w:rPr>
      <w:vertAlign w:val="superscript"/>
    </w:rPr>
  </w:style>
  <w:style w:type="character" w:customStyle="1" w:styleId="6Char">
    <w:name w:val="标题 6 Char"/>
    <w:link w:val="6"/>
    <w:uiPriority w:val="9"/>
    <w:rsid w:val="00A941A1"/>
    <w:rPr>
      <w:rFonts w:ascii="Cambria" w:eastAsia="SimSun" w:hAnsi="Cambria" w:cs="Times New Roman"/>
      <w:b/>
      <w:bCs/>
      <w:sz w:val="24"/>
      <w:szCs w:val="24"/>
    </w:rPr>
  </w:style>
  <w:style w:type="character" w:customStyle="1" w:styleId="4Char">
    <w:name w:val="标题 4 Char"/>
    <w:link w:val="4"/>
    <w:uiPriority w:val="9"/>
    <w:rsid w:val="00FD702E"/>
    <w:rPr>
      <w:rFonts w:ascii="Cambria" w:eastAsia="SimSun" w:hAnsi="Cambria" w:cs="Times New Roman"/>
      <w:b/>
      <w:bCs/>
      <w:sz w:val="28"/>
      <w:szCs w:val="28"/>
    </w:rPr>
  </w:style>
  <w:style w:type="character" w:customStyle="1" w:styleId="5Char">
    <w:name w:val="标题 5 Char"/>
    <w:link w:val="5"/>
    <w:uiPriority w:val="9"/>
    <w:rsid w:val="00FD702E"/>
    <w:rPr>
      <w:b/>
      <w:bCs/>
      <w:sz w:val="28"/>
      <w:szCs w:val="28"/>
    </w:rPr>
  </w:style>
  <w:style w:type="character" w:styleId="ab">
    <w:name w:val="annotation reference"/>
    <w:uiPriority w:val="99"/>
    <w:semiHidden/>
    <w:unhideWhenUsed/>
    <w:rsid w:val="00FD702E"/>
    <w:rPr>
      <w:sz w:val="21"/>
      <w:szCs w:val="21"/>
    </w:rPr>
  </w:style>
  <w:style w:type="paragraph" w:styleId="ac">
    <w:name w:val="annotation text"/>
    <w:basedOn w:val="a"/>
    <w:link w:val="Char4"/>
    <w:uiPriority w:val="99"/>
    <w:semiHidden/>
    <w:unhideWhenUsed/>
    <w:rsid w:val="00FD702E"/>
    <w:pPr>
      <w:jc w:val="left"/>
    </w:pPr>
  </w:style>
  <w:style w:type="character" w:customStyle="1" w:styleId="Char4">
    <w:name w:val="批注文字 Char"/>
    <w:basedOn w:val="a0"/>
    <w:link w:val="ac"/>
    <w:uiPriority w:val="99"/>
    <w:semiHidden/>
    <w:rsid w:val="00FD702E"/>
  </w:style>
  <w:style w:type="paragraph" w:styleId="TOC">
    <w:name w:val="TOC Heading"/>
    <w:basedOn w:val="1"/>
    <w:next w:val="a"/>
    <w:uiPriority w:val="39"/>
    <w:qFormat/>
    <w:rsid w:val="00FD4E7A"/>
    <w:pPr>
      <w:widowControl/>
      <w:spacing w:before="480" w:after="0" w:line="276" w:lineRule="auto"/>
      <w:jc w:val="left"/>
      <w:outlineLvl w:val="9"/>
    </w:pPr>
    <w:rPr>
      <w:rFonts w:ascii="Cambria" w:hAnsi="Cambria"/>
      <w:color w:val="365F91"/>
      <w:kern w:val="0"/>
      <w:sz w:val="28"/>
      <w:szCs w:val="28"/>
    </w:rPr>
  </w:style>
  <w:style w:type="paragraph" w:styleId="10">
    <w:name w:val="toc 1"/>
    <w:basedOn w:val="a"/>
    <w:next w:val="a"/>
    <w:autoRedefine/>
    <w:uiPriority w:val="39"/>
    <w:unhideWhenUsed/>
    <w:rsid w:val="009200BE"/>
    <w:rPr>
      <w:b/>
      <w:sz w:val="28"/>
    </w:rPr>
  </w:style>
  <w:style w:type="paragraph" w:styleId="20">
    <w:name w:val="toc 2"/>
    <w:basedOn w:val="a"/>
    <w:next w:val="a"/>
    <w:autoRedefine/>
    <w:uiPriority w:val="39"/>
    <w:unhideWhenUsed/>
    <w:rsid w:val="00586A4D"/>
    <w:pPr>
      <w:tabs>
        <w:tab w:val="right" w:leader="dot" w:pos="9356"/>
      </w:tabs>
      <w:ind w:leftChars="200" w:left="420"/>
    </w:pPr>
  </w:style>
  <w:style w:type="paragraph" w:styleId="30">
    <w:name w:val="toc 3"/>
    <w:basedOn w:val="a"/>
    <w:next w:val="a"/>
    <w:autoRedefine/>
    <w:uiPriority w:val="39"/>
    <w:unhideWhenUsed/>
    <w:rsid w:val="00586A4D"/>
    <w:pPr>
      <w:tabs>
        <w:tab w:val="left" w:pos="1680"/>
        <w:tab w:val="right" w:leader="dot" w:pos="9356"/>
      </w:tabs>
      <w:ind w:leftChars="400" w:left="840"/>
    </w:pPr>
  </w:style>
  <w:style w:type="character" w:styleId="ad">
    <w:name w:val="Hyperlink"/>
    <w:uiPriority w:val="99"/>
    <w:unhideWhenUsed/>
    <w:rsid w:val="00FD4E7A"/>
    <w:rPr>
      <w:color w:val="0000FF"/>
      <w:u w:val="single"/>
    </w:rPr>
  </w:style>
  <w:style w:type="table" w:styleId="ae">
    <w:name w:val="Table Grid"/>
    <w:basedOn w:val="a1"/>
    <w:uiPriority w:val="59"/>
    <w:rsid w:val="001D6BD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Revision"/>
    <w:hidden/>
    <w:uiPriority w:val="99"/>
    <w:semiHidden/>
    <w:rsid w:val="00130C0A"/>
    <w:rPr>
      <w:kern w:val="2"/>
      <w:sz w:val="21"/>
      <w:szCs w:val="22"/>
    </w:rPr>
  </w:style>
  <w:style w:type="paragraph" w:styleId="af0">
    <w:name w:val="annotation subject"/>
    <w:basedOn w:val="ac"/>
    <w:next w:val="ac"/>
    <w:link w:val="Char5"/>
    <w:uiPriority w:val="99"/>
    <w:semiHidden/>
    <w:unhideWhenUsed/>
    <w:rsid w:val="002464FE"/>
    <w:rPr>
      <w:b/>
      <w:bCs/>
      <w:lang w:val="x-none" w:eastAsia="x-none"/>
    </w:rPr>
  </w:style>
  <w:style w:type="character" w:customStyle="1" w:styleId="Char5">
    <w:name w:val="批注主题 Char"/>
    <w:link w:val="af0"/>
    <w:uiPriority w:val="99"/>
    <w:semiHidden/>
    <w:rsid w:val="002464FE"/>
    <w:rPr>
      <w:b/>
      <w:bCs/>
      <w:kern w:val="2"/>
      <w:sz w:val="21"/>
      <w:szCs w:val="22"/>
    </w:rPr>
  </w:style>
  <w:style w:type="paragraph" w:styleId="40">
    <w:name w:val="toc 4"/>
    <w:basedOn w:val="a"/>
    <w:next w:val="a"/>
    <w:autoRedefine/>
    <w:uiPriority w:val="39"/>
    <w:unhideWhenUsed/>
    <w:rsid w:val="00FD4932"/>
    <w:pPr>
      <w:ind w:leftChars="600" w:left="1260"/>
    </w:pPr>
  </w:style>
  <w:style w:type="paragraph" w:styleId="af1">
    <w:name w:val="Body Text Indent"/>
    <w:basedOn w:val="a"/>
    <w:link w:val="Char6"/>
    <w:rsid w:val="00CF58A1"/>
    <w:pPr>
      <w:spacing w:before="240"/>
      <w:ind w:firstLineChars="200" w:firstLine="632"/>
    </w:pPr>
    <w:rPr>
      <w:rFonts w:ascii="FangSong_GB2312" w:eastAsia="FangSong_GB2312" w:hAnsi="Times New Roman"/>
      <w:spacing w:val="-2"/>
      <w:sz w:val="32"/>
      <w:szCs w:val="24"/>
      <w:lang w:val="x-none" w:eastAsia="x-none"/>
    </w:rPr>
  </w:style>
  <w:style w:type="character" w:customStyle="1" w:styleId="Char6">
    <w:name w:val="正文文本缩进 Char"/>
    <w:link w:val="af1"/>
    <w:rsid w:val="00CF58A1"/>
    <w:rPr>
      <w:rFonts w:ascii="FangSong_GB2312" w:eastAsia="FangSong_GB2312" w:hAnsi="Times New Roman"/>
      <w:spacing w:val="-2"/>
      <w:kern w:val="2"/>
      <w:sz w:val="32"/>
      <w:szCs w:val="24"/>
    </w:rPr>
  </w:style>
  <w:style w:type="paragraph" w:styleId="af2">
    <w:name w:val="table of figures"/>
    <w:basedOn w:val="a"/>
    <w:next w:val="a"/>
    <w:uiPriority w:val="99"/>
    <w:rsid w:val="00AA1190"/>
    <w:pPr>
      <w:ind w:left="420" w:hanging="420"/>
      <w:jc w:val="left"/>
    </w:pPr>
    <w:rPr>
      <w:smallCaps/>
      <w:sz w:val="20"/>
      <w:szCs w:val="20"/>
    </w:rPr>
  </w:style>
  <w:style w:type="paragraph" w:customStyle="1" w:styleId="u0">
    <w:name w:val="u正文"/>
    <w:basedOn w:val="a"/>
    <w:link w:val="uChar"/>
    <w:rsid w:val="0055543F"/>
    <w:pPr>
      <w:spacing w:beforeLines="10" w:afterLines="10" w:line="312" w:lineRule="auto"/>
      <w:ind w:firstLineChars="200" w:firstLine="200"/>
    </w:pPr>
    <w:rPr>
      <w:rFonts w:ascii="Times New Roman" w:hAnsi="Times New Roman" w:cs="SimSun"/>
      <w:sz w:val="24"/>
      <w:szCs w:val="20"/>
    </w:rPr>
  </w:style>
  <w:style w:type="character" w:customStyle="1" w:styleId="uChar">
    <w:name w:val="u正文 Char"/>
    <w:basedOn w:val="a0"/>
    <w:link w:val="u0"/>
    <w:rsid w:val="0055543F"/>
    <w:rPr>
      <w:rFonts w:ascii="Times New Roman" w:hAnsi="Times New Roman" w:cs="SimSun"/>
      <w:kern w:val="2"/>
      <w:sz w:val="24"/>
    </w:rPr>
  </w:style>
  <w:style w:type="paragraph" w:customStyle="1" w:styleId="u">
    <w:name w:val="u参考文献条目顺序编码制"/>
    <w:basedOn w:val="a"/>
    <w:rsid w:val="0065498C"/>
    <w:pPr>
      <w:numPr>
        <w:numId w:val="17"/>
      </w:numPr>
      <w:spacing w:before="100" w:beforeAutospacing="1" w:after="100" w:afterAutospacing="1" w:line="312"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2464">
      <w:bodyDiv w:val="1"/>
      <w:marLeft w:val="0"/>
      <w:marRight w:val="0"/>
      <w:marTop w:val="0"/>
      <w:marBottom w:val="0"/>
      <w:divBdr>
        <w:top w:val="none" w:sz="0" w:space="0" w:color="auto"/>
        <w:left w:val="none" w:sz="0" w:space="0" w:color="auto"/>
        <w:bottom w:val="none" w:sz="0" w:space="0" w:color="auto"/>
        <w:right w:val="none" w:sz="0" w:space="0" w:color="auto"/>
      </w:divBdr>
    </w:div>
    <w:div w:id="527177942">
      <w:bodyDiv w:val="1"/>
      <w:marLeft w:val="0"/>
      <w:marRight w:val="0"/>
      <w:marTop w:val="0"/>
      <w:marBottom w:val="0"/>
      <w:divBdr>
        <w:top w:val="none" w:sz="0" w:space="0" w:color="auto"/>
        <w:left w:val="none" w:sz="0" w:space="0" w:color="auto"/>
        <w:bottom w:val="none" w:sz="0" w:space="0" w:color="auto"/>
        <w:right w:val="none" w:sz="0" w:space="0" w:color="auto"/>
      </w:divBdr>
    </w:div>
    <w:div w:id="589310111">
      <w:bodyDiv w:val="1"/>
      <w:marLeft w:val="0"/>
      <w:marRight w:val="0"/>
      <w:marTop w:val="0"/>
      <w:marBottom w:val="0"/>
      <w:divBdr>
        <w:top w:val="none" w:sz="0" w:space="0" w:color="auto"/>
        <w:left w:val="none" w:sz="0" w:space="0" w:color="auto"/>
        <w:bottom w:val="none" w:sz="0" w:space="0" w:color="auto"/>
        <w:right w:val="none" w:sz="0" w:space="0" w:color="auto"/>
      </w:divBdr>
    </w:div>
    <w:div w:id="1037966388">
      <w:bodyDiv w:val="1"/>
      <w:marLeft w:val="0"/>
      <w:marRight w:val="0"/>
      <w:marTop w:val="0"/>
      <w:marBottom w:val="0"/>
      <w:divBdr>
        <w:top w:val="none" w:sz="0" w:space="0" w:color="auto"/>
        <w:left w:val="none" w:sz="0" w:space="0" w:color="auto"/>
        <w:bottom w:val="none" w:sz="0" w:space="0" w:color="auto"/>
        <w:right w:val="none" w:sz="0" w:space="0" w:color="auto"/>
      </w:divBdr>
    </w:div>
    <w:div w:id="1426997077">
      <w:bodyDiv w:val="1"/>
      <w:marLeft w:val="0"/>
      <w:marRight w:val="0"/>
      <w:marTop w:val="0"/>
      <w:marBottom w:val="0"/>
      <w:divBdr>
        <w:top w:val="none" w:sz="0" w:space="0" w:color="auto"/>
        <w:left w:val="none" w:sz="0" w:space="0" w:color="auto"/>
        <w:bottom w:val="none" w:sz="0" w:space="0" w:color="auto"/>
        <w:right w:val="none" w:sz="0" w:space="0" w:color="auto"/>
      </w:divBdr>
    </w:div>
    <w:div w:id="1602299472">
      <w:bodyDiv w:val="1"/>
      <w:marLeft w:val="0"/>
      <w:marRight w:val="0"/>
      <w:marTop w:val="0"/>
      <w:marBottom w:val="0"/>
      <w:divBdr>
        <w:top w:val="none" w:sz="0" w:space="0" w:color="auto"/>
        <w:left w:val="none" w:sz="0" w:space="0" w:color="auto"/>
        <w:bottom w:val="none" w:sz="0" w:space="0" w:color="auto"/>
        <w:right w:val="none" w:sz="0" w:space="0" w:color="auto"/>
      </w:divBdr>
    </w:div>
  </w:divs>
  <w:encoding w:val="gb231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chart" Target="charts/chart5.xml"/><Relationship Id="rId26" Type="http://schemas.openxmlformats.org/officeDocument/2006/relationships/hyperlink" Target="http://218.69.114.34/KNS50/Navi/Bridge.aspx?LinkType=BaseLink&amp;DBCode=cjfd&amp;TableName=cjfdbaseinfo&amp;Field=BaseID&amp;Value=LAWS&amp;NaviLink=%e6%b3%95%e5%ad%a6%e7%a0%94%e7%a9%b6"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oleObject" Target="embeddings/oleObject2.bin"/><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image" Target="media/image3.png"/><Relationship Id="rId33" Type="http://schemas.openxmlformats.org/officeDocument/2006/relationships/image" Target="media/image9.wmf"/><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diagramData" Target="diagrams/data1.xml"/><Relationship Id="rId29" Type="http://schemas.openxmlformats.org/officeDocument/2006/relationships/image" Target="media/image6.pn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microsoft.com/office/2007/relationships/diagramDrawing" Target="diagrams/drawing1.xml"/><Relationship Id="rId32" Type="http://schemas.openxmlformats.org/officeDocument/2006/relationships/image" Target="media/image8.wmf"/><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diagramColors" Target="diagrams/colors1.xml"/><Relationship Id="rId28" Type="http://schemas.openxmlformats.org/officeDocument/2006/relationships/image" Target="media/image5.png"/><Relationship Id="rId36"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chart" Target="charts/chart6.xml"/><Relationship Id="rId31" Type="http://schemas.openxmlformats.org/officeDocument/2006/relationships/oleObject" Target="embeddings/oleObject1.bin"/><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diagramQuickStyle" Target="diagrams/quickStyle1.xml"/><Relationship Id="rId27" Type="http://schemas.openxmlformats.org/officeDocument/2006/relationships/image" Target="media/image4.png"/><Relationship Id="rId30" Type="http://schemas.openxmlformats.org/officeDocument/2006/relationships/image" Target="media/image7.wmf"/><Relationship Id="rId35" Type="http://schemas.openxmlformats.org/officeDocument/2006/relationships/oleObject" Target="embeddings/oleObject3.bin"/><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43035343035343038"/>
          <c:y val="0"/>
          <c:w val="0.54677754677754653"/>
          <c:h val="0.82707602909546352"/>
        </c:manualLayout>
      </c:layout>
      <c:barChart>
        <c:barDir val="bar"/>
        <c:grouping val="clustered"/>
        <c:varyColors val="0"/>
        <c:ser>
          <c:idx val="0"/>
          <c:order val="0"/>
          <c:tx>
            <c:strRef>
              <c:f>Sheet1!$B$1</c:f>
              <c:strCache>
                <c:ptCount val="1"/>
              </c:strCache>
            </c:strRef>
          </c:tx>
          <c:spPr>
            <a:gradFill rotWithShape="0">
              <a:gsLst>
                <a:gs pos="0">
                  <a:srgbClr val="2772B0"/>
                </a:gs>
                <a:gs pos="100000">
                  <a:srgbClr val="2772B0">
                    <a:gamma/>
                    <a:tint val="93725"/>
                    <a:invGamma/>
                  </a:srgbClr>
                </a:gs>
              </a:gsLst>
              <a:lin ang="5400000" scaled="1"/>
            </a:gradFill>
            <a:ln w="23642">
              <a:solidFill>
                <a:srgbClr val="FFFFFF"/>
              </a:solidFill>
              <a:prstDash val="solid"/>
            </a:ln>
          </c:spPr>
          <c:invertIfNegative val="0"/>
          <c:dLbls>
            <c:numFmt formatCode="0.0_ " sourceLinked="0"/>
            <c:spPr>
              <a:noFill/>
              <a:ln w="23642">
                <a:noFill/>
              </a:ln>
            </c:spPr>
            <c:txPr>
              <a:bodyPr/>
              <a:lstStyle/>
              <a:p>
                <a:pPr>
                  <a:defRPr sz="930" b="0" i="0" u="none" strike="noStrike" baseline="0">
                    <a:solidFill>
                      <a:srgbClr val="000000"/>
                    </a:solidFill>
                    <a:latin typeface="Arial"/>
                    <a:ea typeface="Arial"/>
                    <a:cs typeface="Arial"/>
                  </a:defRPr>
                </a:pPr>
                <a:endParaRPr lang="zh-CN"/>
              </a:p>
            </c:txPr>
            <c:showLegendKey val="0"/>
            <c:showVal val="1"/>
            <c:showCatName val="0"/>
            <c:showSerName val="0"/>
            <c:showPercent val="0"/>
            <c:showBubbleSize val="0"/>
            <c:showLeaderLines val="0"/>
          </c:dLbls>
          <c:cat>
            <c:strRef>
              <c:f>Sheet1!$A$2:$A$9</c:f>
              <c:strCache>
                <c:ptCount val="7"/>
                <c:pt idx="0">
                  <c:v>利用专利抢占或拓展市场</c:v>
                </c:pt>
                <c:pt idx="1">
                  <c:v>利用专利形成交换资本或谈判筹码</c:v>
                </c:pt>
                <c:pt idx="2">
                  <c:v>防止本企业技术被模仿套用</c:v>
                </c:pt>
                <c:pt idx="3">
                  <c:v>塑造产品形象，形成宣传效用</c:v>
                </c:pt>
                <c:pt idx="4">
                  <c:v>建立自己的产品标准</c:v>
                </c:pt>
                <c:pt idx="5">
                  <c:v>对竞争对手形成抑制或封锁</c:v>
                </c:pt>
                <c:pt idx="6">
                  <c:v>进行技术储备</c:v>
                </c:pt>
              </c:strCache>
            </c:strRef>
          </c:cat>
          <c:val>
            <c:numRef>
              <c:f>Sheet1!$B$2:$B$9</c:f>
              <c:numCache>
                <c:formatCode>General</c:formatCode>
                <c:ptCount val="8"/>
                <c:pt idx="0">
                  <c:v>60.8</c:v>
                </c:pt>
                <c:pt idx="1">
                  <c:v>12.4</c:v>
                </c:pt>
                <c:pt idx="2">
                  <c:v>62.4</c:v>
                </c:pt>
                <c:pt idx="3">
                  <c:v>48.6</c:v>
                </c:pt>
                <c:pt idx="4">
                  <c:v>36</c:v>
                </c:pt>
                <c:pt idx="5">
                  <c:v>17.600000000000001</c:v>
                </c:pt>
                <c:pt idx="6">
                  <c:v>49.9</c:v>
                </c:pt>
              </c:numCache>
            </c:numRef>
          </c:val>
        </c:ser>
        <c:dLbls>
          <c:showLegendKey val="0"/>
          <c:showVal val="1"/>
          <c:showCatName val="0"/>
          <c:showSerName val="0"/>
          <c:showPercent val="0"/>
          <c:showBubbleSize val="0"/>
        </c:dLbls>
        <c:gapWidth val="80"/>
        <c:axId val="143593472"/>
        <c:axId val="143595008"/>
      </c:barChart>
      <c:catAx>
        <c:axId val="143593472"/>
        <c:scaling>
          <c:orientation val="maxMin"/>
        </c:scaling>
        <c:delete val="0"/>
        <c:axPos val="l"/>
        <c:numFmt formatCode="0_);[Red]\(0\)" sourceLinked="0"/>
        <c:majorTickMark val="none"/>
        <c:minorTickMark val="none"/>
        <c:tickLblPos val="nextTo"/>
        <c:spPr>
          <a:ln w="8867">
            <a:noFill/>
          </a:ln>
        </c:spPr>
        <c:txPr>
          <a:bodyPr rot="0" vert="horz"/>
          <a:lstStyle/>
          <a:p>
            <a:pPr>
              <a:defRPr sz="931" b="0" i="0" u="none" strike="noStrike" baseline="0">
                <a:solidFill>
                  <a:srgbClr val="000000"/>
                </a:solidFill>
                <a:latin typeface="仿宋_GB2312" pitchFamily="49" charset="-122"/>
                <a:ea typeface="仿宋_GB2312" pitchFamily="49" charset="-122"/>
                <a:cs typeface="Arial"/>
              </a:defRPr>
            </a:pPr>
            <a:endParaRPr lang="zh-CN"/>
          </a:p>
        </c:txPr>
        <c:crossAx val="143595008"/>
        <c:crosses val="autoZero"/>
        <c:auto val="1"/>
        <c:lblAlgn val="ctr"/>
        <c:lblOffset val="100"/>
        <c:tickLblSkip val="1"/>
        <c:tickMarkSkip val="1"/>
        <c:noMultiLvlLbl val="0"/>
      </c:catAx>
      <c:valAx>
        <c:axId val="143595008"/>
        <c:scaling>
          <c:orientation val="minMax"/>
        </c:scaling>
        <c:delete val="0"/>
        <c:axPos val="b"/>
        <c:numFmt formatCode="0_);[Red]\(0\)" sourceLinked="0"/>
        <c:majorTickMark val="in"/>
        <c:minorTickMark val="none"/>
        <c:tickLblPos val="nextTo"/>
        <c:spPr>
          <a:ln w="11821">
            <a:solidFill>
              <a:srgbClr val="969696"/>
            </a:solidFill>
            <a:prstDash val="solid"/>
          </a:ln>
        </c:spPr>
        <c:txPr>
          <a:bodyPr rot="0" vert="horz"/>
          <a:lstStyle/>
          <a:p>
            <a:pPr>
              <a:defRPr sz="930" b="0" i="0" u="none" strike="noStrike" baseline="0">
                <a:solidFill>
                  <a:srgbClr val="000000"/>
                </a:solidFill>
                <a:latin typeface="Arial"/>
                <a:ea typeface="Arial"/>
                <a:cs typeface="Arial"/>
              </a:defRPr>
            </a:pPr>
            <a:endParaRPr lang="zh-CN"/>
          </a:p>
        </c:txPr>
        <c:crossAx val="143593472"/>
        <c:crosses val="max"/>
        <c:crossBetween val="between"/>
        <c:majorUnit val="15"/>
      </c:valAx>
      <c:spPr>
        <a:noFill/>
        <a:ln w="23613">
          <a:noFill/>
        </a:ln>
      </c:spPr>
    </c:plotArea>
    <c:plotVisOnly val="1"/>
    <c:dispBlanksAs val="gap"/>
    <c:showDLblsOverMax val="0"/>
  </c:chart>
  <c:spPr>
    <a:noFill/>
    <a:ln>
      <a:noFill/>
    </a:ln>
  </c:spPr>
  <c:txPr>
    <a:bodyPr/>
    <a:lstStyle/>
    <a:p>
      <a:pPr>
        <a:defRPr sz="930" b="0" i="0" u="none" strike="noStrike" baseline="0">
          <a:solidFill>
            <a:srgbClr val="000000"/>
          </a:solidFill>
          <a:latin typeface="Arial"/>
          <a:ea typeface="Arial"/>
          <a:cs typeface="Arial"/>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51143451143451168"/>
          <c:y val="0"/>
          <c:w val="0.46985446985448492"/>
          <c:h val="0.84951456310679607"/>
        </c:manualLayout>
      </c:layout>
      <c:barChart>
        <c:barDir val="bar"/>
        <c:grouping val="clustered"/>
        <c:varyColors val="0"/>
        <c:ser>
          <c:idx val="0"/>
          <c:order val="0"/>
          <c:tx>
            <c:strRef>
              <c:f>Sheet1!$B$1</c:f>
              <c:strCache>
                <c:ptCount val="1"/>
              </c:strCache>
            </c:strRef>
          </c:tx>
          <c:spPr>
            <a:gradFill rotWithShape="0">
              <a:gsLst>
                <a:gs pos="0">
                  <a:srgbClr val="2772B0"/>
                </a:gs>
                <a:gs pos="100000">
                  <a:srgbClr val="2772B0">
                    <a:gamma/>
                    <a:tint val="93725"/>
                    <a:invGamma/>
                  </a:srgbClr>
                </a:gs>
              </a:gsLst>
              <a:lin ang="5400000" scaled="1"/>
            </a:gradFill>
            <a:ln w="21597">
              <a:solidFill>
                <a:srgbClr val="FFFFFF"/>
              </a:solidFill>
              <a:prstDash val="solid"/>
            </a:ln>
          </c:spPr>
          <c:invertIfNegative val="0"/>
          <c:dLbls>
            <c:numFmt formatCode="0.0_ " sourceLinked="0"/>
            <c:spPr>
              <a:noFill/>
              <a:ln w="21597">
                <a:noFill/>
              </a:ln>
            </c:spPr>
            <c:txPr>
              <a:bodyPr/>
              <a:lstStyle/>
              <a:p>
                <a:pPr>
                  <a:defRPr sz="852" b="0" i="0" u="none" strike="noStrike" baseline="0">
                    <a:solidFill>
                      <a:srgbClr val="000000"/>
                    </a:solidFill>
                    <a:latin typeface="Arial"/>
                    <a:ea typeface="Arial"/>
                    <a:cs typeface="Arial"/>
                  </a:defRPr>
                </a:pPr>
                <a:endParaRPr lang="zh-CN"/>
              </a:p>
            </c:txPr>
            <c:showLegendKey val="0"/>
            <c:showVal val="1"/>
            <c:showCatName val="0"/>
            <c:showSerName val="0"/>
            <c:showPercent val="0"/>
            <c:showBubbleSize val="0"/>
            <c:showLeaderLines val="0"/>
          </c:dLbls>
          <c:cat>
            <c:strRef>
              <c:f>Sheet1!$A$2:$A$7</c:f>
              <c:strCache>
                <c:ptCount val="6"/>
                <c:pt idx="0">
                  <c:v>企业技术研发能力有限</c:v>
                </c:pt>
                <c:pt idx="1">
                  <c:v>快速占领市场，尽快得到专利授权</c:v>
                </c:pt>
                <c:pt idx="2">
                  <c:v>节约专利申请和维持成本</c:v>
                </c:pt>
                <c:pt idx="3">
                  <c:v>专利代理人的意见</c:v>
                </c:pt>
                <c:pt idx="4">
                  <c:v>企业现有生产能力下更容易在生产中应用</c:v>
                </c:pt>
                <c:pt idx="5">
                  <c:v>新型外观专利与发明专利组合使用</c:v>
                </c:pt>
              </c:strCache>
            </c:strRef>
          </c:cat>
          <c:val>
            <c:numRef>
              <c:f>Sheet1!$B$2:$B$7</c:f>
              <c:numCache>
                <c:formatCode>General</c:formatCode>
                <c:ptCount val="6"/>
                <c:pt idx="0">
                  <c:v>16.399999999999999</c:v>
                </c:pt>
                <c:pt idx="1">
                  <c:v>66.5</c:v>
                </c:pt>
                <c:pt idx="2">
                  <c:v>16.5</c:v>
                </c:pt>
                <c:pt idx="3">
                  <c:v>8.9</c:v>
                </c:pt>
                <c:pt idx="4">
                  <c:v>39.1</c:v>
                </c:pt>
                <c:pt idx="5">
                  <c:v>41.4</c:v>
                </c:pt>
              </c:numCache>
            </c:numRef>
          </c:val>
        </c:ser>
        <c:dLbls>
          <c:showLegendKey val="0"/>
          <c:showVal val="1"/>
          <c:showCatName val="0"/>
          <c:showSerName val="0"/>
          <c:showPercent val="0"/>
          <c:showBubbleSize val="0"/>
        </c:dLbls>
        <c:gapWidth val="80"/>
        <c:axId val="143643392"/>
        <c:axId val="143646080"/>
      </c:barChart>
      <c:catAx>
        <c:axId val="143643392"/>
        <c:scaling>
          <c:orientation val="maxMin"/>
        </c:scaling>
        <c:delete val="0"/>
        <c:axPos val="l"/>
        <c:numFmt formatCode="0_);[Red]\(0\)" sourceLinked="0"/>
        <c:majorTickMark val="none"/>
        <c:minorTickMark val="none"/>
        <c:tickLblPos val="nextTo"/>
        <c:spPr>
          <a:ln w="8100">
            <a:noFill/>
          </a:ln>
        </c:spPr>
        <c:txPr>
          <a:bodyPr rot="0" vert="horz"/>
          <a:lstStyle/>
          <a:p>
            <a:pPr>
              <a:defRPr sz="851" b="0" i="0" u="none" strike="noStrike" baseline="0">
                <a:solidFill>
                  <a:srgbClr val="000000"/>
                </a:solidFill>
                <a:latin typeface="仿宋_GB2312" pitchFamily="49" charset="-122"/>
                <a:ea typeface="仿宋_GB2312" pitchFamily="49" charset="-122"/>
                <a:cs typeface="Arial"/>
              </a:defRPr>
            </a:pPr>
            <a:endParaRPr lang="zh-CN"/>
          </a:p>
        </c:txPr>
        <c:crossAx val="143646080"/>
        <c:crosses val="autoZero"/>
        <c:auto val="1"/>
        <c:lblAlgn val="ctr"/>
        <c:lblOffset val="100"/>
        <c:tickLblSkip val="1"/>
        <c:tickMarkSkip val="1"/>
        <c:noMultiLvlLbl val="0"/>
      </c:catAx>
      <c:valAx>
        <c:axId val="143646080"/>
        <c:scaling>
          <c:orientation val="minMax"/>
        </c:scaling>
        <c:delete val="0"/>
        <c:axPos val="b"/>
        <c:numFmt formatCode="General" sourceLinked="0"/>
        <c:majorTickMark val="in"/>
        <c:minorTickMark val="none"/>
        <c:tickLblPos val="nextTo"/>
        <c:spPr>
          <a:ln w="10799">
            <a:solidFill>
              <a:srgbClr val="969696"/>
            </a:solidFill>
            <a:prstDash val="solid"/>
          </a:ln>
        </c:spPr>
        <c:txPr>
          <a:bodyPr rot="0" vert="horz"/>
          <a:lstStyle/>
          <a:p>
            <a:pPr>
              <a:defRPr sz="852" b="0" i="0" u="none" strike="noStrike" baseline="0">
                <a:solidFill>
                  <a:srgbClr val="000000"/>
                </a:solidFill>
                <a:latin typeface="Arial"/>
                <a:ea typeface="Arial"/>
                <a:cs typeface="Arial"/>
              </a:defRPr>
            </a:pPr>
            <a:endParaRPr lang="zh-CN"/>
          </a:p>
        </c:txPr>
        <c:crossAx val="143643392"/>
        <c:crosses val="max"/>
        <c:crossBetween val="between"/>
        <c:majorUnit val="15"/>
      </c:valAx>
      <c:spPr>
        <a:noFill/>
        <a:ln w="23400">
          <a:noFill/>
        </a:ln>
      </c:spPr>
    </c:plotArea>
    <c:plotVisOnly val="1"/>
    <c:dispBlanksAs val="gap"/>
    <c:showDLblsOverMax val="0"/>
  </c:chart>
  <c:spPr>
    <a:noFill/>
    <a:ln>
      <a:noFill/>
    </a:ln>
  </c:spPr>
  <c:txPr>
    <a:bodyPr/>
    <a:lstStyle/>
    <a:p>
      <a:pPr>
        <a:defRPr sz="852" b="0" i="0" u="none" strike="noStrike" baseline="0">
          <a:solidFill>
            <a:srgbClr val="000000"/>
          </a:solidFill>
          <a:latin typeface="Arial"/>
          <a:ea typeface="Arial"/>
          <a:cs typeface="Arial"/>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370062370062367E-2"/>
          <c:y val="0.13983050847457618"/>
          <c:w val="0.93762993762995051"/>
          <c:h val="0.73305084745762761"/>
        </c:manualLayout>
      </c:layout>
      <c:barChart>
        <c:barDir val="col"/>
        <c:grouping val="clustered"/>
        <c:varyColors val="0"/>
        <c:ser>
          <c:idx val="0"/>
          <c:order val="0"/>
          <c:tx>
            <c:strRef>
              <c:f>Sheet1!$A$2</c:f>
              <c:strCache>
                <c:ptCount val="1"/>
                <c:pt idx="0">
                  <c:v>进行过</c:v>
                </c:pt>
              </c:strCache>
            </c:strRef>
          </c:tx>
          <c:spPr>
            <a:gradFill rotWithShape="0">
              <a:gsLst>
                <a:gs pos="0">
                  <a:srgbClr val="9CC4E4"/>
                </a:gs>
                <a:gs pos="100000">
                  <a:srgbClr val="9CC4E4">
                    <a:gamma/>
                    <a:tint val="93725"/>
                    <a:invGamma/>
                  </a:srgbClr>
                </a:gs>
              </a:gsLst>
              <a:lin ang="5400000" scaled="1"/>
            </a:gradFill>
            <a:ln w="25377">
              <a:solidFill>
                <a:srgbClr val="FFFFFF"/>
              </a:solidFill>
              <a:prstDash val="solid"/>
            </a:ln>
          </c:spPr>
          <c:invertIfNegative val="0"/>
          <c:dLbls>
            <c:numFmt formatCode="0.0_ " sourceLinked="0"/>
            <c:spPr>
              <a:noFill/>
              <a:ln w="25377">
                <a:noFill/>
              </a:ln>
            </c:spPr>
            <c:txPr>
              <a:bodyPr/>
              <a:lstStyle/>
              <a:p>
                <a:pPr>
                  <a:defRPr sz="1000" b="0" i="0" u="none" strike="noStrike" baseline="0">
                    <a:solidFill>
                      <a:srgbClr val="000000"/>
                    </a:solidFill>
                    <a:latin typeface="Arial"/>
                    <a:ea typeface="Arial"/>
                    <a:cs typeface="Arial"/>
                  </a:defRPr>
                </a:pPr>
                <a:endParaRPr lang="zh-CN"/>
              </a:p>
            </c:txPr>
            <c:showLegendKey val="0"/>
            <c:showVal val="1"/>
            <c:showCatName val="0"/>
            <c:showSerName val="0"/>
            <c:showPercent val="0"/>
            <c:showBubbleSize val="0"/>
            <c:showLeaderLines val="0"/>
          </c:dLbls>
          <c:cat>
            <c:strRef>
              <c:f>Sheet1!$B$1:$F$1</c:f>
              <c:strCache>
                <c:ptCount val="5"/>
                <c:pt idx="0">
                  <c:v>个人</c:v>
                </c:pt>
                <c:pt idx="1">
                  <c:v>科研单位</c:v>
                </c:pt>
                <c:pt idx="2">
                  <c:v>高校</c:v>
                </c:pt>
                <c:pt idx="3">
                  <c:v>企业</c:v>
                </c:pt>
                <c:pt idx="4">
                  <c:v>总体</c:v>
                </c:pt>
              </c:strCache>
            </c:strRef>
          </c:cat>
          <c:val>
            <c:numRef>
              <c:f>Sheet1!$B$2:$F$2</c:f>
              <c:numCache>
                <c:formatCode>General</c:formatCode>
                <c:ptCount val="5"/>
                <c:pt idx="0">
                  <c:v>45.4</c:v>
                </c:pt>
                <c:pt idx="1">
                  <c:v>63.9</c:v>
                </c:pt>
                <c:pt idx="2">
                  <c:v>51.4</c:v>
                </c:pt>
                <c:pt idx="3">
                  <c:v>60.2</c:v>
                </c:pt>
                <c:pt idx="4">
                  <c:v>54.2</c:v>
                </c:pt>
              </c:numCache>
            </c:numRef>
          </c:val>
        </c:ser>
        <c:ser>
          <c:idx val="1"/>
          <c:order val="1"/>
          <c:tx>
            <c:strRef>
              <c:f>Sheet1!$A$3</c:f>
              <c:strCache>
                <c:ptCount val="1"/>
                <c:pt idx="0">
                  <c:v>没有进行过</c:v>
                </c:pt>
              </c:strCache>
            </c:strRef>
          </c:tx>
          <c:spPr>
            <a:gradFill rotWithShape="0">
              <a:gsLst>
                <a:gs pos="0">
                  <a:srgbClr val="2772B0"/>
                </a:gs>
                <a:gs pos="100000">
                  <a:srgbClr val="2772B0">
                    <a:gamma/>
                    <a:tint val="93725"/>
                    <a:invGamma/>
                  </a:srgbClr>
                </a:gs>
              </a:gsLst>
              <a:lin ang="5400000" scaled="1"/>
            </a:gradFill>
            <a:ln w="25377">
              <a:solidFill>
                <a:srgbClr val="FFFFFF"/>
              </a:solidFill>
              <a:prstDash val="solid"/>
            </a:ln>
          </c:spPr>
          <c:invertIfNegative val="0"/>
          <c:dLbls>
            <c:spPr>
              <a:noFill/>
              <a:ln w="25377">
                <a:noFill/>
              </a:ln>
            </c:spPr>
            <c:txPr>
              <a:bodyPr/>
              <a:lstStyle/>
              <a:p>
                <a:pPr>
                  <a:defRPr sz="1000" b="0" i="0" u="none" strike="noStrike" baseline="0">
                    <a:solidFill>
                      <a:srgbClr val="000000"/>
                    </a:solidFill>
                    <a:latin typeface="Arial"/>
                    <a:ea typeface="Arial"/>
                    <a:cs typeface="Arial"/>
                  </a:defRPr>
                </a:pPr>
                <a:endParaRPr lang="zh-CN"/>
              </a:p>
            </c:txPr>
            <c:showLegendKey val="0"/>
            <c:showVal val="1"/>
            <c:showCatName val="0"/>
            <c:showSerName val="0"/>
            <c:showPercent val="0"/>
            <c:showBubbleSize val="0"/>
            <c:showLeaderLines val="0"/>
          </c:dLbls>
          <c:cat>
            <c:strRef>
              <c:f>Sheet1!$B$1:$F$1</c:f>
              <c:strCache>
                <c:ptCount val="5"/>
                <c:pt idx="0">
                  <c:v>个人</c:v>
                </c:pt>
                <c:pt idx="1">
                  <c:v>科研单位</c:v>
                </c:pt>
                <c:pt idx="2">
                  <c:v>高校</c:v>
                </c:pt>
                <c:pt idx="3">
                  <c:v>企业</c:v>
                </c:pt>
                <c:pt idx="4">
                  <c:v>总体</c:v>
                </c:pt>
              </c:strCache>
            </c:strRef>
          </c:cat>
          <c:val>
            <c:numRef>
              <c:f>Sheet1!$B$3:$F$3</c:f>
              <c:numCache>
                <c:formatCode>General</c:formatCode>
                <c:ptCount val="5"/>
                <c:pt idx="0">
                  <c:v>54.6</c:v>
                </c:pt>
                <c:pt idx="1">
                  <c:v>36.1</c:v>
                </c:pt>
                <c:pt idx="2">
                  <c:v>48.6</c:v>
                </c:pt>
                <c:pt idx="3">
                  <c:v>39.799999999999997</c:v>
                </c:pt>
                <c:pt idx="4">
                  <c:v>45.8</c:v>
                </c:pt>
              </c:numCache>
            </c:numRef>
          </c:val>
        </c:ser>
        <c:dLbls>
          <c:showLegendKey val="0"/>
          <c:showVal val="1"/>
          <c:showCatName val="0"/>
          <c:showSerName val="0"/>
          <c:showPercent val="0"/>
          <c:showBubbleSize val="0"/>
        </c:dLbls>
        <c:gapWidth val="150"/>
        <c:axId val="145406208"/>
        <c:axId val="143927552"/>
      </c:barChart>
      <c:catAx>
        <c:axId val="145406208"/>
        <c:scaling>
          <c:orientation val="maxMin"/>
        </c:scaling>
        <c:delete val="0"/>
        <c:axPos val="b"/>
        <c:numFmt formatCode="0_);[Red]\(0\)" sourceLinked="0"/>
        <c:majorTickMark val="in"/>
        <c:minorTickMark val="none"/>
        <c:tickLblPos val="nextTo"/>
        <c:spPr>
          <a:ln w="12687">
            <a:solidFill>
              <a:srgbClr val="969696"/>
            </a:solidFill>
            <a:prstDash val="solid"/>
          </a:ln>
        </c:spPr>
        <c:txPr>
          <a:bodyPr rot="0" vert="horz"/>
          <a:lstStyle/>
          <a:p>
            <a:pPr>
              <a:defRPr sz="1000" b="0" i="0" u="none" strike="noStrike" baseline="0">
                <a:solidFill>
                  <a:srgbClr val="000000"/>
                </a:solidFill>
                <a:latin typeface="Arial"/>
                <a:ea typeface="Arial"/>
                <a:cs typeface="Arial"/>
              </a:defRPr>
            </a:pPr>
            <a:endParaRPr lang="zh-CN"/>
          </a:p>
        </c:txPr>
        <c:crossAx val="143927552"/>
        <c:crosses val="autoZero"/>
        <c:auto val="1"/>
        <c:lblAlgn val="ctr"/>
        <c:lblOffset val="100"/>
        <c:tickLblSkip val="1"/>
        <c:tickMarkSkip val="1"/>
        <c:noMultiLvlLbl val="0"/>
      </c:catAx>
      <c:valAx>
        <c:axId val="143927552"/>
        <c:scaling>
          <c:orientation val="minMax"/>
        </c:scaling>
        <c:delete val="0"/>
        <c:axPos val="l"/>
        <c:numFmt formatCode="0_);[Red]\(0\)" sourceLinked="0"/>
        <c:majorTickMark val="out"/>
        <c:minorTickMark val="none"/>
        <c:tickLblPos val="nextTo"/>
        <c:spPr>
          <a:ln w="12687">
            <a:solidFill>
              <a:srgbClr val="969696"/>
            </a:solidFill>
            <a:prstDash val="solid"/>
          </a:ln>
        </c:spPr>
        <c:txPr>
          <a:bodyPr rot="0" vert="horz"/>
          <a:lstStyle/>
          <a:p>
            <a:pPr>
              <a:defRPr sz="1000" b="0" i="0" u="none" strike="noStrike" baseline="0">
                <a:solidFill>
                  <a:srgbClr val="000000"/>
                </a:solidFill>
                <a:latin typeface="Arial"/>
                <a:ea typeface="Arial"/>
                <a:cs typeface="Arial"/>
              </a:defRPr>
            </a:pPr>
            <a:endParaRPr lang="zh-CN"/>
          </a:p>
        </c:txPr>
        <c:crossAx val="145406208"/>
        <c:crosses val="max"/>
        <c:crossBetween val="between"/>
        <c:majorUnit val="15"/>
      </c:valAx>
      <c:spPr>
        <a:noFill/>
        <a:ln w="25398">
          <a:noFill/>
        </a:ln>
      </c:spPr>
    </c:plotArea>
    <c:legend>
      <c:legendPos val="r"/>
      <c:layout>
        <c:manualLayout>
          <c:xMode val="edge"/>
          <c:yMode val="edge"/>
          <c:x val="9.5634095634095639E-2"/>
          <c:y val="0"/>
          <c:w val="0.77962577962577961"/>
          <c:h val="0.11864406779661017"/>
        </c:manualLayout>
      </c:layout>
      <c:overlay val="0"/>
      <c:spPr>
        <a:noFill/>
        <a:ln w="25377">
          <a:noFill/>
        </a:ln>
      </c:spPr>
      <c:txPr>
        <a:bodyPr/>
        <a:lstStyle/>
        <a:p>
          <a:pPr>
            <a:defRPr sz="920" b="0" i="0" u="none" strike="noStrike" baseline="0">
              <a:solidFill>
                <a:srgbClr val="000000"/>
              </a:solidFill>
              <a:latin typeface="Arial"/>
              <a:ea typeface="Arial"/>
              <a:cs typeface="Arial"/>
            </a:defRPr>
          </a:pPr>
          <a:endParaRPr lang="zh-CN"/>
        </a:p>
      </c:txPr>
    </c:legend>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067092651757268E-2"/>
          <c:y val="0.34705882352941636"/>
          <c:w val="0.91693290734824251"/>
          <c:h val="0.49411764705882388"/>
        </c:manualLayout>
      </c:layout>
      <c:lineChart>
        <c:grouping val="standard"/>
        <c:varyColors val="0"/>
        <c:ser>
          <c:idx val="0"/>
          <c:order val="0"/>
          <c:tx>
            <c:strRef>
              <c:f>Sheet1!$A$2</c:f>
              <c:strCache>
                <c:ptCount val="1"/>
                <c:pt idx="0">
                  <c:v>独占许可</c:v>
                </c:pt>
              </c:strCache>
            </c:strRef>
          </c:tx>
          <c:spPr>
            <a:ln w="18993">
              <a:solidFill>
                <a:srgbClr val="2B4F90"/>
              </a:solidFill>
              <a:prstDash val="solid"/>
            </a:ln>
          </c:spPr>
          <c:marker>
            <c:symbol val="diamond"/>
            <c:size val="2"/>
            <c:spPr>
              <a:solidFill>
                <a:srgbClr val="FFFFFF"/>
              </a:solidFill>
              <a:ln>
                <a:solidFill>
                  <a:srgbClr val="2B4F90"/>
                </a:solidFill>
                <a:prstDash val="solid"/>
              </a:ln>
            </c:spPr>
          </c:marker>
          <c:dLbls>
            <c:dLbl>
              <c:idx val="0"/>
              <c:layout>
                <c:manualLayout>
                  <c:x val="-5.9907346701914096E-2"/>
                  <c:y val="-2.904282892240229E-2"/>
                </c:manualLayout>
              </c:layout>
              <c:dLblPos val="r"/>
              <c:showLegendKey val="0"/>
              <c:showVal val="1"/>
              <c:showCatName val="0"/>
              <c:showSerName val="0"/>
              <c:showPercent val="0"/>
              <c:showBubbleSize val="0"/>
            </c:dLbl>
            <c:dLbl>
              <c:idx val="1"/>
              <c:layout>
                <c:manualLayout>
                  <c:x val="-4.7127720870513534E-2"/>
                  <c:y val="-3.657236284378481E-2"/>
                </c:manualLayout>
              </c:layout>
              <c:dLblPos val="r"/>
              <c:showLegendKey val="0"/>
              <c:showVal val="1"/>
              <c:showCatName val="0"/>
              <c:showSerName val="0"/>
              <c:showPercent val="0"/>
              <c:showBubbleSize val="0"/>
            </c:dLbl>
            <c:dLbl>
              <c:idx val="2"/>
              <c:layout>
                <c:manualLayout>
                  <c:x val="-6.3102302529975507E-2"/>
                  <c:y val="-2.8572514408549316E-2"/>
                </c:manualLayout>
              </c:layout>
              <c:dLblPos val="r"/>
              <c:showLegendKey val="0"/>
              <c:showVal val="1"/>
              <c:showCatName val="0"/>
              <c:showSerName val="0"/>
              <c:showPercent val="0"/>
              <c:showBubbleSize val="0"/>
            </c:dLbl>
            <c:dLbl>
              <c:idx val="3"/>
              <c:layout>
                <c:manualLayout>
                  <c:x val="-1.1984018551610421E-2"/>
                  <c:y val="3.8721811357290747E-2"/>
                </c:manualLayout>
              </c:layout>
              <c:dLblPos val="r"/>
              <c:showLegendKey val="0"/>
              <c:showVal val="1"/>
              <c:showCatName val="0"/>
              <c:showSerName val="0"/>
              <c:showPercent val="0"/>
              <c:showBubbleSize val="0"/>
            </c:dLbl>
            <c:dLbl>
              <c:idx val="4"/>
              <c:layout>
                <c:manualLayout>
                  <c:x val="-5.5941690780371093E-3"/>
                  <c:y val="2.8839517232292014E-2"/>
                </c:manualLayout>
              </c:layout>
              <c:dLblPos val="r"/>
              <c:showLegendKey val="0"/>
              <c:showVal val="1"/>
              <c:showCatName val="0"/>
              <c:showSerName val="0"/>
              <c:showPercent val="0"/>
              <c:showBubbleSize val="0"/>
            </c:dLbl>
            <c:dLbl>
              <c:idx val="5"/>
              <c:layout>
                <c:manualLayout>
                  <c:x val="-1.8373862558585783E-2"/>
                  <c:y val="4.9780598692132333E-2"/>
                </c:manualLayout>
              </c:layout>
              <c:dLblPos val="r"/>
              <c:showLegendKey val="0"/>
              <c:showVal val="1"/>
              <c:showCatName val="0"/>
              <c:showSerName val="0"/>
              <c:showPercent val="0"/>
              <c:showBubbleSize val="0"/>
            </c:dLbl>
            <c:numFmt formatCode="0.0_ " sourceLinked="0"/>
            <c:spPr>
              <a:noFill/>
              <a:ln w="18993">
                <a:noFill/>
              </a:ln>
            </c:spPr>
            <c:txPr>
              <a:bodyPr/>
              <a:lstStyle/>
              <a:p>
                <a:pPr>
                  <a:defRPr sz="597" b="0" i="0" u="none" strike="noStrike" baseline="0">
                    <a:solidFill>
                      <a:srgbClr val="000000"/>
                    </a:solidFill>
                    <a:latin typeface="Arial"/>
                    <a:ea typeface="Arial"/>
                    <a:cs typeface="Arial"/>
                  </a:defRPr>
                </a:pPr>
                <a:endParaRPr lang="zh-CN"/>
              </a:p>
            </c:txPr>
            <c:showLegendKey val="0"/>
            <c:showVal val="1"/>
            <c:showCatName val="0"/>
            <c:showSerName val="0"/>
            <c:showPercent val="0"/>
            <c:showBubbleSize val="0"/>
            <c:showLeaderLines val="0"/>
          </c:dLbls>
          <c:cat>
            <c:numRef>
              <c:f>Sheet1!$B$1:$H$1</c:f>
              <c:numCache>
                <c:formatCode>#,##0</c:formatCode>
                <c:ptCount val="7"/>
                <c:pt idx="0">
                  <c:v>2005</c:v>
                </c:pt>
                <c:pt idx="1">
                  <c:v>2006</c:v>
                </c:pt>
                <c:pt idx="2">
                  <c:v>2007</c:v>
                </c:pt>
                <c:pt idx="3">
                  <c:v>2008</c:v>
                </c:pt>
                <c:pt idx="4">
                  <c:v>2009</c:v>
                </c:pt>
                <c:pt idx="5">
                  <c:v>2010</c:v>
                </c:pt>
                <c:pt idx="6">
                  <c:v>2011</c:v>
                </c:pt>
              </c:numCache>
            </c:numRef>
          </c:cat>
          <c:val>
            <c:numRef>
              <c:f>Sheet1!$B$2:$H$2</c:f>
              <c:numCache>
                <c:formatCode>General</c:formatCode>
                <c:ptCount val="7"/>
                <c:pt idx="0">
                  <c:v>20</c:v>
                </c:pt>
                <c:pt idx="1">
                  <c:v>25.6</c:v>
                </c:pt>
                <c:pt idx="2">
                  <c:v>20.9</c:v>
                </c:pt>
                <c:pt idx="3">
                  <c:v>27.1</c:v>
                </c:pt>
                <c:pt idx="4">
                  <c:v>30.7</c:v>
                </c:pt>
                <c:pt idx="5">
                  <c:v>44.5</c:v>
                </c:pt>
                <c:pt idx="6">
                  <c:v>36.6</c:v>
                </c:pt>
              </c:numCache>
            </c:numRef>
          </c:val>
          <c:smooth val="1"/>
        </c:ser>
        <c:ser>
          <c:idx val="1"/>
          <c:order val="1"/>
          <c:tx>
            <c:strRef>
              <c:f>Sheet1!$A$3</c:f>
              <c:strCache>
                <c:ptCount val="1"/>
                <c:pt idx="0">
                  <c:v>独家许可（排他许可）</c:v>
                </c:pt>
              </c:strCache>
            </c:strRef>
          </c:tx>
          <c:spPr>
            <a:ln w="18993">
              <a:solidFill>
                <a:srgbClr val="2772B0"/>
              </a:solidFill>
              <a:prstDash val="solid"/>
            </a:ln>
          </c:spPr>
          <c:marker>
            <c:symbol val="square"/>
            <c:size val="2"/>
            <c:spPr>
              <a:solidFill>
                <a:srgbClr val="FFFFFF"/>
              </a:solidFill>
              <a:ln>
                <a:solidFill>
                  <a:srgbClr val="2772B0"/>
                </a:solidFill>
                <a:prstDash val="solid"/>
              </a:ln>
            </c:spPr>
          </c:marker>
          <c:dLbls>
            <c:dLbl>
              <c:idx val="0"/>
              <c:layout>
                <c:manualLayout>
                  <c:x val="-5.9907346701914096E-2"/>
                  <c:y val="-2.5043091333040047E-2"/>
                </c:manualLayout>
              </c:layout>
              <c:dLblPos val="r"/>
              <c:showLegendKey val="0"/>
              <c:showVal val="1"/>
              <c:showCatName val="0"/>
              <c:showSerName val="0"/>
              <c:showPercent val="0"/>
              <c:showBubbleSize val="0"/>
            </c:dLbl>
            <c:dLbl>
              <c:idx val="1"/>
              <c:layout>
                <c:manualLayout>
                  <c:x val="-3.7543056333772556E-2"/>
                  <c:y val="-4.0337107182868814E-2"/>
                </c:manualLayout>
              </c:layout>
              <c:dLblPos val="r"/>
              <c:showLegendKey val="0"/>
              <c:showVal val="1"/>
              <c:showCatName val="0"/>
              <c:showSerName val="0"/>
              <c:showPercent val="0"/>
              <c:showBubbleSize val="0"/>
            </c:dLbl>
            <c:dLbl>
              <c:idx val="2"/>
              <c:layout>
                <c:manualLayout>
                  <c:x val="-1.837386802518344E-2"/>
                  <c:y val="-2.0807919372069886E-2"/>
                </c:manualLayout>
              </c:layout>
              <c:dLblPos val="r"/>
              <c:showLegendKey val="0"/>
              <c:showVal val="1"/>
              <c:showCatName val="0"/>
              <c:showSerName val="0"/>
              <c:showPercent val="0"/>
              <c:showBubbleSize val="0"/>
            </c:dLbl>
            <c:dLbl>
              <c:idx val="3"/>
              <c:layout>
                <c:manualLayout>
                  <c:x val="-3.7543123982920763E-2"/>
                  <c:y val="-3.727846236415025E-2"/>
                </c:manualLayout>
              </c:layout>
              <c:dLblPos val="r"/>
              <c:showLegendKey val="0"/>
              <c:showVal val="1"/>
              <c:showCatName val="0"/>
              <c:showSerName val="0"/>
              <c:showPercent val="0"/>
              <c:showBubbleSize val="0"/>
            </c:dLbl>
            <c:dLbl>
              <c:idx val="4"/>
              <c:layout>
                <c:manualLayout>
                  <c:x val="-6.949193265631233E-2"/>
                  <c:y val="-1.6337313039489976E-2"/>
                </c:manualLayout>
              </c:layout>
              <c:dLblPos val="r"/>
              <c:showLegendKey val="0"/>
              <c:showVal val="1"/>
              <c:showCatName val="0"/>
              <c:showSerName val="0"/>
              <c:showPercent val="0"/>
              <c:showBubbleSize val="0"/>
            </c:dLbl>
            <c:dLbl>
              <c:idx val="5"/>
              <c:layout>
                <c:manualLayout>
                  <c:x val="-2.1568750737499223E-2"/>
                  <c:y val="3.21333249633396E-2"/>
                </c:manualLayout>
              </c:layout>
              <c:dLblPos val="r"/>
              <c:showLegendKey val="0"/>
              <c:showVal val="1"/>
              <c:showCatName val="0"/>
              <c:showSerName val="0"/>
              <c:showPercent val="0"/>
              <c:showBubbleSize val="0"/>
            </c:dLbl>
            <c:dLbl>
              <c:idx val="6"/>
              <c:layout>
                <c:manualLayout>
                  <c:x val="-2.1268267571910221E-2"/>
                  <c:y val="-3.8454842465959642E-2"/>
                </c:manualLayout>
              </c:layout>
              <c:dLblPos val="r"/>
              <c:showLegendKey val="0"/>
              <c:showVal val="1"/>
              <c:showCatName val="0"/>
              <c:showSerName val="0"/>
              <c:showPercent val="0"/>
              <c:showBubbleSize val="0"/>
            </c:dLbl>
            <c:numFmt formatCode="0.0_ " sourceLinked="0"/>
            <c:spPr>
              <a:noFill/>
              <a:ln w="18993">
                <a:noFill/>
              </a:ln>
            </c:spPr>
            <c:txPr>
              <a:bodyPr/>
              <a:lstStyle/>
              <a:p>
                <a:pPr>
                  <a:defRPr sz="597" b="0" i="0" u="none" strike="noStrike" baseline="0">
                    <a:solidFill>
                      <a:srgbClr val="000000"/>
                    </a:solidFill>
                    <a:latin typeface="Arial"/>
                    <a:ea typeface="Arial"/>
                    <a:cs typeface="Arial"/>
                  </a:defRPr>
                </a:pPr>
                <a:endParaRPr lang="zh-CN"/>
              </a:p>
            </c:txPr>
            <c:showLegendKey val="0"/>
            <c:showVal val="1"/>
            <c:showCatName val="0"/>
            <c:showSerName val="0"/>
            <c:showPercent val="0"/>
            <c:showBubbleSize val="0"/>
            <c:showLeaderLines val="0"/>
          </c:dLbls>
          <c:cat>
            <c:numRef>
              <c:f>Sheet1!$B$1:$H$1</c:f>
              <c:numCache>
                <c:formatCode>#,##0</c:formatCode>
                <c:ptCount val="7"/>
                <c:pt idx="0">
                  <c:v>2005</c:v>
                </c:pt>
                <c:pt idx="1">
                  <c:v>2006</c:v>
                </c:pt>
                <c:pt idx="2">
                  <c:v>2007</c:v>
                </c:pt>
                <c:pt idx="3">
                  <c:v>2008</c:v>
                </c:pt>
                <c:pt idx="4">
                  <c:v>2009</c:v>
                </c:pt>
                <c:pt idx="5">
                  <c:v>2010</c:v>
                </c:pt>
                <c:pt idx="6">
                  <c:v>2011</c:v>
                </c:pt>
              </c:numCache>
            </c:numRef>
          </c:cat>
          <c:val>
            <c:numRef>
              <c:f>Sheet1!$B$3:$H$3</c:f>
              <c:numCache>
                <c:formatCode>General</c:formatCode>
                <c:ptCount val="7"/>
                <c:pt idx="0">
                  <c:v>31.4</c:v>
                </c:pt>
                <c:pt idx="1">
                  <c:v>40.9</c:v>
                </c:pt>
                <c:pt idx="2">
                  <c:v>37</c:v>
                </c:pt>
                <c:pt idx="3">
                  <c:v>28</c:v>
                </c:pt>
                <c:pt idx="4">
                  <c:v>36.799999999999997</c:v>
                </c:pt>
                <c:pt idx="5">
                  <c:v>32</c:v>
                </c:pt>
                <c:pt idx="6">
                  <c:v>27</c:v>
                </c:pt>
              </c:numCache>
            </c:numRef>
          </c:val>
          <c:smooth val="1"/>
        </c:ser>
        <c:ser>
          <c:idx val="2"/>
          <c:order val="2"/>
          <c:tx>
            <c:strRef>
              <c:f>Sheet1!$A$4</c:f>
              <c:strCache>
                <c:ptCount val="1"/>
                <c:pt idx="0">
                  <c:v>普通许可</c:v>
                </c:pt>
              </c:strCache>
            </c:strRef>
          </c:tx>
          <c:spPr>
            <a:ln w="18993">
              <a:solidFill>
                <a:srgbClr val="9CC4E4"/>
              </a:solidFill>
              <a:prstDash val="solid"/>
            </a:ln>
          </c:spPr>
          <c:marker>
            <c:symbol val="triangle"/>
            <c:size val="2"/>
            <c:spPr>
              <a:solidFill>
                <a:srgbClr val="FFFFFF"/>
              </a:solidFill>
              <a:ln>
                <a:solidFill>
                  <a:srgbClr val="9CC4E4"/>
                </a:solidFill>
                <a:prstDash val="solid"/>
              </a:ln>
            </c:spPr>
          </c:marker>
          <c:dLbls>
            <c:dLbl>
              <c:idx val="0"/>
              <c:layout>
                <c:manualLayout>
                  <c:x val="-4.3932905807345934E-2"/>
                  <c:y val="-2.5513711238583647E-2"/>
                </c:manualLayout>
              </c:layout>
              <c:dLblPos val="r"/>
              <c:showLegendKey val="0"/>
              <c:showVal val="1"/>
              <c:showCatName val="0"/>
              <c:showSerName val="0"/>
              <c:showPercent val="0"/>
              <c:showBubbleSize val="0"/>
            </c:dLbl>
            <c:dLbl>
              <c:idx val="1"/>
              <c:layout>
                <c:manualLayout>
                  <c:x val="-1.1983950902462367E-2"/>
                  <c:y val="3.0251128111249456E-2"/>
                </c:manualLayout>
              </c:layout>
              <c:dLblPos val="r"/>
              <c:showLegendKey val="0"/>
              <c:showVal val="1"/>
              <c:showCatName val="0"/>
              <c:showSerName val="0"/>
              <c:showPercent val="0"/>
              <c:showBubbleSize val="0"/>
            </c:dLbl>
            <c:dLbl>
              <c:idx val="2"/>
              <c:layout>
                <c:manualLayout>
                  <c:x val="-4.7127861635407012E-2"/>
                  <c:y val="-1.6572430708604761E-2"/>
                </c:manualLayout>
              </c:layout>
              <c:dLblPos val="r"/>
              <c:showLegendKey val="0"/>
              <c:showVal val="1"/>
              <c:showCatName val="0"/>
              <c:showSerName val="0"/>
              <c:showPercent val="0"/>
              <c:showBubbleSize val="0"/>
            </c:dLbl>
            <c:dLbl>
              <c:idx val="3"/>
              <c:layout>
                <c:manualLayout>
                  <c:x val="-2.4763571267264861E-2"/>
                  <c:y val="-1.3513706714262469E-2"/>
                </c:manualLayout>
              </c:layout>
              <c:dLblPos val="r"/>
              <c:showLegendKey val="0"/>
              <c:showVal val="1"/>
              <c:showCatName val="0"/>
              <c:showSerName val="0"/>
              <c:showPercent val="0"/>
              <c:showBubbleSize val="0"/>
            </c:dLbl>
            <c:dLbl>
              <c:idx val="4"/>
              <c:layout>
                <c:manualLayout>
                  <c:x val="-1.1983945435864243E-2"/>
                  <c:y val="-2.6925322117540451E-2"/>
                </c:manualLayout>
              </c:layout>
              <c:dLblPos val="r"/>
              <c:showLegendKey val="0"/>
              <c:showVal val="1"/>
              <c:showCatName val="0"/>
              <c:showSerName val="0"/>
              <c:showPercent val="0"/>
              <c:showBubbleSize val="0"/>
            </c:dLbl>
            <c:dLbl>
              <c:idx val="5"/>
              <c:layout>
                <c:manualLayout>
                  <c:x val="-3.4348303453154282E-2"/>
                  <c:y val="-1.5866681823143006E-2"/>
                </c:manualLayout>
              </c:layout>
              <c:dLblPos val="r"/>
              <c:showLegendKey val="0"/>
              <c:showVal val="1"/>
              <c:showCatName val="0"/>
              <c:showSerName val="0"/>
              <c:showPercent val="0"/>
              <c:showBubbleSize val="0"/>
            </c:dLbl>
            <c:dLbl>
              <c:idx val="6"/>
              <c:layout>
                <c:manualLayout>
                  <c:x val="-2.1268267571910221E-2"/>
                  <c:y val="4.8391009947289258E-3"/>
                </c:manualLayout>
              </c:layout>
              <c:dLblPos val="r"/>
              <c:showLegendKey val="0"/>
              <c:showVal val="1"/>
              <c:showCatName val="0"/>
              <c:showSerName val="0"/>
              <c:showPercent val="0"/>
              <c:showBubbleSize val="0"/>
            </c:dLbl>
            <c:numFmt formatCode="0.0_ " sourceLinked="0"/>
            <c:spPr>
              <a:noFill/>
              <a:ln w="18993">
                <a:noFill/>
              </a:ln>
            </c:spPr>
            <c:txPr>
              <a:bodyPr/>
              <a:lstStyle/>
              <a:p>
                <a:pPr>
                  <a:defRPr sz="597" b="0" i="0" u="none" strike="noStrike" baseline="0">
                    <a:solidFill>
                      <a:srgbClr val="000000"/>
                    </a:solidFill>
                    <a:latin typeface="Arial"/>
                    <a:ea typeface="Arial"/>
                    <a:cs typeface="Arial"/>
                  </a:defRPr>
                </a:pPr>
                <a:endParaRPr lang="zh-CN"/>
              </a:p>
            </c:txPr>
            <c:showLegendKey val="0"/>
            <c:showVal val="1"/>
            <c:showCatName val="0"/>
            <c:showSerName val="0"/>
            <c:showPercent val="0"/>
            <c:showBubbleSize val="0"/>
            <c:showLeaderLines val="0"/>
          </c:dLbls>
          <c:cat>
            <c:numRef>
              <c:f>Sheet1!$B$1:$H$1</c:f>
              <c:numCache>
                <c:formatCode>#,##0</c:formatCode>
                <c:ptCount val="7"/>
                <c:pt idx="0">
                  <c:v>2005</c:v>
                </c:pt>
                <c:pt idx="1">
                  <c:v>2006</c:v>
                </c:pt>
                <c:pt idx="2">
                  <c:v>2007</c:v>
                </c:pt>
                <c:pt idx="3">
                  <c:v>2008</c:v>
                </c:pt>
                <c:pt idx="4">
                  <c:v>2009</c:v>
                </c:pt>
                <c:pt idx="5">
                  <c:v>2010</c:v>
                </c:pt>
                <c:pt idx="6">
                  <c:v>2011</c:v>
                </c:pt>
              </c:numCache>
            </c:numRef>
          </c:cat>
          <c:val>
            <c:numRef>
              <c:f>Sheet1!$B$4:$H$4</c:f>
              <c:numCache>
                <c:formatCode>General</c:formatCode>
                <c:ptCount val="7"/>
                <c:pt idx="0">
                  <c:v>53</c:v>
                </c:pt>
                <c:pt idx="1">
                  <c:v>40.9</c:v>
                </c:pt>
                <c:pt idx="2">
                  <c:v>47.6</c:v>
                </c:pt>
                <c:pt idx="3">
                  <c:v>57.2</c:v>
                </c:pt>
                <c:pt idx="4">
                  <c:v>42.8</c:v>
                </c:pt>
                <c:pt idx="5">
                  <c:v>42.7</c:v>
                </c:pt>
                <c:pt idx="6">
                  <c:v>52.3</c:v>
                </c:pt>
              </c:numCache>
            </c:numRef>
          </c:val>
          <c:smooth val="1"/>
        </c:ser>
        <c:ser>
          <c:idx val="3"/>
          <c:order val="3"/>
          <c:tx>
            <c:strRef>
              <c:f>Sheet1!$A$5</c:f>
              <c:strCache>
                <c:ptCount val="1"/>
                <c:pt idx="0">
                  <c:v>交叉许可</c:v>
                </c:pt>
              </c:strCache>
            </c:strRef>
          </c:tx>
          <c:spPr>
            <a:ln w="18993">
              <a:solidFill>
                <a:srgbClr val="808080"/>
              </a:solidFill>
              <a:prstDash val="solid"/>
            </a:ln>
          </c:spPr>
          <c:marker>
            <c:symbol val="x"/>
            <c:size val="2"/>
            <c:spPr>
              <a:solidFill>
                <a:srgbClr val="FFFFFF"/>
              </a:solidFill>
              <a:ln>
                <a:solidFill>
                  <a:srgbClr val="808080"/>
                </a:solidFill>
                <a:prstDash val="solid"/>
              </a:ln>
            </c:spPr>
          </c:marker>
          <c:dLbls>
            <c:dLbl>
              <c:idx val="0"/>
              <c:layout>
                <c:manualLayout>
                  <c:x val="-2.1568688554949353E-2"/>
                  <c:y val="-4.7631150178625695E-2"/>
                </c:manualLayout>
              </c:layout>
              <c:dLblPos val="r"/>
              <c:showLegendKey val="0"/>
              <c:showVal val="1"/>
              <c:showCatName val="0"/>
              <c:showSerName val="0"/>
              <c:showPercent val="0"/>
              <c:showBubbleSize val="0"/>
            </c:dLbl>
            <c:dLbl>
              <c:idx val="1"/>
              <c:layout>
                <c:manualLayout>
                  <c:x val="-2.4763503618117032E-2"/>
                  <c:y val="-6.1983948838973874E-2"/>
                </c:manualLayout>
              </c:layout>
              <c:dLblPos val="r"/>
              <c:showLegendKey val="0"/>
              <c:showVal val="1"/>
              <c:showCatName val="0"/>
              <c:showSerName val="0"/>
              <c:showPercent val="0"/>
              <c:showBubbleSize val="0"/>
            </c:dLbl>
            <c:dLbl>
              <c:idx val="2"/>
              <c:layout>
                <c:manualLayout>
                  <c:x val="-2.4763644383010756E-2"/>
                  <c:y val="-5.5866613958324575E-2"/>
                </c:manualLayout>
              </c:layout>
              <c:dLblPos val="r"/>
              <c:showLegendKey val="0"/>
              <c:showVal val="1"/>
              <c:showCatName val="0"/>
              <c:showSerName val="0"/>
              <c:showPercent val="0"/>
              <c:showBubbleSize val="0"/>
            </c:dLbl>
            <c:dLbl>
              <c:idx val="3"/>
              <c:layout>
                <c:manualLayout>
                  <c:x val="-1.5178906730524236E-2"/>
                  <c:y val="-6.3866462393558324E-2"/>
                </c:manualLayout>
              </c:layout>
              <c:dLblPos val="r"/>
              <c:showLegendKey val="0"/>
              <c:showVal val="1"/>
              <c:showCatName val="0"/>
              <c:showSerName val="0"/>
              <c:showPercent val="0"/>
              <c:showBubbleSize val="0"/>
            </c:dLbl>
            <c:dLbl>
              <c:idx val="4"/>
              <c:layout>
                <c:manualLayout>
                  <c:x val="-1.5178833614777513E-2"/>
                  <c:y val="-5.7513376438804734E-2"/>
                </c:manualLayout>
              </c:layout>
              <c:dLblPos val="r"/>
              <c:showLegendKey val="0"/>
              <c:showVal val="1"/>
              <c:showCatName val="0"/>
              <c:showSerName val="0"/>
              <c:showPercent val="0"/>
              <c:showBubbleSize val="0"/>
            </c:dLbl>
            <c:dLbl>
              <c:idx val="5"/>
              <c:layout>
                <c:manualLayout>
                  <c:x val="-1.1984086200758855E-2"/>
                  <c:y val="-5.5395982741976504E-2"/>
                </c:manualLayout>
              </c:layout>
              <c:dLblPos val="r"/>
              <c:showLegendKey val="0"/>
              <c:showVal val="1"/>
              <c:showCatName val="0"/>
              <c:showSerName val="0"/>
              <c:showPercent val="0"/>
              <c:showBubbleSize val="0"/>
            </c:dLbl>
            <c:dLbl>
              <c:idx val="6"/>
              <c:layout>
                <c:manualLayout>
                  <c:x val="-2.1268267571910221E-2"/>
                  <c:y val="-5.4219602640167799E-2"/>
                </c:manualLayout>
              </c:layout>
              <c:dLblPos val="r"/>
              <c:showLegendKey val="0"/>
              <c:showVal val="1"/>
              <c:showCatName val="0"/>
              <c:showSerName val="0"/>
              <c:showPercent val="0"/>
              <c:showBubbleSize val="0"/>
            </c:dLbl>
            <c:spPr>
              <a:noFill/>
              <a:ln w="18993">
                <a:noFill/>
              </a:ln>
            </c:spPr>
            <c:txPr>
              <a:bodyPr/>
              <a:lstStyle/>
              <a:p>
                <a:pPr>
                  <a:defRPr sz="597" b="0" i="0" u="none" strike="noStrike" baseline="0">
                    <a:solidFill>
                      <a:srgbClr val="000000"/>
                    </a:solidFill>
                    <a:latin typeface="Arial"/>
                    <a:ea typeface="Arial"/>
                    <a:cs typeface="Arial"/>
                  </a:defRPr>
                </a:pPr>
                <a:endParaRPr lang="zh-CN"/>
              </a:p>
            </c:txPr>
            <c:showLegendKey val="0"/>
            <c:showVal val="1"/>
            <c:showCatName val="0"/>
            <c:showSerName val="0"/>
            <c:showPercent val="0"/>
            <c:showBubbleSize val="0"/>
            <c:showLeaderLines val="0"/>
          </c:dLbls>
          <c:cat>
            <c:numRef>
              <c:f>Sheet1!$B$1:$H$1</c:f>
              <c:numCache>
                <c:formatCode>#,##0</c:formatCode>
                <c:ptCount val="7"/>
                <c:pt idx="0">
                  <c:v>2005</c:v>
                </c:pt>
                <c:pt idx="1">
                  <c:v>2006</c:v>
                </c:pt>
                <c:pt idx="2">
                  <c:v>2007</c:v>
                </c:pt>
                <c:pt idx="3">
                  <c:v>2008</c:v>
                </c:pt>
                <c:pt idx="4">
                  <c:v>2009</c:v>
                </c:pt>
                <c:pt idx="5">
                  <c:v>2010</c:v>
                </c:pt>
                <c:pt idx="6">
                  <c:v>2011</c:v>
                </c:pt>
              </c:numCache>
            </c:numRef>
          </c:cat>
          <c:val>
            <c:numRef>
              <c:f>Sheet1!$B$5:$H$5</c:f>
              <c:numCache>
                <c:formatCode>General</c:formatCode>
                <c:ptCount val="7"/>
                <c:pt idx="0">
                  <c:v>8.1999999999999993</c:v>
                </c:pt>
                <c:pt idx="1">
                  <c:v>4.5</c:v>
                </c:pt>
                <c:pt idx="2">
                  <c:v>3.7</c:v>
                </c:pt>
                <c:pt idx="3">
                  <c:v>8.4</c:v>
                </c:pt>
                <c:pt idx="4">
                  <c:v>6.8</c:v>
                </c:pt>
                <c:pt idx="5">
                  <c:v>9.6</c:v>
                </c:pt>
                <c:pt idx="6">
                  <c:v>10.6</c:v>
                </c:pt>
              </c:numCache>
            </c:numRef>
          </c:val>
          <c:smooth val="1"/>
        </c:ser>
        <c:dLbls>
          <c:showLegendKey val="0"/>
          <c:showVal val="1"/>
          <c:showCatName val="0"/>
          <c:showSerName val="0"/>
          <c:showPercent val="0"/>
          <c:showBubbleSize val="0"/>
        </c:dLbls>
        <c:marker val="1"/>
        <c:smooth val="0"/>
        <c:axId val="143848576"/>
        <c:axId val="143850112"/>
      </c:lineChart>
      <c:catAx>
        <c:axId val="143848576"/>
        <c:scaling>
          <c:orientation val="minMax"/>
        </c:scaling>
        <c:delete val="0"/>
        <c:axPos val="b"/>
        <c:numFmt formatCode="0_);[Red]\(0\)" sourceLinked="0"/>
        <c:majorTickMark val="in"/>
        <c:minorTickMark val="none"/>
        <c:tickLblPos val="nextTo"/>
        <c:spPr>
          <a:ln w="9497">
            <a:solidFill>
              <a:srgbClr val="969696"/>
            </a:solidFill>
            <a:prstDash val="solid"/>
          </a:ln>
        </c:spPr>
        <c:txPr>
          <a:bodyPr rot="0" vert="horz"/>
          <a:lstStyle/>
          <a:p>
            <a:pPr>
              <a:defRPr sz="597" b="0" i="0" u="none" strike="noStrike" baseline="0">
                <a:solidFill>
                  <a:srgbClr val="000000"/>
                </a:solidFill>
                <a:latin typeface="Arial"/>
                <a:ea typeface="Arial"/>
                <a:cs typeface="Arial"/>
              </a:defRPr>
            </a:pPr>
            <a:endParaRPr lang="zh-CN"/>
          </a:p>
        </c:txPr>
        <c:crossAx val="143850112"/>
        <c:crosses val="autoZero"/>
        <c:auto val="1"/>
        <c:lblAlgn val="ctr"/>
        <c:lblOffset val="100"/>
        <c:tickLblSkip val="1"/>
        <c:tickMarkSkip val="1"/>
        <c:noMultiLvlLbl val="0"/>
      </c:catAx>
      <c:valAx>
        <c:axId val="143850112"/>
        <c:scaling>
          <c:orientation val="minMax"/>
        </c:scaling>
        <c:delete val="0"/>
        <c:axPos val="l"/>
        <c:numFmt formatCode="0_);[Red]\(0\)" sourceLinked="0"/>
        <c:majorTickMark val="out"/>
        <c:minorTickMark val="none"/>
        <c:tickLblPos val="nextTo"/>
        <c:spPr>
          <a:ln w="9497">
            <a:solidFill>
              <a:srgbClr val="969696"/>
            </a:solidFill>
            <a:prstDash val="solid"/>
          </a:ln>
        </c:spPr>
        <c:txPr>
          <a:bodyPr rot="0" vert="horz"/>
          <a:lstStyle/>
          <a:p>
            <a:pPr>
              <a:defRPr sz="597" b="0" i="0" u="none" strike="noStrike" baseline="0">
                <a:solidFill>
                  <a:srgbClr val="000000"/>
                </a:solidFill>
                <a:latin typeface="Arial"/>
                <a:ea typeface="Arial"/>
                <a:cs typeface="Arial"/>
              </a:defRPr>
            </a:pPr>
            <a:endParaRPr lang="zh-CN"/>
          </a:p>
        </c:txPr>
        <c:crossAx val="143848576"/>
        <c:crosses val="autoZero"/>
        <c:crossBetween val="between"/>
      </c:valAx>
      <c:spPr>
        <a:noFill/>
        <a:ln w="21968">
          <a:noFill/>
        </a:ln>
      </c:spPr>
    </c:plotArea>
    <c:legend>
      <c:legendPos val="t"/>
      <c:overlay val="0"/>
      <c:spPr>
        <a:noFill/>
        <a:ln w="18993">
          <a:noFill/>
        </a:ln>
      </c:spPr>
      <c:txPr>
        <a:bodyPr/>
        <a:lstStyle/>
        <a:p>
          <a:pPr>
            <a:defRPr sz="688" b="0" i="0" u="none" strike="noStrike" baseline="0">
              <a:solidFill>
                <a:srgbClr val="000000"/>
              </a:solidFill>
              <a:latin typeface="Arial"/>
              <a:ea typeface="Arial"/>
              <a:cs typeface="Arial"/>
            </a:defRPr>
          </a:pPr>
          <a:endParaRPr lang="zh-CN"/>
        </a:p>
      </c:txPr>
    </c:legend>
    <c:plotVisOnly val="1"/>
    <c:dispBlanksAs val="gap"/>
    <c:showDLblsOverMax val="0"/>
  </c:chart>
  <c:spPr>
    <a:noFill/>
    <a:ln>
      <a:noFill/>
    </a:ln>
  </c:spPr>
  <c:txPr>
    <a:bodyPr/>
    <a:lstStyle/>
    <a:p>
      <a:pPr>
        <a:defRPr sz="597" b="0" i="0" u="none" strike="noStrike" baseline="0">
          <a:solidFill>
            <a:srgbClr val="000000"/>
          </a:solidFill>
          <a:latin typeface="Arial"/>
          <a:ea typeface="Arial"/>
          <a:cs typeface="Arial"/>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专利利用率(企业)</c:v>
                </c:pt>
              </c:strCache>
            </c:strRef>
          </c:tx>
          <c:spPr>
            <a:effectLst/>
          </c:spPr>
          <c:marker>
            <c:spPr>
              <a:effectLst/>
              <a:scene3d>
                <a:camera prst="orthographicFront"/>
                <a:lightRig rig="threePt" dir="t"/>
              </a:scene3d>
              <a:sp3d>
                <a:bevelT/>
                <a:bevelB/>
              </a:sp3d>
            </c:spPr>
          </c:marker>
          <c:dLbls>
            <c:showLegendKey val="0"/>
            <c:showVal val="1"/>
            <c:showCatName val="0"/>
            <c:showSerName val="0"/>
            <c:showPercent val="0"/>
            <c:showBubbleSize val="0"/>
            <c:showLeaderLines val="0"/>
          </c:dLbls>
          <c:cat>
            <c:numRef>
              <c:f>Sheet1!$A$2:$A$6</c:f>
              <c:numCache>
                <c:formatCode>General</c:formatCode>
                <c:ptCount val="5"/>
                <c:pt idx="0">
                  <c:v>2006</c:v>
                </c:pt>
                <c:pt idx="1">
                  <c:v>2007</c:v>
                </c:pt>
                <c:pt idx="2">
                  <c:v>2008</c:v>
                </c:pt>
                <c:pt idx="3">
                  <c:v>2009</c:v>
                </c:pt>
                <c:pt idx="4">
                  <c:v>2010</c:v>
                </c:pt>
              </c:numCache>
            </c:numRef>
          </c:cat>
          <c:val>
            <c:numRef>
              <c:f>Sheet1!$B$2:$B$6</c:f>
              <c:numCache>
                <c:formatCode>0.0%</c:formatCode>
                <c:ptCount val="5"/>
                <c:pt idx="0">
                  <c:v>0.63800000000000001</c:v>
                </c:pt>
                <c:pt idx="1">
                  <c:v>0.76500000000000001</c:v>
                </c:pt>
                <c:pt idx="2">
                  <c:v>0.71</c:v>
                </c:pt>
                <c:pt idx="3">
                  <c:v>0.78400000000000003</c:v>
                </c:pt>
                <c:pt idx="4">
                  <c:v>0.82399999999999995</c:v>
                </c:pt>
              </c:numCache>
            </c:numRef>
          </c:val>
          <c:smooth val="0"/>
        </c:ser>
        <c:ser>
          <c:idx val="1"/>
          <c:order val="1"/>
          <c:tx>
            <c:strRef>
              <c:f>Sheet1!$C$1</c:f>
              <c:strCache>
                <c:ptCount val="1"/>
                <c:pt idx="0">
                  <c:v>商用化率(企业)</c:v>
                </c:pt>
              </c:strCache>
            </c:strRef>
          </c:tx>
          <c:marker>
            <c:spPr>
              <a:scene3d>
                <a:camera prst="orthographicFront"/>
                <a:lightRig rig="threePt" dir="t"/>
              </a:scene3d>
              <a:sp3d>
                <a:bevelT/>
                <a:bevelB/>
              </a:sp3d>
            </c:spPr>
          </c:marker>
          <c:dLbls>
            <c:showLegendKey val="0"/>
            <c:showVal val="1"/>
            <c:showCatName val="0"/>
            <c:showSerName val="0"/>
            <c:showPercent val="0"/>
            <c:showBubbleSize val="0"/>
            <c:showLeaderLines val="0"/>
          </c:dLbls>
          <c:cat>
            <c:numRef>
              <c:f>Sheet1!$A$2:$A$6</c:f>
              <c:numCache>
                <c:formatCode>General</c:formatCode>
                <c:ptCount val="5"/>
                <c:pt idx="0">
                  <c:v>2006</c:v>
                </c:pt>
                <c:pt idx="1">
                  <c:v>2007</c:v>
                </c:pt>
                <c:pt idx="2">
                  <c:v>2008</c:v>
                </c:pt>
                <c:pt idx="3">
                  <c:v>2009</c:v>
                </c:pt>
                <c:pt idx="4">
                  <c:v>2010</c:v>
                </c:pt>
              </c:numCache>
            </c:numRef>
          </c:cat>
          <c:val>
            <c:numRef>
              <c:f>Sheet1!$C$2:$C$6</c:f>
              <c:numCache>
                <c:formatCode>0.0%</c:formatCode>
                <c:ptCount val="5"/>
                <c:pt idx="0">
                  <c:v>0.42699999999999999</c:v>
                </c:pt>
                <c:pt idx="1">
                  <c:v>0.56699999999999995</c:v>
                </c:pt>
                <c:pt idx="2">
                  <c:v>0.57899999999999996</c:v>
                </c:pt>
                <c:pt idx="3">
                  <c:v>0.59299999999999997</c:v>
                </c:pt>
                <c:pt idx="4">
                  <c:v>0.56499999999999995</c:v>
                </c:pt>
              </c:numCache>
            </c:numRef>
          </c:val>
          <c:smooth val="0"/>
        </c:ser>
        <c:dLbls>
          <c:showLegendKey val="0"/>
          <c:showVal val="0"/>
          <c:showCatName val="0"/>
          <c:showSerName val="0"/>
          <c:showPercent val="0"/>
          <c:showBubbleSize val="0"/>
        </c:dLbls>
        <c:marker val="1"/>
        <c:smooth val="0"/>
        <c:axId val="143699328"/>
        <c:axId val="143713408"/>
      </c:lineChart>
      <c:catAx>
        <c:axId val="143699328"/>
        <c:scaling>
          <c:orientation val="minMax"/>
        </c:scaling>
        <c:delete val="0"/>
        <c:axPos val="b"/>
        <c:numFmt formatCode="General" sourceLinked="1"/>
        <c:majorTickMark val="out"/>
        <c:minorTickMark val="none"/>
        <c:tickLblPos val="nextTo"/>
        <c:crossAx val="143713408"/>
        <c:crosses val="autoZero"/>
        <c:auto val="1"/>
        <c:lblAlgn val="ctr"/>
        <c:lblOffset val="100"/>
        <c:noMultiLvlLbl val="0"/>
      </c:catAx>
      <c:valAx>
        <c:axId val="143713408"/>
        <c:scaling>
          <c:orientation val="minMax"/>
          <c:min val="0.1"/>
        </c:scaling>
        <c:delete val="0"/>
        <c:axPos val="l"/>
        <c:majorGridlines/>
        <c:numFmt formatCode="0%" sourceLinked="0"/>
        <c:majorTickMark val="out"/>
        <c:minorTickMark val="none"/>
        <c:tickLblPos val="nextTo"/>
        <c:crossAx val="143699328"/>
        <c:crosses val="autoZero"/>
        <c:crossBetween val="between"/>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528066528066518E-2"/>
          <c:y val="0.22433460076045628"/>
          <c:w val="0.90228690228690156"/>
          <c:h val="0.67300380228138568"/>
        </c:manualLayout>
      </c:layout>
      <c:areaChart>
        <c:grouping val="stacked"/>
        <c:varyColors val="0"/>
        <c:ser>
          <c:idx val="0"/>
          <c:order val="0"/>
          <c:tx>
            <c:strRef>
              <c:f>Sheet1!$A$2</c:f>
              <c:strCache>
                <c:ptCount val="1"/>
                <c:pt idx="0">
                  <c:v>已经开始实施</c:v>
                </c:pt>
              </c:strCache>
            </c:strRef>
          </c:tx>
          <c:spPr>
            <a:solidFill>
              <a:srgbClr val="2B4F90"/>
            </a:solidFill>
            <a:ln w="22206">
              <a:solidFill>
                <a:srgbClr val="2B4F90"/>
              </a:solidFill>
              <a:prstDash val="solid"/>
            </a:ln>
          </c:spPr>
          <c:dLbls>
            <c:dLbl>
              <c:idx val="0"/>
              <c:layout>
                <c:manualLayout>
                  <c:x val="1.6537136670594574E-2"/>
                  <c:y val="5.6829542987442243E-2"/>
                </c:manualLayout>
              </c:layout>
              <c:showLegendKey val="0"/>
              <c:showVal val="1"/>
              <c:showCatName val="0"/>
              <c:showSerName val="0"/>
              <c:showPercent val="0"/>
              <c:showBubbleSize val="0"/>
            </c:dLbl>
            <c:dLbl>
              <c:idx val="1"/>
              <c:layout>
                <c:manualLayout>
                  <c:x val="-6.2810253894627341E-2"/>
                  <c:y val="-4.0389337118177583E-2"/>
                </c:manualLayout>
              </c:layout>
              <c:showLegendKey val="0"/>
              <c:showVal val="1"/>
              <c:showCatName val="0"/>
              <c:showSerName val="0"/>
              <c:showPercent val="0"/>
              <c:showBubbleSize val="0"/>
            </c:dLbl>
            <c:dLbl>
              <c:idx val="2"/>
              <c:layout>
                <c:manualLayout>
                  <c:x val="-7.147136024114531E-2"/>
                  <c:y val="-2.6010941378744802E-2"/>
                </c:manualLayout>
              </c:layout>
              <c:showLegendKey val="0"/>
              <c:showVal val="1"/>
              <c:showCatName val="0"/>
              <c:showSerName val="0"/>
              <c:showPercent val="0"/>
              <c:showBubbleSize val="0"/>
            </c:dLbl>
            <c:dLbl>
              <c:idx val="3"/>
              <c:layout>
                <c:manualLayout>
                  <c:x val="-1.7762617750232728E-2"/>
                  <c:y val="5.5178595509723108E-2"/>
                </c:manualLayout>
              </c:layout>
              <c:showLegendKey val="0"/>
              <c:showVal val="1"/>
              <c:showCatName val="0"/>
              <c:showSerName val="0"/>
              <c:showPercent val="0"/>
              <c:showBubbleSize val="0"/>
            </c:dLbl>
            <c:dLbl>
              <c:idx val="4"/>
              <c:layout>
                <c:manualLayout>
                  <c:x val="-3.5549147603598226E-3"/>
                  <c:y val="-2.3028877751789991E-2"/>
                </c:manualLayout>
              </c:layout>
              <c:showLegendKey val="0"/>
              <c:showVal val="1"/>
              <c:showCatName val="0"/>
              <c:showSerName val="0"/>
              <c:showPercent val="0"/>
              <c:showBubbleSize val="0"/>
            </c:dLbl>
            <c:dLbl>
              <c:idx val="5"/>
              <c:layout>
                <c:manualLayout>
                  <c:x val="-1.6374025264883772E-2"/>
                  <c:y val="5.5678981923107024E-2"/>
                </c:manualLayout>
              </c:layout>
              <c:showLegendKey val="0"/>
              <c:showVal val="1"/>
              <c:showCatName val="0"/>
              <c:showSerName val="0"/>
              <c:showPercent val="0"/>
              <c:showBubbleSize val="0"/>
            </c:dLbl>
            <c:numFmt formatCode="0.0_ " sourceLinked="0"/>
            <c:spPr>
              <a:noFill/>
              <a:ln w="22206">
                <a:noFill/>
              </a:ln>
            </c:spPr>
            <c:txPr>
              <a:bodyPr/>
              <a:lstStyle/>
              <a:p>
                <a:pPr>
                  <a:defRPr sz="700" b="0" i="0" u="none" strike="noStrike" baseline="0">
                    <a:solidFill>
                      <a:srgbClr val="000000"/>
                    </a:solidFill>
                    <a:latin typeface="Arial"/>
                    <a:ea typeface="Arial"/>
                    <a:cs typeface="Arial"/>
                  </a:defRPr>
                </a:pPr>
                <a:endParaRPr lang="zh-CN"/>
              </a:p>
            </c:txPr>
            <c:showLegendKey val="0"/>
            <c:showVal val="1"/>
            <c:showCatName val="0"/>
            <c:showSerName val="0"/>
            <c:showPercent val="0"/>
            <c:showBubbleSize val="0"/>
            <c:showLeaderLines val="0"/>
          </c:dLbls>
          <c:cat>
            <c:numRef>
              <c:f>Sheet1!$B$1:$H$1</c:f>
              <c:numCache>
                <c:formatCode>#,##0</c:formatCode>
                <c:ptCount val="7"/>
                <c:pt idx="0">
                  <c:v>2005</c:v>
                </c:pt>
                <c:pt idx="1">
                  <c:v>2006</c:v>
                </c:pt>
                <c:pt idx="2">
                  <c:v>2007</c:v>
                </c:pt>
                <c:pt idx="3">
                  <c:v>2008</c:v>
                </c:pt>
                <c:pt idx="4">
                  <c:v>2009</c:v>
                </c:pt>
                <c:pt idx="5">
                  <c:v>2010</c:v>
                </c:pt>
                <c:pt idx="6">
                  <c:v>2011</c:v>
                </c:pt>
              </c:numCache>
            </c:numRef>
          </c:cat>
          <c:val>
            <c:numRef>
              <c:f>Sheet1!$B$2:$H$2</c:f>
              <c:numCache>
                <c:formatCode>General</c:formatCode>
                <c:ptCount val="7"/>
                <c:pt idx="0">
                  <c:v>83.8</c:v>
                </c:pt>
                <c:pt idx="1">
                  <c:v>87.2</c:v>
                </c:pt>
                <c:pt idx="2">
                  <c:v>88.2</c:v>
                </c:pt>
                <c:pt idx="3">
                  <c:v>80.3</c:v>
                </c:pt>
                <c:pt idx="4">
                  <c:v>84.8</c:v>
                </c:pt>
                <c:pt idx="5">
                  <c:v>81</c:v>
                </c:pt>
                <c:pt idx="6">
                  <c:v>84.9</c:v>
                </c:pt>
              </c:numCache>
            </c:numRef>
          </c:val>
        </c:ser>
        <c:ser>
          <c:idx val="1"/>
          <c:order val="1"/>
          <c:tx>
            <c:strRef>
              <c:f>Sheet1!$A$3</c:f>
              <c:strCache>
                <c:ptCount val="1"/>
                <c:pt idx="0">
                  <c:v>没有开始实施</c:v>
                </c:pt>
              </c:strCache>
            </c:strRef>
          </c:tx>
          <c:spPr>
            <a:solidFill>
              <a:srgbClr val="2772B0"/>
            </a:solidFill>
            <a:ln w="22206">
              <a:solidFill>
                <a:srgbClr val="2772B0"/>
              </a:solidFill>
              <a:prstDash val="solid"/>
            </a:ln>
          </c:spPr>
          <c:dLbls>
            <c:delete val="1"/>
          </c:dLbls>
          <c:cat>
            <c:numRef>
              <c:f>Sheet1!$B$1:$H$1</c:f>
              <c:numCache>
                <c:formatCode>#,##0</c:formatCode>
                <c:ptCount val="7"/>
                <c:pt idx="0">
                  <c:v>2005</c:v>
                </c:pt>
                <c:pt idx="1">
                  <c:v>2006</c:v>
                </c:pt>
                <c:pt idx="2">
                  <c:v>2007</c:v>
                </c:pt>
                <c:pt idx="3">
                  <c:v>2008</c:v>
                </c:pt>
                <c:pt idx="4">
                  <c:v>2009</c:v>
                </c:pt>
                <c:pt idx="5">
                  <c:v>2010</c:v>
                </c:pt>
                <c:pt idx="6">
                  <c:v>2011</c:v>
                </c:pt>
              </c:numCache>
            </c:numRef>
          </c:cat>
          <c:val>
            <c:numRef>
              <c:f>Sheet1!$B$3:$H$3</c:f>
              <c:numCache>
                <c:formatCode>General</c:formatCode>
                <c:ptCount val="7"/>
                <c:pt idx="0">
                  <c:v>16.2</c:v>
                </c:pt>
                <c:pt idx="1">
                  <c:v>12.8</c:v>
                </c:pt>
                <c:pt idx="2">
                  <c:v>11.9</c:v>
                </c:pt>
                <c:pt idx="3">
                  <c:v>19.7</c:v>
                </c:pt>
                <c:pt idx="4">
                  <c:v>15.2</c:v>
                </c:pt>
                <c:pt idx="5">
                  <c:v>19</c:v>
                </c:pt>
                <c:pt idx="6">
                  <c:v>15.1</c:v>
                </c:pt>
              </c:numCache>
            </c:numRef>
          </c:val>
        </c:ser>
        <c:dLbls>
          <c:showLegendKey val="0"/>
          <c:showVal val="1"/>
          <c:showCatName val="0"/>
          <c:showSerName val="0"/>
          <c:showPercent val="0"/>
          <c:showBubbleSize val="0"/>
        </c:dLbls>
        <c:axId val="143739136"/>
        <c:axId val="143745024"/>
      </c:areaChart>
      <c:catAx>
        <c:axId val="143739136"/>
        <c:scaling>
          <c:orientation val="minMax"/>
        </c:scaling>
        <c:delete val="0"/>
        <c:axPos val="b"/>
        <c:numFmt formatCode="0_);[Red]\(0\)" sourceLinked="0"/>
        <c:majorTickMark val="in"/>
        <c:minorTickMark val="none"/>
        <c:tickLblPos val="nextTo"/>
        <c:spPr>
          <a:ln w="11103">
            <a:solidFill>
              <a:srgbClr val="969696"/>
            </a:solidFill>
            <a:prstDash val="solid"/>
          </a:ln>
        </c:spPr>
        <c:txPr>
          <a:bodyPr rot="0" vert="horz"/>
          <a:lstStyle/>
          <a:p>
            <a:pPr>
              <a:defRPr sz="700" b="0" i="0" u="none" strike="noStrike" baseline="0">
                <a:solidFill>
                  <a:srgbClr val="000000"/>
                </a:solidFill>
                <a:latin typeface="Arial"/>
                <a:ea typeface="Arial"/>
                <a:cs typeface="Arial"/>
              </a:defRPr>
            </a:pPr>
            <a:endParaRPr lang="zh-CN"/>
          </a:p>
        </c:txPr>
        <c:crossAx val="143745024"/>
        <c:crosses val="autoZero"/>
        <c:auto val="1"/>
        <c:lblAlgn val="ctr"/>
        <c:lblOffset val="100"/>
        <c:tickLblSkip val="1"/>
        <c:tickMarkSkip val="1"/>
        <c:noMultiLvlLbl val="0"/>
      </c:catAx>
      <c:valAx>
        <c:axId val="143745024"/>
        <c:scaling>
          <c:orientation val="minMax"/>
          <c:max val="100"/>
          <c:min val="0"/>
        </c:scaling>
        <c:delete val="0"/>
        <c:axPos val="l"/>
        <c:numFmt formatCode="0_);[Red]\(0\)" sourceLinked="0"/>
        <c:majorTickMark val="in"/>
        <c:minorTickMark val="none"/>
        <c:tickLblPos val="nextTo"/>
        <c:spPr>
          <a:ln w="11103">
            <a:solidFill>
              <a:srgbClr val="969696"/>
            </a:solidFill>
            <a:prstDash val="solid"/>
          </a:ln>
        </c:spPr>
        <c:txPr>
          <a:bodyPr rot="0" vert="horz"/>
          <a:lstStyle/>
          <a:p>
            <a:pPr>
              <a:defRPr sz="700" b="0" i="0" u="none" strike="noStrike" baseline="0">
                <a:solidFill>
                  <a:srgbClr val="000000"/>
                </a:solidFill>
                <a:latin typeface="Arial"/>
                <a:ea typeface="Arial"/>
                <a:cs typeface="Arial"/>
              </a:defRPr>
            </a:pPr>
            <a:endParaRPr lang="zh-CN"/>
          </a:p>
        </c:txPr>
        <c:crossAx val="143739136"/>
        <c:crosses val="autoZero"/>
        <c:crossBetween val="midCat"/>
        <c:majorUnit val="10"/>
      </c:valAx>
      <c:spPr>
        <a:noFill/>
        <a:ln w="25404">
          <a:noFill/>
        </a:ln>
      </c:spPr>
    </c:plotArea>
    <c:legend>
      <c:legendPos val="t"/>
      <c:layout>
        <c:manualLayout>
          <c:xMode val="edge"/>
          <c:yMode val="edge"/>
          <c:x val="6.4448951994590942E-2"/>
          <c:y val="2.2813733649147516E-2"/>
          <c:w val="0.9209981206710216"/>
          <c:h val="0.15969570876811129"/>
        </c:manualLayout>
      </c:layout>
      <c:overlay val="0"/>
      <c:spPr>
        <a:noFill/>
        <a:ln w="22206">
          <a:noFill/>
        </a:ln>
      </c:spPr>
      <c:txPr>
        <a:bodyPr/>
        <a:lstStyle/>
        <a:p>
          <a:pPr>
            <a:defRPr sz="804" b="0" i="0" u="none" strike="noStrike" baseline="0">
              <a:solidFill>
                <a:srgbClr val="000000"/>
              </a:solidFill>
              <a:latin typeface="Arial"/>
              <a:ea typeface="Arial"/>
              <a:cs typeface="Arial"/>
            </a:defRPr>
          </a:pPr>
          <a:endParaRPr lang="zh-CN"/>
        </a:p>
      </c:txPr>
    </c:legend>
    <c:plotVisOnly val="1"/>
    <c:dispBlanksAs val="zero"/>
    <c:showDLblsOverMax val="0"/>
  </c:chart>
  <c:spPr>
    <a:solidFill>
      <a:srgbClr val="FFFFFF"/>
    </a:solidFill>
    <a:ln>
      <a:noFill/>
    </a:ln>
  </c:spPr>
  <c:txPr>
    <a:bodyPr/>
    <a:lstStyle/>
    <a:p>
      <a:pPr>
        <a:defRPr sz="875" b="0" i="0" u="none" strike="noStrike" baseline="0">
          <a:solidFill>
            <a:srgbClr val="000000"/>
          </a:solidFill>
          <a:latin typeface="Arial"/>
          <a:ea typeface="Arial"/>
          <a:cs typeface="Arial"/>
        </a:defRPr>
      </a:pPr>
      <a:endParaRPr lang="zh-CN"/>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EA1538-4723-4226-A6B0-EFD158C3F969}" type="doc">
      <dgm:prSet loTypeId="urn:microsoft.com/office/officeart/2005/8/layout/venn2" loCatId="relationship" qsTypeId="urn:microsoft.com/office/officeart/2005/8/quickstyle/simple2" qsCatId="simple" csTypeId="urn:microsoft.com/office/officeart/2005/8/colors/accent1_2" csCatId="accent1" phldr="1"/>
      <dgm:spPr/>
      <dgm:t>
        <a:bodyPr/>
        <a:lstStyle/>
        <a:p>
          <a:endParaRPr lang="zh-CN" altLang="en-US"/>
        </a:p>
      </dgm:t>
    </dgm:pt>
    <dgm:pt modelId="{67CB97FD-D845-4D7A-B57E-2093524BCC30}">
      <dgm:prSet phldrT="[文本]" custT="1"/>
      <dgm:spPr/>
      <dgm:t>
        <a:bodyPr/>
        <a:lstStyle/>
        <a:p>
          <a:r>
            <a:rPr lang="zh-CN" altLang="en-US" sz="1100" b="1"/>
            <a:t>专利实施</a:t>
          </a:r>
        </a:p>
      </dgm:t>
    </dgm:pt>
    <dgm:pt modelId="{B3699991-2D66-406B-AEF5-41D3218E8D7D}" type="parTrans" cxnId="{44A9F73F-6B91-4999-8AF4-D0981BC3BF03}">
      <dgm:prSet/>
      <dgm:spPr/>
      <dgm:t>
        <a:bodyPr/>
        <a:lstStyle/>
        <a:p>
          <a:endParaRPr lang="zh-CN" altLang="en-US"/>
        </a:p>
      </dgm:t>
    </dgm:pt>
    <dgm:pt modelId="{9074A75E-3A79-4D37-A09D-7BDBA949C5B5}" type="sibTrans" cxnId="{44A9F73F-6B91-4999-8AF4-D0981BC3BF03}">
      <dgm:prSet/>
      <dgm:spPr/>
      <dgm:t>
        <a:bodyPr/>
        <a:lstStyle/>
        <a:p>
          <a:endParaRPr lang="zh-CN" altLang="en-US"/>
        </a:p>
      </dgm:t>
    </dgm:pt>
    <dgm:pt modelId="{51821512-EEBE-4AC6-82D4-C34824828B64}">
      <dgm:prSet phldrT="[文本]" custT="1"/>
      <dgm:spPr/>
      <dgm:t>
        <a:bodyPr/>
        <a:lstStyle/>
        <a:p>
          <a:endParaRPr lang="en-US" altLang="zh-CN" sz="900"/>
        </a:p>
        <a:p>
          <a:endParaRPr lang="en-US" altLang="zh-CN" sz="800"/>
        </a:p>
        <a:p>
          <a:r>
            <a:rPr lang="zh-CN" altLang="en-US" sz="800"/>
            <a:t>专利商品化</a:t>
          </a:r>
        </a:p>
      </dgm:t>
    </dgm:pt>
    <dgm:pt modelId="{5B6970D0-123F-495B-8A4C-1009834CD724}" type="parTrans" cxnId="{11EB0792-8810-46F8-8744-35FAAD395727}">
      <dgm:prSet/>
      <dgm:spPr/>
      <dgm:t>
        <a:bodyPr/>
        <a:lstStyle/>
        <a:p>
          <a:endParaRPr lang="zh-CN" altLang="en-US"/>
        </a:p>
      </dgm:t>
    </dgm:pt>
    <dgm:pt modelId="{0BA3E7D2-8201-4AC3-9B94-6ACE6E5A97A7}" type="sibTrans" cxnId="{11EB0792-8810-46F8-8744-35FAAD395727}">
      <dgm:prSet/>
      <dgm:spPr/>
      <dgm:t>
        <a:bodyPr/>
        <a:lstStyle/>
        <a:p>
          <a:endParaRPr lang="zh-CN" altLang="en-US"/>
        </a:p>
      </dgm:t>
    </dgm:pt>
    <dgm:pt modelId="{9E04810F-2BCF-4219-B7A7-09965FF11996}">
      <dgm:prSet phldrT="[文本]" custT="1"/>
      <dgm:spPr/>
      <dgm:t>
        <a:bodyPr/>
        <a:lstStyle/>
        <a:p>
          <a:r>
            <a:rPr lang="zh-CN" altLang="en-US" sz="800"/>
            <a:t>专利产业化</a:t>
          </a:r>
        </a:p>
      </dgm:t>
    </dgm:pt>
    <dgm:pt modelId="{8B9E7C80-78E2-4F88-A8DA-2B902CDF1845}" type="parTrans" cxnId="{FBA39CF3-59AB-43F7-9EA1-0CE4F30266E4}">
      <dgm:prSet/>
      <dgm:spPr/>
      <dgm:t>
        <a:bodyPr/>
        <a:lstStyle/>
        <a:p>
          <a:endParaRPr lang="zh-CN" altLang="en-US"/>
        </a:p>
      </dgm:t>
    </dgm:pt>
    <dgm:pt modelId="{58DA93E8-89F5-40EA-B08F-947313838B9A}" type="sibTrans" cxnId="{FBA39CF3-59AB-43F7-9EA1-0CE4F30266E4}">
      <dgm:prSet/>
      <dgm:spPr/>
      <dgm:t>
        <a:bodyPr/>
        <a:lstStyle/>
        <a:p>
          <a:endParaRPr lang="zh-CN" altLang="en-US"/>
        </a:p>
      </dgm:t>
    </dgm:pt>
    <dgm:pt modelId="{AC41FFAD-35F7-4484-8358-05E7174C2639}">
      <dgm:prSet phldrT="[文本]" custT="1"/>
      <dgm:spPr/>
      <dgm:t>
        <a:bodyPr/>
        <a:lstStyle/>
        <a:p>
          <a:endParaRPr lang="en-US" altLang="zh-CN" sz="800"/>
        </a:p>
        <a:p>
          <a:endParaRPr lang="en-US" altLang="zh-CN" sz="800"/>
        </a:p>
        <a:p>
          <a:r>
            <a:rPr lang="zh-CN" altLang="en-US" sz="800"/>
            <a:t>专利转让与许可</a:t>
          </a:r>
        </a:p>
      </dgm:t>
    </dgm:pt>
    <dgm:pt modelId="{415BAC9A-F10E-41F4-AFCF-9E68A8457856}" type="parTrans" cxnId="{884C5ACE-A487-4936-80E8-08E57FEC4803}">
      <dgm:prSet/>
      <dgm:spPr/>
      <dgm:t>
        <a:bodyPr/>
        <a:lstStyle/>
        <a:p>
          <a:endParaRPr lang="zh-CN" altLang="en-US"/>
        </a:p>
      </dgm:t>
    </dgm:pt>
    <dgm:pt modelId="{6F0CB443-1FD7-471D-BE4A-6E3F581D71C0}" type="sibTrans" cxnId="{884C5ACE-A487-4936-80E8-08E57FEC4803}">
      <dgm:prSet/>
      <dgm:spPr/>
      <dgm:t>
        <a:bodyPr/>
        <a:lstStyle/>
        <a:p>
          <a:endParaRPr lang="zh-CN" altLang="en-US"/>
        </a:p>
      </dgm:t>
    </dgm:pt>
    <dgm:pt modelId="{95FD1A7F-8A67-42E5-A151-D31924080C5B}" type="pres">
      <dgm:prSet presAssocID="{2CEA1538-4723-4226-A6B0-EFD158C3F969}" presName="Name0" presStyleCnt="0">
        <dgm:presLayoutVars>
          <dgm:chMax val="7"/>
          <dgm:resizeHandles val="exact"/>
        </dgm:presLayoutVars>
      </dgm:prSet>
      <dgm:spPr/>
      <dgm:t>
        <a:bodyPr/>
        <a:lstStyle/>
        <a:p>
          <a:endParaRPr lang="zh-CN" altLang="en-US"/>
        </a:p>
      </dgm:t>
    </dgm:pt>
    <dgm:pt modelId="{F2F8C92F-9DF7-4547-9017-939954F26033}" type="pres">
      <dgm:prSet presAssocID="{2CEA1538-4723-4226-A6B0-EFD158C3F969}" presName="comp1" presStyleCnt="0"/>
      <dgm:spPr/>
      <dgm:t>
        <a:bodyPr/>
        <a:lstStyle/>
        <a:p>
          <a:endParaRPr lang="zh-CN" altLang="en-US"/>
        </a:p>
      </dgm:t>
    </dgm:pt>
    <dgm:pt modelId="{4818E10A-E692-4BCB-B661-AAAAC93FE82C}" type="pres">
      <dgm:prSet presAssocID="{2CEA1538-4723-4226-A6B0-EFD158C3F969}" presName="circle1" presStyleLbl="node1" presStyleIdx="0" presStyleCnt="4" custAng="0" custScaleX="174362" custScaleY="96378" custLinFactNeighborX="-4324" custLinFactNeighborY="1622"/>
      <dgm:spPr/>
      <dgm:t>
        <a:bodyPr/>
        <a:lstStyle/>
        <a:p>
          <a:endParaRPr lang="zh-CN" altLang="en-US"/>
        </a:p>
      </dgm:t>
    </dgm:pt>
    <dgm:pt modelId="{7D37C8DA-C367-4555-B3B3-B28A2CC82AFF}" type="pres">
      <dgm:prSet presAssocID="{2CEA1538-4723-4226-A6B0-EFD158C3F969}" presName="c1text" presStyleLbl="node1" presStyleIdx="0" presStyleCnt="4">
        <dgm:presLayoutVars>
          <dgm:bulletEnabled val="1"/>
        </dgm:presLayoutVars>
      </dgm:prSet>
      <dgm:spPr/>
      <dgm:t>
        <a:bodyPr/>
        <a:lstStyle/>
        <a:p>
          <a:endParaRPr lang="zh-CN" altLang="en-US"/>
        </a:p>
      </dgm:t>
    </dgm:pt>
    <dgm:pt modelId="{3C89C7A9-99C7-4375-8366-D163668FA61F}" type="pres">
      <dgm:prSet presAssocID="{2CEA1538-4723-4226-A6B0-EFD158C3F969}" presName="comp2" presStyleCnt="0"/>
      <dgm:spPr/>
      <dgm:t>
        <a:bodyPr/>
        <a:lstStyle/>
        <a:p>
          <a:endParaRPr lang="zh-CN" altLang="en-US"/>
        </a:p>
      </dgm:t>
    </dgm:pt>
    <dgm:pt modelId="{E1A9243E-01E4-43D4-918C-2655588094DB}" type="pres">
      <dgm:prSet presAssocID="{2CEA1538-4723-4226-A6B0-EFD158C3F969}" presName="circle2" presStyleLbl="node1" presStyleIdx="1" presStyleCnt="4" custAng="0" custScaleX="97299" custScaleY="39611" custLinFactNeighborX="30770" custLinFactNeighborY="-9569"/>
      <dgm:spPr/>
      <dgm:t>
        <a:bodyPr/>
        <a:lstStyle/>
        <a:p>
          <a:endParaRPr lang="zh-CN" altLang="en-US"/>
        </a:p>
      </dgm:t>
    </dgm:pt>
    <dgm:pt modelId="{CFE2CEE7-DF9E-4F80-8A4F-3E429B1F2BB0}" type="pres">
      <dgm:prSet presAssocID="{2CEA1538-4723-4226-A6B0-EFD158C3F969}" presName="c2text" presStyleLbl="node1" presStyleIdx="1" presStyleCnt="4">
        <dgm:presLayoutVars>
          <dgm:bulletEnabled val="1"/>
        </dgm:presLayoutVars>
      </dgm:prSet>
      <dgm:spPr/>
      <dgm:t>
        <a:bodyPr/>
        <a:lstStyle/>
        <a:p>
          <a:endParaRPr lang="zh-CN" altLang="en-US"/>
        </a:p>
      </dgm:t>
    </dgm:pt>
    <dgm:pt modelId="{CF165B6A-8907-4BBF-B392-250F44C66E36}" type="pres">
      <dgm:prSet presAssocID="{2CEA1538-4723-4226-A6B0-EFD158C3F969}" presName="comp3" presStyleCnt="0"/>
      <dgm:spPr/>
      <dgm:t>
        <a:bodyPr/>
        <a:lstStyle/>
        <a:p>
          <a:endParaRPr lang="zh-CN" altLang="en-US"/>
        </a:p>
      </dgm:t>
    </dgm:pt>
    <dgm:pt modelId="{CA3CC098-1C0E-4178-A688-E2A8FFC3BCD2}" type="pres">
      <dgm:prSet presAssocID="{2CEA1538-4723-4226-A6B0-EFD158C3F969}" presName="circle3" presStyleLbl="node1" presStyleIdx="2" presStyleCnt="4" custAng="0" custScaleX="99386" custScaleY="48310" custLinFactNeighborX="-46878" custLinFactNeighborY="-3150"/>
      <dgm:spPr/>
      <dgm:t>
        <a:bodyPr/>
        <a:lstStyle/>
        <a:p>
          <a:endParaRPr lang="zh-CN" altLang="en-US"/>
        </a:p>
      </dgm:t>
    </dgm:pt>
    <dgm:pt modelId="{E892C5E6-5A21-4726-A8F5-5FF7228B341E}" type="pres">
      <dgm:prSet presAssocID="{2CEA1538-4723-4226-A6B0-EFD158C3F969}" presName="c3text" presStyleLbl="node1" presStyleIdx="2" presStyleCnt="4">
        <dgm:presLayoutVars>
          <dgm:bulletEnabled val="1"/>
        </dgm:presLayoutVars>
      </dgm:prSet>
      <dgm:spPr/>
      <dgm:t>
        <a:bodyPr/>
        <a:lstStyle/>
        <a:p>
          <a:endParaRPr lang="zh-CN" altLang="en-US"/>
        </a:p>
      </dgm:t>
    </dgm:pt>
    <dgm:pt modelId="{C305A498-9C2E-4D35-9C90-75B147F251B6}" type="pres">
      <dgm:prSet presAssocID="{2CEA1538-4723-4226-A6B0-EFD158C3F969}" presName="comp4" presStyleCnt="0"/>
      <dgm:spPr/>
      <dgm:t>
        <a:bodyPr/>
        <a:lstStyle/>
        <a:p>
          <a:endParaRPr lang="zh-CN" altLang="en-US"/>
        </a:p>
      </dgm:t>
    </dgm:pt>
    <dgm:pt modelId="{A604609F-B3E4-4DE8-807C-37981C692C2E}" type="pres">
      <dgm:prSet presAssocID="{2CEA1538-4723-4226-A6B0-EFD158C3F969}" presName="circle4" presStyleLbl="node1" presStyleIdx="3" presStyleCnt="4" custScaleX="199349" custScaleY="77761" custLinFactX="-2865" custLinFactNeighborX="-100000" custLinFactNeighborY="-91147"/>
      <dgm:spPr/>
      <dgm:t>
        <a:bodyPr/>
        <a:lstStyle/>
        <a:p>
          <a:endParaRPr lang="zh-CN" altLang="en-US"/>
        </a:p>
      </dgm:t>
    </dgm:pt>
    <dgm:pt modelId="{A3817607-C694-4579-9F4B-2D2EA02FA9BF}" type="pres">
      <dgm:prSet presAssocID="{2CEA1538-4723-4226-A6B0-EFD158C3F969}" presName="c4text" presStyleLbl="node1" presStyleIdx="3" presStyleCnt="4">
        <dgm:presLayoutVars>
          <dgm:bulletEnabled val="1"/>
        </dgm:presLayoutVars>
      </dgm:prSet>
      <dgm:spPr/>
      <dgm:t>
        <a:bodyPr/>
        <a:lstStyle/>
        <a:p>
          <a:endParaRPr lang="zh-CN" altLang="en-US"/>
        </a:p>
      </dgm:t>
    </dgm:pt>
  </dgm:ptLst>
  <dgm:cxnLst>
    <dgm:cxn modelId="{44A9F73F-6B91-4999-8AF4-D0981BC3BF03}" srcId="{2CEA1538-4723-4226-A6B0-EFD158C3F969}" destId="{67CB97FD-D845-4D7A-B57E-2093524BCC30}" srcOrd="0" destOrd="0" parTransId="{B3699991-2D66-406B-AEF5-41D3218E8D7D}" sibTransId="{9074A75E-3A79-4D37-A09D-7BDBA949C5B5}"/>
    <dgm:cxn modelId="{29268817-C9BE-4F84-849C-BBE742C6A3BD}" type="presOf" srcId="{2CEA1538-4723-4226-A6B0-EFD158C3F969}" destId="{95FD1A7F-8A67-42E5-A151-D31924080C5B}" srcOrd="0" destOrd="0" presId="urn:microsoft.com/office/officeart/2005/8/layout/venn2"/>
    <dgm:cxn modelId="{BC6F04B0-08FD-4E06-9F39-788038C49D58}" type="presOf" srcId="{AC41FFAD-35F7-4484-8358-05E7174C2639}" destId="{CFE2CEE7-DF9E-4F80-8A4F-3E429B1F2BB0}" srcOrd="1" destOrd="0" presId="urn:microsoft.com/office/officeart/2005/8/layout/venn2"/>
    <dgm:cxn modelId="{5A10ABEF-FADC-4FB2-BDD3-B5997871DE6A}" type="presOf" srcId="{67CB97FD-D845-4D7A-B57E-2093524BCC30}" destId="{4818E10A-E692-4BCB-B661-AAAAC93FE82C}" srcOrd="0" destOrd="0" presId="urn:microsoft.com/office/officeart/2005/8/layout/venn2"/>
    <dgm:cxn modelId="{884C5ACE-A487-4936-80E8-08E57FEC4803}" srcId="{2CEA1538-4723-4226-A6B0-EFD158C3F969}" destId="{AC41FFAD-35F7-4484-8358-05E7174C2639}" srcOrd="1" destOrd="0" parTransId="{415BAC9A-F10E-41F4-AFCF-9E68A8457856}" sibTransId="{6F0CB443-1FD7-471D-BE4A-6E3F581D71C0}"/>
    <dgm:cxn modelId="{EFE8A3FC-5499-4226-AF3D-B1DC4FAB54EA}" type="presOf" srcId="{67CB97FD-D845-4D7A-B57E-2093524BCC30}" destId="{7D37C8DA-C367-4555-B3B3-B28A2CC82AFF}" srcOrd="1" destOrd="0" presId="urn:microsoft.com/office/officeart/2005/8/layout/venn2"/>
    <dgm:cxn modelId="{BAA92636-94D3-48E8-AD1B-1D28858BA659}" type="presOf" srcId="{51821512-EEBE-4AC6-82D4-C34824828B64}" destId="{CA3CC098-1C0E-4178-A688-E2A8FFC3BCD2}" srcOrd="0" destOrd="0" presId="urn:microsoft.com/office/officeart/2005/8/layout/venn2"/>
    <dgm:cxn modelId="{B1AA96F8-07B6-47F0-AFFF-641B55F6340B}" type="presOf" srcId="{51821512-EEBE-4AC6-82D4-C34824828B64}" destId="{E892C5E6-5A21-4726-A8F5-5FF7228B341E}" srcOrd="1" destOrd="0" presId="urn:microsoft.com/office/officeart/2005/8/layout/venn2"/>
    <dgm:cxn modelId="{EABAE9CC-3909-426C-B09F-385AF0F41020}" type="presOf" srcId="{AC41FFAD-35F7-4484-8358-05E7174C2639}" destId="{E1A9243E-01E4-43D4-918C-2655588094DB}" srcOrd="0" destOrd="0" presId="urn:microsoft.com/office/officeart/2005/8/layout/venn2"/>
    <dgm:cxn modelId="{11EB0792-8810-46F8-8744-35FAAD395727}" srcId="{2CEA1538-4723-4226-A6B0-EFD158C3F969}" destId="{51821512-EEBE-4AC6-82D4-C34824828B64}" srcOrd="2" destOrd="0" parTransId="{5B6970D0-123F-495B-8A4C-1009834CD724}" sibTransId="{0BA3E7D2-8201-4AC3-9B94-6ACE6E5A97A7}"/>
    <dgm:cxn modelId="{00287440-B375-4D45-B80B-4EC61A85810B}" type="presOf" srcId="{9E04810F-2BCF-4219-B7A7-09965FF11996}" destId="{A604609F-B3E4-4DE8-807C-37981C692C2E}" srcOrd="0" destOrd="0" presId="urn:microsoft.com/office/officeart/2005/8/layout/venn2"/>
    <dgm:cxn modelId="{FBA39CF3-59AB-43F7-9EA1-0CE4F30266E4}" srcId="{2CEA1538-4723-4226-A6B0-EFD158C3F969}" destId="{9E04810F-2BCF-4219-B7A7-09965FF11996}" srcOrd="3" destOrd="0" parTransId="{8B9E7C80-78E2-4F88-A8DA-2B902CDF1845}" sibTransId="{58DA93E8-89F5-40EA-B08F-947313838B9A}"/>
    <dgm:cxn modelId="{1D324800-323F-4899-87D4-2E4FF0B62965}" type="presOf" srcId="{9E04810F-2BCF-4219-B7A7-09965FF11996}" destId="{A3817607-C694-4579-9F4B-2D2EA02FA9BF}" srcOrd="1" destOrd="0" presId="urn:microsoft.com/office/officeart/2005/8/layout/venn2"/>
    <dgm:cxn modelId="{EC1E03C0-7647-49B2-9D54-C4F237EC0706}" type="presParOf" srcId="{95FD1A7F-8A67-42E5-A151-D31924080C5B}" destId="{F2F8C92F-9DF7-4547-9017-939954F26033}" srcOrd="0" destOrd="0" presId="urn:microsoft.com/office/officeart/2005/8/layout/venn2"/>
    <dgm:cxn modelId="{53CBA886-5D81-4665-B0C1-EF196139394A}" type="presParOf" srcId="{F2F8C92F-9DF7-4547-9017-939954F26033}" destId="{4818E10A-E692-4BCB-B661-AAAAC93FE82C}" srcOrd="0" destOrd="0" presId="urn:microsoft.com/office/officeart/2005/8/layout/venn2"/>
    <dgm:cxn modelId="{87F316B4-B296-4951-BDD6-F8A8EBD55AC7}" type="presParOf" srcId="{F2F8C92F-9DF7-4547-9017-939954F26033}" destId="{7D37C8DA-C367-4555-B3B3-B28A2CC82AFF}" srcOrd="1" destOrd="0" presId="urn:microsoft.com/office/officeart/2005/8/layout/venn2"/>
    <dgm:cxn modelId="{F03ACC82-EC12-4183-9AA8-9584E0895330}" type="presParOf" srcId="{95FD1A7F-8A67-42E5-A151-D31924080C5B}" destId="{3C89C7A9-99C7-4375-8366-D163668FA61F}" srcOrd="1" destOrd="0" presId="urn:microsoft.com/office/officeart/2005/8/layout/venn2"/>
    <dgm:cxn modelId="{08C87056-EBF1-4232-8DD2-F5C28CDEE80A}" type="presParOf" srcId="{3C89C7A9-99C7-4375-8366-D163668FA61F}" destId="{E1A9243E-01E4-43D4-918C-2655588094DB}" srcOrd="0" destOrd="0" presId="urn:microsoft.com/office/officeart/2005/8/layout/venn2"/>
    <dgm:cxn modelId="{73868443-4866-4A1D-A37B-D3E84AEF36EB}" type="presParOf" srcId="{3C89C7A9-99C7-4375-8366-D163668FA61F}" destId="{CFE2CEE7-DF9E-4F80-8A4F-3E429B1F2BB0}" srcOrd="1" destOrd="0" presId="urn:microsoft.com/office/officeart/2005/8/layout/venn2"/>
    <dgm:cxn modelId="{0814819B-4CEF-41A3-A498-2279B3916C8C}" type="presParOf" srcId="{95FD1A7F-8A67-42E5-A151-D31924080C5B}" destId="{CF165B6A-8907-4BBF-B392-250F44C66E36}" srcOrd="2" destOrd="0" presId="urn:microsoft.com/office/officeart/2005/8/layout/venn2"/>
    <dgm:cxn modelId="{F13BAF89-A0F2-4741-A26D-E8B978BA4022}" type="presParOf" srcId="{CF165B6A-8907-4BBF-B392-250F44C66E36}" destId="{CA3CC098-1C0E-4178-A688-E2A8FFC3BCD2}" srcOrd="0" destOrd="0" presId="urn:microsoft.com/office/officeart/2005/8/layout/venn2"/>
    <dgm:cxn modelId="{1C9FE0D7-B3DE-44CC-8D96-14BDE1104E03}" type="presParOf" srcId="{CF165B6A-8907-4BBF-B392-250F44C66E36}" destId="{E892C5E6-5A21-4726-A8F5-5FF7228B341E}" srcOrd="1" destOrd="0" presId="urn:microsoft.com/office/officeart/2005/8/layout/venn2"/>
    <dgm:cxn modelId="{AC68CD54-7138-483D-B6C1-75EEE0637DA5}" type="presParOf" srcId="{95FD1A7F-8A67-42E5-A151-D31924080C5B}" destId="{C305A498-9C2E-4D35-9C90-75B147F251B6}" srcOrd="3" destOrd="0" presId="urn:microsoft.com/office/officeart/2005/8/layout/venn2"/>
    <dgm:cxn modelId="{48C28A5D-BE58-4A66-B660-ECD362095D65}" type="presParOf" srcId="{C305A498-9C2E-4D35-9C90-75B147F251B6}" destId="{A604609F-B3E4-4DE8-807C-37981C692C2E}" srcOrd="0" destOrd="0" presId="urn:microsoft.com/office/officeart/2005/8/layout/venn2"/>
    <dgm:cxn modelId="{B2F19057-532F-48F5-9E0F-E6F6383DD182}" type="presParOf" srcId="{C305A498-9C2E-4D35-9C90-75B147F251B6}" destId="{A3817607-C694-4579-9F4B-2D2EA02FA9BF}" srcOrd="1" destOrd="0" presId="urn:microsoft.com/office/officeart/2005/8/layout/ven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18E10A-E692-4BCB-B661-AAAAC93FE82C}">
      <dsp:nvSpPr>
        <dsp:cNvPr id="0" name=""/>
        <dsp:cNvSpPr/>
      </dsp:nvSpPr>
      <dsp:spPr>
        <a:xfrm>
          <a:off x="292178" y="42116"/>
          <a:ext cx="2139107" cy="1182384"/>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zh-CN" altLang="en-US" sz="1100" b="1" kern="1200"/>
            <a:t>专利实施</a:t>
          </a:r>
        </a:p>
      </dsp:txBody>
      <dsp:txXfrm>
        <a:off x="1062685" y="101235"/>
        <a:ext cx="598094" cy="177357"/>
      </dsp:txXfrm>
    </dsp:sp>
    <dsp:sp modelId="{E1A9243E-01E4-43D4-918C-2655588094DB}">
      <dsp:nvSpPr>
        <dsp:cNvPr id="0" name=""/>
        <dsp:cNvSpPr/>
      </dsp:nvSpPr>
      <dsp:spPr>
        <a:xfrm>
          <a:off x="1239300" y="447794"/>
          <a:ext cx="954946" cy="388764"/>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en-US" altLang="zh-CN" sz="800" kern="1200"/>
        </a:p>
        <a:p>
          <a:pPr lvl="0" algn="ctr" defTabSz="355600">
            <a:lnSpc>
              <a:spcPct val="90000"/>
            </a:lnSpc>
            <a:spcBef>
              <a:spcPct val="0"/>
            </a:spcBef>
            <a:spcAft>
              <a:spcPct val="35000"/>
            </a:spcAft>
          </a:pPr>
          <a:endParaRPr lang="en-US" altLang="zh-CN" sz="800" kern="1200"/>
        </a:p>
        <a:p>
          <a:pPr lvl="0" algn="ctr" defTabSz="355600">
            <a:lnSpc>
              <a:spcPct val="90000"/>
            </a:lnSpc>
            <a:spcBef>
              <a:spcPct val="0"/>
            </a:spcBef>
            <a:spcAft>
              <a:spcPct val="35000"/>
            </a:spcAft>
          </a:pPr>
          <a:r>
            <a:rPr lang="zh-CN" altLang="en-US" sz="800" kern="1200"/>
            <a:t>专利转让与许可</a:t>
          </a:r>
        </a:p>
      </dsp:txBody>
      <dsp:txXfrm>
        <a:off x="1549897" y="471120"/>
        <a:ext cx="333753" cy="69977"/>
      </dsp:txXfrm>
    </dsp:sp>
    <dsp:sp modelId="{CA3CC098-1C0E-4178-A688-E2A8FFC3BCD2}">
      <dsp:nvSpPr>
        <dsp:cNvPr id="0" name=""/>
        <dsp:cNvSpPr/>
      </dsp:nvSpPr>
      <dsp:spPr>
        <a:xfrm>
          <a:off x="703928" y="657784"/>
          <a:ext cx="731572" cy="355606"/>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n-US" altLang="zh-CN" sz="900" kern="1200"/>
        </a:p>
        <a:p>
          <a:pPr lvl="0" algn="ctr" defTabSz="400050">
            <a:lnSpc>
              <a:spcPct val="90000"/>
            </a:lnSpc>
            <a:spcBef>
              <a:spcPct val="0"/>
            </a:spcBef>
            <a:spcAft>
              <a:spcPct val="35000"/>
            </a:spcAft>
          </a:pPr>
          <a:endParaRPr lang="en-US" altLang="zh-CN" sz="800" kern="1200"/>
        </a:p>
        <a:p>
          <a:pPr lvl="0" algn="ctr" defTabSz="400050">
            <a:lnSpc>
              <a:spcPct val="90000"/>
            </a:lnSpc>
            <a:spcBef>
              <a:spcPct val="0"/>
            </a:spcBef>
            <a:spcAft>
              <a:spcPct val="35000"/>
            </a:spcAft>
          </a:pPr>
          <a:r>
            <a:rPr lang="zh-CN" altLang="en-US" sz="800" kern="1200"/>
            <a:t>专利商品化</a:t>
          </a:r>
        </a:p>
      </dsp:txBody>
      <dsp:txXfrm>
        <a:off x="899258" y="684454"/>
        <a:ext cx="340912" cy="80011"/>
      </dsp:txXfrm>
    </dsp:sp>
    <dsp:sp modelId="{A604609F-B3E4-4DE8-807C-37981C692C2E}">
      <dsp:nvSpPr>
        <dsp:cNvPr id="0" name=""/>
        <dsp:cNvSpPr/>
      </dsp:nvSpPr>
      <dsp:spPr>
        <a:xfrm>
          <a:off x="420861" y="343374"/>
          <a:ext cx="978261" cy="381595"/>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zh-CN" altLang="en-US" sz="800" kern="1200"/>
            <a:t>专利产业化</a:t>
          </a:r>
        </a:p>
      </dsp:txBody>
      <dsp:txXfrm>
        <a:off x="564125" y="438773"/>
        <a:ext cx="691735" cy="190797"/>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70EA3-53F0-462C-87D2-D54DD369F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7962</Words>
  <Characters>45384</Characters>
  <Application>Microsoft Office Word</Application>
  <DocSecurity>0</DocSecurity>
  <Lines>378</Lines>
  <Paragraphs>106</Paragraphs>
  <ScaleCrop>false</ScaleCrop>
  <Company/>
  <LinksUpToDate>false</LinksUpToDate>
  <CharactersWithSpaces>53240</CharactersWithSpaces>
  <SharedDoc>false</SharedDoc>
  <HLinks>
    <vt:vector size="366" baseType="variant">
      <vt:variant>
        <vt:i4>2883689</vt:i4>
      </vt:variant>
      <vt:variant>
        <vt:i4>495</vt:i4>
      </vt:variant>
      <vt:variant>
        <vt:i4>0</vt:i4>
      </vt:variant>
      <vt:variant>
        <vt:i4>5</vt:i4>
      </vt:variant>
      <vt:variant>
        <vt:lpwstr>http://218.69.114.34/KNS50/Navi/Bridge.aspx?LinkType=BaseLink&amp;DBCode=cjfd&amp;TableName=cjfdbaseinfo&amp;Field=BaseID&amp;Value=LAWS&amp;NaviLink=%e6%b3%95%e5%ad%a6%e7%a0%94%e7%a9%b6</vt:lpwstr>
      </vt:variant>
      <vt:variant>
        <vt:lpwstr/>
      </vt:variant>
      <vt:variant>
        <vt:i4>1703992</vt:i4>
      </vt:variant>
      <vt:variant>
        <vt:i4>362</vt:i4>
      </vt:variant>
      <vt:variant>
        <vt:i4>0</vt:i4>
      </vt:variant>
      <vt:variant>
        <vt:i4>5</vt:i4>
      </vt:variant>
      <vt:variant>
        <vt:lpwstr/>
      </vt:variant>
      <vt:variant>
        <vt:lpwstr>_Toc382410810</vt:lpwstr>
      </vt:variant>
      <vt:variant>
        <vt:i4>1769528</vt:i4>
      </vt:variant>
      <vt:variant>
        <vt:i4>356</vt:i4>
      </vt:variant>
      <vt:variant>
        <vt:i4>0</vt:i4>
      </vt:variant>
      <vt:variant>
        <vt:i4>5</vt:i4>
      </vt:variant>
      <vt:variant>
        <vt:lpwstr/>
      </vt:variant>
      <vt:variant>
        <vt:lpwstr>_Toc382410809</vt:lpwstr>
      </vt:variant>
      <vt:variant>
        <vt:i4>1769528</vt:i4>
      </vt:variant>
      <vt:variant>
        <vt:i4>350</vt:i4>
      </vt:variant>
      <vt:variant>
        <vt:i4>0</vt:i4>
      </vt:variant>
      <vt:variant>
        <vt:i4>5</vt:i4>
      </vt:variant>
      <vt:variant>
        <vt:lpwstr/>
      </vt:variant>
      <vt:variant>
        <vt:lpwstr>_Toc382410808</vt:lpwstr>
      </vt:variant>
      <vt:variant>
        <vt:i4>1769528</vt:i4>
      </vt:variant>
      <vt:variant>
        <vt:i4>344</vt:i4>
      </vt:variant>
      <vt:variant>
        <vt:i4>0</vt:i4>
      </vt:variant>
      <vt:variant>
        <vt:i4>5</vt:i4>
      </vt:variant>
      <vt:variant>
        <vt:lpwstr/>
      </vt:variant>
      <vt:variant>
        <vt:lpwstr>_Toc382410807</vt:lpwstr>
      </vt:variant>
      <vt:variant>
        <vt:i4>1769528</vt:i4>
      </vt:variant>
      <vt:variant>
        <vt:i4>338</vt:i4>
      </vt:variant>
      <vt:variant>
        <vt:i4>0</vt:i4>
      </vt:variant>
      <vt:variant>
        <vt:i4>5</vt:i4>
      </vt:variant>
      <vt:variant>
        <vt:lpwstr/>
      </vt:variant>
      <vt:variant>
        <vt:lpwstr>_Toc382410806</vt:lpwstr>
      </vt:variant>
      <vt:variant>
        <vt:i4>1769528</vt:i4>
      </vt:variant>
      <vt:variant>
        <vt:i4>332</vt:i4>
      </vt:variant>
      <vt:variant>
        <vt:i4>0</vt:i4>
      </vt:variant>
      <vt:variant>
        <vt:i4>5</vt:i4>
      </vt:variant>
      <vt:variant>
        <vt:lpwstr/>
      </vt:variant>
      <vt:variant>
        <vt:lpwstr>_Toc382410805</vt:lpwstr>
      </vt:variant>
      <vt:variant>
        <vt:i4>1769528</vt:i4>
      </vt:variant>
      <vt:variant>
        <vt:i4>326</vt:i4>
      </vt:variant>
      <vt:variant>
        <vt:i4>0</vt:i4>
      </vt:variant>
      <vt:variant>
        <vt:i4>5</vt:i4>
      </vt:variant>
      <vt:variant>
        <vt:lpwstr/>
      </vt:variant>
      <vt:variant>
        <vt:lpwstr>_Toc382410804</vt:lpwstr>
      </vt:variant>
      <vt:variant>
        <vt:i4>1769528</vt:i4>
      </vt:variant>
      <vt:variant>
        <vt:i4>320</vt:i4>
      </vt:variant>
      <vt:variant>
        <vt:i4>0</vt:i4>
      </vt:variant>
      <vt:variant>
        <vt:i4>5</vt:i4>
      </vt:variant>
      <vt:variant>
        <vt:lpwstr/>
      </vt:variant>
      <vt:variant>
        <vt:lpwstr>_Toc382410803</vt:lpwstr>
      </vt:variant>
      <vt:variant>
        <vt:i4>1769528</vt:i4>
      </vt:variant>
      <vt:variant>
        <vt:i4>314</vt:i4>
      </vt:variant>
      <vt:variant>
        <vt:i4>0</vt:i4>
      </vt:variant>
      <vt:variant>
        <vt:i4>5</vt:i4>
      </vt:variant>
      <vt:variant>
        <vt:lpwstr/>
      </vt:variant>
      <vt:variant>
        <vt:lpwstr>_Toc382410802</vt:lpwstr>
      </vt:variant>
      <vt:variant>
        <vt:i4>1769528</vt:i4>
      </vt:variant>
      <vt:variant>
        <vt:i4>308</vt:i4>
      </vt:variant>
      <vt:variant>
        <vt:i4>0</vt:i4>
      </vt:variant>
      <vt:variant>
        <vt:i4>5</vt:i4>
      </vt:variant>
      <vt:variant>
        <vt:lpwstr/>
      </vt:variant>
      <vt:variant>
        <vt:lpwstr>_Toc382410801</vt:lpwstr>
      </vt:variant>
      <vt:variant>
        <vt:i4>1769528</vt:i4>
      </vt:variant>
      <vt:variant>
        <vt:i4>302</vt:i4>
      </vt:variant>
      <vt:variant>
        <vt:i4>0</vt:i4>
      </vt:variant>
      <vt:variant>
        <vt:i4>5</vt:i4>
      </vt:variant>
      <vt:variant>
        <vt:lpwstr/>
      </vt:variant>
      <vt:variant>
        <vt:lpwstr>_Toc382410800</vt:lpwstr>
      </vt:variant>
      <vt:variant>
        <vt:i4>1179703</vt:i4>
      </vt:variant>
      <vt:variant>
        <vt:i4>296</vt:i4>
      </vt:variant>
      <vt:variant>
        <vt:i4>0</vt:i4>
      </vt:variant>
      <vt:variant>
        <vt:i4>5</vt:i4>
      </vt:variant>
      <vt:variant>
        <vt:lpwstr/>
      </vt:variant>
      <vt:variant>
        <vt:lpwstr>_Toc382410799</vt:lpwstr>
      </vt:variant>
      <vt:variant>
        <vt:i4>1179703</vt:i4>
      </vt:variant>
      <vt:variant>
        <vt:i4>290</vt:i4>
      </vt:variant>
      <vt:variant>
        <vt:i4>0</vt:i4>
      </vt:variant>
      <vt:variant>
        <vt:i4>5</vt:i4>
      </vt:variant>
      <vt:variant>
        <vt:lpwstr/>
      </vt:variant>
      <vt:variant>
        <vt:lpwstr>_Toc382410798</vt:lpwstr>
      </vt:variant>
      <vt:variant>
        <vt:i4>1179703</vt:i4>
      </vt:variant>
      <vt:variant>
        <vt:i4>284</vt:i4>
      </vt:variant>
      <vt:variant>
        <vt:i4>0</vt:i4>
      </vt:variant>
      <vt:variant>
        <vt:i4>5</vt:i4>
      </vt:variant>
      <vt:variant>
        <vt:lpwstr/>
      </vt:variant>
      <vt:variant>
        <vt:lpwstr>_Toc382410797</vt:lpwstr>
      </vt:variant>
      <vt:variant>
        <vt:i4>1179703</vt:i4>
      </vt:variant>
      <vt:variant>
        <vt:i4>278</vt:i4>
      </vt:variant>
      <vt:variant>
        <vt:i4>0</vt:i4>
      </vt:variant>
      <vt:variant>
        <vt:i4>5</vt:i4>
      </vt:variant>
      <vt:variant>
        <vt:lpwstr/>
      </vt:variant>
      <vt:variant>
        <vt:lpwstr>_Toc382410796</vt:lpwstr>
      </vt:variant>
      <vt:variant>
        <vt:i4>1179703</vt:i4>
      </vt:variant>
      <vt:variant>
        <vt:i4>272</vt:i4>
      </vt:variant>
      <vt:variant>
        <vt:i4>0</vt:i4>
      </vt:variant>
      <vt:variant>
        <vt:i4>5</vt:i4>
      </vt:variant>
      <vt:variant>
        <vt:lpwstr/>
      </vt:variant>
      <vt:variant>
        <vt:lpwstr>_Toc382410795</vt:lpwstr>
      </vt:variant>
      <vt:variant>
        <vt:i4>1179703</vt:i4>
      </vt:variant>
      <vt:variant>
        <vt:i4>266</vt:i4>
      </vt:variant>
      <vt:variant>
        <vt:i4>0</vt:i4>
      </vt:variant>
      <vt:variant>
        <vt:i4>5</vt:i4>
      </vt:variant>
      <vt:variant>
        <vt:lpwstr/>
      </vt:variant>
      <vt:variant>
        <vt:lpwstr>_Toc382410794</vt:lpwstr>
      </vt:variant>
      <vt:variant>
        <vt:i4>1179703</vt:i4>
      </vt:variant>
      <vt:variant>
        <vt:i4>260</vt:i4>
      </vt:variant>
      <vt:variant>
        <vt:i4>0</vt:i4>
      </vt:variant>
      <vt:variant>
        <vt:i4>5</vt:i4>
      </vt:variant>
      <vt:variant>
        <vt:lpwstr/>
      </vt:variant>
      <vt:variant>
        <vt:lpwstr>_Toc382410793</vt:lpwstr>
      </vt:variant>
      <vt:variant>
        <vt:i4>1179703</vt:i4>
      </vt:variant>
      <vt:variant>
        <vt:i4>254</vt:i4>
      </vt:variant>
      <vt:variant>
        <vt:i4>0</vt:i4>
      </vt:variant>
      <vt:variant>
        <vt:i4>5</vt:i4>
      </vt:variant>
      <vt:variant>
        <vt:lpwstr/>
      </vt:variant>
      <vt:variant>
        <vt:lpwstr>_Toc382410792</vt:lpwstr>
      </vt:variant>
      <vt:variant>
        <vt:i4>1179703</vt:i4>
      </vt:variant>
      <vt:variant>
        <vt:i4>248</vt:i4>
      </vt:variant>
      <vt:variant>
        <vt:i4>0</vt:i4>
      </vt:variant>
      <vt:variant>
        <vt:i4>5</vt:i4>
      </vt:variant>
      <vt:variant>
        <vt:lpwstr/>
      </vt:variant>
      <vt:variant>
        <vt:lpwstr>_Toc382410791</vt:lpwstr>
      </vt:variant>
      <vt:variant>
        <vt:i4>1114166</vt:i4>
      </vt:variant>
      <vt:variant>
        <vt:i4>239</vt:i4>
      </vt:variant>
      <vt:variant>
        <vt:i4>0</vt:i4>
      </vt:variant>
      <vt:variant>
        <vt:i4>5</vt:i4>
      </vt:variant>
      <vt:variant>
        <vt:lpwstr/>
      </vt:variant>
      <vt:variant>
        <vt:lpwstr>_Toc382409733</vt:lpwstr>
      </vt:variant>
      <vt:variant>
        <vt:i4>1114166</vt:i4>
      </vt:variant>
      <vt:variant>
        <vt:i4>233</vt:i4>
      </vt:variant>
      <vt:variant>
        <vt:i4>0</vt:i4>
      </vt:variant>
      <vt:variant>
        <vt:i4>5</vt:i4>
      </vt:variant>
      <vt:variant>
        <vt:lpwstr/>
      </vt:variant>
      <vt:variant>
        <vt:lpwstr>_Toc382409732</vt:lpwstr>
      </vt:variant>
      <vt:variant>
        <vt:i4>1114166</vt:i4>
      </vt:variant>
      <vt:variant>
        <vt:i4>227</vt:i4>
      </vt:variant>
      <vt:variant>
        <vt:i4>0</vt:i4>
      </vt:variant>
      <vt:variant>
        <vt:i4>5</vt:i4>
      </vt:variant>
      <vt:variant>
        <vt:lpwstr/>
      </vt:variant>
      <vt:variant>
        <vt:lpwstr>_Toc382409731</vt:lpwstr>
      </vt:variant>
      <vt:variant>
        <vt:i4>1114166</vt:i4>
      </vt:variant>
      <vt:variant>
        <vt:i4>221</vt:i4>
      </vt:variant>
      <vt:variant>
        <vt:i4>0</vt:i4>
      </vt:variant>
      <vt:variant>
        <vt:i4>5</vt:i4>
      </vt:variant>
      <vt:variant>
        <vt:lpwstr/>
      </vt:variant>
      <vt:variant>
        <vt:lpwstr>_Toc382409730</vt:lpwstr>
      </vt:variant>
      <vt:variant>
        <vt:i4>1048630</vt:i4>
      </vt:variant>
      <vt:variant>
        <vt:i4>215</vt:i4>
      </vt:variant>
      <vt:variant>
        <vt:i4>0</vt:i4>
      </vt:variant>
      <vt:variant>
        <vt:i4>5</vt:i4>
      </vt:variant>
      <vt:variant>
        <vt:lpwstr/>
      </vt:variant>
      <vt:variant>
        <vt:lpwstr>_Toc382409729</vt:lpwstr>
      </vt:variant>
      <vt:variant>
        <vt:i4>1048630</vt:i4>
      </vt:variant>
      <vt:variant>
        <vt:i4>209</vt:i4>
      </vt:variant>
      <vt:variant>
        <vt:i4>0</vt:i4>
      </vt:variant>
      <vt:variant>
        <vt:i4>5</vt:i4>
      </vt:variant>
      <vt:variant>
        <vt:lpwstr/>
      </vt:variant>
      <vt:variant>
        <vt:lpwstr>_Toc382409728</vt:lpwstr>
      </vt:variant>
      <vt:variant>
        <vt:i4>1048630</vt:i4>
      </vt:variant>
      <vt:variant>
        <vt:i4>203</vt:i4>
      </vt:variant>
      <vt:variant>
        <vt:i4>0</vt:i4>
      </vt:variant>
      <vt:variant>
        <vt:i4>5</vt:i4>
      </vt:variant>
      <vt:variant>
        <vt:lpwstr/>
      </vt:variant>
      <vt:variant>
        <vt:lpwstr>_Toc382409727</vt:lpwstr>
      </vt:variant>
      <vt:variant>
        <vt:i4>1048630</vt:i4>
      </vt:variant>
      <vt:variant>
        <vt:i4>197</vt:i4>
      </vt:variant>
      <vt:variant>
        <vt:i4>0</vt:i4>
      </vt:variant>
      <vt:variant>
        <vt:i4>5</vt:i4>
      </vt:variant>
      <vt:variant>
        <vt:lpwstr/>
      </vt:variant>
      <vt:variant>
        <vt:lpwstr>_Toc382409726</vt:lpwstr>
      </vt:variant>
      <vt:variant>
        <vt:i4>1048630</vt:i4>
      </vt:variant>
      <vt:variant>
        <vt:i4>191</vt:i4>
      </vt:variant>
      <vt:variant>
        <vt:i4>0</vt:i4>
      </vt:variant>
      <vt:variant>
        <vt:i4>5</vt:i4>
      </vt:variant>
      <vt:variant>
        <vt:lpwstr/>
      </vt:variant>
      <vt:variant>
        <vt:lpwstr>_Toc382409725</vt:lpwstr>
      </vt:variant>
      <vt:variant>
        <vt:i4>1835060</vt:i4>
      </vt:variant>
      <vt:variant>
        <vt:i4>182</vt:i4>
      </vt:variant>
      <vt:variant>
        <vt:i4>0</vt:i4>
      </vt:variant>
      <vt:variant>
        <vt:i4>5</vt:i4>
      </vt:variant>
      <vt:variant>
        <vt:lpwstr/>
      </vt:variant>
      <vt:variant>
        <vt:lpwstr>_Toc382413440</vt:lpwstr>
      </vt:variant>
      <vt:variant>
        <vt:i4>1769524</vt:i4>
      </vt:variant>
      <vt:variant>
        <vt:i4>176</vt:i4>
      </vt:variant>
      <vt:variant>
        <vt:i4>0</vt:i4>
      </vt:variant>
      <vt:variant>
        <vt:i4>5</vt:i4>
      </vt:variant>
      <vt:variant>
        <vt:lpwstr/>
      </vt:variant>
      <vt:variant>
        <vt:lpwstr>_Toc382413439</vt:lpwstr>
      </vt:variant>
      <vt:variant>
        <vt:i4>1769524</vt:i4>
      </vt:variant>
      <vt:variant>
        <vt:i4>170</vt:i4>
      </vt:variant>
      <vt:variant>
        <vt:i4>0</vt:i4>
      </vt:variant>
      <vt:variant>
        <vt:i4>5</vt:i4>
      </vt:variant>
      <vt:variant>
        <vt:lpwstr/>
      </vt:variant>
      <vt:variant>
        <vt:lpwstr>_Toc382413438</vt:lpwstr>
      </vt:variant>
      <vt:variant>
        <vt:i4>1769524</vt:i4>
      </vt:variant>
      <vt:variant>
        <vt:i4>164</vt:i4>
      </vt:variant>
      <vt:variant>
        <vt:i4>0</vt:i4>
      </vt:variant>
      <vt:variant>
        <vt:i4>5</vt:i4>
      </vt:variant>
      <vt:variant>
        <vt:lpwstr/>
      </vt:variant>
      <vt:variant>
        <vt:lpwstr>_Toc382413437</vt:lpwstr>
      </vt:variant>
      <vt:variant>
        <vt:i4>1769524</vt:i4>
      </vt:variant>
      <vt:variant>
        <vt:i4>158</vt:i4>
      </vt:variant>
      <vt:variant>
        <vt:i4>0</vt:i4>
      </vt:variant>
      <vt:variant>
        <vt:i4>5</vt:i4>
      </vt:variant>
      <vt:variant>
        <vt:lpwstr/>
      </vt:variant>
      <vt:variant>
        <vt:lpwstr>_Toc382413436</vt:lpwstr>
      </vt:variant>
      <vt:variant>
        <vt:i4>1769524</vt:i4>
      </vt:variant>
      <vt:variant>
        <vt:i4>152</vt:i4>
      </vt:variant>
      <vt:variant>
        <vt:i4>0</vt:i4>
      </vt:variant>
      <vt:variant>
        <vt:i4>5</vt:i4>
      </vt:variant>
      <vt:variant>
        <vt:lpwstr/>
      </vt:variant>
      <vt:variant>
        <vt:lpwstr>_Toc382413435</vt:lpwstr>
      </vt:variant>
      <vt:variant>
        <vt:i4>1769524</vt:i4>
      </vt:variant>
      <vt:variant>
        <vt:i4>146</vt:i4>
      </vt:variant>
      <vt:variant>
        <vt:i4>0</vt:i4>
      </vt:variant>
      <vt:variant>
        <vt:i4>5</vt:i4>
      </vt:variant>
      <vt:variant>
        <vt:lpwstr/>
      </vt:variant>
      <vt:variant>
        <vt:lpwstr>_Toc382413434</vt:lpwstr>
      </vt:variant>
      <vt:variant>
        <vt:i4>1769524</vt:i4>
      </vt:variant>
      <vt:variant>
        <vt:i4>140</vt:i4>
      </vt:variant>
      <vt:variant>
        <vt:i4>0</vt:i4>
      </vt:variant>
      <vt:variant>
        <vt:i4>5</vt:i4>
      </vt:variant>
      <vt:variant>
        <vt:lpwstr/>
      </vt:variant>
      <vt:variant>
        <vt:lpwstr>_Toc382413433</vt:lpwstr>
      </vt:variant>
      <vt:variant>
        <vt:i4>1769524</vt:i4>
      </vt:variant>
      <vt:variant>
        <vt:i4>134</vt:i4>
      </vt:variant>
      <vt:variant>
        <vt:i4>0</vt:i4>
      </vt:variant>
      <vt:variant>
        <vt:i4>5</vt:i4>
      </vt:variant>
      <vt:variant>
        <vt:lpwstr/>
      </vt:variant>
      <vt:variant>
        <vt:lpwstr>_Toc382413432</vt:lpwstr>
      </vt:variant>
      <vt:variant>
        <vt:i4>1769524</vt:i4>
      </vt:variant>
      <vt:variant>
        <vt:i4>128</vt:i4>
      </vt:variant>
      <vt:variant>
        <vt:i4>0</vt:i4>
      </vt:variant>
      <vt:variant>
        <vt:i4>5</vt:i4>
      </vt:variant>
      <vt:variant>
        <vt:lpwstr/>
      </vt:variant>
      <vt:variant>
        <vt:lpwstr>_Toc382413431</vt:lpwstr>
      </vt:variant>
      <vt:variant>
        <vt:i4>1769524</vt:i4>
      </vt:variant>
      <vt:variant>
        <vt:i4>122</vt:i4>
      </vt:variant>
      <vt:variant>
        <vt:i4>0</vt:i4>
      </vt:variant>
      <vt:variant>
        <vt:i4>5</vt:i4>
      </vt:variant>
      <vt:variant>
        <vt:lpwstr/>
      </vt:variant>
      <vt:variant>
        <vt:lpwstr>_Toc382413430</vt:lpwstr>
      </vt:variant>
      <vt:variant>
        <vt:i4>1703988</vt:i4>
      </vt:variant>
      <vt:variant>
        <vt:i4>116</vt:i4>
      </vt:variant>
      <vt:variant>
        <vt:i4>0</vt:i4>
      </vt:variant>
      <vt:variant>
        <vt:i4>5</vt:i4>
      </vt:variant>
      <vt:variant>
        <vt:lpwstr/>
      </vt:variant>
      <vt:variant>
        <vt:lpwstr>_Toc382413429</vt:lpwstr>
      </vt:variant>
      <vt:variant>
        <vt:i4>1703988</vt:i4>
      </vt:variant>
      <vt:variant>
        <vt:i4>110</vt:i4>
      </vt:variant>
      <vt:variant>
        <vt:i4>0</vt:i4>
      </vt:variant>
      <vt:variant>
        <vt:i4>5</vt:i4>
      </vt:variant>
      <vt:variant>
        <vt:lpwstr/>
      </vt:variant>
      <vt:variant>
        <vt:lpwstr>_Toc382413428</vt:lpwstr>
      </vt:variant>
      <vt:variant>
        <vt:i4>1703988</vt:i4>
      </vt:variant>
      <vt:variant>
        <vt:i4>104</vt:i4>
      </vt:variant>
      <vt:variant>
        <vt:i4>0</vt:i4>
      </vt:variant>
      <vt:variant>
        <vt:i4>5</vt:i4>
      </vt:variant>
      <vt:variant>
        <vt:lpwstr/>
      </vt:variant>
      <vt:variant>
        <vt:lpwstr>_Toc382413427</vt:lpwstr>
      </vt:variant>
      <vt:variant>
        <vt:i4>1703988</vt:i4>
      </vt:variant>
      <vt:variant>
        <vt:i4>98</vt:i4>
      </vt:variant>
      <vt:variant>
        <vt:i4>0</vt:i4>
      </vt:variant>
      <vt:variant>
        <vt:i4>5</vt:i4>
      </vt:variant>
      <vt:variant>
        <vt:lpwstr/>
      </vt:variant>
      <vt:variant>
        <vt:lpwstr>_Toc382413426</vt:lpwstr>
      </vt:variant>
      <vt:variant>
        <vt:i4>1703988</vt:i4>
      </vt:variant>
      <vt:variant>
        <vt:i4>92</vt:i4>
      </vt:variant>
      <vt:variant>
        <vt:i4>0</vt:i4>
      </vt:variant>
      <vt:variant>
        <vt:i4>5</vt:i4>
      </vt:variant>
      <vt:variant>
        <vt:lpwstr/>
      </vt:variant>
      <vt:variant>
        <vt:lpwstr>_Toc382413425</vt:lpwstr>
      </vt:variant>
      <vt:variant>
        <vt:i4>1703988</vt:i4>
      </vt:variant>
      <vt:variant>
        <vt:i4>86</vt:i4>
      </vt:variant>
      <vt:variant>
        <vt:i4>0</vt:i4>
      </vt:variant>
      <vt:variant>
        <vt:i4>5</vt:i4>
      </vt:variant>
      <vt:variant>
        <vt:lpwstr/>
      </vt:variant>
      <vt:variant>
        <vt:lpwstr>_Toc382413424</vt:lpwstr>
      </vt:variant>
      <vt:variant>
        <vt:i4>1703988</vt:i4>
      </vt:variant>
      <vt:variant>
        <vt:i4>80</vt:i4>
      </vt:variant>
      <vt:variant>
        <vt:i4>0</vt:i4>
      </vt:variant>
      <vt:variant>
        <vt:i4>5</vt:i4>
      </vt:variant>
      <vt:variant>
        <vt:lpwstr/>
      </vt:variant>
      <vt:variant>
        <vt:lpwstr>_Toc382413423</vt:lpwstr>
      </vt:variant>
      <vt:variant>
        <vt:i4>1703988</vt:i4>
      </vt:variant>
      <vt:variant>
        <vt:i4>74</vt:i4>
      </vt:variant>
      <vt:variant>
        <vt:i4>0</vt:i4>
      </vt:variant>
      <vt:variant>
        <vt:i4>5</vt:i4>
      </vt:variant>
      <vt:variant>
        <vt:lpwstr/>
      </vt:variant>
      <vt:variant>
        <vt:lpwstr>_Toc382413422</vt:lpwstr>
      </vt:variant>
      <vt:variant>
        <vt:i4>1703988</vt:i4>
      </vt:variant>
      <vt:variant>
        <vt:i4>68</vt:i4>
      </vt:variant>
      <vt:variant>
        <vt:i4>0</vt:i4>
      </vt:variant>
      <vt:variant>
        <vt:i4>5</vt:i4>
      </vt:variant>
      <vt:variant>
        <vt:lpwstr/>
      </vt:variant>
      <vt:variant>
        <vt:lpwstr>_Toc382413421</vt:lpwstr>
      </vt:variant>
      <vt:variant>
        <vt:i4>1703988</vt:i4>
      </vt:variant>
      <vt:variant>
        <vt:i4>62</vt:i4>
      </vt:variant>
      <vt:variant>
        <vt:i4>0</vt:i4>
      </vt:variant>
      <vt:variant>
        <vt:i4>5</vt:i4>
      </vt:variant>
      <vt:variant>
        <vt:lpwstr/>
      </vt:variant>
      <vt:variant>
        <vt:lpwstr>_Toc382413420</vt:lpwstr>
      </vt:variant>
      <vt:variant>
        <vt:i4>1638452</vt:i4>
      </vt:variant>
      <vt:variant>
        <vt:i4>56</vt:i4>
      </vt:variant>
      <vt:variant>
        <vt:i4>0</vt:i4>
      </vt:variant>
      <vt:variant>
        <vt:i4>5</vt:i4>
      </vt:variant>
      <vt:variant>
        <vt:lpwstr/>
      </vt:variant>
      <vt:variant>
        <vt:lpwstr>_Toc382413419</vt:lpwstr>
      </vt:variant>
      <vt:variant>
        <vt:i4>1638452</vt:i4>
      </vt:variant>
      <vt:variant>
        <vt:i4>50</vt:i4>
      </vt:variant>
      <vt:variant>
        <vt:i4>0</vt:i4>
      </vt:variant>
      <vt:variant>
        <vt:i4>5</vt:i4>
      </vt:variant>
      <vt:variant>
        <vt:lpwstr/>
      </vt:variant>
      <vt:variant>
        <vt:lpwstr>_Toc382413418</vt:lpwstr>
      </vt:variant>
      <vt:variant>
        <vt:i4>1638452</vt:i4>
      </vt:variant>
      <vt:variant>
        <vt:i4>44</vt:i4>
      </vt:variant>
      <vt:variant>
        <vt:i4>0</vt:i4>
      </vt:variant>
      <vt:variant>
        <vt:i4>5</vt:i4>
      </vt:variant>
      <vt:variant>
        <vt:lpwstr/>
      </vt:variant>
      <vt:variant>
        <vt:lpwstr>_Toc382413417</vt:lpwstr>
      </vt:variant>
      <vt:variant>
        <vt:i4>1638452</vt:i4>
      </vt:variant>
      <vt:variant>
        <vt:i4>38</vt:i4>
      </vt:variant>
      <vt:variant>
        <vt:i4>0</vt:i4>
      </vt:variant>
      <vt:variant>
        <vt:i4>5</vt:i4>
      </vt:variant>
      <vt:variant>
        <vt:lpwstr/>
      </vt:variant>
      <vt:variant>
        <vt:lpwstr>_Toc382413416</vt:lpwstr>
      </vt:variant>
      <vt:variant>
        <vt:i4>1638452</vt:i4>
      </vt:variant>
      <vt:variant>
        <vt:i4>32</vt:i4>
      </vt:variant>
      <vt:variant>
        <vt:i4>0</vt:i4>
      </vt:variant>
      <vt:variant>
        <vt:i4>5</vt:i4>
      </vt:variant>
      <vt:variant>
        <vt:lpwstr/>
      </vt:variant>
      <vt:variant>
        <vt:lpwstr>_Toc382413415</vt:lpwstr>
      </vt:variant>
      <vt:variant>
        <vt:i4>1638452</vt:i4>
      </vt:variant>
      <vt:variant>
        <vt:i4>26</vt:i4>
      </vt:variant>
      <vt:variant>
        <vt:i4>0</vt:i4>
      </vt:variant>
      <vt:variant>
        <vt:i4>5</vt:i4>
      </vt:variant>
      <vt:variant>
        <vt:lpwstr/>
      </vt:variant>
      <vt:variant>
        <vt:lpwstr>_Toc382413414</vt:lpwstr>
      </vt:variant>
      <vt:variant>
        <vt:i4>1638452</vt:i4>
      </vt:variant>
      <vt:variant>
        <vt:i4>20</vt:i4>
      </vt:variant>
      <vt:variant>
        <vt:i4>0</vt:i4>
      </vt:variant>
      <vt:variant>
        <vt:i4>5</vt:i4>
      </vt:variant>
      <vt:variant>
        <vt:lpwstr/>
      </vt:variant>
      <vt:variant>
        <vt:lpwstr>_Toc382413413</vt:lpwstr>
      </vt:variant>
      <vt:variant>
        <vt:i4>1638452</vt:i4>
      </vt:variant>
      <vt:variant>
        <vt:i4>14</vt:i4>
      </vt:variant>
      <vt:variant>
        <vt:i4>0</vt:i4>
      </vt:variant>
      <vt:variant>
        <vt:i4>5</vt:i4>
      </vt:variant>
      <vt:variant>
        <vt:lpwstr/>
      </vt:variant>
      <vt:variant>
        <vt:lpwstr>_Toc382413412</vt:lpwstr>
      </vt:variant>
      <vt:variant>
        <vt:i4>1638452</vt:i4>
      </vt:variant>
      <vt:variant>
        <vt:i4>8</vt:i4>
      </vt:variant>
      <vt:variant>
        <vt:i4>0</vt:i4>
      </vt:variant>
      <vt:variant>
        <vt:i4>5</vt:i4>
      </vt:variant>
      <vt:variant>
        <vt:lpwstr/>
      </vt:variant>
      <vt:variant>
        <vt:lpwstr>_Toc382413411</vt:lpwstr>
      </vt:variant>
      <vt:variant>
        <vt:i4>1638452</vt:i4>
      </vt:variant>
      <vt:variant>
        <vt:i4>2</vt:i4>
      </vt:variant>
      <vt:variant>
        <vt:i4>0</vt:i4>
      </vt:variant>
      <vt:variant>
        <vt:i4>5</vt:i4>
      </vt:variant>
      <vt:variant>
        <vt:lpwstr/>
      </vt:variant>
      <vt:variant>
        <vt:lpwstr>_Toc382413410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2014-04-24T17:07:00Z</dcterms:created>
  <dcterms:modified xsi:type="dcterms:W3CDTF">2014-05-05T12:13:00Z</dcterms:modified>
</cp:coreProperties>
</file>