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A2471E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A2471E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2471E" w:rsidRDefault="00B20107" w:rsidP="00916EE2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35785" cy="1302385"/>
                  <wp:effectExtent l="0" t="0" r="0" b="0"/>
                  <wp:docPr id="1" name="Picture 1" descr="Описание: Описание: 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Описание: 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8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2471E" w:rsidRDefault="00815B50" w:rsidP="00916EE2">
            <w:pPr>
              <w:jc w:val="right"/>
            </w:pPr>
            <w:r w:rsidRPr="00A2471E">
              <w:rPr>
                <w:b/>
                <w:sz w:val="40"/>
              </w:rPr>
              <w:t>R</w:t>
            </w:r>
          </w:p>
        </w:tc>
      </w:tr>
      <w:tr w:rsidR="008B2CC1" w:rsidRPr="00A2471E" w:rsidTr="00CA3297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2471E" w:rsidRDefault="00815B50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2471E">
              <w:rPr>
                <w:rFonts w:ascii="Arial Black" w:hAnsi="Arial Black"/>
                <w:caps/>
                <w:sz w:val="15"/>
              </w:rPr>
              <w:t>WIPO/ACE/9/</w:t>
            </w:r>
            <w:bookmarkStart w:id="0" w:name="Code"/>
            <w:bookmarkEnd w:id="0"/>
            <w:r w:rsidRPr="00A2471E">
              <w:rPr>
                <w:rFonts w:ascii="Arial Black" w:hAnsi="Arial Black"/>
                <w:caps/>
                <w:sz w:val="15"/>
              </w:rPr>
              <w:t xml:space="preserve">17 </w:t>
            </w:r>
          </w:p>
        </w:tc>
      </w:tr>
      <w:tr w:rsidR="008B2CC1" w:rsidRPr="00A2471E" w:rsidTr="00CA3297">
        <w:trPr>
          <w:trHeight w:val="212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2471E" w:rsidRDefault="00815B50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2471E">
              <w:rPr>
                <w:rFonts w:ascii="Arial Black" w:hAnsi="Arial Black"/>
                <w:caps/>
                <w:sz w:val="15"/>
              </w:rPr>
              <w:t xml:space="preserve">ОРИГИНАЛ:  Испанский  </w:t>
            </w:r>
            <w:bookmarkStart w:id="1" w:name="Original"/>
            <w:bookmarkEnd w:id="1"/>
          </w:p>
        </w:tc>
      </w:tr>
      <w:tr w:rsidR="008B2CC1" w:rsidRPr="00A2471E" w:rsidTr="00CA3297">
        <w:trPr>
          <w:trHeight w:val="212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2471E" w:rsidRDefault="00815B5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2471E">
              <w:rPr>
                <w:rFonts w:ascii="Arial Black" w:hAnsi="Arial Black"/>
                <w:caps/>
                <w:sz w:val="15"/>
              </w:rPr>
              <w:t xml:space="preserve">ДАТА:  20 января 2014 г.    </w:t>
            </w:r>
            <w:bookmarkStart w:id="2" w:name="Date"/>
            <w:bookmarkEnd w:id="2"/>
          </w:p>
        </w:tc>
      </w:tr>
    </w:tbl>
    <w:p w:rsidR="008B2CC1" w:rsidRPr="00A2471E" w:rsidRDefault="008B2CC1" w:rsidP="008B2CC1"/>
    <w:p w:rsidR="008B2CC1" w:rsidRPr="00A2471E" w:rsidRDefault="008B2CC1" w:rsidP="008B2CC1"/>
    <w:p w:rsidR="008B2CC1" w:rsidRPr="00A2471E" w:rsidRDefault="008B2CC1" w:rsidP="008B2CC1"/>
    <w:p w:rsidR="008B2CC1" w:rsidRPr="00A2471E" w:rsidRDefault="008B2CC1" w:rsidP="008B2CC1"/>
    <w:p w:rsidR="008B2CC1" w:rsidRPr="00A2471E" w:rsidRDefault="008B2CC1" w:rsidP="008B2CC1"/>
    <w:p w:rsidR="00061D47" w:rsidRPr="00A2471E" w:rsidRDefault="00815B50" w:rsidP="00061D47">
      <w:pPr>
        <w:pStyle w:val="Meetingtitle"/>
        <w:ind w:left="0"/>
      </w:pPr>
      <w:r w:rsidRPr="00A2471E">
        <w:t>Консультативный комитет по защите прав</w:t>
      </w:r>
    </w:p>
    <w:p w:rsidR="00061D47" w:rsidRPr="00A2471E" w:rsidRDefault="00815B50" w:rsidP="00061D47">
      <w:pPr>
        <w:pStyle w:val="Sessiontitle"/>
        <w:ind w:left="0"/>
      </w:pPr>
      <w:r w:rsidRPr="00A2471E">
        <w:t>Девятая сессия</w:t>
      </w:r>
    </w:p>
    <w:p w:rsidR="00061D47" w:rsidRPr="00A2471E" w:rsidRDefault="00815B50" w:rsidP="00061D47">
      <w:pPr>
        <w:pStyle w:val="Meetingplacedate"/>
        <w:ind w:left="0"/>
      </w:pPr>
      <w:r w:rsidRPr="00A2471E">
        <w:t>Женева, 3</w:t>
      </w:r>
      <w:r w:rsidRPr="00A2471E">
        <w:rPr>
          <w:cs/>
        </w:rPr>
        <w:t>–</w:t>
      </w:r>
      <w:r w:rsidRPr="00A2471E">
        <w:t>5 марта 2014 г.</w:t>
      </w:r>
    </w:p>
    <w:p w:rsidR="008B2CC1" w:rsidRPr="00A2471E" w:rsidRDefault="008B2CC1" w:rsidP="008B2CC1"/>
    <w:p w:rsidR="008B2CC1" w:rsidRPr="00A2471E" w:rsidRDefault="008B2CC1" w:rsidP="008B2CC1"/>
    <w:p w:rsidR="008B2CC1" w:rsidRPr="00A2471E" w:rsidRDefault="008B2CC1" w:rsidP="008B2CC1"/>
    <w:p w:rsidR="008B2CC1" w:rsidRPr="00A2471E" w:rsidRDefault="00815B50" w:rsidP="008B2CC1">
      <w:pPr>
        <w:rPr>
          <w:caps/>
          <w:sz w:val="24"/>
        </w:rPr>
      </w:pPr>
      <w:bookmarkStart w:id="3" w:name="TitleOfDoc"/>
      <w:bookmarkEnd w:id="3"/>
      <w:r w:rsidRPr="00A2471E">
        <w:rPr>
          <w:caps/>
          <w:sz w:val="24"/>
        </w:rPr>
        <w:t>ОТЧЕТ О КАМПАНИЯХ, ПРОВЕДЕННЫХ ДИРЕКТОРАТОМ ПО АВТОРСКОМУ ПРАВУ. ПЕРУ, 2013 Г.</w:t>
      </w:r>
    </w:p>
    <w:p w:rsidR="00D11366" w:rsidRPr="00A2471E" w:rsidRDefault="00D11366" w:rsidP="008B2CC1"/>
    <w:p w:rsidR="008B2CC1" w:rsidRPr="00A2471E" w:rsidRDefault="00815B50" w:rsidP="008B2CC1">
      <w:pPr>
        <w:rPr>
          <w:i/>
        </w:rPr>
      </w:pPr>
      <w:bookmarkStart w:id="4" w:name="Prepared"/>
      <w:bookmarkEnd w:id="4"/>
      <w:r w:rsidRPr="00A2471E">
        <w:rPr>
          <w:i/>
        </w:rPr>
        <w:t>подготовлен Национальным институтом защиты конкуренции и охраны интеллектуальной собственности (ИНДЕКОПИ), Перу</w:t>
      </w:r>
      <w:r w:rsidRPr="00A2471E">
        <w:rPr>
          <w:rStyle w:val="FootnoteReference"/>
          <w:i/>
        </w:rPr>
        <w:footnoteReference w:customMarkFollows="1" w:id="2"/>
        <w:t>*</w:t>
      </w:r>
    </w:p>
    <w:p w:rsidR="00AC205C" w:rsidRPr="00A2471E" w:rsidRDefault="00AC205C"/>
    <w:p w:rsidR="000F5E56" w:rsidRPr="00A2471E" w:rsidRDefault="000F5E56"/>
    <w:p w:rsidR="002928D3" w:rsidRPr="00A2471E" w:rsidRDefault="002928D3"/>
    <w:p w:rsidR="002928D3" w:rsidRPr="00A2471E" w:rsidRDefault="002928D3" w:rsidP="0053057A"/>
    <w:p w:rsidR="00D11366" w:rsidRPr="00A2471E" w:rsidRDefault="00D11366" w:rsidP="00D11366"/>
    <w:p w:rsidR="00D11366" w:rsidRPr="00A2471E" w:rsidRDefault="00815B50" w:rsidP="00DD7C0A">
      <w:pPr>
        <w:pStyle w:val="Heading1"/>
        <w:numPr>
          <w:ilvl w:val="0"/>
          <w:numId w:val="13"/>
        </w:numPr>
        <w:tabs>
          <w:tab w:val="left" w:pos="567"/>
        </w:tabs>
        <w:ind w:left="0" w:firstLine="0"/>
      </w:pPr>
      <w:r w:rsidRPr="00A2471E">
        <w:t>Опыт, приобретенный в ходе мероприятий, направленных на пропаганду легального программного обеспечения среди МСП:  получена высокая оценка на проведенном в 2013 г. организацией «Сьюдаданос аль диа» конкурсе «Благое управление»</w:t>
      </w:r>
    </w:p>
    <w:p w:rsidR="00D11366" w:rsidRPr="00A2471E" w:rsidRDefault="00D11366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Модель формализации малых и средних предприятий (МСП) в отношении легального использования программного обеспечения в Перу:   модель строится на последовательном проведении кампаний, в рамках которых Национальный институт защиты конкуренции и охраны интеллектуальной собственности (ИНДЕКОПИ) посредством своего Директората по авторскому праву рассылает сообщения (письма) по предоставленным различными владельцами программного обеспечения корпоративным базам данных, с целью повысить информированность и побудить их пользоваться должным образом лицензированным программным обеспечением (лицензирование массивов программного обеспечения) и обеспечивать тем самым соответствие законодательству в области авторского права и интеллектуальной собственности.</w:t>
      </w:r>
    </w:p>
    <w:p w:rsidR="00DD7C0A" w:rsidRPr="00A2471E" w:rsidRDefault="00DD7C0A" w:rsidP="00D11366"/>
    <w:p w:rsidR="00D11366" w:rsidRPr="00A2471E" w:rsidRDefault="00815B50" w:rsidP="00D11366">
      <w:r w:rsidRPr="00A2471E">
        <w:lastRenderedPageBreak/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Это уникальная модель, призванная повысить эффективность деятельности Директората по авторскому праву, который является административным органом, отвечающим за использование легального программного обеспечения в Перу.</w:t>
      </w:r>
    </w:p>
    <w:p w:rsidR="00725286" w:rsidRPr="00A2471E" w:rsidRDefault="00725286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Она позволяет ИНДЕКОПИ получать измеримые результаты за короткий срок, что даст импульс развитию рынка лицензионного программного и аппаратного обеспечения и информационных услуг.  Она также помогает ИНДЕКОПИ содействовать укреплению культуры уважения и охраны авторского права и интеллектуальной собственности.</w:t>
      </w:r>
    </w:p>
    <w:p w:rsidR="00D11366" w:rsidRPr="00A2471E" w:rsidRDefault="00D11366" w:rsidP="00D11366"/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256"/>
        <w:gridCol w:w="4634"/>
      </w:tblGrid>
      <w:tr w:rsidR="001704B1" w:rsidRPr="001704B1" w:rsidTr="001704B1">
        <w:tc>
          <w:tcPr>
            <w:tcW w:w="4644" w:type="dxa"/>
          </w:tcPr>
          <w:p w:rsidR="001704B1" w:rsidRPr="001704B1" w:rsidRDefault="00B20107" w:rsidP="000F2E53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757170" cy="1537970"/>
                  <wp:effectExtent l="0" t="0" r="5080" b="5080"/>
                  <wp:docPr id="2" name="Picture 2" descr="\\wipogvafs01\redirected$\kortchaguina\Documents\Table-picture - Paragraph 3(a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wipogvafs01\redirected$\kortchaguina\Documents\Table-picture - Paragraph 3(a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170" cy="15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1704B1" w:rsidRPr="001704B1" w:rsidRDefault="001704B1" w:rsidP="001704B1"/>
        </w:tc>
        <w:tc>
          <w:tcPr>
            <w:tcW w:w="4253" w:type="dxa"/>
          </w:tcPr>
          <w:p w:rsidR="001704B1" w:rsidRPr="001704B1" w:rsidRDefault="00B20107" w:rsidP="001704B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805430" cy="1572260"/>
                  <wp:effectExtent l="0" t="0" r="0" b="8890"/>
                  <wp:docPr id="7" name="Picture 7" descr="\\wipogvafs01\redirected$\kortchaguina\Documents\Table-picture - Paragraph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wipogvafs01\redirected$\kortchaguina\Documents\Table-picture - Paragraph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430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71E" w:rsidRPr="001704B1" w:rsidRDefault="00A2471E" w:rsidP="00D11366">
      <w:pPr>
        <w:rPr>
          <w:u w:val="single"/>
        </w:rPr>
      </w:pPr>
      <w:bookmarkStart w:id="5" w:name="_GoBack"/>
      <w:bookmarkEnd w:id="5"/>
    </w:p>
    <w:p w:rsidR="00A2471E" w:rsidRPr="001704B1" w:rsidRDefault="00A2471E" w:rsidP="00D11366">
      <w:pPr>
        <w:rPr>
          <w:u w:val="single"/>
        </w:rPr>
      </w:pPr>
    </w:p>
    <w:p w:rsidR="00D11366" w:rsidRPr="00A2471E" w:rsidRDefault="00815B50" w:rsidP="00D11366">
      <w:pPr>
        <w:rPr>
          <w:u w:val="single"/>
        </w:rPr>
      </w:pPr>
      <w:r w:rsidRPr="00A2471E">
        <w:rPr>
          <w:u w:val="single"/>
        </w:rPr>
        <w:t>Результаты к 2012 г.:</w:t>
      </w:r>
    </w:p>
    <w:p w:rsidR="00DD7C0A" w:rsidRPr="00A2471E" w:rsidRDefault="00DD7C0A" w:rsidP="00D11366">
      <w:pPr>
        <w:rPr>
          <w:u w:val="single"/>
        </w:rPr>
      </w:pPr>
    </w:p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В 2012 г. мы провели три кампании по содействию использованию легального программного обеспечения, направив в адрес МСП 4300 информационно-пропагандистских писем.</w:t>
      </w:r>
    </w:p>
    <w:p w:rsidR="00DD7C0A" w:rsidRPr="00A2471E" w:rsidRDefault="00DD7C0A" w:rsidP="00D11366"/>
    <w:p w:rsidR="00D11366" w:rsidRPr="00A2471E" w:rsidRDefault="00815B50" w:rsidP="00D11366">
      <w:r w:rsidRPr="00A2471E">
        <w:t>Воздействие:</w:t>
      </w:r>
    </w:p>
    <w:p w:rsidR="00DD7C0A" w:rsidRPr="00A2471E" w:rsidRDefault="00DD7C0A" w:rsidP="00D11366"/>
    <w:p w:rsidR="00D11366" w:rsidRPr="00A2471E" w:rsidRDefault="00815B50" w:rsidP="00DD7C0A">
      <w:pPr>
        <w:tabs>
          <w:tab w:val="left" w:pos="1134"/>
        </w:tabs>
        <w:ind w:left="567"/>
      </w:pPr>
      <w:r w:rsidRPr="00A2471E">
        <w:t>-</w:t>
      </w:r>
      <w:r w:rsidRPr="00A2471E">
        <w:tab/>
        <w:t>1-я кампания в марте и апреле:  235 компаний приобрели лицензии для своего программного обеспечения.</w:t>
      </w:r>
    </w:p>
    <w:p w:rsidR="00D11366" w:rsidRPr="00A2471E" w:rsidRDefault="00815B50" w:rsidP="00DD7C0A">
      <w:pPr>
        <w:tabs>
          <w:tab w:val="left" w:pos="1134"/>
        </w:tabs>
        <w:ind w:left="567"/>
      </w:pPr>
      <w:r w:rsidRPr="00A2471E">
        <w:t>-</w:t>
      </w:r>
      <w:r w:rsidRPr="00A2471E">
        <w:tab/>
        <w:t>2-я кампания с июня по август:  167 компаний приобрели лицензии для своего программного обеспечения.</w:t>
      </w:r>
    </w:p>
    <w:p w:rsidR="00D11366" w:rsidRPr="00A2471E" w:rsidRDefault="00815B50" w:rsidP="00DD7C0A">
      <w:pPr>
        <w:tabs>
          <w:tab w:val="left" w:pos="1134"/>
        </w:tabs>
        <w:ind w:left="567"/>
      </w:pPr>
      <w:r w:rsidRPr="00A2471E">
        <w:t>-</w:t>
      </w:r>
      <w:r w:rsidRPr="00A2471E">
        <w:tab/>
        <w:t>3-я кампания, сентябрь-октябрь:  305 компаний приобрели лицензии для своего программного обеспечения.</w:t>
      </w:r>
    </w:p>
    <w:p w:rsidR="00D11366" w:rsidRPr="00A2471E" w:rsidRDefault="00815B50" w:rsidP="00DD7C0A">
      <w:pPr>
        <w:tabs>
          <w:tab w:val="left" w:pos="1134"/>
        </w:tabs>
        <w:ind w:left="567"/>
      </w:pPr>
      <w:r w:rsidRPr="00A2471E">
        <w:t>-</w:t>
      </w:r>
      <w:r w:rsidRPr="00A2471E">
        <w:tab/>
        <w:t>4-я кампания, ноябрь-декабрь:  123 компании приобрели лицензии для своего программного обеспечения.</w:t>
      </w:r>
    </w:p>
    <w:p w:rsidR="00DD7C0A" w:rsidRPr="00A2471E" w:rsidRDefault="00DD7C0A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Уровень лицензирования составил 19%.  Отреагировали 41%.</w:t>
      </w:r>
    </w:p>
    <w:p w:rsidR="00DD7C0A" w:rsidRPr="00A2471E" w:rsidRDefault="00DD7C0A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Если предположить, что каждое МСП располагает в среднем восемью компьютерами, то в 2012 г. лицензионное ПО было установлено на 6640 рабочих станций.</w:t>
      </w:r>
    </w:p>
    <w:p w:rsidR="00DD7C0A" w:rsidRPr="00A2471E" w:rsidRDefault="00DD7C0A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Учитывая, что информационно-пропагандистские письма получили 4300 МСП и что лицензии были приобретены для 19% программного обеспечения (817 компаний с 8 компьютерами каждая), то в благодаря кампаниям ИНДЕКОПИ в 2012 г. производители получили дополнительно около 3,6 млн. долл. США.</w:t>
      </w:r>
    </w:p>
    <w:p w:rsidR="00DD7C0A" w:rsidRPr="00A2471E" w:rsidRDefault="00DD7C0A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Наблюдался 38-процентный числа транзакций в секторе лицензионного ПО.  Также был отмечен 59-процентный рост продаж лицензированного программного обеспечения должным образом зарегистрированным МСП.  На 15% увеличилось число зарегистрированных компаний, занимающихся реализацией программного и аппаратного обеспечения и оказанием ИТ-услуг МСП.</w:t>
      </w:r>
    </w:p>
    <w:p w:rsidR="00B64129" w:rsidRPr="00A2471E" w:rsidRDefault="00815B50" w:rsidP="00D11366">
      <w:r w:rsidRPr="00A2471E">
        <w:tab/>
      </w:r>
    </w:p>
    <w:p w:rsidR="00B64129" w:rsidRPr="00A2471E" w:rsidRDefault="00815B50">
      <w:r w:rsidRPr="00A2471E">
        <w:br w:type="page"/>
      </w:r>
    </w:p>
    <w:p w:rsidR="00C47959" w:rsidRPr="00A2471E" w:rsidRDefault="00C47959" w:rsidP="00D11366"/>
    <w:p w:rsidR="00D11366" w:rsidRPr="00A2471E" w:rsidRDefault="00815B50" w:rsidP="00DD7C0A">
      <w:pPr>
        <w:pStyle w:val="Heading1"/>
        <w:numPr>
          <w:ilvl w:val="0"/>
          <w:numId w:val="13"/>
        </w:numPr>
        <w:tabs>
          <w:tab w:val="left" w:pos="567"/>
        </w:tabs>
        <w:ind w:left="0" w:firstLine="0"/>
      </w:pPr>
      <w:r w:rsidRPr="00A2471E">
        <w:t>КРЕСТОВЫЙ ПОХОД против пиратства:  Опыт совместного с частным аудиовизуальным сектором проведения кампаний и мероприятий, направленных на противодействие незаконной продаже фильмов</w:t>
      </w:r>
    </w:p>
    <w:p w:rsidR="00D11366" w:rsidRPr="00A2471E" w:rsidRDefault="00D11366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Совместно с представителями аудиовизуальной индустрии Директорат по авторскому праву провел «крестовый поход» против пиратства: государства и частный бизнес объединили усилия в интересах борьбы с массовой репродукцией и распространением аудиовизуальных произведений, охраняемых законодательством в области авторского права.</w:t>
      </w:r>
    </w:p>
    <w:p w:rsidR="00DD7C0A" w:rsidRPr="00A2471E" w:rsidRDefault="00DD7C0A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Соответствующий план действий сводится к следующему:</w:t>
      </w:r>
    </w:p>
    <w:p w:rsidR="00DD7C0A" w:rsidRPr="00A2471E" w:rsidRDefault="00DD7C0A" w:rsidP="00D11366"/>
    <w:p w:rsidR="00D11366" w:rsidRPr="00A2471E" w:rsidRDefault="00815B50" w:rsidP="00DD7C0A">
      <w:pPr>
        <w:tabs>
          <w:tab w:val="left" w:pos="1134"/>
        </w:tabs>
        <w:ind w:left="567"/>
      </w:pPr>
      <w:r w:rsidRPr="00A2471E">
        <w:t>-</w:t>
      </w:r>
      <w:r w:rsidRPr="00A2471E">
        <w:tab/>
        <w:t>принятие нормативно-правового акта, объявляющего борьбу с пиратством вопросом государственной важности наряду с другими правонарушениями, влекущими за собой существенные последствия для общества, что будет дополнительно способствовать борьбе с пиратством усилиями самых разных структур.  Эта инициатива была утверждена Президентским указом 009-2006-PRODUCE, опубликованным в официальном бюллетене «Эль Перуано» 4 мая 2006 г.</w:t>
      </w:r>
    </w:p>
    <w:p w:rsidR="00DD7C0A" w:rsidRPr="00A2471E" w:rsidRDefault="00DD7C0A" w:rsidP="00DD7C0A">
      <w:pPr>
        <w:tabs>
          <w:tab w:val="left" w:pos="1134"/>
        </w:tabs>
        <w:ind w:left="567"/>
      </w:pPr>
    </w:p>
    <w:p w:rsidR="00D11366" w:rsidRPr="00A2471E" w:rsidRDefault="00815B50" w:rsidP="00DD7C0A">
      <w:pPr>
        <w:tabs>
          <w:tab w:val="left" w:pos="1134"/>
        </w:tabs>
        <w:ind w:left="567"/>
      </w:pPr>
      <w:r w:rsidRPr="00A2471E">
        <w:t>-</w:t>
      </w:r>
      <w:r w:rsidRPr="00A2471E">
        <w:tab/>
        <w:t xml:space="preserve">В рамках «крестового похода» был принят закон </w:t>
      </w:r>
      <w:r w:rsidRPr="00A2471E">
        <w:rPr>
          <w:cs/>
        </w:rPr>
        <w:t>№</w:t>
      </w:r>
      <w:r w:rsidRPr="00A2471E">
        <w:t> 28289, призванный поддержать усилия по борьбе с пиратством в условиях активизации пиратской деятельности. Участились проверки, проводимые Центральным командованием по борьбе с пиратством и правонарушениями в таможенной сфере при поддержке национальной полиции Перу в местах предоставления копировальных и типографских услуг не только в Лиме, но и в отдаленных районах страны.</w:t>
      </w:r>
    </w:p>
    <w:p w:rsidR="00DD7C0A" w:rsidRPr="00A2471E" w:rsidRDefault="00DD7C0A" w:rsidP="00DD7C0A">
      <w:pPr>
        <w:tabs>
          <w:tab w:val="left" w:pos="1134"/>
        </w:tabs>
        <w:ind w:left="567"/>
      </w:pPr>
    </w:p>
    <w:p w:rsidR="00D11366" w:rsidRPr="00A2471E" w:rsidRDefault="00815B50" w:rsidP="00DD7C0A">
      <w:pPr>
        <w:tabs>
          <w:tab w:val="left" w:pos="1134"/>
        </w:tabs>
        <w:ind w:left="567"/>
      </w:pPr>
      <w:r w:rsidRPr="00A2471E">
        <w:t>-</w:t>
      </w:r>
      <w:r w:rsidRPr="00A2471E">
        <w:tab/>
        <w:t>Муниципалитеты по всей стране проводили мероприятия по борьбе с нарушениями и информационно-пропагандистские мероприятия, нацеленные на популяризацию легальных продуктов.  Несколько муниципалитетов Лимы взяли на себя обязательства по борьбе с пиратством в своей юрисдикции.</w:t>
      </w:r>
    </w:p>
    <w:p w:rsidR="00DD7C0A" w:rsidRPr="00A2471E" w:rsidRDefault="00DD7C0A" w:rsidP="00DD7C0A">
      <w:pPr>
        <w:tabs>
          <w:tab w:val="left" w:pos="1134"/>
        </w:tabs>
        <w:ind w:left="567"/>
      </w:pPr>
    </w:p>
    <w:p w:rsidR="00D11366" w:rsidRPr="00A2471E" w:rsidRDefault="00815B50" w:rsidP="00DD7C0A">
      <w:pPr>
        <w:tabs>
          <w:tab w:val="left" w:pos="1134"/>
        </w:tabs>
        <w:ind w:left="567"/>
      </w:pPr>
      <w:r w:rsidRPr="00A2471E">
        <w:t>При поддержке полиции и прокуратуры продолжились совместные с Национальным таможенным и налоговым управлением (СУНАТ) мероприятия по борьбе с пиратством.</w:t>
      </w:r>
    </w:p>
    <w:p w:rsidR="00DD7C0A" w:rsidRPr="00A2471E" w:rsidRDefault="00DD7C0A" w:rsidP="00DD7C0A">
      <w:pPr>
        <w:tabs>
          <w:tab w:val="left" w:pos="1134"/>
        </w:tabs>
        <w:ind w:left="567"/>
      </w:pPr>
    </w:p>
    <w:p w:rsidR="00D11366" w:rsidRPr="00A2471E" w:rsidRDefault="00815B50" w:rsidP="00DD7C0A">
      <w:pPr>
        <w:tabs>
          <w:tab w:val="left" w:pos="1134"/>
        </w:tabs>
        <w:ind w:left="567"/>
      </w:pPr>
      <w:r w:rsidRPr="00A2471E">
        <w:t>-</w:t>
      </w:r>
      <w:r w:rsidRPr="00A2471E">
        <w:tab/>
        <w:t>Принимались соответствующие меры на пунктах таможенного контроля: содействие оказывали поставщики, которые могут заранее сообщать о присутствии нарушающей законодательство продукции в партиях, предназначенных для таможенного оформления.</w:t>
      </w:r>
    </w:p>
    <w:p w:rsidR="00DD7C0A" w:rsidRPr="00A2471E" w:rsidRDefault="00DD7C0A" w:rsidP="00DD7C0A">
      <w:pPr>
        <w:tabs>
          <w:tab w:val="left" w:pos="1134"/>
        </w:tabs>
        <w:ind w:left="567"/>
      </w:pPr>
    </w:p>
    <w:p w:rsidR="00D11366" w:rsidRPr="00A2471E" w:rsidRDefault="00815B50" w:rsidP="00DD7C0A">
      <w:pPr>
        <w:tabs>
          <w:tab w:val="left" w:pos="1134"/>
        </w:tabs>
        <w:ind w:left="567"/>
      </w:pPr>
      <w:r w:rsidRPr="00A2471E">
        <w:t>-</w:t>
      </w:r>
      <w:r w:rsidRPr="00A2471E">
        <w:tab/>
        <w:t>Для сотрудников полиции и прокуратуры и судей проводились учебные занятия по интеллектуальной собственности.</w:t>
      </w:r>
    </w:p>
    <w:p w:rsidR="00DD7C0A" w:rsidRPr="00A2471E" w:rsidRDefault="00DD7C0A" w:rsidP="00DD7C0A">
      <w:pPr>
        <w:tabs>
          <w:tab w:val="left" w:pos="1134"/>
        </w:tabs>
        <w:ind w:left="567"/>
      </w:pPr>
    </w:p>
    <w:p w:rsidR="00D11366" w:rsidRPr="00A2471E" w:rsidRDefault="00815B50" w:rsidP="00DD7C0A">
      <w:pPr>
        <w:tabs>
          <w:tab w:val="left" w:pos="1134"/>
        </w:tabs>
        <w:ind w:left="567"/>
      </w:pPr>
      <w:r w:rsidRPr="00A2471E">
        <w:t>-</w:t>
      </w:r>
      <w:r w:rsidRPr="00A2471E">
        <w:tab/>
        <w:t>По всей стране были учреждены специализированные отделы прокуратуры.</w:t>
      </w:r>
    </w:p>
    <w:p w:rsidR="00DD7C0A" w:rsidRPr="00A2471E" w:rsidRDefault="00DD7C0A" w:rsidP="00DD7C0A">
      <w:pPr>
        <w:tabs>
          <w:tab w:val="left" w:pos="1134"/>
        </w:tabs>
        <w:ind w:left="567"/>
      </w:pPr>
    </w:p>
    <w:p w:rsidR="00D11366" w:rsidRPr="00A2471E" w:rsidRDefault="00815B50" w:rsidP="00DD7C0A">
      <w:pPr>
        <w:tabs>
          <w:tab w:val="left" w:pos="1134"/>
        </w:tabs>
        <w:ind w:left="567"/>
      </w:pPr>
      <w:r w:rsidRPr="00A2471E">
        <w:tab/>
        <w:t>-В летний период в адрес ряда курортов были направлены письма, информирующие их о законодательстве в области авторского права и о необходимости формирования культуры уважения интеллектуальной собственности, которая подразумевает, что копирование, распространение и сообщение для всеобщего сведения вне правового поля запрещены.</w:t>
      </w:r>
    </w:p>
    <w:p w:rsidR="00D11366" w:rsidRPr="00A2471E" w:rsidRDefault="00D11366" w:rsidP="00D11366"/>
    <w:p w:rsidR="00D11366" w:rsidRPr="00A2471E" w:rsidRDefault="00815B50" w:rsidP="0065055B">
      <w:pPr>
        <w:pStyle w:val="Heading1"/>
        <w:numPr>
          <w:ilvl w:val="0"/>
          <w:numId w:val="13"/>
        </w:numPr>
        <w:tabs>
          <w:tab w:val="left" w:pos="567"/>
        </w:tabs>
        <w:ind w:left="0" w:firstLine="0"/>
      </w:pPr>
      <w:r w:rsidRPr="00A2471E">
        <w:t>Кампания «Покупай легальное, покупай подлинное»:  продажа легальной продукции из различных культурных секторов через Интернет и социальные сети как альтернативы пиратской продукции</w:t>
      </w:r>
    </w:p>
    <w:p w:rsidR="00D11366" w:rsidRPr="00A2471E" w:rsidRDefault="00D11366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Веб-сайт «Покупай легальное, покупай подлинное» представляет собой технический инструмент, который дает пользователям возможность получить доступ к информации, касающейся таких противоправных действий, как пиратство, контрафакция и контрабанда, а также правовых механизмов, позволяющих обеспечивать охрану произведений, и сведениям о зарегистрированных местах реализации легальных и подлинных товаров и услуг.</w:t>
      </w:r>
    </w:p>
    <w:p w:rsidR="0065055B" w:rsidRPr="00A2471E" w:rsidRDefault="0065055B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Любое зарегистрированное предприятие, оказывающее услуги или продающее оригинальные товары на перуанском рынке, может зарегистрироваться на сайте и указать свои контактные данные.</w:t>
      </w:r>
    </w:p>
    <w:p w:rsidR="0065055B" w:rsidRPr="00A2471E" w:rsidRDefault="0065055B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Посетители сайта, потенциальные покупатели, могут просмотреть перечень зарегистрированных учреждений и выбрать подходящий вариант для приобретения оригинальных товаров, выразив открытое неприятие пиратства, контрафакции и контрабанды.</w:t>
      </w:r>
    </w:p>
    <w:p w:rsidR="0065055B" w:rsidRPr="00A2471E" w:rsidRDefault="0065055B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«Покупай легальное, покупай подлинное» является инициативой Национальной комиссии по борьбе с мошенничеством на таможне и пиратством и ИНДЕКОПИ и осуществляется при поддержке проекта ЮСАИД «Содействие торговле», в рамках которого совместными усилиями распространяется информация, представляющая интерес для все пользователей, желающих приобрести оригинальные товары и лицензированные услуги.</w:t>
      </w:r>
    </w:p>
    <w:p w:rsidR="00D11366" w:rsidRPr="00A2471E" w:rsidRDefault="00D11366" w:rsidP="00D11366"/>
    <w:p w:rsidR="00D11366" w:rsidRPr="00A2471E" w:rsidRDefault="00815B50" w:rsidP="0065055B">
      <w:pPr>
        <w:pStyle w:val="Heading1"/>
        <w:numPr>
          <w:ilvl w:val="0"/>
          <w:numId w:val="13"/>
        </w:numPr>
        <w:tabs>
          <w:tab w:val="left" w:pos="567"/>
        </w:tabs>
        <w:ind w:left="0" w:firstLine="0"/>
      </w:pPr>
      <w:r w:rsidRPr="00A2471E">
        <w:t>Кампания по борьбе с нелегальным использованием эфирных сигналов и аудиовизуальных произведений</w:t>
      </w:r>
    </w:p>
    <w:p w:rsidR="00D11366" w:rsidRPr="00A2471E" w:rsidRDefault="00D11366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ИНДЕКОПИ стремится обеспечить надлежащую охрану прав интеллектуальной собственности, закрепленных как в национальном законодательстве, так и в международных договорах и обязательствах, принятых правительством Перу при подписании различных соглашений о свободной торговле.</w:t>
      </w:r>
    </w:p>
    <w:p w:rsidR="0065055B" w:rsidRPr="00A2471E" w:rsidRDefault="0065055B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 xml:space="preserve">Директорат по авторскому праву в соответствии с положениями статьи 38 Указа </w:t>
      </w:r>
      <w:r w:rsidRPr="00A2471E">
        <w:rPr>
          <w:cs/>
        </w:rPr>
        <w:t>№</w:t>
      </w:r>
      <w:r w:rsidRPr="00A2471E">
        <w:t> 1033 является органом, уполномоченным выполнять контрольно-инспекционные функции в отношении деятельности, которая может привести к осуществлению прав, закрепленных в законодательстве об авторском праве и, следовательно, имеет надлежащие полномочия для проведения мероприятий, необходимых для изучения обстоятельств использования программного обеспечения, установленного на компьютерной технике.</w:t>
      </w:r>
    </w:p>
    <w:p w:rsidR="0065055B" w:rsidRPr="00A2471E" w:rsidRDefault="0065055B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Директорат по авторскому праву привлек компании кабельного вещания к деятельности по контролю за соблюдением норм использования охраняемых законодательством об авторском праве аудиовизуальных произведений и контента, распространяемых через кабельные сети и под контролем кабельного оператора, использование которых возможно только при наличии лицензии, выданной правообладателем.</w:t>
      </w:r>
    </w:p>
    <w:p w:rsidR="0065055B" w:rsidRPr="00A2471E" w:rsidRDefault="0065055B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Кабельным операторам было предложено проверить статус контрактов с компаниями-правообладателями, на основе которых они получают разрешение распространять контент (аудиовизуальные произведения), и направить нам подробное описание соответствующих контрактов и лицензий.</w:t>
      </w:r>
    </w:p>
    <w:p w:rsidR="0065055B" w:rsidRPr="00A2471E" w:rsidRDefault="0065055B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Директорат по авторскому праву также проинформировал операторов кабельного вещания о том, что распространение, сообщение для всеобщего сведения и предоставление произведений, охраняемых авторским правом, таких как кинофильмы и телешоу, без разрешения правообладателя является правонарушением, влекущим за собой штраф в размере до 657 000 долл. США, а также уголовное преследование в соответствии со статьями 217 и 218 Уголовного кодекса Перу.</w:t>
      </w:r>
    </w:p>
    <w:p w:rsidR="00D11366" w:rsidRPr="00A2471E" w:rsidRDefault="00D11366" w:rsidP="00D11366"/>
    <w:p w:rsidR="00D11366" w:rsidRPr="00A2471E" w:rsidRDefault="00815B50" w:rsidP="0065055B">
      <w:pPr>
        <w:pStyle w:val="Heading1"/>
        <w:numPr>
          <w:ilvl w:val="0"/>
          <w:numId w:val="13"/>
        </w:numPr>
        <w:tabs>
          <w:tab w:val="left" w:pos="567"/>
        </w:tabs>
        <w:ind w:left="0" w:firstLine="0"/>
      </w:pPr>
      <w:r w:rsidRPr="00A2471E">
        <w:t>Кампания по содействию использования легальных аудио- и видеозаписей в наземном транспорте</w:t>
      </w:r>
    </w:p>
    <w:p w:rsidR="00D11366" w:rsidRPr="00A2471E" w:rsidRDefault="00D11366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Транспортные компании, занимающиеся пассажирскими перевозками, обязаны выполнять требования законодательства об авторском праве, особенно если речь идет о сообщении для всеобщего сведения музыкальных и аудиовизуальных произведений (фильмы и телепередачи) во время поездок общественным транспортом.</w:t>
      </w:r>
    </w:p>
    <w:p w:rsidR="000112BE" w:rsidRPr="00A2471E" w:rsidRDefault="000112BE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Мы постоянно напоминаем транспортным компаниям о недопустимости проигрывания фильмов и музыки, охраняемых законами об авторском праве, во всех принадлежащих им транспортных средствах.</w:t>
      </w:r>
    </w:p>
    <w:p w:rsidR="000112BE" w:rsidRPr="00A2471E" w:rsidRDefault="000112BE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 xml:space="preserve">Директорат по авторскому праву ИНДЕКОПИ активно проводит кампании, направленные на обеспечение должного уважения к авторскому праву и культуры охраны интеллектуальной собственности, что подразумевает соответствие нормам, закрепленным в Указе </w:t>
      </w:r>
      <w:r w:rsidRPr="00A2471E">
        <w:rPr>
          <w:cs/>
        </w:rPr>
        <w:t>№</w:t>
      </w:r>
      <w:r w:rsidRPr="00A2471E">
        <w:t> 822 «Закон об авторском праве», в котором, в частности, говорится, что публичное проигрывание частного музыкального или аудиовизуального произведения, будь оно записано на CD или DVD-диск, запрещено без предварительного разрешения автора или владельца произведения либо соответствующего общества по сбору роялти.  Кроме того, публичная передача произведения, исполняемого в общественном месте, таком как транспортная компания, терминал, автобусная станция или транспортное средство, возможна только при наличии предварительного письменного согласия авторов произведений или общества по сбору роялти.</w:t>
      </w:r>
    </w:p>
    <w:p w:rsidR="000112BE" w:rsidRPr="00A2471E" w:rsidRDefault="000112BE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В рамках кампаний, ориентированных на операторов общественного транспорта, таким компаниям сообщается, что незаконное использование в терминалах и транспортных средствах произведений (как фильмов, так и музыки), охраняемых авторским правом, для которых может быть получена лицензия от владельцев такого права, запрещено по закону.</w:t>
      </w:r>
    </w:p>
    <w:p w:rsidR="000112BE" w:rsidRPr="00A2471E" w:rsidRDefault="000112BE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 xml:space="preserve">Еще одна цель кампании </w:t>
      </w:r>
      <w:r w:rsidRPr="00A2471E">
        <w:rPr>
          <w:cs/>
        </w:rPr>
        <w:t xml:space="preserve">— </w:t>
      </w:r>
      <w:r w:rsidRPr="00A2471E">
        <w:t>донести до населения понимание того, что пиратство является уголовным преступлением, воровством, и причиняет огромный ущерб экономике страны, способствует безработице и снижает потенциал развития.  Все вместе должны работать над формированием культуры уважения к интеллектуальной собственности.</w:t>
      </w:r>
    </w:p>
    <w:p w:rsidR="00D11366" w:rsidRPr="00A2471E" w:rsidRDefault="00D11366" w:rsidP="00D11366"/>
    <w:p w:rsidR="00D11366" w:rsidRPr="00A2471E" w:rsidRDefault="00815B50" w:rsidP="000112BE">
      <w:pPr>
        <w:pStyle w:val="Heading1"/>
        <w:numPr>
          <w:ilvl w:val="0"/>
          <w:numId w:val="13"/>
        </w:numPr>
        <w:tabs>
          <w:tab w:val="left" w:pos="567"/>
        </w:tabs>
        <w:ind w:left="0" w:firstLine="0"/>
      </w:pPr>
      <w:r w:rsidRPr="00A2471E">
        <w:t>Образовательный проект по формированию культуры уважения к интеллектуальной собственности в школах по всему миру:  получена высокая оценка на проведенном в 2012 г. организацией «Сьюдаданос аль диа» конкурсе «Благое управление»</w:t>
      </w:r>
    </w:p>
    <w:p w:rsidR="00D11366" w:rsidRPr="00A2471E" w:rsidRDefault="00D11366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Реализация проекта началась в 2011</w:t>
      </w:r>
      <w:r w:rsidRPr="00A2471E">
        <w:rPr>
          <w:cs/>
        </w:rPr>
        <w:t>–</w:t>
      </w:r>
      <w:r w:rsidRPr="00A2471E">
        <w:t>2012 гг. силами ИНДЕКОПИ при поддержке проекта ЮСАИД «Содействие торговле», Регионального центра развития книгоиздательства в Латинской Америке и Карибском бассейне, а также министерства образования.</w:t>
      </w:r>
    </w:p>
    <w:p w:rsidR="000112BE" w:rsidRPr="00A2471E" w:rsidRDefault="000112BE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Экспериментальная кампания проводится на базе школ в городах Пиура, Лима, Икитос, Арекипа и Чиклайо при участии 600 преподавателей и 21 000 учеников.</w:t>
      </w:r>
    </w:p>
    <w:p w:rsidR="000112BE" w:rsidRPr="00A2471E" w:rsidRDefault="000112BE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Она направлена на повышение уровня информированности о важности и преимуществах интеллектуальной собственности, а также уважения к творчеству за счет создания учебно-развлекательных материалов.</w:t>
      </w:r>
    </w:p>
    <w:p w:rsidR="000112BE" w:rsidRPr="00A2471E" w:rsidRDefault="000112BE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Планом предусмотрена разработка методического пособия «Перу = гений + творчество», комиксов и аудиовизуальных материалов.</w:t>
      </w:r>
    </w:p>
    <w:p w:rsidR="000112BE" w:rsidRPr="00A2471E" w:rsidRDefault="000112BE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Предполагается, что новообретенное уважение к интеллектуальной собственности побудит молодежь выше ценить творческий потенциал и в перспективе создавать новые товары и услуги, которые получат международное признание.</w:t>
      </w:r>
    </w:p>
    <w:p w:rsidR="000112BE" w:rsidRPr="00A2471E" w:rsidRDefault="000112BE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 xml:space="preserve">Программа была признана практикой благого управления в образовательной сфере «Сьюдаданос аль диа», организацией, которая ежегодно вручает государственным органам премии за реализацию важных проектов, меняющих ситуацию к лучшему в различных областях жизни страны.  </w:t>
      </w:r>
    </w:p>
    <w:p w:rsidR="00D11366" w:rsidRPr="00A2471E" w:rsidRDefault="00D11366" w:rsidP="00D11366"/>
    <w:p w:rsidR="00D11366" w:rsidRPr="00A2471E" w:rsidRDefault="00815B50" w:rsidP="000112BE">
      <w:pPr>
        <w:pStyle w:val="Heading1"/>
        <w:numPr>
          <w:ilvl w:val="0"/>
          <w:numId w:val="13"/>
        </w:numPr>
        <w:tabs>
          <w:tab w:val="left" w:pos="567"/>
        </w:tabs>
        <w:ind w:left="0" w:firstLine="0"/>
      </w:pPr>
      <w:r w:rsidRPr="00A2471E">
        <w:t>Образовательный проект «Я решаю, я уважаю», направленный на борьбу с нелегальным распространением контента, пиратством и контрабандой в школах по всей стране</w:t>
      </w:r>
    </w:p>
    <w:p w:rsidR="00D11366" w:rsidRPr="00A2471E" w:rsidRDefault="00D11366" w:rsidP="000112BE">
      <w:pPr>
        <w:pStyle w:val="Heading1"/>
        <w:tabs>
          <w:tab w:val="left" w:pos="567"/>
        </w:tabs>
      </w:pPr>
    </w:p>
    <w:p w:rsidR="00D11366" w:rsidRPr="001704B1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="00A2471E">
        <w:tab/>
        <w:t>Учебные семинары «</w:t>
      </w:r>
      <w:r w:rsidRPr="00A2471E">
        <w:t xml:space="preserve">Нет контрабанде, да </w:t>
      </w:r>
      <w:r w:rsidRPr="00A2471E">
        <w:rPr>
          <w:cs/>
        </w:rPr>
        <w:t xml:space="preserve">— </w:t>
      </w:r>
      <w:r w:rsidRPr="00A2471E">
        <w:t>интеллектуальной собственности</w:t>
      </w:r>
      <w:r w:rsidR="00A2471E">
        <w:t>»</w:t>
      </w:r>
    </w:p>
    <w:p w:rsidR="00D11366" w:rsidRPr="00A2471E" w:rsidRDefault="00815B50" w:rsidP="00D11366">
      <w:r w:rsidRPr="00A2471E">
        <w:t xml:space="preserve">ОХВАТ: </w:t>
      </w:r>
    </w:p>
    <w:p w:rsidR="00D11366" w:rsidRPr="00A2471E" w:rsidRDefault="00D11366" w:rsidP="00D11366"/>
    <w:p w:rsidR="00D11366" w:rsidRPr="00A2471E" w:rsidRDefault="00815B50" w:rsidP="00A04FDC">
      <w:pPr>
        <w:pStyle w:val="Heading3"/>
        <w:numPr>
          <w:ilvl w:val="1"/>
          <w:numId w:val="15"/>
        </w:numPr>
        <w:ind w:left="567" w:hanging="567"/>
      </w:pPr>
      <w:r w:rsidRPr="00A2471E">
        <w:t>Цель:</w:t>
      </w:r>
    </w:p>
    <w:p w:rsidR="000112BE" w:rsidRPr="00A2471E" w:rsidRDefault="000112BE" w:rsidP="000112BE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Популяризация среди молодежи ценностей уважения к подлинным товарам и отторжения нелицензированных, контрафактных и контрабандных товаров в интересах повышения ответственности населения перед лицом этих преступлений.</w:t>
      </w:r>
    </w:p>
    <w:p w:rsidR="00D11366" w:rsidRPr="00A2471E" w:rsidRDefault="00D11366" w:rsidP="00D11366"/>
    <w:p w:rsidR="00D11366" w:rsidRPr="00A2471E" w:rsidRDefault="00815B50" w:rsidP="00A04FDC">
      <w:pPr>
        <w:pStyle w:val="Heading3"/>
        <w:numPr>
          <w:ilvl w:val="1"/>
          <w:numId w:val="15"/>
        </w:numPr>
        <w:ind w:left="567" w:hanging="567"/>
      </w:pPr>
      <w:r w:rsidRPr="00A2471E">
        <w:t>Организации-участники:</w:t>
      </w:r>
    </w:p>
    <w:p w:rsidR="000112BE" w:rsidRPr="00A2471E" w:rsidRDefault="000112BE" w:rsidP="000112BE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ИНДЕКОПИ и СУНАТ как члены Национальной комиссии по борьбе с мошенничеством на таможне и пиратством при министерстве промышленности.</w:t>
      </w:r>
    </w:p>
    <w:p w:rsidR="00D11366" w:rsidRPr="00A2471E" w:rsidRDefault="00D11366" w:rsidP="00D11366"/>
    <w:p w:rsidR="00D11366" w:rsidRPr="00A2471E" w:rsidRDefault="00815B50" w:rsidP="00A04FDC">
      <w:pPr>
        <w:pStyle w:val="Heading3"/>
        <w:numPr>
          <w:ilvl w:val="1"/>
          <w:numId w:val="15"/>
        </w:numPr>
        <w:ind w:left="567" w:hanging="567"/>
      </w:pPr>
      <w:r w:rsidRPr="00A2471E">
        <w:t>Знания и навыки:</w:t>
      </w:r>
    </w:p>
    <w:p w:rsidR="000112BE" w:rsidRPr="00A2471E" w:rsidRDefault="000112BE" w:rsidP="000112BE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Данная инициатива преследует следующие цели:</w:t>
      </w:r>
    </w:p>
    <w:p w:rsidR="000112BE" w:rsidRPr="00A2471E" w:rsidRDefault="000112BE" w:rsidP="00D11366"/>
    <w:p w:rsidR="00D11366" w:rsidRPr="00A2471E" w:rsidRDefault="00815B50" w:rsidP="000112BE">
      <w:pPr>
        <w:pStyle w:val="ListParagraph"/>
        <w:numPr>
          <w:ilvl w:val="0"/>
          <w:numId w:val="14"/>
        </w:numPr>
        <w:tabs>
          <w:tab w:val="left" w:pos="1134"/>
        </w:tabs>
        <w:ind w:left="567" w:firstLine="0"/>
      </w:pPr>
      <w:r w:rsidRPr="00A2471E">
        <w:t>Выявление благоприятной зависимости между налогообложением и соответствующими преимуществами.</w:t>
      </w:r>
    </w:p>
    <w:p w:rsidR="000112BE" w:rsidRPr="00A2471E" w:rsidRDefault="000112BE" w:rsidP="000112BE">
      <w:pPr>
        <w:pStyle w:val="ListParagraph"/>
        <w:tabs>
          <w:tab w:val="left" w:pos="1134"/>
        </w:tabs>
        <w:ind w:left="567"/>
      </w:pPr>
    </w:p>
    <w:p w:rsidR="00D11366" w:rsidRPr="00A2471E" w:rsidRDefault="00815B50" w:rsidP="000112BE">
      <w:pPr>
        <w:pStyle w:val="ListParagraph"/>
        <w:numPr>
          <w:ilvl w:val="0"/>
          <w:numId w:val="14"/>
        </w:numPr>
        <w:tabs>
          <w:tab w:val="left" w:pos="1134"/>
        </w:tabs>
        <w:ind w:left="567" w:firstLine="0"/>
      </w:pPr>
      <w:r w:rsidRPr="00A2471E">
        <w:t>Признание ценности интеллектуальной собственности:  промышленная собственность стимулирует развитие бизнеса, а авторское право стимулирует развитие индустрии культуры.</w:t>
      </w:r>
    </w:p>
    <w:p w:rsidR="000112BE" w:rsidRPr="00A2471E" w:rsidRDefault="000112BE" w:rsidP="000112BE">
      <w:pPr>
        <w:pStyle w:val="ListParagraph"/>
      </w:pPr>
    </w:p>
    <w:p w:rsidR="00D11366" w:rsidRPr="00A2471E" w:rsidRDefault="00815B50" w:rsidP="000112BE">
      <w:pPr>
        <w:pStyle w:val="ListParagraph"/>
        <w:numPr>
          <w:ilvl w:val="0"/>
          <w:numId w:val="14"/>
        </w:numPr>
        <w:tabs>
          <w:tab w:val="left" w:pos="1134"/>
        </w:tabs>
        <w:ind w:left="567" w:firstLine="0"/>
      </w:pPr>
      <w:r w:rsidRPr="00A2471E">
        <w:t>Выявление связи между уклонением от налогов и контрабандой, а также негативного эффекта пиратства и контрафакции.</w:t>
      </w:r>
    </w:p>
    <w:p w:rsidR="000112BE" w:rsidRPr="00A2471E" w:rsidRDefault="000112BE" w:rsidP="000112BE">
      <w:pPr>
        <w:pStyle w:val="ListParagraph"/>
      </w:pPr>
    </w:p>
    <w:p w:rsidR="00D11366" w:rsidRPr="00A2471E" w:rsidRDefault="00815B50" w:rsidP="000112BE">
      <w:pPr>
        <w:pStyle w:val="ListParagraph"/>
        <w:numPr>
          <w:ilvl w:val="0"/>
          <w:numId w:val="14"/>
        </w:numPr>
        <w:tabs>
          <w:tab w:val="left" w:pos="1134"/>
        </w:tabs>
        <w:ind w:left="567" w:firstLine="0"/>
      </w:pPr>
      <w:r w:rsidRPr="00A2471E">
        <w:t>Отказ от любой деятельности, подрывающей развитие страны, такой как контрабанда, уклонение от налогов, контрафакция и пиратство.</w:t>
      </w:r>
    </w:p>
    <w:p w:rsidR="000112BE" w:rsidRPr="00A2471E" w:rsidRDefault="000112BE" w:rsidP="000112BE">
      <w:pPr>
        <w:pStyle w:val="ListParagraph"/>
      </w:pPr>
    </w:p>
    <w:p w:rsidR="00D11366" w:rsidRPr="00A2471E" w:rsidRDefault="00815B50" w:rsidP="000112BE">
      <w:pPr>
        <w:pStyle w:val="ListParagraph"/>
        <w:numPr>
          <w:ilvl w:val="0"/>
          <w:numId w:val="14"/>
        </w:numPr>
        <w:tabs>
          <w:tab w:val="left" w:pos="1134"/>
        </w:tabs>
        <w:ind w:left="567" w:firstLine="0"/>
      </w:pPr>
      <w:r w:rsidRPr="00A2471E">
        <w:t>Требование подтверждения оплаты.</w:t>
      </w:r>
    </w:p>
    <w:p w:rsidR="000112BE" w:rsidRPr="00A2471E" w:rsidRDefault="000112BE" w:rsidP="000112BE">
      <w:pPr>
        <w:pStyle w:val="ListParagraph"/>
      </w:pPr>
    </w:p>
    <w:p w:rsidR="00D11366" w:rsidRPr="00A2471E" w:rsidRDefault="00815B50" w:rsidP="000112BE">
      <w:pPr>
        <w:pStyle w:val="ListParagraph"/>
        <w:numPr>
          <w:ilvl w:val="0"/>
          <w:numId w:val="14"/>
        </w:numPr>
        <w:tabs>
          <w:tab w:val="left" w:pos="1134"/>
        </w:tabs>
        <w:ind w:left="567" w:firstLine="0"/>
      </w:pPr>
      <w:r w:rsidRPr="00A2471E">
        <w:t>Отказ от приобретения контрафактных и контрабандных товаров.</w:t>
      </w:r>
    </w:p>
    <w:p w:rsidR="00D11366" w:rsidRPr="00A2471E" w:rsidRDefault="00D11366" w:rsidP="000112BE">
      <w:pPr>
        <w:tabs>
          <w:tab w:val="left" w:pos="567"/>
        </w:tabs>
        <w:ind w:left="567"/>
      </w:pPr>
    </w:p>
    <w:p w:rsidR="00D11366" w:rsidRPr="00A2471E" w:rsidRDefault="00815B50" w:rsidP="00A04FDC">
      <w:pPr>
        <w:pStyle w:val="Heading3"/>
        <w:numPr>
          <w:ilvl w:val="1"/>
          <w:numId w:val="15"/>
        </w:numPr>
        <w:ind w:left="567" w:hanging="567"/>
      </w:pPr>
      <w:r w:rsidRPr="00A2471E">
        <w:t>Предоставленные материалы:</w:t>
      </w:r>
    </w:p>
    <w:p w:rsidR="000112BE" w:rsidRPr="00A2471E" w:rsidRDefault="000112BE" w:rsidP="000112BE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Студенты получили информационные брошюры «Я решаю, я уважаю», в которых описаны негативные последствия контрабанды и пиратства для социально-экономического развития.  Участники инициативы также получили браслеты с веб-адресом кампании «Покупай легальное, покупай подлинное», с расчетом на то, что молодежь будет посещать веб-сайт кампании и получать информацию о правовых механизмах, обеспечивающих охрану произведений, о предприятиях, предлагающих легальные и оригинальные товары и услуги, а также о контрабанде и пиратстве.</w:t>
      </w:r>
    </w:p>
    <w:p w:rsidR="00C47959" w:rsidRPr="00A2471E" w:rsidRDefault="00C47959" w:rsidP="00D11366"/>
    <w:p w:rsidR="00D11366" w:rsidRPr="00A2471E" w:rsidRDefault="00815B50" w:rsidP="00A04FDC">
      <w:pPr>
        <w:pStyle w:val="Heading3"/>
        <w:numPr>
          <w:ilvl w:val="1"/>
          <w:numId w:val="15"/>
        </w:numPr>
        <w:ind w:left="567" w:hanging="567"/>
      </w:pPr>
      <w:r w:rsidRPr="00A2471E">
        <w:t xml:space="preserve">Охват: </w:t>
      </w:r>
    </w:p>
    <w:p w:rsidR="00D11366" w:rsidRPr="00A2471E" w:rsidRDefault="00D11366" w:rsidP="00D11366"/>
    <w:p w:rsidR="00D11366" w:rsidRPr="00A2471E" w:rsidRDefault="00815B50" w:rsidP="003B5E39">
      <w:pPr>
        <w:pStyle w:val="ListParagraph"/>
        <w:numPr>
          <w:ilvl w:val="0"/>
          <w:numId w:val="14"/>
        </w:numPr>
        <w:tabs>
          <w:tab w:val="left" w:pos="1134"/>
        </w:tabs>
        <w:ind w:left="567" w:firstLine="0"/>
      </w:pPr>
      <w:r w:rsidRPr="00A2471E">
        <w:t>15 регионов (в т.ч. Лима), в которых действует Комиссия по борьбе с мошенничеством на таможне и пиратством.</w:t>
      </w:r>
    </w:p>
    <w:p w:rsidR="00D11366" w:rsidRPr="00A2471E" w:rsidRDefault="00D11366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Серия семинаров «Я решаю, я уважаю: отказ от контрабанды и уважение интеллектуальной собственности» началась 22 апреля 2013 г. и на данный момент в семинарах приняли участие 3817 учащихся из колледжей, университетов и институтов.</w:t>
      </w:r>
    </w:p>
    <w:p w:rsidR="00D97DAF" w:rsidRPr="00A2471E" w:rsidRDefault="00D97DAF" w:rsidP="00D11366"/>
    <w:p w:rsidR="00D97DAF" w:rsidRPr="00A2471E" w:rsidRDefault="00D97DAF" w:rsidP="00D11366"/>
    <w:p w:rsidR="00C72C7B" w:rsidRPr="00A2471E" w:rsidRDefault="00C72C7B" w:rsidP="00D11366"/>
    <w:p w:rsidR="00D11366" w:rsidRPr="00A2471E" w:rsidRDefault="00815B50" w:rsidP="00D11366">
      <w:r w:rsidRPr="00A2471E">
        <w:fldChar w:fldCharType="begin"/>
      </w:r>
      <w:r w:rsidRPr="00A2471E">
        <w:instrText xml:space="preserve"> AUTONUM  </w:instrText>
      </w:r>
      <w:r w:rsidRPr="00A2471E">
        <w:fldChar w:fldCharType="end"/>
      </w:r>
      <w:r w:rsidRPr="00A2471E">
        <w:tab/>
        <w:t>Мероприятиями по повышению осведомленности с апреля по ноябрь 2013 г. охвачено 7204 студента.</w:t>
      </w:r>
    </w:p>
    <w:p w:rsidR="002928D3" w:rsidRPr="00A2471E" w:rsidRDefault="002928D3" w:rsidP="00D11366"/>
    <w:p w:rsidR="00322481" w:rsidRPr="00A2471E" w:rsidRDefault="00322481" w:rsidP="00D11366"/>
    <w:p w:rsidR="00322481" w:rsidRPr="00A2471E" w:rsidRDefault="00322481" w:rsidP="00D11366"/>
    <w:p w:rsidR="00322481" w:rsidRPr="00A2471E" w:rsidRDefault="00815B50" w:rsidP="00322481">
      <w:pPr>
        <w:pStyle w:val="Endofdocument-Annex"/>
      </w:pPr>
      <w:r w:rsidRPr="00A2471E">
        <w:t>[Конец документа]</w:t>
      </w:r>
    </w:p>
    <w:sectPr w:rsidR="00322481" w:rsidRPr="00A2471E" w:rsidSect="00DD7C0A">
      <w:headerReference w:type="default" r:id="rId12"/>
      <w:endnotePr>
        <w:numFmt w:val="decimal"/>
      </w:endnotePr>
      <w:type w:val="continuous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70" w:rsidRDefault="00DA7470">
      <w:r>
        <w:separator/>
      </w:r>
    </w:p>
  </w:endnote>
  <w:endnote w:type="continuationSeparator" w:id="0">
    <w:p w:rsidR="00DA7470" w:rsidRDefault="00DA7470" w:rsidP="003B38C1">
      <w:r>
        <w:separator/>
      </w:r>
    </w:p>
    <w:p w:rsidR="00DA7470" w:rsidRPr="003B38C1" w:rsidRDefault="00DA7470" w:rsidP="003B38C1">
      <w:pPr>
        <w:spacing w:after="60"/>
        <w:rPr>
          <w:sz w:val="17"/>
        </w:rPr>
      </w:pPr>
      <w:r>
        <w:rPr>
          <w:sz w:val="17"/>
        </w:rPr>
        <w:t>[Концевая сноска продолжается с предыдущей страницы]</w:t>
      </w:r>
    </w:p>
  </w:endnote>
  <w:endnote w:type="continuationNotice" w:id="1">
    <w:p w:rsidR="00DA7470" w:rsidRPr="003B38C1" w:rsidRDefault="00DA7470" w:rsidP="003B38C1">
      <w:pPr>
        <w:spacing w:before="60"/>
        <w:jc w:val="right"/>
        <w:rPr>
          <w:sz w:val="17"/>
          <w:szCs w:val="17"/>
        </w:rPr>
      </w:pPr>
      <w:r>
        <w:rPr>
          <w:sz w:val="17"/>
        </w:rPr>
        <w:t>[Концевая сноска продолжается на следующей странице]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?Ўю¬і?¬р?¬Я?¬р|?¬р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70" w:rsidRDefault="00DA7470">
      <w:r>
        <w:separator/>
      </w:r>
    </w:p>
  </w:footnote>
  <w:footnote w:type="continuationSeparator" w:id="0">
    <w:p w:rsidR="00DA7470" w:rsidRDefault="00DA7470" w:rsidP="008B60B2">
      <w:r>
        <w:separator/>
      </w:r>
    </w:p>
    <w:p w:rsidR="00DA7470" w:rsidRPr="00ED77FB" w:rsidRDefault="00DA7470" w:rsidP="008B60B2">
      <w:pPr>
        <w:spacing w:after="60"/>
        <w:rPr>
          <w:sz w:val="17"/>
          <w:szCs w:val="17"/>
        </w:rPr>
      </w:pPr>
      <w:r>
        <w:rPr>
          <w:sz w:val="17"/>
        </w:rPr>
        <w:t>[Сноска продолжается с предыдущей страницы]</w:t>
      </w:r>
    </w:p>
  </w:footnote>
  <w:footnote w:type="continuationNotice" w:id="1">
    <w:p w:rsidR="00DA7470" w:rsidRPr="00ED77FB" w:rsidRDefault="00DA7470" w:rsidP="008B60B2">
      <w:pPr>
        <w:spacing w:before="60"/>
        <w:jc w:val="right"/>
        <w:rPr>
          <w:sz w:val="17"/>
          <w:szCs w:val="17"/>
        </w:rPr>
      </w:pPr>
      <w:r>
        <w:rPr>
          <w:sz w:val="17"/>
        </w:rPr>
        <w:t>[Сноска продолжается на следующей странице]</w:t>
      </w:r>
    </w:p>
  </w:footnote>
  <w:footnote w:id="2">
    <w:p w:rsidR="00DB496C" w:rsidRPr="00A2471E" w:rsidRDefault="00815B50" w:rsidP="00DB496C">
      <w:pPr>
        <w:pStyle w:val="FootnoteText"/>
      </w:pPr>
      <w:r w:rsidRPr="00A2471E">
        <w:rPr>
          <w:rStyle w:val="FootnoteReference"/>
        </w:rPr>
        <w:t>*</w:t>
      </w:r>
      <w:r w:rsidRPr="00A2471E">
        <w:tab/>
      </w:r>
      <w:r w:rsidR="00A2471E" w:rsidRPr="00A2471E">
        <w:t>Взгляды, изложенные в настоящем документе, принадлежат его автору и могут не совпадать с мнением Секретариата и государств-членов ВОИС.</w:t>
      </w:r>
    </w:p>
    <w:p w:rsidR="00000000" w:rsidRDefault="00B20107" w:rsidP="00DB496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15B50" w:rsidP="00477D6B">
    <w:pPr>
      <w:jc w:val="right"/>
    </w:pPr>
    <w:bookmarkStart w:id="6" w:name="Code2"/>
    <w:bookmarkEnd w:id="6"/>
    <w:r>
      <w:t>WIPO/ACE/9/17</w:t>
    </w:r>
  </w:p>
  <w:p w:rsidR="00EC4E49" w:rsidRDefault="00815B50" w:rsidP="00477D6B">
    <w:pPr>
      <w:jc w:val="righ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 w:rsidR="001704B1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0DFD6296"/>
    <w:multiLevelType w:val="multilevel"/>
    <w:tmpl w:val="DE88BA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>
    <w:nsid w:val="38FC48A1"/>
    <w:multiLevelType w:val="multilevel"/>
    <w:tmpl w:val="FEE8A3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FFFFFFFF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D57334"/>
    <w:multiLevelType w:val="hybridMultilevel"/>
    <w:tmpl w:val="A44A1816"/>
    <w:lvl w:ilvl="0" w:tplc="FFFFFFFF">
      <w:start w:val="1"/>
      <w:numFmt w:val="upperRoman"/>
      <w:lvlText w:val="%1."/>
      <w:lvlJc w:val="left"/>
      <w:pPr>
        <w:ind w:left="720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574418"/>
    <w:multiLevelType w:val="hybridMultilevel"/>
    <w:tmpl w:val="100C15F0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F155825"/>
    <w:multiLevelType w:val="hybridMultilevel"/>
    <w:tmpl w:val="45FC6116"/>
    <w:lvl w:ilvl="0" w:tplc="FFFFFFFF">
      <w:start w:val="1"/>
      <w:numFmt w:val="upperRoman"/>
      <w:lvlText w:val="%1."/>
      <w:lvlJc w:val="left"/>
      <w:pPr>
        <w:ind w:left="720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4F2A98"/>
    <w:multiLevelType w:val="multilevel"/>
    <w:tmpl w:val="F69A23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10"/>
  </w:num>
  <w:num w:numId="14">
    <w:abstractNumId w:val="9"/>
  </w:num>
  <w:num w:numId="15">
    <w:abstractNumId w:val="5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9B"/>
    <w:rsid w:val="000112BE"/>
    <w:rsid w:val="00061D47"/>
    <w:rsid w:val="000A6B6C"/>
    <w:rsid w:val="000F2F90"/>
    <w:rsid w:val="000F5E56"/>
    <w:rsid w:val="001704B1"/>
    <w:rsid w:val="001832A6"/>
    <w:rsid w:val="001D4732"/>
    <w:rsid w:val="002928D3"/>
    <w:rsid w:val="00322481"/>
    <w:rsid w:val="00361450"/>
    <w:rsid w:val="003B38C1"/>
    <w:rsid w:val="003B5E39"/>
    <w:rsid w:val="00477D6B"/>
    <w:rsid w:val="0053057A"/>
    <w:rsid w:val="0065055B"/>
    <w:rsid w:val="006B77DD"/>
    <w:rsid w:val="00725286"/>
    <w:rsid w:val="007E458E"/>
    <w:rsid w:val="00815B50"/>
    <w:rsid w:val="008B2CC1"/>
    <w:rsid w:val="008B60B2"/>
    <w:rsid w:val="008E323F"/>
    <w:rsid w:val="0090731E"/>
    <w:rsid w:val="00916EE2"/>
    <w:rsid w:val="00995DD7"/>
    <w:rsid w:val="00A04FDC"/>
    <w:rsid w:val="00A2471E"/>
    <w:rsid w:val="00A319D0"/>
    <w:rsid w:val="00AC205C"/>
    <w:rsid w:val="00B20107"/>
    <w:rsid w:val="00B64129"/>
    <w:rsid w:val="00C24A84"/>
    <w:rsid w:val="00C303F2"/>
    <w:rsid w:val="00C47959"/>
    <w:rsid w:val="00C72C7B"/>
    <w:rsid w:val="00CA3297"/>
    <w:rsid w:val="00D11366"/>
    <w:rsid w:val="00D97DAF"/>
    <w:rsid w:val="00DA7470"/>
    <w:rsid w:val="00DB496C"/>
    <w:rsid w:val="00DD7C0A"/>
    <w:rsid w:val="00DF0673"/>
    <w:rsid w:val="00EC4E49"/>
    <w:rsid w:val="00ED77FB"/>
    <w:rsid w:val="00FA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SimSun" w:hAnsi="Arial" w:cs="Arial"/>
      <w:sz w:val="22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Malgun Gothic" w:hAnsi="Cambria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Malgun Gothic" w:hAnsi="Cambria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Malgun Gothic" w:hAnsi="Calibri" w:cs="Times New Roman"/>
      <w:b/>
      <w:sz w:val="28"/>
      <w:lang w:val="ru-RU" w:eastAsia="ru-RU"/>
    </w:rPr>
  </w:style>
  <w:style w:type="paragraph" w:customStyle="1" w:styleId="Endofdocument-Annex">
    <w:name w:val="[End of document - Annex]"/>
    <w:basedOn w:val="Normal"/>
    <w:pPr>
      <w:ind w:left="5534"/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Malgun Gothic" w:hAnsi="Cambria" w:cs="Times New Roman"/>
      <w:b/>
      <w:kern w:val="32"/>
      <w:sz w:val="32"/>
      <w:lang w:val="ru-RU" w:eastAsia="ru-RU"/>
    </w:rPr>
  </w:style>
  <w:style w:type="paragraph" w:styleId="BodyText">
    <w:name w:val="Body Text"/>
    <w:basedOn w:val="Normal"/>
    <w:link w:val="BodyTextChar"/>
    <w:uiPriority w:val="99"/>
    <w:pPr>
      <w:spacing w:after="220"/>
    </w:pPr>
  </w:style>
  <w:style w:type="paragraph" w:styleId="Caption">
    <w:name w:val="caption"/>
    <w:basedOn w:val="Normal"/>
    <w:next w:val="Normal"/>
    <w:uiPriority w:val="35"/>
    <w:qFormat/>
    <w:rPr>
      <w:b/>
      <w:bCs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eastAsia="SimSun" w:hAnsi="Arial" w:cs="Times New Roman"/>
      <w:sz w:val="22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eastAsia="SimSun" w:hAnsi="Arial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eastAsia="SimSun" w:hAnsi="Arial" w:cs="Times New Roman"/>
      <w:lang w:val="ru-RU" w:eastAsia="ru-RU"/>
    </w:rPr>
  </w:style>
  <w:style w:type="paragraph" w:customStyle="1" w:styleId="Meetingtitle">
    <w:name w:val="Meeting title"/>
    <w:basedOn w:val="Normal"/>
    <w:next w:val="Normal"/>
    <w:pPr>
      <w:spacing w:line="336" w:lineRule="exact"/>
      <w:ind w:left="1021"/>
    </w:pPr>
    <w:rPr>
      <w:rFonts w:eastAsia="Batang" w:cs="Times New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eastAsia="SimSun" w:hAnsi="Arial" w:cs="Times New Roman"/>
      <w:sz w:val="22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Pr>
      <w:sz w:val="18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eastAsia="SimSun" w:hAnsi="Arial" w:cs="Times New Roman"/>
      <w:sz w:val="18"/>
      <w:lang w:val="ru-RU" w:eastAsia="ru-RU"/>
    </w:rPr>
  </w:style>
  <w:style w:type="paragraph" w:styleId="ListNumber">
    <w:name w:val="List Number"/>
    <w:basedOn w:val="Normal"/>
    <w:uiPriority w:val="99"/>
    <w:semiHidden/>
    <w:pPr>
      <w:numPr>
        <w:numId w:val="9"/>
      </w:numPr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eastAsia="SimSun" w:hAnsi="Arial" w:cs="Times New Roman"/>
      <w:sz w:val="22"/>
      <w:lang w:val="ru-RU" w:eastAsia="ru-RU"/>
    </w:rPr>
  </w:style>
  <w:style w:type="paragraph" w:customStyle="1" w:styleId="ONUME">
    <w:name w:val="ONUM E"/>
    <w:basedOn w:val="BodyText"/>
    <w:pPr>
      <w:numPr>
        <w:numId w:val="10"/>
      </w:numPr>
    </w:pPr>
  </w:style>
  <w:style w:type="paragraph" w:customStyle="1" w:styleId="ONUMFS">
    <w:name w:val="ONUM FS"/>
    <w:basedOn w:val="BodyText"/>
    <w:pPr>
      <w:numPr>
        <w:numId w:val="11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525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eastAsia="SimSun" w:hAnsi="Arial" w:cs="Times New Roman"/>
      <w:sz w:val="22"/>
      <w:lang w:val="ru-RU" w:eastAsia="ru-RU"/>
    </w:rPr>
  </w:style>
  <w:style w:type="paragraph" w:customStyle="1" w:styleId="Sessiontitle">
    <w:name w:val="Session title"/>
    <w:basedOn w:val="Meetingtitle"/>
    <w:next w:val="Meetingplacedate"/>
    <w:pPr>
      <w:spacing w:before="480"/>
      <w:contextualSpacing/>
    </w:pPr>
    <w:rPr>
      <w:sz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eastAsia="SimSun" w:hAnsi="Arial" w:cs="Times New Roman"/>
      <w:sz w:val="22"/>
      <w:lang w:val="ru-RU" w:eastAsia="ru-RU"/>
    </w:rPr>
  </w:style>
  <w:style w:type="paragraph" w:customStyle="1" w:styleId="Meetingplacedate">
    <w:name w:val="Meeting place &amp; date"/>
    <w:basedOn w:val="Sessiontitle"/>
    <w:next w:val="Normal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eastAsia="SimSun" w:hAnsi="Tahoma" w:cs="Times New Roman"/>
      <w:sz w:val="16"/>
      <w:lang w:val="ru-RU" w:eastAsia="ru-R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t">
    <w:name w:val="st"/>
    <w:rPr>
      <w:lang w:val="ru-RU" w:eastAsia="ru-RU"/>
    </w:rPr>
  </w:style>
  <w:style w:type="character" w:customStyle="1" w:styleId="hps">
    <w:name w:val="hps"/>
    <w:rPr>
      <w:lang w:val="ru-RU" w:eastAsia="ru-RU"/>
    </w:rPr>
  </w:style>
  <w:style w:type="table" w:styleId="TableGrid">
    <w:name w:val="Table Grid"/>
    <w:basedOn w:val="TableNormal"/>
    <w:uiPriority w:val="59"/>
    <w:rsid w:val="00C303F2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SimSun" w:hAnsi="Arial" w:cs="Arial"/>
      <w:sz w:val="22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Malgun Gothic" w:hAnsi="Cambria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Malgun Gothic" w:hAnsi="Cambria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Malgun Gothic" w:hAnsi="Calibri" w:cs="Times New Roman"/>
      <w:b/>
      <w:sz w:val="28"/>
      <w:lang w:val="ru-RU" w:eastAsia="ru-RU"/>
    </w:rPr>
  </w:style>
  <w:style w:type="paragraph" w:customStyle="1" w:styleId="Endofdocument-Annex">
    <w:name w:val="[End of document - Annex]"/>
    <w:basedOn w:val="Normal"/>
    <w:pPr>
      <w:ind w:left="5534"/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Malgun Gothic" w:hAnsi="Cambria" w:cs="Times New Roman"/>
      <w:b/>
      <w:kern w:val="32"/>
      <w:sz w:val="32"/>
      <w:lang w:val="ru-RU" w:eastAsia="ru-RU"/>
    </w:rPr>
  </w:style>
  <w:style w:type="paragraph" w:styleId="BodyText">
    <w:name w:val="Body Text"/>
    <w:basedOn w:val="Normal"/>
    <w:link w:val="BodyTextChar"/>
    <w:uiPriority w:val="99"/>
    <w:pPr>
      <w:spacing w:after="220"/>
    </w:pPr>
  </w:style>
  <w:style w:type="paragraph" w:styleId="Caption">
    <w:name w:val="caption"/>
    <w:basedOn w:val="Normal"/>
    <w:next w:val="Normal"/>
    <w:uiPriority w:val="35"/>
    <w:qFormat/>
    <w:rPr>
      <w:b/>
      <w:bCs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eastAsia="SimSun" w:hAnsi="Arial" w:cs="Times New Roman"/>
      <w:sz w:val="22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eastAsia="SimSun" w:hAnsi="Arial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eastAsia="SimSun" w:hAnsi="Arial" w:cs="Times New Roman"/>
      <w:lang w:val="ru-RU" w:eastAsia="ru-RU"/>
    </w:rPr>
  </w:style>
  <w:style w:type="paragraph" w:customStyle="1" w:styleId="Meetingtitle">
    <w:name w:val="Meeting title"/>
    <w:basedOn w:val="Normal"/>
    <w:next w:val="Normal"/>
    <w:pPr>
      <w:spacing w:line="336" w:lineRule="exact"/>
      <w:ind w:left="1021"/>
    </w:pPr>
    <w:rPr>
      <w:rFonts w:eastAsia="Batang" w:cs="Times New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eastAsia="SimSun" w:hAnsi="Arial" w:cs="Times New Roman"/>
      <w:sz w:val="22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Pr>
      <w:sz w:val="18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eastAsia="SimSun" w:hAnsi="Arial" w:cs="Times New Roman"/>
      <w:sz w:val="18"/>
      <w:lang w:val="ru-RU" w:eastAsia="ru-RU"/>
    </w:rPr>
  </w:style>
  <w:style w:type="paragraph" w:styleId="ListNumber">
    <w:name w:val="List Number"/>
    <w:basedOn w:val="Normal"/>
    <w:uiPriority w:val="99"/>
    <w:semiHidden/>
    <w:pPr>
      <w:numPr>
        <w:numId w:val="9"/>
      </w:numPr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eastAsia="SimSun" w:hAnsi="Arial" w:cs="Times New Roman"/>
      <w:sz w:val="22"/>
      <w:lang w:val="ru-RU" w:eastAsia="ru-RU"/>
    </w:rPr>
  </w:style>
  <w:style w:type="paragraph" w:customStyle="1" w:styleId="ONUME">
    <w:name w:val="ONUM E"/>
    <w:basedOn w:val="BodyText"/>
    <w:pPr>
      <w:numPr>
        <w:numId w:val="10"/>
      </w:numPr>
    </w:pPr>
  </w:style>
  <w:style w:type="paragraph" w:customStyle="1" w:styleId="ONUMFS">
    <w:name w:val="ONUM FS"/>
    <w:basedOn w:val="BodyText"/>
    <w:pPr>
      <w:numPr>
        <w:numId w:val="11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525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eastAsia="SimSun" w:hAnsi="Arial" w:cs="Times New Roman"/>
      <w:sz w:val="22"/>
      <w:lang w:val="ru-RU" w:eastAsia="ru-RU"/>
    </w:rPr>
  </w:style>
  <w:style w:type="paragraph" w:customStyle="1" w:styleId="Sessiontitle">
    <w:name w:val="Session title"/>
    <w:basedOn w:val="Meetingtitle"/>
    <w:next w:val="Meetingplacedate"/>
    <w:pPr>
      <w:spacing w:before="480"/>
      <w:contextualSpacing/>
    </w:pPr>
    <w:rPr>
      <w:sz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eastAsia="SimSun" w:hAnsi="Arial" w:cs="Times New Roman"/>
      <w:sz w:val="22"/>
      <w:lang w:val="ru-RU" w:eastAsia="ru-RU"/>
    </w:rPr>
  </w:style>
  <w:style w:type="paragraph" w:customStyle="1" w:styleId="Meetingplacedate">
    <w:name w:val="Meeting place &amp; date"/>
    <w:basedOn w:val="Sessiontitle"/>
    <w:next w:val="Normal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eastAsia="SimSun" w:hAnsi="Tahoma" w:cs="Times New Roman"/>
      <w:sz w:val="16"/>
      <w:lang w:val="ru-RU" w:eastAsia="ru-R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t">
    <w:name w:val="st"/>
    <w:rPr>
      <w:lang w:val="ru-RU" w:eastAsia="ru-RU"/>
    </w:rPr>
  </w:style>
  <w:style w:type="character" w:customStyle="1" w:styleId="hps">
    <w:name w:val="hps"/>
    <w:rPr>
      <w:lang w:val="ru-RU" w:eastAsia="ru-RU"/>
    </w:rPr>
  </w:style>
  <w:style w:type="table" w:styleId="TableGrid">
    <w:name w:val="Table Grid"/>
    <w:basedOn w:val="TableNormal"/>
    <w:uiPriority w:val="59"/>
    <w:rsid w:val="00C303F2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C7BD-3706-47D4-82EA-DF2790BD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2323</Words>
  <Characters>13242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WIPO/ACE/9/</vt:lpstr>
    </vt:vector>
  </TitlesOfParts>
  <Company>WIPO</Company>
  <LinksUpToDate>false</LinksUpToDate>
  <CharactersWithSpaces>15534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WIPO/ACE/9/</dc:title>
  <dc:creator>COLIN Isabelle</dc:creator>
  <cp:lastModifiedBy>KORCHAGINA Elena</cp:lastModifiedBy>
  <cp:revision>2</cp:revision>
  <cp:lastPrinted>2014-02-11T15:59:00Z</cp:lastPrinted>
  <dcterms:created xsi:type="dcterms:W3CDTF">2014-02-17T16:10:00Z</dcterms:created>
  <dcterms:modified xsi:type="dcterms:W3CDTF">2014-02-17T16:10:00Z</dcterms:modified>
</cp:coreProperties>
</file>