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06"/>
      </w:tblGrid>
      <w:tr w:rsidR="00EC4E49" w:rsidRPr="008B2CC1" w:rsidTr="00D374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665A9" w:rsidP="00916EE2">
            <w:r w:rsidRPr="00082409">
              <w:rPr>
                <w:noProof/>
                <w:lang w:eastAsia="en-US"/>
              </w:rPr>
              <w:drawing>
                <wp:inline distT="0" distB="0" distL="0" distR="0" wp14:anchorId="2E235A41" wp14:editId="1D4A3752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665A9" w:rsidRDefault="003665A9" w:rsidP="003665A9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252076">
        <w:tc>
          <w:tcPr>
            <w:tcW w:w="94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52823" w:rsidP="00126C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126C5B">
              <w:rPr>
                <w:rFonts w:ascii="Arial Black" w:hAnsi="Arial Black"/>
                <w:caps/>
                <w:sz w:val="15"/>
              </w:rPr>
              <w:t>2</w:t>
            </w:r>
            <w:r w:rsidR="0034101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26C5B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D37420">
        <w:trPr>
          <w:trHeight w:hRule="exact" w:val="170"/>
        </w:trPr>
        <w:tc>
          <w:tcPr>
            <w:tcW w:w="94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665A9" w:rsidP="003665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D37420">
        <w:trPr>
          <w:trHeight w:hRule="exact" w:val="198"/>
        </w:trPr>
        <w:tc>
          <w:tcPr>
            <w:tcW w:w="94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665A9" w:rsidP="003665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126C5B">
              <w:rPr>
                <w:rFonts w:ascii="Arial Black" w:hAnsi="Arial Black"/>
                <w:caps/>
                <w:sz w:val="15"/>
              </w:rPr>
              <w:t>1</w:t>
            </w:r>
            <w:r w:rsidR="002D639E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996BC6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665A9" w:rsidRDefault="003665A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="00341012" w:rsidRPr="003665A9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="00341012" w:rsidRPr="003665A9">
        <w:rPr>
          <w:b/>
          <w:sz w:val="28"/>
          <w:szCs w:val="28"/>
          <w:lang w:val="ru-RU"/>
        </w:rPr>
        <w:t>)</w:t>
      </w:r>
    </w:p>
    <w:p w:rsidR="003845C1" w:rsidRPr="003665A9" w:rsidRDefault="003845C1" w:rsidP="003845C1">
      <w:pPr>
        <w:rPr>
          <w:lang w:val="ru-RU"/>
        </w:rPr>
      </w:pPr>
    </w:p>
    <w:p w:rsidR="003845C1" w:rsidRPr="003665A9" w:rsidRDefault="003845C1" w:rsidP="003845C1">
      <w:pPr>
        <w:rPr>
          <w:lang w:val="ru-RU"/>
        </w:rPr>
      </w:pPr>
    </w:p>
    <w:p w:rsidR="00252823" w:rsidRPr="004406D0" w:rsidRDefault="003665A9" w:rsidP="0025282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252823" w:rsidRPr="004406D0" w:rsidRDefault="003665A9" w:rsidP="0025282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26C5B" w:rsidRPr="004406D0">
        <w:rPr>
          <w:b/>
          <w:sz w:val="24"/>
          <w:szCs w:val="24"/>
          <w:lang w:val="ru-RU"/>
        </w:rPr>
        <w:t>, 19</w:t>
      </w:r>
      <w:r w:rsidRPr="004406D0">
        <w:rPr>
          <w:b/>
          <w:sz w:val="24"/>
          <w:szCs w:val="24"/>
          <w:lang w:val="ru-RU"/>
        </w:rPr>
        <w:t>–</w:t>
      </w:r>
      <w:r w:rsidR="00126C5B" w:rsidRPr="004406D0">
        <w:rPr>
          <w:b/>
          <w:sz w:val="24"/>
          <w:szCs w:val="24"/>
          <w:lang w:val="ru-RU"/>
        </w:rPr>
        <w:t>23</w:t>
      </w:r>
      <w:r w:rsidRPr="004406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252823" w:rsidRPr="004406D0">
        <w:rPr>
          <w:b/>
          <w:sz w:val="24"/>
          <w:szCs w:val="24"/>
          <w:lang w:val="ru-RU"/>
        </w:rPr>
        <w:t xml:space="preserve"> 2018</w:t>
      </w:r>
      <w:r w:rsidRPr="00A52E7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4406D0">
        <w:rPr>
          <w:b/>
          <w:sz w:val="24"/>
          <w:szCs w:val="24"/>
          <w:lang w:val="ru-RU"/>
        </w:rPr>
        <w:t>.</w:t>
      </w:r>
    </w:p>
    <w:p w:rsidR="00252823" w:rsidRPr="004406D0" w:rsidRDefault="00252823" w:rsidP="00252823">
      <w:pPr>
        <w:rPr>
          <w:lang w:val="ru-RU"/>
        </w:rPr>
      </w:pPr>
    </w:p>
    <w:p w:rsidR="008B2CC1" w:rsidRPr="004406D0" w:rsidRDefault="008B2CC1" w:rsidP="008B2CC1">
      <w:pPr>
        <w:rPr>
          <w:lang w:val="ru-RU"/>
        </w:rPr>
      </w:pPr>
    </w:p>
    <w:p w:rsidR="008B2CC1" w:rsidRPr="004406D0" w:rsidRDefault="008B2CC1" w:rsidP="008B2CC1">
      <w:pPr>
        <w:rPr>
          <w:lang w:val="ru-RU"/>
        </w:rPr>
      </w:pPr>
    </w:p>
    <w:p w:rsidR="008B2CC1" w:rsidRPr="00A52E74" w:rsidRDefault="00A52E74" w:rsidP="00982293">
      <w:pPr>
        <w:rPr>
          <w:caps/>
          <w:sz w:val="24"/>
          <w:lang w:val="ru-RU"/>
        </w:rPr>
      </w:pPr>
      <w:bookmarkStart w:id="3" w:name="TitleOfDoc"/>
      <w:bookmarkEnd w:id="3"/>
      <w:r w:rsidRPr="00A52E74">
        <w:rPr>
          <w:sz w:val="24"/>
          <w:lang w:val="ru-RU"/>
        </w:rPr>
        <w:t>ЗАМЕЧАНИЯ И ПРЕДЛОЖЕНИЯ ГОСУДАРСТВ-ЧЛЕНОВ В ОТНОШЕНИИ ДАЛЬНЕЙШИХ ДЕЙСТВИЙ</w:t>
      </w:r>
      <w:r w:rsidR="004406D0" w:rsidRPr="004406D0">
        <w:rPr>
          <w:sz w:val="24"/>
          <w:lang w:val="ru-RU"/>
        </w:rPr>
        <w:t xml:space="preserve"> </w:t>
      </w:r>
      <w:r w:rsidR="004406D0">
        <w:rPr>
          <w:sz w:val="24"/>
          <w:lang w:val="ru-RU"/>
        </w:rPr>
        <w:t xml:space="preserve">ПО ОПРЕДЕЛЕНИЮ </w:t>
      </w:r>
      <w:r w:rsidRPr="00A52E74">
        <w:rPr>
          <w:bCs/>
          <w:sz w:val="24"/>
          <w:lang w:val="ru-RU"/>
        </w:rPr>
        <w:t>СПОСОБОВ И СТРАТЕГИЙ ВЫПОЛНЕНИЯ РЕКОМЕНДАЦИЙ, ПРИНЯТЫХ ПО РЕЗУЛЬТАТАМ НЕЗАВИСИМОГО АНАЛИЗА</w:t>
      </w:r>
    </w:p>
    <w:p w:rsidR="00D37420" w:rsidRPr="00A52E74" w:rsidRDefault="00D37420" w:rsidP="008B2CC1">
      <w:pPr>
        <w:rPr>
          <w:lang w:val="ru-RU"/>
        </w:rPr>
      </w:pPr>
    </w:p>
    <w:p w:rsidR="008B2CC1" w:rsidRPr="00BE3B9D" w:rsidRDefault="00BE3B9D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BE3B9D" w:rsidRDefault="00AC205C">
      <w:pPr>
        <w:rPr>
          <w:lang w:val="ru-RU"/>
        </w:rPr>
      </w:pPr>
    </w:p>
    <w:p w:rsidR="000F5E56" w:rsidRPr="00BE3B9D" w:rsidRDefault="000F5E56">
      <w:pPr>
        <w:rPr>
          <w:lang w:val="ru-RU"/>
        </w:rPr>
      </w:pPr>
    </w:p>
    <w:p w:rsidR="002928D3" w:rsidRPr="00BE3B9D" w:rsidRDefault="002928D3">
      <w:pPr>
        <w:rPr>
          <w:lang w:val="ru-RU"/>
        </w:rPr>
      </w:pPr>
    </w:p>
    <w:p w:rsidR="002928D3" w:rsidRPr="00BE3B9D" w:rsidRDefault="002928D3" w:rsidP="0053057A">
      <w:pPr>
        <w:rPr>
          <w:lang w:val="ru-RU"/>
        </w:rPr>
      </w:pPr>
    </w:p>
    <w:p w:rsidR="00D37420" w:rsidRPr="00BE3B9D" w:rsidRDefault="00996BC6" w:rsidP="00006C42">
      <w:pPr>
        <w:rPr>
          <w:lang w:val="ru-RU"/>
        </w:rPr>
      </w:pPr>
      <w:r w:rsidRPr="000B69AA">
        <w:fldChar w:fldCharType="begin"/>
      </w:r>
      <w:r w:rsidRPr="00BE3B9D">
        <w:rPr>
          <w:lang w:val="ru-RU"/>
        </w:rPr>
        <w:instrText xml:space="preserve"> </w:instrText>
      </w:r>
      <w:r w:rsidRPr="000B69AA">
        <w:instrText>AUTONUM</w:instrText>
      </w:r>
      <w:r w:rsidRPr="00BE3B9D">
        <w:rPr>
          <w:lang w:val="ru-RU"/>
        </w:rPr>
        <w:instrText xml:space="preserve">  </w:instrText>
      </w:r>
      <w:r w:rsidRPr="000B69AA">
        <w:fldChar w:fldCharType="end"/>
      </w:r>
      <w:r w:rsidR="00C72070" w:rsidRPr="00BE3B9D">
        <w:rPr>
          <w:lang w:val="ru-RU"/>
        </w:rPr>
        <w:tab/>
      </w:r>
      <w:r w:rsidR="00BE3B9D">
        <w:rPr>
          <w:lang w:val="ru-RU"/>
        </w:rPr>
        <w:t>Комитет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по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развитию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и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интеллектуальной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собственности</w:t>
      </w:r>
      <w:r w:rsidR="00BE3B9D" w:rsidRPr="00BE3B9D">
        <w:rPr>
          <w:lang w:val="ru-RU"/>
        </w:rPr>
        <w:t xml:space="preserve"> </w:t>
      </w:r>
      <w:r w:rsidR="00D85F69" w:rsidRPr="00BE3B9D">
        <w:rPr>
          <w:lang w:val="ru-RU"/>
        </w:rPr>
        <w:t>(</w:t>
      </w:r>
      <w:r w:rsidR="00BE3B9D">
        <w:rPr>
          <w:lang w:val="ru-RU"/>
        </w:rPr>
        <w:t>КРИС</w:t>
      </w:r>
      <w:r w:rsidR="00D85F69" w:rsidRPr="00BE3B9D">
        <w:rPr>
          <w:lang w:val="ru-RU"/>
        </w:rPr>
        <w:t>)</w:t>
      </w:r>
      <w:r w:rsidR="00BE3B9D" w:rsidRPr="00BE3B9D">
        <w:rPr>
          <w:lang w:val="ru-RU"/>
        </w:rPr>
        <w:t xml:space="preserve">, </w:t>
      </w:r>
      <w:r w:rsidR="00BE3B9D">
        <w:rPr>
          <w:lang w:val="ru-RU"/>
        </w:rPr>
        <w:t>рассматривая</w:t>
      </w:r>
      <w:r w:rsidR="00BE3B9D" w:rsidRPr="00BE3B9D">
        <w:rPr>
          <w:lang w:val="ru-RU"/>
        </w:rPr>
        <w:t xml:space="preserve"> </w:t>
      </w:r>
      <w:r w:rsidR="00BE3B9D">
        <w:rPr>
          <w:bCs/>
          <w:lang w:val="ru-RU"/>
        </w:rPr>
        <w:t>на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своей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двадцать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первой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сессии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подборку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замечаний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и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предложений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государств</w:t>
      </w:r>
      <w:r w:rsidR="00BE3B9D" w:rsidRPr="00BE3B9D">
        <w:rPr>
          <w:bCs/>
          <w:lang w:val="ru-RU"/>
        </w:rPr>
        <w:t>-</w:t>
      </w:r>
      <w:r w:rsidR="00BE3B9D">
        <w:rPr>
          <w:bCs/>
          <w:lang w:val="ru-RU"/>
        </w:rPr>
        <w:t>членов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относительно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способов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и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стратегий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выполнения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рекомендаций</w:t>
      </w:r>
      <w:r w:rsidR="00BE3B9D" w:rsidRPr="00BE3B9D">
        <w:rPr>
          <w:bCs/>
          <w:lang w:val="ru-RU"/>
        </w:rPr>
        <w:t xml:space="preserve">, </w:t>
      </w:r>
      <w:r w:rsidR="00BE3B9D">
        <w:rPr>
          <w:bCs/>
          <w:lang w:val="ru-RU"/>
        </w:rPr>
        <w:t>принятых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по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результатам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независимого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анализа</w:t>
      </w:r>
      <w:r w:rsidR="00BE3B9D" w:rsidRPr="00BE3B9D">
        <w:rPr>
          <w:bCs/>
          <w:lang w:val="ru-RU"/>
        </w:rPr>
        <w:t xml:space="preserve">, </w:t>
      </w:r>
      <w:r w:rsidR="00BE3B9D">
        <w:rPr>
          <w:bCs/>
          <w:lang w:val="ru-RU"/>
        </w:rPr>
        <w:t>которая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содержится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в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документе</w:t>
      </w:r>
      <w:r w:rsidR="00BE3B9D" w:rsidRPr="00BE3B9D">
        <w:rPr>
          <w:bCs/>
          <w:lang w:val="ru-RU"/>
        </w:rPr>
        <w:t xml:space="preserve"> </w:t>
      </w:r>
      <w:r w:rsidR="00126C5B">
        <w:t>CDIP</w:t>
      </w:r>
      <w:r w:rsidR="00126C5B" w:rsidRPr="00BE3B9D">
        <w:rPr>
          <w:lang w:val="ru-RU"/>
        </w:rPr>
        <w:t xml:space="preserve">/21/11, </w:t>
      </w:r>
      <w:r w:rsidR="00BE3B9D">
        <w:rPr>
          <w:lang w:val="ru-RU"/>
        </w:rPr>
        <w:t>постановил, что «</w:t>
      </w:r>
      <w:r w:rsidR="00BE3B9D" w:rsidRPr="00BE3B9D">
        <w:rPr>
          <w:lang w:val="ru-RU"/>
        </w:rPr>
        <w:t>заинтересованные делегации могут представить в Секретариат дополнительные замечания и предложения на этот счет до 10</w:t>
      </w:r>
      <w:r w:rsidR="00BE3B9D">
        <w:rPr>
          <w:lang w:val="ru-RU"/>
        </w:rPr>
        <w:t> </w:t>
      </w:r>
      <w:r w:rsidR="00BE3B9D" w:rsidRPr="00BE3B9D">
        <w:rPr>
          <w:lang w:val="ru-RU"/>
        </w:rPr>
        <w:t>сентября 2018</w:t>
      </w:r>
      <w:r w:rsidR="00BE3B9D">
        <w:rPr>
          <w:lang w:val="ru-RU"/>
        </w:rPr>
        <w:t> </w:t>
      </w:r>
      <w:r w:rsidR="00BE3B9D" w:rsidRPr="00BE3B9D">
        <w:rPr>
          <w:lang w:val="ru-RU"/>
        </w:rPr>
        <w:t>г. Государствам-членам, чьи замечания и предложения представлены в указанном выше документе, было предложено обсудить данный вопрос между собой с целью согласования внесенных предложений</w:t>
      </w:r>
      <w:r w:rsidR="00BE3B9D">
        <w:rPr>
          <w:lang w:val="ru-RU"/>
        </w:rPr>
        <w:t>».</w:t>
      </w:r>
      <w:r w:rsidR="00D00FBA" w:rsidRPr="00BE3B9D">
        <w:rPr>
          <w:lang w:val="ru-RU"/>
        </w:rPr>
        <w:t xml:space="preserve"> </w:t>
      </w:r>
    </w:p>
    <w:p w:rsidR="00337F4F" w:rsidRPr="00BE3B9D" w:rsidRDefault="00337F4F" w:rsidP="00337F4F">
      <w:pPr>
        <w:rPr>
          <w:bCs/>
          <w:szCs w:val="22"/>
          <w:lang w:val="ru-RU"/>
        </w:rPr>
      </w:pPr>
    </w:p>
    <w:p w:rsidR="00927250" w:rsidRPr="00BE3B9D" w:rsidRDefault="00337F4F" w:rsidP="00927250">
      <w:pPr>
        <w:rPr>
          <w:lang w:val="ru-RU"/>
        </w:rPr>
      </w:pPr>
      <w:r w:rsidRPr="000B69AA">
        <w:fldChar w:fldCharType="begin"/>
      </w:r>
      <w:r w:rsidRPr="00BE3B9D">
        <w:rPr>
          <w:lang w:val="ru-RU"/>
        </w:rPr>
        <w:instrText xml:space="preserve"> </w:instrText>
      </w:r>
      <w:r w:rsidRPr="000B69AA">
        <w:instrText>AUTONUM</w:instrText>
      </w:r>
      <w:r w:rsidRPr="00BE3B9D">
        <w:rPr>
          <w:lang w:val="ru-RU"/>
        </w:rPr>
        <w:instrText xml:space="preserve">  </w:instrText>
      </w:r>
      <w:r w:rsidRPr="000B69AA">
        <w:fldChar w:fldCharType="end"/>
      </w:r>
      <w:r w:rsidRPr="00BE3B9D">
        <w:rPr>
          <w:lang w:val="ru-RU"/>
        </w:rPr>
        <w:tab/>
      </w:r>
      <w:r w:rsidR="00BE3B9D">
        <w:rPr>
          <w:lang w:val="ru-RU"/>
        </w:rPr>
        <w:t>В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приложении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к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настоящему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документу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содержится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 xml:space="preserve">предложение по </w:t>
      </w:r>
      <w:r w:rsidR="000A6663">
        <w:rPr>
          <w:lang w:val="ru-RU"/>
        </w:rPr>
        <w:t xml:space="preserve">упомянутому </w:t>
      </w:r>
      <w:r w:rsidR="00BE3B9D">
        <w:rPr>
          <w:lang w:val="ru-RU"/>
        </w:rPr>
        <w:t xml:space="preserve">выше </w:t>
      </w:r>
      <w:r w:rsidR="000A6663">
        <w:rPr>
          <w:lang w:val="ru-RU"/>
        </w:rPr>
        <w:t>вопросу</w:t>
      </w:r>
      <w:r w:rsidR="00517DF7">
        <w:rPr>
          <w:lang w:val="ru-RU"/>
        </w:rPr>
        <w:t>, представленное</w:t>
      </w:r>
      <w:r w:rsidR="000A6663">
        <w:rPr>
          <w:lang w:val="ru-RU"/>
        </w:rPr>
        <w:t xml:space="preserve"> </w:t>
      </w:r>
      <w:r w:rsidR="00BE3B9D">
        <w:rPr>
          <w:lang w:val="ru-RU"/>
        </w:rPr>
        <w:t>делегаци</w:t>
      </w:r>
      <w:r w:rsidR="00517DF7">
        <w:rPr>
          <w:lang w:val="ru-RU"/>
        </w:rPr>
        <w:t>ей</w:t>
      </w:r>
      <w:r w:rsidR="00BE3B9D">
        <w:rPr>
          <w:lang w:val="ru-RU"/>
        </w:rPr>
        <w:t xml:space="preserve"> Швейцарии</w:t>
      </w:r>
      <w:r w:rsidR="00517DF7">
        <w:rPr>
          <w:lang w:val="ru-RU"/>
        </w:rPr>
        <w:t xml:space="preserve"> </w:t>
      </w:r>
      <w:r w:rsidR="00BE3B9D">
        <w:rPr>
          <w:lang w:val="ru-RU"/>
        </w:rPr>
        <w:t>от имени Группы В</w:t>
      </w:r>
      <w:r w:rsidR="00927250" w:rsidRPr="00BE3B9D">
        <w:rPr>
          <w:lang w:val="ru-RU"/>
        </w:rPr>
        <w:t xml:space="preserve">.  </w:t>
      </w:r>
    </w:p>
    <w:p w:rsidR="00927250" w:rsidRPr="00BE3B9D" w:rsidRDefault="00927250" w:rsidP="00927250">
      <w:pPr>
        <w:rPr>
          <w:lang w:val="ru-RU"/>
        </w:rPr>
      </w:pPr>
    </w:p>
    <w:p w:rsidR="00927250" w:rsidRPr="00BE3B9D" w:rsidRDefault="00927250" w:rsidP="008D1D00">
      <w:pPr>
        <w:rPr>
          <w:lang w:val="ru-RU"/>
        </w:rPr>
      </w:pPr>
      <w:r w:rsidRPr="00BE3B9D">
        <w:rPr>
          <w:lang w:val="ru-RU"/>
        </w:rPr>
        <w:t xml:space="preserve"> </w:t>
      </w:r>
    </w:p>
    <w:p w:rsidR="00D85F69" w:rsidRPr="00BE3B9D" w:rsidRDefault="00D85F69" w:rsidP="00337F4F">
      <w:pPr>
        <w:rPr>
          <w:lang w:val="ru-RU"/>
        </w:rPr>
      </w:pPr>
    </w:p>
    <w:p w:rsidR="00C5216C" w:rsidRPr="007D3DDD" w:rsidRDefault="00337F4F" w:rsidP="006E76B4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C5216C">
        <w:rPr>
          <w:i/>
        </w:rPr>
        <w:fldChar w:fldCharType="begin"/>
      </w:r>
      <w:r w:rsidRPr="007D3DDD">
        <w:rPr>
          <w:i/>
          <w:lang w:val="ru-RU"/>
        </w:rPr>
        <w:instrText xml:space="preserve"> </w:instrText>
      </w:r>
      <w:r w:rsidRPr="00C5216C">
        <w:rPr>
          <w:i/>
        </w:rPr>
        <w:instrText>AUTONUM</w:instrText>
      </w:r>
      <w:r w:rsidRPr="007D3DDD">
        <w:rPr>
          <w:i/>
          <w:lang w:val="ru-RU"/>
        </w:rPr>
        <w:instrText xml:space="preserve">  </w:instrText>
      </w:r>
      <w:r w:rsidRPr="00C5216C">
        <w:rPr>
          <w:i/>
        </w:rPr>
        <w:fldChar w:fldCharType="end"/>
      </w:r>
      <w:r w:rsidRPr="007D3DDD">
        <w:rPr>
          <w:i/>
          <w:lang w:val="ru-RU"/>
        </w:rPr>
        <w:tab/>
      </w:r>
      <w:r w:rsidR="007D3DDD">
        <w:rPr>
          <w:i/>
          <w:lang w:val="ru-RU"/>
        </w:rPr>
        <w:t>Комитету</w:t>
      </w:r>
      <w:r w:rsidR="007D3DDD" w:rsidRPr="007D3DDD">
        <w:rPr>
          <w:i/>
          <w:lang w:val="ru-RU"/>
        </w:rPr>
        <w:t xml:space="preserve"> </w:t>
      </w:r>
      <w:r w:rsidR="007D3DDD">
        <w:rPr>
          <w:i/>
          <w:lang w:val="ru-RU"/>
        </w:rPr>
        <w:t>предлагается</w:t>
      </w:r>
      <w:r w:rsidR="007D3DDD" w:rsidRPr="007D3DDD">
        <w:rPr>
          <w:i/>
          <w:lang w:val="ru-RU"/>
        </w:rPr>
        <w:t xml:space="preserve"> </w:t>
      </w:r>
      <w:r w:rsidR="007D3DDD">
        <w:rPr>
          <w:i/>
          <w:lang w:val="ru-RU"/>
        </w:rPr>
        <w:t xml:space="preserve">рассмотреть информацию, </w:t>
      </w:r>
      <w:r w:rsidR="00D43C27">
        <w:rPr>
          <w:i/>
          <w:lang w:val="ru-RU"/>
        </w:rPr>
        <w:t>содержащуюся</w:t>
      </w:r>
      <w:r w:rsidR="007D3DDD">
        <w:rPr>
          <w:i/>
          <w:lang w:val="ru-RU"/>
        </w:rPr>
        <w:t xml:space="preserve"> в приложении к настоящему документу</w:t>
      </w:r>
      <w:r w:rsidR="00C5216C" w:rsidRPr="007D3DDD">
        <w:rPr>
          <w:rStyle w:val="ONUMFSChar"/>
          <w:i/>
          <w:lang w:val="ru-RU"/>
        </w:rPr>
        <w:t>.</w:t>
      </w:r>
      <w:r w:rsidR="00C02B39">
        <w:rPr>
          <w:rStyle w:val="ONUMFSChar"/>
          <w:i/>
          <w:lang w:val="ru-RU"/>
        </w:rPr>
        <w:t xml:space="preserve"> </w:t>
      </w:r>
    </w:p>
    <w:p w:rsidR="00C5216C" w:rsidRPr="007D3DDD" w:rsidRDefault="00C5216C" w:rsidP="00C5216C">
      <w:pPr>
        <w:rPr>
          <w:lang w:val="ru-RU"/>
        </w:rPr>
      </w:pPr>
    </w:p>
    <w:p w:rsidR="00C5216C" w:rsidRPr="007D3DDD" w:rsidRDefault="00C5216C" w:rsidP="00C5216C">
      <w:pPr>
        <w:rPr>
          <w:lang w:val="ru-RU"/>
        </w:rPr>
      </w:pPr>
    </w:p>
    <w:p w:rsidR="00C5216C" w:rsidRPr="007D3DDD" w:rsidRDefault="00C5216C" w:rsidP="00C5216C">
      <w:pPr>
        <w:rPr>
          <w:lang w:val="ru-RU"/>
        </w:rPr>
      </w:pPr>
    </w:p>
    <w:p w:rsidR="007E760A" w:rsidRPr="004406D0" w:rsidRDefault="00C5216C" w:rsidP="00C5216C">
      <w:pPr>
        <w:pStyle w:val="Endofdocument-Annex"/>
        <w:rPr>
          <w:lang w:val="ru-RU"/>
        </w:rPr>
        <w:sectPr w:rsidR="007E760A" w:rsidRPr="004406D0" w:rsidSect="00996BC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406D0">
        <w:rPr>
          <w:lang w:val="ru-RU"/>
        </w:rPr>
        <w:t>[</w:t>
      </w:r>
      <w:r w:rsidR="007D3DDD">
        <w:rPr>
          <w:lang w:val="ru-RU"/>
        </w:rPr>
        <w:t>Приложение</w:t>
      </w:r>
      <w:r w:rsidR="007D3DDD" w:rsidRPr="004406D0">
        <w:rPr>
          <w:lang w:val="ru-RU"/>
        </w:rPr>
        <w:t xml:space="preserve"> </w:t>
      </w:r>
      <w:r w:rsidR="007D3DDD">
        <w:rPr>
          <w:lang w:val="ru-RU"/>
        </w:rPr>
        <w:t>следует</w:t>
      </w:r>
      <w:r w:rsidRPr="004406D0">
        <w:rPr>
          <w:lang w:val="ru-RU"/>
        </w:rPr>
        <w:t>]</w:t>
      </w:r>
    </w:p>
    <w:p w:rsidR="003334E4" w:rsidRPr="00C02B39" w:rsidRDefault="007D3DDD" w:rsidP="00657EE9">
      <w:pPr>
        <w:pStyle w:val="Heading1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lastRenderedPageBreak/>
        <w:t>ЗАМЕЧАНИЯ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И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ПРЕДЛОЖЕНИЯ</w:t>
      </w:r>
      <w:r w:rsidRPr="007D3DDD">
        <w:rPr>
          <w:b w:val="0"/>
          <w:szCs w:val="22"/>
          <w:lang w:val="ru-RU"/>
        </w:rPr>
        <w:t xml:space="preserve">, </w:t>
      </w:r>
      <w:r>
        <w:rPr>
          <w:b w:val="0"/>
          <w:szCs w:val="22"/>
          <w:lang w:val="ru-RU"/>
        </w:rPr>
        <w:t>ПОЛУЧЕННЫЕ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СЕКРЕТАРИАТОМ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ОТ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ДЕЛЕГАЦИИ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ШВЕЙЦАРИИ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ОТ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ИМЕНИ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ГРУППЫ </w:t>
      </w:r>
      <w:r w:rsidR="00252823" w:rsidRPr="00432E03">
        <w:rPr>
          <w:b w:val="0"/>
          <w:szCs w:val="22"/>
        </w:rPr>
        <w:t>b</w:t>
      </w:r>
      <w:r w:rsidR="00C02B39">
        <w:rPr>
          <w:b w:val="0"/>
          <w:szCs w:val="22"/>
          <w:lang w:val="ru-RU"/>
        </w:rPr>
        <w:t xml:space="preserve"> </w:t>
      </w:r>
    </w:p>
    <w:p w:rsidR="00E8159B" w:rsidRPr="007D3DDD" w:rsidRDefault="00E8159B" w:rsidP="00E8159B">
      <w:pPr>
        <w:rPr>
          <w:lang w:val="ru-RU"/>
        </w:rPr>
      </w:pPr>
    </w:p>
    <w:p w:rsidR="00E8159B" w:rsidRPr="007D3DDD" w:rsidRDefault="00E8159B" w:rsidP="00E8159B">
      <w:pPr>
        <w:rPr>
          <w:szCs w:val="22"/>
          <w:lang w:val="ru-RU"/>
        </w:rPr>
      </w:pPr>
    </w:p>
    <w:p w:rsidR="00E8159B" w:rsidRPr="007D3DDD" w:rsidRDefault="00E8159B" w:rsidP="00E8159B">
      <w:pPr>
        <w:rPr>
          <w:szCs w:val="22"/>
          <w:lang w:val="ru-RU"/>
        </w:rPr>
      </w:pPr>
    </w:p>
    <w:p w:rsidR="00E8159B" w:rsidRPr="00D43C27" w:rsidRDefault="00A52E74" w:rsidP="00E8159B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Дальнейшие </w:t>
      </w:r>
      <w:r w:rsidR="00D43C27">
        <w:rPr>
          <w:b/>
          <w:szCs w:val="22"/>
          <w:lang w:val="ru-RU"/>
        </w:rPr>
        <w:t>действи</w:t>
      </w:r>
      <w:r>
        <w:rPr>
          <w:b/>
          <w:szCs w:val="22"/>
          <w:lang w:val="ru-RU"/>
        </w:rPr>
        <w:t xml:space="preserve">я </w:t>
      </w:r>
      <w:r w:rsidR="007462D3">
        <w:rPr>
          <w:b/>
          <w:szCs w:val="22"/>
          <w:lang w:val="ru-RU"/>
        </w:rPr>
        <w:t>п</w:t>
      </w:r>
      <w:r w:rsidR="00E12371" w:rsidRPr="00E12371">
        <w:rPr>
          <w:b/>
          <w:szCs w:val="22"/>
          <w:lang w:val="ru-RU"/>
        </w:rPr>
        <w:t>о</w:t>
      </w:r>
      <w:r w:rsidR="007462D3">
        <w:rPr>
          <w:b/>
          <w:szCs w:val="22"/>
          <w:lang w:val="ru-RU"/>
        </w:rPr>
        <w:t xml:space="preserve"> определению </w:t>
      </w:r>
      <w:r w:rsidR="00E12371" w:rsidRPr="00E12371">
        <w:rPr>
          <w:b/>
          <w:szCs w:val="22"/>
          <w:lang w:val="ru-RU"/>
        </w:rPr>
        <w:t xml:space="preserve">способов и стратегий выполнения рекомендаций, принятых по результатам независимого анализа, </w:t>
      </w:r>
      <w:r w:rsidR="007462D3" w:rsidRPr="00E12371">
        <w:rPr>
          <w:b/>
          <w:szCs w:val="22"/>
          <w:lang w:val="ru-RU"/>
        </w:rPr>
        <w:t>в контексте замечаний и предложений государств-членов</w:t>
      </w:r>
      <w:r w:rsidR="007462D3">
        <w:rPr>
          <w:b/>
          <w:szCs w:val="22"/>
          <w:lang w:val="ru-RU"/>
        </w:rPr>
        <w:t>,</w:t>
      </w:r>
      <w:r w:rsidR="007462D3" w:rsidRPr="00E12371">
        <w:rPr>
          <w:b/>
          <w:szCs w:val="22"/>
          <w:lang w:val="ru-RU"/>
        </w:rPr>
        <w:t xml:space="preserve"> </w:t>
      </w:r>
      <w:r w:rsidR="007462D3">
        <w:rPr>
          <w:b/>
          <w:szCs w:val="22"/>
          <w:lang w:val="ru-RU"/>
        </w:rPr>
        <w:t xml:space="preserve">содержащихся </w:t>
      </w:r>
      <w:r w:rsidR="00E12371" w:rsidRPr="00E12371">
        <w:rPr>
          <w:b/>
          <w:szCs w:val="22"/>
          <w:lang w:val="ru-RU"/>
        </w:rPr>
        <w:t>в документе</w:t>
      </w:r>
      <w:r w:rsidR="00C02B39">
        <w:rPr>
          <w:b/>
          <w:szCs w:val="22"/>
          <w:lang w:val="ru-RU"/>
        </w:rPr>
        <w:t xml:space="preserve"> </w:t>
      </w:r>
      <w:r w:rsidR="00E12371" w:rsidRPr="00E12371">
        <w:rPr>
          <w:b/>
          <w:szCs w:val="22"/>
          <w:lang w:val="en-GB"/>
        </w:rPr>
        <w:t>CDIP</w:t>
      </w:r>
      <w:r w:rsidR="00E12371" w:rsidRPr="00E12371">
        <w:rPr>
          <w:b/>
          <w:szCs w:val="22"/>
          <w:lang w:val="ru-RU"/>
        </w:rPr>
        <w:t>/21/11</w:t>
      </w:r>
    </w:p>
    <w:p w:rsidR="00E8159B" w:rsidRPr="00D43C27" w:rsidRDefault="00E8159B" w:rsidP="00E8159B">
      <w:pPr>
        <w:jc w:val="center"/>
        <w:rPr>
          <w:b/>
          <w:szCs w:val="22"/>
          <w:lang w:val="ru-RU"/>
        </w:rPr>
      </w:pPr>
    </w:p>
    <w:p w:rsidR="00E8159B" w:rsidRPr="004406D0" w:rsidRDefault="007D3DDD" w:rsidP="00E8159B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Предложение Группы </w:t>
      </w:r>
      <w:r w:rsidR="00E8159B" w:rsidRPr="001E4EDC">
        <w:rPr>
          <w:b/>
          <w:szCs w:val="22"/>
          <w:lang w:val="en-GB"/>
        </w:rPr>
        <w:t>B</w:t>
      </w:r>
    </w:p>
    <w:p w:rsidR="00E8159B" w:rsidRPr="004406D0" w:rsidRDefault="00E8159B" w:rsidP="00E8159B">
      <w:pPr>
        <w:jc w:val="center"/>
        <w:rPr>
          <w:b/>
          <w:szCs w:val="22"/>
          <w:lang w:val="ru-RU"/>
        </w:rPr>
      </w:pPr>
    </w:p>
    <w:p w:rsidR="00E8159B" w:rsidRPr="004406D0" w:rsidRDefault="00E8159B" w:rsidP="00E8159B">
      <w:pPr>
        <w:jc w:val="center"/>
        <w:rPr>
          <w:b/>
          <w:szCs w:val="22"/>
          <w:lang w:val="ru-RU"/>
        </w:rPr>
      </w:pPr>
    </w:p>
    <w:p w:rsidR="00E8159B" w:rsidRPr="004406D0" w:rsidRDefault="00E8159B" w:rsidP="00E8159B">
      <w:pPr>
        <w:jc w:val="both"/>
        <w:rPr>
          <w:szCs w:val="22"/>
          <w:lang w:val="ru-RU"/>
        </w:rPr>
      </w:pPr>
    </w:p>
    <w:p w:rsidR="00E8159B" w:rsidRPr="007D3DDD" w:rsidRDefault="00E8159B" w:rsidP="00E8159B">
      <w:pPr>
        <w:jc w:val="both"/>
        <w:rPr>
          <w:szCs w:val="22"/>
          <w:lang w:val="ru-RU"/>
        </w:rPr>
      </w:pPr>
      <w:r w:rsidRPr="007D3DDD">
        <w:rPr>
          <w:szCs w:val="22"/>
          <w:lang w:val="ru-RU"/>
        </w:rPr>
        <w:t>1.</w:t>
      </w:r>
      <w:r w:rsidR="007D3DDD" w:rsidRPr="007D3DDD">
        <w:rPr>
          <w:szCs w:val="22"/>
          <w:lang w:val="ru-RU"/>
        </w:rPr>
        <w:tab/>
        <w:t xml:space="preserve">Комитет по развитию и интеллектуальной собственности (КРИС), рассматривая </w:t>
      </w:r>
      <w:r w:rsidR="007D3DDD" w:rsidRPr="007D3DDD">
        <w:rPr>
          <w:bCs/>
          <w:szCs w:val="22"/>
          <w:lang w:val="ru-RU"/>
        </w:rPr>
        <w:t xml:space="preserve">на своей двадцать первой сессии подборку замечаний и предложений государств-членов относительно способов и стратегий выполнения рекомендаций, принятых по результатам независимого анализа, которая содержится в документе </w:t>
      </w:r>
      <w:r w:rsidR="007D3DDD" w:rsidRPr="007D3DDD">
        <w:rPr>
          <w:szCs w:val="22"/>
        </w:rPr>
        <w:t>CDIP</w:t>
      </w:r>
      <w:r w:rsidR="007D3DDD" w:rsidRPr="007D3DDD">
        <w:rPr>
          <w:szCs w:val="22"/>
          <w:lang w:val="ru-RU"/>
        </w:rPr>
        <w:t>/21/11, постановил, что</w:t>
      </w:r>
      <w:r w:rsidRPr="007D3DD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«&lt;</w:t>
      </w:r>
      <w:r w:rsidR="007D3DDD" w:rsidRPr="007D3DDD">
        <w:rPr>
          <w:szCs w:val="22"/>
          <w:lang w:val="ru-RU"/>
        </w:rPr>
        <w:t>Г</w:t>
      </w:r>
      <w:r w:rsidR="007D3DDD">
        <w:rPr>
          <w:szCs w:val="22"/>
          <w:lang w:val="ru-RU"/>
        </w:rPr>
        <w:t>&gt;</w:t>
      </w:r>
      <w:r w:rsidR="007D3DDD" w:rsidRPr="007D3DDD">
        <w:rPr>
          <w:szCs w:val="22"/>
          <w:lang w:val="ru-RU"/>
        </w:rPr>
        <w:t>осударствам-членам, чьи замечания и предложения представлены в указанном выше документе, было предложено обсудить данный вопрос между собой с целью согласования внесенных предложений</w:t>
      </w:r>
      <w:r w:rsidR="007D3DDD">
        <w:rPr>
          <w:szCs w:val="22"/>
          <w:lang w:val="ru-RU"/>
        </w:rPr>
        <w:t>»</w:t>
      </w:r>
      <w:r w:rsidRPr="007D3DDD">
        <w:rPr>
          <w:szCs w:val="22"/>
          <w:lang w:val="ru-RU"/>
        </w:rPr>
        <w:t>.</w:t>
      </w:r>
      <w:r w:rsidR="00C02B39">
        <w:rPr>
          <w:szCs w:val="22"/>
          <w:lang w:val="ru-RU"/>
        </w:rPr>
        <w:t xml:space="preserve"> </w:t>
      </w:r>
    </w:p>
    <w:p w:rsidR="00E8159B" w:rsidRPr="007D3DDD" w:rsidRDefault="00E8159B" w:rsidP="00E8159B">
      <w:pPr>
        <w:jc w:val="both"/>
        <w:rPr>
          <w:szCs w:val="22"/>
          <w:lang w:val="ru-RU"/>
        </w:rPr>
      </w:pPr>
    </w:p>
    <w:p w:rsidR="00E8159B" w:rsidRPr="00BD1EED" w:rsidRDefault="00E8159B" w:rsidP="00E8159B">
      <w:pPr>
        <w:jc w:val="both"/>
        <w:rPr>
          <w:szCs w:val="22"/>
          <w:lang w:val="ru-RU"/>
        </w:rPr>
      </w:pPr>
      <w:r w:rsidRPr="00BD1EED">
        <w:rPr>
          <w:szCs w:val="22"/>
          <w:lang w:val="ru-RU"/>
        </w:rPr>
        <w:t>2.</w:t>
      </w:r>
      <w:r w:rsidR="007D3DDD" w:rsidRPr="00BD1EED">
        <w:rPr>
          <w:szCs w:val="22"/>
          <w:lang w:val="ru-RU"/>
        </w:rPr>
        <w:tab/>
      </w:r>
      <w:r w:rsidR="007D3DDD">
        <w:rPr>
          <w:szCs w:val="22"/>
          <w:lang w:val="ru-RU"/>
        </w:rPr>
        <w:t>С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учетом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этого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в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приложении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к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настоящему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документу</w:t>
      </w:r>
      <w:r w:rsidR="007D3DDD" w:rsidRPr="00BD1EED">
        <w:rPr>
          <w:szCs w:val="22"/>
          <w:lang w:val="ru-RU"/>
        </w:rPr>
        <w:t xml:space="preserve"> </w:t>
      </w:r>
      <w:r w:rsidR="00BD1EED">
        <w:rPr>
          <w:szCs w:val="22"/>
          <w:lang w:val="ru-RU"/>
        </w:rPr>
        <w:t>изложены</w:t>
      </w:r>
      <w:r w:rsidR="00BD1EED" w:rsidRPr="00BD1EED">
        <w:rPr>
          <w:szCs w:val="22"/>
          <w:lang w:val="ru-RU"/>
        </w:rPr>
        <w:t xml:space="preserve"> </w:t>
      </w:r>
      <w:r w:rsidR="00BD1EED">
        <w:rPr>
          <w:szCs w:val="22"/>
          <w:lang w:val="ru-RU"/>
        </w:rPr>
        <w:t>возможные</w:t>
      </w:r>
      <w:r w:rsidR="00BD1EED" w:rsidRPr="00BD1EED">
        <w:rPr>
          <w:szCs w:val="22"/>
          <w:lang w:val="ru-RU"/>
        </w:rPr>
        <w:t xml:space="preserve"> </w:t>
      </w:r>
      <w:r w:rsidR="002723EE">
        <w:rPr>
          <w:szCs w:val="22"/>
          <w:lang w:val="ru-RU"/>
        </w:rPr>
        <w:t xml:space="preserve">дальнейшие </w:t>
      </w:r>
      <w:r w:rsidR="00BD1EED">
        <w:rPr>
          <w:szCs w:val="22"/>
          <w:lang w:val="ru-RU"/>
        </w:rPr>
        <w:t>действи</w:t>
      </w:r>
      <w:r w:rsidR="002723EE">
        <w:rPr>
          <w:szCs w:val="22"/>
          <w:lang w:val="ru-RU"/>
        </w:rPr>
        <w:t>я</w:t>
      </w:r>
      <w:r w:rsidR="00D43C27">
        <w:rPr>
          <w:szCs w:val="22"/>
          <w:lang w:val="ru-RU"/>
        </w:rPr>
        <w:t>,</w:t>
      </w:r>
      <w:r w:rsidR="00BD1EED">
        <w:rPr>
          <w:szCs w:val="22"/>
          <w:lang w:val="ru-RU"/>
        </w:rPr>
        <w:t xml:space="preserve"> основанные на </w:t>
      </w:r>
      <w:r w:rsidR="002A4E35">
        <w:rPr>
          <w:szCs w:val="22"/>
          <w:lang w:val="ru-RU"/>
        </w:rPr>
        <w:t xml:space="preserve">трех предложениях, </w:t>
      </w:r>
      <w:r w:rsidR="002723EE">
        <w:rPr>
          <w:szCs w:val="22"/>
          <w:lang w:val="ru-RU"/>
        </w:rPr>
        <w:t>поступивших от:</w:t>
      </w:r>
      <w:r w:rsidR="00D43C27">
        <w:rPr>
          <w:szCs w:val="22"/>
          <w:lang w:val="ru-RU"/>
        </w:rPr>
        <w:t xml:space="preserve"> </w:t>
      </w:r>
      <w:r w:rsidR="00BD1EED" w:rsidRPr="00BD1EED">
        <w:rPr>
          <w:szCs w:val="22"/>
          <w:lang w:val="ru-RU"/>
        </w:rPr>
        <w:t xml:space="preserve"> </w:t>
      </w:r>
      <w:r w:rsidRPr="00BD1EED">
        <w:rPr>
          <w:szCs w:val="22"/>
          <w:lang w:val="ru-RU"/>
        </w:rPr>
        <w:t>(</w:t>
      </w:r>
      <w:r w:rsidRPr="001E4EDC">
        <w:rPr>
          <w:szCs w:val="22"/>
          <w:lang w:val="en-GB"/>
        </w:rPr>
        <w:t>i</w:t>
      </w:r>
      <w:r w:rsidRPr="00BD1EED">
        <w:rPr>
          <w:szCs w:val="22"/>
          <w:lang w:val="ru-RU"/>
        </w:rPr>
        <w:t>)</w:t>
      </w:r>
      <w:r w:rsidR="00D43C27">
        <w:rPr>
          <w:szCs w:val="22"/>
          <w:lang w:val="ru-RU"/>
        </w:rPr>
        <w:t>  </w:t>
      </w:r>
      <w:r w:rsidR="002A4E35">
        <w:rPr>
          <w:szCs w:val="22"/>
          <w:lang w:val="ru-RU"/>
        </w:rPr>
        <w:t>Группы</w:t>
      </w:r>
      <w:r w:rsidRPr="00BD1EED">
        <w:rPr>
          <w:szCs w:val="22"/>
          <w:lang w:val="ru-RU"/>
        </w:rPr>
        <w:t xml:space="preserve"> </w:t>
      </w:r>
      <w:r w:rsidRPr="001E4EDC">
        <w:rPr>
          <w:szCs w:val="22"/>
          <w:lang w:val="en-GB"/>
        </w:rPr>
        <w:t>B</w:t>
      </w:r>
      <w:r w:rsidRPr="00BD1EED">
        <w:rPr>
          <w:szCs w:val="22"/>
          <w:lang w:val="ru-RU"/>
        </w:rPr>
        <w:t>; (</w:t>
      </w:r>
      <w:r w:rsidRPr="001E4EDC">
        <w:rPr>
          <w:szCs w:val="22"/>
          <w:lang w:val="en-GB"/>
        </w:rPr>
        <w:t>ii</w:t>
      </w:r>
      <w:r w:rsidRPr="00BD1EED">
        <w:rPr>
          <w:szCs w:val="22"/>
          <w:lang w:val="ru-RU"/>
        </w:rPr>
        <w:t>)</w:t>
      </w:r>
      <w:r w:rsidR="00D43C27">
        <w:rPr>
          <w:szCs w:val="22"/>
          <w:lang w:val="ru-RU"/>
        </w:rPr>
        <w:t>  </w:t>
      </w:r>
      <w:r w:rsidR="002A4E35">
        <w:rPr>
          <w:szCs w:val="22"/>
          <w:lang w:val="ru-RU"/>
        </w:rPr>
        <w:t>делегации Мексики и</w:t>
      </w:r>
      <w:r w:rsidRPr="00BD1EED">
        <w:rPr>
          <w:szCs w:val="22"/>
          <w:lang w:val="ru-RU"/>
        </w:rPr>
        <w:t xml:space="preserve"> (</w:t>
      </w:r>
      <w:r w:rsidRPr="001E4EDC">
        <w:rPr>
          <w:szCs w:val="22"/>
          <w:lang w:val="en-GB"/>
        </w:rPr>
        <w:t>iii</w:t>
      </w:r>
      <w:r w:rsidRPr="00BD1EED">
        <w:rPr>
          <w:szCs w:val="22"/>
          <w:lang w:val="ru-RU"/>
        </w:rPr>
        <w:t>)</w:t>
      </w:r>
      <w:r w:rsidR="00D43C27">
        <w:rPr>
          <w:szCs w:val="22"/>
          <w:lang w:val="ru-RU"/>
        </w:rPr>
        <w:t>  </w:t>
      </w:r>
      <w:r w:rsidR="002A4E35">
        <w:rPr>
          <w:szCs w:val="22"/>
          <w:lang w:val="ru-RU"/>
        </w:rPr>
        <w:t>делегации Перу</w:t>
      </w:r>
      <w:r w:rsidRPr="00BD1EED">
        <w:rPr>
          <w:szCs w:val="22"/>
          <w:lang w:val="ru-RU"/>
        </w:rPr>
        <w:t xml:space="preserve">.  </w:t>
      </w:r>
    </w:p>
    <w:p w:rsidR="00E8159B" w:rsidRPr="00BD1EED" w:rsidRDefault="00E8159B" w:rsidP="00E8159B">
      <w:pPr>
        <w:jc w:val="both"/>
        <w:rPr>
          <w:szCs w:val="22"/>
          <w:lang w:val="ru-RU"/>
        </w:rPr>
      </w:pPr>
    </w:p>
    <w:p w:rsidR="00E8159B" w:rsidRPr="00D43C27" w:rsidRDefault="00E8159B" w:rsidP="00E8159B">
      <w:pPr>
        <w:jc w:val="both"/>
        <w:rPr>
          <w:szCs w:val="22"/>
          <w:lang w:val="ru-RU"/>
        </w:rPr>
      </w:pPr>
      <w:r w:rsidRPr="00D43C27">
        <w:rPr>
          <w:szCs w:val="22"/>
          <w:lang w:val="ru-RU"/>
        </w:rPr>
        <w:t>3.</w:t>
      </w:r>
      <w:r w:rsidR="007D3DDD" w:rsidRPr="00D43C27">
        <w:rPr>
          <w:szCs w:val="22"/>
          <w:lang w:val="ru-RU"/>
        </w:rPr>
        <w:tab/>
      </w:r>
      <w:r w:rsidR="00D43C27">
        <w:rPr>
          <w:szCs w:val="22"/>
          <w:lang w:val="ru-RU"/>
        </w:rPr>
        <w:t>Комитету</w:t>
      </w:r>
      <w:r w:rsidR="00D43C27" w:rsidRPr="00D43C27">
        <w:rPr>
          <w:szCs w:val="22"/>
          <w:lang w:val="ru-RU"/>
        </w:rPr>
        <w:t xml:space="preserve"> </w:t>
      </w:r>
      <w:r w:rsidR="00D43C27">
        <w:rPr>
          <w:szCs w:val="22"/>
          <w:lang w:val="ru-RU"/>
        </w:rPr>
        <w:t>предлагается</w:t>
      </w:r>
      <w:r w:rsidR="00D43C27" w:rsidRPr="00D43C27">
        <w:rPr>
          <w:szCs w:val="22"/>
          <w:lang w:val="ru-RU"/>
        </w:rPr>
        <w:t xml:space="preserve"> </w:t>
      </w:r>
      <w:r w:rsidR="00D43C27">
        <w:rPr>
          <w:szCs w:val="22"/>
          <w:lang w:val="ru-RU"/>
        </w:rPr>
        <w:t>рассмотреть</w:t>
      </w:r>
      <w:r w:rsidR="00D43C27" w:rsidRPr="00D43C27">
        <w:rPr>
          <w:szCs w:val="22"/>
          <w:lang w:val="ru-RU"/>
        </w:rPr>
        <w:t xml:space="preserve"> </w:t>
      </w:r>
      <w:r w:rsidR="00D43C27">
        <w:rPr>
          <w:szCs w:val="22"/>
          <w:lang w:val="ru-RU"/>
        </w:rPr>
        <w:t>информацию</w:t>
      </w:r>
      <w:r w:rsidR="00D43C27" w:rsidRPr="00D43C27">
        <w:rPr>
          <w:szCs w:val="22"/>
          <w:lang w:val="ru-RU"/>
        </w:rPr>
        <w:t xml:space="preserve">, </w:t>
      </w:r>
      <w:r w:rsidR="00D43C27">
        <w:rPr>
          <w:szCs w:val="22"/>
          <w:lang w:val="ru-RU"/>
        </w:rPr>
        <w:t>содержащуюся</w:t>
      </w:r>
      <w:r w:rsidR="00D43C27" w:rsidRPr="00D43C27">
        <w:rPr>
          <w:szCs w:val="22"/>
          <w:lang w:val="ru-RU"/>
        </w:rPr>
        <w:t xml:space="preserve"> </w:t>
      </w:r>
      <w:r w:rsidR="00D43C27">
        <w:rPr>
          <w:szCs w:val="22"/>
          <w:lang w:val="ru-RU"/>
        </w:rPr>
        <w:t>в приложении к настоящему документу</w:t>
      </w:r>
      <w:r w:rsidRPr="00D43C27">
        <w:rPr>
          <w:szCs w:val="22"/>
          <w:lang w:val="ru-RU"/>
        </w:rPr>
        <w:t xml:space="preserve">.  </w:t>
      </w: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A66ED0" w:rsidRPr="00D43C27" w:rsidRDefault="00A66ED0" w:rsidP="00E8159B">
      <w:pPr>
        <w:rPr>
          <w:lang w:val="ru-RU"/>
        </w:rPr>
      </w:pPr>
    </w:p>
    <w:p w:rsidR="00A66ED0" w:rsidRPr="00D43C27" w:rsidRDefault="00A66ED0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BA5CE5" w:rsidRPr="0091252D" w:rsidRDefault="00332F6B" w:rsidP="00BA5CE5">
      <w:pPr>
        <w:rPr>
          <w:b/>
          <w:lang w:val="ru-RU"/>
        </w:rPr>
      </w:pPr>
      <w:r w:rsidRPr="00332F6B">
        <w:rPr>
          <w:b/>
          <w:lang w:val="ru-RU"/>
        </w:rPr>
        <w:lastRenderedPageBreak/>
        <w:t xml:space="preserve">Дальнейшие действия по определению способов и стратегий выполнения рекомендаций, принятых по результатам независимого анализа, в контексте замечаний и предложений государств-членов, содержащихся в документе </w:t>
      </w:r>
      <w:r w:rsidRPr="00332F6B">
        <w:rPr>
          <w:b/>
          <w:lang w:val="en-GB"/>
        </w:rPr>
        <w:t>CDIP</w:t>
      </w:r>
      <w:r w:rsidRPr="00332F6B">
        <w:rPr>
          <w:b/>
          <w:lang w:val="ru-RU"/>
        </w:rPr>
        <w:t>/21/11</w:t>
      </w:r>
    </w:p>
    <w:p w:rsidR="00BA5CE5" w:rsidRPr="0091252D" w:rsidRDefault="00BA5CE5" w:rsidP="00BA5CE5">
      <w:pPr>
        <w:rPr>
          <w:lang w:val="ru-RU"/>
        </w:rPr>
      </w:pPr>
    </w:p>
    <w:p w:rsidR="00BA5CE5" w:rsidRPr="00031BF7" w:rsidRDefault="00BA5CE5" w:rsidP="00BA5CE5">
      <w:pPr>
        <w:rPr>
          <w:lang w:val="ru-RU"/>
        </w:rPr>
      </w:pPr>
      <w:r w:rsidRPr="00031BF7">
        <w:rPr>
          <w:lang w:val="ru-RU"/>
        </w:rPr>
        <w:t>1.</w:t>
      </w:r>
      <w:r w:rsidRPr="00031BF7">
        <w:rPr>
          <w:lang w:val="ru-RU"/>
        </w:rPr>
        <w:tab/>
      </w:r>
      <w:r w:rsidR="00031BF7">
        <w:rPr>
          <w:lang w:val="ru-RU"/>
        </w:rPr>
        <w:t>Рекомендации</w:t>
      </w:r>
      <w:r w:rsidR="00031BF7" w:rsidRPr="00031BF7">
        <w:rPr>
          <w:lang w:val="ru-RU"/>
        </w:rPr>
        <w:t xml:space="preserve">, </w:t>
      </w:r>
      <w:r w:rsidR="00031BF7">
        <w:rPr>
          <w:lang w:val="ru-RU"/>
        </w:rPr>
        <w:t>вынесенные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по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результатам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независимого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анализа</w:t>
      </w:r>
      <w:r w:rsidR="00031BF7" w:rsidRPr="00031BF7">
        <w:rPr>
          <w:lang w:val="ru-RU"/>
        </w:rPr>
        <w:t xml:space="preserve">, </w:t>
      </w:r>
      <w:r w:rsidR="00031BF7">
        <w:rPr>
          <w:lang w:val="ru-RU"/>
        </w:rPr>
        <w:t>по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своему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характеру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обусловлены разными процедурами и стратегиями выполнения. Они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адресованы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трем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разным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группам</w:t>
      </w:r>
      <w:r w:rsidRPr="00031BF7">
        <w:rPr>
          <w:lang w:val="ru-RU"/>
        </w:rPr>
        <w:t>:</w:t>
      </w:r>
      <w:r w:rsidR="00031BF7" w:rsidRPr="00031BF7">
        <w:rPr>
          <w:lang w:val="ru-RU"/>
        </w:rPr>
        <w:t xml:space="preserve"> </w:t>
      </w:r>
      <w:r w:rsidRPr="00031BF7">
        <w:rPr>
          <w:lang w:val="ru-RU"/>
        </w:rPr>
        <w:t xml:space="preserve"> (</w:t>
      </w:r>
      <w:r w:rsidRPr="00BA5CE5">
        <w:rPr>
          <w:lang w:val="en-GB"/>
        </w:rPr>
        <w:t>i</w:t>
      </w:r>
      <w:r w:rsidRPr="00031BF7">
        <w:rPr>
          <w:lang w:val="ru-RU"/>
        </w:rPr>
        <w:t>)</w:t>
      </w:r>
      <w:r w:rsidR="00031BF7" w:rsidRPr="00031BF7">
        <w:t>  </w:t>
      </w:r>
      <w:r w:rsidR="00031BF7">
        <w:rPr>
          <w:lang w:val="ru-RU"/>
        </w:rPr>
        <w:t>отдельным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государствам</w:t>
      </w:r>
      <w:r w:rsidR="00031BF7" w:rsidRPr="00031BF7">
        <w:rPr>
          <w:lang w:val="ru-RU"/>
        </w:rPr>
        <w:t>-</w:t>
      </w:r>
      <w:r w:rsidR="00031BF7">
        <w:rPr>
          <w:lang w:val="ru-RU"/>
        </w:rPr>
        <w:t>членам</w:t>
      </w:r>
      <w:r w:rsidRPr="00031BF7">
        <w:rPr>
          <w:lang w:val="ru-RU"/>
        </w:rPr>
        <w:t>; (</w:t>
      </w:r>
      <w:r w:rsidRPr="00BA5CE5">
        <w:rPr>
          <w:lang w:val="en-GB"/>
        </w:rPr>
        <w:t>ii</w:t>
      </w:r>
      <w:r w:rsidRPr="00031BF7">
        <w:rPr>
          <w:lang w:val="ru-RU"/>
        </w:rPr>
        <w:t>)</w:t>
      </w:r>
      <w:r w:rsidR="00031BF7">
        <w:rPr>
          <w:lang w:val="ru-RU"/>
        </w:rPr>
        <w:t>  КРИС</w:t>
      </w:r>
      <w:r w:rsidRPr="00031BF7">
        <w:rPr>
          <w:lang w:val="ru-RU"/>
        </w:rPr>
        <w:t xml:space="preserve">; </w:t>
      </w:r>
      <w:r w:rsidR="00031BF7">
        <w:rPr>
          <w:lang w:val="ru-RU"/>
        </w:rPr>
        <w:t xml:space="preserve"> и</w:t>
      </w:r>
      <w:r w:rsidRPr="00031BF7">
        <w:rPr>
          <w:lang w:val="ru-RU"/>
        </w:rPr>
        <w:t xml:space="preserve"> (</w:t>
      </w:r>
      <w:r w:rsidRPr="00BA5CE5">
        <w:rPr>
          <w:lang w:val="en-GB"/>
        </w:rPr>
        <w:t>iii</w:t>
      </w:r>
      <w:r w:rsidRPr="00031BF7">
        <w:rPr>
          <w:lang w:val="ru-RU"/>
        </w:rPr>
        <w:t>)</w:t>
      </w:r>
      <w:r w:rsidR="00031BF7">
        <w:rPr>
          <w:lang w:val="ru-RU"/>
        </w:rPr>
        <w:t>  Секретариату ВОИС</w:t>
      </w:r>
      <w:r w:rsidRPr="00031BF7">
        <w:rPr>
          <w:lang w:val="ru-RU"/>
        </w:rPr>
        <w:t xml:space="preserve">. </w:t>
      </w:r>
    </w:p>
    <w:p w:rsidR="00BA5CE5" w:rsidRPr="00031BF7" w:rsidRDefault="00BA5CE5" w:rsidP="00BA5CE5">
      <w:pPr>
        <w:rPr>
          <w:lang w:val="ru-RU"/>
        </w:rPr>
      </w:pPr>
    </w:p>
    <w:p w:rsidR="00BA5CE5" w:rsidRPr="005E75C8" w:rsidRDefault="00BA5CE5" w:rsidP="00BA5CE5">
      <w:pPr>
        <w:rPr>
          <w:lang w:val="ru-RU"/>
        </w:rPr>
      </w:pPr>
      <w:r w:rsidRPr="005E75C8">
        <w:rPr>
          <w:lang w:val="ru-RU"/>
        </w:rPr>
        <w:t>2.</w:t>
      </w:r>
      <w:r w:rsidRPr="005E75C8">
        <w:rPr>
          <w:lang w:val="ru-RU"/>
        </w:rPr>
        <w:tab/>
      </w:r>
      <w:r w:rsidR="0062234C">
        <w:rPr>
          <w:lang w:val="ru-RU"/>
        </w:rPr>
        <w:t>П</w:t>
      </w:r>
      <w:r w:rsidR="005E75C8">
        <w:rPr>
          <w:lang w:val="ru-RU"/>
        </w:rPr>
        <w:t>редставляем на рассмотрение КРИС следующие конкретные предложения</w:t>
      </w:r>
      <w:r w:rsidR="0062234C">
        <w:rPr>
          <w:lang w:val="ru-RU"/>
        </w:rPr>
        <w:t xml:space="preserve"> </w:t>
      </w:r>
      <w:r w:rsidR="0062234C">
        <w:rPr>
          <w:lang w:val="ru-RU"/>
        </w:rPr>
        <w:t>(там, где это целесообразно)</w:t>
      </w:r>
      <w:r w:rsidR="005E75C8">
        <w:rPr>
          <w:lang w:val="ru-RU"/>
        </w:rPr>
        <w:t xml:space="preserve"> </w:t>
      </w:r>
      <w:r w:rsidR="0062234C">
        <w:rPr>
          <w:lang w:val="ru-RU"/>
        </w:rPr>
        <w:t>в</w:t>
      </w:r>
      <w:r w:rsidR="0062234C" w:rsidRPr="005E75C8">
        <w:rPr>
          <w:lang w:val="ru-RU"/>
        </w:rPr>
        <w:t xml:space="preserve"> </w:t>
      </w:r>
      <w:r w:rsidR="0062234C">
        <w:rPr>
          <w:lang w:val="ru-RU"/>
        </w:rPr>
        <w:t>отношении</w:t>
      </w:r>
      <w:r w:rsidR="0062234C" w:rsidRPr="005E75C8">
        <w:rPr>
          <w:lang w:val="ru-RU"/>
        </w:rPr>
        <w:t xml:space="preserve"> </w:t>
      </w:r>
      <w:r w:rsidR="0062234C">
        <w:rPr>
          <w:lang w:val="ru-RU"/>
        </w:rPr>
        <w:t xml:space="preserve">уже </w:t>
      </w:r>
      <w:r w:rsidR="0062234C">
        <w:rPr>
          <w:lang w:val="ru-RU"/>
        </w:rPr>
        <w:t>принятых</w:t>
      </w:r>
      <w:r w:rsidR="0062234C" w:rsidRPr="005E75C8">
        <w:rPr>
          <w:lang w:val="ru-RU"/>
        </w:rPr>
        <w:t xml:space="preserve"> </w:t>
      </w:r>
      <w:r w:rsidR="0062234C">
        <w:rPr>
          <w:lang w:val="ru-RU"/>
        </w:rPr>
        <w:t>рекомендаций</w:t>
      </w:r>
      <w:r w:rsidRPr="005E75C8">
        <w:rPr>
          <w:lang w:val="ru-RU"/>
        </w:rPr>
        <w:t>.</w:t>
      </w:r>
      <w:r w:rsidR="00C02B39">
        <w:rPr>
          <w:lang w:val="ru-RU"/>
        </w:rPr>
        <w:t xml:space="preserve"> </w:t>
      </w:r>
    </w:p>
    <w:p w:rsidR="00BA5CE5" w:rsidRPr="005E75C8" w:rsidRDefault="00BA5CE5" w:rsidP="00BA5CE5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BA5CE5" w:rsidRPr="00BA5CE5" w:rsidTr="009654D4">
        <w:tc>
          <w:tcPr>
            <w:tcW w:w="4535" w:type="dxa"/>
          </w:tcPr>
          <w:p w:rsidR="00BA5CE5" w:rsidRPr="00BA5CE5" w:rsidRDefault="005E75C8" w:rsidP="005E75C8">
            <w:pPr>
              <w:rPr>
                <w:lang w:val="en-GB"/>
              </w:rPr>
            </w:pPr>
            <w:r>
              <w:rPr>
                <w:lang w:val="ru-RU"/>
              </w:rPr>
              <w:t>РЕКОМЕНДАЦИИ</w:t>
            </w:r>
          </w:p>
        </w:tc>
        <w:tc>
          <w:tcPr>
            <w:tcW w:w="4536" w:type="dxa"/>
          </w:tcPr>
          <w:p w:rsidR="00BA5CE5" w:rsidRPr="00BA5CE5" w:rsidRDefault="005A6C20" w:rsidP="007E6A5A">
            <w:pPr>
              <w:rPr>
                <w:lang w:val="en-GB"/>
              </w:rPr>
            </w:pPr>
            <w:r>
              <w:rPr>
                <w:lang w:val="ru-RU"/>
              </w:rPr>
              <w:t>СОГЛАСОВАНИ</w:t>
            </w:r>
            <w:r w:rsidR="007E6A5A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="005E75C8">
              <w:rPr>
                <w:lang w:val="ru-RU"/>
              </w:rPr>
              <w:t>ПРЕДЛОЖЕНИЙ</w:t>
            </w:r>
          </w:p>
        </w:tc>
      </w:tr>
      <w:tr w:rsidR="00BA5CE5" w:rsidRPr="004406D0" w:rsidTr="009654D4">
        <w:tc>
          <w:tcPr>
            <w:tcW w:w="4535" w:type="dxa"/>
          </w:tcPr>
          <w:p w:rsidR="00BA5CE5" w:rsidRPr="00C60C03" w:rsidRDefault="005E75C8" w:rsidP="00BA5CE5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="007403ED">
              <w:rPr>
                <w:b/>
                <w:lang w:val="ru-RU"/>
              </w:rPr>
              <w:t> </w:t>
            </w:r>
            <w:r w:rsidR="00BA5CE5" w:rsidRPr="00C60C03">
              <w:rPr>
                <w:b/>
                <w:lang w:val="ru-RU"/>
              </w:rPr>
              <w:t>1:</w:t>
            </w:r>
            <w:r w:rsidR="00BA5CE5" w:rsidRPr="00C60C03">
              <w:rPr>
                <w:lang w:val="ru-RU"/>
              </w:rPr>
              <w:t xml:space="preserve"> </w:t>
            </w:r>
            <w:r w:rsidR="00C60C03" w:rsidRPr="00C60C03">
              <w:rPr>
                <w:lang w:val="ru-RU"/>
              </w:rPr>
              <w:t>Прогресс в работе КРИС необходимо закрепить, организовав дебаты на более высоком уровне для рассмотрения возникающих потребностей и обсуждения работы Организации по новым проблемам, связанным с ПИС</w:t>
            </w:r>
            <w:r w:rsidR="00BA5CE5" w:rsidRPr="00C60C03">
              <w:rPr>
                <w:lang w:val="ru-RU"/>
              </w:rPr>
              <w:t xml:space="preserve">. </w:t>
            </w:r>
            <w:r w:rsidR="00C60C03" w:rsidRPr="00C60C03">
              <w:rPr>
                <w:lang w:val="ru-RU"/>
              </w:rPr>
              <w:t>Комитету также следует облегчать обмен стратегиями и передовой практикой государств-членов, имеющих опыт решения проблем в области ИС и развития</w:t>
            </w:r>
            <w:r w:rsidR="00C60C03">
              <w:rPr>
                <w:lang w:val="ru-RU"/>
              </w:rPr>
              <w:t>.</w:t>
            </w:r>
          </w:p>
          <w:p w:rsidR="00BA5CE5" w:rsidRPr="00C60C03" w:rsidRDefault="00BA5CE5" w:rsidP="00BA5CE5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BA5CE5" w:rsidRPr="00875931" w:rsidRDefault="00C60C03" w:rsidP="00BA5CE5">
            <w:pPr>
              <w:rPr>
                <w:lang w:val="ru-RU"/>
              </w:rPr>
            </w:pPr>
            <w:r>
              <w:rPr>
                <w:lang w:val="ru-RU"/>
              </w:rPr>
              <w:t>Недавно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включенный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повестку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новый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пункт</w:t>
            </w:r>
            <w:r w:rsidRPr="00875931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Интеллек</w:t>
            </w:r>
            <w:r w:rsidR="00875931">
              <w:rPr>
                <w:lang w:val="ru-RU"/>
              </w:rPr>
              <w:t>туальная</w:t>
            </w:r>
            <w:r w:rsidR="00875931" w:rsidRPr="00875931">
              <w:rPr>
                <w:lang w:val="ru-RU"/>
              </w:rPr>
              <w:t xml:space="preserve"> </w:t>
            </w:r>
            <w:r w:rsidR="00875931">
              <w:rPr>
                <w:lang w:val="ru-RU"/>
              </w:rPr>
              <w:t>собственность</w:t>
            </w:r>
            <w:r w:rsidR="00875931" w:rsidRPr="00875931">
              <w:rPr>
                <w:lang w:val="ru-RU"/>
              </w:rPr>
              <w:t xml:space="preserve"> </w:t>
            </w:r>
            <w:r w:rsidR="00875931">
              <w:rPr>
                <w:lang w:val="ru-RU"/>
              </w:rPr>
              <w:t>и</w:t>
            </w:r>
            <w:r w:rsidR="00875931" w:rsidRPr="00875931">
              <w:rPr>
                <w:lang w:val="ru-RU"/>
              </w:rPr>
              <w:t xml:space="preserve"> </w:t>
            </w:r>
            <w:r w:rsidR="00875931">
              <w:rPr>
                <w:lang w:val="ru-RU"/>
              </w:rPr>
              <w:t>развитие</w:t>
            </w:r>
            <w:r w:rsidR="00875931" w:rsidRPr="00875931">
              <w:rPr>
                <w:lang w:val="ru-RU"/>
              </w:rPr>
              <w:t>»</w:t>
            </w:r>
            <w:r w:rsidR="00875931">
              <w:rPr>
                <w:lang w:val="ru-RU"/>
              </w:rPr>
              <w:t xml:space="preserve"> предоставляет отличную возможность для обсуждения на высоком уровне новых проблем и позволяет государствам-членам обмениваться стратегиями, передовой практикой и опытом решения проблем в области ИС и развития</w:t>
            </w:r>
            <w:r w:rsidR="00BA5CE5" w:rsidRPr="00875931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  <w:p w:rsidR="00BA5CE5" w:rsidRPr="00875931" w:rsidRDefault="00BA5CE5" w:rsidP="00BA5CE5">
            <w:pPr>
              <w:rPr>
                <w:lang w:val="ru-RU"/>
              </w:rPr>
            </w:pPr>
          </w:p>
        </w:tc>
      </w:tr>
      <w:tr w:rsidR="00BA5CE5" w:rsidRPr="004406D0" w:rsidTr="009654D4">
        <w:tc>
          <w:tcPr>
            <w:tcW w:w="4535" w:type="dxa"/>
          </w:tcPr>
          <w:p w:rsidR="00BA5CE5" w:rsidRPr="00EB52A8" w:rsidRDefault="00EB52A8" w:rsidP="00BA5CE5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="007403ED">
              <w:rPr>
                <w:b/>
                <w:lang w:val="ru-RU"/>
              </w:rPr>
              <w:t> </w:t>
            </w:r>
            <w:r w:rsidR="00BA5CE5" w:rsidRPr="00EB52A8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:</w:t>
            </w:r>
            <w:r w:rsidR="007403ED">
              <w:rPr>
                <w:b/>
                <w:lang w:val="ru-RU"/>
              </w:rPr>
              <w:t xml:space="preserve"> </w:t>
            </w:r>
            <w:r w:rsidRPr="00EB52A8">
              <w:rPr>
                <w:lang w:val="ru-RU"/>
              </w:rPr>
              <w:t>Государствам-членам следует принять меры по решению вопросов, связанных с мандатом Комитета и реализацией механизма координации</w:t>
            </w:r>
            <w:r w:rsidR="00BA5CE5" w:rsidRPr="00EB52A8">
              <w:rPr>
                <w:lang w:val="ru-RU"/>
              </w:rPr>
              <w:t>.</w:t>
            </w:r>
          </w:p>
          <w:p w:rsidR="00BA5CE5" w:rsidRPr="00EB52A8" w:rsidRDefault="00BA5CE5" w:rsidP="00BA5CE5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BA5CE5" w:rsidRPr="00EB52A8" w:rsidRDefault="007E6A5A" w:rsidP="007E6A5A">
            <w:pPr>
              <w:rPr>
                <w:lang w:val="ru-RU"/>
              </w:rPr>
            </w:pPr>
            <w:r>
              <w:rPr>
                <w:lang w:val="ru-RU"/>
              </w:rPr>
              <w:t>Вопросы р</w:t>
            </w:r>
            <w:r w:rsidR="00EB52A8">
              <w:rPr>
                <w:lang w:val="ru-RU"/>
              </w:rPr>
              <w:t>ешены</w:t>
            </w:r>
            <w:r w:rsidR="00EB52A8" w:rsidRPr="00EB52A8">
              <w:rPr>
                <w:lang w:val="ru-RU"/>
              </w:rPr>
              <w:t xml:space="preserve">:  </w:t>
            </w:r>
            <w:r w:rsidR="00EB52A8">
              <w:rPr>
                <w:lang w:val="ru-RU"/>
              </w:rPr>
              <w:t>см</w:t>
            </w:r>
            <w:r w:rsidR="00EB52A8" w:rsidRPr="00EB52A8">
              <w:rPr>
                <w:lang w:val="ru-RU"/>
              </w:rPr>
              <w:t xml:space="preserve">. </w:t>
            </w:r>
            <w:r w:rsidR="00EB52A8">
              <w:rPr>
                <w:lang w:val="ru-RU"/>
              </w:rPr>
              <w:t>дополнение к резюме Председателя девятнадцатой сессии КРИС</w:t>
            </w:r>
            <w:r w:rsidR="00BA5CE5" w:rsidRPr="00EB52A8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</w:tc>
      </w:tr>
      <w:tr w:rsidR="00BA5CE5" w:rsidRPr="004406D0" w:rsidTr="009654D4">
        <w:tc>
          <w:tcPr>
            <w:tcW w:w="4535" w:type="dxa"/>
          </w:tcPr>
          <w:p w:rsidR="00BA5CE5" w:rsidRPr="007403ED" w:rsidRDefault="00EB52A8" w:rsidP="007403ED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="007403ED">
              <w:rPr>
                <w:b/>
                <w:lang w:val="ru-RU"/>
              </w:rPr>
              <w:t> </w:t>
            </w:r>
            <w:r w:rsidR="00BA5CE5" w:rsidRPr="005E3B1F">
              <w:rPr>
                <w:b/>
                <w:lang w:val="ru-RU"/>
              </w:rPr>
              <w:t>3:</w:t>
            </w:r>
            <w:r w:rsidR="00BA5CE5" w:rsidRPr="005E3B1F">
              <w:rPr>
                <w:lang w:val="ru-RU"/>
              </w:rPr>
              <w:t xml:space="preserve"> </w:t>
            </w:r>
            <w:r w:rsidR="005E3B1F" w:rsidRPr="005E3B1F">
              <w:rPr>
                <w:lang w:val="ru-RU"/>
              </w:rPr>
              <w:t>ВОИС должна продолжать обеспечивать эффективную координацию, мониторинг, оценку и выполнение РПДР и представление отчетности по</w:t>
            </w:r>
            <w:r w:rsidR="005E3B1F" w:rsidRPr="005E3B1F">
              <w:rPr>
                <w:lang w:val="en-GB"/>
              </w:rPr>
              <w:t> </w:t>
            </w:r>
            <w:r w:rsidR="005E3B1F" w:rsidRPr="005E3B1F">
              <w:rPr>
                <w:lang w:val="ru-RU"/>
              </w:rPr>
              <w:t>ним</w:t>
            </w:r>
            <w:r w:rsidR="00BA5CE5" w:rsidRPr="005E3B1F">
              <w:rPr>
                <w:lang w:val="ru-RU"/>
              </w:rPr>
              <w:t xml:space="preserve">. </w:t>
            </w:r>
            <w:r w:rsidR="005E3B1F" w:rsidRPr="007403ED">
              <w:rPr>
                <w:lang w:val="ru-RU"/>
              </w:rPr>
              <w:t>Следует усилить роль ОКПДР в координации выполнения ПДР</w:t>
            </w:r>
            <w:r w:rsidR="00BA5CE5" w:rsidRPr="007403E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:rsidR="00BA5CE5" w:rsidRPr="005B21A7" w:rsidRDefault="005E3B1F" w:rsidP="00BA5CE5">
            <w:pPr>
              <w:rPr>
                <w:lang w:val="ru-RU"/>
              </w:rPr>
            </w:pPr>
            <w:r>
              <w:rPr>
                <w:lang w:val="ru-RU"/>
              </w:rPr>
              <w:t>Согласны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</w:t>
            </w:r>
            <w:r w:rsidRPr="004406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должна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продолжать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обеспечивать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эффективную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координацию</w:t>
            </w:r>
            <w:r w:rsidRPr="004406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мониторинг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РПДР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предоставление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отчетности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ним</w:t>
            </w:r>
            <w:r w:rsidRPr="004406D0">
              <w:rPr>
                <w:lang w:val="ru-RU"/>
              </w:rPr>
              <w:t xml:space="preserve">. </w:t>
            </w:r>
            <w:r w:rsidR="005B21A7">
              <w:rPr>
                <w:lang w:val="ru-RU"/>
              </w:rPr>
              <w:t>ОКПДР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следует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продолжать</w:t>
            </w:r>
            <w:r w:rsidR="005B21A7" w:rsidRPr="005B2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5B21A7">
              <w:rPr>
                <w:lang w:val="ru-RU"/>
              </w:rPr>
              <w:t>спользовать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свои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ценные наработки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и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по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мере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возможности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 xml:space="preserve">применять </w:t>
            </w:r>
            <w:r w:rsidR="005B21A7" w:rsidRPr="005B21A7">
              <w:rPr>
                <w:lang w:val="ru-RU"/>
              </w:rPr>
              <w:t xml:space="preserve">подход, </w:t>
            </w:r>
            <w:r w:rsidR="00333C2F">
              <w:rPr>
                <w:lang w:val="ru-RU"/>
              </w:rPr>
              <w:t xml:space="preserve">основанный на </w:t>
            </w:r>
            <w:r w:rsidR="005B21A7" w:rsidRPr="005B21A7">
              <w:rPr>
                <w:lang w:val="ru-RU"/>
              </w:rPr>
              <w:t xml:space="preserve">более тесной координации </w:t>
            </w:r>
            <w:r w:rsidR="005B21A7">
              <w:rPr>
                <w:lang w:val="ru-RU"/>
              </w:rPr>
              <w:t xml:space="preserve">усилий при </w:t>
            </w:r>
            <w:r w:rsidR="005B21A7" w:rsidRPr="005B21A7">
              <w:rPr>
                <w:lang w:val="ru-RU"/>
              </w:rPr>
              <w:t>осуществлени</w:t>
            </w:r>
            <w:r w:rsidR="005B21A7">
              <w:rPr>
                <w:lang w:val="ru-RU"/>
              </w:rPr>
              <w:t>и</w:t>
            </w:r>
            <w:r w:rsidR="005B21A7" w:rsidRPr="005B21A7">
              <w:rPr>
                <w:lang w:val="ru-RU"/>
              </w:rPr>
              <w:t xml:space="preserve"> проектов</w:t>
            </w:r>
            <w:r w:rsidR="00333C2F">
              <w:rPr>
                <w:lang w:val="ru-RU"/>
              </w:rPr>
              <w:t xml:space="preserve"> для </w:t>
            </w:r>
            <w:r w:rsidR="005B21A7" w:rsidRPr="005B21A7">
              <w:rPr>
                <w:lang w:val="ru-RU"/>
              </w:rPr>
              <w:t>достижени</w:t>
            </w:r>
            <w:r w:rsidR="00333C2F">
              <w:rPr>
                <w:lang w:val="ru-RU"/>
              </w:rPr>
              <w:t>я</w:t>
            </w:r>
            <w:r w:rsidR="005B21A7" w:rsidRPr="005B21A7">
              <w:rPr>
                <w:lang w:val="ru-RU"/>
              </w:rPr>
              <w:t xml:space="preserve"> конкретных целей</w:t>
            </w:r>
            <w:r w:rsidR="005B21A7">
              <w:rPr>
                <w:lang w:val="ru-RU"/>
              </w:rPr>
              <w:t>,</w:t>
            </w:r>
            <w:r w:rsidR="00333C2F">
              <w:rPr>
                <w:lang w:val="ru-RU"/>
              </w:rPr>
              <w:t xml:space="preserve"> а также предусматривающий</w:t>
            </w:r>
            <w:r w:rsidR="005B21A7" w:rsidRPr="005B21A7">
              <w:rPr>
                <w:lang w:val="ru-RU"/>
              </w:rPr>
              <w:t xml:space="preserve"> мониторинг, подотчетност</w:t>
            </w:r>
            <w:r w:rsidR="00333C2F">
              <w:rPr>
                <w:lang w:val="ru-RU"/>
              </w:rPr>
              <w:t>ь</w:t>
            </w:r>
            <w:r w:rsidR="005B21A7" w:rsidRPr="005B21A7">
              <w:rPr>
                <w:lang w:val="ru-RU"/>
              </w:rPr>
              <w:t xml:space="preserve"> и оценк</w:t>
            </w:r>
            <w:r w:rsidR="00333C2F">
              <w:rPr>
                <w:lang w:val="ru-RU"/>
              </w:rPr>
              <w:t>у</w:t>
            </w:r>
            <w:r w:rsidR="005B21A7" w:rsidRPr="005B21A7">
              <w:rPr>
                <w:lang w:val="ru-RU"/>
              </w:rPr>
              <w:t xml:space="preserve"> результатов и </w:t>
            </w:r>
            <w:r w:rsidR="00333C2F">
              <w:rPr>
                <w:lang w:val="ru-RU"/>
              </w:rPr>
              <w:t xml:space="preserve">направленный на </w:t>
            </w:r>
            <w:r w:rsidR="005B21A7" w:rsidRPr="005B21A7">
              <w:rPr>
                <w:lang w:val="ru-RU"/>
              </w:rPr>
              <w:t>взаимоусилени</w:t>
            </w:r>
            <w:r w:rsidR="00333C2F">
              <w:rPr>
                <w:lang w:val="ru-RU"/>
              </w:rPr>
              <w:t>е</w:t>
            </w:r>
            <w:r w:rsidR="005B21A7" w:rsidRPr="005B21A7">
              <w:rPr>
                <w:lang w:val="ru-RU"/>
              </w:rPr>
              <w:t xml:space="preserve"> эффективности проектов</w:t>
            </w:r>
            <w:r w:rsidR="00BA5CE5" w:rsidRPr="005B21A7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  <w:p w:rsidR="00A35E9B" w:rsidRPr="005B21A7" w:rsidRDefault="00A35E9B" w:rsidP="00BA5CE5">
            <w:pPr>
              <w:rPr>
                <w:lang w:val="ru-RU"/>
              </w:rPr>
            </w:pPr>
          </w:p>
        </w:tc>
      </w:tr>
      <w:tr w:rsidR="00BA5CE5" w:rsidRPr="004406D0" w:rsidTr="009654D4">
        <w:tc>
          <w:tcPr>
            <w:tcW w:w="4535" w:type="dxa"/>
          </w:tcPr>
          <w:p w:rsidR="00BA5CE5" w:rsidRPr="00C12282" w:rsidRDefault="001C5543" w:rsidP="00BA5CE5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="007403ED">
              <w:rPr>
                <w:b/>
                <w:lang w:val="ru-RU"/>
              </w:rPr>
              <w:t> </w:t>
            </w:r>
            <w:r w:rsidR="00BA5CE5" w:rsidRPr="00C12282">
              <w:rPr>
                <w:b/>
                <w:lang w:val="ru-RU"/>
              </w:rPr>
              <w:t>4:</w:t>
            </w:r>
            <w:r w:rsidR="00BA5CE5" w:rsidRPr="00C12282">
              <w:rPr>
                <w:lang w:val="ru-RU"/>
              </w:rPr>
              <w:t xml:space="preserve"> </w:t>
            </w:r>
            <w:r w:rsidR="00C12282" w:rsidRPr="00C12282">
              <w:rPr>
                <w:lang w:val="ru-RU"/>
              </w:rPr>
              <w:t xml:space="preserve">При выполнении РПДР КРИС должен рассматривать оптимальные способы реагирования на новые обстоятельства и возникающие проблемы развития, стоящие перед системой ИС. Это должно сочетаться с активным участием других учреждений </w:t>
            </w:r>
            <w:r w:rsidR="00C12282" w:rsidRPr="00C12282">
              <w:rPr>
                <w:lang w:val="ru-RU"/>
              </w:rPr>
              <w:lastRenderedPageBreak/>
              <w:t>ООН в области развития, позволяющим использовать их компетенции для выполнения РПДР и в интересах достижения ЦУР</w:t>
            </w:r>
            <w:r w:rsidR="00BA5CE5" w:rsidRPr="00C12282">
              <w:rPr>
                <w:lang w:val="ru-RU"/>
              </w:rPr>
              <w:t>.</w:t>
            </w:r>
          </w:p>
          <w:p w:rsidR="00BA5CE5" w:rsidRPr="00C12282" w:rsidRDefault="00BA5CE5" w:rsidP="00BA5CE5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BA5CE5" w:rsidRPr="007C72EB" w:rsidRDefault="005A6C20" w:rsidP="007C72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КРИС</w:t>
            </w:r>
            <w:r w:rsidRPr="007C72E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следует</w:t>
            </w:r>
            <w:r w:rsidRPr="007C72EB">
              <w:rPr>
                <w:lang w:val="ru-RU"/>
              </w:rPr>
              <w:t xml:space="preserve"> </w:t>
            </w:r>
            <w:r w:rsidR="007C72EB">
              <w:rPr>
                <w:lang w:val="ru-RU"/>
              </w:rPr>
              <w:t>продолжать ведущуюся работу по выполнению РПДР</w:t>
            </w:r>
            <w:r w:rsidR="007C72EB" w:rsidRPr="007C72EB">
              <w:rPr>
                <w:lang w:val="ru-RU"/>
              </w:rPr>
              <w:t xml:space="preserve"> </w:t>
            </w:r>
            <w:r w:rsidR="007C72EB">
              <w:rPr>
                <w:lang w:val="ru-RU"/>
              </w:rPr>
              <w:t>и</w:t>
            </w:r>
            <w:r w:rsidR="007C72EB" w:rsidRPr="007C72EB">
              <w:rPr>
                <w:lang w:val="ru-RU"/>
              </w:rPr>
              <w:t xml:space="preserve"> </w:t>
            </w:r>
            <w:r w:rsidR="007C72EB">
              <w:rPr>
                <w:lang w:val="ru-RU"/>
              </w:rPr>
              <w:t>достижению ЦУР и в случае необходимости привлекать к участию другие учреждения ООН в области развития</w:t>
            </w:r>
            <w:r w:rsidR="00BA5CE5" w:rsidRPr="007C72EB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</w:tc>
      </w:tr>
      <w:tr w:rsidR="00BA5CE5" w:rsidRPr="004406D0" w:rsidTr="009654D4">
        <w:tc>
          <w:tcPr>
            <w:tcW w:w="4535" w:type="dxa"/>
          </w:tcPr>
          <w:p w:rsidR="00BA5CE5" w:rsidRPr="00F84BAB" w:rsidRDefault="007403ED" w:rsidP="007403ED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Рекомендация</w:t>
            </w:r>
            <w:r w:rsidRPr="007403ED">
              <w:rPr>
                <w:b/>
              </w:rPr>
              <w:t> </w:t>
            </w:r>
            <w:r w:rsidR="00BA5CE5" w:rsidRPr="00904A2E">
              <w:rPr>
                <w:b/>
                <w:lang w:val="ru-RU"/>
              </w:rPr>
              <w:t>6:</w:t>
            </w:r>
            <w:r w:rsidR="00BA5CE5" w:rsidRPr="00904A2E">
              <w:rPr>
                <w:lang w:val="ru-RU"/>
              </w:rPr>
              <w:t xml:space="preserve"> </w:t>
            </w:r>
            <w:r w:rsidR="00904A2E" w:rsidRPr="00904A2E">
              <w:rPr>
                <w:lang w:val="ru-RU"/>
              </w:rPr>
              <w:t>Государствам-членам рекомендуется улучшать координацию между своими миссиями в</w:t>
            </w:r>
            <w:r w:rsidR="00904A2E" w:rsidRPr="00904A2E">
              <w:rPr>
                <w:lang w:val="en-GB"/>
              </w:rPr>
              <w:t> </w:t>
            </w:r>
            <w:r w:rsidR="00904A2E" w:rsidRPr="00904A2E">
              <w:rPr>
                <w:lang w:val="ru-RU"/>
              </w:rPr>
              <w:t>Женеве и ведомствами ИС и другими государственными органами в</w:t>
            </w:r>
            <w:r w:rsidR="00904A2E" w:rsidRPr="00904A2E">
              <w:rPr>
                <w:lang w:val="en-GB"/>
              </w:rPr>
              <w:t> </w:t>
            </w:r>
            <w:r w:rsidR="00904A2E" w:rsidRPr="00904A2E">
              <w:rPr>
                <w:lang w:val="ru-RU"/>
              </w:rPr>
              <w:t>столицах, чтобы иметь согласованный подход к работе с КРИС и повышению осведомленности о пользе ПДР</w:t>
            </w:r>
            <w:r w:rsidR="00BA5CE5" w:rsidRPr="00904A2E">
              <w:rPr>
                <w:lang w:val="ru-RU"/>
              </w:rPr>
              <w:t xml:space="preserve">. </w:t>
            </w:r>
            <w:r w:rsidR="00920402" w:rsidRPr="00920402">
              <w:rPr>
                <w:lang w:val="ru-RU"/>
              </w:rPr>
              <w:t>В</w:t>
            </w:r>
            <w:r w:rsidR="00920402" w:rsidRPr="00920402">
              <w:rPr>
                <w:lang w:val="en-GB"/>
              </w:rPr>
              <w:t> </w:t>
            </w:r>
            <w:r w:rsidR="00920402" w:rsidRPr="00920402">
              <w:rPr>
                <w:lang w:val="ru-RU"/>
              </w:rPr>
              <w:t>работе Комитета необходимо обеспечивать более высокий уровень участия национальных экспертов</w:t>
            </w:r>
            <w:r w:rsidR="00BA5CE5" w:rsidRPr="00920402">
              <w:rPr>
                <w:lang w:val="ru-RU"/>
              </w:rPr>
              <w:t xml:space="preserve">. </w:t>
            </w:r>
            <w:r w:rsidR="00F84BAB" w:rsidRPr="00F84BAB">
              <w:rPr>
                <w:lang w:val="ru-RU"/>
              </w:rPr>
              <w:t>КРИС должен рассмотреть порядок представления отчетов о деятельности на национальном уровне, направленной на выполнение РПДР</w:t>
            </w:r>
            <w:r w:rsidR="00BA5CE5" w:rsidRPr="00F84BAB">
              <w:rPr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:rsidR="00A35E9B" w:rsidRPr="008B796B" w:rsidRDefault="00361D28" w:rsidP="008B796B">
            <w:pPr>
              <w:rPr>
                <w:lang w:val="ru-RU"/>
              </w:rPr>
            </w:pPr>
            <w:r w:rsidRPr="00361D28">
              <w:rPr>
                <w:lang w:val="ru-RU"/>
              </w:rPr>
              <w:t>Рекомендация</w:t>
            </w:r>
            <w:r>
              <w:rPr>
                <w:lang w:val="fr-CA"/>
              </w:rPr>
              <w:t> </w:t>
            </w:r>
            <w:r w:rsidRPr="00361D28">
              <w:rPr>
                <w:lang w:val="ru-RU"/>
              </w:rPr>
              <w:t xml:space="preserve">6 касается непосредственно государств-членов, и в ней говорится о необходимости улучшения координации между постоянными представительствами в Женеве, ведомствами ИС и </w:t>
            </w:r>
            <w:r>
              <w:rPr>
                <w:lang w:val="ru-RU"/>
              </w:rPr>
              <w:t>государственными органами в столицах. Государства-член</w:t>
            </w:r>
            <w:r w:rsidR="006A24E6">
              <w:rPr>
                <w:lang w:val="ru-RU"/>
              </w:rPr>
              <w:t>ы могли бы</w:t>
            </w:r>
            <w:r>
              <w:rPr>
                <w:lang w:val="ru-RU"/>
              </w:rPr>
              <w:t xml:space="preserve"> рассмотреть возможности</w:t>
            </w:r>
            <w:r w:rsidR="006A24E6">
              <w:rPr>
                <w:lang w:val="ru-RU"/>
              </w:rPr>
              <w:t>, позволяющие им на добровольной основе сообщать о проделанной на национальном уровне работе по выполнению ПДР</w:t>
            </w:r>
            <w:r w:rsidR="006A24E6" w:rsidRPr="007E4C32">
              <w:rPr>
                <w:lang w:val="ru-RU"/>
              </w:rPr>
              <w:t xml:space="preserve">. </w:t>
            </w:r>
            <w:r w:rsidR="007E4C32">
              <w:rPr>
                <w:lang w:val="ru-RU"/>
              </w:rPr>
              <w:t>Государствам</w:t>
            </w:r>
            <w:r w:rsidR="007E4C32" w:rsidRPr="007E4C32">
              <w:rPr>
                <w:lang w:val="ru-RU"/>
              </w:rPr>
              <w:t>-</w:t>
            </w:r>
            <w:r w:rsidR="007E4C32">
              <w:rPr>
                <w:lang w:val="ru-RU"/>
              </w:rPr>
              <w:t>членам</w:t>
            </w:r>
            <w:r w:rsidR="007E4C32" w:rsidRPr="007E4C32">
              <w:rPr>
                <w:lang w:val="ru-RU"/>
              </w:rPr>
              <w:t xml:space="preserve"> </w:t>
            </w:r>
            <w:r w:rsidR="007E4C32">
              <w:rPr>
                <w:lang w:val="ru-RU"/>
              </w:rPr>
              <w:t>рекомендуется</w:t>
            </w:r>
            <w:r w:rsidR="007E4C32" w:rsidRPr="007E4C32">
              <w:rPr>
                <w:lang w:val="ru-RU"/>
              </w:rPr>
              <w:t xml:space="preserve"> </w:t>
            </w:r>
            <w:r w:rsidR="007E4C32">
              <w:rPr>
                <w:lang w:val="ru-RU"/>
              </w:rPr>
              <w:t xml:space="preserve">обратить внимание на активизацию участия экспертов из столиц. </w:t>
            </w:r>
            <w:r w:rsidR="00C12118">
              <w:rPr>
                <w:lang w:val="ru-RU"/>
              </w:rPr>
              <w:t>Это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добавило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бы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в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дискуссию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мнение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практиков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и</w:t>
            </w:r>
            <w:r w:rsidR="00C12118" w:rsidRPr="008B796B">
              <w:rPr>
                <w:lang w:val="ru-RU"/>
              </w:rPr>
              <w:t xml:space="preserve"> </w:t>
            </w:r>
            <w:r w:rsidR="008B796B">
              <w:rPr>
                <w:lang w:val="ru-RU"/>
              </w:rPr>
              <w:t>сделало бы ее более прагматичной, в частности при рассмотрении вопросов в рамках нового пункта повестки дня «ИС и развитие»</w:t>
            </w:r>
            <w:r w:rsidR="00BA5CE5" w:rsidRPr="008B796B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</w:tc>
      </w:tr>
      <w:tr w:rsidR="00BA5CE5" w:rsidRPr="004406D0" w:rsidTr="009654D4">
        <w:tc>
          <w:tcPr>
            <w:tcW w:w="4535" w:type="dxa"/>
          </w:tcPr>
          <w:p w:rsidR="00BA5CE5" w:rsidRPr="003F4836" w:rsidRDefault="008B796B" w:rsidP="00901627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Pr="008B796B">
              <w:rPr>
                <w:b/>
              </w:rPr>
              <w:t> </w:t>
            </w:r>
            <w:r w:rsidRPr="00901627">
              <w:rPr>
                <w:b/>
                <w:lang w:val="ru-RU"/>
              </w:rPr>
              <w:t>7</w:t>
            </w:r>
            <w:r w:rsidR="00BA5CE5" w:rsidRPr="00901627">
              <w:rPr>
                <w:b/>
                <w:lang w:val="ru-RU"/>
              </w:rPr>
              <w:t>:</w:t>
            </w:r>
            <w:r w:rsidR="00BA5CE5" w:rsidRPr="00901627">
              <w:rPr>
                <w:lang w:val="ru-RU"/>
              </w:rPr>
              <w:t xml:space="preserve"> </w:t>
            </w:r>
            <w:r w:rsidR="00901627">
              <w:rPr>
                <w:lang w:val="ru-RU"/>
              </w:rPr>
              <w:t>Г</w:t>
            </w:r>
            <w:r w:rsidR="00901627" w:rsidRPr="00901627">
              <w:rPr>
                <w:lang w:val="ru-RU"/>
              </w:rPr>
              <w:t>осударствам-членам рекомендуется формулировать</w:t>
            </w:r>
            <w:r w:rsidR="00901627">
              <w:rPr>
                <w:lang w:val="ru-RU"/>
              </w:rPr>
              <w:t> </w:t>
            </w:r>
            <w:r w:rsidR="00901627" w:rsidRPr="00901627">
              <w:rPr>
                <w:lang w:val="ru-RU"/>
              </w:rPr>
              <w:t>– с учетом своих национальных нужд</w:t>
            </w:r>
            <w:r w:rsidR="00901627">
              <w:rPr>
                <w:lang w:val="ru-RU"/>
              </w:rPr>
              <w:t> </w:t>
            </w:r>
            <w:r w:rsidR="00901627" w:rsidRPr="00901627">
              <w:rPr>
                <w:lang w:val="ru-RU"/>
              </w:rPr>
              <w:t>– новые проектные предложения для рассмотрения КРИС</w:t>
            </w:r>
            <w:r w:rsidR="00BA5CE5" w:rsidRPr="00901627">
              <w:rPr>
                <w:lang w:val="ru-RU"/>
              </w:rPr>
              <w:t xml:space="preserve">. </w:t>
            </w:r>
            <w:r w:rsidR="00901627" w:rsidRPr="00901627">
              <w:rPr>
                <w:lang w:val="ru-RU"/>
              </w:rPr>
              <w:t>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</w:t>
            </w:r>
            <w:r w:rsidR="00BA5CE5" w:rsidRPr="00901627">
              <w:rPr>
                <w:lang w:val="ru-RU"/>
              </w:rPr>
              <w:t xml:space="preserve">. </w:t>
            </w:r>
            <w:r w:rsidR="003F4836" w:rsidRPr="003F4836">
              <w:rPr>
                <w:lang w:val="ru-RU"/>
              </w:rPr>
              <w:t>Этот механизм отчетности должен предусматривать периодический анализ устойчивости завершенных проектов и/или проектов, включенных в</w:t>
            </w:r>
            <w:r w:rsidR="003F4836" w:rsidRPr="003F4836">
              <w:rPr>
                <w:lang w:val="en-GB"/>
              </w:rPr>
              <w:t> </w:t>
            </w:r>
            <w:r w:rsidR="003F4836" w:rsidRPr="003F4836">
              <w:rPr>
                <w:lang w:val="ru-RU"/>
              </w:rPr>
              <w:t>основную деятельность Организации, а</w:t>
            </w:r>
            <w:r w:rsidR="003F4836" w:rsidRPr="003F4836">
              <w:rPr>
                <w:lang w:val="en-GB"/>
              </w:rPr>
              <w:t> </w:t>
            </w:r>
            <w:r w:rsidR="003F4836" w:rsidRPr="003F4836">
              <w:rPr>
                <w:lang w:val="ru-RU"/>
              </w:rPr>
              <w:t>также анализ воздействия таких проектов на бенефициаров</w:t>
            </w:r>
            <w:r w:rsidR="00BA5CE5" w:rsidRPr="003F4836">
              <w:rPr>
                <w:lang w:val="ru-RU"/>
              </w:rPr>
              <w:t xml:space="preserve">. </w:t>
            </w:r>
            <w:r w:rsidR="003F4836" w:rsidRPr="003F4836">
              <w:rPr>
                <w:lang w:val="ru-RU"/>
              </w:rPr>
              <w:t>ВОИС должна создать базу данных накопленного опыта и передовой практики, выявленных в ходе выполнения проектов ПДР</w:t>
            </w:r>
            <w:r w:rsidR="00BA5CE5" w:rsidRPr="003F4836">
              <w:rPr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:rsidR="00A35E9B" w:rsidRDefault="00540B5A" w:rsidP="000052F2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Проектная деятельность </w:t>
            </w:r>
            <w:r w:rsidRPr="00540B5A">
              <w:rPr>
                <w:lang w:val="ru-RU"/>
              </w:rPr>
              <w:t xml:space="preserve">представляет собой наиболее эффективный способ достижения конкретных результатов </w:t>
            </w:r>
            <w:r w:rsidR="00544CF2">
              <w:rPr>
                <w:lang w:val="ru-RU"/>
              </w:rPr>
              <w:t xml:space="preserve">с точки зрения </w:t>
            </w:r>
            <w:r w:rsidRPr="00540B5A">
              <w:rPr>
                <w:lang w:val="ru-RU"/>
              </w:rPr>
              <w:t>использования ИС на благо развития</w:t>
            </w:r>
            <w:r w:rsidR="00BA5CE5" w:rsidRPr="00540B5A">
              <w:rPr>
                <w:lang w:val="ru-RU"/>
              </w:rPr>
              <w:t xml:space="preserve">. </w:t>
            </w:r>
            <w:r w:rsidR="00F44488" w:rsidRPr="00F44488">
              <w:rPr>
                <w:lang w:val="ru-RU"/>
              </w:rPr>
              <w:t>Представляется целесообразным определить тематические области, в которых интересы государств-членов могут быть подкреплены знаниями и опытом ВОИС</w:t>
            </w:r>
            <w:r w:rsidR="00BA5CE5" w:rsidRPr="00F44488">
              <w:rPr>
                <w:lang w:val="ru-RU"/>
              </w:rPr>
              <w:t xml:space="preserve">. </w:t>
            </w:r>
            <w:r w:rsidR="00FD0F61">
              <w:rPr>
                <w:lang w:val="ru-RU"/>
              </w:rPr>
              <w:t xml:space="preserve">Необходимо </w:t>
            </w:r>
            <w:r w:rsidR="00FD0F61" w:rsidRPr="00FD0F61">
              <w:rPr>
                <w:lang w:val="ru-RU"/>
              </w:rPr>
              <w:t>более широко использовать существующ</w:t>
            </w:r>
            <w:r w:rsidR="00FD0F61">
              <w:rPr>
                <w:lang w:val="ru-RU"/>
              </w:rPr>
              <w:t xml:space="preserve">ие приемы </w:t>
            </w:r>
            <w:r w:rsidR="00FD0F61" w:rsidRPr="00FD0F61">
              <w:rPr>
                <w:lang w:val="ru-RU"/>
              </w:rPr>
              <w:t>обмена информацией о накопленном опыте и передовой практике успешного осуществления проектов ПДР</w:t>
            </w:r>
            <w:r w:rsidR="00BA5CE5" w:rsidRPr="00FD0F61">
              <w:rPr>
                <w:lang w:val="ru-RU"/>
              </w:rPr>
              <w:t xml:space="preserve">. </w:t>
            </w:r>
            <w:r w:rsidR="004B34D7">
              <w:rPr>
                <w:lang w:val="ru-RU"/>
              </w:rPr>
              <w:t>Эт</w:t>
            </w:r>
            <w:r w:rsidR="000052F2">
              <w:rPr>
                <w:lang w:val="ru-RU"/>
              </w:rPr>
              <w:t>о</w:t>
            </w:r>
            <w:r w:rsidR="006B4816">
              <w:rPr>
                <w:lang w:val="ru-RU"/>
              </w:rPr>
              <w:t xml:space="preserve"> </w:t>
            </w:r>
            <w:r w:rsidR="004B34D7">
              <w:rPr>
                <w:lang w:val="ru-RU"/>
              </w:rPr>
              <w:t>предполагает</w:t>
            </w:r>
            <w:r w:rsidR="00136C0A">
              <w:rPr>
                <w:lang w:val="ru-RU"/>
              </w:rPr>
              <w:t> – при необходимости –</w:t>
            </w:r>
            <w:r w:rsidR="004B34D7">
              <w:rPr>
                <w:lang w:val="ru-RU"/>
              </w:rPr>
              <w:t xml:space="preserve"> </w:t>
            </w:r>
            <w:r w:rsidR="004B34D7" w:rsidRPr="004B34D7">
              <w:rPr>
                <w:lang w:val="ru-RU"/>
              </w:rPr>
              <w:t>более систематизированную обработку имеющейся информации по завершенным проектам и/или проектам, включенным в основную деятельность Комитета</w:t>
            </w:r>
            <w:r w:rsidR="00BA5CE5" w:rsidRPr="004B34D7">
              <w:rPr>
                <w:lang w:val="ru-RU"/>
              </w:rPr>
              <w:t xml:space="preserve">. </w:t>
            </w:r>
            <w:r w:rsidR="00D41D9D">
              <w:rPr>
                <w:lang w:val="ru-RU"/>
              </w:rPr>
              <w:t>С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учетом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того</w:t>
            </w:r>
            <w:r w:rsidR="00D41D9D" w:rsidRPr="00D41D9D">
              <w:rPr>
                <w:lang w:val="ru-RU"/>
              </w:rPr>
              <w:t xml:space="preserve">, </w:t>
            </w:r>
            <w:r w:rsidR="00D41D9D">
              <w:rPr>
                <w:lang w:val="ru-RU"/>
              </w:rPr>
              <w:t>что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формат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базы</w:t>
            </w:r>
            <w:r w:rsidR="00D41D9D" w:rsidRPr="00D41D9D">
              <w:rPr>
                <w:lang w:val="ru-RU"/>
              </w:rPr>
              <w:t xml:space="preserve">, </w:t>
            </w:r>
            <w:r w:rsidR="00D41D9D">
              <w:rPr>
                <w:lang w:val="ru-RU"/>
              </w:rPr>
              <w:t>как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показывает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опыт</w:t>
            </w:r>
            <w:r w:rsidR="00D41D9D" w:rsidRPr="00D41D9D">
              <w:rPr>
                <w:lang w:val="ru-RU"/>
              </w:rPr>
              <w:t xml:space="preserve">, </w:t>
            </w:r>
            <w:r w:rsidR="00D41D9D">
              <w:rPr>
                <w:lang w:val="ru-RU"/>
              </w:rPr>
              <w:t>имеет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ряд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недостатков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и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сопряжен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с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существенными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расходами</w:t>
            </w:r>
            <w:r w:rsidR="00D41D9D" w:rsidRPr="00D41D9D">
              <w:rPr>
                <w:lang w:val="ru-RU"/>
              </w:rPr>
              <w:t xml:space="preserve">, </w:t>
            </w:r>
            <w:r w:rsidR="00D41D9D">
              <w:rPr>
                <w:lang w:val="ru-RU"/>
              </w:rPr>
              <w:t>Секретариат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в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первую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очередь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должен</w:t>
            </w:r>
            <w:r w:rsidR="00D41D9D" w:rsidRPr="00D41D9D">
              <w:rPr>
                <w:lang w:val="ru-RU"/>
              </w:rPr>
              <w:t xml:space="preserve"> подробно сообщить о том, как реша</w:t>
            </w:r>
            <w:r w:rsidR="00D41D9D">
              <w:rPr>
                <w:lang w:val="ru-RU"/>
              </w:rPr>
              <w:t>ю</w:t>
            </w:r>
            <w:r w:rsidR="00D41D9D" w:rsidRPr="00D41D9D">
              <w:rPr>
                <w:lang w:val="ru-RU"/>
              </w:rPr>
              <w:t>тся выявленные в ходе анализа проблемы</w:t>
            </w:r>
            <w:r w:rsidR="000052F2">
              <w:rPr>
                <w:lang w:val="ru-RU"/>
              </w:rPr>
              <w:t xml:space="preserve"> и </w:t>
            </w:r>
            <w:r w:rsidR="00D41D9D" w:rsidRPr="00D41D9D">
              <w:rPr>
                <w:lang w:val="ru-RU"/>
              </w:rPr>
              <w:t>адаптир</w:t>
            </w:r>
            <w:r w:rsidR="00D41D9D">
              <w:rPr>
                <w:lang w:val="ru-RU"/>
              </w:rPr>
              <w:t>уются</w:t>
            </w:r>
            <w:r w:rsidR="00D41D9D" w:rsidRPr="00D41D9D">
              <w:rPr>
                <w:lang w:val="ru-RU"/>
              </w:rPr>
              <w:t xml:space="preserve"> </w:t>
            </w:r>
            <w:r w:rsidR="000052F2">
              <w:rPr>
                <w:lang w:val="ru-RU"/>
              </w:rPr>
              <w:t xml:space="preserve">дальнейшие </w:t>
            </w:r>
            <w:r w:rsidR="00D41D9D" w:rsidRPr="00D41D9D">
              <w:rPr>
                <w:lang w:val="ru-RU"/>
              </w:rPr>
              <w:t>подходы ВОИС с учетом этих проблем и в контексте особых потребностей стран</w:t>
            </w:r>
            <w:r w:rsidR="00BA5CE5" w:rsidRPr="00D41D9D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  <w:p w:rsidR="004656B1" w:rsidRPr="00D41D9D" w:rsidRDefault="004656B1" w:rsidP="000052F2">
            <w:pPr>
              <w:rPr>
                <w:lang w:val="ru-RU"/>
              </w:rPr>
            </w:pPr>
          </w:p>
        </w:tc>
      </w:tr>
      <w:tr w:rsidR="00BA5CE5" w:rsidRPr="004406D0" w:rsidTr="009654D4">
        <w:tc>
          <w:tcPr>
            <w:tcW w:w="4535" w:type="dxa"/>
          </w:tcPr>
          <w:p w:rsidR="00BA5CE5" w:rsidRPr="00FD34A0" w:rsidRDefault="007B4F68" w:rsidP="00BA5CE5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Рекомендация</w:t>
            </w:r>
            <w:r w:rsidRPr="007B4F68">
              <w:rPr>
                <w:b/>
              </w:rPr>
              <w:t> </w:t>
            </w:r>
            <w:r w:rsidR="00BA5CE5" w:rsidRPr="007B4F68">
              <w:rPr>
                <w:b/>
                <w:lang w:val="ru-RU"/>
              </w:rPr>
              <w:t>8:</w:t>
            </w:r>
            <w:r w:rsidR="00BA5CE5" w:rsidRPr="007B4F68">
              <w:rPr>
                <w:lang w:val="ru-RU"/>
              </w:rPr>
              <w:t xml:space="preserve"> </w:t>
            </w:r>
            <w:r w:rsidRPr="007B4F68">
              <w:rPr>
                <w:lang w:val="ru-RU"/>
              </w:rPr>
              <w:t>Дальнейшая работа по подготовке новых проектов должна иметь модульный и адаптируемый характер и учитывать имеющийся у</w:t>
            </w:r>
            <w:r w:rsidRPr="007B4F68">
              <w:rPr>
                <w:lang w:val="en-GB"/>
              </w:rPr>
              <w:t> </w:t>
            </w:r>
            <w:r w:rsidRPr="007B4F68">
              <w:rPr>
                <w:lang w:val="ru-RU"/>
              </w:rPr>
              <w:t>бенефициаров потенциал освоения технологий и уровень компетенции</w:t>
            </w:r>
            <w:r w:rsidR="00BA5CE5" w:rsidRPr="007B4F68">
              <w:rPr>
                <w:lang w:val="ru-RU"/>
              </w:rPr>
              <w:t xml:space="preserve">. </w:t>
            </w:r>
            <w:r w:rsidR="00FD34A0" w:rsidRPr="00FD34A0">
              <w:rPr>
                <w:lang w:val="ru-RU"/>
              </w:rPr>
              <w:t>При</w:t>
            </w:r>
            <w:r w:rsidR="00FD34A0" w:rsidRPr="00FD34A0">
              <w:rPr>
                <w:lang w:val="en-GB"/>
              </w:rPr>
              <w:t> </w:t>
            </w:r>
            <w:r w:rsidR="00FD34A0" w:rsidRPr="00FD34A0">
              <w:rPr>
                <w:lang w:val="ru-RU"/>
              </w:rPr>
              <w:t>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эффективности, комплексности и устойчивости</w:t>
            </w:r>
            <w:r w:rsidR="00BA5CE5" w:rsidRPr="00FD34A0">
              <w:rPr>
                <w:lang w:val="ru-RU"/>
              </w:rPr>
              <w:t xml:space="preserve">. </w:t>
            </w:r>
          </w:p>
          <w:p w:rsidR="00BA5CE5" w:rsidRPr="00FD34A0" w:rsidRDefault="00BA5CE5" w:rsidP="00BA5CE5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BA5CE5" w:rsidRPr="00227D9E" w:rsidRDefault="00FD34A0" w:rsidP="00227D9E">
            <w:pPr>
              <w:rPr>
                <w:lang w:val="ru-RU"/>
              </w:rPr>
            </w:pPr>
            <w:r>
              <w:rPr>
                <w:lang w:val="ru-RU"/>
              </w:rPr>
              <w:t xml:space="preserve">Следует более активно применять существующие </w:t>
            </w:r>
            <w:r w:rsidRPr="00FD34A0">
              <w:rPr>
                <w:lang w:val="ru-RU"/>
              </w:rPr>
              <w:t>подход</w:t>
            </w:r>
            <w:r>
              <w:rPr>
                <w:lang w:val="ru-RU"/>
              </w:rPr>
              <w:t>ы</w:t>
            </w:r>
            <w:r w:rsidRPr="00FD34A0">
              <w:rPr>
                <w:lang w:val="ru-RU"/>
              </w:rPr>
              <w:t xml:space="preserve"> для координации и формирования партнерств с другими соответствующими учреждениями ООН и организациями в целях повышения эффективности, комплексности и устойчивости проектов ПДР</w:t>
            </w:r>
            <w:r w:rsidR="00BA5CE5" w:rsidRPr="00FD34A0">
              <w:rPr>
                <w:lang w:val="ru-RU"/>
              </w:rPr>
              <w:t xml:space="preserve">. </w:t>
            </w:r>
            <w:r w:rsidR="00227D9E">
              <w:rPr>
                <w:lang w:val="ru-RU"/>
              </w:rPr>
              <w:t xml:space="preserve">Кроме того, </w:t>
            </w:r>
            <w:r w:rsidR="00227D9E" w:rsidRPr="00227D9E">
              <w:rPr>
                <w:lang w:val="ru-RU"/>
              </w:rPr>
              <w:t>крайне важн</w:t>
            </w:r>
            <w:r w:rsidR="00227D9E">
              <w:rPr>
                <w:lang w:val="ru-RU"/>
              </w:rPr>
              <w:t>о</w:t>
            </w:r>
            <w:r w:rsidR="00227D9E" w:rsidRPr="00227D9E">
              <w:rPr>
                <w:lang w:val="ru-RU"/>
              </w:rPr>
              <w:t xml:space="preserve">, чтобы бенефициары могли добиваться тех же результатов </w:t>
            </w:r>
            <w:r w:rsidR="00227D9E">
              <w:rPr>
                <w:lang w:val="ru-RU"/>
              </w:rPr>
              <w:t xml:space="preserve">не только </w:t>
            </w:r>
            <w:r w:rsidR="00227D9E" w:rsidRPr="00227D9E">
              <w:rPr>
                <w:lang w:val="ru-RU"/>
              </w:rPr>
              <w:t xml:space="preserve">при осуществлении проектов на национальном уровне, </w:t>
            </w:r>
            <w:r w:rsidR="00227D9E">
              <w:rPr>
                <w:lang w:val="ru-RU"/>
              </w:rPr>
              <w:t xml:space="preserve">но и </w:t>
            </w:r>
            <w:r w:rsidR="00227D9E" w:rsidRPr="00227D9E">
              <w:rPr>
                <w:lang w:val="ru-RU"/>
              </w:rPr>
              <w:t>в рамках трехстороннего сотрудничества</w:t>
            </w:r>
            <w:r w:rsidR="00BA5CE5" w:rsidRPr="00227D9E">
              <w:rPr>
                <w:lang w:val="ru-RU"/>
              </w:rPr>
              <w:t xml:space="preserve">. </w:t>
            </w:r>
          </w:p>
        </w:tc>
      </w:tr>
      <w:tr w:rsidR="00BA5CE5" w:rsidRPr="004406D0" w:rsidTr="009654D4">
        <w:tc>
          <w:tcPr>
            <w:tcW w:w="4535" w:type="dxa"/>
          </w:tcPr>
          <w:p w:rsidR="00BA5CE5" w:rsidRPr="00FE79CC" w:rsidRDefault="00250661" w:rsidP="00FE79CC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Pr="00250661">
              <w:rPr>
                <w:b/>
              </w:rPr>
              <w:t> </w:t>
            </w:r>
            <w:r w:rsidR="00BA5CE5" w:rsidRPr="00FE79CC">
              <w:rPr>
                <w:b/>
                <w:lang w:val="ru-RU"/>
              </w:rPr>
              <w:t>9:</w:t>
            </w:r>
            <w:r w:rsidR="00BA5CE5" w:rsidRPr="00FE79CC">
              <w:rPr>
                <w:lang w:val="ru-RU"/>
              </w:rPr>
              <w:t xml:space="preserve"> </w:t>
            </w:r>
            <w:r w:rsidR="00FE79CC" w:rsidRPr="00FE79CC">
              <w:rPr>
                <w:lang w:val="ru-RU"/>
              </w:rPr>
              <w:t>ВОИС должна уделять больше внимания найму экспертов, хорошо знающих социально-экономические условия стран</w:t>
            </w:r>
            <w:r w:rsidR="00FE79CC">
              <w:rPr>
                <w:lang w:val="ru-RU"/>
              </w:rPr>
              <w:t> –</w:t>
            </w:r>
            <w:r w:rsidR="00FE79CC" w:rsidRPr="00FE79CC">
              <w:rPr>
                <w:lang w:val="ru-RU"/>
              </w:rPr>
              <w:t>получателей помощи. Страны-бенефициары должны обеспечивать высокую степень внутренней координации между различными национальными органами, чтобы способствовать реализации и долгосрочной устойчивости проектов</w:t>
            </w:r>
            <w:r w:rsidR="00BA5CE5" w:rsidRPr="00FE79CC">
              <w:rPr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:rsidR="00A35E9B" w:rsidRPr="007E7ED8" w:rsidRDefault="00FE79CC" w:rsidP="00376310">
            <w:pPr>
              <w:rPr>
                <w:lang w:val="ru-RU"/>
              </w:rPr>
            </w:pPr>
            <w:r>
              <w:rPr>
                <w:lang w:val="ru-RU"/>
              </w:rPr>
              <w:t xml:space="preserve">Необходимо </w:t>
            </w:r>
            <w:r w:rsidRPr="00FE79CC">
              <w:rPr>
                <w:lang w:val="ru-RU"/>
              </w:rPr>
              <w:t xml:space="preserve">усилить принятый ВОИС подход к найму экспертов, </w:t>
            </w:r>
            <w:r>
              <w:rPr>
                <w:lang w:val="ru-RU"/>
              </w:rPr>
              <w:t xml:space="preserve">глубоко понимающих </w:t>
            </w:r>
            <w:r w:rsidRPr="00FE79CC">
              <w:rPr>
                <w:lang w:val="ru-RU"/>
              </w:rPr>
              <w:t>социально-экономические условия стран</w:t>
            </w:r>
            <w:r>
              <w:rPr>
                <w:lang w:val="ru-RU"/>
              </w:rPr>
              <w:t xml:space="preserve"> – </w:t>
            </w:r>
            <w:r w:rsidRPr="00FE79CC">
              <w:rPr>
                <w:lang w:val="ru-RU"/>
              </w:rPr>
              <w:t>получателей помощи</w:t>
            </w:r>
            <w:r w:rsidR="00BA5CE5" w:rsidRPr="00FE79CC">
              <w:rPr>
                <w:lang w:val="ru-RU"/>
              </w:rPr>
              <w:t xml:space="preserve">. </w:t>
            </w:r>
            <w:r w:rsidR="00D406F1" w:rsidRPr="00D406F1">
              <w:rPr>
                <w:lang w:val="ru-RU"/>
              </w:rPr>
              <w:t xml:space="preserve">Поэтому руководители проектов </w:t>
            </w:r>
            <w:r w:rsidR="00C3005C">
              <w:rPr>
                <w:lang w:val="ru-RU"/>
              </w:rPr>
              <w:t xml:space="preserve">по мере возможности и целесообразности </w:t>
            </w:r>
            <w:r w:rsidR="00D406F1" w:rsidRPr="00D406F1">
              <w:rPr>
                <w:lang w:val="ru-RU"/>
              </w:rPr>
              <w:t xml:space="preserve">должны </w:t>
            </w:r>
            <w:r w:rsidR="00C3005C">
              <w:rPr>
                <w:lang w:val="ru-RU"/>
              </w:rPr>
              <w:t xml:space="preserve">взаимодействовать </w:t>
            </w:r>
            <w:r w:rsidR="00D406F1" w:rsidRPr="00D406F1">
              <w:rPr>
                <w:lang w:val="ru-RU"/>
              </w:rPr>
              <w:t>с национальными и международными экспертами</w:t>
            </w:r>
            <w:r w:rsidR="00BA5CE5" w:rsidRPr="00D406F1">
              <w:rPr>
                <w:lang w:val="ru-RU"/>
              </w:rPr>
              <w:t xml:space="preserve">. </w:t>
            </w:r>
            <w:r w:rsidR="007E7ED8" w:rsidRPr="007E7ED8">
              <w:rPr>
                <w:lang w:val="ru-RU"/>
              </w:rPr>
              <w:t>Насколько это возможно, необходимо обеспечить дальнейшую передачу знаний, полученных от экспертов в рамках учебных мероприятий</w:t>
            </w:r>
            <w:r w:rsidR="00BA5CE5" w:rsidRPr="007E7ED8">
              <w:rPr>
                <w:lang w:val="ru-RU"/>
              </w:rPr>
              <w:t>. […</w:t>
            </w:r>
            <w:r w:rsidR="007E7ED8" w:rsidRPr="007E7ED8">
              <w:rPr>
                <w:lang w:val="ru-RU"/>
              </w:rPr>
              <w:t xml:space="preserve">]Обновление </w:t>
            </w:r>
            <w:r w:rsidR="00376310">
              <w:rPr>
                <w:lang w:val="ru-RU"/>
              </w:rPr>
              <w:t xml:space="preserve">экспертной </w:t>
            </w:r>
            <w:r w:rsidR="007E7ED8" w:rsidRPr="007E7ED8">
              <w:rPr>
                <w:lang w:val="ru-RU"/>
              </w:rPr>
              <w:t xml:space="preserve">базы данных и эффект мультипликатора знаний, полученных в ходе обучения, должны учитываться Секретариатом </w:t>
            </w:r>
            <w:r w:rsidR="007E7ED8">
              <w:rPr>
                <w:lang w:val="ru-RU"/>
              </w:rPr>
              <w:t xml:space="preserve">в </w:t>
            </w:r>
            <w:r w:rsidR="007E7ED8" w:rsidRPr="007E7ED8">
              <w:rPr>
                <w:lang w:val="ru-RU"/>
              </w:rPr>
              <w:t>работ</w:t>
            </w:r>
            <w:r w:rsidR="007E7ED8">
              <w:rPr>
                <w:lang w:val="ru-RU"/>
              </w:rPr>
              <w:t>е</w:t>
            </w:r>
            <w:r w:rsidR="00BA5CE5" w:rsidRPr="007E7ED8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</w:tc>
      </w:tr>
      <w:tr w:rsidR="00BA5CE5" w:rsidRPr="004406D0" w:rsidTr="009654D4">
        <w:tc>
          <w:tcPr>
            <w:tcW w:w="4535" w:type="dxa"/>
          </w:tcPr>
          <w:p w:rsidR="00BA5CE5" w:rsidRPr="00BA5CE5" w:rsidRDefault="00FC3451" w:rsidP="00FC3451">
            <w:pPr>
              <w:rPr>
                <w:lang w:val="en-GB"/>
              </w:rPr>
            </w:pPr>
            <w:r>
              <w:rPr>
                <w:b/>
                <w:lang w:val="ru-RU"/>
              </w:rPr>
              <w:t>Рекомендация</w:t>
            </w:r>
            <w:r w:rsidRPr="00FC3451">
              <w:rPr>
                <w:b/>
              </w:rPr>
              <w:t> </w:t>
            </w:r>
            <w:r w:rsidR="00BA5CE5" w:rsidRPr="003836FC">
              <w:rPr>
                <w:b/>
                <w:lang w:val="ru-RU"/>
              </w:rPr>
              <w:t>10:</w:t>
            </w:r>
            <w:r w:rsidR="00BA5CE5" w:rsidRPr="003836FC">
              <w:rPr>
                <w:lang w:val="ru-RU"/>
              </w:rPr>
              <w:t xml:space="preserve"> </w:t>
            </w:r>
            <w:r w:rsidR="003836FC" w:rsidRPr="003836FC">
              <w:rPr>
                <w:lang w:val="ru-RU"/>
              </w:rPr>
              <w:t>Отчеты о ходе реализации проектов, представляемые в КРИС Секретариатом, должны включать детальную информацию об использовании финансовых и людских ресурсов в связи с проектами ПДР. Следует избегать одновременного назначения одного руководителя на несколько проектов</w:t>
            </w:r>
            <w:r w:rsidR="00BA5CE5" w:rsidRPr="00BA5CE5">
              <w:rPr>
                <w:lang w:val="en-GB"/>
              </w:rPr>
              <w:t xml:space="preserve">. </w:t>
            </w:r>
          </w:p>
        </w:tc>
        <w:tc>
          <w:tcPr>
            <w:tcW w:w="4536" w:type="dxa"/>
          </w:tcPr>
          <w:p w:rsidR="00BA5CE5" w:rsidRDefault="001C324D" w:rsidP="001C324D">
            <w:pPr>
              <w:rPr>
                <w:lang w:val="ru-RU"/>
              </w:rPr>
            </w:pPr>
            <w:r>
              <w:rPr>
                <w:lang w:val="ru-RU"/>
              </w:rPr>
              <w:t xml:space="preserve">Что касается </w:t>
            </w:r>
            <w:r w:rsidR="00B5059A">
              <w:rPr>
                <w:lang w:val="ru-RU"/>
              </w:rPr>
              <w:t>первой</w:t>
            </w:r>
            <w:r w:rsidR="00B5059A" w:rsidRPr="00B5059A">
              <w:rPr>
                <w:lang w:val="ru-RU"/>
              </w:rPr>
              <w:t xml:space="preserve"> </w:t>
            </w:r>
            <w:r w:rsidR="00B5059A">
              <w:rPr>
                <w:lang w:val="ru-RU"/>
              </w:rPr>
              <w:t>части</w:t>
            </w:r>
            <w:r>
              <w:rPr>
                <w:lang w:val="ru-RU"/>
              </w:rPr>
              <w:t xml:space="preserve"> рекомендации, то</w:t>
            </w:r>
            <w:r w:rsidR="00B5059A">
              <w:rPr>
                <w:lang w:val="ru-RU"/>
              </w:rPr>
              <w:t xml:space="preserve"> оценка</w:t>
            </w:r>
            <w:r w:rsidR="00B5059A" w:rsidRPr="00B5059A">
              <w:rPr>
                <w:lang w:val="ru-RU"/>
              </w:rPr>
              <w:t xml:space="preserve"> </w:t>
            </w:r>
            <w:r w:rsidR="00B5059A">
              <w:rPr>
                <w:lang w:val="ru-RU"/>
              </w:rPr>
              <w:t>того</w:t>
            </w:r>
            <w:r w:rsidR="00B5059A" w:rsidRPr="00B5059A">
              <w:rPr>
                <w:lang w:val="ru-RU"/>
              </w:rPr>
              <w:t>, какая финансовая информация должна пр</w:t>
            </w:r>
            <w:r w:rsidR="00B5059A">
              <w:rPr>
                <w:lang w:val="ru-RU"/>
              </w:rPr>
              <w:t>едставляться</w:t>
            </w:r>
            <w:r w:rsidR="00B5059A" w:rsidRPr="00B5059A">
              <w:rPr>
                <w:lang w:val="ru-RU"/>
              </w:rPr>
              <w:t xml:space="preserve"> для повышения прозрачности использования ресурсов в связи с проектами ПДР</w:t>
            </w:r>
            <w:r w:rsidR="00B5059A">
              <w:rPr>
                <w:lang w:val="ru-RU"/>
              </w:rPr>
              <w:t>, должна быть поручена Секретариату</w:t>
            </w:r>
            <w:r w:rsidR="00BA5CE5" w:rsidRPr="00B5059A">
              <w:rPr>
                <w:lang w:val="ru-RU"/>
              </w:rPr>
              <w:t xml:space="preserve">. </w:t>
            </w:r>
            <w:r w:rsidR="00DD3405">
              <w:rPr>
                <w:lang w:val="ru-RU"/>
              </w:rPr>
              <w:t>В</w:t>
            </w:r>
            <w:r w:rsidR="00DD3405" w:rsidRPr="00DD3405">
              <w:rPr>
                <w:lang w:val="ru-RU"/>
              </w:rPr>
              <w:t xml:space="preserve"> </w:t>
            </w:r>
            <w:r w:rsidR="00DD3405">
              <w:rPr>
                <w:lang w:val="ru-RU"/>
              </w:rPr>
              <w:t>отношении</w:t>
            </w:r>
            <w:r w:rsidR="00DD3405" w:rsidRPr="00DD3405">
              <w:rPr>
                <w:lang w:val="ru-RU"/>
              </w:rPr>
              <w:t xml:space="preserve"> </w:t>
            </w:r>
            <w:r w:rsidR="00DD3405">
              <w:rPr>
                <w:lang w:val="ru-RU"/>
              </w:rPr>
              <w:t>второй</w:t>
            </w:r>
            <w:r w:rsidR="00DD3405" w:rsidRPr="00DD3405">
              <w:rPr>
                <w:lang w:val="ru-RU"/>
              </w:rPr>
              <w:t xml:space="preserve"> </w:t>
            </w:r>
            <w:r w:rsidR="00DD3405">
              <w:rPr>
                <w:lang w:val="ru-RU"/>
              </w:rPr>
              <w:t>части</w:t>
            </w:r>
            <w:r w:rsidR="00DD3405" w:rsidRPr="00DD3405">
              <w:rPr>
                <w:lang w:val="ru-RU"/>
              </w:rPr>
              <w:t xml:space="preserve"> </w:t>
            </w:r>
            <w:r w:rsidR="00E93E6D">
              <w:rPr>
                <w:lang w:val="ru-RU"/>
              </w:rPr>
              <w:t xml:space="preserve">рекомендации </w:t>
            </w:r>
            <w:r w:rsidR="00DD3405">
              <w:rPr>
                <w:lang w:val="ru-RU"/>
              </w:rPr>
              <w:t>п</w:t>
            </w:r>
            <w:r w:rsidR="00DD3405" w:rsidRPr="00DD3405">
              <w:rPr>
                <w:lang w:val="ru-RU"/>
              </w:rPr>
              <w:t>ри распределении проектов следует руководствоваться принципами эффективности и достижения поставленных целей</w:t>
            </w:r>
            <w:r w:rsidR="00BA5CE5" w:rsidRPr="00DD3405">
              <w:rPr>
                <w:lang w:val="ru-RU"/>
              </w:rPr>
              <w:t xml:space="preserve">. </w:t>
            </w:r>
            <w:r w:rsidR="00643403">
              <w:rPr>
                <w:lang w:val="ru-RU"/>
              </w:rPr>
              <w:t>О</w:t>
            </w:r>
            <w:r w:rsidR="00643403" w:rsidRPr="00643403">
              <w:rPr>
                <w:lang w:val="ru-RU"/>
              </w:rPr>
              <w:t xml:space="preserve">ценка надлежащей рабочей нагрузки на руководителя проекта должна проводиться </w:t>
            </w:r>
            <w:r w:rsidR="00643403">
              <w:rPr>
                <w:lang w:val="ru-RU"/>
              </w:rPr>
              <w:t>для</w:t>
            </w:r>
            <w:r w:rsidR="00643403" w:rsidRPr="00643403">
              <w:rPr>
                <w:lang w:val="ru-RU"/>
              </w:rPr>
              <w:t xml:space="preserve"> каждо</w:t>
            </w:r>
            <w:r w:rsidR="00643403">
              <w:rPr>
                <w:lang w:val="ru-RU"/>
              </w:rPr>
              <w:t xml:space="preserve">го отдельно взятого случая </w:t>
            </w:r>
            <w:r w:rsidR="00643403" w:rsidRPr="00643403">
              <w:rPr>
                <w:lang w:val="ru-RU"/>
              </w:rPr>
              <w:t>компетентными сотрудниками Секретариата ВОИС</w:t>
            </w:r>
            <w:r w:rsidR="00BA5CE5" w:rsidRPr="00643403">
              <w:rPr>
                <w:lang w:val="ru-RU"/>
              </w:rPr>
              <w:t xml:space="preserve">. </w:t>
            </w:r>
            <w:r w:rsidR="00C02B39" w:rsidRPr="00C02B39">
              <w:rPr>
                <w:lang w:val="ru-RU"/>
              </w:rPr>
              <w:t>По возможности, когда это практически осуществимо, следует стремиться избегать одновременного назначения одного руководителя на несколько проектов (как было предложено в анализе)</w:t>
            </w:r>
            <w:r w:rsidR="00BA5CE5" w:rsidRPr="00C02B39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  <w:p w:rsidR="00E93E6D" w:rsidRDefault="00E93E6D" w:rsidP="001C324D">
            <w:pPr>
              <w:rPr>
                <w:lang w:val="ru-RU"/>
              </w:rPr>
            </w:pPr>
          </w:p>
          <w:p w:rsidR="00E93E6D" w:rsidRPr="00C02B39" w:rsidRDefault="00E93E6D" w:rsidP="001C324D">
            <w:pPr>
              <w:rPr>
                <w:lang w:val="ru-RU"/>
              </w:rPr>
            </w:pPr>
          </w:p>
        </w:tc>
      </w:tr>
      <w:tr w:rsidR="00BA5CE5" w:rsidRPr="004406D0" w:rsidTr="009654D4">
        <w:tc>
          <w:tcPr>
            <w:tcW w:w="4535" w:type="dxa"/>
          </w:tcPr>
          <w:p w:rsidR="00BA5CE5" w:rsidRPr="007F6726" w:rsidRDefault="00615740" w:rsidP="00615740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Рекомендация</w:t>
            </w:r>
            <w:r w:rsidRPr="00615740">
              <w:rPr>
                <w:b/>
              </w:rPr>
              <w:t> </w:t>
            </w:r>
            <w:r w:rsidR="00BA5CE5" w:rsidRPr="007F6726">
              <w:rPr>
                <w:b/>
                <w:lang w:val="ru-RU"/>
              </w:rPr>
              <w:t>12:</w:t>
            </w:r>
            <w:r w:rsidR="00BA5CE5" w:rsidRPr="007F6726">
              <w:rPr>
                <w:lang w:val="ru-RU"/>
              </w:rPr>
              <w:t xml:space="preserve"> </w:t>
            </w:r>
            <w:r w:rsidR="007F6726" w:rsidRPr="007F6726">
              <w:rPr>
                <w:lang w:val="ru-RU"/>
              </w:rPr>
              <w:t>Государствам-членам и Секретариату следует рассмотреть способы более эффективного распространения информации о ПДР и ее выполнении</w:t>
            </w:r>
            <w:r w:rsidR="00BA5CE5" w:rsidRPr="007F6726">
              <w:rPr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:rsidR="00A35E9B" w:rsidRPr="00153B33" w:rsidRDefault="00953020" w:rsidP="00CC7C57">
            <w:pPr>
              <w:rPr>
                <w:lang w:val="ru-RU"/>
              </w:rPr>
            </w:pPr>
            <w:r>
              <w:rPr>
                <w:lang w:val="ru-RU"/>
              </w:rPr>
              <w:t xml:space="preserve">Следует продолжать и еще более активно использовать </w:t>
            </w:r>
            <w:r w:rsidRPr="00953020">
              <w:rPr>
                <w:lang w:val="ru-RU"/>
              </w:rPr>
              <w:t>подход</w:t>
            </w:r>
            <w:r>
              <w:rPr>
                <w:lang w:val="ru-RU"/>
              </w:rPr>
              <w:t>ы</w:t>
            </w:r>
            <w:r w:rsidRPr="00953020">
              <w:rPr>
                <w:lang w:val="ru-RU"/>
              </w:rPr>
              <w:t>, при</w:t>
            </w:r>
            <w:r>
              <w:rPr>
                <w:lang w:val="ru-RU"/>
              </w:rPr>
              <w:t xml:space="preserve">меняемые </w:t>
            </w:r>
            <w:r w:rsidRPr="00953020">
              <w:rPr>
                <w:lang w:val="ru-RU"/>
              </w:rPr>
              <w:t>Секретариатом в отношении распространения информации о ПДР, таки</w:t>
            </w:r>
            <w:r>
              <w:rPr>
                <w:lang w:val="ru-RU"/>
              </w:rPr>
              <w:t>е</w:t>
            </w:r>
            <w:r w:rsidRPr="00953020">
              <w:rPr>
                <w:lang w:val="ru-RU"/>
              </w:rPr>
              <w:t xml:space="preserve"> как использование социальных сетей и веб-сайта ВОИС, трансляция в Интернете мероприятий, связанных с ПДР, дальнейшее освещение вопросов развития в рамках учебных курсов, проводимых Академией ВОИС, и поддержка</w:t>
            </w:r>
            <w:r>
              <w:rPr>
                <w:lang w:val="ru-RU"/>
              </w:rPr>
              <w:t xml:space="preserve"> подготовки</w:t>
            </w:r>
            <w:r w:rsidRPr="00953020">
              <w:rPr>
                <w:lang w:val="ru-RU"/>
              </w:rPr>
              <w:t xml:space="preserve"> публикаций</w:t>
            </w:r>
            <w:r>
              <w:rPr>
                <w:lang w:val="ru-RU"/>
              </w:rPr>
              <w:t xml:space="preserve"> по тематике </w:t>
            </w:r>
            <w:r w:rsidRPr="00953020">
              <w:rPr>
                <w:lang w:val="ru-RU"/>
              </w:rPr>
              <w:t>ПДР</w:t>
            </w:r>
            <w:r w:rsidR="00BA5CE5" w:rsidRPr="00953020">
              <w:rPr>
                <w:lang w:val="ru-RU"/>
              </w:rPr>
              <w:t xml:space="preserve">. </w:t>
            </w:r>
            <w:r w:rsidR="00153B33">
              <w:rPr>
                <w:lang w:val="ru-RU"/>
              </w:rPr>
              <w:t>Следует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поручить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Секретариату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ВОИС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модернизировать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имеющиеся ресурсы</w:t>
            </w:r>
            <w:r w:rsidR="00153B33" w:rsidRPr="00153B33">
              <w:rPr>
                <w:lang w:val="ru-RU"/>
              </w:rPr>
              <w:t xml:space="preserve">, </w:t>
            </w:r>
            <w:r w:rsidR="00153B33">
              <w:rPr>
                <w:lang w:val="ru-RU"/>
              </w:rPr>
              <w:t>в частности каталоги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и</w:t>
            </w:r>
            <w:r w:rsidR="00CC7C57">
              <w:rPr>
                <w:lang w:val="ru-RU"/>
              </w:rPr>
              <w:t xml:space="preserve"> платформы, для активизации взаимодействия и участия заинтересованных сторон</w:t>
            </w:r>
            <w:r w:rsidR="00BA5CE5" w:rsidRPr="00153B33">
              <w:rPr>
                <w:lang w:val="ru-RU"/>
              </w:rPr>
              <w:t xml:space="preserve">. </w:t>
            </w:r>
          </w:p>
        </w:tc>
      </w:tr>
    </w:tbl>
    <w:p w:rsidR="00BA5CE5" w:rsidRPr="00153B33" w:rsidRDefault="00BA5CE5" w:rsidP="00BA5CE5">
      <w:pPr>
        <w:rPr>
          <w:lang w:val="ru-RU"/>
        </w:rPr>
      </w:pPr>
    </w:p>
    <w:p w:rsidR="00BA5CE5" w:rsidRPr="00A50ECC" w:rsidRDefault="00BA5CE5" w:rsidP="00BA5CE5">
      <w:pPr>
        <w:rPr>
          <w:lang w:val="ru-RU"/>
        </w:rPr>
      </w:pPr>
      <w:r w:rsidRPr="00AD1F66">
        <w:rPr>
          <w:lang w:val="ru-RU"/>
        </w:rPr>
        <w:t>3.</w:t>
      </w:r>
      <w:r w:rsidRPr="00AD1F66">
        <w:rPr>
          <w:lang w:val="ru-RU"/>
        </w:rPr>
        <w:tab/>
      </w:r>
      <w:r w:rsidR="00AD1F66">
        <w:rPr>
          <w:lang w:val="ru-RU"/>
        </w:rPr>
        <w:t>Информацию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о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ходе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работы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и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оценк</w:t>
      </w:r>
      <w:r w:rsidR="007942E9">
        <w:rPr>
          <w:lang w:val="ru-RU"/>
        </w:rPr>
        <w:t>у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достигнутых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результатов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в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контексте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независимого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анализа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следует включать в ежегодный отчет Генерального директора о ходе реализации Повестки дня в области развития</w:t>
      </w:r>
      <w:r w:rsidRPr="00AD1F66">
        <w:rPr>
          <w:lang w:val="ru-RU"/>
        </w:rPr>
        <w:t xml:space="preserve">. </w:t>
      </w:r>
      <w:r w:rsidR="00A50ECC">
        <w:rPr>
          <w:lang w:val="ru-RU"/>
        </w:rPr>
        <w:t>Э</w:t>
      </w:r>
      <w:r w:rsidR="00A50ECC" w:rsidRPr="00A50ECC">
        <w:rPr>
          <w:lang w:val="ru-RU"/>
        </w:rPr>
        <w:t xml:space="preserve">то позволит государствам-членам </w:t>
      </w:r>
      <w:r w:rsidR="00A50ECC">
        <w:rPr>
          <w:lang w:val="ru-RU"/>
        </w:rPr>
        <w:t xml:space="preserve">с помощью </w:t>
      </w:r>
      <w:r w:rsidR="00A50ECC" w:rsidRPr="00A50ECC">
        <w:rPr>
          <w:lang w:val="ru-RU"/>
        </w:rPr>
        <w:t>одно</w:t>
      </w:r>
      <w:r w:rsidR="00A50ECC">
        <w:rPr>
          <w:lang w:val="ru-RU"/>
        </w:rPr>
        <w:t>го</w:t>
      </w:r>
      <w:r w:rsidR="00A50ECC" w:rsidRPr="00A50ECC">
        <w:rPr>
          <w:lang w:val="ru-RU"/>
        </w:rPr>
        <w:t xml:space="preserve"> отчет</w:t>
      </w:r>
      <w:r w:rsidR="00A50ECC">
        <w:rPr>
          <w:lang w:val="ru-RU"/>
        </w:rPr>
        <w:t>а получ</w:t>
      </w:r>
      <w:r w:rsidR="007942E9">
        <w:rPr>
          <w:lang w:val="ru-RU"/>
        </w:rPr>
        <w:t>и</w:t>
      </w:r>
      <w:r w:rsidR="00A50ECC">
        <w:rPr>
          <w:lang w:val="ru-RU"/>
        </w:rPr>
        <w:t>ть</w:t>
      </w:r>
      <w:r w:rsidR="00A50ECC" w:rsidRPr="00A50ECC">
        <w:rPr>
          <w:lang w:val="ru-RU"/>
        </w:rPr>
        <w:t xml:space="preserve"> целостн</w:t>
      </w:r>
      <w:r w:rsidR="007942E9">
        <w:rPr>
          <w:lang w:val="ru-RU"/>
        </w:rPr>
        <w:t>ое</w:t>
      </w:r>
      <w:r w:rsidR="00A50ECC" w:rsidRPr="00A50ECC">
        <w:rPr>
          <w:lang w:val="ru-RU"/>
        </w:rPr>
        <w:t xml:space="preserve"> и комплексн</w:t>
      </w:r>
      <w:r w:rsidR="007942E9">
        <w:rPr>
          <w:lang w:val="ru-RU"/>
        </w:rPr>
        <w:t xml:space="preserve">ое представление о </w:t>
      </w:r>
      <w:r w:rsidR="00E05158">
        <w:rPr>
          <w:lang w:val="ru-RU"/>
        </w:rPr>
        <w:t xml:space="preserve">работе по </w:t>
      </w:r>
      <w:r w:rsidR="00A50ECC" w:rsidRPr="00A50ECC">
        <w:rPr>
          <w:lang w:val="ru-RU"/>
        </w:rPr>
        <w:t>выполнени</w:t>
      </w:r>
      <w:r w:rsidR="00E05158">
        <w:rPr>
          <w:lang w:val="ru-RU"/>
        </w:rPr>
        <w:t>ю</w:t>
      </w:r>
      <w:bookmarkStart w:id="6" w:name="_GoBack"/>
      <w:bookmarkEnd w:id="6"/>
      <w:r w:rsidR="00A50ECC" w:rsidRPr="00A50ECC">
        <w:rPr>
          <w:lang w:val="ru-RU"/>
        </w:rPr>
        <w:t xml:space="preserve"> П</w:t>
      </w:r>
      <w:r w:rsidR="00A50ECC">
        <w:rPr>
          <w:lang w:val="ru-RU"/>
        </w:rPr>
        <w:t>овестки дня в области развития</w:t>
      </w:r>
      <w:r w:rsidRPr="00A50ECC">
        <w:rPr>
          <w:lang w:val="ru-RU"/>
        </w:rPr>
        <w:t>.</w:t>
      </w:r>
    </w:p>
    <w:p w:rsidR="009503C3" w:rsidRPr="00A50ECC" w:rsidRDefault="009503C3" w:rsidP="00A35E9B">
      <w:pPr>
        <w:rPr>
          <w:lang w:val="ru-RU"/>
        </w:rPr>
      </w:pPr>
    </w:p>
    <w:p w:rsidR="009503C3" w:rsidRPr="00A50ECC" w:rsidRDefault="009503C3" w:rsidP="00EB16EE">
      <w:pPr>
        <w:jc w:val="both"/>
        <w:rPr>
          <w:lang w:val="ru-RU"/>
        </w:rPr>
      </w:pPr>
    </w:p>
    <w:p w:rsidR="00A15D36" w:rsidRPr="00432E03" w:rsidRDefault="00D10829" w:rsidP="00FE79CC">
      <w:pPr>
        <w:pStyle w:val="Endofdocument-Annex"/>
        <w:jc w:val="center"/>
        <w:rPr>
          <w:szCs w:val="22"/>
        </w:rPr>
      </w:pPr>
      <w:r>
        <w:rPr>
          <w:szCs w:val="22"/>
        </w:rPr>
        <w:t>[</w:t>
      </w:r>
      <w:r w:rsidR="00A50ECC">
        <w:rPr>
          <w:szCs w:val="22"/>
          <w:lang w:val="ru-RU"/>
        </w:rPr>
        <w:t>Конец приложения и документа</w:t>
      </w:r>
      <w:r w:rsidR="00657EE9" w:rsidRPr="00432E03">
        <w:rPr>
          <w:szCs w:val="22"/>
        </w:rPr>
        <w:t>]</w:t>
      </w:r>
    </w:p>
    <w:sectPr w:rsidR="00A15D36" w:rsidRPr="00432E03" w:rsidSect="00953020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5E" w:rsidRDefault="001F0F5E">
      <w:r>
        <w:separator/>
      </w:r>
    </w:p>
  </w:endnote>
  <w:endnote w:type="continuationSeparator" w:id="0">
    <w:p w:rsidR="001F0F5E" w:rsidRDefault="001F0F5E" w:rsidP="003B38C1">
      <w:r>
        <w:separator/>
      </w:r>
    </w:p>
    <w:p w:rsidR="001F0F5E" w:rsidRPr="003B38C1" w:rsidRDefault="001F0F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0F5E" w:rsidRPr="003B38C1" w:rsidRDefault="001F0F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5E" w:rsidRDefault="001F0F5E">
      <w:r>
        <w:separator/>
      </w:r>
    </w:p>
  </w:footnote>
  <w:footnote w:type="continuationSeparator" w:id="0">
    <w:p w:rsidR="001F0F5E" w:rsidRDefault="001F0F5E" w:rsidP="008B60B2">
      <w:r>
        <w:separator/>
      </w:r>
    </w:p>
    <w:p w:rsidR="001F0F5E" w:rsidRPr="00ED77FB" w:rsidRDefault="001F0F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0F5E" w:rsidRPr="00ED77FB" w:rsidRDefault="001F0F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96BC6" w:rsidP="00477D6B">
    <w:pPr>
      <w:jc w:val="right"/>
    </w:pPr>
    <w:bookmarkStart w:id="5" w:name="Code2"/>
    <w:bookmarkEnd w:id="5"/>
    <w:r>
      <w:t>CDIP/18/4</w:t>
    </w:r>
  </w:p>
  <w:p w:rsidR="00EC4E49" w:rsidRDefault="00657EE9" w:rsidP="00477D6B">
    <w:pPr>
      <w:jc w:val="right"/>
    </w:pPr>
    <w:r>
      <w:t xml:space="preserve">Annex I,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17DF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C0" w:rsidRDefault="0012386D" w:rsidP="00477D6B">
    <w:pPr>
      <w:jc w:val="right"/>
    </w:pPr>
    <w:r>
      <w:t>CDIP/2</w:t>
    </w:r>
    <w:r w:rsidR="00953020">
      <w:rPr>
        <w:lang w:val="ru-RU"/>
      </w:rPr>
      <w:t>2</w:t>
    </w:r>
    <w:r>
      <w:t>/</w:t>
    </w:r>
    <w:r w:rsidR="00953020">
      <w:rPr>
        <w:lang w:val="ru-RU"/>
      </w:rPr>
      <w:t>4</w:t>
    </w:r>
  </w:p>
  <w:p w:rsidR="005A7EC0" w:rsidRDefault="00953020" w:rsidP="00477D6B">
    <w:pPr>
      <w:jc w:val="right"/>
    </w:pPr>
    <w:r>
      <w:rPr>
        <w:lang w:val="ru-RU"/>
      </w:rPr>
      <w:t>Приложение</w:t>
    </w:r>
    <w:r w:rsidR="005A7EC0">
      <w:t xml:space="preserve">, </w:t>
    </w:r>
    <w:r>
      <w:rPr>
        <w:lang w:val="ru-RU"/>
      </w:rPr>
      <w:t>стр.</w:t>
    </w:r>
    <w:r w:rsidR="005A7EC0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C58D5">
      <w:rPr>
        <w:noProof/>
      </w:rPr>
      <w:t>5</w:t>
    </w:r>
    <w:r>
      <w:rPr>
        <w:noProof/>
      </w:rPr>
      <w:fldChar w:fldCharType="end"/>
    </w:r>
  </w:p>
  <w:p w:rsidR="005A7EC0" w:rsidRDefault="005A7EC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C0" w:rsidRDefault="00953020" w:rsidP="00953020">
    <w:pPr>
      <w:pStyle w:val="Header"/>
      <w:jc w:val="right"/>
    </w:pPr>
    <w:r>
      <w:t>CDIP/22/4</w:t>
    </w:r>
  </w:p>
  <w:p w:rsidR="00953020" w:rsidRDefault="00953020" w:rsidP="0095302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953020" w:rsidRPr="00953020" w:rsidRDefault="00953020" w:rsidP="00953020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97CE3"/>
    <w:multiLevelType w:val="hybridMultilevel"/>
    <w:tmpl w:val="DDA0D188"/>
    <w:lvl w:ilvl="0" w:tplc="868E5AB8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98C64A5"/>
    <w:multiLevelType w:val="hybridMultilevel"/>
    <w:tmpl w:val="9A1CAE64"/>
    <w:lvl w:ilvl="0" w:tplc="AD0054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C06DA"/>
    <w:multiLevelType w:val="hybridMultilevel"/>
    <w:tmpl w:val="144883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4102A3"/>
    <w:multiLevelType w:val="hybridMultilevel"/>
    <w:tmpl w:val="47645B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16674"/>
    <w:multiLevelType w:val="hybridMultilevel"/>
    <w:tmpl w:val="25E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6"/>
    <w:rsid w:val="00000117"/>
    <w:rsid w:val="000052F2"/>
    <w:rsid w:val="00006C42"/>
    <w:rsid w:val="00024128"/>
    <w:rsid w:val="00031BF7"/>
    <w:rsid w:val="00043CAA"/>
    <w:rsid w:val="00046BCE"/>
    <w:rsid w:val="000515FF"/>
    <w:rsid w:val="00075432"/>
    <w:rsid w:val="000951DA"/>
    <w:rsid w:val="000968ED"/>
    <w:rsid w:val="000973C0"/>
    <w:rsid w:val="000A6663"/>
    <w:rsid w:val="000B69AA"/>
    <w:rsid w:val="000C10AC"/>
    <w:rsid w:val="000E24DC"/>
    <w:rsid w:val="000F1462"/>
    <w:rsid w:val="000F5E56"/>
    <w:rsid w:val="000F682F"/>
    <w:rsid w:val="0012386D"/>
    <w:rsid w:val="00126C5B"/>
    <w:rsid w:val="001362EE"/>
    <w:rsid w:val="00136C0A"/>
    <w:rsid w:val="00153B33"/>
    <w:rsid w:val="001566E1"/>
    <w:rsid w:val="00165EE7"/>
    <w:rsid w:val="001832A6"/>
    <w:rsid w:val="0019177B"/>
    <w:rsid w:val="001B246C"/>
    <w:rsid w:val="001C324D"/>
    <w:rsid w:val="001C3EAF"/>
    <w:rsid w:val="001C5543"/>
    <w:rsid w:val="001E42BC"/>
    <w:rsid w:val="001E4EDC"/>
    <w:rsid w:val="001F0F5E"/>
    <w:rsid w:val="00223119"/>
    <w:rsid w:val="00224A31"/>
    <w:rsid w:val="00227D9E"/>
    <w:rsid w:val="002326AD"/>
    <w:rsid w:val="0023713F"/>
    <w:rsid w:val="00237642"/>
    <w:rsid w:val="0024389B"/>
    <w:rsid w:val="00250661"/>
    <w:rsid w:val="00252076"/>
    <w:rsid w:val="00252823"/>
    <w:rsid w:val="0025713B"/>
    <w:rsid w:val="00262206"/>
    <w:rsid w:val="002634C4"/>
    <w:rsid w:val="002723EE"/>
    <w:rsid w:val="00274336"/>
    <w:rsid w:val="002928D3"/>
    <w:rsid w:val="002A4E35"/>
    <w:rsid w:val="002B0BA4"/>
    <w:rsid w:val="002D52B5"/>
    <w:rsid w:val="002D639E"/>
    <w:rsid w:val="002F1FE6"/>
    <w:rsid w:val="002F2E3F"/>
    <w:rsid w:val="002F4E68"/>
    <w:rsid w:val="003077F1"/>
    <w:rsid w:val="003079EA"/>
    <w:rsid w:val="00312F7F"/>
    <w:rsid w:val="00327A34"/>
    <w:rsid w:val="00332F6B"/>
    <w:rsid w:val="003334E4"/>
    <w:rsid w:val="00333C2F"/>
    <w:rsid w:val="00337F4F"/>
    <w:rsid w:val="00341012"/>
    <w:rsid w:val="0034268E"/>
    <w:rsid w:val="00361450"/>
    <w:rsid w:val="00361D28"/>
    <w:rsid w:val="003665A9"/>
    <w:rsid w:val="003673CF"/>
    <w:rsid w:val="00376310"/>
    <w:rsid w:val="003769FE"/>
    <w:rsid w:val="00382ACD"/>
    <w:rsid w:val="003836FC"/>
    <w:rsid w:val="003845C1"/>
    <w:rsid w:val="003905D5"/>
    <w:rsid w:val="003A6F89"/>
    <w:rsid w:val="003B38C1"/>
    <w:rsid w:val="003B526B"/>
    <w:rsid w:val="003D2B20"/>
    <w:rsid w:val="003D7A6A"/>
    <w:rsid w:val="003F4836"/>
    <w:rsid w:val="00407E9C"/>
    <w:rsid w:val="00423E3E"/>
    <w:rsid w:val="00427AF4"/>
    <w:rsid w:val="00432E03"/>
    <w:rsid w:val="004379CE"/>
    <w:rsid w:val="004406D0"/>
    <w:rsid w:val="00447E44"/>
    <w:rsid w:val="004647DA"/>
    <w:rsid w:val="004656B1"/>
    <w:rsid w:val="00474062"/>
    <w:rsid w:val="00477D6B"/>
    <w:rsid w:val="004B34D7"/>
    <w:rsid w:val="004C3FF2"/>
    <w:rsid w:val="004F7935"/>
    <w:rsid w:val="005019FF"/>
    <w:rsid w:val="00510520"/>
    <w:rsid w:val="005127AE"/>
    <w:rsid w:val="00517DF7"/>
    <w:rsid w:val="00526837"/>
    <w:rsid w:val="00527E6F"/>
    <w:rsid w:val="0053057A"/>
    <w:rsid w:val="00540B5A"/>
    <w:rsid w:val="00544CF2"/>
    <w:rsid w:val="005576F6"/>
    <w:rsid w:val="00560A29"/>
    <w:rsid w:val="005840E0"/>
    <w:rsid w:val="005A6C20"/>
    <w:rsid w:val="005A7EC0"/>
    <w:rsid w:val="005B21A7"/>
    <w:rsid w:val="005B3389"/>
    <w:rsid w:val="005C38D0"/>
    <w:rsid w:val="005C55F1"/>
    <w:rsid w:val="005C64B2"/>
    <w:rsid w:val="005C6649"/>
    <w:rsid w:val="005D4EFE"/>
    <w:rsid w:val="005D7281"/>
    <w:rsid w:val="005E3B1F"/>
    <w:rsid w:val="005E75C8"/>
    <w:rsid w:val="00605827"/>
    <w:rsid w:val="00615740"/>
    <w:rsid w:val="00617232"/>
    <w:rsid w:val="00620212"/>
    <w:rsid w:val="006204EC"/>
    <w:rsid w:val="0062234C"/>
    <w:rsid w:val="0064150C"/>
    <w:rsid w:val="00641EF7"/>
    <w:rsid w:val="00643403"/>
    <w:rsid w:val="00646050"/>
    <w:rsid w:val="006503A8"/>
    <w:rsid w:val="00657EE9"/>
    <w:rsid w:val="006610ED"/>
    <w:rsid w:val="00663EC6"/>
    <w:rsid w:val="006713CA"/>
    <w:rsid w:val="00672B65"/>
    <w:rsid w:val="00676C5C"/>
    <w:rsid w:val="0068499A"/>
    <w:rsid w:val="00687099"/>
    <w:rsid w:val="00693C44"/>
    <w:rsid w:val="006A24E6"/>
    <w:rsid w:val="006B4816"/>
    <w:rsid w:val="006B4EED"/>
    <w:rsid w:val="006B6E7E"/>
    <w:rsid w:val="006D6352"/>
    <w:rsid w:val="006E76B4"/>
    <w:rsid w:val="0071058F"/>
    <w:rsid w:val="00714EA1"/>
    <w:rsid w:val="00723C19"/>
    <w:rsid w:val="007403ED"/>
    <w:rsid w:val="007462D3"/>
    <w:rsid w:val="00752679"/>
    <w:rsid w:val="00764170"/>
    <w:rsid w:val="00765337"/>
    <w:rsid w:val="007942E9"/>
    <w:rsid w:val="007B4F68"/>
    <w:rsid w:val="007C17F4"/>
    <w:rsid w:val="007C4887"/>
    <w:rsid w:val="007C72EB"/>
    <w:rsid w:val="007D1613"/>
    <w:rsid w:val="007D3DDD"/>
    <w:rsid w:val="007D4FB5"/>
    <w:rsid w:val="007E4C32"/>
    <w:rsid w:val="007E6A5A"/>
    <w:rsid w:val="007E760A"/>
    <w:rsid w:val="007E7ED8"/>
    <w:rsid w:val="007F6726"/>
    <w:rsid w:val="00823003"/>
    <w:rsid w:val="00852E7E"/>
    <w:rsid w:val="0087131F"/>
    <w:rsid w:val="00875931"/>
    <w:rsid w:val="008B2CC1"/>
    <w:rsid w:val="008B60B2"/>
    <w:rsid w:val="008B796B"/>
    <w:rsid w:val="008B7ACB"/>
    <w:rsid w:val="008C1012"/>
    <w:rsid w:val="008C7E64"/>
    <w:rsid w:val="008D1D00"/>
    <w:rsid w:val="008E2D8C"/>
    <w:rsid w:val="008F19CB"/>
    <w:rsid w:val="00901627"/>
    <w:rsid w:val="00904A2E"/>
    <w:rsid w:val="0090731E"/>
    <w:rsid w:val="0091252D"/>
    <w:rsid w:val="00915D05"/>
    <w:rsid w:val="00916EE2"/>
    <w:rsid w:val="00920402"/>
    <w:rsid w:val="00926686"/>
    <w:rsid w:val="00927250"/>
    <w:rsid w:val="00942D9A"/>
    <w:rsid w:val="00944FDF"/>
    <w:rsid w:val="00945B3F"/>
    <w:rsid w:val="0094736D"/>
    <w:rsid w:val="009503C3"/>
    <w:rsid w:val="00953020"/>
    <w:rsid w:val="00966A22"/>
    <w:rsid w:val="0096722F"/>
    <w:rsid w:val="00970611"/>
    <w:rsid w:val="00970B0A"/>
    <w:rsid w:val="00980843"/>
    <w:rsid w:val="00982293"/>
    <w:rsid w:val="00982C6E"/>
    <w:rsid w:val="00996BC6"/>
    <w:rsid w:val="009C0248"/>
    <w:rsid w:val="009E2791"/>
    <w:rsid w:val="009E3F6F"/>
    <w:rsid w:val="009F499F"/>
    <w:rsid w:val="00A15D36"/>
    <w:rsid w:val="00A2207C"/>
    <w:rsid w:val="00A31CEC"/>
    <w:rsid w:val="00A35B83"/>
    <w:rsid w:val="00A35E9B"/>
    <w:rsid w:val="00A42DAF"/>
    <w:rsid w:val="00A45BD8"/>
    <w:rsid w:val="00A50ECC"/>
    <w:rsid w:val="00A52CC3"/>
    <w:rsid w:val="00A52E74"/>
    <w:rsid w:val="00A66ED0"/>
    <w:rsid w:val="00A76F3D"/>
    <w:rsid w:val="00A869B7"/>
    <w:rsid w:val="00AC205C"/>
    <w:rsid w:val="00AC338E"/>
    <w:rsid w:val="00AD1F66"/>
    <w:rsid w:val="00AD4FC6"/>
    <w:rsid w:val="00AD5CBB"/>
    <w:rsid w:val="00AE7B42"/>
    <w:rsid w:val="00AF0A6B"/>
    <w:rsid w:val="00AF39CF"/>
    <w:rsid w:val="00B05A69"/>
    <w:rsid w:val="00B2368B"/>
    <w:rsid w:val="00B449E3"/>
    <w:rsid w:val="00B5059A"/>
    <w:rsid w:val="00B660E8"/>
    <w:rsid w:val="00B72187"/>
    <w:rsid w:val="00B9734B"/>
    <w:rsid w:val="00BA17B5"/>
    <w:rsid w:val="00BA30E2"/>
    <w:rsid w:val="00BA5CE5"/>
    <w:rsid w:val="00BC2B8C"/>
    <w:rsid w:val="00BD1EED"/>
    <w:rsid w:val="00BE3B9D"/>
    <w:rsid w:val="00BE5536"/>
    <w:rsid w:val="00BF5339"/>
    <w:rsid w:val="00C02B39"/>
    <w:rsid w:val="00C11BFE"/>
    <w:rsid w:val="00C12118"/>
    <w:rsid w:val="00C12282"/>
    <w:rsid w:val="00C23113"/>
    <w:rsid w:val="00C3005C"/>
    <w:rsid w:val="00C36BEA"/>
    <w:rsid w:val="00C40727"/>
    <w:rsid w:val="00C5216C"/>
    <w:rsid w:val="00C607B3"/>
    <w:rsid w:val="00C60C03"/>
    <w:rsid w:val="00C72070"/>
    <w:rsid w:val="00C740E2"/>
    <w:rsid w:val="00C838CE"/>
    <w:rsid w:val="00C85077"/>
    <w:rsid w:val="00C9674C"/>
    <w:rsid w:val="00CA6676"/>
    <w:rsid w:val="00CC069F"/>
    <w:rsid w:val="00CC1273"/>
    <w:rsid w:val="00CC58D5"/>
    <w:rsid w:val="00CC7C57"/>
    <w:rsid w:val="00CD04F1"/>
    <w:rsid w:val="00CF4A3B"/>
    <w:rsid w:val="00D00FBA"/>
    <w:rsid w:val="00D10829"/>
    <w:rsid w:val="00D37420"/>
    <w:rsid w:val="00D406F1"/>
    <w:rsid w:val="00D41D9D"/>
    <w:rsid w:val="00D43C27"/>
    <w:rsid w:val="00D43EC2"/>
    <w:rsid w:val="00D45252"/>
    <w:rsid w:val="00D55136"/>
    <w:rsid w:val="00D65B67"/>
    <w:rsid w:val="00D71B4D"/>
    <w:rsid w:val="00D85F69"/>
    <w:rsid w:val="00D93D55"/>
    <w:rsid w:val="00DA4896"/>
    <w:rsid w:val="00DD3405"/>
    <w:rsid w:val="00DD4382"/>
    <w:rsid w:val="00E001F5"/>
    <w:rsid w:val="00E05158"/>
    <w:rsid w:val="00E12371"/>
    <w:rsid w:val="00E16EDC"/>
    <w:rsid w:val="00E21DAD"/>
    <w:rsid w:val="00E25451"/>
    <w:rsid w:val="00E335FE"/>
    <w:rsid w:val="00E45616"/>
    <w:rsid w:val="00E45FB6"/>
    <w:rsid w:val="00E5090E"/>
    <w:rsid w:val="00E8159B"/>
    <w:rsid w:val="00E87EB9"/>
    <w:rsid w:val="00E93E6D"/>
    <w:rsid w:val="00EB0E8A"/>
    <w:rsid w:val="00EB52A8"/>
    <w:rsid w:val="00EC4E49"/>
    <w:rsid w:val="00ED77FB"/>
    <w:rsid w:val="00EE45FA"/>
    <w:rsid w:val="00EE5FCC"/>
    <w:rsid w:val="00EF1875"/>
    <w:rsid w:val="00F360C5"/>
    <w:rsid w:val="00F44488"/>
    <w:rsid w:val="00F5047F"/>
    <w:rsid w:val="00F66152"/>
    <w:rsid w:val="00F84BAB"/>
    <w:rsid w:val="00F95F3A"/>
    <w:rsid w:val="00FC08A8"/>
    <w:rsid w:val="00FC3451"/>
    <w:rsid w:val="00FD0F61"/>
    <w:rsid w:val="00FD34A0"/>
    <w:rsid w:val="00FE4014"/>
    <w:rsid w:val="00FE4FD9"/>
    <w:rsid w:val="00FE5115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CF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uiPriority w:val="39"/>
    <w:rsid w:val="00D374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CF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uiPriority w:val="39"/>
    <w:rsid w:val="00D374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BA80-49C7-4294-802E-F51DFF39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</Template>
  <TotalTime>0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KOMSHILOVA Svetlana</cp:lastModifiedBy>
  <cp:revision>2</cp:revision>
  <cp:lastPrinted>2018-09-18T06:49:00Z</cp:lastPrinted>
  <dcterms:created xsi:type="dcterms:W3CDTF">2018-09-19T06:16:00Z</dcterms:created>
  <dcterms:modified xsi:type="dcterms:W3CDTF">2018-09-19T06:16:00Z</dcterms:modified>
</cp:coreProperties>
</file>