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8B2" w:rsidRPr="00E757CB" w14:paraId="0A5F60FA" w14:textId="77777777" w:rsidTr="0046777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79B38AC" w14:textId="77777777" w:rsidR="000258B2" w:rsidRPr="008B2CC1" w:rsidRDefault="000258B2" w:rsidP="00686A33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D9CB24" w14:textId="77777777" w:rsidR="000258B2" w:rsidRPr="00E757CB" w:rsidRDefault="00467774" w:rsidP="00686A33">
            <w:r w:rsidRPr="00E757CB">
              <w:rPr>
                <w:rFonts w:ascii="Calibri" w:hAnsi="Calibri" w:cs="Calibr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3DE3207E" wp14:editId="4D625C70">
                  <wp:extent cx="1794510" cy="1345565"/>
                  <wp:effectExtent l="0" t="0" r="0" b="698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5307D0" w14:textId="77777777" w:rsidR="000258B2" w:rsidRPr="00E757CB" w:rsidRDefault="00467774" w:rsidP="00686A33">
            <w:pPr>
              <w:jc w:val="right"/>
            </w:pPr>
            <w:r w:rsidRPr="00E757CB">
              <w:rPr>
                <w:b/>
                <w:sz w:val="40"/>
                <w:szCs w:val="40"/>
              </w:rPr>
              <w:t>R</w:t>
            </w:r>
          </w:p>
        </w:tc>
      </w:tr>
      <w:tr w:rsidR="00467774" w:rsidRPr="00E757CB" w14:paraId="1C3623F5" w14:textId="77777777" w:rsidTr="0046777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81802F5" w14:textId="77777777" w:rsidR="00467774" w:rsidRPr="00E757CB" w:rsidRDefault="00467774" w:rsidP="004677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757CB">
              <w:rPr>
                <w:rFonts w:ascii="Arial Black" w:hAnsi="Arial Black"/>
                <w:caps/>
                <w:sz w:val="15"/>
                <w:lang w:val="ru-RU"/>
              </w:rPr>
              <w:t>CDIP/20/3</w:t>
            </w:r>
            <w:r w:rsidRPr="00E757C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467774" w:rsidRPr="00E757CB" w14:paraId="101E1B37" w14:textId="77777777" w:rsidTr="0046777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0E3542" w14:textId="77777777" w:rsidR="00467774" w:rsidRPr="00E757CB" w:rsidRDefault="00467774" w:rsidP="004677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757CB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467774" w:rsidRPr="00E757CB" w14:paraId="17AFB089" w14:textId="77777777" w:rsidTr="0046777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E06D895" w14:textId="77777777" w:rsidR="00467774" w:rsidRPr="00E757CB" w:rsidRDefault="00467774" w:rsidP="004677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757CB">
              <w:rPr>
                <w:rFonts w:ascii="Arial Black" w:hAnsi="Arial Black"/>
                <w:caps/>
                <w:sz w:val="15"/>
                <w:lang w:val="ru-RU"/>
              </w:rPr>
              <w:t>ДАТА: 27 СЕНТЯБРЯ 2017 Г.</w:t>
            </w:r>
            <w:r w:rsidRPr="00E757C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4A143A88" w14:textId="77777777" w:rsidR="000258B2" w:rsidRPr="00E757CB" w:rsidRDefault="000258B2" w:rsidP="000258B2"/>
    <w:p w14:paraId="0516472E" w14:textId="77777777" w:rsidR="000258B2" w:rsidRPr="00E757CB" w:rsidRDefault="000258B2" w:rsidP="000258B2"/>
    <w:p w14:paraId="42B56609" w14:textId="327FC65A" w:rsidR="000258B2" w:rsidRPr="00E757CB" w:rsidRDefault="000258B2" w:rsidP="000258B2"/>
    <w:p w14:paraId="44183532" w14:textId="77777777" w:rsidR="000258B2" w:rsidRPr="00E757CB" w:rsidRDefault="000258B2" w:rsidP="000258B2"/>
    <w:p w14:paraId="6FBD9567" w14:textId="77777777" w:rsidR="000258B2" w:rsidRPr="00E757CB" w:rsidRDefault="000258B2" w:rsidP="000258B2"/>
    <w:p w14:paraId="5719933E" w14:textId="77777777" w:rsidR="000258B2" w:rsidRPr="00E757CB" w:rsidRDefault="00467774" w:rsidP="000258B2">
      <w:pPr>
        <w:rPr>
          <w:b/>
          <w:sz w:val="28"/>
          <w:szCs w:val="28"/>
          <w:lang w:val="ru-RU"/>
        </w:rPr>
      </w:pPr>
      <w:r w:rsidRPr="00E757CB">
        <w:rPr>
          <w:b/>
          <w:sz w:val="28"/>
          <w:szCs w:val="28"/>
          <w:lang w:val="ru-RU"/>
        </w:rPr>
        <w:t>Комитет по развитию и интеллектуальной собственности (КРИС</w:t>
      </w:r>
      <w:r w:rsidR="000258B2" w:rsidRPr="00E757CB">
        <w:rPr>
          <w:b/>
          <w:sz w:val="28"/>
          <w:szCs w:val="28"/>
          <w:lang w:val="ru-RU"/>
        </w:rPr>
        <w:t>)</w:t>
      </w:r>
    </w:p>
    <w:p w14:paraId="0B329110" w14:textId="77777777" w:rsidR="000258B2" w:rsidRPr="00E757CB" w:rsidRDefault="000258B2" w:rsidP="000258B2">
      <w:pPr>
        <w:rPr>
          <w:lang w:val="ru-RU"/>
        </w:rPr>
      </w:pPr>
    </w:p>
    <w:p w14:paraId="2DF3B6A1" w14:textId="77777777" w:rsidR="000258B2" w:rsidRPr="00E757CB" w:rsidRDefault="000258B2" w:rsidP="000258B2">
      <w:pPr>
        <w:rPr>
          <w:lang w:val="ru-RU"/>
        </w:rPr>
      </w:pPr>
    </w:p>
    <w:p w14:paraId="79B21195" w14:textId="77777777" w:rsidR="00467774" w:rsidRPr="00E757CB" w:rsidRDefault="00467774" w:rsidP="00467774">
      <w:pPr>
        <w:rPr>
          <w:b/>
          <w:sz w:val="24"/>
          <w:szCs w:val="24"/>
          <w:lang w:val="ru-RU"/>
        </w:rPr>
      </w:pPr>
      <w:r w:rsidRPr="00E757CB">
        <w:rPr>
          <w:b/>
          <w:sz w:val="24"/>
          <w:szCs w:val="24"/>
          <w:lang w:val="ru-RU"/>
        </w:rPr>
        <w:t>Двадцатая сессия</w:t>
      </w:r>
    </w:p>
    <w:p w14:paraId="3F596BD4" w14:textId="77777777" w:rsidR="000258B2" w:rsidRPr="00E757CB" w:rsidRDefault="00467774" w:rsidP="00467774">
      <w:pPr>
        <w:rPr>
          <w:b/>
          <w:sz w:val="24"/>
          <w:szCs w:val="24"/>
          <w:lang w:val="ru-RU"/>
        </w:rPr>
      </w:pPr>
      <w:r w:rsidRPr="00E757CB">
        <w:rPr>
          <w:b/>
          <w:sz w:val="24"/>
          <w:szCs w:val="24"/>
          <w:lang w:val="ru-RU"/>
        </w:rPr>
        <w:t>Женева, 27 ноября – 1 декабря 2017 г.</w:t>
      </w:r>
    </w:p>
    <w:p w14:paraId="648A70AA" w14:textId="77777777" w:rsidR="000258B2" w:rsidRPr="00E757CB" w:rsidRDefault="000258B2" w:rsidP="000258B2">
      <w:pPr>
        <w:rPr>
          <w:lang w:val="ru-RU"/>
        </w:rPr>
      </w:pPr>
    </w:p>
    <w:p w14:paraId="2E1122FE" w14:textId="77777777" w:rsidR="000258B2" w:rsidRPr="00E757CB" w:rsidRDefault="000258B2" w:rsidP="000258B2">
      <w:pPr>
        <w:rPr>
          <w:lang w:val="ru-RU"/>
        </w:rPr>
      </w:pPr>
    </w:p>
    <w:p w14:paraId="62784011" w14:textId="77777777" w:rsidR="000258B2" w:rsidRPr="00E757CB" w:rsidRDefault="00FB70D4" w:rsidP="000258B2">
      <w:pPr>
        <w:rPr>
          <w:caps/>
          <w:sz w:val="24"/>
          <w:lang w:val="ru-RU"/>
        </w:rPr>
      </w:pPr>
      <w:bookmarkStart w:id="2" w:name="TitleOfDoc"/>
      <w:bookmarkEnd w:id="2"/>
      <w:r w:rsidRPr="00E757CB">
        <w:rPr>
          <w:caps/>
          <w:sz w:val="24"/>
          <w:lang w:val="ru-RU"/>
        </w:rPr>
        <w:t>ОТЧЕТ О КРУГЛОМ СТОЛЕ ВОИС, посвященнОМ технической помощи и укреплению потенциала: обмен опытом и информацией об инструментарии и методиках</w:t>
      </w:r>
    </w:p>
    <w:p w14:paraId="3A3EA531" w14:textId="77777777" w:rsidR="000258B2" w:rsidRPr="00E757CB" w:rsidRDefault="000258B2" w:rsidP="000258B2">
      <w:pPr>
        <w:rPr>
          <w:lang w:val="ru-RU"/>
        </w:rPr>
      </w:pPr>
    </w:p>
    <w:p w14:paraId="10541A8D" w14:textId="77777777" w:rsidR="000258B2" w:rsidRPr="00E757CB" w:rsidRDefault="00FB70D4" w:rsidP="000258B2">
      <w:pPr>
        <w:rPr>
          <w:i/>
          <w:lang w:val="ru-RU"/>
        </w:rPr>
      </w:pPr>
      <w:bookmarkStart w:id="3" w:name="Prepared"/>
      <w:bookmarkEnd w:id="3"/>
      <w:r w:rsidRPr="00E757CB">
        <w:rPr>
          <w:i/>
          <w:lang w:val="ru-RU"/>
        </w:rPr>
        <w:t>подготовлен Секретариатом</w:t>
      </w:r>
    </w:p>
    <w:p w14:paraId="058B4D39" w14:textId="77777777" w:rsidR="00FB70D4" w:rsidRPr="00E757CB" w:rsidRDefault="00FB70D4" w:rsidP="000258B2">
      <w:pPr>
        <w:rPr>
          <w:i/>
          <w:lang w:val="ru-RU"/>
        </w:rPr>
      </w:pPr>
    </w:p>
    <w:p w14:paraId="4C1E2773" w14:textId="77777777" w:rsidR="000258B2" w:rsidRPr="00E757CB" w:rsidRDefault="000258B2" w:rsidP="000258B2">
      <w:pPr>
        <w:rPr>
          <w:lang w:val="ru-RU"/>
        </w:rPr>
      </w:pPr>
    </w:p>
    <w:p w14:paraId="3BDC32E8" w14:textId="4CFEAD89" w:rsidR="001B66B6" w:rsidRPr="00E757CB" w:rsidRDefault="001B66B6" w:rsidP="00E413B0">
      <w:pPr>
        <w:rPr>
          <w:lang w:val="ru-RU"/>
        </w:rPr>
      </w:pPr>
      <w:r w:rsidRPr="00E757CB">
        <w:rPr>
          <w:rFonts w:eastAsia="Times New Roman"/>
          <w:szCs w:val="22"/>
          <w:lang w:val="ru-RU" w:eastAsia="en-US"/>
        </w:rPr>
        <w:t>1.</w:t>
      </w:r>
      <w:r w:rsidRPr="00E757CB">
        <w:rPr>
          <w:rFonts w:eastAsia="Times New Roman"/>
          <w:szCs w:val="22"/>
          <w:lang w:val="ru-RU" w:eastAsia="en-US"/>
        </w:rPr>
        <w:tab/>
      </w:r>
      <w:r w:rsidR="00FB70D4" w:rsidRPr="00E757CB">
        <w:rPr>
          <w:rFonts w:eastAsia="Times New Roman"/>
          <w:szCs w:val="22"/>
          <w:lang w:val="ru-RU" w:eastAsia="en-US"/>
        </w:rPr>
        <w:t>Круглый стол ВОИС</w:t>
      </w:r>
      <w:r w:rsidR="000A7D8B" w:rsidRPr="00E757CB">
        <w:rPr>
          <w:rFonts w:eastAsia="Times New Roman"/>
          <w:szCs w:val="22"/>
          <w:lang w:val="ru-RU" w:eastAsia="en-US"/>
        </w:rPr>
        <w:t xml:space="preserve"> «Техническая помощь </w:t>
      </w:r>
      <w:r w:rsidR="00FB70D4" w:rsidRPr="00E757CB">
        <w:rPr>
          <w:rFonts w:eastAsia="Times New Roman"/>
          <w:szCs w:val="22"/>
          <w:lang w:val="ru-RU" w:eastAsia="en-US"/>
        </w:rPr>
        <w:t>и укреплени</w:t>
      </w:r>
      <w:r w:rsidR="000A7D8B" w:rsidRPr="00E757CB">
        <w:rPr>
          <w:rFonts w:eastAsia="Times New Roman"/>
          <w:szCs w:val="22"/>
          <w:lang w:val="ru-RU" w:eastAsia="en-US"/>
        </w:rPr>
        <w:t xml:space="preserve">е </w:t>
      </w:r>
      <w:r w:rsidR="00FB70D4" w:rsidRPr="00E757CB">
        <w:rPr>
          <w:rFonts w:eastAsia="Times New Roman"/>
          <w:szCs w:val="22"/>
          <w:lang w:val="ru-RU" w:eastAsia="en-US"/>
        </w:rPr>
        <w:t>потенциала: обмен опытом и информацией об инструментарии и методиках</w:t>
      </w:r>
      <w:r w:rsidR="000A7D8B" w:rsidRPr="00E757CB">
        <w:rPr>
          <w:rFonts w:eastAsia="Times New Roman"/>
          <w:szCs w:val="22"/>
          <w:lang w:val="ru-RU" w:eastAsia="en-US"/>
        </w:rPr>
        <w:t>»</w:t>
      </w:r>
      <w:r w:rsidR="00FB70D4" w:rsidRPr="00E757CB">
        <w:rPr>
          <w:rFonts w:eastAsia="Times New Roman"/>
          <w:szCs w:val="22"/>
          <w:lang w:val="ru-RU" w:eastAsia="en-US"/>
        </w:rPr>
        <w:t xml:space="preserve"> состоялся в штаб-квартире ВОИС в Женеве 12 мая 2017 г.</w:t>
      </w:r>
      <w:r w:rsidRPr="00E757CB">
        <w:rPr>
          <w:rFonts w:eastAsia="Times New Roman"/>
          <w:szCs w:val="22"/>
          <w:lang w:val="ru-RU" w:eastAsia="en-US"/>
        </w:rPr>
        <w:t xml:space="preserve"> </w:t>
      </w:r>
    </w:p>
    <w:p w14:paraId="0999B6BE" w14:textId="77777777" w:rsidR="001B66B6" w:rsidRPr="00E757CB" w:rsidRDefault="001B66B6" w:rsidP="00E413B0">
      <w:pPr>
        <w:tabs>
          <w:tab w:val="left" w:pos="860"/>
        </w:tabs>
        <w:rPr>
          <w:rFonts w:eastAsia="Times New Roman"/>
          <w:szCs w:val="22"/>
          <w:lang w:val="ru-RU" w:eastAsia="en-US"/>
        </w:rPr>
      </w:pPr>
      <w:r w:rsidRPr="00E757CB">
        <w:rPr>
          <w:rFonts w:eastAsia="Times New Roman"/>
          <w:szCs w:val="22"/>
          <w:lang w:val="ru-RU" w:eastAsia="en-US"/>
        </w:rPr>
        <w:tab/>
      </w:r>
    </w:p>
    <w:p w14:paraId="69043CEF" w14:textId="370D5FB3" w:rsidR="001B66B6" w:rsidRPr="00E757CB" w:rsidRDefault="001B66B6" w:rsidP="0035776B">
      <w:pPr>
        <w:rPr>
          <w:szCs w:val="22"/>
          <w:lang w:val="ru-RU"/>
        </w:rPr>
      </w:pPr>
      <w:r w:rsidRPr="00E757CB">
        <w:rPr>
          <w:rFonts w:eastAsia="Times New Roman"/>
          <w:szCs w:val="22"/>
          <w:lang w:val="ru-RU" w:eastAsia="en-US"/>
        </w:rPr>
        <w:t>2.</w:t>
      </w:r>
      <w:r w:rsidRPr="00E757CB">
        <w:rPr>
          <w:rFonts w:eastAsia="Times New Roman"/>
          <w:szCs w:val="22"/>
          <w:lang w:val="ru-RU" w:eastAsia="en-US"/>
        </w:rPr>
        <w:tab/>
      </w:r>
      <w:r w:rsidR="00FB70D4" w:rsidRPr="00E757CB">
        <w:rPr>
          <w:rFonts w:eastAsia="Times New Roman"/>
          <w:szCs w:val="22"/>
          <w:lang w:val="ru-RU" w:eastAsia="en-US"/>
        </w:rPr>
        <w:t>Следует напомнить</w:t>
      </w:r>
      <w:r w:rsidRPr="00E757CB">
        <w:rPr>
          <w:rFonts w:eastAsia="Times New Roman"/>
          <w:szCs w:val="22"/>
          <w:lang w:val="ru-RU" w:eastAsia="en-US"/>
        </w:rPr>
        <w:t xml:space="preserve">, </w:t>
      </w:r>
      <w:r w:rsidR="00FB70D4" w:rsidRPr="00E757CB">
        <w:rPr>
          <w:rFonts w:eastAsia="Times New Roman"/>
          <w:szCs w:val="22"/>
          <w:lang w:val="ru-RU" w:eastAsia="en-US"/>
        </w:rPr>
        <w:t xml:space="preserve">что </w:t>
      </w:r>
      <w:r w:rsidR="000A7D8B" w:rsidRPr="00E757CB">
        <w:rPr>
          <w:rFonts w:eastAsia="Times New Roman"/>
          <w:szCs w:val="22"/>
          <w:lang w:val="ru-RU" w:eastAsia="en-US"/>
        </w:rPr>
        <w:t xml:space="preserve">на восемнадцатой сессии КРИС </w:t>
      </w:r>
      <w:r w:rsidR="00FB70D4" w:rsidRPr="00E757CB">
        <w:rPr>
          <w:rFonts w:eastAsia="Times New Roman"/>
          <w:szCs w:val="22"/>
          <w:lang w:val="ru-RU" w:eastAsia="en-US"/>
        </w:rPr>
        <w:t xml:space="preserve">в контексте </w:t>
      </w:r>
      <w:r w:rsidR="009E2564" w:rsidRPr="00E757CB">
        <w:rPr>
          <w:rFonts w:eastAsia="Times New Roman"/>
          <w:szCs w:val="22"/>
          <w:lang w:val="ru-RU" w:eastAsia="en-US"/>
        </w:rPr>
        <w:t xml:space="preserve">Внешнего обзора деятельности ВОИС по оказанию технической помощи в области сотрудничества в целях развития было принято решение </w:t>
      </w:r>
      <w:r w:rsidR="000A7D8B" w:rsidRPr="00E757CB">
        <w:rPr>
          <w:rFonts w:eastAsia="Times New Roman"/>
          <w:szCs w:val="22"/>
          <w:lang w:val="ru-RU" w:eastAsia="en-US"/>
        </w:rPr>
        <w:t xml:space="preserve">выполнить </w:t>
      </w:r>
      <w:r w:rsidR="00C10451" w:rsidRPr="00E757CB">
        <w:rPr>
          <w:rFonts w:eastAsia="Times New Roman"/>
          <w:szCs w:val="22"/>
          <w:lang w:val="ru-RU" w:eastAsia="en-US"/>
        </w:rPr>
        <w:t xml:space="preserve">состоящее </w:t>
      </w:r>
      <w:r w:rsidR="009E2564" w:rsidRPr="00E757CB">
        <w:rPr>
          <w:rFonts w:eastAsia="Times New Roman"/>
          <w:szCs w:val="22"/>
          <w:lang w:val="ru-RU" w:eastAsia="en-US"/>
        </w:rPr>
        <w:t xml:space="preserve">из шести пунктов </w:t>
      </w:r>
      <w:r w:rsidR="00C10451" w:rsidRPr="00E757CB">
        <w:rPr>
          <w:rFonts w:eastAsia="Times New Roman"/>
          <w:szCs w:val="22"/>
          <w:lang w:val="ru-RU" w:eastAsia="en-US"/>
        </w:rPr>
        <w:t xml:space="preserve">предложение, содержащееся </w:t>
      </w:r>
      <w:r w:rsidR="009E2564" w:rsidRPr="00E757CB">
        <w:rPr>
          <w:rFonts w:eastAsia="Times New Roman"/>
          <w:szCs w:val="22"/>
          <w:lang w:val="ru-RU" w:eastAsia="en-US"/>
        </w:rPr>
        <w:t>в дополнении I к Резюме Председателя о работе семнадцатой сессии.  Круглый стол был организован в</w:t>
      </w:r>
      <w:r w:rsidR="000A7D8B" w:rsidRPr="00E757CB">
        <w:rPr>
          <w:rFonts w:eastAsia="Times New Roman"/>
          <w:szCs w:val="22"/>
          <w:lang w:val="ru-RU" w:eastAsia="en-US"/>
        </w:rPr>
        <w:t>о исполнение</w:t>
      </w:r>
      <w:r w:rsidR="009E2564" w:rsidRPr="00E757CB">
        <w:rPr>
          <w:rFonts w:eastAsia="Times New Roman"/>
          <w:szCs w:val="22"/>
          <w:lang w:val="ru-RU" w:eastAsia="en-US"/>
        </w:rPr>
        <w:t xml:space="preserve"> </w:t>
      </w:r>
      <w:r w:rsidR="000A7D8B" w:rsidRPr="00E757CB">
        <w:rPr>
          <w:rFonts w:eastAsia="Times New Roman"/>
          <w:szCs w:val="22"/>
          <w:lang w:val="ru-RU" w:eastAsia="en-US"/>
        </w:rPr>
        <w:t>пункта </w:t>
      </w:r>
      <w:r w:rsidR="009E2564" w:rsidRPr="00E757CB">
        <w:rPr>
          <w:rFonts w:eastAsia="Times New Roman"/>
          <w:szCs w:val="22"/>
          <w:lang w:val="ru-RU" w:eastAsia="en-US"/>
        </w:rPr>
        <w:t xml:space="preserve">1 </w:t>
      </w:r>
      <w:r w:rsidR="000A7D8B" w:rsidRPr="00E757CB">
        <w:rPr>
          <w:rFonts w:eastAsia="Times New Roman"/>
          <w:szCs w:val="22"/>
          <w:lang w:val="ru-RU" w:eastAsia="en-US"/>
        </w:rPr>
        <w:t xml:space="preserve">данного </w:t>
      </w:r>
      <w:r w:rsidR="00C10451" w:rsidRPr="00E757CB">
        <w:rPr>
          <w:rFonts w:eastAsia="Times New Roman"/>
          <w:szCs w:val="22"/>
          <w:lang w:val="ru-RU" w:eastAsia="en-US"/>
        </w:rPr>
        <w:t>предложения</w:t>
      </w:r>
      <w:r w:rsidR="009E2564" w:rsidRPr="00E757CB">
        <w:rPr>
          <w:rFonts w:eastAsia="Times New Roman"/>
          <w:szCs w:val="22"/>
          <w:lang w:val="ru-RU" w:eastAsia="en-US"/>
        </w:rPr>
        <w:t xml:space="preserve">.  </w:t>
      </w:r>
      <w:r w:rsidR="00CB067C" w:rsidRPr="00E757CB">
        <w:rPr>
          <w:rFonts w:eastAsia="Times New Roman"/>
          <w:szCs w:val="22"/>
          <w:lang w:val="ru-RU" w:eastAsia="en-US"/>
        </w:rPr>
        <w:t>Основная цель решения заключалась в повышении эффективности оказываемой ВОИС технической помощи.</w:t>
      </w:r>
    </w:p>
    <w:p w14:paraId="62A29994" w14:textId="77777777" w:rsidR="001B66B6" w:rsidRPr="00E757CB" w:rsidRDefault="001B66B6" w:rsidP="00E413B0">
      <w:pPr>
        <w:rPr>
          <w:rFonts w:eastAsia="Times New Roman"/>
          <w:szCs w:val="22"/>
          <w:lang w:val="ru-RU" w:eastAsia="en-US"/>
        </w:rPr>
      </w:pPr>
    </w:p>
    <w:p w14:paraId="12EAAD2B" w14:textId="2910DFFE" w:rsidR="001B66B6" w:rsidRPr="00E757CB" w:rsidRDefault="001B66B6" w:rsidP="00E413B0">
      <w:pPr>
        <w:rPr>
          <w:rFonts w:eastAsia="Times New Roman"/>
          <w:szCs w:val="22"/>
          <w:lang w:val="ru-RU" w:eastAsia="en-US"/>
        </w:rPr>
      </w:pPr>
      <w:r w:rsidRPr="00E757CB">
        <w:rPr>
          <w:rFonts w:eastAsia="Times New Roman"/>
          <w:szCs w:val="22"/>
          <w:lang w:val="ru-RU" w:eastAsia="en-US"/>
        </w:rPr>
        <w:t>3.</w:t>
      </w:r>
      <w:r w:rsidRPr="00E757CB">
        <w:rPr>
          <w:rFonts w:eastAsia="Times New Roman"/>
          <w:szCs w:val="22"/>
          <w:lang w:val="ru-RU" w:eastAsia="en-US"/>
        </w:rPr>
        <w:tab/>
      </w:r>
      <w:r w:rsidR="000A7D8B" w:rsidRPr="00E757CB">
        <w:rPr>
          <w:rFonts w:eastAsia="Times New Roman"/>
          <w:szCs w:val="22"/>
          <w:lang w:val="ru-RU" w:eastAsia="en-US"/>
        </w:rPr>
        <w:t xml:space="preserve">В приложении </w:t>
      </w:r>
      <w:r w:rsidR="00C10451" w:rsidRPr="00E757CB">
        <w:rPr>
          <w:rFonts w:eastAsia="Times New Roman"/>
          <w:szCs w:val="22"/>
          <w:lang w:val="ru-RU" w:eastAsia="en-US"/>
        </w:rPr>
        <w:t xml:space="preserve">к настоящему документу </w:t>
      </w:r>
      <w:r w:rsidR="000A7D8B" w:rsidRPr="00E757CB">
        <w:rPr>
          <w:rFonts w:eastAsia="Times New Roman"/>
          <w:szCs w:val="22"/>
          <w:lang w:val="ru-RU" w:eastAsia="en-US"/>
        </w:rPr>
        <w:t xml:space="preserve">приводится </w:t>
      </w:r>
      <w:r w:rsidR="00C10451" w:rsidRPr="00E757CB">
        <w:rPr>
          <w:rFonts w:eastAsia="Times New Roman"/>
          <w:szCs w:val="22"/>
          <w:lang w:val="ru-RU" w:eastAsia="en-US"/>
        </w:rPr>
        <w:t>о</w:t>
      </w:r>
      <w:r w:rsidR="00CB067C" w:rsidRPr="00E757CB">
        <w:rPr>
          <w:rFonts w:eastAsia="Times New Roman"/>
          <w:szCs w:val="22"/>
          <w:lang w:val="ru-RU" w:eastAsia="en-US"/>
        </w:rPr>
        <w:t>тчет о Круглом столе</w:t>
      </w:r>
      <w:r w:rsidR="00C10451" w:rsidRPr="00E757CB">
        <w:rPr>
          <w:rFonts w:eastAsia="Times New Roman"/>
          <w:szCs w:val="22"/>
          <w:lang w:val="ru-RU" w:eastAsia="en-US"/>
        </w:rPr>
        <w:t xml:space="preserve">, </w:t>
      </w:r>
      <w:r w:rsidR="006704CA" w:rsidRPr="00E757CB">
        <w:rPr>
          <w:rFonts w:eastAsia="Times New Roman"/>
          <w:szCs w:val="22"/>
          <w:lang w:val="ru-RU" w:eastAsia="en-US"/>
        </w:rPr>
        <w:t xml:space="preserve">включающий в себя резюме презентаций, сделанных </w:t>
      </w:r>
      <w:r w:rsidR="00E92AAF" w:rsidRPr="004F234B">
        <w:rPr>
          <w:rFonts w:eastAsia="Times New Roman"/>
          <w:szCs w:val="22"/>
          <w:lang w:val="ru-RU" w:eastAsia="en-US"/>
        </w:rPr>
        <w:t>докладчиками</w:t>
      </w:r>
      <w:r w:rsidR="00497582" w:rsidRPr="004F234B">
        <w:rPr>
          <w:rFonts w:eastAsia="Times New Roman"/>
          <w:szCs w:val="22"/>
          <w:lang w:val="ru-RU" w:eastAsia="en-US"/>
        </w:rPr>
        <w:t xml:space="preserve">, приглашенными </w:t>
      </w:r>
      <w:r w:rsidR="006704CA" w:rsidRPr="004F234B">
        <w:rPr>
          <w:rFonts w:eastAsia="Times New Roman"/>
          <w:szCs w:val="22"/>
          <w:lang w:val="ru-RU" w:eastAsia="en-US"/>
        </w:rPr>
        <w:t>ВОИС</w:t>
      </w:r>
      <w:r w:rsidR="006704CA" w:rsidRPr="00E757CB">
        <w:rPr>
          <w:rFonts w:eastAsia="Times New Roman"/>
          <w:szCs w:val="22"/>
          <w:lang w:val="ru-RU" w:eastAsia="en-US"/>
        </w:rPr>
        <w:t xml:space="preserve">, и </w:t>
      </w:r>
      <w:r w:rsidR="006704CA" w:rsidRPr="004F234B">
        <w:rPr>
          <w:rFonts w:eastAsia="Times New Roman"/>
          <w:szCs w:val="22"/>
          <w:lang w:val="ru-RU" w:eastAsia="en-US"/>
        </w:rPr>
        <w:t>основные моменты обсуждения каждой из тем</w:t>
      </w:r>
      <w:r w:rsidR="006704CA" w:rsidRPr="00E757CB">
        <w:rPr>
          <w:rFonts w:eastAsia="Times New Roman"/>
          <w:szCs w:val="22"/>
          <w:lang w:val="ru-RU" w:eastAsia="en-US"/>
        </w:rPr>
        <w:t xml:space="preserve">. </w:t>
      </w:r>
    </w:p>
    <w:p w14:paraId="5001FB66" w14:textId="77777777" w:rsidR="001B66B6" w:rsidRPr="00E757CB" w:rsidRDefault="001B66B6" w:rsidP="001B66B6">
      <w:pPr>
        <w:rPr>
          <w:rFonts w:eastAsia="Times New Roman"/>
          <w:szCs w:val="22"/>
          <w:lang w:val="ru-RU" w:eastAsia="en-US"/>
        </w:rPr>
      </w:pPr>
    </w:p>
    <w:p w14:paraId="77165B68" w14:textId="77777777" w:rsidR="00363E42" w:rsidRPr="00E757CB" w:rsidRDefault="00CE780C" w:rsidP="00363E42">
      <w:pPr>
        <w:tabs>
          <w:tab w:val="left" w:pos="567"/>
        </w:tabs>
        <w:ind w:left="5534"/>
        <w:rPr>
          <w:i/>
          <w:lang w:val="ru-RU"/>
        </w:rPr>
      </w:pPr>
      <w:r w:rsidRPr="00E757CB">
        <w:rPr>
          <w:i/>
          <w:iCs/>
          <w:szCs w:val="22"/>
          <w:lang w:val="ru-RU"/>
        </w:rPr>
        <w:t xml:space="preserve">4. </w:t>
      </w:r>
      <w:r w:rsidR="00363E42" w:rsidRPr="00E757CB">
        <w:rPr>
          <w:i/>
          <w:iCs/>
          <w:szCs w:val="22"/>
          <w:lang w:val="ru-RU"/>
        </w:rPr>
        <w:tab/>
      </w:r>
      <w:r w:rsidR="00CB067C" w:rsidRPr="00E757CB">
        <w:rPr>
          <w:i/>
          <w:lang w:val="ru-RU"/>
        </w:rPr>
        <w:t>КРИС предлагается принять к сведению информацию, содержащуюся в приложении к настоящему документу</w:t>
      </w:r>
      <w:r w:rsidR="00363E42" w:rsidRPr="00E757CB">
        <w:rPr>
          <w:i/>
          <w:lang w:val="ru-RU"/>
        </w:rPr>
        <w:t>.</w:t>
      </w:r>
    </w:p>
    <w:p w14:paraId="2FBD9F71" w14:textId="77777777" w:rsidR="00363E42" w:rsidRPr="00E757CB" w:rsidRDefault="00363E42" w:rsidP="00363E42">
      <w:pPr>
        <w:ind w:left="5534"/>
        <w:rPr>
          <w:lang w:val="ru-RU"/>
        </w:rPr>
      </w:pPr>
    </w:p>
    <w:p w14:paraId="189A72DE" w14:textId="77777777" w:rsidR="0035776B" w:rsidRPr="00E757CB" w:rsidRDefault="0035776B" w:rsidP="00363E42">
      <w:pPr>
        <w:ind w:left="5534"/>
        <w:rPr>
          <w:lang w:val="ru-RU"/>
        </w:rPr>
      </w:pPr>
    </w:p>
    <w:p w14:paraId="33B18F69" w14:textId="77777777" w:rsidR="00363E42" w:rsidRPr="00E757CB" w:rsidRDefault="00363E42" w:rsidP="00363E42">
      <w:pPr>
        <w:ind w:left="5534"/>
        <w:rPr>
          <w:lang w:val="ru-RU"/>
        </w:rPr>
      </w:pPr>
      <w:r w:rsidRPr="00E757CB">
        <w:rPr>
          <w:lang w:val="ru-RU"/>
        </w:rPr>
        <w:t>[</w:t>
      </w:r>
      <w:r w:rsidR="00CB067C" w:rsidRPr="00E757CB">
        <w:rPr>
          <w:lang w:val="ru-RU"/>
        </w:rPr>
        <w:t>Приложение следует</w:t>
      </w:r>
      <w:r w:rsidRPr="00E757CB">
        <w:rPr>
          <w:lang w:val="ru-RU"/>
        </w:rPr>
        <w:t>]</w:t>
      </w:r>
    </w:p>
    <w:p w14:paraId="3DD77368" w14:textId="77777777" w:rsidR="001B66B6" w:rsidRPr="00E757CB" w:rsidRDefault="001B66B6" w:rsidP="004640A7">
      <w:pPr>
        <w:jc w:val="both"/>
        <w:rPr>
          <w:rFonts w:eastAsia="Times New Roman"/>
          <w:b/>
          <w:szCs w:val="22"/>
          <w:lang w:val="ru-RU" w:eastAsia="en-US"/>
        </w:rPr>
      </w:pPr>
    </w:p>
    <w:p w14:paraId="0D732278" w14:textId="77777777" w:rsidR="0035776B" w:rsidRPr="00E757CB" w:rsidRDefault="0035776B" w:rsidP="004640A7">
      <w:pPr>
        <w:jc w:val="both"/>
        <w:rPr>
          <w:rFonts w:eastAsia="Times New Roman"/>
          <w:b/>
          <w:szCs w:val="22"/>
          <w:lang w:val="ru-RU" w:eastAsia="en-US"/>
        </w:rPr>
        <w:sectPr w:rsidR="0035776B" w:rsidRPr="00E757CB" w:rsidSect="00D4477E">
          <w:headerReference w:type="default" r:id="rId10"/>
          <w:footerReference w:type="default" r:id="rId11"/>
          <w:pgSz w:w="11907" w:h="16840" w:code="9"/>
          <w:pgMar w:top="567" w:right="1418" w:bottom="1418" w:left="1418" w:header="709" w:footer="709" w:gutter="0"/>
          <w:cols w:space="720"/>
          <w:titlePg/>
          <w:docGrid w:linePitch="299"/>
        </w:sectPr>
      </w:pPr>
    </w:p>
    <w:p w14:paraId="14FE063A" w14:textId="77777777" w:rsidR="00363E42" w:rsidRPr="00E757CB" w:rsidRDefault="00CB067C" w:rsidP="0035776B">
      <w:pPr>
        <w:pStyle w:val="Heading2"/>
        <w:rPr>
          <w:lang w:val="ru-RU" w:eastAsia="en-US"/>
        </w:rPr>
      </w:pPr>
      <w:r w:rsidRPr="00E757CB">
        <w:rPr>
          <w:lang w:val="ru-RU" w:eastAsia="en-US"/>
        </w:rPr>
        <w:lastRenderedPageBreak/>
        <w:t>введение</w:t>
      </w:r>
    </w:p>
    <w:p w14:paraId="70418E1F" w14:textId="77777777" w:rsidR="00363E42" w:rsidRPr="00E757CB" w:rsidRDefault="00363E42" w:rsidP="004640A7">
      <w:pPr>
        <w:jc w:val="both"/>
        <w:rPr>
          <w:rFonts w:eastAsia="Times New Roman"/>
          <w:szCs w:val="22"/>
          <w:lang w:val="ru-RU" w:eastAsia="en-US"/>
        </w:rPr>
      </w:pPr>
    </w:p>
    <w:p w14:paraId="1DF63E2A" w14:textId="12F250F1" w:rsidR="00363E42" w:rsidRPr="00E757CB" w:rsidRDefault="00EE759B" w:rsidP="00E413B0">
      <w:pPr>
        <w:rPr>
          <w:rFonts w:eastAsia="Times New Roman"/>
          <w:szCs w:val="22"/>
          <w:lang w:val="ru-RU" w:eastAsia="en-US"/>
        </w:rPr>
      </w:pPr>
      <w:r w:rsidRPr="004F234B">
        <w:rPr>
          <w:rFonts w:eastAsia="Times New Roman"/>
          <w:szCs w:val="22"/>
          <w:lang w:eastAsia="en-US"/>
        </w:rPr>
        <w:fldChar w:fldCharType="begin"/>
      </w:r>
      <w:r w:rsidRPr="00E757CB">
        <w:rPr>
          <w:rFonts w:eastAsia="Times New Roman"/>
          <w:szCs w:val="22"/>
          <w:lang w:val="ru-RU" w:eastAsia="en-US"/>
        </w:rPr>
        <w:instrText xml:space="preserve"> </w:instrText>
      </w:r>
      <w:r w:rsidRPr="00E757CB">
        <w:rPr>
          <w:rFonts w:eastAsia="Times New Roman"/>
          <w:szCs w:val="22"/>
          <w:lang w:eastAsia="en-US"/>
        </w:rPr>
        <w:instrText>AUTONUM</w:instrText>
      </w:r>
      <w:r w:rsidRPr="00E757CB">
        <w:rPr>
          <w:rFonts w:eastAsia="Times New Roman"/>
          <w:szCs w:val="22"/>
          <w:lang w:val="ru-RU" w:eastAsia="en-US"/>
        </w:rPr>
        <w:instrText xml:space="preserve">  </w:instrText>
      </w:r>
      <w:r w:rsidRPr="004F234B">
        <w:rPr>
          <w:rFonts w:eastAsia="Times New Roman"/>
          <w:szCs w:val="22"/>
          <w:lang w:eastAsia="en-US"/>
        </w:rPr>
        <w:fldChar w:fldCharType="end"/>
      </w:r>
      <w:r w:rsidRPr="00E757CB">
        <w:rPr>
          <w:rFonts w:eastAsia="Times New Roman"/>
          <w:szCs w:val="22"/>
          <w:lang w:val="ru-RU" w:eastAsia="en-US"/>
        </w:rPr>
        <w:tab/>
      </w:r>
      <w:r w:rsidR="00F05FE3" w:rsidRPr="00E757CB">
        <w:rPr>
          <w:rFonts w:eastAsia="Times New Roman"/>
          <w:szCs w:val="22"/>
          <w:lang w:val="ru-RU" w:eastAsia="en-US"/>
        </w:rPr>
        <w:t>Круглый стол ВОИС</w:t>
      </w:r>
      <w:r w:rsidR="00B55AB9" w:rsidRPr="00E757CB">
        <w:rPr>
          <w:rFonts w:eastAsia="Times New Roman"/>
          <w:szCs w:val="22"/>
          <w:lang w:val="ru-RU" w:eastAsia="en-US"/>
        </w:rPr>
        <w:t xml:space="preserve"> «Техническая помощь и укрепление </w:t>
      </w:r>
      <w:r w:rsidR="00F05FE3" w:rsidRPr="00E757CB">
        <w:rPr>
          <w:rFonts w:eastAsia="Times New Roman"/>
          <w:szCs w:val="22"/>
          <w:lang w:val="ru-RU" w:eastAsia="en-US"/>
        </w:rPr>
        <w:t>потенциала: обмен опытом и информацией об инструментарии и методиках</w:t>
      </w:r>
      <w:r w:rsidR="00B55AB9" w:rsidRPr="00E757CB">
        <w:rPr>
          <w:rFonts w:eastAsia="Times New Roman"/>
          <w:szCs w:val="22"/>
          <w:lang w:val="ru-RU" w:eastAsia="en-US"/>
        </w:rPr>
        <w:t>»</w:t>
      </w:r>
      <w:r w:rsidR="00F05FE3" w:rsidRPr="00E757CB">
        <w:rPr>
          <w:rFonts w:eastAsia="Times New Roman"/>
          <w:szCs w:val="22"/>
          <w:lang w:val="ru-RU" w:eastAsia="en-US"/>
        </w:rPr>
        <w:t xml:space="preserve"> (далее «Круглый стол») был организован </w:t>
      </w:r>
      <w:r w:rsidR="00B55AB9" w:rsidRPr="00E757CB">
        <w:rPr>
          <w:rFonts w:eastAsia="Times New Roman"/>
          <w:szCs w:val="22"/>
          <w:lang w:val="ru-RU" w:eastAsia="en-US"/>
        </w:rPr>
        <w:t xml:space="preserve">непосредственно перед </w:t>
      </w:r>
      <w:r w:rsidR="00F05FE3" w:rsidRPr="00E757CB">
        <w:rPr>
          <w:rFonts w:eastAsia="Times New Roman"/>
          <w:szCs w:val="22"/>
          <w:lang w:val="ru-RU" w:eastAsia="en-US"/>
        </w:rPr>
        <w:t xml:space="preserve">девятнадцатой </w:t>
      </w:r>
      <w:r w:rsidR="00B55AB9" w:rsidRPr="00E757CB">
        <w:rPr>
          <w:rFonts w:eastAsia="Times New Roman"/>
          <w:szCs w:val="22"/>
          <w:lang w:val="ru-RU" w:eastAsia="en-US"/>
        </w:rPr>
        <w:t xml:space="preserve">сессией </w:t>
      </w:r>
      <w:r w:rsidR="00F05FE3" w:rsidRPr="00E757CB">
        <w:rPr>
          <w:rFonts w:eastAsia="Times New Roman"/>
          <w:szCs w:val="22"/>
          <w:lang w:val="ru-RU" w:eastAsia="en-US"/>
        </w:rPr>
        <w:t>Комитета по развитию и интеллектуальной собственности (КРИС) в штаб-квартире ВОИС 12 мая 2017 г.</w:t>
      </w:r>
      <w:r w:rsidR="00AA1C9A" w:rsidRPr="00E757CB">
        <w:rPr>
          <w:rStyle w:val="FootnoteReference"/>
          <w:rFonts w:eastAsia="Times New Roman"/>
          <w:szCs w:val="22"/>
          <w:lang w:eastAsia="en-US"/>
        </w:rPr>
        <w:footnoteReference w:id="1"/>
      </w:r>
      <w:r w:rsidR="00AA1C9A" w:rsidRPr="00E757CB">
        <w:rPr>
          <w:rFonts w:eastAsia="Times New Roman"/>
          <w:szCs w:val="22"/>
          <w:lang w:val="ru-RU" w:eastAsia="en-US"/>
        </w:rPr>
        <w:t xml:space="preserve">  </w:t>
      </w:r>
      <w:r w:rsidR="00363E42" w:rsidRPr="00E757CB">
        <w:rPr>
          <w:rFonts w:eastAsia="Times New Roman"/>
          <w:szCs w:val="22"/>
          <w:lang w:val="ru-RU" w:eastAsia="en-US"/>
        </w:rPr>
        <w:t xml:space="preserve">  </w:t>
      </w:r>
    </w:p>
    <w:p w14:paraId="0ABB9153" w14:textId="77777777" w:rsidR="001D0EA3" w:rsidRPr="00E757CB" w:rsidRDefault="001D0EA3" w:rsidP="00E413B0">
      <w:pPr>
        <w:rPr>
          <w:rFonts w:eastAsia="Times New Roman"/>
          <w:szCs w:val="22"/>
          <w:lang w:val="ru-RU" w:eastAsia="en-US"/>
        </w:rPr>
      </w:pPr>
    </w:p>
    <w:p w14:paraId="58C2DC3E" w14:textId="286AD5CE" w:rsidR="004640A7" w:rsidRPr="00E757CB" w:rsidRDefault="004640A7" w:rsidP="005F73D1">
      <w:pPr>
        <w:rPr>
          <w:rFonts w:eastAsia="Times New Roman"/>
          <w:szCs w:val="22"/>
          <w:lang w:val="ru-RU" w:eastAsia="en-US"/>
        </w:rPr>
      </w:pPr>
      <w:r w:rsidRPr="004F234B">
        <w:rPr>
          <w:rFonts w:eastAsia="Times New Roman"/>
          <w:szCs w:val="22"/>
          <w:lang w:eastAsia="en-US"/>
        </w:rPr>
        <w:fldChar w:fldCharType="begin"/>
      </w:r>
      <w:r w:rsidRPr="00E757CB">
        <w:rPr>
          <w:rFonts w:eastAsia="Times New Roman"/>
          <w:szCs w:val="22"/>
          <w:lang w:val="ru-RU" w:eastAsia="en-US"/>
        </w:rPr>
        <w:instrText xml:space="preserve"> </w:instrText>
      </w:r>
      <w:r w:rsidRPr="00E757CB">
        <w:rPr>
          <w:rFonts w:eastAsia="Times New Roman"/>
          <w:szCs w:val="22"/>
          <w:lang w:eastAsia="en-US"/>
        </w:rPr>
        <w:instrText>AUTONUM</w:instrText>
      </w:r>
      <w:r w:rsidRPr="00E757CB">
        <w:rPr>
          <w:rFonts w:eastAsia="Times New Roman"/>
          <w:szCs w:val="22"/>
          <w:lang w:val="ru-RU" w:eastAsia="en-US"/>
        </w:rPr>
        <w:instrText xml:space="preserve">  </w:instrText>
      </w:r>
      <w:r w:rsidRPr="004F234B">
        <w:rPr>
          <w:rFonts w:eastAsia="Times New Roman"/>
          <w:szCs w:val="22"/>
          <w:lang w:eastAsia="en-US"/>
        </w:rPr>
        <w:fldChar w:fldCharType="end"/>
      </w:r>
      <w:r w:rsidRPr="00E757CB">
        <w:rPr>
          <w:rFonts w:eastAsia="Times New Roman"/>
          <w:szCs w:val="22"/>
          <w:lang w:val="ru-RU" w:eastAsia="en-US"/>
        </w:rPr>
        <w:tab/>
      </w:r>
      <w:r w:rsidR="00B55AB9" w:rsidRPr="00E757CB">
        <w:rPr>
          <w:rFonts w:eastAsia="Times New Roman"/>
          <w:szCs w:val="22"/>
          <w:lang w:val="ru-RU" w:eastAsia="en-US"/>
        </w:rPr>
        <w:t xml:space="preserve">Основная </w:t>
      </w:r>
      <w:r w:rsidR="00002A5F" w:rsidRPr="00E757CB">
        <w:rPr>
          <w:rFonts w:eastAsia="Times New Roman"/>
          <w:szCs w:val="22"/>
          <w:lang w:val="ru-RU" w:eastAsia="en-US"/>
        </w:rPr>
        <w:t xml:space="preserve">цель Круглого стола заключалась в том, чтобы предоставить государствам-членам </w:t>
      </w:r>
      <w:r w:rsidR="00B55AB9" w:rsidRPr="00E757CB">
        <w:rPr>
          <w:rFonts w:eastAsia="Times New Roman"/>
          <w:szCs w:val="22"/>
          <w:lang w:val="ru-RU" w:eastAsia="en-US"/>
        </w:rPr>
        <w:t xml:space="preserve">возможность обменяться </w:t>
      </w:r>
      <w:r w:rsidR="00002A5F" w:rsidRPr="00E757CB">
        <w:rPr>
          <w:rFonts w:eastAsia="Times New Roman"/>
          <w:szCs w:val="22"/>
          <w:lang w:val="ru-RU" w:eastAsia="en-US"/>
        </w:rPr>
        <w:t xml:space="preserve">опытом и информацией об инструментарии и методиках в области технической помощи.  </w:t>
      </w:r>
      <w:r w:rsidR="005F73D1" w:rsidRPr="00E757CB">
        <w:rPr>
          <w:rFonts w:eastAsia="Times New Roman"/>
          <w:szCs w:val="22"/>
          <w:lang w:val="ru-RU" w:eastAsia="en-US"/>
        </w:rPr>
        <w:t xml:space="preserve">Государства-члены также </w:t>
      </w:r>
      <w:r w:rsidR="00B55AB9" w:rsidRPr="00E757CB">
        <w:rPr>
          <w:rFonts w:eastAsia="Times New Roman"/>
          <w:szCs w:val="22"/>
          <w:lang w:val="ru-RU" w:eastAsia="en-US"/>
        </w:rPr>
        <w:t xml:space="preserve">проявили большой интерес к получению информации о позиции ВОИС по вопросу </w:t>
      </w:r>
      <w:r w:rsidR="005F73D1" w:rsidRPr="004F234B">
        <w:rPr>
          <w:rFonts w:eastAsia="Times New Roman"/>
          <w:szCs w:val="22"/>
          <w:lang w:val="ru-RU" w:eastAsia="en-US"/>
        </w:rPr>
        <w:t>об оказании</w:t>
      </w:r>
      <w:r w:rsidR="005F73D1" w:rsidRPr="00E757CB">
        <w:rPr>
          <w:rFonts w:eastAsia="Times New Roman"/>
          <w:szCs w:val="22"/>
          <w:lang w:val="ru-RU" w:eastAsia="en-US"/>
        </w:rPr>
        <w:t xml:space="preserve"> </w:t>
      </w:r>
      <w:r w:rsidR="004F234B">
        <w:rPr>
          <w:rFonts w:eastAsia="Times New Roman"/>
          <w:szCs w:val="22"/>
          <w:lang w:val="ru-RU" w:eastAsia="en-US"/>
        </w:rPr>
        <w:t>т</w:t>
      </w:r>
      <w:r w:rsidR="001360CD">
        <w:rPr>
          <w:rFonts w:eastAsia="Times New Roman"/>
          <w:szCs w:val="22"/>
          <w:lang w:val="ru-RU" w:eastAsia="en-US"/>
        </w:rPr>
        <w:t>е</w:t>
      </w:r>
      <w:r w:rsidR="004F234B">
        <w:rPr>
          <w:rFonts w:eastAsia="Times New Roman"/>
          <w:szCs w:val="22"/>
          <w:lang w:val="ru-RU" w:eastAsia="en-US"/>
        </w:rPr>
        <w:t>хнической помощи</w:t>
      </w:r>
      <w:r w:rsidR="001360CD">
        <w:rPr>
          <w:rFonts w:eastAsia="Times New Roman"/>
          <w:szCs w:val="22"/>
          <w:lang w:val="ru-RU" w:eastAsia="en-US"/>
        </w:rPr>
        <w:t>.</w:t>
      </w:r>
    </w:p>
    <w:p w14:paraId="46880E1D" w14:textId="77777777" w:rsidR="004640A7" w:rsidRPr="00E757CB" w:rsidRDefault="004640A7" w:rsidP="00E413B0">
      <w:pPr>
        <w:rPr>
          <w:rFonts w:eastAsia="Times New Roman"/>
          <w:szCs w:val="22"/>
          <w:lang w:val="ru-RU" w:eastAsia="en-US"/>
        </w:rPr>
      </w:pPr>
    </w:p>
    <w:p w14:paraId="6C925556" w14:textId="074948A0" w:rsidR="00363E42" w:rsidRPr="00E757CB" w:rsidRDefault="004640A7" w:rsidP="00E413B0">
      <w:pPr>
        <w:rPr>
          <w:rFonts w:eastAsia="Times New Roman"/>
          <w:szCs w:val="22"/>
          <w:lang w:val="ru-RU" w:eastAsia="en-US"/>
        </w:rPr>
      </w:pPr>
      <w:r w:rsidRPr="004F234B">
        <w:rPr>
          <w:rFonts w:eastAsia="Times New Roman"/>
          <w:szCs w:val="22"/>
          <w:lang w:eastAsia="en-US"/>
        </w:rPr>
        <w:fldChar w:fldCharType="begin"/>
      </w:r>
      <w:r w:rsidRPr="00E757CB">
        <w:rPr>
          <w:rFonts w:eastAsia="Times New Roman"/>
          <w:szCs w:val="22"/>
          <w:lang w:val="ru-RU" w:eastAsia="en-US"/>
        </w:rPr>
        <w:instrText xml:space="preserve"> </w:instrText>
      </w:r>
      <w:r w:rsidRPr="00E757CB">
        <w:rPr>
          <w:rFonts w:eastAsia="Times New Roman"/>
          <w:szCs w:val="22"/>
          <w:lang w:eastAsia="en-US"/>
        </w:rPr>
        <w:instrText>AUTONUM</w:instrText>
      </w:r>
      <w:r w:rsidRPr="00E757CB">
        <w:rPr>
          <w:rFonts w:eastAsia="Times New Roman"/>
          <w:szCs w:val="22"/>
          <w:lang w:val="ru-RU" w:eastAsia="en-US"/>
        </w:rPr>
        <w:instrText xml:space="preserve">  </w:instrText>
      </w:r>
      <w:r w:rsidRPr="004F234B">
        <w:rPr>
          <w:rFonts w:eastAsia="Times New Roman"/>
          <w:szCs w:val="22"/>
          <w:lang w:eastAsia="en-US"/>
        </w:rPr>
        <w:fldChar w:fldCharType="end"/>
      </w:r>
      <w:r w:rsidRPr="00E757CB">
        <w:rPr>
          <w:rFonts w:eastAsia="Times New Roman"/>
          <w:szCs w:val="22"/>
          <w:lang w:val="ru-RU" w:eastAsia="en-US"/>
        </w:rPr>
        <w:tab/>
      </w:r>
      <w:r w:rsidR="00C46BEE" w:rsidRPr="004F234B">
        <w:rPr>
          <w:rFonts w:eastAsia="Times New Roman"/>
          <w:szCs w:val="22"/>
          <w:lang w:val="ru-RU" w:eastAsia="en-US"/>
        </w:rPr>
        <w:t>Круглый стол был посвящен обсуждению следующих четырех тем</w:t>
      </w:r>
      <w:r w:rsidRPr="00E757CB">
        <w:rPr>
          <w:rFonts w:eastAsia="Times New Roman"/>
          <w:szCs w:val="22"/>
          <w:lang w:val="ru-RU" w:eastAsia="en-US"/>
        </w:rPr>
        <w:t>:</w:t>
      </w:r>
    </w:p>
    <w:p w14:paraId="44E0A62C" w14:textId="77777777" w:rsidR="00363E42" w:rsidRPr="00E757CB" w:rsidRDefault="00363E42" w:rsidP="00E413B0">
      <w:pPr>
        <w:rPr>
          <w:rFonts w:eastAsia="Times New Roman"/>
          <w:szCs w:val="22"/>
          <w:lang w:val="ru-RU" w:eastAsia="en-US"/>
        </w:rPr>
      </w:pPr>
    </w:p>
    <w:p w14:paraId="7953CF68" w14:textId="23FC505C" w:rsidR="004640A7" w:rsidRPr="00E757CB" w:rsidRDefault="00C72128" w:rsidP="00E413B0">
      <w:pPr>
        <w:pStyle w:val="ListParagraph"/>
        <w:numPr>
          <w:ilvl w:val="0"/>
          <w:numId w:val="10"/>
        </w:numPr>
        <w:rPr>
          <w:rFonts w:eastAsia="Times New Roman"/>
          <w:lang w:eastAsia="en-US"/>
        </w:rPr>
      </w:pPr>
      <w:r w:rsidRPr="00E757CB">
        <w:rPr>
          <w:rFonts w:eastAsia="Times New Roman"/>
          <w:lang w:val="ru-RU" w:eastAsia="en-US"/>
        </w:rPr>
        <w:t>оценка потребностей</w:t>
      </w:r>
      <w:r w:rsidR="004640A7" w:rsidRPr="00E757CB">
        <w:rPr>
          <w:rFonts w:eastAsia="Times New Roman"/>
          <w:lang w:eastAsia="en-US"/>
        </w:rPr>
        <w:t>;</w:t>
      </w:r>
    </w:p>
    <w:p w14:paraId="1F48B86D" w14:textId="1E69D82C" w:rsidR="004640A7" w:rsidRPr="00E757CB" w:rsidRDefault="00C72128" w:rsidP="00E413B0">
      <w:pPr>
        <w:pStyle w:val="ListParagraph"/>
        <w:numPr>
          <w:ilvl w:val="0"/>
          <w:numId w:val="10"/>
        </w:numPr>
        <w:rPr>
          <w:rFonts w:eastAsia="Times New Roman"/>
          <w:lang w:eastAsia="en-US"/>
        </w:rPr>
      </w:pPr>
      <w:r w:rsidRPr="00E757CB">
        <w:rPr>
          <w:rFonts w:eastAsia="Times New Roman"/>
          <w:lang w:val="ru-RU" w:eastAsia="en-US"/>
        </w:rPr>
        <w:t>планирование и организация</w:t>
      </w:r>
      <w:r w:rsidR="004640A7" w:rsidRPr="00E757CB">
        <w:rPr>
          <w:rFonts w:eastAsia="Times New Roman"/>
          <w:lang w:eastAsia="en-US"/>
        </w:rPr>
        <w:t>;</w:t>
      </w:r>
    </w:p>
    <w:p w14:paraId="43D7F9F3" w14:textId="73C0B574" w:rsidR="004640A7" w:rsidRPr="00E757CB" w:rsidRDefault="00C72128" w:rsidP="00E413B0">
      <w:pPr>
        <w:pStyle w:val="ListParagraph"/>
        <w:numPr>
          <w:ilvl w:val="0"/>
          <w:numId w:val="10"/>
        </w:numPr>
        <w:rPr>
          <w:rFonts w:eastAsia="Times New Roman"/>
          <w:lang w:eastAsia="en-US"/>
        </w:rPr>
      </w:pPr>
      <w:r w:rsidRPr="00E757CB">
        <w:rPr>
          <w:rFonts w:eastAsia="Times New Roman"/>
          <w:lang w:val="ru-RU" w:eastAsia="en-US"/>
        </w:rPr>
        <w:t>осуществление</w:t>
      </w:r>
      <w:r w:rsidR="004640A7" w:rsidRPr="00E757CB">
        <w:rPr>
          <w:rFonts w:eastAsia="Times New Roman"/>
          <w:lang w:eastAsia="en-US"/>
        </w:rPr>
        <w:t xml:space="preserve">; </w:t>
      </w:r>
      <w:r w:rsidR="0035776B" w:rsidRPr="00E757CB">
        <w:rPr>
          <w:rFonts w:eastAsia="Times New Roman"/>
          <w:lang w:eastAsia="en-US"/>
        </w:rPr>
        <w:t xml:space="preserve"> </w:t>
      </w:r>
      <w:r w:rsidRPr="00E757CB">
        <w:rPr>
          <w:rFonts w:eastAsia="Times New Roman"/>
          <w:lang w:val="ru-RU" w:eastAsia="en-US"/>
        </w:rPr>
        <w:t>и</w:t>
      </w:r>
    </w:p>
    <w:p w14:paraId="4F9CBCA3" w14:textId="37FDB284" w:rsidR="004640A7" w:rsidRPr="00E757CB" w:rsidRDefault="00C72128" w:rsidP="00E413B0">
      <w:pPr>
        <w:pStyle w:val="ListParagraph"/>
        <w:numPr>
          <w:ilvl w:val="0"/>
          <w:numId w:val="10"/>
        </w:numPr>
        <w:rPr>
          <w:rFonts w:eastAsia="Times New Roman"/>
          <w:lang w:eastAsia="en-US"/>
        </w:rPr>
      </w:pPr>
      <w:r w:rsidRPr="00E757CB">
        <w:rPr>
          <w:rFonts w:eastAsia="Times New Roman"/>
          <w:lang w:val="ru-RU" w:eastAsia="en-US"/>
        </w:rPr>
        <w:t>мониторинг и оценка</w:t>
      </w:r>
      <w:r w:rsidR="004640A7" w:rsidRPr="00E757CB">
        <w:rPr>
          <w:rFonts w:eastAsia="Times New Roman"/>
          <w:lang w:eastAsia="en-US"/>
        </w:rPr>
        <w:t>.</w:t>
      </w:r>
    </w:p>
    <w:p w14:paraId="4AFD9F7E" w14:textId="77777777" w:rsidR="004640A7" w:rsidRPr="00E757CB" w:rsidRDefault="004640A7" w:rsidP="00E413B0">
      <w:pPr>
        <w:rPr>
          <w:rFonts w:eastAsia="Times New Roman"/>
          <w:szCs w:val="22"/>
          <w:lang w:eastAsia="en-US"/>
        </w:rPr>
      </w:pPr>
      <w:r w:rsidRPr="00E757CB">
        <w:rPr>
          <w:rFonts w:eastAsia="Times New Roman"/>
          <w:szCs w:val="22"/>
          <w:lang w:eastAsia="en-US"/>
        </w:rPr>
        <w:t xml:space="preserve"> </w:t>
      </w:r>
    </w:p>
    <w:p w14:paraId="7EDC7C49" w14:textId="11AE5D5E" w:rsidR="004640A7" w:rsidRPr="00E757CB" w:rsidRDefault="001813D3" w:rsidP="00E413B0">
      <w:pPr>
        <w:rPr>
          <w:rFonts w:eastAsia="Times New Roman"/>
          <w:szCs w:val="22"/>
          <w:lang w:val="ru-RU" w:eastAsia="en-US"/>
        </w:rPr>
      </w:pPr>
      <w:r w:rsidRPr="004F234B">
        <w:rPr>
          <w:rFonts w:eastAsia="Times New Roman"/>
          <w:szCs w:val="22"/>
          <w:lang w:eastAsia="en-US"/>
        </w:rPr>
        <w:fldChar w:fldCharType="begin"/>
      </w:r>
      <w:r w:rsidRPr="00E757CB">
        <w:rPr>
          <w:rFonts w:eastAsia="Times New Roman"/>
          <w:szCs w:val="22"/>
          <w:lang w:val="ru-RU" w:eastAsia="en-US"/>
        </w:rPr>
        <w:instrText xml:space="preserve"> </w:instrText>
      </w:r>
      <w:r w:rsidRPr="00E757CB">
        <w:rPr>
          <w:rFonts w:eastAsia="Times New Roman"/>
          <w:szCs w:val="22"/>
          <w:lang w:eastAsia="en-US"/>
        </w:rPr>
        <w:instrText>AUTONUM</w:instrText>
      </w:r>
      <w:r w:rsidRPr="00E757CB">
        <w:rPr>
          <w:rFonts w:eastAsia="Times New Roman"/>
          <w:szCs w:val="22"/>
          <w:lang w:val="ru-RU" w:eastAsia="en-US"/>
        </w:rPr>
        <w:instrText xml:space="preserve">  </w:instrText>
      </w:r>
      <w:r w:rsidRPr="004F234B">
        <w:rPr>
          <w:rFonts w:eastAsia="Times New Roman"/>
          <w:szCs w:val="22"/>
          <w:lang w:eastAsia="en-US"/>
        </w:rPr>
        <w:fldChar w:fldCharType="end"/>
      </w:r>
      <w:r w:rsidRPr="00E757CB">
        <w:rPr>
          <w:rFonts w:eastAsia="Times New Roman"/>
          <w:szCs w:val="22"/>
          <w:lang w:val="ru-RU" w:eastAsia="en-US"/>
        </w:rPr>
        <w:tab/>
      </w:r>
      <w:r w:rsidR="00C72128" w:rsidRPr="00E757CB">
        <w:rPr>
          <w:rFonts w:eastAsia="Times New Roman"/>
          <w:szCs w:val="22"/>
          <w:lang w:val="ru-RU" w:eastAsia="en-US"/>
        </w:rPr>
        <w:t xml:space="preserve">Каждая из тем </w:t>
      </w:r>
      <w:r w:rsidR="00497582" w:rsidRPr="00E757CB">
        <w:rPr>
          <w:rFonts w:eastAsia="Times New Roman"/>
          <w:szCs w:val="22"/>
          <w:lang w:val="ru-RU" w:eastAsia="en-US"/>
        </w:rPr>
        <w:t xml:space="preserve">была раскрыта </w:t>
      </w:r>
      <w:r w:rsidR="00C72128" w:rsidRPr="00E757CB">
        <w:rPr>
          <w:rFonts w:eastAsia="Times New Roman"/>
          <w:szCs w:val="22"/>
          <w:lang w:val="ru-RU" w:eastAsia="en-US"/>
        </w:rPr>
        <w:t xml:space="preserve">сотрудниками ВОИС, представляющими различные сектора/организационные подразделения, занимающиеся оказанием технической помощи, </w:t>
      </w:r>
      <w:r w:rsidR="00497582" w:rsidRPr="00E757CB">
        <w:rPr>
          <w:rFonts w:eastAsia="Times New Roman"/>
          <w:szCs w:val="22"/>
          <w:lang w:val="ru-RU" w:eastAsia="en-US"/>
        </w:rPr>
        <w:t>при участии</w:t>
      </w:r>
      <w:r w:rsidR="00C72128" w:rsidRPr="00E757CB">
        <w:rPr>
          <w:rFonts w:eastAsia="Times New Roman"/>
          <w:szCs w:val="22"/>
          <w:lang w:val="ru-RU" w:eastAsia="en-US"/>
        </w:rPr>
        <w:t xml:space="preserve"> модератора, обеспечив</w:t>
      </w:r>
      <w:r w:rsidR="00497582" w:rsidRPr="00E757CB">
        <w:rPr>
          <w:rFonts w:eastAsia="Times New Roman"/>
          <w:szCs w:val="22"/>
          <w:lang w:val="ru-RU" w:eastAsia="en-US"/>
        </w:rPr>
        <w:t>ав</w:t>
      </w:r>
      <w:r w:rsidR="00C72128" w:rsidRPr="00E757CB">
        <w:rPr>
          <w:rFonts w:eastAsia="Times New Roman"/>
          <w:szCs w:val="22"/>
          <w:lang w:val="ru-RU" w:eastAsia="en-US"/>
        </w:rPr>
        <w:t xml:space="preserve">шего свободный обмен мнениями в ходе обсуждения.  </w:t>
      </w:r>
      <w:r w:rsidR="006A7BE1" w:rsidRPr="00E757CB">
        <w:rPr>
          <w:rFonts w:eastAsia="Times New Roman"/>
          <w:szCs w:val="22"/>
          <w:lang w:val="ru-RU" w:eastAsia="en-US"/>
        </w:rPr>
        <w:t xml:space="preserve">Заинтересованные государства-члены </w:t>
      </w:r>
      <w:r w:rsidR="00497582" w:rsidRPr="00E757CB">
        <w:rPr>
          <w:rFonts w:eastAsia="Times New Roman"/>
          <w:szCs w:val="22"/>
          <w:lang w:val="ru-RU" w:eastAsia="en-US"/>
        </w:rPr>
        <w:t>участвовали в обсуждении</w:t>
      </w:r>
      <w:r w:rsidR="006A7BE1" w:rsidRPr="00E757CB">
        <w:rPr>
          <w:rFonts w:eastAsia="Times New Roman"/>
          <w:szCs w:val="22"/>
          <w:lang w:val="ru-RU" w:eastAsia="en-US"/>
        </w:rPr>
        <w:t xml:space="preserve"> тем в режиме активного диалога, </w:t>
      </w:r>
      <w:r w:rsidR="00497582" w:rsidRPr="004F234B">
        <w:rPr>
          <w:rFonts w:eastAsia="Times New Roman"/>
          <w:szCs w:val="22"/>
          <w:lang w:val="ru-RU" w:eastAsia="en-US"/>
        </w:rPr>
        <w:t xml:space="preserve">и обменялись своим </w:t>
      </w:r>
      <w:r w:rsidR="006A7BE1" w:rsidRPr="004F234B">
        <w:rPr>
          <w:rFonts w:eastAsia="Times New Roman"/>
          <w:szCs w:val="22"/>
          <w:lang w:val="ru-RU" w:eastAsia="en-US"/>
        </w:rPr>
        <w:t>опытом и мнениями</w:t>
      </w:r>
      <w:r w:rsidR="006A7BE1" w:rsidRPr="00E757CB">
        <w:rPr>
          <w:rFonts w:eastAsia="Times New Roman"/>
          <w:szCs w:val="22"/>
          <w:lang w:val="ru-RU" w:eastAsia="en-US"/>
        </w:rPr>
        <w:t xml:space="preserve">. </w:t>
      </w:r>
    </w:p>
    <w:p w14:paraId="6B9902B7" w14:textId="77777777" w:rsidR="001813D3" w:rsidRPr="00E757CB" w:rsidRDefault="001813D3" w:rsidP="00E413B0">
      <w:pPr>
        <w:rPr>
          <w:rFonts w:eastAsia="Times New Roman"/>
          <w:szCs w:val="22"/>
          <w:lang w:val="ru-RU" w:eastAsia="en-US"/>
        </w:rPr>
      </w:pPr>
    </w:p>
    <w:p w14:paraId="680A0C9B" w14:textId="6940A9DA" w:rsidR="00DB71BB" w:rsidRPr="00E757CB" w:rsidRDefault="00DB71BB" w:rsidP="006A7BE1">
      <w:pPr>
        <w:rPr>
          <w:rFonts w:eastAsia="Times New Roman"/>
          <w:szCs w:val="22"/>
          <w:lang w:val="ru-RU" w:eastAsia="en-US"/>
        </w:rPr>
      </w:pPr>
      <w:r w:rsidRPr="004F234B">
        <w:rPr>
          <w:rFonts w:eastAsia="Times New Roman"/>
          <w:szCs w:val="22"/>
          <w:lang w:eastAsia="en-US"/>
        </w:rPr>
        <w:fldChar w:fldCharType="begin"/>
      </w:r>
      <w:r w:rsidRPr="00E757CB">
        <w:rPr>
          <w:rFonts w:eastAsia="Times New Roman"/>
          <w:szCs w:val="22"/>
          <w:lang w:val="ru-RU" w:eastAsia="en-US"/>
        </w:rPr>
        <w:instrText xml:space="preserve"> </w:instrText>
      </w:r>
      <w:r w:rsidRPr="00E757CB">
        <w:rPr>
          <w:rFonts w:eastAsia="Times New Roman"/>
          <w:szCs w:val="22"/>
          <w:lang w:eastAsia="en-US"/>
        </w:rPr>
        <w:instrText>AUTONUM</w:instrText>
      </w:r>
      <w:r w:rsidRPr="00E757CB">
        <w:rPr>
          <w:rFonts w:eastAsia="Times New Roman"/>
          <w:szCs w:val="22"/>
          <w:lang w:val="ru-RU" w:eastAsia="en-US"/>
        </w:rPr>
        <w:instrText xml:space="preserve">  </w:instrText>
      </w:r>
      <w:r w:rsidRPr="004F234B">
        <w:rPr>
          <w:rFonts w:eastAsia="Times New Roman"/>
          <w:szCs w:val="22"/>
          <w:lang w:eastAsia="en-US"/>
        </w:rPr>
        <w:fldChar w:fldCharType="end"/>
      </w:r>
      <w:r w:rsidRPr="00E757CB">
        <w:rPr>
          <w:rFonts w:eastAsia="Times New Roman"/>
          <w:szCs w:val="22"/>
          <w:lang w:val="ru-RU" w:eastAsia="en-US"/>
        </w:rPr>
        <w:tab/>
      </w:r>
      <w:r w:rsidR="006A7BE1" w:rsidRPr="00E757CB">
        <w:rPr>
          <w:rFonts w:eastAsia="Times New Roman"/>
          <w:szCs w:val="22"/>
          <w:lang w:val="ru-RU" w:eastAsia="en-US"/>
        </w:rPr>
        <w:t xml:space="preserve">Для участия в Круглом столе были приглашены только государства-члены.  Заинтересованным государственным учреждениям (министерствам, ведомствам ИС, постоянным представительствам) была предоставлена ссылка на веб-трансляцию, с тем чтобы они могли поддерживать диалог во время обсуждения </w:t>
      </w:r>
      <w:r w:rsidR="00497582" w:rsidRPr="00E757CB">
        <w:rPr>
          <w:rFonts w:eastAsia="Times New Roman"/>
          <w:szCs w:val="22"/>
          <w:lang w:val="ru-RU" w:eastAsia="en-US"/>
        </w:rPr>
        <w:t>тем</w:t>
      </w:r>
      <w:r w:rsidR="006A7BE1" w:rsidRPr="00E757CB">
        <w:rPr>
          <w:rFonts w:eastAsia="Times New Roman"/>
          <w:szCs w:val="22"/>
          <w:lang w:val="ru-RU" w:eastAsia="en-US"/>
        </w:rPr>
        <w:t>.</w:t>
      </w:r>
    </w:p>
    <w:p w14:paraId="64928653" w14:textId="77777777" w:rsidR="00DB71BB" w:rsidRPr="00E757CB" w:rsidRDefault="00DB71BB" w:rsidP="00E413B0">
      <w:pPr>
        <w:rPr>
          <w:rFonts w:eastAsia="Times New Roman"/>
          <w:szCs w:val="22"/>
          <w:lang w:val="ru-RU" w:eastAsia="en-US"/>
        </w:rPr>
      </w:pPr>
    </w:p>
    <w:p w14:paraId="64380D32" w14:textId="346C069B" w:rsidR="00DB71BB" w:rsidRPr="00E757CB" w:rsidRDefault="00DB71BB" w:rsidP="00E413B0">
      <w:pPr>
        <w:rPr>
          <w:rFonts w:eastAsia="Times New Roman"/>
          <w:szCs w:val="22"/>
          <w:lang w:val="ru-RU" w:eastAsia="en-US"/>
        </w:rPr>
      </w:pPr>
      <w:r w:rsidRPr="004F234B">
        <w:rPr>
          <w:rFonts w:eastAsia="Times New Roman"/>
          <w:szCs w:val="22"/>
          <w:lang w:eastAsia="en-US"/>
        </w:rPr>
        <w:fldChar w:fldCharType="begin"/>
      </w:r>
      <w:r w:rsidRPr="00E757CB">
        <w:rPr>
          <w:rFonts w:eastAsia="Times New Roman"/>
          <w:szCs w:val="22"/>
          <w:lang w:val="ru-RU" w:eastAsia="en-US"/>
        </w:rPr>
        <w:instrText xml:space="preserve"> </w:instrText>
      </w:r>
      <w:r w:rsidRPr="00E757CB">
        <w:rPr>
          <w:rFonts w:eastAsia="Times New Roman"/>
          <w:szCs w:val="22"/>
          <w:lang w:eastAsia="en-US"/>
        </w:rPr>
        <w:instrText>AUTONUM</w:instrText>
      </w:r>
      <w:r w:rsidRPr="00E757CB">
        <w:rPr>
          <w:rFonts w:eastAsia="Times New Roman"/>
          <w:szCs w:val="22"/>
          <w:lang w:val="ru-RU" w:eastAsia="en-US"/>
        </w:rPr>
        <w:instrText xml:space="preserve">  </w:instrText>
      </w:r>
      <w:r w:rsidRPr="004F234B">
        <w:rPr>
          <w:rFonts w:eastAsia="Times New Roman"/>
          <w:szCs w:val="22"/>
          <w:lang w:eastAsia="en-US"/>
        </w:rPr>
        <w:fldChar w:fldCharType="end"/>
      </w:r>
      <w:r w:rsidRPr="00E757CB">
        <w:rPr>
          <w:rFonts w:eastAsia="Times New Roman"/>
          <w:szCs w:val="22"/>
          <w:lang w:val="ru-RU" w:eastAsia="en-US"/>
        </w:rPr>
        <w:tab/>
      </w:r>
      <w:r w:rsidR="007F3E88" w:rsidRPr="00E757CB">
        <w:rPr>
          <w:rFonts w:eastAsia="Times New Roman"/>
          <w:szCs w:val="22"/>
          <w:lang w:val="ru-RU" w:eastAsia="en-US"/>
        </w:rPr>
        <w:t xml:space="preserve">Рабочими языками </w:t>
      </w:r>
      <w:r w:rsidR="00490338" w:rsidRPr="00E757CB">
        <w:rPr>
          <w:rFonts w:eastAsia="Times New Roman"/>
          <w:szCs w:val="22"/>
          <w:lang w:val="ru-RU" w:eastAsia="en-US"/>
        </w:rPr>
        <w:t>Круглого стола</w:t>
      </w:r>
      <w:r w:rsidR="007F3E88" w:rsidRPr="00E757CB">
        <w:rPr>
          <w:rFonts w:eastAsia="Times New Roman"/>
          <w:szCs w:val="22"/>
          <w:lang w:val="ru-RU" w:eastAsia="en-US"/>
        </w:rPr>
        <w:t xml:space="preserve"> были английский, французский, испанский, русский, китайский и арабский</w:t>
      </w:r>
      <w:r w:rsidR="00497582" w:rsidRPr="00E757CB">
        <w:rPr>
          <w:rFonts w:eastAsia="Times New Roman"/>
          <w:szCs w:val="22"/>
          <w:lang w:val="ru-RU" w:eastAsia="en-US"/>
        </w:rPr>
        <w:t xml:space="preserve">; </w:t>
      </w:r>
      <w:r w:rsidR="007F3E88" w:rsidRPr="00E757CB">
        <w:rPr>
          <w:rFonts w:eastAsia="Times New Roman"/>
          <w:szCs w:val="22"/>
          <w:lang w:val="ru-RU" w:eastAsia="en-US"/>
        </w:rPr>
        <w:t xml:space="preserve"> </w:t>
      </w:r>
      <w:r w:rsidR="00497582" w:rsidRPr="00E757CB">
        <w:rPr>
          <w:rFonts w:eastAsia="Times New Roman"/>
          <w:szCs w:val="22"/>
          <w:lang w:val="ru-RU" w:eastAsia="en-US"/>
        </w:rPr>
        <w:t xml:space="preserve">синхронный </w:t>
      </w:r>
      <w:r w:rsidR="007F3E88" w:rsidRPr="00E757CB">
        <w:rPr>
          <w:rFonts w:eastAsia="Times New Roman"/>
          <w:szCs w:val="22"/>
          <w:lang w:val="ru-RU" w:eastAsia="en-US"/>
        </w:rPr>
        <w:t xml:space="preserve">перевод </w:t>
      </w:r>
      <w:r w:rsidR="00497582" w:rsidRPr="00E757CB">
        <w:rPr>
          <w:rFonts w:eastAsia="Times New Roman"/>
          <w:szCs w:val="22"/>
          <w:lang w:val="ru-RU" w:eastAsia="en-US"/>
        </w:rPr>
        <w:t xml:space="preserve">обеспечивался </w:t>
      </w:r>
      <w:r w:rsidR="007F3E88" w:rsidRPr="00E757CB">
        <w:rPr>
          <w:rFonts w:eastAsia="Times New Roman"/>
          <w:szCs w:val="22"/>
          <w:lang w:val="ru-RU" w:eastAsia="en-US"/>
        </w:rPr>
        <w:t>на протяжении всего мероприятия</w:t>
      </w:r>
      <w:r w:rsidRPr="00E757CB">
        <w:rPr>
          <w:rFonts w:eastAsia="Times New Roman"/>
          <w:szCs w:val="22"/>
          <w:lang w:val="ru-RU" w:eastAsia="en-US"/>
        </w:rPr>
        <w:t>.</w:t>
      </w:r>
    </w:p>
    <w:p w14:paraId="555F1858" w14:textId="77777777" w:rsidR="00DB71BB" w:rsidRPr="00E757CB" w:rsidRDefault="00DB71BB" w:rsidP="00E413B0">
      <w:pPr>
        <w:rPr>
          <w:rFonts w:eastAsia="Times New Roman"/>
          <w:szCs w:val="22"/>
          <w:lang w:val="ru-RU" w:eastAsia="en-US"/>
        </w:rPr>
      </w:pPr>
    </w:p>
    <w:p w14:paraId="3C35D85D" w14:textId="00941029" w:rsidR="005724D1" w:rsidRPr="00E757CB" w:rsidRDefault="005724D1" w:rsidP="006A07B5">
      <w:pPr>
        <w:rPr>
          <w:rFonts w:eastAsia="Times New Roman"/>
          <w:szCs w:val="22"/>
          <w:lang w:val="ru-RU" w:eastAsia="en-US"/>
        </w:rPr>
      </w:pPr>
      <w:r w:rsidRPr="004F234B">
        <w:rPr>
          <w:rFonts w:eastAsia="Times New Roman"/>
          <w:szCs w:val="22"/>
          <w:lang w:eastAsia="en-US"/>
        </w:rPr>
        <w:fldChar w:fldCharType="begin"/>
      </w:r>
      <w:r w:rsidRPr="00E757CB">
        <w:rPr>
          <w:rFonts w:eastAsia="Times New Roman"/>
          <w:szCs w:val="22"/>
          <w:lang w:val="ru-RU" w:eastAsia="en-US"/>
        </w:rPr>
        <w:instrText xml:space="preserve"> </w:instrText>
      </w:r>
      <w:r w:rsidRPr="00E757CB">
        <w:rPr>
          <w:rFonts w:eastAsia="Times New Roman"/>
          <w:szCs w:val="22"/>
          <w:lang w:eastAsia="en-US"/>
        </w:rPr>
        <w:instrText>AUTONUM</w:instrText>
      </w:r>
      <w:r w:rsidRPr="00E757CB">
        <w:rPr>
          <w:rFonts w:eastAsia="Times New Roman"/>
          <w:szCs w:val="22"/>
          <w:lang w:val="ru-RU" w:eastAsia="en-US"/>
        </w:rPr>
        <w:instrText xml:space="preserve">  </w:instrText>
      </w:r>
      <w:r w:rsidRPr="004F234B">
        <w:rPr>
          <w:rFonts w:eastAsia="Times New Roman"/>
          <w:szCs w:val="22"/>
          <w:lang w:eastAsia="en-US"/>
        </w:rPr>
        <w:fldChar w:fldCharType="end"/>
      </w:r>
      <w:r w:rsidRPr="00E757CB">
        <w:rPr>
          <w:rFonts w:eastAsia="Times New Roman"/>
          <w:szCs w:val="22"/>
          <w:lang w:val="ru-RU" w:eastAsia="en-US"/>
        </w:rPr>
        <w:tab/>
      </w:r>
      <w:r w:rsidR="00497582" w:rsidRPr="00E757CB">
        <w:rPr>
          <w:rFonts w:eastAsia="Times New Roman"/>
          <w:szCs w:val="22"/>
          <w:lang w:val="ru-RU" w:eastAsia="en-US"/>
        </w:rPr>
        <w:t xml:space="preserve">В </w:t>
      </w:r>
      <w:r w:rsidR="006A7BE1" w:rsidRPr="00E757CB">
        <w:rPr>
          <w:rFonts w:eastAsia="Times New Roman"/>
          <w:szCs w:val="22"/>
          <w:lang w:val="ru-RU" w:eastAsia="en-US"/>
        </w:rPr>
        <w:t xml:space="preserve">Круглом столе </w:t>
      </w:r>
      <w:r w:rsidR="00497582" w:rsidRPr="00E757CB">
        <w:rPr>
          <w:rFonts w:eastAsia="Times New Roman"/>
          <w:szCs w:val="22"/>
          <w:lang w:val="ru-RU" w:eastAsia="en-US"/>
        </w:rPr>
        <w:t xml:space="preserve">приняли участие </w:t>
      </w:r>
      <w:r w:rsidR="006A7BE1" w:rsidRPr="00E757CB">
        <w:rPr>
          <w:rFonts w:eastAsia="Times New Roman"/>
          <w:szCs w:val="22"/>
          <w:lang w:val="ru-RU" w:eastAsia="en-US"/>
        </w:rPr>
        <w:t xml:space="preserve">около 60 представителей государственных учреждений и более 30 расположенных в Женеве постоянных представительств.  В число представителей государств-членов вошли 26 финансируемых ВОИС делегатов </w:t>
      </w:r>
      <w:r w:rsidR="006A07B5" w:rsidRPr="00E757CB">
        <w:rPr>
          <w:rFonts w:eastAsia="Times New Roman"/>
          <w:szCs w:val="22"/>
          <w:lang w:val="ru-RU" w:eastAsia="en-US"/>
        </w:rPr>
        <w:t xml:space="preserve">девятнадцатой сессии КРИС, состоявшейся 15 </w:t>
      </w:r>
      <w:r w:rsidR="00497582" w:rsidRPr="00E757CB">
        <w:rPr>
          <w:rFonts w:eastAsia="Times New Roman"/>
          <w:szCs w:val="22"/>
          <w:lang w:val="ru-RU" w:eastAsia="en-US"/>
        </w:rPr>
        <w:t>–</w:t>
      </w:r>
      <w:r w:rsidR="006A07B5" w:rsidRPr="00E757CB">
        <w:rPr>
          <w:rFonts w:eastAsia="Times New Roman"/>
          <w:szCs w:val="22"/>
          <w:lang w:val="ru-RU" w:eastAsia="en-US"/>
        </w:rPr>
        <w:t xml:space="preserve"> 19 мая 2017 г.</w:t>
      </w:r>
      <w:r w:rsidRPr="00E757CB">
        <w:rPr>
          <w:rFonts w:eastAsia="Times New Roman"/>
          <w:szCs w:val="22"/>
          <w:lang w:val="ru-RU" w:eastAsia="en-US"/>
        </w:rPr>
        <w:t xml:space="preserve"> </w:t>
      </w:r>
    </w:p>
    <w:p w14:paraId="78BA2CF1" w14:textId="77777777" w:rsidR="005724D1" w:rsidRPr="00E757CB" w:rsidRDefault="005724D1" w:rsidP="00E413B0">
      <w:pPr>
        <w:rPr>
          <w:rFonts w:eastAsia="Times New Roman"/>
          <w:szCs w:val="22"/>
          <w:lang w:val="ru-RU" w:eastAsia="en-US"/>
        </w:rPr>
      </w:pPr>
    </w:p>
    <w:p w14:paraId="195B0C7E" w14:textId="4593C903" w:rsidR="005724D1" w:rsidRPr="00E757CB" w:rsidRDefault="005724D1" w:rsidP="002B155C">
      <w:pPr>
        <w:rPr>
          <w:rFonts w:eastAsia="Times New Roman"/>
          <w:szCs w:val="22"/>
          <w:lang w:val="ru-RU" w:eastAsia="en-US"/>
        </w:rPr>
      </w:pPr>
      <w:r w:rsidRPr="004F234B">
        <w:rPr>
          <w:rFonts w:eastAsia="Times New Roman"/>
          <w:szCs w:val="22"/>
          <w:lang w:eastAsia="en-US"/>
        </w:rPr>
        <w:fldChar w:fldCharType="begin"/>
      </w:r>
      <w:r w:rsidRPr="00E757CB">
        <w:rPr>
          <w:rFonts w:eastAsia="Times New Roman"/>
          <w:szCs w:val="22"/>
          <w:lang w:val="ru-RU" w:eastAsia="en-US"/>
        </w:rPr>
        <w:instrText xml:space="preserve"> </w:instrText>
      </w:r>
      <w:r w:rsidRPr="00E757CB">
        <w:rPr>
          <w:rFonts w:eastAsia="Times New Roman"/>
          <w:szCs w:val="22"/>
          <w:lang w:eastAsia="en-US"/>
        </w:rPr>
        <w:instrText>AUTONUM</w:instrText>
      </w:r>
      <w:r w:rsidRPr="00E757CB">
        <w:rPr>
          <w:rFonts w:eastAsia="Times New Roman"/>
          <w:szCs w:val="22"/>
          <w:lang w:val="ru-RU" w:eastAsia="en-US"/>
        </w:rPr>
        <w:instrText xml:space="preserve">  </w:instrText>
      </w:r>
      <w:r w:rsidRPr="004F234B">
        <w:rPr>
          <w:rFonts w:eastAsia="Times New Roman"/>
          <w:szCs w:val="22"/>
          <w:lang w:eastAsia="en-US"/>
        </w:rPr>
        <w:fldChar w:fldCharType="end"/>
      </w:r>
      <w:r w:rsidRPr="00E757CB">
        <w:rPr>
          <w:rFonts w:eastAsia="Times New Roman"/>
          <w:szCs w:val="22"/>
          <w:lang w:val="ru-RU" w:eastAsia="en-US"/>
        </w:rPr>
        <w:tab/>
      </w:r>
      <w:r w:rsidR="002B155C" w:rsidRPr="00E757CB">
        <w:rPr>
          <w:rFonts w:eastAsia="Times New Roman"/>
          <w:szCs w:val="22"/>
          <w:lang w:val="ru-RU" w:eastAsia="en-US"/>
        </w:rPr>
        <w:t xml:space="preserve">По завершении Круглого стола участникам были розданы опросные листы, которые были заполнены 33 участниками, высказавшими свои замечания и предложения.  В среднем 76 процентов участников </w:t>
      </w:r>
      <w:r w:rsidR="00555028" w:rsidRPr="00E757CB">
        <w:rPr>
          <w:rFonts w:eastAsia="Times New Roman"/>
          <w:szCs w:val="22"/>
          <w:lang w:val="ru-RU" w:eastAsia="en-US"/>
        </w:rPr>
        <w:t xml:space="preserve">были </w:t>
      </w:r>
      <w:r w:rsidR="002B155C" w:rsidRPr="00E757CB">
        <w:rPr>
          <w:rFonts w:eastAsia="Times New Roman"/>
          <w:szCs w:val="22"/>
          <w:lang w:val="ru-RU" w:eastAsia="en-US"/>
        </w:rPr>
        <w:t xml:space="preserve">в целом </w:t>
      </w:r>
      <w:r w:rsidR="00555028" w:rsidRPr="00E757CB">
        <w:rPr>
          <w:rFonts w:eastAsia="Times New Roman"/>
          <w:szCs w:val="22"/>
          <w:lang w:val="ru-RU" w:eastAsia="en-US"/>
        </w:rPr>
        <w:t xml:space="preserve">удовлетворены </w:t>
      </w:r>
      <w:r w:rsidR="002B155C" w:rsidRPr="00E757CB">
        <w:rPr>
          <w:rFonts w:eastAsia="Times New Roman"/>
          <w:szCs w:val="22"/>
          <w:lang w:val="ru-RU" w:eastAsia="en-US"/>
        </w:rPr>
        <w:t>Круглым столом, и 64 процента участников сочли его полезным.</w:t>
      </w:r>
      <w:r w:rsidR="0017135C" w:rsidRPr="00E757CB">
        <w:rPr>
          <w:rFonts w:eastAsia="Times New Roman"/>
          <w:szCs w:val="22"/>
          <w:lang w:val="ru-RU" w:eastAsia="en-US"/>
        </w:rPr>
        <w:t xml:space="preserve"> </w:t>
      </w:r>
    </w:p>
    <w:p w14:paraId="54FB09D3" w14:textId="77777777" w:rsidR="001813D3" w:rsidRPr="00E757CB" w:rsidRDefault="001813D3" w:rsidP="00E413B0">
      <w:pPr>
        <w:rPr>
          <w:rFonts w:eastAsia="Times New Roman"/>
          <w:szCs w:val="22"/>
          <w:lang w:val="ru-RU" w:eastAsia="en-US"/>
        </w:rPr>
      </w:pPr>
    </w:p>
    <w:p w14:paraId="3DB4CB81" w14:textId="4B9A698E" w:rsidR="005724D1" w:rsidRPr="00E757CB" w:rsidRDefault="001813D3" w:rsidP="00E413B0">
      <w:pPr>
        <w:rPr>
          <w:rFonts w:eastAsia="Times New Roman"/>
          <w:szCs w:val="22"/>
          <w:lang w:val="ru-RU" w:eastAsia="en-US"/>
        </w:rPr>
      </w:pPr>
      <w:r w:rsidRPr="004F234B">
        <w:rPr>
          <w:rFonts w:eastAsia="Times New Roman"/>
          <w:szCs w:val="22"/>
          <w:lang w:eastAsia="en-US"/>
        </w:rPr>
        <w:fldChar w:fldCharType="begin"/>
      </w:r>
      <w:r w:rsidRPr="00E757CB">
        <w:rPr>
          <w:rFonts w:eastAsia="Times New Roman"/>
          <w:szCs w:val="22"/>
          <w:lang w:val="ru-RU" w:eastAsia="en-US"/>
        </w:rPr>
        <w:instrText xml:space="preserve"> </w:instrText>
      </w:r>
      <w:r w:rsidRPr="00E757CB">
        <w:rPr>
          <w:rFonts w:eastAsia="Times New Roman"/>
          <w:szCs w:val="22"/>
          <w:lang w:eastAsia="en-US"/>
        </w:rPr>
        <w:instrText>AUTONUM</w:instrText>
      </w:r>
      <w:r w:rsidRPr="00E757CB">
        <w:rPr>
          <w:rFonts w:eastAsia="Times New Roman"/>
          <w:szCs w:val="22"/>
          <w:lang w:val="ru-RU" w:eastAsia="en-US"/>
        </w:rPr>
        <w:instrText xml:space="preserve">  </w:instrText>
      </w:r>
      <w:r w:rsidRPr="004F234B">
        <w:rPr>
          <w:rFonts w:eastAsia="Times New Roman"/>
          <w:szCs w:val="22"/>
          <w:lang w:eastAsia="en-US"/>
        </w:rPr>
        <w:fldChar w:fldCharType="end"/>
      </w:r>
      <w:r w:rsidRPr="00E757CB">
        <w:rPr>
          <w:rFonts w:eastAsia="Times New Roman"/>
          <w:szCs w:val="22"/>
          <w:lang w:val="ru-RU" w:eastAsia="en-US"/>
        </w:rPr>
        <w:tab/>
      </w:r>
      <w:r w:rsidR="002B155C" w:rsidRPr="00E757CB">
        <w:rPr>
          <w:rFonts w:eastAsia="Times New Roman"/>
          <w:szCs w:val="22"/>
          <w:lang w:val="ru-RU" w:eastAsia="en-US"/>
        </w:rPr>
        <w:t xml:space="preserve">Программа и презентации, </w:t>
      </w:r>
      <w:r w:rsidR="00F82EA9" w:rsidRPr="00E757CB">
        <w:rPr>
          <w:rFonts w:eastAsia="Times New Roman"/>
          <w:szCs w:val="22"/>
          <w:lang w:val="ru-RU" w:eastAsia="en-US"/>
        </w:rPr>
        <w:t xml:space="preserve">сделанные </w:t>
      </w:r>
      <w:r w:rsidR="002B155C" w:rsidRPr="00E757CB">
        <w:rPr>
          <w:rFonts w:eastAsia="Times New Roman"/>
          <w:szCs w:val="22"/>
          <w:lang w:val="ru-RU" w:eastAsia="en-US"/>
        </w:rPr>
        <w:t xml:space="preserve">в ходе Круглого стола, </w:t>
      </w:r>
      <w:r w:rsidR="00AD05F2" w:rsidRPr="00E757CB">
        <w:rPr>
          <w:rFonts w:eastAsia="Times New Roman"/>
          <w:szCs w:val="22"/>
          <w:lang w:val="ru-RU" w:eastAsia="en-US"/>
        </w:rPr>
        <w:t>размещены</w:t>
      </w:r>
      <w:r w:rsidR="002B155C" w:rsidRPr="00E757CB">
        <w:rPr>
          <w:rFonts w:eastAsia="Times New Roman"/>
          <w:szCs w:val="22"/>
          <w:lang w:val="ru-RU" w:eastAsia="en-US"/>
        </w:rPr>
        <w:t xml:space="preserve"> на веб-странице</w:t>
      </w:r>
      <w:r w:rsidR="00F82EA9" w:rsidRPr="00E757CB">
        <w:rPr>
          <w:rFonts w:eastAsia="Times New Roman"/>
          <w:szCs w:val="22"/>
          <w:lang w:val="ru-RU" w:eastAsia="en-US"/>
        </w:rPr>
        <w:t xml:space="preserve"> Повестки дня в области развития (ПДР)</w:t>
      </w:r>
      <w:r w:rsidR="004640A7" w:rsidRPr="00E757CB">
        <w:rPr>
          <w:rFonts w:eastAsia="Times New Roman"/>
          <w:szCs w:val="22"/>
          <w:lang w:val="ru-RU" w:eastAsia="en-US"/>
        </w:rPr>
        <w:t xml:space="preserve"> </w:t>
      </w:r>
    </w:p>
    <w:p w14:paraId="5BEFE443" w14:textId="77777777" w:rsidR="004640A7" w:rsidRPr="00E757CB" w:rsidRDefault="00D242E8" w:rsidP="00E413B0">
      <w:pPr>
        <w:rPr>
          <w:rFonts w:eastAsia="Times New Roman"/>
          <w:szCs w:val="22"/>
          <w:lang w:val="ru-RU" w:eastAsia="en-US"/>
        </w:rPr>
      </w:pPr>
      <w:hyperlink r:id="rId12" w:history="1">
        <w:r w:rsidR="005724D1"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http</w:t>
        </w:r>
        <w:r w:rsidR="005724D1"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://</w:t>
        </w:r>
        <w:r w:rsidR="005724D1"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www</w:t>
        </w:r>
        <w:r w:rsidR="005724D1"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.</w:t>
        </w:r>
        <w:proofErr w:type="spellStart"/>
        <w:r w:rsidR="005724D1"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wipo</w:t>
        </w:r>
        <w:proofErr w:type="spellEnd"/>
        <w:r w:rsidR="005724D1"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.</w:t>
        </w:r>
        <w:proofErr w:type="spellStart"/>
        <w:r w:rsidR="005724D1"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int</w:t>
        </w:r>
        <w:proofErr w:type="spellEnd"/>
        <w:r w:rsidR="005724D1"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/</w:t>
        </w:r>
        <w:r w:rsidR="005724D1"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meetings</w:t>
        </w:r>
        <w:r w:rsidR="005724D1"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/</w:t>
        </w:r>
        <w:proofErr w:type="spellStart"/>
        <w:r w:rsidR="005724D1"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en</w:t>
        </w:r>
        <w:proofErr w:type="spellEnd"/>
        <w:r w:rsidR="005724D1"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/</w:t>
        </w:r>
        <w:r w:rsidR="005724D1"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details</w:t>
        </w:r>
        <w:r w:rsidR="005724D1"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.</w:t>
        </w:r>
        <w:proofErr w:type="spellStart"/>
        <w:r w:rsidR="005724D1"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jsp</w:t>
        </w:r>
        <w:proofErr w:type="spellEnd"/>
        <w:r w:rsidR="005724D1"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?</w:t>
        </w:r>
        <w:r w:rsidR="005724D1"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meeting</w:t>
        </w:r>
        <w:r w:rsidR="005724D1"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_</w:t>
        </w:r>
        <w:r w:rsidR="005724D1"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id</w:t>
        </w:r>
        <w:r w:rsidR="005724D1"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=43186</w:t>
        </w:r>
      </w:hyperlink>
    </w:p>
    <w:p w14:paraId="1D14B45C" w14:textId="77777777" w:rsidR="004640A7" w:rsidRPr="00E757CB" w:rsidRDefault="004640A7" w:rsidP="00E413B0">
      <w:pPr>
        <w:rPr>
          <w:rFonts w:eastAsia="Times New Roman"/>
          <w:szCs w:val="22"/>
          <w:lang w:val="ru-RU" w:eastAsia="en-US"/>
        </w:rPr>
      </w:pPr>
    </w:p>
    <w:p w14:paraId="3E57F4FB" w14:textId="3844CB20" w:rsidR="000258B2" w:rsidRPr="00E757CB" w:rsidRDefault="00CE780C" w:rsidP="00E413B0">
      <w:pPr>
        <w:rPr>
          <w:rFonts w:eastAsia="Times New Roman"/>
          <w:szCs w:val="22"/>
          <w:lang w:val="ru-RU" w:eastAsia="en-US"/>
        </w:rPr>
      </w:pPr>
      <w:r w:rsidRPr="004F234B">
        <w:rPr>
          <w:rFonts w:eastAsia="Times New Roman"/>
          <w:szCs w:val="22"/>
          <w:lang w:eastAsia="en-US"/>
        </w:rPr>
        <w:fldChar w:fldCharType="begin"/>
      </w:r>
      <w:r w:rsidRPr="00E757CB">
        <w:rPr>
          <w:rFonts w:eastAsia="Times New Roman"/>
          <w:szCs w:val="22"/>
          <w:lang w:val="ru-RU" w:eastAsia="en-US"/>
        </w:rPr>
        <w:instrText xml:space="preserve"> </w:instrText>
      </w:r>
      <w:r w:rsidRPr="00E757CB">
        <w:rPr>
          <w:rFonts w:eastAsia="Times New Roman"/>
          <w:szCs w:val="22"/>
          <w:lang w:eastAsia="en-US"/>
        </w:rPr>
        <w:instrText>AUTONUM</w:instrText>
      </w:r>
      <w:r w:rsidRPr="00E757CB">
        <w:rPr>
          <w:rFonts w:eastAsia="Times New Roman"/>
          <w:szCs w:val="22"/>
          <w:lang w:val="ru-RU" w:eastAsia="en-US"/>
        </w:rPr>
        <w:instrText xml:space="preserve">  </w:instrText>
      </w:r>
      <w:r w:rsidRPr="004F234B">
        <w:rPr>
          <w:rFonts w:eastAsia="Times New Roman"/>
          <w:szCs w:val="22"/>
          <w:lang w:eastAsia="en-US"/>
        </w:rPr>
        <w:fldChar w:fldCharType="end"/>
      </w:r>
      <w:r w:rsidRPr="00E757CB">
        <w:rPr>
          <w:rFonts w:eastAsia="Times New Roman"/>
          <w:szCs w:val="22"/>
          <w:lang w:val="ru-RU" w:eastAsia="en-US"/>
        </w:rPr>
        <w:tab/>
      </w:r>
      <w:r w:rsidR="00AD05F2" w:rsidRPr="00E757CB">
        <w:rPr>
          <w:rFonts w:eastAsia="Times New Roman"/>
          <w:szCs w:val="22"/>
          <w:lang w:val="ru-RU" w:eastAsia="en-US"/>
        </w:rPr>
        <w:t xml:space="preserve">Видео по запросу, содержащие презентации и обсуждения в полном объеме, опубликованы на </w:t>
      </w:r>
      <w:r w:rsidR="00F82EA9" w:rsidRPr="00E757CB">
        <w:rPr>
          <w:rFonts w:eastAsia="Times New Roman"/>
          <w:szCs w:val="22"/>
          <w:lang w:val="ru-RU" w:eastAsia="en-US"/>
        </w:rPr>
        <w:t>веб-</w:t>
      </w:r>
      <w:r w:rsidR="00AD05F2" w:rsidRPr="00E757CB">
        <w:rPr>
          <w:rFonts w:eastAsia="Times New Roman"/>
          <w:szCs w:val="22"/>
          <w:lang w:val="ru-RU" w:eastAsia="en-US"/>
        </w:rPr>
        <w:t>странице</w:t>
      </w:r>
      <w:r w:rsidRPr="00E757CB">
        <w:rPr>
          <w:rFonts w:eastAsia="Times New Roman"/>
          <w:szCs w:val="22"/>
          <w:lang w:val="ru-RU" w:eastAsia="en-US"/>
        </w:rPr>
        <w:t xml:space="preserve"> </w:t>
      </w:r>
      <w:r w:rsidR="0035776B" w:rsidRPr="00E757CB">
        <w:rPr>
          <w:rFonts w:eastAsia="Times New Roman"/>
          <w:szCs w:val="22"/>
          <w:lang w:val="ru-RU" w:eastAsia="en-US"/>
        </w:rPr>
        <w:t xml:space="preserve"> </w:t>
      </w:r>
      <w:hyperlink r:id="rId13" w:history="1">
        <w:r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http</w:t>
        </w:r>
        <w:r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://</w:t>
        </w:r>
        <w:r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www</w:t>
        </w:r>
        <w:r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.</w:t>
        </w:r>
        <w:proofErr w:type="spellStart"/>
        <w:r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wipo</w:t>
        </w:r>
        <w:proofErr w:type="spellEnd"/>
        <w:r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.</w:t>
        </w:r>
        <w:proofErr w:type="spellStart"/>
        <w:r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int</w:t>
        </w:r>
        <w:proofErr w:type="spellEnd"/>
        <w:r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/</w:t>
        </w:r>
        <w:r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webcasting</w:t>
        </w:r>
        <w:r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/</w:t>
        </w:r>
        <w:proofErr w:type="spellStart"/>
        <w:r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en</w:t>
        </w:r>
        <w:proofErr w:type="spellEnd"/>
        <w:r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/</w:t>
        </w:r>
        <w:r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index</w:t>
        </w:r>
        <w:r w:rsidRPr="00E757CB">
          <w:rPr>
            <w:rStyle w:val="Hyperlink"/>
            <w:rFonts w:eastAsia="Times New Roman"/>
            <w:color w:val="auto"/>
            <w:szCs w:val="22"/>
            <w:lang w:val="ru-RU" w:eastAsia="en-US"/>
          </w:rPr>
          <w:t>.</w:t>
        </w:r>
        <w:proofErr w:type="spellStart"/>
        <w:r w:rsidRPr="00E757CB">
          <w:rPr>
            <w:rStyle w:val="Hyperlink"/>
            <w:rFonts w:eastAsia="Times New Roman"/>
            <w:color w:val="auto"/>
            <w:szCs w:val="22"/>
            <w:lang w:eastAsia="en-US"/>
          </w:rPr>
          <w:t>jsp</w:t>
        </w:r>
        <w:proofErr w:type="spellEnd"/>
      </w:hyperlink>
      <w:r w:rsidRPr="00E757CB">
        <w:rPr>
          <w:rFonts w:eastAsia="Times New Roman"/>
          <w:szCs w:val="22"/>
          <w:lang w:val="ru-RU" w:eastAsia="en-US"/>
        </w:rPr>
        <w:t>.</w:t>
      </w:r>
    </w:p>
    <w:p w14:paraId="4F5E0691" w14:textId="77777777" w:rsidR="00CE780C" w:rsidRPr="00E757CB" w:rsidRDefault="00CE780C" w:rsidP="000258B2">
      <w:pPr>
        <w:rPr>
          <w:rFonts w:eastAsia="Times New Roman"/>
          <w:szCs w:val="22"/>
          <w:lang w:val="ru-RU" w:eastAsia="en-US"/>
        </w:rPr>
      </w:pPr>
    </w:p>
    <w:p w14:paraId="652ECA28" w14:textId="77777777" w:rsidR="00CE780C" w:rsidRPr="00E757CB" w:rsidRDefault="00CE780C" w:rsidP="000258B2">
      <w:pPr>
        <w:pStyle w:val="Endofdocument-Annex"/>
        <w:rPr>
          <w:lang w:val="ru-RU"/>
        </w:rPr>
      </w:pPr>
    </w:p>
    <w:p w14:paraId="4F0E466F" w14:textId="66005CB8" w:rsidR="00CE780C" w:rsidRPr="00E757CB" w:rsidRDefault="00AD05F2" w:rsidP="009B3791">
      <w:pPr>
        <w:pStyle w:val="Heading1"/>
        <w:rPr>
          <w:lang w:val="ru-RU"/>
        </w:rPr>
      </w:pPr>
      <w:r w:rsidRPr="001360CD">
        <w:rPr>
          <w:lang w:val="ru-RU"/>
        </w:rPr>
        <w:t>ОБСУЖДЕНИЯ</w:t>
      </w:r>
    </w:p>
    <w:p w14:paraId="71B0EB5C" w14:textId="43952AD0" w:rsidR="001D0EA3" w:rsidRPr="00E757CB" w:rsidRDefault="00AD05F2" w:rsidP="00D77281">
      <w:pPr>
        <w:pStyle w:val="Heading2"/>
        <w:rPr>
          <w:lang w:val="ru-RU"/>
        </w:rPr>
      </w:pPr>
      <w:r w:rsidRPr="00E757CB">
        <w:rPr>
          <w:lang w:val="ru-RU"/>
        </w:rPr>
        <w:t>ОТКРЫТИЕ</w:t>
      </w:r>
    </w:p>
    <w:p w14:paraId="2B421CDD" w14:textId="77777777" w:rsidR="00CE780C" w:rsidRPr="00E757CB" w:rsidRDefault="00CE780C" w:rsidP="00CE780C">
      <w:pPr>
        <w:rPr>
          <w:szCs w:val="22"/>
          <w:lang w:val="ru-RU"/>
        </w:rPr>
      </w:pPr>
    </w:p>
    <w:p w14:paraId="225A0841" w14:textId="107DA23D" w:rsidR="00CE780C" w:rsidRPr="00E757CB" w:rsidRDefault="00CE780C" w:rsidP="00381FA8">
      <w:pPr>
        <w:rPr>
          <w:szCs w:val="22"/>
          <w:lang w:val="ru-RU"/>
        </w:rPr>
      </w:pPr>
      <w:r w:rsidRPr="004F234B">
        <w:rPr>
          <w:szCs w:val="22"/>
        </w:rPr>
        <w:fldChar w:fldCharType="begin"/>
      </w:r>
      <w:r w:rsidRPr="00E757CB">
        <w:rPr>
          <w:szCs w:val="22"/>
          <w:lang w:val="ru-RU"/>
        </w:rPr>
        <w:instrText xml:space="preserve"> </w:instrText>
      </w:r>
      <w:r w:rsidRPr="00E757CB">
        <w:rPr>
          <w:szCs w:val="22"/>
        </w:rPr>
        <w:instrText>AUTONUM</w:instrText>
      </w:r>
      <w:r w:rsidRPr="00E757CB">
        <w:rPr>
          <w:szCs w:val="22"/>
          <w:lang w:val="ru-RU"/>
        </w:rPr>
        <w:instrText xml:space="preserve">  </w:instrText>
      </w:r>
      <w:r w:rsidRPr="004F234B">
        <w:rPr>
          <w:szCs w:val="22"/>
        </w:rPr>
        <w:fldChar w:fldCharType="end"/>
      </w:r>
      <w:r w:rsidRPr="00E757CB">
        <w:rPr>
          <w:szCs w:val="22"/>
          <w:lang w:val="ru-RU"/>
        </w:rPr>
        <w:tab/>
      </w:r>
      <w:r w:rsidR="00AD05F2" w:rsidRPr="00E757CB">
        <w:rPr>
          <w:szCs w:val="22"/>
          <w:lang w:val="ru-RU"/>
        </w:rPr>
        <w:t>Круглый стол открыл заместитель Генерального директора</w:t>
      </w:r>
      <w:r w:rsidR="00F82EA9" w:rsidRPr="00E757CB">
        <w:rPr>
          <w:szCs w:val="22"/>
          <w:lang w:val="ru-RU"/>
        </w:rPr>
        <w:t>,</w:t>
      </w:r>
      <w:r w:rsidR="002A4C66" w:rsidRPr="00E757CB">
        <w:rPr>
          <w:szCs w:val="22"/>
          <w:lang w:val="ru-RU"/>
        </w:rPr>
        <w:t xml:space="preserve"> </w:t>
      </w:r>
      <w:r w:rsidR="002A4C66" w:rsidRPr="004F234B">
        <w:rPr>
          <w:szCs w:val="22"/>
          <w:lang w:val="ru-RU"/>
        </w:rPr>
        <w:t>Сектор</w:t>
      </w:r>
      <w:r w:rsidR="00AD05F2" w:rsidRPr="004F234B">
        <w:rPr>
          <w:szCs w:val="22"/>
          <w:lang w:val="ru-RU"/>
        </w:rPr>
        <w:t xml:space="preserve"> развития ВОИС</w:t>
      </w:r>
      <w:r w:rsidR="00F82EA9" w:rsidRPr="00E757CB">
        <w:rPr>
          <w:szCs w:val="22"/>
          <w:lang w:val="ru-RU"/>
        </w:rPr>
        <w:t>, г-н Марио Матус</w:t>
      </w:r>
      <w:r w:rsidR="00AD05F2" w:rsidRPr="00E757CB">
        <w:rPr>
          <w:szCs w:val="22"/>
          <w:lang w:val="ru-RU"/>
        </w:rPr>
        <w:t xml:space="preserve">.  В своем вступительном слове он отметил, что ВОИС оказывает техническую помощь </w:t>
      </w:r>
      <w:r w:rsidR="006A5604" w:rsidRPr="00E757CB">
        <w:rPr>
          <w:szCs w:val="22"/>
          <w:lang w:val="ru-RU"/>
        </w:rPr>
        <w:t>странам, находящимся на разных уровнях развития.  Эта деятельность осуществляется путем (</w:t>
      </w:r>
      <w:proofErr w:type="spellStart"/>
      <w:r w:rsidR="006A5604" w:rsidRPr="00E757CB">
        <w:rPr>
          <w:szCs w:val="22"/>
        </w:rPr>
        <w:t>i</w:t>
      </w:r>
      <w:proofErr w:type="spellEnd"/>
      <w:r w:rsidR="006A5604" w:rsidRPr="00E757CB">
        <w:rPr>
          <w:szCs w:val="22"/>
          <w:lang w:val="ru-RU"/>
        </w:rPr>
        <w:t xml:space="preserve">) организации мероприятий по </w:t>
      </w:r>
      <w:r w:rsidR="00490338" w:rsidRPr="00E757CB">
        <w:rPr>
          <w:szCs w:val="22"/>
          <w:lang w:val="ru-RU"/>
        </w:rPr>
        <w:t>укреплению</w:t>
      </w:r>
      <w:r w:rsidR="006A5604" w:rsidRPr="00E757CB">
        <w:rPr>
          <w:szCs w:val="22"/>
          <w:lang w:val="ru-RU"/>
        </w:rPr>
        <w:t xml:space="preserve"> потенциала;  (</w:t>
      </w:r>
      <w:r w:rsidR="006A5604" w:rsidRPr="00E757CB">
        <w:rPr>
          <w:szCs w:val="22"/>
        </w:rPr>
        <w:t>ii</w:t>
      </w:r>
      <w:r w:rsidR="006A5604" w:rsidRPr="00E757CB">
        <w:rPr>
          <w:szCs w:val="22"/>
          <w:lang w:val="ru-RU"/>
        </w:rPr>
        <w:t>)</w:t>
      </w:r>
      <w:r w:rsidR="006A5604" w:rsidRPr="00E757CB">
        <w:rPr>
          <w:szCs w:val="22"/>
        </w:rPr>
        <w:t> </w:t>
      </w:r>
      <w:r w:rsidR="006A5604" w:rsidRPr="00E757CB">
        <w:rPr>
          <w:szCs w:val="22"/>
          <w:lang w:val="ru-RU"/>
        </w:rPr>
        <w:t>оказания ведомствам ИС содействия в их работе;  (</w:t>
      </w:r>
      <w:r w:rsidR="006A5604" w:rsidRPr="00E757CB">
        <w:rPr>
          <w:szCs w:val="22"/>
        </w:rPr>
        <w:t>iii</w:t>
      </w:r>
      <w:r w:rsidR="006A5604" w:rsidRPr="00E757CB">
        <w:rPr>
          <w:szCs w:val="22"/>
          <w:lang w:val="ru-RU"/>
        </w:rPr>
        <w:t>)</w:t>
      </w:r>
      <w:r w:rsidR="006A5604" w:rsidRPr="00E757CB">
        <w:rPr>
          <w:szCs w:val="22"/>
        </w:rPr>
        <w:t> </w:t>
      </w:r>
      <w:r w:rsidR="006A5604" w:rsidRPr="00E757CB">
        <w:rPr>
          <w:szCs w:val="22"/>
          <w:lang w:val="ru-RU"/>
        </w:rPr>
        <w:t>предоставления рекомендаций по вопросам законодательства и политики;  и (</w:t>
      </w:r>
      <w:r w:rsidR="006A5604" w:rsidRPr="00E757CB">
        <w:rPr>
          <w:szCs w:val="22"/>
        </w:rPr>
        <w:t>iv</w:t>
      </w:r>
      <w:r w:rsidR="006A5604" w:rsidRPr="00E757CB">
        <w:rPr>
          <w:szCs w:val="22"/>
          <w:lang w:val="ru-RU"/>
        </w:rPr>
        <w:t xml:space="preserve">) обсуждения национальных стратегий в области ИС.  Он также </w:t>
      </w:r>
      <w:r w:rsidR="00294985" w:rsidRPr="00E757CB">
        <w:rPr>
          <w:szCs w:val="22"/>
          <w:lang w:val="ru-RU"/>
        </w:rPr>
        <w:t>упомянул</w:t>
      </w:r>
      <w:r w:rsidR="006A5604" w:rsidRPr="00E757CB">
        <w:rPr>
          <w:szCs w:val="22"/>
          <w:lang w:val="ru-RU"/>
        </w:rPr>
        <w:t xml:space="preserve"> три документа, имеющих отношение к оказываемой ВОИС технической помощи: </w:t>
      </w:r>
      <w:r w:rsidR="00294985" w:rsidRPr="00E757CB">
        <w:rPr>
          <w:szCs w:val="22"/>
          <w:lang w:val="ru-RU"/>
        </w:rPr>
        <w:t xml:space="preserve"> (а) Руководство по оказанию технической помощи в рамках ВОИС;  (</w:t>
      </w:r>
      <w:r w:rsidR="00294985" w:rsidRPr="00E757CB">
        <w:rPr>
          <w:szCs w:val="22"/>
        </w:rPr>
        <w:t>b</w:t>
      </w:r>
      <w:r w:rsidR="00294985" w:rsidRPr="00E757CB">
        <w:rPr>
          <w:szCs w:val="22"/>
          <w:lang w:val="ru-RU"/>
        </w:rPr>
        <w:t>)</w:t>
      </w:r>
      <w:r w:rsidR="00294985" w:rsidRPr="00E757CB">
        <w:rPr>
          <w:szCs w:val="22"/>
        </w:rPr>
        <w:t> </w:t>
      </w:r>
      <w:r w:rsidR="00294985" w:rsidRPr="00E757CB">
        <w:rPr>
          <w:szCs w:val="22"/>
          <w:lang w:val="ru-RU"/>
        </w:rPr>
        <w:t xml:space="preserve">Инструменты и услуги ВОИС в области развития;  </w:t>
      </w:r>
      <w:r w:rsidR="00490338" w:rsidRPr="00E757CB">
        <w:rPr>
          <w:szCs w:val="22"/>
          <w:lang w:val="ru-RU"/>
        </w:rPr>
        <w:t xml:space="preserve">и </w:t>
      </w:r>
      <w:r w:rsidR="00294985" w:rsidRPr="00E757CB">
        <w:rPr>
          <w:szCs w:val="22"/>
          <w:lang w:val="ru-RU"/>
        </w:rPr>
        <w:t>(</w:t>
      </w:r>
      <w:r w:rsidR="00294985" w:rsidRPr="00E757CB">
        <w:rPr>
          <w:szCs w:val="22"/>
        </w:rPr>
        <w:t>c</w:t>
      </w:r>
      <w:r w:rsidR="00294985" w:rsidRPr="00E757CB">
        <w:rPr>
          <w:szCs w:val="22"/>
          <w:lang w:val="ru-RU"/>
        </w:rPr>
        <w:t>)</w:t>
      </w:r>
      <w:r w:rsidR="00294985" w:rsidRPr="00E757CB">
        <w:rPr>
          <w:szCs w:val="22"/>
        </w:rPr>
        <w:t> </w:t>
      </w:r>
      <w:r w:rsidR="00294985" w:rsidRPr="00E757CB">
        <w:rPr>
          <w:szCs w:val="22"/>
          <w:lang w:val="ru-RU"/>
        </w:rPr>
        <w:t xml:space="preserve">Повестка дня ВОИС в области развития.  Далее г-н Матус отметил руководящие принципы ВОИС в области оказания технической помощи, упомянутые в </w:t>
      </w:r>
      <w:r w:rsidR="005C4332" w:rsidRPr="00E757CB">
        <w:rPr>
          <w:szCs w:val="22"/>
          <w:lang w:val="ru-RU"/>
        </w:rPr>
        <w:t>кластере А ПДР, где подчеркивается, что деятельность по оказанию технической помощи должна быть обусловленной потребностями стран, ориентированной на развитие и прозрачной.  В этой связи он подчеркнул, что организация выделяет около 21 процента средств своего бюджета на финансирование деятельности</w:t>
      </w:r>
      <w:r w:rsidR="00F82EA9" w:rsidRPr="00E757CB">
        <w:rPr>
          <w:szCs w:val="22"/>
          <w:lang w:val="ru-RU"/>
        </w:rPr>
        <w:t xml:space="preserve"> в целях развития</w:t>
      </w:r>
      <w:r w:rsidR="005C4332" w:rsidRPr="00E757CB">
        <w:rPr>
          <w:szCs w:val="22"/>
          <w:lang w:val="ru-RU"/>
        </w:rPr>
        <w:t xml:space="preserve">.  В заключение он особо отметил, что Круглый стол </w:t>
      </w:r>
      <w:r w:rsidR="00761FCB" w:rsidRPr="00E757CB">
        <w:rPr>
          <w:szCs w:val="22"/>
          <w:lang w:val="ru-RU"/>
        </w:rPr>
        <w:t>дает государствам-членам возможность обменяться опытом и информацией о практике в области технической помощи</w:t>
      </w:r>
      <w:r w:rsidR="00F82EA9" w:rsidRPr="00E757CB">
        <w:rPr>
          <w:szCs w:val="22"/>
          <w:lang w:val="ru-RU"/>
        </w:rPr>
        <w:t>,</w:t>
      </w:r>
      <w:r w:rsidR="00761FCB" w:rsidRPr="00E757CB">
        <w:rPr>
          <w:szCs w:val="22"/>
          <w:lang w:val="ru-RU"/>
        </w:rPr>
        <w:t xml:space="preserve"> и призвал их к активному участию.</w:t>
      </w:r>
      <w:r w:rsidRPr="00E757CB">
        <w:rPr>
          <w:szCs w:val="22"/>
          <w:lang w:val="ru-RU"/>
        </w:rPr>
        <w:t xml:space="preserve"> </w:t>
      </w:r>
    </w:p>
    <w:p w14:paraId="72FB6167" w14:textId="77777777" w:rsidR="00CE780C" w:rsidRPr="00E757CB" w:rsidRDefault="00CE780C" w:rsidP="00CE780C">
      <w:pPr>
        <w:rPr>
          <w:szCs w:val="22"/>
          <w:lang w:val="ru-RU"/>
        </w:rPr>
      </w:pPr>
    </w:p>
    <w:p w14:paraId="30D4AAAC" w14:textId="77777777" w:rsidR="00CE780C" w:rsidRPr="00E757CB" w:rsidRDefault="00002A5F" w:rsidP="00381FA8">
      <w:pPr>
        <w:pStyle w:val="Heading3"/>
        <w:rPr>
          <w:lang w:val="ru-RU"/>
        </w:rPr>
      </w:pPr>
      <w:r w:rsidRPr="00E757CB">
        <w:rPr>
          <w:lang w:val="ru-RU"/>
        </w:rPr>
        <w:t>Тема</w:t>
      </w:r>
      <w:r w:rsidR="00CE780C" w:rsidRPr="00E757CB">
        <w:rPr>
          <w:lang w:val="ru-RU"/>
        </w:rPr>
        <w:t xml:space="preserve"> 1 –</w:t>
      </w:r>
      <w:r w:rsidR="008801F4" w:rsidRPr="00E757CB">
        <w:rPr>
          <w:lang w:val="ru-RU"/>
        </w:rPr>
        <w:t xml:space="preserve"> </w:t>
      </w:r>
      <w:bookmarkStart w:id="4" w:name="_Hlk494727748"/>
      <w:r w:rsidRPr="00E757CB">
        <w:rPr>
          <w:lang w:val="ru-RU"/>
        </w:rPr>
        <w:t>Обмен опытом и информацией об инструментарии и методиках в области оценки потребностей в осуществлении деятельности по оказанию технической помощи</w:t>
      </w:r>
      <w:bookmarkEnd w:id="4"/>
      <w:r w:rsidR="00283E7A" w:rsidRPr="00E757CB">
        <w:rPr>
          <w:lang w:val="ru-RU"/>
        </w:rPr>
        <w:t xml:space="preserve"> </w:t>
      </w:r>
    </w:p>
    <w:p w14:paraId="69A464DE" w14:textId="77777777" w:rsidR="00CE780C" w:rsidRPr="00E757CB" w:rsidRDefault="00CE780C" w:rsidP="00CE780C">
      <w:pPr>
        <w:rPr>
          <w:szCs w:val="22"/>
          <w:lang w:val="ru-RU"/>
        </w:rPr>
      </w:pPr>
    </w:p>
    <w:p w14:paraId="62BE976D" w14:textId="72C96073" w:rsidR="00CE780C" w:rsidRPr="00E757CB" w:rsidRDefault="00CE780C" w:rsidP="00434F3E">
      <w:pPr>
        <w:rPr>
          <w:szCs w:val="22"/>
          <w:lang w:val="ru-RU"/>
        </w:rPr>
      </w:pPr>
      <w:r w:rsidRPr="004F234B">
        <w:rPr>
          <w:szCs w:val="22"/>
        </w:rPr>
        <w:fldChar w:fldCharType="begin"/>
      </w:r>
      <w:r w:rsidRPr="00E757CB">
        <w:rPr>
          <w:szCs w:val="22"/>
          <w:lang w:val="ru-RU"/>
        </w:rPr>
        <w:instrText xml:space="preserve"> </w:instrText>
      </w:r>
      <w:r w:rsidRPr="00E757CB">
        <w:rPr>
          <w:szCs w:val="22"/>
        </w:rPr>
        <w:instrText>AUTONUM</w:instrText>
      </w:r>
      <w:r w:rsidRPr="00E757CB">
        <w:rPr>
          <w:szCs w:val="22"/>
          <w:lang w:val="ru-RU"/>
        </w:rPr>
        <w:instrText xml:space="preserve">  </w:instrText>
      </w:r>
      <w:r w:rsidRPr="004F234B">
        <w:rPr>
          <w:szCs w:val="22"/>
        </w:rPr>
        <w:fldChar w:fldCharType="end"/>
      </w:r>
      <w:r w:rsidRPr="00E757CB">
        <w:rPr>
          <w:szCs w:val="22"/>
          <w:lang w:val="ru-RU"/>
        </w:rPr>
        <w:tab/>
      </w:r>
      <w:r w:rsidR="00B43DDD" w:rsidRPr="00E757CB">
        <w:rPr>
          <w:szCs w:val="22"/>
          <w:lang w:val="ru-RU"/>
        </w:rPr>
        <w:t xml:space="preserve">Докладчиков от ВОИС по </w:t>
      </w:r>
      <w:r w:rsidR="00434F3E" w:rsidRPr="00E757CB">
        <w:rPr>
          <w:szCs w:val="22"/>
          <w:lang w:val="ru-RU"/>
        </w:rPr>
        <w:t xml:space="preserve">теме </w:t>
      </w:r>
      <w:r w:rsidR="00B43DDD" w:rsidRPr="00E757CB">
        <w:rPr>
          <w:szCs w:val="22"/>
          <w:lang w:val="ru-RU"/>
        </w:rPr>
        <w:t xml:space="preserve">1 «Обмен опытом и информацией об инструментарии и методиках в области оценки потребностей в осуществлении деятельности по оказанию технической помощи» представил директор Отдела координации деятельности в рамках Повестки дня в области развития г-н Ирфан Балох.  </w:t>
      </w:r>
      <w:r w:rsidR="0083403B" w:rsidRPr="00E757CB">
        <w:rPr>
          <w:szCs w:val="22"/>
          <w:lang w:val="ru-RU"/>
        </w:rPr>
        <w:t xml:space="preserve">Он подчеркнул, что оценка потребностей является одной из наиболее важных стадий процесса оказания технической помощи, поскольку она позволяет определить, насколько фактическое </w:t>
      </w:r>
      <w:r w:rsidR="00B43DDD" w:rsidRPr="004F234B">
        <w:rPr>
          <w:szCs w:val="22"/>
          <w:lang w:val="ru-RU"/>
        </w:rPr>
        <w:t xml:space="preserve">положение дел в стране </w:t>
      </w:r>
      <w:r w:rsidR="0083403B" w:rsidRPr="004F234B">
        <w:rPr>
          <w:szCs w:val="22"/>
          <w:lang w:val="ru-RU"/>
        </w:rPr>
        <w:t xml:space="preserve">отличается </w:t>
      </w:r>
      <w:r w:rsidR="004375A6" w:rsidRPr="004F234B">
        <w:rPr>
          <w:szCs w:val="22"/>
          <w:lang w:val="ru-RU"/>
        </w:rPr>
        <w:t xml:space="preserve">от того, к чему </w:t>
      </w:r>
      <w:r w:rsidR="00B43DDD" w:rsidRPr="004F234B">
        <w:rPr>
          <w:szCs w:val="22"/>
          <w:lang w:val="ru-RU"/>
        </w:rPr>
        <w:t>она</w:t>
      </w:r>
      <w:r w:rsidR="004375A6" w:rsidRPr="004F234B">
        <w:rPr>
          <w:szCs w:val="22"/>
          <w:lang w:val="ru-RU"/>
        </w:rPr>
        <w:t xml:space="preserve"> стремится</w:t>
      </w:r>
      <w:r w:rsidR="004375A6" w:rsidRPr="00E757CB">
        <w:rPr>
          <w:szCs w:val="22"/>
          <w:lang w:val="ru-RU"/>
        </w:rPr>
        <w:t xml:space="preserve">.  Он также особо отметил тот факт, что Круглый стол был </w:t>
      </w:r>
      <w:r w:rsidR="00B43DDD" w:rsidRPr="00E757CB">
        <w:rPr>
          <w:szCs w:val="22"/>
          <w:lang w:val="ru-RU"/>
        </w:rPr>
        <w:t xml:space="preserve">организован </w:t>
      </w:r>
      <w:r w:rsidR="004375A6" w:rsidRPr="00E757CB">
        <w:rPr>
          <w:szCs w:val="22"/>
          <w:lang w:val="ru-RU"/>
        </w:rPr>
        <w:t xml:space="preserve">по просьбе государств-членов, и поэтому </w:t>
      </w:r>
      <w:r w:rsidR="00B43DDD" w:rsidRPr="00E757CB">
        <w:rPr>
          <w:szCs w:val="22"/>
          <w:lang w:val="ru-RU"/>
        </w:rPr>
        <w:t xml:space="preserve">государствам-членам было настоятельно рекомендовано принять в нем </w:t>
      </w:r>
      <w:r w:rsidR="004375A6" w:rsidRPr="00E757CB">
        <w:rPr>
          <w:szCs w:val="22"/>
          <w:lang w:val="ru-RU"/>
        </w:rPr>
        <w:t>участие.</w:t>
      </w:r>
    </w:p>
    <w:p w14:paraId="44C41753" w14:textId="77777777" w:rsidR="00CE780C" w:rsidRPr="00E757CB" w:rsidRDefault="00CE780C" w:rsidP="00CE780C">
      <w:pPr>
        <w:rPr>
          <w:szCs w:val="22"/>
          <w:lang w:val="ru-RU"/>
        </w:rPr>
      </w:pPr>
    </w:p>
    <w:p w14:paraId="31BFA61E" w14:textId="0CC4F96D" w:rsidR="0088424A" w:rsidRPr="00E757CB" w:rsidRDefault="001B66B6" w:rsidP="003357DF">
      <w:pPr>
        <w:rPr>
          <w:lang w:val="ru-RU"/>
        </w:rPr>
      </w:pPr>
      <w:r w:rsidRPr="004F234B">
        <w:fldChar w:fldCharType="begin"/>
      </w:r>
      <w:r w:rsidRPr="00E757CB">
        <w:rPr>
          <w:lang w:val="ru-RU"/>
        </w:rPr>
        <w:instrText xml:space="preserve"> </w:instrText>
      </w:r>
      <w:r w:rsidRPr="00E757CB">
        <w:instrText>AUTONUM</w:instrText>
      </w:r>
      <w:r w:rsidRPr="00E757CB">
        <w:rPr>
          <w:lang w:val="ru-RU"/>
        </w:rPr>
        <w:instrText xml:space="preserve">  </w:instrText>
      </w:r>
      <w:r w:rsidRPr="004F234B">
        <w:fldChar w:fldCharType="end"/>
      </w:r>
      <w:r w:rsidRPr="00E757CB">
        <w:rPr>
          <w:lang w:val="ru-RU"/>
        </w:rPr>
        <w:tab/>
      </w:r>
      <w:r w:rsidR="00B43DDD" w:rsidRPr="00E757CB">
        <w:rPr>
          <w:lang w:val="ru-RU"/>
        </w:rPr>
        <w:t xml:space="preserve">Директор </w:t>
      </w:r>
      <w:r w:rsidR="009921F3" w:rsidRPr="00E757CB">
        <w:rPr>
          <w:lang w:val="ru-RU"/>
        </w:rPr>
        <w:t>Регионального бюро для арабских стран</w:t>
      </w:r>
      <w:r w:rsidR="00B43DDD" w:rsidRPr="00E757CB">
        <w:rPr>
          <w:lang w:val="ru-RU"/>
        </w:rPr>
        <w:t xml:space="preserve"> г-н Валид Абдельнассер</w:t>
      </w:r>
      <w:r w:rsidR="009921F3" w:rsidRPr="00E757CB">
        <w:rPr>
          <w:lang w:val="ru-RU"/>
        </w:rPr>
        <w:t xml:space="preserve"> назвал пять основных компонентов оценки потребностей, </w:t>
      </w:r>
      <w:r w:rsidR="00A02E48" w:rsidRPr="00E757CB">
        <w:rPr>
          <w:lang w:val="ru-RU"/>
        </w:rPr>
        <w:t>проводимой</w:t>
      </w:r>
      <w:r w:rsidR="009921F3" w:rsidRPr="00E757CB">
        <w:rPr>
          <w:lang w:val="ru-RU"/>
        </w:rPr>
        <w:t xml:space="preserve"> в арабских странах, а именно:  (</w:t>
      </w:r>
      <w:proofErr w:type="spellStart"/>
      <w:r w:rsidR="009921F3" w:rsidRPr="00E757CB">
        <w:t>i</w:t>
      </w:r>
      <w:proofErr w:type="spellEnd"/>
      <w:r w:rsidR="009921F3" w:rsidRPr="00E757CB">
        <w:rPr>
          <w:lang w:val="ru-RU"/>
        </w:rPr>
        <w:t>)</w:t>
      </w:r>
      <w:r w:rsidR="009921F3" w:rsidRPr="00E757CB">
        <w:t> </w:t>
      </w:r>
      <w:r w:rsidR="009921F3" w:rsidRPr="00E757CB">
        <w:rPr>
          <w:lang w:val="ru-RU"/>
        </w:rPr>
        <w:t>регулярные двусторонние консультации с соответствующими национальными ведомствами ИС;  (</w:t>
      </w:r>
      <w:r w:rsidR="009921F3" w:rsidRPr="00E757CB">
        <w:t>ii</w:t>
      </w:r>
      <w:r w:rsidR="009921F3" w:rsidRPr="00E757CB">
        <w:rPr>
          <w:lang w:val="ru-RU"/>
        </w:rPr>
        <w:t>)</w:t>
      </w:r>
      <w:r w:rsidR="009921F3" w:rsidRPr="00E757CB">
        <w:t> </w:t>
      </w:r>
      <w:r w:rsidR="009921F3" w:rsidRPr="00E757CB">
        <w:rPr>
          <w:lang w:val="ru-RU"/>
        </w:rPr>
        <w:t>национальные планы действий, доводимые до сведения Регионального бюро страной, обращающейся за технической помощью;  (</w:t>
      </w:r>
      <w:r w:rsidR="009921F3" w:rsidRPr="00E757CB">
        <w:t>iii</w:t>
      </w:r>
      <w:r w:rsidR="009921F3" w:rsidRPr="00E757CB">
        <w:rPr>
          <w:lang w:val="ru-RU"/>
        </w:rPr>
        <w:t>)</w:t>
      </w:r>
      <w:r w:rsidR="009921F3" w:rsidRPr="00E757CB">
        <w:t> </w:t>
      </w:r>
      <w:r w:rsidR="009921F3" w:rsidRPr="00E757CB">
        <w:rPr>
          <w:lang w:val="ru-RU"/>
        </w:rPr>
        <w:t xml:space="preserve">базы данных, имеющиеся в странах-бенефициарах и в </w:t>
      </w:r>
      <w:r w:rsidR="00681995" w:rsidRPr="00E757CB">
        <w:rPr>
          <w:lang w:val="ru-RU"/>
        </w:rPr>
        <w:t>ВОИС;  (</w:t>
      </w:r>
      <w:r w:rsidR="00681995" w:rsidRPr="00E757CB">
        <w:t>iv</w:t>
      </w:r>
      <w:r w:rsidR="00681995" w:rsidRPr="00E757CB">
        <w:rPr>
          <w:lang w:val="ru-RU"/>
        </w:rPr>
        <w:t>)</w:t>
      </w:r>
      <w:r w:rsidR="00681995" w:rsidRPr="00E757CB">
        <w:t> </w:t>
      </w:r>
      <w:r w:rsidR="00B43DDD" w:rsidRPr="00E757CB">
        <w:rPr>
          <w:lang w:val="ru-RU"/>
        </w:rPr>
        <w:t>базовые обследования</w:t>
      </w:r>
      <w:r w:rsidR="00681995" w:rsidRPr="00E757CB">
        <w:rPr>
          <w:lang w:val="ru-RU"/>
        </w:rPr>
        <w:t>;  и (</w:t>
      </w:r>
      <w:r w:rsidR="00681995" w:rsidRPr="00E757CB">
        <w:t>v</w:t>
      </w:r>
      <w:r w:rsidR="00681995" w:rsidRPr="00E757CB">
        <w:rPr>
          <w:lang w:val="ru-RU"/>
        </w:rPr>
        <w:t>) регулярные региональные координационные совещания с участием органов, отвечающих за проведение политики в области ИС.  Он также подчеркнул, что</w:t>
      </w:r>
      <w:r w:rsidR="00B43DDD" w:rsidRPr="00E757CB">
        <w:rPr>
          <w:lang w:val="ru-RU"/>
        </w:rPr>
        <w:t>,</w:t>
      </w:r>
      <w:r w:rsidR="00681995" w:rsidRPr="00E757CB">
        <w:rPr>
          <w:lang w:val="ru-RU"/>
        </w:rPr>
        <w:t xml:space="preserve"> по своему характеру</w:t>
      </w:r>
      <w:r w:rsidR="00B43DDD" w:rsidRPr="00E757CB">
        <w:rPr>
          <w:lang w:val="ru-RU"/>
        </w:rPr>
        <w:t>,</w:t>
      </w:r>
      <w:r w:rsidR="00681995" w:rsidRPr="00E757CB">
        <w:rPr>
          <w:lang w:val="ru-RU"/>
        </w:rPr>
        <w:t xml:space="preserve"> техническая помощь ориентирована на развитие </w:t>
      </w:r>
      <w:r w:rsidR="00681995" w:rsidRPr="00E757CB">
        <w:rPr>
          <w:lang w:val="ru-RU"/>
        </w:rPr>
        <w:lastRenderedPageBreak/>
        <w:t>и определяется конкретными потребностями страны-бенефициара.  Кроме того, он назвал основные проблемы и факторы, ограничивающие возможности для проведения оценки потребностей, такие как (</w:t>
      </w:r>
      <w:proofErr w:type="spellStart"/>
      <w:r w:rsidR="00681995" w:rsidRPr="00E757CB">
        <w:t>i</w:t>
      </w:r>
      <w:proofErr w:type="spellEnd"/>
      <w:r w:rsidR="00681995" w:rsidRPr="00E757CB">
        <w:rPr>
          <w:lang w:val="ru-RU"/>
        </w:rPr>
        <w:t>) </w:t>
      </w:r>
      <w:r w:rsidR="00A02C9C" w:rsidRPr="00E757CB">
        <w:rPr>
          <w:lang w:val="ru-RU"/>
        </w:rPr>
        <w:t>недостаток технических знаний у некоторых заинтересованных сторон в сфере ИС;  (</w:t>
      </w:r>
      <w:r w:rsidR="00A02C9C" w:rsidRPr="00E757CB">
        <w:t>ii</w:t>
      </w:r>
      <w:r w:rsidR="00A02C9C" w:rsidRPr="00E757CB">
        <w:rPr>
          <w:lang w:val="ru-RU"/>
        </w:rPr>
        <w:t>)</w:t>
      </w:r>
      <w:r w:rsidR="00A02C9C" w:rsidRPr="00E757CB">
        <w:t> </w:t>
      </w:r>
      <w:r w:rsidR="00A02C9C" w:rsidRPr="00E757CB">
        <w:rPr>
          <w:lang w:val="ru-RU"/>
        </w:rPr>
        <w:t>трудности, возникающие в процессе координации работы, обусловленные высокой текучестью кадров на уровне высшего руководства;  (</w:t>
      </w:r>
      <w:r w:rsidR="00A02C9C" w:rsidRPr="00E757CB">
        <w:t>iii</w:t>
      </w:r>
      <w:r w:rsidR="00A02C9C" w:rsidRPr="00E757CB">
        <w:rPr>
          <w:lang w:val="ru-RU"/>
        </w:rPr>
        <w:t>) потенциальные проблемы, связанные с безопасностью и политической ситуацией;  и (</w:t>
      </w:r>
      <w:r w:rsidR="00A02C9C" w:rsidRPr="00E757CB">
        <w:t>iv</w:t>
      </w:r>
      <w:r w:rsidR="00A02C9C" w:rsidRPr="00E757CB">
        <w:rPr>
          <w:lang w:val="ru-RU"/>
        </w:rPr>
        <w:t>) отсутствие координации между многочисленными ведомствами, занимающимися вопросами ИС.  Для того чтобы решить эти проблемы и обеспечить устойчивость процесса оказания технической помощи и сотрудничества, необходимы (а) глубокое понимание социальных, культурных, экономических и политических условий в каждой из стран, субрегионов и регионов;  (</w:t>
      </w:r>
      <w:r w:rsidR="00A02C9C" w:rsidRPr="00E757CB">
        <w:t>b</w:t>
      </w:r>
      <w:r w:rsidR="00A02C9C" w:rsidRPr="00E757CB">
        <w:rPr>
          <w:lang w:val="ru-RU"/>
        </w:rPr>
        <w:t>)</w:t>
      </w:r>
      <w:r w:rsidR="00A02C9C" w:rsidRPr="00E757CB">
        <w:t> </w:t>
      </w:r>
      <w:r w:rsidR="00CC2E8C" w:rsidRPr="00E757CB">
        <w:rPr>
          <w:lang w:val="ru-RU"/>
        </w:rPr>
        <w:t>повышение осведомленности заинтересованных сторон о значении ИС для достижения целей экономического, технологического и социального развития;  (</w:t>
      </w:r>
      <w:r w:rsidR="00CC2E8C" w:rsidRPr="00E757CB">
        <w:t>c</w:t>
      </w:r>
      <w:r w:rsidR="00CC2E8C" w:rsidRPr="00E757CB">
        <w:rPr>
          <w:lang w:val="ru-RU"/>
        </w:rPr>
        <w:t>)</w:t>
      </w:r>
      <w:r w:rsidR="00CC2E8C" w:rsidRPr="00E757CB">
        <w:t> </w:t>
      </w:r>
      <w:r w:rsidR="00CC2E8C" w:rsidRPr="004F234B">
        <w:rPr>
          <w:lang w:val="ru-RU"/>
        </w:rPr>
        <w:t>институциональная память</w:t>
      </w:r>
      <w:r w:rsidR="00CC2E8C" w:rsidRPr="00E757CB">
        <w:rPr>
          <w:lang w:val="ru-RU"/>
        </w:rPr>
        <w:t xml:space="preserve"> национальных ведомств ИС и преемственность проводимой ими политики;  и (</w:t>
      </w:r>
      <w:r w:rsidR="00CC2E8C" w:rsidRPr="00E757CB">
        <w:t>d</w:t>
      </w:r>
      <w:r w:rsidR="00CC2E8C" w:rsidRPr="00E757CB">
        <w:rPr>
          <w:lang w:val="ru-RU"/>
        </w:rPr>
        <w:t>)</w:t>
      </w:r>
      <w:r w:rsidR="00CC2E8C" w:rsidRPr="00E757CB">
        <w:t> </w:t>
      </w:r>
      <w:r w:rsidR="00CC2E8C" w:rsidRPr="00E757CB">
        <w:rPr>
          <w:lang w:val="ru-RU"/>
        </w:rPr>
        <w:t>плодотворное сотрудничество с постоянными представительствами в Женеве.  В заключение он отметил, что процесс оценки потребностей продолжает основываться на принципах объективности и беспристрастности и комплексном подходе к обеспечению согласованности действий различных секторов ИС.</w:t>
      </w:r>
    </w:p>
    <w:p w14:paraId="20549402" w14:textId="77777777" w:rsidR="00210C2C" w:rsidRPr="00E757CB" w:rsidRDefault="00210C2C" w:rsidP="001B66B6">
      <w:pPr>
        <w:rPr>
          <w:lang w:val="ru-RU"/>
        </w:rPr>
      </w:pPr>
    </w:p>
    <w:p w14:paraId="67BED2A9" w14:textId="3F6BB1EF" w:rsidR="00CE780C" w:rsidRPr="00E757CB" w:rsidRDefault="001B66B6" w:rsidP="00CE780C">
      <w:pPr>
        <w:rPr>
          <w:szCs w:val="22"/>
          <w:lang w:val="ru-RU"/>
        </w:rPr>
      </w:pPr>
      <w:r w:rsidRPr="004F234B">
        <w:rPr>
          <w:szCs w:val="22"/>
        </w:rPr>
        <w:fldChar w:fldCharType="begin"/>
      </w:r>
      <w:r w:rsidRPr="00E757CB">
        <w:rPr>
          <w:szCs w:val="22"/>
          <w:lang w:val="ru-RU"/>
        </w:rPr>
        <w:instrText xml:space="preserve"> </w:instrText>
      </w:r>
      <w:r w:rsidRPr="00E757CB">
        <w:rPr>
          <w:szCs w:val="22"/>
        </w:rPr>
        <w:instrText>AUTONUM</w:instrText>
      </w:r>
      <w:r w:rsidRPr="00E757CB">
        <w:rPr>
          <w:szCs w:val="22"/>
          <w:lang w:val="ru-RU"/>
        </w:rPr>
        <w:instrText xml:space="preserve">  </w:instrText>
      </w:r>
      <w:r w:rsidRPr="004F234B">
        <w:rPr>
          <w:szCs w:val="22"/>
        </w:rPr>
        <w:fldChar w:fldCharType="end"/>
      </w:r>
      <w:r w:rsidRPr="00E757CB">
        <w:rPr>
          <w:szCs w:val="22"/>
          <w:lang w:val="ru-RU"/>
        </w:rPr>
        <w:tab/>
      </w:r>
      <w:r w:rsidR="001E66A6" w:rsidRPr="00E757CB">
        <w:rPr>
          <w:szCs w:val="22"/>
          <w:lang w:val="ru-RU"/>
        </w:rPr>
        <w:t xml:space="preserve">Директор </w:t>
      </w:r>
      <w:r w:rsidR="006B4734" w:rsidRPr="00E757CB">
        <w:rPr>
          <w:szCs w:val="22"/>
          <w:lang w:val="ru-RU"/>
        </w:rPr>
        <w:t>Отдела практических решений для ведомств ИС</w:t>
      </w:r>
      <w:r w:rsidR="001E66A6" w:rsidRPr="00E757CB">
        <w:rPr>
          <w:szCs w:val="22"/>
          <w:lang w:val="ru-RU"/>
        </w:rPr>
        <w:t xml:space="preserve"> г</w:t>
      </w:r>
      <w:r w:rsidR="001E66A6" w:rsidRPr="00E757CB">
        <w:rPr>
          <w:szCs w:val="22"/>
          <w:lang w:val="ru-RU"/>
        </w:rPr>
        <w:noBreakHyphen/>
        <w:t>н Уильям Мередит</w:t>
      </w:r>
      <w:r w:rsidR="006B4734" w:rsidRPr="00E757CB">
        <w:rPr>
          <w:szCs w:val="22"/>
          <w:lang w:val="ru-RU"/>
        </w:rPr>
        <w:t xml:space="preserve"> </w:t>
      </w:r>
      <w:r w:rsidR="00596CA5" w:rsidRPr="00E757CB">
        <w:rPr>
          <w:szCs w:val="22"/>
          <w:lang w:val="ru-RU"/>
        </w:rPr>
        <w:t xml:space="preserve">сообщил, что ВОИС оказывает помощь ведомствам ИС в построении и совершенствовании их структуры, применении законодательства и совершенствовании процедур.  Он также отметил, что организация сотрудничает с более чем 80 странами мира, которые, несмотря на определенные сходства между ними, </w:t>
      </w:r>
      <w:r w:rsidR="001E66A6" w:rsidRPr="00E757CB">
        <w:rPr>
          <w:szCs w:val="22"/>
          <w:lang w:val="ru-RU"/>
        </w:rPr>
        <w:t xml:space="preserve">нуждаются в проведении различного объема </w:t>
      </w:r>
      <w:r w:rsidR="00596CA5" w:rsidRPr="00E757CB">
        <w:rPr>
          <w:szCs w:val="22"/>
          <w:lang w:val="ru-RU"/>
        </w:rPr>
        <w:t xml:space="preserve">работы и </w:t>
      </w:r>
      <w:r w:rsidR="001E66A6" w:rsidRPr="00E757CB">
        <w:rPr>
          <w:szCs w:val="22"/>
          <w:lang w:val="ru-RU"/>
        </w:rPr>
        <w:t xml:space="preserve">решении различных конкретных </w:t>
      </w:r>
      <w:r w:rsidR="00596CA5" w:rsidRPr="00E757CB">
        <w:rPr>
          <w:szCs w:val="22"/>
          <w:lang w:val="ru-RU"/>
        </w:rPr>
        <w:t>проблем.  Он подчеркнул, что для решения этих проблем были приняты во внимание три ключевых элемента:  (</w:t>
      </w:r>
      <w:proofErr w:type="spellStart"/>
      <w:r w:rsidR="00596CA5" w:rsidRPr="00E757CB">
        <w:rPr>
          <w:szCs w:val="22"/>
        </w:rPr>
        <w:t>i</w:t>
      </w:r>
      <w:proofErr w:type="spellEnd"/>
      <w:r w:rsidR="00596CA5" w:rsidRPr="00E757CB">
        <w:rPr>
          <w:szCs w:val="22"/>
          <w:lang w:val="ru-RU"/>
        </w:rPr>
        <w:t>)</w:t>
      </w:r>
      <w:r w:rsidR="00596CA5" w:rsidRPr="00E757CB">
        <w:rPr>
          <w:szCs w:val="22"/>
        </w:rPr>
        <w:t> </w:t>
      </w:r>
      <w:r w:rsidR="00596CA5" w:rsidRPr="00E757CB">
        <w:rPr>
          <w:szCs w:val="22"/>
          <w:lang w:val="ru-RU"/>
        </w:rPr>
        <w:t>проекты реализуются совместными усилиями в рамках партнерских отношений, основанных на модели, официально оформленной в соглашениях о сотрудничестве;  (</w:t>
      </w:r>
      <w:r w:rsidR="00596CA5" w:rsidRPr="00E757CB">
        <w:rPr>
          <w:szCs w:val="22"/>
        </w:rPr>
        <w:t>ii</w:t>
      </w:r>
      <w:r w:rsidR="00596CA5" w:rsidRPr="00E757CB">
        <w:rPr>
          <w:szCs w:val="22"/>
          <w:lang w:val="ru-RU"/>
        </w:rPr>
        <w:t>)</w:t>
      </w:r>
      <w:r w:rsidR="00596CA5" w:rsidRPr="00E757CB">
        <w:rPr>
          <w:szCs w:val="22"/>
        </w:rPr>
        <w:t> </w:t>
      </w:r>
      <w:r w:rsidR="00596CA5" w:rsidRPr="00E757CB">
        <w:rPr>
          <w:szCs w:val="22"/>
          <w:lang w:val="ru-RU"/>
        </w:rPr>
        <w:t xml:space="preserve">в проектах задействован значительный объем ресурсов, они являются сложными и рискованными, поскольку они влияют на </w:t>
      </w:r>
      <w:r w:rsidR="008A6EB3" w:rsidRPr="00E757CB">
        <w:rPr>
          <w:szCs w:val="22"/>
          <w:lang w:val="ru-RU"/>
        </w:rPr>
        <w:t>все направления деятельности ведомства ИС;  (</w:t>
      </w:r>
      <w:r w:rsidR="008A6EB3" w:rsidRPr="00E757CB">
        <w:rPr>
          <w:szCs w:val="22"/>
        </w:rPr>
        <w:t>iii</w:t>
      </w:r>
      <w:r w:rsidR="008A6EB3" w:rsidRPr="00E757CB">
        <w:rPr>
          <w:szCs w:val="22"/>
          <w:lang w:val="ru-RU"/>
        </w:rPr>
        <w:t>) отношения основываются на модели долгосрочной поддержки, предусматривающей оказание технической помощи по завершении реализации проекта.  Говоря о методике оценки целесообразности оказания технической помощи, г-н Мередит отметил следующие аспекты:  (а)</w:t>
      </w:r>
      <w:r w:rsidR="008A6EB3" w:rsidRPr="00E757CB">
        <w:rPr>
          <w:szCs w:val="22"/>
        </w:rPr>
        <w:t> </w:t>
      </w:r>
      <w:r w:rsidR="008A6EB3" w:rsidRPr="00E757CB">
        <w:rPr>
          <w:szCs w:val="22"/>
          <w:lang w:val="ru-RU"/>
        </w:rPr>
        <w:t>спрос и потребности, которые обычно весьма схожи для всех ведомств ИС, в том числе необходимость наличия реестра</w:t>
      </w:r>
      <w:r w:rsidR="00082D14" w:rsidRPr="00E757CB">
        <w:rPr>
          <w:szCs w:val="22"/>
          <w:lang w:val="ru-RU"/>
        </w:rPr>
        <w:t xml:space="preserve">, автоматизации процедур и оказания услуг </w:t>
      </w:r>
      <w:r w:rsidR="00082D14" w:rsidRPr="004F234B">
        <w:rPr>
          <w:szCs w:val="22"/>
          <w:lang w:val="ru-RU"/>
        </w:rPr>
        <w:t>клиентам</w:t>
      </w:r>
      <w:r w:rsidR="00082D14" w:rsidRPr="00E757CB">
        <w:rPr>
          <w:szCs w:val="22"/>
          <w:lang w:val="ru-RU"/>
        </w:rPr>
        <w:t>;  (</w:t>
      </w:r>
      <w:r w:rsidR="00082D14" w:rsidRPr="00E757CB">
        <w:rPr>
          <w:szCs w:val="22"/>
        </w:rPr>
        <w:t>b</w:t>
      </w:r>
      <w:r w:rsidR="00082D14" w:rsidRPr="00E757CB">
        <w:rPr>
          <w:szCs w:val="22"/>
          <w:lang w:val="ru-RU"/>
        </w:rPr>
        <w:t>)</w:t>
      </w:r>
      <w:r w:rsidR="00082D14" w:rsidRPr="00E757CB">
        <w:rPr>
          <w:szCs w:val="22"/>
        </w:rPr>
        <w:t> </w:t>
      </w:r>
      <w:r w:rsidR="00082D14" w:rsidRPr="00E757CB">
        <w:rPr>
          <w:szCs w:val="22"/>
          <w:lang w:val="ru-RU"/>
        </w:rPr>
        <w:t xml:space="preserve">в некоторых случаях отсутствуют важнейшие необходимые условия, например, отсутствует законодательство в области ИС, либо в него не вносятся необходимые </w:t>
      </w:r>
      <w:r w:rsidR="00082D14" w:rsidRPr="004F234B">
        <w:rPr>
          <w:szCs w:val="22"/>
          <w:lang w:val="ru-RU"/>
        </w:rPr>
        <w:t>изменения</w:t>
      </w:r>
      <w:r w:rsidR="00082D14" w:rsidRPr="00E757CB">
        <w:rPr>
          <w:szCs w:val="22"/>
          <w:lang w:val="ru-RU"/>
        </w:rPr>
        <w:t>;  (</w:t>
      </w:r>
      <w:r w:rsidR="00082D14" w:rsidRPr="00E757CB">
        <w:rPr>
          <w:szCs w:val="22"/>
        </w:rPr>
        <w:t>c</w:t>
      </w:r>
      <w:r w:rsidR="00082D14" w:rsidRPr="00E757CB">
        <w:rPr>
          <w:szCs w:val="22"/>
          <w:lang w:val="ru-RU"/>
        </w:rPr>
        <w:t>) ограниченность ресурсов, что является реальной проблемой, особенно в малых развивающихся странах, и факторы, ограничивающие возможности использования этих ресурсов для выполнения поставленных задач;  и (</w:t>
      </w:r>
      <w:r w:rsidR="00082D14" w:rsidRPr="00E757CB">
        <w:rPr>
          <w:szCs w:val="22"/>
        </w:rPr>
        <w:t>d</w:t>
      </w:r>
      <w:r w:rsidR="00082D14" w:rsidRPr="00E757CB">
        <w:rPr>
          <w:szCs w:val="22"/>
          <w:lang w:val="ru-RU"/>
        </w:rPr>
        <w:t>) стратегии и подход, предусматривающие оценку состояния национальной системы регистрации ИС для определения дальнейших направлений деятельности и дальнейших шагов.  В заключение он указал на то, каким образом стадия оценки влияет на дальнейшие стадии процесса оказания технической помощи ведомствам ИС.</w:t>
      </w:r>
      <w:r w:rsidR="00CE780C" w:rsidRPr="00E757CB">
        <w:rPr>
          <w:szCs w:val="22"/>
          <w:lang w:val="ru-RU"/>
        </w:rPr>
        <w:t xml:space="preserve"> </w:t>
      </w:r>
    </w:p>
    <w:p w14:paraId="1EA4979B" w14:textId="77777777" w:rsidR="00CE780C" w:rsidRPr="00E757CB" w:rsidRDefault="00CE780C" w:rsidP="00CE780C">
      <w:pPr>
        <w:rPr>
          <w:szCs w:val="22"/>
          <w:lang w:val="ru-RU"/>
        </w:rPr>
      </w:pPr>
    </w:p>
    <w:p w14:paraId="2B58D29A" w14:textId="5BF2AC93" w:rsidR="00CE780C" w:rsidRPr="00E757CB" w:rsidRDefault="00CE780C" w:rsidP="009D1C9C">
      <w:pPr>
        <w:rPr>
          <w:szCs w:val="22"/>
          <w:lang w:val="ru-RU"/>
        </w:rPr>
      </w:pPr>
      <w:r w:rsidRPr="004F234B">
        <w:rPr>
          <w:szCs w:val="22"/>
        </w:rPr>
        <w:fldChar w:fldCharType="begin"/>
      </w:r>
      <w:r w:rsidRPr="00E757CB">
        <w:rPr>
          <w:szCs w:val="22"/>
          <w:lang w:val="ru-RU"/>
        </w:rPr>
        <w:instrText xml:space="preserve"> </w:instrText>
      </w:r>
      <w:r w:rsidRPr="00E757CB">
        <w:rPr>
          <w:szCs w:val="22"/>
        </w:rPr>
        <w:instrText>AUTONUM</w:instrText>
      </w:r>
      <w:r w:rsidRPr="00E757CB">
        <w:rPr>
          <w:szCs w:val="22"/>
          <w:lang w:val="ru-RU"/>
        </w:rPr>
        <w:instrText xml:space="preserve">  </w:instrText>
      </w:r>
      <w:r w:rsidRPr="004F234B">
        <w:rPr>
          <w:szCs w:val="22"/>
        </w:rPr>
        <w:fldChar w:fldCharType="end"/>
      </w:r>
      <w:r w:rsidRPr="00E757CB">
        <w:rPr>
          <w:szCs w:val="22"/>
          <w:lang w:val="ru-RU"/>
        </w:rPr>
        <w:tab/>
      </w:r>
      <w:r w:rsidR="005A32D6" w:rsidRPr="00E757CB">
        <w:rPr>
          <w:szCs w:val="22"/>
          <w:lang w:val="ru-RU"/>
        </w:rPr>
        <w:t>Директор Отдела авторского права</w:t>
      </w:r>
      <w:r w:rsidR="001E66A6" w:rsidRPr="00E757CB">
        <w:rPr>
          <w:szCs w:val="22"/>
          <w:lang w:val="ru-RU"/>
        </w:rPr>
        <w:t xml:space="preserve"> г-жа Мишель Вудс</w:t>
      </w:r>
      <w:r w:rsidR="005A32D6" w:rsidRPr="00E757CB">
        <w:rPr>
          <w:szCs w:val="22"/>
          <w:lang w:val="ru-RU"/>
        </w:rPr>
        <w:t xml:space="preserve"> пояснила, что на данной стадии Сектор авторского права и творческих отраслей работает в тесном взаимодействии с региональными бюро с целью интеграции вопросов авторского права в процесс разработки национальных стратегий в области ИС.  Это необходимо для того, чтобы избежать любого дублирования усилий и обеспечить эффективность и практичность оценки потребностей и дальнейшего оказания технической помощи.  Он</w:t>
      </w:r>
      <w:r w:rsidR="00A70526" w:rsidRPr="00E757CB">
        <w:rPr>
          <w:szCs w:val="22"/>
          <w:lang w:val="ru-RU"/>
        </w:rPr>
        <w:t>а</w:t>
      </w:r>
      <w:r w:rsidR="005A32D6" w:rsidRPr="00E757CB">
        <w:rPr>
          <w:szCs w:val="22"/>
          <w:lang w:val="ru-RU"/>
        </w:rPr>
        <w:t xml:space="preserve"> отметил</w:t>
      </w:r>
      <w:r w:rsidR="00A70526" w:rsidRPr="00E757CB">
        <w:rPr>
          <w:szCs w:val="22"/>
          <w:lang w:val="ru-RU"/>
        </w:rPr>
        <w:t xml:space="preserve">а, что поскольку оказываемая ВОИС техническая помощь определяется спросом на нее, организация тесно взаимодействует как с национальными </w:t>
      </w:r>
      <w:r w:rsidR="00A70526" w:rsidRPr="00E757CB">
        <w:rPr>
          <w:szCs w:val="22"/>
          <w:lang w:val="ru-RU"/>
        </w:rPr>
        <w:lastRenderedPageBreak/>
        <w:t xml:space="preserve">ведомствами по авторскому праву, так и с расположенными в Женеве представительствами.  Г-жа Вудс подчеркнула, насколько важно, чтобы государства-члены играли ведущую роль в разработке и реализации своих стратегий.  </w:t>
      </w:r>
      <w:r w:rsidR="00460C5F" w:rsidRPr="00E757CB">
        <w:rPr>
          <w:szCs w:val="22"/>
          <w:lang w:val="ru-RU"/>
        </w:rPr>
        <w:t xml:space="preserve">Говоря конкретно об оказании помощи в вопросах законодательства, она подчеркнула, что этот процесс в целом носит конфиденциальный характер, </w:t>
      </w:r>
      <w:r w:rsidR="001E66A6" w:rsidRPr="00E757CB">
        <w:rPr>
          <w:szCs w:val="22"/>
          <w:lang w:val="ru-RU"/>
        </w:rPr>
        <w:t xml:space="preserve">а </w:t>
      </w:r>
      <w:r w:rsidR="00460C5F" w:rsidRPr="00E757CB">
        <w:rPr>
          <w:szCs w:val="22"/>
          <w:lang w:val="ru-RU"/>
        </w:rPr>
        <w:t>помощь оказывается по запросам государств-членов в соответствии со стратегическим планом, основанным на взвешенных решениях.  Она также назвала следующие характерные элементы процесса оказания технической помощи:  (</w:t>
      </w:r>
      <w:proofErr w:type="spellStart"/>
      <w:r w:rsidR="00460C5F" w:rsidRPr="00E757CB">
        <w:rPr>
          <w:szCs w:val="22"/>
        </w:rPr>
        <w:t>i</w:t>
      </w:r>
      <w:proofErr w:type="spellEnd"/>
      <w:r w:rsidR="00460C5F" w:rsidRPr="00E757CB">
        <w:rPr>
          <w:szCs w:val="22"/>
          <w:lang w:val="ru-RU"/>
        </w:rPr>
        <w:t>) пол</w:t>
      </w:r>
      <w:r w:rsidR="00A02E48" w:rsidRPr="00E757CB">
        <w:rPr>
          <w:szCs w:val="22"/>
          <w:lang w:val="ru-RU"/>
        </w:rPr>
        <w:t>учение</w:t>
      </w:r>
      <w:r w:rsidR="00460C5F" w:rsidRPr="00E757CB">
        <w:rPr>
          <w:szCs w:val="22"/>
          <w:lang w:val="ru-RU"/>
        </w:rPr>
        <w:t xml:space="preserve"> запроса от национального ведомства;  (</w:t>
      </w:r>
      <w:r w:rsidR="00460C5F" w:rsidRPr="00E757CB">
        <w:rPr>
          <w:szCs w:val="22"/>
        </w:rPr>
        <w:t>ii</w:t>
      </w:r>
      <w:r w:rsidR="00460C5F" w:rsidRPr="00E757CB">
        <w:rPr>
          <w:szCs w:val="22"/>
          <w:lang w:val="ru-RU"/>
        </w:rPr>
        <w:t>) проведение оценки для согласования целей;  (</w:t>
      </w:r>
      <w:r w:rsidR="00460C5F" w:rsidRPr="00E757CB">
        <w:rPr>
          <w:szCs w:val="22"/>
        </w:rPr>
        <w:t>iii</w:t>
      </w:r>
      <w:r w:rsidR="00460C5F" w:rsidRPr="00E757CB">
        <w:rPr>
          <w:szCs w:val="22"/>
          <w:lang w:val="ru-RU"/>
        </w:rPr>
        <w:t>) согласование параметров и сроков;  (</w:t>
      </w:r>
      <w:r w:rsidR="00460C5F" w:rsidRPr="00E757CB">
        <w:rPr>
          <w:szCs w:val="22"/>
        </w:rPr>
        <w:t>iv</w:t>
      </w:r>
      <w:r w:rsidR="00460C5F" w:rsidRPr="00E757CB">
        <w:rPr>
          <w:szCs w:val="22"/>
          <w:lang w:val="ru-RU"/>
        </w:rPr>
        <w:t xml:space="preserve">) проведение </w:t>
      </w:r>
      <w:r w:rsidR="00450C41" w:rsidRPr="00E757CB">
        <w:rPr>
          <w:szCs w:val="22"/>
          <w:lang w:val="ru-RU"/>
        </w:rPr>
        <w:t xml:space="preserve">промежуточных </w:t>
      </w:r>
      <w:r w:rsidR="00460C5F" w:rsidRPr="00E757CB">
        <w:rPr>
          <w:szCs w:val="22"/>
          <w:lang w:val="ru-RU"/>
        </w:rPr>
        <w:t xml:space="preserve">консультаций для обеспечения соответствия выполняемой работы </w:t>
      </w:r>
      <w:r w:rsidR="00450C41" w:rsidRPr="00E757CB">
        <w:rPr>
          <w:szCs w:val="22"/>
          <w:lang w:val="ru-RU"/>
        </w:rPr>
        <w:t>первоначальным потребностям</w:t>
      </w:r>
      <w:r w:rsidR="00460C5F" w:rsidRPr="00E757CB">
        <w:rPr>
          <w:szCs w:val="22"/>
          <w:lang w:val="ru-RU"/>
        </w:rPr>
        <w:t xml:space="preserve"> во избежание отступлений от намеченной стратегии </w:t>
      </w:r>
      <w:r w:rsidR="00215BE5" w:rsidRPr="00E757CB">
        <w:rPr>
          <w:szCs w:val="22"/>
          <w:lang w:val="ru-RU"/>
        </w:rPr>
        <w:t>в результате институциональных изменений;  (</w:t>
      </w:r>
      <w:r w:rsidR="00215BE5" w:rsidRPr="00E757CB">
        <w:rPr>
          <w:szCs w:val="22"/>
        </w:rPr>
        <w:t>v</w:t>
      </w:r>
      <w:r w:rsidR="00215BE5" w:rsidRPr="00E757CB">
        <w:rPr>
          <w:szCs w:val="22"/>
          <w:lang w:val="ru-RU"/>
        </w:rPr>
        <w:t>) предоставление предварительных рекомендаций, которые могут предусматривать проведение новой оценки потребностей;  и (</w:t>
      </w:r>
      <w:r w:rsidR="00215BE5" w:rsidRPr="00E757CB">
        <w:rPr>
          <w:szCs w:val="22"/>
        </w:rPr>
        <w:t>vi</w:t>
      </w:r>
      <w:r w:rsidR="00215BE5" w:rsidRPr="00E757CB">
        <w:rPr>
          <w:szCs w:val="22"/>
          <w:lang w:val="ru-RU"/>
        </w:rPr>
        <w:t>)</w:t>
      </w:r>
      <w:r w:rsidR="00215BE5" w:rsidRPr="00E757CB">
        <w:rPr>
          <w:szCs w:val="22"/>
        </w:rPr>
        <w:t> </w:t>
      </w:r>
      <w:r w:rsidR="00215BE5" w:rsidRPr="00E757CB">
        <w:rPr>
          <w:szCs w:val="22"/>
          <w:lang w:val="ru-RU"/>
        </w:rPr>
        <w:t>непрерывный обмен информацией с целью согласования целей, ожидаемых результатов и сроков.</w:t>
      </w:r>
      <w:r w:rsidRPr="00E757CB">
        <w:rPr>
          <w:szCs w:val="22"/>
          <w:lang w:val="ru-RU"/>
        </w:rPr>
        <w:t xml:space="preserve"> </w:t>
      </w:r>
    </w:p>
    <w:p w14:paraId="099427C1" w14:textId="77777777" w:rsidR="00CE780C" w:rsidRPr="00E757CB" w:rsidRDefault="00CE780C" w:rsidP="00CE780C">
      <w:pPr>
        <w:rPr>
          <w:szCs w:val="22"/>
          <w:lang w:val="ru-RU"/>
        </w:rPr>
      </w:pPr>
    </w:p>
    <w:p w14:paraId="13C5C75F" w14:textId="740490A0" w:rsidR="00B66F1C" w:rsidRPr="00E757CB" w:rsidRDefault="00CE780C" w:rsidP="00B66F1C">
      <w:pPr>
        <w:rPr>
          <w:szCs w:val="22"/>
          <w:lang w:val="ru-RU"/>
        </w:rPr>
      </w:pPr>
      <w:r w:rsidRPr="004F234B">
        <w:rPr>
          <w:szCs w:val="22"/>
        </w:rPr>
        <w:fldChar w:fldCharType="begin"/>
      </w:r>
      <w:r w:rsidRPr="00E757CB">
        <w:rPr>
          <w:szCs w:val="22"/>
          <w:lang w:val="ru-RU"/>
        </w:rPr>
        <w:instrText xml:space="preserve"> </w:instrText>
      </w:r>
      <w:r w:rsidRPr="00E757CB">
        <w:rPr>
          <w:szCs w:val="22"/>
        </w:rPr>
        <w:instrText>AUTONUM</w:instrText>
      </w:r>
      <w:r w:rsidRPr="00E757CB">
        <w:rPr>
          <w:szCs w:val="22"/>
          <w:lang w:val="ru-RU"/>
        </w:rPr>
        <w:instrText xml:space="preserve">  </w:instrText>
      </w:r>
      <w:r w:rsidRPr="004F234B">
        <w:rPr>
          <w:szCs w:val="22"/>
        </w:rPr>
        <w:fldChar w:fldCharType="end"/>
      </w:r>
      <w:r w:rsidRPr="00E757CB">
        <w:rPr>
          <w:szCs w:val="22"/>
          <w:lang w:val="ru-RU"/>
        </w:rPr>
        <w:tab/>
      </w:r>
      <w:r w:rsidR="00E65339" w:rsidRPr="00E757CB">
        <w:rPr>
          <w:szCs w:val="22"/>
          <w:lang w:val="ru-RU"/>
        </w:rPr>
        <w:t>Представители государств-членов рассказали о своем опыте работы на стадии оценки потребностей в технической помощи, в частности о работе, выполняемой в сотрудничестве с ВОИС.  Они также отметили значение обмена информацией и координации как внутри ведомств, так и между различными учреждениями и заинтересованными сторонами, имеющими отношение к ИС.  Они выступили со следующими основными предложениями:  (</w:t>
      </w:r>
      <w:proofErr w:type="spellStart"/>
      <w:r w:rsidR="00E65339" w:rsidRPr="00E757CB">
        <w:rPr>
          <w:szCs w:val="22"/>
        </w:rPr>
        <w:t>i</w:t>
      </w:r>
      <w:proofErr w:type="spellEnd"/>
      <w:r w:rsidR="00E65339" w:rsidRPr="00E757CB">
        <w:rPr>
          <w:szCs w:val="22"/>
          <w:lang w:val="ru-RU"/>
        </w:rPr>
        <w:t>)</w:t>
      </w:r>
      <w:r w:rsidR="00E65339" w:rsidRPr="00E757CB">
        <w:rPr>
          <w:szCs w:val="22"/>
        </w:rPr>
        <w:t> </w:t>
      </w:r>
      <w:r w:rsidR="00E65339" w:rsidRPr="00E757CB">
        <w:rPr>
          <w:szCs w:val="22"/>
          <w:lang w:val="ru-RU"/>
        </w:rPr>
        <w:t xml:space="preserve">создание интернет-портала с контактной информацией </w:t>
      </w:r>
      <w:r w:rsidR="004D252B" w:rsidRPr="00E757CB">
        <w:rPr>
          <w:szCs w:val="22"/>
          <w:lang w:val="ru-RU"/>
        </w:rPr>
        <w:t>о должностных лицах ВОИС и расположенных в Женеве представительствах;  (</w:t>
      </w:r>
      <w:r w:rsidR="004D252B" w:rsidRPr="00E757CB">
        <w:rPr>
          <w:szCs w:val="22"/>
        </w:rPr>
        <w:t>ii</w:t>
      </w:r>
      <w:r w:rsidR="004D252B" w:rsidRPr="00E757CB">
        <w:rPr>
          <w:szCs w:val="22"/>
          <w:lang w:val="ru-RU"/>
        </w:rPr>
        <w:t>) создание механизма, позволяющего корректировать планы и графики работы</w:t>
      </w:r>
      <w:r w:rsidR="00450C41" w:rsidRPr="00E757CB">
        <w:rPr>
          <w:szCs w:val="22"/>
          <w:lang w:val="ru-RU"/>
        </w:rPr>
        <w:t xml:space="preserve"> на год</w:t>
      </w:r>
      <w:r w:rsidR="004D252B" w:rsidRPr="00E757CB">
        <w:rPr>
          <w:szCs w:val="22"/>
          <w:lang w:val="ru-RU"/>
        </w:rPr>
        <w:t>;  (</w:t>
      </w:r>
      <w:r w:rsidR="004D252B" w:rsidRPr="00E757CB">
        <w:rPr>
          <w:szCs w:val="22"/>
        </w:rPr>
        <w:t>iii</w:t>
      </w:r>
      <w:r w:rsidR="004D252B" w:rsidRPr="00E757CB">
        <w:rPr>
          <w:szCs w:val="22"/>
          <w:lang w:val="ru-RU"/>
        </w:rPr>
        <w:t>)</w:t>
      </w:r>
      <w:r w:rsidR="004D252B" w:rsidRPr="00E757CB">
        <w:rPr>
          <w:szCs w:val="22"/>
        </w:rPr>
        <w:t> </w:t>
      </w:r>
      <w:r w:rsidR="004D252B" w:rsidRPr="00E757CB">
        <w:rPr>
          <w:szCs w:val="22"/>
          <w:lang w:val="ru-RU"/>
        </w:rPr>
        <w:t xml:space="preserve">совершенствование баз данных ВОИС в плане доступности, удобства использования и наличия </w:t>
      </w:r>
      <w:r w:rsidR="00450C41" w:rsidRPr="00E757CB">
        <w:rPr>
          <w:szCs w:val="22"/>
          <w:lang w:val="ru-RU"/>
        </w:rPr>
        <w:t xml:space="preserve">информации </w:t>
      </w:r>
      <w:r w:rsidR="004D252B" w:rsidRPr="00E757CB">
        <w:rPr>
          <w:szCs w:val="22"/>
          <w:lang w:val="ru-RU"/>
        </w:rPr>
        <w:t>на всех языках Организации Объединенных Наций (ООН);  (</w:t>
      </w:r>
      <w:r w:rsidR="004D252B" w:rsidRPr="00E757CB">
        <w:rPr>
          <w:szCs w:val="22"/>
        </w:rPr>
        <w:t>iv</w:t>
      </w:r>
      <w:r w:rsidR="004D252B" w:rsidRPr="00E757CB">
        <w:rPr>
          <w:szCs w:val="22"/>
          <w:lang w:val="ru-RU"/>
        </w:rPr>
        <w:t xml:space="preserve">) классификация стран мира на основе показателей эффективности работы, свидетельствующих о том, насколько успешно используется техническая помощь.  Кроме того, они задали </w:t>
      </w:r>
      <w:r w:rsidR="00450C41" w:rsidRPr="00E757CB">
        <w:rPr>
          <w:szCs w:val="22"/>
          <w:lang w:val="ru-RU"/>
        </w:rPr>
        <w:t xml:space="preserve">докладчикам от </w:t>
      </w:r>
      <w:r w:rsidR="004D252B" w:rsidRPr="00E757CB">
        <w:rPr>
          <w:szCs w:val="22"/>
          <w:lang w:val="ru-RU"/>
        </w:rPr>
        <w:t>ВОИС целый ряд вопросов</w:t>
      </w:r>
      <w:r w:rsidR="007C5C7F" w:rsidRPr="00E757CB">
        <w:rPr>
          <w:szCs w:val="22"/>
          <w:lang w:val="ru-RU"/>
        </w:rPr>
        <w:t xml:space="preserve"> относительно (</w:t>
      </w:r>
      <w:proofErr w:type="spellStart"/>
      <w:r w:rsidR="007C5C7F" w:rsidRPr="00E757CB">
        <w:rPr>
          <w:szCs w:val="22"/>
        </w:rPr>
        <w:t>i</w:t>
      </w:r>
      <w:proofErr w:type="spellEnd"/>
      <w:r w:rsidR="007C5C7F" w:rsidRPr="00E757CB">
        <w:rPr>
          <w:szCs w:val="22"/>
          <w:lang w:val="ru-RU"/>
        </w:rPr>
        <w:t>)</w:t>
      </w:r>
      <w:r w:rsidR="007C5C7F" w:rsidRPr="00E757CB">
        <w:rPr>
          <w:szCs w:val="22"/>
        </w:rPr>
        <w:t> </w:t>
      </w:r>
      <w:r w:rsidR="007C5C7F" w:rsidRPr="00E757CB">
        <w:rPr>
          <w:szCs w:val="22"/>
          <w:lang w:val="ru-RU"/>
        </w:rPr>
        <w:t>критериев оценки, используемых для утверждения проектов технической помощи;  (</w:t>
      </w:r>
      <w:r w:rsidR="007C5C7F" w:rsidRPr="00E757CB">
        <w:rPr>
          <w:szCs w:val="22"/>
        </w:rPr>
        <w:t>ii</w:t>
      </w:r>
      <w:r w:rsidR="007C5C7F" w:rsidRPr="00E757CB">
        <w:rPr>
          <w:szCs w:val="22"/>
          <w:lang w:val="ru-RU"/>
        </w:rPr>
        <w:t>)</w:t>
      </w:r>
      <w:r w:rsidR="007C5C7F" w:rsidRPr="00E757CB">
        <w:rPr>
          <w:szCs w:val="22"/>
        </w:rPr>
        <w:t> </w:t>
      </w:r>
      <w:r w:rsidR="007C5C7F" w:rsidRPr="004F234B">
        <w:rPr>
          <w:szCs w:val="22"/>
          <w:lang w:val="ru-RU"/>
        </w:rPr>
        <w:t>эффективности технической помощи с учетом риска несогласованности действий различных элементов институциональной системы</w:t>
      </w:r>
      <w:r w:rsidR="007C5C7F" w:rsidRPr="00E757CB">
        <w:rPr>
          <w:szCs w:val="22"/>
          <w:lang w:val="ru-RU"/>
        </w:rPr>
        <w:t>;  (</w:t>
      </w:r>
      <w:r w:rsidR="007C5C7F" w:rsidRPr="00E757CB">
        <w:rPr>
          <w:szCs w:val="22"/>
        </w:rPr>
        <w:t>iii</w:t>
      </w:r>
      <w:r w:rsidR="007C5C7F" w:rsidRPr="00E757CB">
        <w:rPr>
          <w:szCs w:val="22"/>
          <w:lang w:val="ru-RU"/>
        </w:rPr>
        <w:t>)</w:t>
      </w:r>
      <w:r w:rsidR="007C5C7F" w:rsidRPr="00E757CB">
        <w:rPr>
          <w:szCs w:val="22"/>
        </w:rPr>
        <w:t> </w:t>
      </w:r>
      <w:r w:rsidR="007C5C7F" w:rsidRPr="00E757CB">
        <w:rPr>
          <w:szCs w:val="22"/>
          <w:lang w:val="ru-RU"/>
        </w:rPr>
        <w:t xml:space="preserve">того, как ВОИС </w:t>
      </w:r>
      <w:r w:rsidR="00450C41" w:rsidRPr="00E757CB">
        <w:rPr>
          <w:szCs w:val="22"/>
          <w:lang w:val="ru-RU"/>
        </w:rPr>
        <w:t xml:space="preserve">наращивает </w:t>
      </w:r>
      <w:r w:rsidR="007C5C7F" w:rsidRPr="00E757CB">
        <w:rPr>
          <w:szCs w:val="22"/>
          <w:lang w:val="ru-RU"/>
        </w:rPr>
        <w:t>свой потенциал для обеспечения соответствия программ технической помощи конкретным потребностям стран;  (</w:t>
      </w:r>
      <w:r w:rsidR="007C5C7F" w:rsidRPr="00E757CB">
        <w:rPr>
          <w:szCs w:val="22"/>
        </w:rPr>
        <w:t>iv</w:t>
      </w:r>
      <w:r w:rsidR="007C5C7F" w:rsidRPr="00E757CB">
        <w:rPr>
          <w:szCs w:val="22"/>
          <w:lang w:val="ru-RU"/>
        </w:rPr>
        <w:t>) </w:t>
      </w:r>
      <w:r w:rsidR="00B27B28" w:rsidRPr="00E757CB">
        <w:rPr>
          <w:szCs w:val="22"/>
          <w:lang w:val="ru-RU"/>
        </w:rPr>
        <w:t xml:space="preserve">тесного взаимодействия между ВОИС и другими учреждениями ООН </w:t>
      </w:r>
      <w:r w:rsidR="00450C41" w:rsidRPr="00E757CB">
        <w:rPr>
          <w:szCs w:val="22"/>
          <w:lang w:val="ru-RU"/>
        </w:rPr>
        <w:t xml:space="preserve">при оценке </w:t>
      </w:r>
      <w:r w:rsidR="00B27B28" w:rsidRPr="00E757CB">
        <w:rPr>
          <w:szCs w:val="22"/>
          <w:lang w:val="ru-RU"/>
        </w:rPr>
        <w:t>потребностей в рамках проектов, разрабатываемых для конкретных стран;  и (</w:t>
      </w:r>
      <w:r w:rsidR="00B27B28" w:rsidRPr="00E757CB">
        <w:rPr>
          <w:szCs w:val="22"/>
        </w:rPr>
        <w:t>v</w:t>
      </w:r>
      <w:r w:rsidR="00B27B28" w:rsidRPr="00E757CB">
        <w:rPr>
          <w:szCs w:val="22"/>
          <w:lang w:val="ru-RU"/>
        </w:rPr>
        <w:t>)</w:t>
      </w:r>
      <w:r w:rsidR="00B27B28" w:rsidRPr="00E757CB">
        <w:rPr>
          <w:szCs w:val="22"/>
        </w:rPr>
        <w:t> </w:t>
      </w:r>
      <w:r w:rsidR="00B27B28" w:rsidRPr="00E757CB">
        <w:rPr>
          <w:szCs w:val="22"/>
          <w:lang w:val="ru-RU"/>
        </w:rPr>
        <w:t>того, каким образом можно делиться опытом успешной реализации проектов, занимаясь другими видами деятельности по оказанию технической помощи.</w:t>
      </w:r>
    </w:p>
    <w:p w14:paraId="5EB6147D" w14:textId="77777777" w:rsidR="00E65339" w:rsidRPr="00E757CB" w:rsidRDefault="00E65339" w:rsidP="00B66F1C">
      <w:pPr>
        <w:rPr>
          <w:szCs w:val="22"/>
          <w:lang w:val="ru-RU"/>
        </w:rPr>
      </w:pPr>
    </w:p>
    <w:p w14:paraId="257E3A17" w14:textId="2D665E14" w:rsidR="005E4D6F" w:rsidRPr="00E757CB" w:rsidRDefault="00CE780C" w:rsidP="00BA2A0E">
      <w:pPr>
        <w:rPr>
          <w:szCs w:val="22"/>
          <w:lang w:val="ru-RU"/>
        </w:rPr>
      </w:pPr>
      <w:r w:rsidRPr="004F234B">
        <w:rPr>
          <w:szCs w:val="22"/>
        </w:rPr>
        <w:fldChar w:fldCharType="begin"/>
      </w:r>
      <w:r w:rsidRPr="00E757CB">
        <w:rPr>
          <w:szCs w:val="22"/>
          <w:lang w:val="ru-RU"/>
        </w:rPr>
        <w:instrText xml:space="preserve"> </w:instrText>
      </w:r>
      <w:r w:rsidRPr="00E757CB">
        <w:rPr>
          <w:szCs w:val="22"/>
        </w:rPr>
        <w:instrText>AUTONUM</w:instrText>
      </w:r>
      <w:r w:rsidRPr="00E757CB">
        <w:rPr>
          <w:szCs w:val="22"/>
          <w:lang w:val="ru-RU"/>
        </w:rPr>
        <w:instrText xml:space="preserve">  </w:instrText>
      </w:r>
      <w:r w:rsidRPr="004F234B">
        <w:rPr>
          <w:szCs w:val="22"/>
        </w:rPr>
        <w:fldChar w:fldCharType="end"/>
      </w:r>
      <w:r w:rsidRPr="00E757CB">
        <w:rPr>
          <w:szCs w:val="22"/>
          <w:lang w:val="ru-RU"/>
        </w:rPr>
        <w:tab/>
      </w:r>
      <w:r w:rsidR="00450C41" w:rsidRPr="00E757CB">
        <w:rPr>
          <w:szCs w:val="22"/>
          <w:lang w:val="ru-RU"/>
        </w:rPr>
        <w:t xml:space="preserve">Докладчики от </w:t>
      </w:r>
      <w:r w:rsidR="003F6315" w:rsidRPr="004F234B">
        <w:rPr>
          <w:szCs w:val="22"/>
          <w:lang w:val="ru-RU"/>
        </w:rPr>
        <w:t>ВОИС</w:t>
      </w:r>
      <w:r w:rsidR="003F6315" w:rsidRPr="00E757CB">
        <w:rPr>
          <w:szCs w:val="22"/>
          <w:lang w:val="ru-RU"/>
        </w:rPr>
        <w:t xml:space="preserve"> ответили на замечания, высказанные представителями государств-членов.  Они подчеркнули задачи, которые приходится решать, координируя работу с множеством национальных ведомств ИС/заинтересованных сторон.  В этой связи они отметили, что </w:t>
      </w:r>
      <w:r w:rsidR="00450C41" w:rsidRPr="00E757CB">
        <w:rPr>
          <w:szCs w:val="22"/>
          <w:lang w:val="ru-RU"/>
        </w:rPr>
        <w:t xml:space="preserve">решению этих задач способствует </w:t>
      </w:r>
      <w:r w:rsidR="003F6315" w:rsidRPr="00E757CB">
        <w:rPr>
          <w:szCs w:val="22"/>
          <w:lang w:val="ru-RU"/>
        </w:rPr>
        <w:t xml:space="preserve">сотрудничество с национальными комитетами по ИС или координаторами </w:t>
      </w:r>
      <w:r w:rsidR="003F6315" w:rsidRPr="004F234B">
        <w:rPr>
          <w:szCs w:val="22"/>
          <w:lang w:val="ru-RU"/>
        </w:rPr>
        <w:t>по вопросам ИС</w:t>
      </w:r>
      <w:r w:rsidR="003F6315" w:rsidRPr="00E757CB">
        <w:rPr>
          <w:szCs w:val="22"/>
          <w:lang w:val="ru-RU"/>
        </w:rPr>
        <w:t xml:space="preserve"> из расположенных в Женеве представительств .  Они также подчеркнули</w:t>
      </w:r>
      <w:r w:rsidR="006929FA" w:rsidRPr="00E757CB">
        <w:rPr>
          <w:szCs w:val="22"/>
          <w:lang w:val="ru-RU"/>
        </w:rPr>
        <w:t xml:space="preserve"> значение сотрудничества </w:t>
      </w:r>
      <w:r w:rsidR="003F6315" w:rsidRPr="00E757CB">
        <w:rPr>
          <w:szCs w:val="22"/>
          <w:lang w:val="ru-RU"/>
        </w:rPr>
        <w:t>ВОИС с другими международными организациями по всему миру</w:t>
      </w:r>
      <w:r w:rsidR="006929FA" w:rsidRPr="00E757CB">
        <w:rPr>
          <w:szCs w:val="22"/>
          <w:lang w:val="ru-RU"/>
        </w:rPr>
        <w:t xml:space="preserve"> и огромный потенциал, которым можно воспользоваться, объединив их усилия для оказания всесторонней технической помощи.  </w:t>
      </w:r>
      <w:r w:rsidR="00450C41" w:rsidRPr="00E757CB">
        <w:rPr>
          <w:szCs w:val="22"/>
          <w:lang w:val="ru-RU"/>
        </w:rPr>
        <w:t>Наконец</w:t>
      </w:r>
      <w:r w:rsidR="006929FA" w:rsidRPr="00E757CB">
        <w:rPr>
          <w:szCs w:val="22"/>
          <w:lang w:val="ru-RU"/>
        </w:rPr>
        <w:t xml:space="preserve">, они заявили, что </w:t>
      </w:r>
      <w:r w:rsidR="00450C41" w:rsidRPr="00E757CB">
        <w:rPr>
          <w:szCs w:val="22"/>
          <w:lang w:val="ru-RU"/>
        </w:rPr>
        <w:t xml:space="preserve">потребности стран учитываются </w:t>
      </w:r>
      <w:r w:rsidR="006929FA" w:rsidRPr="00E757CB">
        <w:rPr>
          <w:szCs w:val="22"/>
          <w:lang w:val="ru-RU"/>
        </w:rPr>
        <w:t xml:space="preserve">в процессе двусторонних консультаций между ВОИС и странами-получателями помощи на стадии оценки потребностей . </w:t>
      </w:r>
    </w:p>
    <w:p w14:paraId="76874F22" w14:textId="77777777" w:rsidR="00CE780C" w:rsidRPr="00E757CB" w:rsidRDefault="00CE780C">
      <w:pPr>
        <w:rPr>
          <w:szCs w:val="22"/>
          <w:lang w:val="ru-RU"/>
        </w:rPr>
      </w:pPr>
    </w:p>
    <w:p w14:paraId="3FF3AFD5" w14:textId="77777777" w:rsidR="00CE780C" w:rsidRPr="00E757CB" w:rsidRDefault="00002A5F" w:rsidP="00C85DC2">
      <w:pPr>
        <w:pStyle w:val="Heading3"/>
        <w:rPr>
          <w:lang w:val="ru-RU"/>
        </w:rPr>
      </w:pPr>
      <w:r w:rsidRPr="00E757CB">
        <w:rPr>
          <w:lang w:val="ru-RU"/>
        </w:rPr>
        <w:lastRenderedPageBreak/>
        <w:t>Тема</w:t>
      </w:r>
      <w:r w:rsidR="00CE780C" w:rsidRPr="00E757CB">
        <w:rPr>
          <w:lang w:val="ru-RU"/>
        </w:rPr>
        <w:t xml:space="preserve"> 2 –</w:t>
      </w:r>
      <w:r w:rsidR="008801F4" w:rsidRPr="00E757CB">
        <w:rPr>
          <w:lang w:val="ru-RU"/>
        </w:rPr>
        <w:t xml:space="preserve"> </w:t>
      </w:r>
      <w:r w:rsidRPr="00E757CB">
        <w:rPr>
          <w:lang w:val="ru-RU"/>
        </w:rPr>
        <w:t xml:space="preserve">Обмен опытом и информацией об инструментарии и методиках в области планирования и организации деятельности по оказанию технической помощи </w:t>
      </w:r>
    </w:p>
    <w:p w14:paraId="02AD4830" w14:textId="77777777" w:rsidR="00CE780C" w:rsidRPr="00E757CB" w:rsidRDefault="00CE780C" w:rsidP="00CE780C">
      <w:pPr>
        <w:rPr>
          <w:b/>
          <w:szCs w:val="22"/>
          <w:lang w:val="ru-RU"/>
        </w:rPr>
      </w:pPr>
    </w:p>
    <w:p w14:paraId="4CB709B1" w14:textId="60C0C561" w:rsidR="00FD3571" w:rsidRPr="00E757CB" w:rsidRDefault="00FD3571" w:rsidP="00434F3E">
      <w:pPr>
        <w:rPr>
          <w:szCs w:val="22"/>
          <w:lang w:val="ru-RU"/>
        </w:rPr>
      </w:pPr>
      <w:r w:rsidRPr="004F234B">
        <w:rPr>
          <w:szCs w:val="22"/>
        </w:rPr>
        <w:fldChar w:fldCharType="begin"/>
      </w:r>
      <w:r w:rsidRPr="00E757CB">
        <w:rPr>
          <w:szCs w:val="22"/>
          <w:lang w:val="ru-RU"/>
        </w:rPr>
        <w:instrText xml:space="preserve"> </w:instrText>
      </w:r>
      <w:r w:rsidRPr="00E757CB">
        <w:rPr>
          <w:szCs w:val="22"/>
        </w:rPr>
        <w:instrText>AUTONUM</w:instrText>
      </w:r>
      <w:r w:rsidRPr="00E757CB">
        <w:rPr>
          <w:szCs w:val="22"/>
          <w:lang w:val="ru-RU"/>
        </w:rPr>
        <w:instrText xml:space="preserve">  </w:instrText>
      </w:r>
      <w:r w:rsidRPr="004F234B">
        <w:rPr>
          <w:szCs w:val="22"/>
        </w:rPr>
        <w:fldChar w:fldCharType="end"/>
      </w:r>
      <w:r w:rsidRPr="00E757CB">
        <w:rPr>
          <w:szCs w:val="22"/>
          <w:lang w:val="ru-RU"/>
        </w:rPr>
        <w:tab/>
      </w:r>
      <w:r w:rsidR="00434F3E" w:rsidRPr="00E757CB">
        <w:rPr>
          <w:szCs w:val="22"/>
          <w:lang w:val="ru-RU"/>
        </w:rPr>
        <w:t>Докладчиков от ВОИС по теме 2 «Планирование и организация деятельности по оказанию технической помощи» представила</w:t>
      </w:r>
      <w:r w:rsidR="00434F3E" w:rsidRPr="004F234B">
        <w:rPr>
          <w:szCs w:val="22"/>
          <w:lang w:val="ru-RU"/>
        </w:rPr>
        <w:t xml:space="preserve"> директор</w:t>
      </w:r>
      <w:r w:rsidR="00434F3E" w:rsidRPr="00E757CB">
        <w:rPr>
          <w:szCs w:val="22"/>
          <w:lang w:val="ru-RU"/>
        </w:rPr>
        <w:t xml:space="preserve"> Лиссабонского реестра г-жа Александра Грациоли</w:t>
      </w:r>
      <w:r w:rsidR="006929FA" w:rsidRPr="00E757CB">
        <w:rPr>
          <w:szCs w:val="22"/>
          <w:lang w:val="ru-RU"/>
        </w:rPr>
        <w:t>.</w:t>
      </w:r>
    </w:p>
    <w:p w14:paraId="24FBA43F" w14:textId="77777777" w:rsidR="00FD3571" w:rsidRPr="00E757CB" w:rsidRDefault="00FD3571" w:rsidP="00FD3571">
      <w:pPr>
        <w:rPr>
          <w:szCs w:val="22"/>
          <w:lang w:val="ru-RU"/>
        </w:rPr>
      </w:pPr>
    </w:p>
    <w:p w14:paraId="1E1D706D" w14:textId="2362E4E2" w:rsidR="007E5220" w:rsidRDefault="00FD3571" w:rsidP="007E5220">
      <w:pPr>
        <w:rPr>
          <w:szCs w:val="22"/>
          <w:lang w:val="ru-RU"/>
        </w:rPr>
      </w:pPr>
      <w:r w:rsidRPr="004F234B">
        <w:rPr>
          <w:szCs w:val="22"/>
        </w:rPr>
        <w:fldChar w:fldCharType="begin"/>
      </w:r>
      <w:r w:rsidRPr="00E757CB">
        <w:rPr>
          <w:szCs w:val="22"/>
          <w:lang w:val="ru-RU"/>
        </w:rPr>
        <w:instrText xml:space="preserve"> </w:instrText>
      </w:r>
      <w:r w:rsidRPr="00E757CB">
        <w:rPr>
          <w:szCs w:val="22"/>
        </w:rPr>
        <w:instrText>AUTONUM</w:instrText>
      </w:r>
      <w:r w:rsidRPr="00E757CB">
        <w:rPr>
          <w:szCs w:val="22"/>
          <w:lang w:val="ru-RU"/>
        </w:rPr>
        <w:instrText xml:space="preserve">  </w:instrText>
      </w:r>
      <w:r w:rsidRPr="004F234B">
        <w:rPr>
          <w:szCs w:val="22"/>
        </w:rPr>
        <w:fldChar w:fldCharType="end"/>
      </w:r>
      <w:r w:rsidRPr="00E757CB">
        <w:rPr>
          <w:szCs w:val="22"/>
          <w:lang w:val="ru-RU"/>
        </w:rPr>
        <w:tab/>
      </w:r>
      <w:r w:rsidR="00434F3E" w:rsidRPr="001360CD">
        <w:rPr>
          <w:szCs w:val="22"/>
          <w:lang w:val="ru-RU"/>
        </w:rPr>
        <w:t xml:space="preserve">Старший </w:t>
      </w:r>
      <w:r w:rsidR="006929FA" w:rsidRPr="001360CD">
        <w:rPr>
          <w:szCs w:val="22"/>
          <w:lang w:val="ru-RU"/>
        </w:rPr>
        <w:t>директор</w:t>
      </w:r>
      <w:r w:rsidR="006929FA" w:rsidRPr="00E757CB">
        <w:rPr>
          <w:szCs w:val="22"/>
          <w:lang w:val="ru-RU"/>
        </w:rPr>
        <w:t xml:space="preserve"> Отдела права и правовых консультационных услуг</w:t>
      </w:r>
      <w:r w:rsidR="00F1083B" w:rsidRPr="00E757CB">
        <w:rPr>
          <w:szCs w:val="22"/>
          <w:lang w:val="ru-RU"/>
        </w:rPr>
        <w:t xml:space="preserve"> Сектора брендов и образцов</w:t>
      </w:r>
      <w:r w:rsidR="00434F3E" w:rsidRPr="00E757CB">
        <w:rPr>
          <w:szCs w:val="22"/>
          <w:lang w:val="ru-RU"/>
        </w:rPr>
        <w:t xml:space="preserve"> г-н Дэвид Мюльс</w:t>
      </w:r>
      <w:r w:rsidR="00F1083B" w:rsidRPr="00E757CB">
        <w:rPr>
          <w:szCs w:val="22"/>
          <w:lang w:val="ru-RU"/>
        </w:rPr>
        <w:t xml:space="preserve"> отметил, что для того чтобы помощь в вопросах законодательства была эффективной, она должна оказываться гибко и интерактивно, в соответствии с потребностями на местах.  Он также упомянул, что </w:t>
      </w:r>
      <w:r w:rsidR="00434F3E" w:rsidRPr="00E757CB">
        <w:rPr>
          <w:szCs w:val="22"/>
          <w:lang w:val="ru-RU"/>
        </w:rPr>
        <w:t xml:space="preserve">сразу после </w:t>
      </w:r>
      <w:r w:rsidR="00F1083B" w:rsidRPr="00E757CB">
        <w:rPr>
          <w:szCs w:val="22"/>
          <w:lang w:val="ru-RU"/>
        </w:rPr>
        <w:t>получен</w:t>
      </w:r>
      <w:r w:rsidR="00434F3E" w:rsidRPr="00E757CB">
        <w:rPr>
          <w:szCs w:val="22"/>
          <w:lang w:val="ru-RU"/>
        </w:rPr>
        <w:t>ия</w:t>
      </w:r>
      <w:r w:rsidR="00F1083B" w:rsidRPr="00E757CB">
        <w:rPr>
          <w:szCs w:val="22"/>
          <w:lang w:val="ru-RU"/>
        </w:rPr>
        <w:t xml:space="preserve"> запрос</w:t>
      </w:r>
      <w:r w:rsidR="00434F3E" w:rsidRPr="00E757CB">
        <w:rPr>
          <w:szCs w:val="22"/>
          <w:lang w:val="ru-RU"/>
        </w:rPr>
        <w:t>а</w:t>
      </w:r>
      <w:r w:rsidR="00F1083B" w:rsidRPr="00E757CB">
        <w:rPr>
          <w:szCs w:val="22"/>
          <w:lang w:val="ru-RU"/>
        </w:rPr>
        <w:t xml:space="preserve"> начинается диалог, с тем чтобы понять контекст, в котором будет оказываться помощь в вопросах законодательства.  Взаимодействуя со страной-бенефициаром, важно определить приоритеты, с тем чтобы обеспечить точное соответствие помощи потребностям страны.  Г-н Мюльс подчеркнул, что помощь по вопросам законодательства оказывается на конфиденциальной основе, нейтрально и в соответствии с нормами международного права.  Основным результатом является документ, состоящий из трех частей:  (</w:t>
      </w:r>
      <w:proofErr w:type="spellStart"/>
      <w:r w:rsidR="00F1083B" w:rsidRPr="00E757CB">
        <w:rPr>
          <w:szCs w:val="22"/>
        </w:rPr>
        <w:t>i</w:t>
      </w:r>
      <w:proofErr w:type="spellEnd"/>
      <w:r w:rsidR="00F1083B" w:rsidRPr="00E757CB">
        <w:rPr>
          <w:szCs w:val="22"/>
          <w:lang w:val="ru-RU"/>
        </w:rPr>
        <w:t>)</w:t>
      </w:r>
      <w:r w:rsidR="00F1083B" w:rsidRPr="00E757CB">
        <w:rPr>
          <w:szCs w:val="22"/>
        </w:rPr>
        <w:t> </w:t>
      </w:r>
      <w:r w:rsidR="000F138F" w:rsidRPr="00E757CB">
        <w:rPr>
          <w:szCs w:val="22"/>
          <w:lang w:val="ru-RU"/>
        </w:rPr>
        <w:t>основные варианты политики и стратегические решения;  (</w:t>
      </w:r>
      <w:r w:rsidR="000F138F" w:rsidRPr="00E757CB">
        <w:rPr>
          <w:szCs w:val="22"/>
        </w:rPr>
        <w:t>ii</w:t>
      </w:r>
      <w:r w:rsidR="000F138F" w:rsidRPr="00E757CB">
        <w:rPr>
          <w:szCs w:val="22"/>
          <w:lang w:val="ru-RU"/>
        </w:rPr>
        <w:t>) соответствие минимальным стандартам;  и (</w:t>
      </w:r>
      <w:r w:rsidR="000F138F" w:rsidRPr="00E757CB">
        <w:rPr>
          <w:szCs w:val="22"/>
        </w:rPr>
        <w:t>iii</w:t>
      </w:r>
      <w:r w:rsidR="000F138F" w:rsidRPr="00E757CB">
        <w:rPr>
          <w:szCs w:val="22"/>
          <w:lang w:val="ru-RU"/>
        </w:rPr>
        <w:t>)</w:t>
      </w:r>
      <w:r w:rsidR="000F138F" w:rsidRPr="00E757CB">
        <w:rPr>
          <w:szCs w:val="22"/>
        </w:rPr>
        <w:t> </w:t>
      </w:r>
      <w:r w:rsidR="000F138F" w:rsidRPr="00E757CB">
        <w:rPr>
          <w:szCs w:val="22"/>
          <w:lang w:val="ru-RU"/>
        </w:rPr>
        <w:t>подробные комментарии и последовательность формулировок.  В заключение он отметил целый ряд факторов риска и проблем, связанных с оказанием помощи в вопросах законодательства, в том числе (</w:t>
      </w:r>
      <w:proofErr w:type="spellStart"/>
      <w:r w:rsidR="000F138F" w:rsidRPr="00E757CB">
        <w:rPr>
          <w:szCs w:val="22"/>
        </w:rPr>
        <w:t>i</w:t>
      </w:r>
      <w:proofErr w:type="spellEnd"/>
      <w:r w:rsidR="000F138F" w:rsidRPr="00E757CB">
        <w:rPr>
          <w:szCs w:val="22"/>
          <w:lang w:val="ru-RU"/>
        </w:rPr>
        <w:t>) недостаточно тесное взаимодействие и недостаточно активный диалог со страной, обращающейся за помощью, на ранней стадии процесса;  (</w:t>
      </w:r>
      <w:r w:rsidR="000F138F" w:rsidRPr="00E757CB">
        <w:rPr>
          <w:szCs w:val="22"/>
        </w:rPr>
        <w:t>ii</w:t>
      </w:r>
      <w:r w:rsidR="000F138F" w:rsidRPr="00E757CB">
        <w:rPr>
          <w:szCs w:val="22"/>
          <w:lang w:val="ru-RU"/>
        </w:rPr>
        <w:t>) отсутствие координации между соответствующими организационными подразделениями, представительствами, ведомствами ИС и всеми остальными участниками процесса по причине высокой текучести кадров;  (</w:t>
      </w:r>
      <w:r w:rsidR="000F138F" w:rsidRPr="00E757CB">
        <w:rPr>
          <w:szCs w:val="22"/>
        </w:rPr>
        <w:t>iii</w:t>
      </w:r>
      <w:r w:rsidR="000F138F" w:rsidRPr="00E757CB">
        <w:rPr>
          <w:szCs w:val="22"/>
          <w:lang w:val="ru-RU"/>
        </w:rPr>
        <w:t>) языковые проблемы, связанные с тем, что перевод текстов законодательных актов не всегда точно передает формулировки оригиналов</w:t>
      </w:r>
      <w:r w:rsidR="007E5220" w:rsidRPr="00E757CB">
        <w:rPr>
          <w:szCs w:val="22"/>
          <w:lang w:val="ru-RU"/>
        </w:rPr>
        <w:t>;  (</w:t>
      </w:r>
      <w:r w:rsidR="007E5220" w:rsidRPr="00E757CB">
        <w:rPr>
          <w:szCs w:val="22"/>
        </w:rPr>
        <w:t>iv</w:t>
      </w:r>
      <w:r w:rsidR="007E5220" w:rsidRPr="00E757CB">
        <w:rPr>
          <w:szCs w:val="22"/>
          <w:lang w:val="ru-RU"/>
        </w:rPr>
        <w:t>) своевременность реагирования на запросы; и (</w:t>
      </w:r>
      <w:r w:rsidR="007E5220" w:rsidRPr="00E757CB">
        <w:rPr>
          <w:szCs w:val="22"/>
        </w:rPr>
        <w:t>v</w:t>
      </w:r>
      <w:r w:rsidR="007E5220" w:rsidRPr="00E757CB">
        <w:rPr>
          <w:szCs w:val="22"/>
          <w:lang w:val="ru-RU"/>
        </w:rPr>
        <w:t>) отсутствие обратной связи со странами-бенефициарами.</w:t>
      </w:r>
    </w:p>
    <w:p w14:paraId="7FE57E20" w14:textId="77777777" w:rsidR="004F234B" w:rsidRPr="00E757CB" w:rsidRDefault="004F234B" w:rsidP="007E5220">
      <w:pPr>
        <w:rPr>
          <w:vanish/>
          <w:szCs w:val="22"/>
          <w:lang w:val="ru-RU"/>
        </w:rPr>
      </w:pPr>
    </w:p>
    <w:p w14:paraId="6A564BBF" w14:textId="77777777" w:rsidR="00FD3571" w:rsidRPr="00E757CB" w:rsidRDefault="00FD3571" w:rsidP="00FD3571">
      <w:pPr>
        <w:rPr>
          <w:szCs w:val="22"/>
          <w:lang w:val="ru-RU"/>
        </w:rPr>
      </w:pPr>
    </w:p>
    <w:p w14:paraId="0BA4CF4F" w14:textId="063EFCAD" w:rsidR="00FD3571" w:rsidRPr="00E757CB" w:rsidRDefault="00FD3571" w:rsidP="00A972FE">
      <w:pPr>
        <w:rPr>
          <w:szCs w:val="22"/>
          <w:lang w:val="ru-RU"/>
        </w:rPr>
      </w:pPr>
      <w:r w:rsidRPr="001360CD">
        <w:rPr>
          <w:szCs w:val="22"/>
        </w:rPr>
        <w:fldChar w:fldCharType="begin"/>
      </w:r>
      <w:r w:rsidRPr="00E757CB">
        <w:rPr>
          <w:szCs w:val="22"/>
          <w:lang w:val="ru-RU"/>
        </w:rPr>
        <w:instrText xml:space="preserve"> </w:instrText>
      </w:r>
      <w:r w:rsidRPr="00E757CB">
        <w:rPr>
          <w:szCs w:val="22"/>
        </w:rPr>
        <w:instrText>AUTONUM</w:instrText>
      </w:r>
      <w:r w:rsidRPr="00E757CB">
        <w:rPr>
          <w:szCs w:val="22"/>
          <w:lang w:val="ru-RU"/>
        </w:rPr>
        <w:instrText xml:space="preserve">  </w:instrText>
      </w:r>
      <w:r w:rsidRPr="001360CD">
        <w:rPr>
          <w:szCs w:val="22"/>
        </w:rPr>
        <w:fldChar w:fldCharType="end"/>
      </w:r>
      <w:r w:rsidRPr="00E757CB">
        <w:rPr>
          <w:szCs w:val="22"/>
          <w:lang w:val="ru-RU"/>
        </w:rPr>
        <w:tab/>
      </w:r>
      <w:r w:rsidR="00434F3E" w:rsidRPr="00E757CB">
        <w:rPr>
          <w:szCs w:val="22"/>
          <w:lang w:val="ru-RU"/>
        </w:rPr>
        <w:t xml:space="preserve">Директор </w:t>
      </w:r>
      <w:r w:rsidR="00F07B97" w:rsidRPr="00E757CB">
        <w:rPr>
          <w:szCs w:val="22"/>
          <w:lang w:val="ru-RU"/>
        </w:rPr>
        <w:t>Регионального бюро для Азиатско-Тихоокеанского региона</w:t>
      </w:r>
      <w:r w:rsidR="00434F3E" w:rsidRPr="00E757CB">
        <w:rPr>
          <w:szCs w:val="22"/>
          <w:lang w:val="ru-RU"/>
        </w:rPr>
        <w:t xml:space="preserve"> г-н Эндрю Онг</w:t>
      </w:r>
      <w:r w:rsidR="00F07B97" w:rsidRPr="00E757CB">
        <w:rPr>
          <w:szCs w:val="22"/>
          <w:lang w:val="ru-RU"/>
        </w:rPr>
        <w:t xml:space="preserve"> подчеркнул, что техническая помощь оказывается в основном с использованием проектного подхода, </w:t>
      </w:r>
      <w:r w:rsidR="00434F3E" w:rsidRPr="00E757CB">
        <w:rPr>
          <w:szCs w:val="22"/>
          <w:lang w:val="ru-RU"/>
        </w:rPr>
        <w:t>указав</w:t>
      </w:r>
      <w:r w:rsidR="00F07B97" w:rsidRPr="00E757CB">
        <w:rPr>
          <w:szCs w:val="22"/>
          <w:lang w:val="ru-RU"/>
        </w:rPr>
        <w:t xml:space="preserve">, что она определяется спросом.  Он также отметил, что помощь, определяемая спросом, и помощь по запросам – это не одно и то же.  Он пояснил, что после получения запроса всегда начинается диалог со страной- бенефициаром и ее заинтересованными сторонами, с тем чтобы определить, в чем заключаются приоритеты и каков объем имеющихся ресурсов.  Более того, важны не столько результаты принятия конкретных мер, сколько итоговые результаты. </w:t>
      </w:r>
      <w:r w:rsidR="00052F56" w:rsidRPr="00E757CB">
        <w:rPr>
          <w:szCs w:val="22"/>
          <w:lang w:val="ru-RU"/>
        </w:rPr>
        <w:t xml:space="preserve"> Поэтому </w:t>
      </w:r>
      <w:r w:rsidR="001136A7" w:rsidRPr="00E757CB">
        <w:rPr>
          <w:szCs w:val="22"/>
          <w:lang w:val="ru-RU"/>
        </w:rPr>
        <w:t>применяемый</w:t>
      </w:r>
      <w:r w:rsidR="00052F56" w:rsidRPr="00E757CB">
        <w:rPr>
          <w:szCs w:val="22"/>
          <w:lang w:val="ru-RU"/>
        </w:rPr>
        <w:t xml:space="preserve"> подход заключается в том, чтобы обеспечить подготовку меньшего числа специалистов, обладающих более широким диапазоном знаний и навыков.  Бюро использует систему управления, ориентированную на конкретные результаты (УКР), в рамках которой показатели эффективности увязаны с приоритетами страны.  С самого начала необходимо обеспечить взаимную подотчетность и активное участие заинтересованных сторон, с тем чтобы страны играли ведущую роль в реализации разрабатываемых ими инициатив.  Самое важное – избегать дублирования функций и работать сообща, преследуя четко сформулированные цели, согласованные со странами и заинтересованными сторонами.  Оказание технической помощи – это не только организация семинаров, </w:t>
      </w:r>
      <w:r w:rsidR="00A972FE" w:rsidRPr="00E757CB">
        <w:rPr>
          <w:szCs w:val="22"/>
          <w:lang w:val="ru-RU"/>
        </w:rPr>
        <w:t>передача знаний и опыта, но также содействие налаживанию взаимодействия между различными учреждениями и заинтересованными сторонами, с тем чтобы обеспечить применение комплексного и четко сформулированного подхода к оказанию технической помощи в соответствии с потребностями страны.</w:t>
      </w:r>
    </w:p>
    <w:p w14:paraId="4CB1B2E9" w14:textId="77777777" w:rsidR="00FD3571" w:rsidRPr="00E757CB" w:rsidRDefault="00FD3571" w:rsidP="00FD3571">
      <w:pPr>
        <w:rPr>
          <w:szCs w:val="22"/>
          <w:lang w:val="ru-RU"/>
        </w:rPr>
      </w:pPr>
    </w:p>
    <w:p w14:paraId="58296ABC" w14:textId="218B795E" w:rsidR="00FD3571" w:rsidRPr="00EF57DA" w:rsidRDefault="00FD3571" w:rsidP="00BC0BFA">
      <w:pPr>
        <w:ind w:right="-45"/>
        <w:contextualSpacing/>
        <w:rPr>
          <w:szCs w:val="22"/>
          <w:lang w:val="ru-RU"/>
        </w:rPr>
      </w:pPr>
      <w:r w:rsidRPr="001360CD">
        <w:rPr>
          <w:szCs w:val="22"/>
        </w:rPr>
        <w:fldChar w:fldCharType="begin"/>
      </w:r>
      <w:r w:rsidRPr="00E757CB">
        <w:rPr>
          <w:szCs w:val="22"/>
          <w:lang w:val="ru-RU"/>
        </w:rPr>
        <w:instrText xml:space="preserve"> </w:instrText>
      </w:r>
      <w:r w:rsidRPr="00E757CB">
        <w:rPr>
          <w:szCs w:val="22"/>
        </w:rPr>
        <w:instrText>AUTONUM</w:instrText>
      </w:r>
      <w:r w:rsidRPr="00E757CB">
        <w:rPr>
          <w:szCs w:val="22"/>
          <w:lang w:val="ru-RU"/>
        </w:rPr>
        <w:instrText xml:space="preserve">  </w:instrText>
      </w:r>
      <w:r w:rsidRPr="001360CD">
        <w:rPr>
          <w:szCs w:val="22"/>
        </w:rPr>
        <w:fldChar w:fldCharType="end"/>
      </w:r>
      <w:r w:rsidRPr="00E757CB">
        <w:rPr>
          <w:szCs w:val="22"/>
          <w:lang w:val="ru-RU"/>
        </w:rPr>
        <w:tab/>
      </w:r>
      <w:r w:rsidR="00434F3E" w:rsidRPr="00E757CB">
        <w:rPr>
          <w:szCs w:val="22"/>
          <w:lang w:val="ru-RU"/>
        </w:rPr>
        <w:t xml:space="preserve">Директор </w:t>
      </w:r>
      <w:r w:rsidR="00A972FE" w:rsidRPr="00E757CB">
        <w:rPr>
          <w:szCs w:val="22"/>
          <w:lang w:val="ru-RU"/>
        </w:rPr>
        <w:t>Отдела глобальных задач</w:t>
      </w:r>
      <w:r w:rsidR="00434F3E" w:rsidRPr="00E757CB">
        <w:rPr>
          <w:szCs w:val="22"/>
          <w:lang w:val="ru-RU"/>
        </w:rPr>
        <w:t xml:space="preserve"> г-н Анатоль Краттингер</w:t>
      </w:r>
      <w:r w:rsidR="00A972FE" w:rsidRPr="00E757CB">
        <w:rPr>
          <w:szCs w:val="22"/>
          <w:lang w:val="ru-RU"/>
        </w:rPr>
        <w:t xml:space="preserve"> поделился опытом ВОИС в том, что касается планирования и создания двух многосторонних платформ в области ИС и глобальных вопросов.  </w:t>
      </w:r>
      <w:r w:rsidR="00BE1C04" w:rsidRPr="00E757CB">
        <w:rPr>
          <w:szCs w:val="22"/>
          <w:lang w:val="ru-RU"/>
        </w:rPr>
        <w:t xml:space="preserve">Платформа </w:t>
      </w:r>
      <w:r w:rsidR="00A972FE" w:rsidRPr="00E757CB">
        <w:rPr>
          <w:szCs w:val="22"/>
        </w:rPr>
        <w:t>WIPO</w:t>
      </w:r>
      <w:r w:rsidR="00A972FE" w:rsidRPr="00E757CB">
        <w:rPr>
          <w:szCs w:val="22"/>
          <w:lang w:val="ru-RU"/>
        </w:rPr>
        <w:t xml:space="preserve"> </w:t>
      </w:r>
      <w:r w:rsidR="00A972FE" w:rsidRPr="00E757CB">
        <w:rPr>
          <w:szCs w:val="22"/>
        </w:rPr>
        <w:t>Re</w:t>
      </w:r>
      <w:r w:rsidR="00A972FE" w:rsidRPr="00E757CB">
        <w:rPr>
          <w:szCs w:val="22"/>
          <w:lang w:val="ru-RU"/>
        </w:rPr>
        <w:t>:</w:t>
      </w:r>
      <w:r w:rsidR="00A972FE" w:rsidRPr="00E757CB">
        <w:rPr>
          <w:szCs w:val="22"/>
        </w:rPr>
        <w:t>Search</w:t>
      </w:r>
      <w:r w:rsidR="00A972FE" w:rsidRPr="00E757CB">
        <w:rPr>
          <w:szCs w:val="22"/>
          <w:lang w:val="ru-RU"/>
        </w:rPr>
        <w:t xml:space="preserve"> </w:t>
      </w:r>
      <w:r w:rsidR="00BE1C04" w:rsidRPr="00E757CB">
        <w:rPr>
          <w:szCs w:val="22"/>
          <w:lang w:val="ru-RU"/>
        </w:rPr>
        <w:t xml:space="preserve">позволяет </w:t>
      </w:r>
      <w:r w:rsidR="00A972FE" w:rsidRPr="00E757CB">
        <w:rPr>
          <w:szCs w:val="22"/>
          <w:lang w:val="ru-RU"/>
        </w:rPr>
        <w:t xml:space="preserve">задействовать </w:t>
      </w:r>
      <w:r w:rsidR="00E00188" w:rsidRPr="00E757CB">
        <w:rPr>
          <w:szCs w:val="22"/>
          <w:lang w:val="ru-RU"/>
        </w:rPr>
        <w:t xml:space="preserve">связанные с </w:t>
      </w:r>
      <w:r w:rsidR="00A972FE" w:rsidRPr="00E757CB">
        <w:rPr>
          <w:szCs w:val="22"/>
          <w:lang w:val="ru-RU"/>
        </w:rPr>
        <w:t xml:space="preserve">ИС </w:t>
      </w:r>
      <w:r w:rsidR="00E00188" w:rsidRPr="00E757CB">
        <w:rPr>
          <w:szCs w:val="22"/>
          <w:lang w:val="ru-RU"/>
        </w:rPr>
        <w:t xml:space="preserve">активы компаний и образовательных учреждений для активизации исследований в области борьбы с забытыми тропическими болезнями, малярией и туберкулезом.  В настоящее время </w:t>
      </w:r>
      <w:r w:rsidR="00BE1C04" w:rsidRPr="00E757CB">
        <w:rPr>
          <w:szCs w:val="22"/>
          <w:lang w:val="ru-RU"/>
        </w:rPr>
        <w:t xml:space="preserve">платформа </w:t>
      </w:r>
      <w:r w:rsidR="00E00188" w:rsidRPr="00E757CB">
        <w:rPr>
          <w:szCs w:val="22"/>
          <w:lang w:val="ru-RU"/>
        </w:rPr>
        <w:t xml:space="preserve">насчитывает 125 участников, в основном из числа научно-исследовательских учреждений, и в рамках </w:t>
      </w:r>
      <w:r w:rsidR="00BE1C04" w:rsidRPr="00E757CB">
        <w:rPr>
          <w:szCs w:val="22"/>
          <w:lang w:val="ru-RU"/>
        </w:rPr>
        <w:t xml:space="preserve">этого </w:t>
      </w:r>
      <w:r w:rsidR="00E00188" w:rsidRPr="00E757CB">
        <w:rPr>
          <w:szCs w:val="22"/>
          <w:lang w:val="ru-RU"/>
        </w:rPr>
        <w:t>проекта налажено сотрудничество со 113 учреждениями.  Главными целями этого сотрудничества являются лицензирование и передача опыта и технологий, предоставление неопубликованных научных данных, организация стажировок сотрудников учреждений из развивающихся стран, подготовка и распространение информационных материалов и организация обучения руководителей ведомств ИС.  Г</w:t>
      </w:r>
      <w:r w:rsidR="00E00188" w:rsidRPr="00E757CB">
        <w:rPr>
          <w:szCs w:val="22"/>
          <w:lang w:val="ru-RU"/>
        </w:rPr>
        <w:noBreakHyphen/>
        <w:t xml:space="preserve">н Краттингер </w:t>
      </w:r>
      <w:r w:rsidR="00BE1C04" w:rsidRPr="00E757CB">
        <w:rPr>
          <w:szCs w:val="22"/>
          <w:lang w:val="ru-RU"/>
        </w:rPr>
        <w:t>выделил некоторые ключевые элементы, обеспечившие успешное применение платформы:  (а) гибкий подход к стимулированию сотрудничества с партнерами в рамках проводимых исследований;  (</w:t>
      </w:r>
      <w:r w:rsidR="00BE1C04" w:rsidRPr="00E757CB">
        <w:rPr>
          <w:szCs w:val="22"/>
        </w:rPr>
        <w:t>b</w:t>
      </w:r>
      <w:r w:rsidR="00BE1C04" w:rsidRPr="00E757CB">
        <w:rPr>
          <w:szCs w:val="22"/>
          <w:lang w:val="ru-RU"/>
        </w:rPr>
        <w:t xml:space="preserve">) требование, обязывающее партнеров устанавливать руководящие принципы, в том числе минимальные условия лицензирования, и действовать в соответствии с этими принципами.  Платформа </w:t>
      </w:r>
      <w:r w:rsidR="00BE1C04" w:rsidRPr="00E757CB">
        <w:rPr>
          <w:szCs w:val="22"/>
        </w:rPr>
        <w:t>WIPO</w:t>
      </w:r>
      <w:r w:rsidR="00BE1C04" w:rsidRPr="00E757CB">
        <w:rPr>
          <w:szCs w:val="22"/>
          <w:lang w:val="ru-RU"/>
        </w:rPr>
        <w:t xml:space="preserve"> </w:t>
      </w:r>
      <w:r w:rsidR="00BE1C04" w:rsidRPr="00E757CB">
        <w:rPr>
          <w:szCs w:val="22"/>
        </w:rPr>
        <w:t>Green</w:t>
      </w:r>
      <w:r w:rsidR="00BE1C04" w:rsidRPr="00E757CB">
        <w:rPr>
          <w:szCs w:val="22"/>
          <w:lang w:val="ru-RU"/>
        </w:rPr>
        <w:t xml:space="preserve"> представляет собой многоотраслевой и многосторонний консорциум.  В ней уча</w:t>
      </w:r>
      <w:r w:rsidR="00D211D9" w:rsidRPr="00E757CB">
        <w:rPr>
          <w:szCs w:val="22"/>
          <w:lang w:val="ru-RU"/>
        </w:rPr>
        <w:t xml:space="preserve">ствуют 80 организаций-партнеров, представляющих примерно 50 стран и занимающихся различными вопросами, связанными с изменением климата и внедрением «зеленых» технологий.  Она служит своего рода интерактивным рынком, на котором те, кто может предложить «зеленые» технологии, идеи и услуги, могут наладить отношения с теми, кого интересуют креативные и инновационные решения.  </w:t>
      </w:r>
      <w:r w:rsidR="00BB17B9" w:rsidRPr="00E757CB">
        <w:rPr>
          <w:szCs w:val="22"/>
          <w:lang w:val="ru-RU"/>
        </w:rPr>
        <w:t>Он также отметил, что партнерам необходимо согласовать определенные условия, содержащие, в частности, следующие ключевые принципы:  (</w:t>
      </w:r>
      <w:proofErr w:type="spellStart"/>
      <w:r w:rsidR="00BB17B9" w:rsidRPr="00E757CB">
        <w:rPr>
          <w:szCs w:val="22"/>
        </w:rPr>
        <w:t>i</w:t>
      </w:r>
      <w:proofErr w:type="spellEnd"/>
      <w:r w:rsidR="00BB17B9" w:rsidRPr="00E757CB">
        <w:rPr>
          <w:szCs w:val="22"/>
          <w:lang w:val="ru-RU"/>
        </w:rPr>
        <w:t>) прозрачность деятельности на рынке;  (</w:t>
      </w:r>
      <w:r w:rsidR="00BB17B9" w:rsidRPr="00E757CB">
        <w:rPr>
          <w:szCs w:val="22"/>
        </w:rPr>
        <w:t>ii</w:t>
      </w:r>
      <w:r w:rsidR="00BB17B9" w:rsidRPr="00E757CB">
        <w:rPr>
          <w:szCs w:val="22"/>
          <w:lang w:val="ru-RU"/>
        </w:rPr>
        <w:t>) партнерские отношения, обеспечивающие взаимодействие и способствующие передаче технологий;  (</w:t>
      </w:r>
      <w:r w:rsidR="00BB17B9" w:rsidRPr="00E757CB">
        <w:rPr>
          <w:szCs w:val="22"/>
        </w:rPr>
        <w:t>iii</w:t>
      </w:r>
      <w:r w:rsidR="00BB17B9" w:rsidRPr="00E757CB">
        <w:rPr>
          <w:szCs w:val="22"/>
          <w:lang w:val="ru-RU"/>
        </w:rPr>
        <w:t>) полное понимание потребностей в эффективном внедрении «зеленых» технологий;  (</w:t>
      </w:r>
      <w:r w:rsidR="00BB17B9" w:rsidRPr="00E757CB">
        <w:rPr>
          <w:szCs w:val="22"/>
        </w:rPr>
        <w:t>iv</w:t>
      </w:r>
      <w:r w:rsidR="00BB17B9" w:rsidRPr="00E757CB">
        <w:rPr>
          <w:szCs w:val="22"/>
          <w:lang w:val="ru-RU"/>
        </w:rPr>
        <w:t>)</w:t>
      </w:r>
      <w:r w:rsidR="00BB17B9" w:rsidRPr="00E757CB">
        <w:rPr>
          <w:szCs w:val="22"/>
        </w:rPr>
        <w:t> </w:t>
      </w:r>
      <w:r w:rsidR="00BB17B9" w:rsidRPr="00E757CB">
        <w:rPr>
          <w:szCs w:val="22"/>
          <w:lang w:val="ru-RU"/>
        </w:rPr>
        <w:t xml:space="preserve">права ИС как инструмент политики, </w:t>
      </w:r>
      <w:r w:rsidR="001A1A8C" w:rsidRPr="00E757CB">
        <w:rPr>
          <w:szCs w:val="22"/>
          <w:lang w:val="ru-RU"/>
        </w:rPr>
        <w:t>способствующей инновациям</w:t>
      </w:r>
      <w:r w:rsidR="00BB17B9" w:rsidRPr="00E757CB">
        <w:rPr>
          <w:szCs w:val="22"/>
          <w:lang w:val="ru-RU"/>
        </w:rPr>
        <w:t>;  и (</w:t>
      </w:r>
      <w:r w:rsidR="00BB17B9" w:rsidRPr="00E757CB">
        <w:rPr>
          <w:szCs w:val="22"/>
        </w:rPr>
        <w:t>v</w:t>
      </w:r>
      <w:r w:rsidR="00BB17B9" w:rsidRPr="00E757CB">
        <w:rPr>
          <w:szCs w:val="22"/>
          <w:lang w:val="ru-RU"/>
        </w:rPr>
        <w:t xml:space="preserve">) беспрепятственное заключение контрактов, обеспечивающих эффективное внедрение и применение технологий.  И в заключение г-н Краттингер особо отметил </w:t>
      </w:r>
      <w:r w:rsidR="00BC0BFA" w:rsidRPr="00E757CB">
        <w:rPr>
          <w:szCs w:val="22"/>
          <w:lang w:val="ru-RU"/>
        </w:rPr>
        <w:t xml:space="preserve">трехстороннее сотрудничество в области здравоохранения, ИС и торговли между Всемирной организацией здравоохранения (ВОЗ), ВОИС и Всемирной торговой организацией (ВТО) и </w:t>
      </w:r>
      <w:r w:rsidR="00EF57DA" w:rsidRPr="00E757CB">
        <w:rPr>
          <w:szCs w:val="22"/>
          <w:lang w:val="ru-RU"/>
        </w:rPr>
        <w:t>исследование</w:t>
      </w:r>
      <w:r w:rsidR="00BC0BFA" w:rsidRPr="00E757CB">
        <w:rPr>
          <w:szCs w:val="22"/>
          <w:lang w:val="ru-RU"/>
        </w:rPr>
        <w:t xml:space="preserve">, </w:t>
      </w:r>
      <w:r w:rsidR="00EF57DA" w:rsidRPr="00E757CB">
        <w:rPr>
          <w:szCs w:val="22"/>
          <w:lang w:val="ru-RU"/>
        </w:rPr>
        <w:t>опубликованное</w:t>
      </w:r>
      <w:r w:rsidR="00BC0BFA" w:rsidRPr="00E757CB">
        <w:rPr>
          <w:szCs w:val="22"/>
          <w:lang w:val="ru-RU"/>
        </w:rPr>
        <w:t xml:space="preserve"> в результате этого сотрудничества.</w:t>
      </w:r>
    </w:p>
    <w:p w14:paraId="47F0A32F" w14:textId="77777777" w:rsidR="00CE780C" w:rsidRPr="00EF57DA" w:rsidRDefault="00CE780C" w:rsidP="00CE780C">
      <w:pPr>
        <w:ind w:right="-45"/>
        <w:contextualSpacing/>
        <w:rPr>
          <w:szCs w:val="22"/>
          <w:lang w:val="ru-RU"/>
        </w:rPr>
      </w:pPr>
    </w:p>
    <w:p w14:paraId="75B129B2" w14:textId="267CE723" w:rsidR="005E4D6F" w:rsidRPr="00441DB6" w:rsidRDefault="005E4D6F" w:rsidP="00441DB6">
      <w:pPr>
        <w:ind w:right="-45"/>
        <w:contextualSpacing/>
        <w:rPr>
          <w:szCs w:val="22"/>
          <w:lang w:val="ru-RU"/>
        </w:rPr>
      </w:pPr>
      <w:r>
        <w:rPr>
          <w:szCs w:val="22"/>
          <w:lang w:val="en"/>
        </w:rPr>
        <w:fldChar w:fldCharType="begin"/>
      </w:r>
      <w:r w:rsidRPr="00F65352">
        <w:rPr>
          <w:szCs w:val="22"/>
          <w:lang w:val="ru-RU"/>
        </w:rPr>
        <w:instrText xml:space="preserve"> </w:instrText>
      </w:r>
      <w:r>
        <w:rPr>
          <w:szCs w:val="22"/>
          <w:lang w:val="en"/>
        </w:rPr>
        <w:instrText>AUTONUM</w:instrText>
      </w:r>
      <w:r w:rsidRPr="00F65352">
        <w:rPr>
          <w:szCs w:val="22"/>
          <w:lang w:val="ru-RU"/>
        </w:rPr>
        <w:instrText xml:space="preserve">  </w:instrText>
      </w:r>
      <w:r>
        <w:rPr>
          <w:szCs w:val="22"/>
          <w:lang w:val="en"/>
        </w:rPr>
        <w:fldChar w:fldCharType="end"/>
      </w:r>
      <w:r w:rsidRPr="00F65352">
        <w:rPr>
          <w:szCs w:val="22"/>
          <w:lang w:val="ru-RU"/>
        </w:rPr>
        <w:tab/>
      </w:r>
      <w:r w:rsidR="00F65352">
        <w:rPr>
          <w:szCs w:val="22"/>
          <w:lang w:val="ru-RU"/>
        </w:rPr>
        <w:t xml:space="preserve">Представители государств-членов поделились собственным опытом планирования и разработки учебных программ.  Другие участники </w:t>
      </w:r>
      <w:r w:rsidR="00E757CB">
        <w:rPr>
          <w:szCs w:val="22"/>
          <w:lang w:val="ru-RU"/>
        </w:rPr>
        <w:t xml:space="preserve">задавали вопросы </w:t>
      </w:r>
      <w:r w:rsidR="00F65352">
        <w:rPr>
          <w:szCs w:val="22"/>
          <w:lang w:val="ru-RU"/>
        </w:rPr>
        <w:t xml:space="preserve">об инструментарии и методиках ВОИС, которые можно применить в деятельности по оказанию технической помощи в целях развития.  Кроме того, была запрошена более подробная информация </w:t>
      </w:r>
      <w:r w:rsidR="00441DB6">
        <w:rPr>
          <w:szCs w:val="22"/>
          <w:lang w:val="ru-RU"/>
        </w:rPr>
        <w:t>о (</w:t>
      </w:r>
      <w:proofErr w:type="spellStart"/>
      <w:r w:rsidR="00441DB6">
        <w:rPr>
          <w:szCs w:val="22"/>
        </w:rPr>
        <w:t>i</w:t>
      </w:r>
      <w:proofErr w:type="spellEnd"/>
      <w:r w:rsidR="00441DB6">
        <w:rPr>
          <w:szCs w:val="22"/>
          <w:lang w:val="ru-RU"/>
        </w:rPr>
        <w:t>)</w:t>
      </w:r>
      <w:r w:rsidR="00441DB6">
        <w:rPr>
          <w:szCs w:val="22"/>
        </w:rPr>
        <w:t> </w:t>
      </w:r>
      <w:r w:rsidR="00441DB6">
        <w:rPr>
          <w:szCs w:val="22"/>
          <w:lang w:val="ru-RU"/>
        </w:rPr>
        <w:t>распространении контента базы данных ВОИС о гибких возможностях</w:t>
      </w:r>
      <w:r w:rsidR="00441DB6" w:rsidRPr="00441DB6">
        <w:rPr>
          <w:szCs w:val="22"/>
          <w:lang w:val="ru-RU"/>
        </w:rPr>
        <w:t>;  (</w:t>
      </w:r>
      <w:r w:rsidR="00441DB6">
        <w:rPr>
          <w:szCs w:val="22"/>
        </w:rPr>
        <w:t>ii</w:t>
      </w:r>
      <w:r w:rsidR="00441DB6" w:rsidRPr="00441DB6">
        <w:rPr>
          <w:szCs w:val="22"/>
          <w:lang w:val="ru-RU"/>
        </w:rPr>
        <w:t>)</w:t>
      </w:r>
      <w:r w:rsidR="00441DB6">
        <w:rPr>
          <w:szCs w:val="22"/>
          <w:lang w:val="ru-RU"/>
        </w:rPr>
        <w:t xml:space="preserve"> внедрении платформ </w:t>
      </w:r>
      <w:r w:rsidR="00441DB6">
        <w:rPr>
          <w:szCs w:val="22"/>
        </w:rPr>
        <w:t>WIPO</w:t>
      </w:r>
      <w:r w:rsidR="00441DB6" w:rsidRPr="00441DB6">
        <w:rPr>
          <w:szCs w:val="22"/>
          <w:lang w:val="ru-RU"/>
        </w:rPr>
        <w:t xml:space="preserve"> </w:t>
      </w:r>
      <w:r w:rsidR="00441DB6">
        <w:rPr>
          <w:szCs w:val="22"/>
        </w:rPr>
        <w:t>Re</w:t>
      </w:r>
      <w:r w:rsidR="00441DB6" w:rsidRPr="00441DB6">
        <w:rPr>
          <w:szCs w:val="22"/>
          <w:lang w:val="ru-RU"/>
        </w:rPr>
        <w:t>:</w:t>
      </w:r>
      <w:r w:rsidR="00441DB6">
        <w:rPr>
          <w:szCs w:val="22"/>
        </w:rPr>
        <w:t>Search</w:t>
      </w:r>
      <w:r w:rsidR="00441DB6" w:rsidRPr="00441DB6">
        <w:rPr>
          <w:szCs w:val="22"/>
          <w:lang w:val="ru-RU"/>
        </w:rPr>
        <w:t xml:space="preserve"> </w:t>
      </w:r>
      <w:r w:rsidR="00441DB6">
        <w:rPr>
          <w:szCs w:val="22"/>
          <w:lang w:val="ru-RU"/>
        </w:rPr>
        <w:t xml:space="preserve">и </w:t>
      </w:r>
      <w:r w:rsidR="00441DB6">
        <w:rPr>
          <w:szCs w:val="22"/>
        </w:rPr>
        <w:t>WIPO</w:t>
      </w:r>
      <w:r w:rsidR="00441DB6" w:rsidRPr="00441DB6">
        <w:rPr>
          <w:szCs w:val="22"/>
          <w:lang w:val="ru-RU"/>
        </w:rPr>
        <w:t xml:space="preserve"> </w:t>
      </w:r>
      <w:r w:rsidR="00441DB6">
        <w:rPr>
          <w:szCs w:val="22"/>
        </w:rPr>
        <w:t>Green</w:t>
      </w:r>
      <w:r w:rsidR="00441DB6" w:rsidRPr="00441DB6">
        <w:rPr>
          <w:szCs w:val="22"/>
          <w:lang w:val="ru-RU"/>
        </w:rPr>
        <w:t xml:space="preserve"> </w:t>
      </w:r>
      <w:r w:rsidR="00441DB6">
        <w:rPr>
          <w:szCs w:val="22"/>
          <w:lang w:val="ru-RU"/>
        </w:rPr>
        <w:t>в странах Латинской Америки</w:t>
      </w:r>
      <w:r w:rsidR="00441DB6" w:rsidRPr="00441DB6">
        <w:rPr>
          <w:szCs w:val="22"/>
          <w:lang w:val="ru-RU"/>
        </w:rPr>
        <w:t xml:space="preserve">;  </w:t>
      </w:r>
      <w:r w:rsidR="0042528F">
        <w:rPr>
          <w:szCs w:val="22"/>
          <w:lang w:val="ru-RU"/>
        </w:rPr>
        <w:t xml:space="preserve">и </w:t>
      </w:r>
      <w:r w:rsidR="00441DB6" w:rsidRPr="00441DB6">
        <w:rPr>
          <w:szCs w:val="22"/>
          <w:lang w:val="ru-RU"/>
        </w:rPr>
        <w:t>(</w:t>
      </w:r>
      <w:r w:rsidR="00441DB6">
        <w:rPr>
          <w:szCs w:val="22"/>
        </w:rPr>
        <w:t>iii</w:t>
      </w:r>
      <w:r w:rsidR="00441DB6" w:rsidRPr="00441DB6">
        <w:rPr>
          <w:szCs w:val="22"/>
          <w:lang w:val="ru-RU"/>
        </w:rPr>
        <w:t>)</w:t>
      </w:r>
      <w:r w:rsidR="0042528F">
        <w:rPr>
          <w:szCs w:val="22"/>
          <w:lang w:val="ru-RU"/>
        </w:rPr>
        <w:t xml:space="preserve"> </w:t>
      </w:r>
      <w:r w:rsidR="00441DB6">
        <w:rPr>
          <w:szCs w:val="22"/>
          <w:lang w:val="ru-RU"/>
        </w:rPr>
        <w:t>возможностях, благодаря которым развивающиеся страны смогли бы воспользоваться оказываемой ВОИС помощью по вопросам законодательства для предотвращения контрафакции промышленных образцов.</w:t>
      </w:r>
    </w:p>
    <w:p w14:paraId="289999E3" w14:textId="77777777" w:rsidR="005E4D6F" w:rsidRPr="00441DB6" w:rsidRDefault="005E4D6F" w:rsidP="005E4D6F">
      <w:pPr>
        <w:rPr>
          <w:lang w:val="ru-RU"/>
        </w:rPr>
      </w:pPr>
    </w:p>
    <w:p w14:paraId="27B155A2" w14:textId="6568CCB5" w:rsidR="005E4D6F" w:rsidRPr="008B0231" w:rsidRDefault="005E4D6F" w:rsidP="00B601CA">
      <w:pPr>
        <w:rPr>
          <w:szCs w:val="22"/>
          <w:lang w:val="ru-RU"/>
        </w:rPr>
      </w:pPr>
      <w:r>
        <w:rPr>
          <w:szCs w:val="22"/>
          <w:lang w:val="en"/>
        </w:rPr>
        <w:fldChar w:fldCharType="begin"/>
      </w:r>
      <w:r w:rsidRPr="002552E9">
        <w:rPr>
          <w:szCs w:val="22"/>
          <w:lang w:val="ru-RU"/>
        </w:rPr>
        <w:instrText xml:space="preserve"> </w:instrText>
      </w:r>
      <w:r>
        <w:rPr>
          <w:szCs w:val="22"/>
          <w:lang w:val="en"/>
        </w:rPr>
        <w:instrText>AUTONUM</w:instrText>
      </w:r>
      <w:r w:rsidRPr="002552E9">
        <w:rPr>
          <w:szCs w:val="22"/>
          <w:lang w:val="ru-RU"/>
        </w:rPr>
        <w:instrText xml:space="preserve">  </w:instrText>
      </w:r>
      <w:r>
        <w:rPr>
          <w:szCs w:val="22"/>
          <w:lang w:val="en"/>
        </w:rPr>
        <w:fldChar w:fldCharType="end"/>
      </w:r>
      <w:r w:rsidRPr="002552E9">
        <w:rPr>
          <w:szCs w:val="22"/>
          <w:lang w:val="ru-RU"/>
        </w:rPr>
        <w:tab/>
      </w:r>
      <w:r w:rsidR="00E757CB">
        <w:rPr>
          <w:szCs w:val="22"/>
          <w:lang w:val="ru-RU"/>
        </w:rPr>
        <w:t xml:space="preserve">Докладчики от </w:t>
      </w:r>
      <w:r w:rsidR="002552E9" w:rsidRPr="001360CD">
        <w:rPr>
          <w:szCs w:val="22"/>
          <w:lang w:val="ru-RU"/>
        </w:rPr>
        <w:t>ВОИС</w:t>
      </w:r>
      <w:r w:rsidR="002552E9" w:rsidRPr="00E757CB">
        <w:rPr>
          <w:szCs w:val="22"/>
          <w:lang w:val="ru-RU"/>
        </w:rPr>
        <w:t xml:space="preserve"> ответили на комментарии и заявили, что использование гибких возможностей и других аналогичных инструментов имеет большое значение для деятельности, связанной с оказанием технической помощи.  Еще одним ключевым фактором является взаимная подотчетность в период происходящих в стране изменений.  В том, что касается предоставления информации соответствующим учреждениям и физическим лицам, они постар</w:t>
      </w:r>
      <w:r w:rsidR="002552E9" w:rsidRPr="008B0231">
        <w:rPr>
          <w:szCs w:val="22"/>
          <w:lang w:val="ru-RU"/>
        </w:rPr>
        <w:t xml:space="preserve">ались заручиться поддержкой государств-членов.  В дополнение к этому, они выделили два важных основополагающих элемента борьбы с контрафакцией: </w:t>
      </w:r>
      <w:r w:rsidR="00B601CA" w:rsidRPr="008B0231">
        <w:rPr>
          <w:szCs w:val="22"/>
          <w:lang w:val="ru-RU"/>
        </w:rPr>
        <w:t xml:space="preserve">наличие в стране эффективной </w:t>
      </w:r>
      <w:r w:rsidR="00B601CA" w:rsidRPr="008B0231">
        <w:rPr>
          <w:szCs w:val="22"/>
          <w:lang w:val="ru-RU"/>
        </w:rPr>
        <w:lastRenderedPageBreak/>
        <w:t>системы охраны и механизм отслеживания случаев нарушения прав ИС на иностранных рынках.</w:t>
      </w:r>
    </w:p>
    <w:p w14:paraId="592EFC38" w14:textId="77777777" w:rsidR="00CE780C" w:rsidRPr="008B0231" w:rsidRDefault="00CE780C" w:rsidP="00CE780C">
      <w:pPr>
        <w:rPr>
          <w:szCs w:val="22"/>
          <w:lang w:val="ru-RU"/>
        </w:rPr>
      </w:pPr>
    </w:p>
    <w:p w14:paraId="7A8EDE69" w14:textId="77777777" w:rsidR="008801F4" w:rsidRPr="008B0231" w:rsidRDefault="00002A5F" w:rsidP="008F035B">
      <w:pPr>
        <w:pStyle w:val="Heading3"/>
        <w:rPr>
          <w:lang w:val="ru-RU"/>
        </w:rPr>
      </w:pPr>
      <w:r w:rsidRPr="008B0231">
        <w:rPr>
          <w:lang w:val="ru-RU"/>
        </w:rPr>
        <w:t>Тема</w:t>
      </w:r>
      <w:r w:rsidR="00CE780C" w:rsidRPr="008B0231">
        <w:rPr>
          <w:lang w:val="ru-RU"/>
        </w:rPr>
        <w:t xml:space="preserve"> 3 –</w:t>
      </w:r>
      <w:r w:rsidR="007C4BEF" w:rsidRPr="008B0231">
        <w:rPr>
          <w:lang w:val="ru-RU"/>
        </w:rPr>
        <w:t xml:space="preserve"> </w:t>
      </w:r>
      <w:r w:rsidRPr="008B0231">
        <w:rPr>
          <w:lang w:val="ru-RU"/>
        </w:rPr>
        <w:t>Обмен опытом и информацией об инструментарии и методиках в области осуществления деятельности по оказанию технической помощи</w:t>
      </w:r>
    </w:p>
    <w:p w14:paraId="55F75BD4" w14:textId="77777777" w:rsidR="00CE780C" w:rsidRPr="008B0231" w:rsidRDefault="00CE780C" w:rsidP="00CE780C">
      <w:pPr>
        <w:rPr>
          <w:szCs w:val="22"/>
          <w:lang w:val="ru-RU"/>
        </w:rPr>
      </w:pPr>
    </w:p>
    <w:p w14:paraId="0D8AAD42" w14:textId="1D1550C4" w:rsidR="00FD3571" w:rsidRPr="008B0231" w:rsidRDefault="00FD3571">
      <w:pPr>
        <w:rPr>
          <w:szCs w:val="22"/>
          <w:lang w:val="ru-RU"/>
        </w:rPr>
      </w:pPr>
      <w:r w:rsidRPr="001360CD">
        <w:rPr>
          <w:szCs w:val="22"/>
          <w:lang w:val="en"/>
        </w:rPr>
        <w:fldChar w:fldCharType="begin"/>
      </w:r>
      <w:r w:rsidRPr="008B0231">
        <w:rPr>
          <w:szCs w:val="22"/>
          <w:lang w:val="ru-RU"/>
        </w:rPr>
        <w:instrText xml:space="preserve"> </w:instrText>
      </w:r>
      <w:r w:rsidRPr="008B0231">
        <w:rPr>
          <w:szCs w:val="22"/>
          <w:lang w:val="en"/>
        </w:rPr>
        <w:instrText>AUTONUM</w:instrText>
      </w:r>
      <w:r w:rsidRPr="008B0231">
        <w:rPr>
          <w:szCs w:val="22"/>
          <w:lang w:val="ru-RU"/>
        </w:rPr>
        <w:instrText xml:space="preserve">  </w:instrText>
      </w:r>
      <w:r w:rsidRPr="001360CD">
        <w:rPr>
          <w:szCs w:val="22"/>
          <w:lang w:val="en"/>
        </w:rPr>
        <w:fldChar w:fldCharType="end"/>
      </w:r>
      <w:r w:rsidRPr="008B0231">
        <w:rPr>
          <w:szCs w:val="22"/>
          <w:lang w:val="ru-RU"/>
        </w:rPr>
        <w:tab/>
      </w:r>
      <w:r w:rsidR="009B0A59" w:rsidRPr="008B0231">
        <w:rPr>
          <w:szCs w:val="22"/>
          <w:lang w:val="ru-RU"/>
        </w:rPr>
        <w:t>Докладчиков от ВОИС по теме 3 «Обмен опытом и информацией об инструментарии и методиках в области осуществления деятельности по оказанию технической помощи» представил исполнительный директор Академии ВОИС г-н Шериф Саадалла</w:t>
      </w:r>
      <w:r w:rsidR="00B601CA" w:rsidRPr="008B0231">
        <w:rPr>
          <w:szCs w:val="22"/>
          <w:lang w:val="ru-RU"/>
        </w:rPr>
        <w:t>.</w:t>
      </w:r>
      <w:r w:rsidRPr="008B0231">
        <w:rPr>
          <w:szCs w:val="22"/>
          <w:lang w:val="ru-RU"/>
        </w:rPr>
        <w:t xml:space="preserve"> </w:t>
      </w:r>
    </w:p>
    <w:p w14:paraId="1C257D44" w14:textId="77777777" w:rsidR="00FD3571" w:rsidRPr="008B0231" w:rsidRDefault="00FD3571" w:rsidP="00FD3571">
      <w:pPr>
        <w:rPr>
          <w:color w:val="333333"/>
          <w:sz w:val="18"/>
          <w:szCs w:val="18"/>
          <w:lang w:val="ru-RU"/>
        </w:rPr>
      </w:pPr>
    </w:p>
    <w:p w14:paraId="66D43741" w14:textId="5DF6C4AC" w:rsidR="00FD3571" w:rsidRPr="008B0231" w:rsidRDefault="00FD3571" w:rsidP="00CE48E6">
      <w:pPr>
        <w:widowControl w:val="0"/>
        <w:autoSpaceDE w:val="0"/>
        <w:autoSpaceDN w:val="0"/>
        <w:adjustRightInd w:val="0"/>
        <w:rPr>
          <w:szCs w:val="22"/>
          <w:lang w:val="ru-RU"/>
        </w:rPr>
      </w:pPr>
      <w:r w:rsidRPr="001360CD">
        <w:rPr>
          <w:szCs w:val="22"/>
          <w:lang w:val="en"/>
        </w:rPr>
        <w:fldChar w:fldCharType="begin"/>
      </w:r>
      <w:r w:rsidRPr="008B0231">
        <w:rPr>
          <w:szCs w:val="22"/>
          <w:lang w:val="ru-RU"/>
        </w:rPr>
        <w:instrText xml:space="preserve"> </w:instrText>
      </w:r>
      <w:r w:rsidRPr="008B0231">
        <w:rPr>
          <w:szCs w:val="22"/>
          <w:lang w:val="en"/>
        </w:rPr>
        <w:instrText>AUTONUM</w:instrText>
      </w:r>
      <w:r w:rsidRPr="008B0231">
        <w:rPr>
          <w:szCs w:val="22"/>
          <w:lang w:val="ru-RU"/>
        </w:rPr>
        <w:instrText xml:space="preserve">  </w:instrText>
      </w:r>
      <w:r w:rsidRPr="001360CD">
        <w:rPr>
          <w:szCs w:val="22"/>
          <w:lang w:val="en"/>
        </w:rPr>
        <w:fldChar w:fldCharType="end"/>
      </w:r>
      <w:r w:rsidRPr="008B0231">
        <w:rPr>
          <w:szCs w:val="22"/>
          <w:lang w:val="ru-RU"/>
        </w:rPr>
        <w:tab/>
      </w:r>
      <w:r w:rsidR="009B0A59" w:rsidRPr="008B0231">
        <w:rPr>
          <w:szCs w:val="22"/>
          <w:lang w:val="ru-RU"/>
        </w:rPr>
        <w:t xml:space="preserve">Директор </w:t>
      </w:r>
      <w:r w:rsidR="00B601CA" w:rsidRPr="008B0231">
        <w:rPr>
          <w:szCs w:val="22"/>
          <w:lang w:val="ru-RU"/>
        </w:rPr>
        <w:t>Отдела традиционных знаний</w:t>
      </w:r>
      <w:r w:rsidR="009B0A59" w:rsidRPr="008B0231">
        <w:rPr>
          <w:szCs w:val="22"/>
          <w:lang w:val="ru-RU"/>
        </w:rPr>
        <w:t xml:space="preserve"> г-н Венд Вендланд</w:t>
      </w:r>
      <w:r w:rsidR="00B601CA" w:rsidRPr="008B0231">
        <w:rPr>
          <w:szCs w:val="22"/>
          <w:lang w:val="ru-RU"/>
        </w:rPr>
        <w:t xml:space="preserve"> рассказал о деятельности по оказанию технической помощи в области генетических ресурсов (ГР), традиционных знаний (ТЗ) и традиционных выражений культуры (ТВК).  Эта деятельность преследует две основополагающие цели: более эффективное стратегическое использование существующих систем ИС в трех вышеназванных областях;  и предоставление объективной информации о продолжающихся переговорах по новым вариантам </w:t>
      </w:r>
      <w:r w:rsidR="00B601CA" w:rsidRPr="001360CD">
        <w:rPr>
          <w:szCs w:val="22"/>
        </w:rPr>
        <w:t>sui</w:t>
      </w:r>
      <w:r w:rsidR="00B601CA" w:rsidRPr="001360CD">
        <w:rPr>
          <w:szCs w:val="22"/>
          <w:lang w:val="ru-RU"/>
        </w:rPr>
        <w:t xml:space="preserve"> </w:t>
      </w:r>
      <w:r w:rsidR="00B601CA" w:rsidRPr="001360CD">
        <w:rPr>
          <w:szCs w:val="22"/>
        </w:rPr>
        <w:t>generis</w:t>
      </w:r>
      <w:r w:rsidR="00B601CA" w:rsidRPr="008B0231">
        <w:rPr>
          <w:szCs w:val="22"/>
          <w:lang w:val="ru-RU"/>
        </w:rPr>
        <w:t xml:space="preserve">.  </w:t>
      </w:r>
      <w:r w:rsidR="00F233BE" w:rsidRPr="008B0231">
        <w:rPr>
          <w:szCs w:val="22"/>
          <w:lang w:val="ru-RU"/>
        </w:rPr>
        <w:t>Они заключаются в основном в следующем:  (а) содействие разработке национальной политики/стратегий/законов;  (</w:t>
      </w:r>
      <w:r w:rsidR="00F233BE" w:rsidRPr="008B0231">
        <w:rPr>
          <w:szCs w:val="22"/>
        </w:rPr>
        <w:t>b</w:t>
      </w:r>
      <w:r w:rsidR="00F233BE" w:rsidRPr="008B0231">
        <w:rPr>
          <w:szCs w:val="22"/>
          <w:lang w:val="ru-RU"/>
        </w:rPr>
        <w:t xml:space="preserve">) предоставление точной и новейшей информации, объясняющей, чем обоснованы проводимая политика и принимаемые законодательные акты;  </w:t>
      </w:r>
      <w:r w:rsidR="003238DD" w:rsidRPr="008B0231">
        <w:rPr>
          <w:szCs w:val="22"/>
          <w:lang w:val="ru-RU"/>
        </w:rPr>
        <w:t xml:space="preserve">и </w:t>
      </w:r>
      <w:r w:rsidR="00F233BE" w:rsidRPr="008B0231">
        <w:rPr>
          <w:szCs w:val="22"/>
          <w:lang w:val="ru-RU"/>
        </w:rPr>
        <w:t>(</w:t>
      </w:r>
      <w:r w:rsidR="00F233BE" w:rsidRPr="008B0231">
        <w:rPr>
          <w:szCs w:val="22"/>
        </w:rPr>
        <w:t>c</w:t>
      </w:r>
      <w:r w:rsidR="00F233BE" w:rsidRPr="008B0231">
        <w:rPr>
          <w:szCs w:val="22"/>
          <w:lang w:val="ru-RU"/>
        </w:rPr>
        <w:t>)</w:t>
      </w:r>
      <w:r w:rsidR="00F233BE" w:rsidRPr="008B0231">
        <w:rPr>
          <w:szCs w:val="22"/>
        </w:rPr>
        <w:t> </w:t>
      </w:r>
      <w:r w:rsidR="00F233BE" w:rsidRPr="008B0231">
        <w:rPr>
          <w:szCs w:val="22"/>
          <w:lang w:val="ru-RU"/>
        </w:rPr>
        <w:t xml:space="preserve">организация обучения по отдельным вопросам, как правило при помощи практических руководств и в порядке проведения интерактивных практикумов с участием многих заинтересованных сторон.  Он </w:t>
      </w:r>
      <w:r w:rsidR="009B4FC2" w:rsidRPr="008B0231">
        <w:rPr>
          <w:szCs w:val="22"/>
          <w:lang w:val="ru-RU"/>
        </w:rPr>
        <w:t>назвал некоторые из принципов, которыми руководствуется отдел, работая в этих областях:  (</w:t>
      </w:r>
      <w:proofErr w:type="spellStart"/>
      <w:r w:rsidR="009B4FC2" w:rsidRPr="008B0231">
        <w:rPr>
          <w:szCs w:val="22"/>
        </w:rPr>
        <w:t>i</w:t>
      </w:r>
      <w:proofErr w:type="spellEnd"/>
      <w:r w:rsidR="009B4FC2" w:rsidRPr="008B0231">
        <w:rPr>
          <w:szCs w:val="22"/>
          <w:lang w:val="ru-RU"/>
        </w:rPr>
        <w:t>) </w:t>
      </w:r>
      <w:r w:rsidR="003238DD" w:rsidRPr="001360CD">
        <w:rPr>
          <w:szCs w:val="22"/>
          <w:lang w:val="ru-RU"/>
        </w:rPr>
        <w:t>деятельность определяется интересами государств-членов;  (</w:t>
      </w:r>
      <w:r w:rsidR="003238DD" w:rsidRPr="008B0231">
        <w:rPr>
          <w:szCs w:val="22"/>
        </w:rPr>
        <w:t>ii</w:t>
      </w:r>
      <w:r w:rsidR="003238DD" w:rsidRPr="008B0231">
        <w:rPr>
          <w:szCs w:val="22"/>
          <w:lang w:val="ru-RU"/>
        </w:rPr>
        <w:t>)</w:t>
      </w:r>
      <w:r w:rsidR="008B0231" w:rsidRPr="008B0231">
        <w:rPr>
          <w:szCs w:val="22"/>
          <w:lang w:val="ru-RU"/>
        </w:rPr>
        <w:t xml:space="preserve"> она</w:t>
      </w:r>
      <w:r w:rsidR="003238DD" w:rsidRPr="008B0231">
        <w:rPr>
          <w:szCs w:val="22"/>
          <w:lang w:val="ru-RU"/>
        </w:rPr>
        <w:t> осуществляется в соответствии с потребностями;  (</w:t>
      </w:r>
      <w:r w:rsidR="003238DD" w:rsidRPr="008B0231">
        <w:rPr>
          <w:szCs w:val="22"/>
        </w:rPr>
        <w:t>iii</w:t>
      </w:r>
      <w:r w:rsidR="003238DD" w:rsidRPr="008B0231">
        <w:rPr>
          <w:szCs w:val="22"/>
          <w:lang w:val="ru-RU"/>
        </w:rPr>
        <w:t>)</w:t>
      </w:r>
      <w:r w:rsidR="008B0231" w:rsidRPr="001360CD">
        <w:rPr>
          <w:lang w:val="ru-RU"/>
        </w:rPr>
        <w:t xml:space="preserve"> </w:t>
      </w:r>
      <w:r w:rsidR="008B0231" w:rsidRPr="008B0231">
        <w:rPr>
          <w:szCs w:val="22"/>
          <w:lang w:val="ru-RU"/>
        </w:rPr>
        <w:t>она осуществляется</w:t>
      </w:r>
      <w:r w:rsidR="003238DD" w:rsidRPr="008B0231">
        <w:rPr>
          <w:szCs w:val="22"/>
          <w:lang w:val="ru-RU"/>
        </w:rPr>
        <w:t xml:space="preserve"> с учетом возможностей бенефициаров для </w:t>
      </w:r>
      <w:r w:rsidR="003238DD" w:rsidRPr="001360CD">
        <w:rPr>
          <w:szCs w:val="22"/>
          <w:lang w:val="ru-RU"/>
        </w:rPr>
        <w:t>освоения средств;  (</w:t>
      </w:r>
      <w:r w:rsidR="003238DD" w:rsidRPr="008B0231">
        <w:rPr>
          <w:szCs w:val="22"/>
        </w:rPr>
        <w:t>iv</w:t>
      </w:r>
      <w:r w:rsidR="003238DD" w:rsidRPr="008B0231">
        <w:rPr>
          <w:szCs w:val="22"/>
          <w:lang w:val="ru-RU"/>
        </w:rPr>
        <w:t>)</w:t>
      </w:r>
      <w:r w:rsidR="008B0231" w:rsidRPr="008B0231">
        <w:rPr>
          <w:szCs w:val="22"/>
          <w:lang w:val="ru-RU"/>
        </w:rPr>
        <w:t xml:space="preserve"> она должна быть</w:t>
      </w:r>
      <w:r w:rsidR="003238DD" w:rsidRPr="008B0231">
        <w:rPr>
          <w:szCs w:val="22"/>
          <w:lang w:val="ru-RU"/>
        </w:rPr>
        <w:t> транспарентно</w:t>
      </w:r>
      <w:r w:rsidR="008B0231" w:rsidRPr="008B0231">
        <w:rPr>
          <w:szCs w:val="22"/>
          <w:lang w:val="ru-RU"/>
        </w:rPr>
        <w:t>й</w:t>
      </w:r>
      <w:r w:rsidR="003238DD" w:rsidRPr="008B0231">
        <w:rPr>
          <w:szCs w:val="22"/>
          <w:lang w:val="ru-RU"/>
        </w:rPr>
        <w:t>;  (</w:t>
      </w:r>
      <w:r w:rsidR="003238DD" w:rsidRPr="008B0231">
        <w:rPr>
          <w:szCs w:val="22"/>
        </w:rPr>
        <w:t>v</w:t>
      </w:r>
      <w:r w:rsidR="003238DD" w:rsidRPr="008B0231">
        <w:rPr>
          <w:szCs w:val="22"/>
          <w:lang w:val="ru-RU"/>
        </w:rPr>
        <w:t>)</w:t>
      </w:r>
      <w:r w:rsidR="003238DD" w:rsidRPr="008B0231">
        <w:rPr>
          <w:szCs w:val="22"/>
        </w:rPr>
        <w:t> </w:t>
      </w:r>
      <w:r w:rsidR="008B0231" w:rsidRPr="008B0231">
        <w:rPr>
          <w:szCs w:val="22"/>
          <w:lang w:val="ru-RU"/>
        </w:rPr>
        <w:t xml:space="preserve">она должна обеспечивать </w:t>
      </w:r>
      <w:r w:rsidR="003238DD" w:rsidRPr="008B0231">
        <w:rPr>
          <w:szCs w:val="22"/>
          <w:lang w:val="ru-RU"/>
        </w:rPr>
        <w:t>результативность и рациональность оказываемой помощи;  (</w:t>
      </w:r>
      <w:r w:rsidR="003238DD" w:rsidRPr="008B0231">
        <w:rPr>
          <w:szCs w:val="22"/>
        </w:rPr>
        <w:t>vi</w:t>
      </w:r>
      <w:r w:rsidR="003238DD" w:rsidRPr="008B0231">
        <w:rPr>
          <w:szCs w:val="22"/>
          <w:lang w:val="ru-RU"/>
        </w:rPr>
        <w:t>) </w:t>
      </w:r>
      <w:r w:rsidR="008B0231" w:rsidRPr="008B0231">
        <w:rPr>
          <w:szCs w:val="22"/>
          <w:lang w:val="ru-RU"/>
        </w:rPr>
        <w:t xml:space="preserve">она должна обеспечивать </w:t>
      </w:r>
      <w:r w:rsidR="003238DD" w:rsidRPr="008B0231">
        <w:rPr>
          <w:szCs w:val="22"/>
          <w:lang w:val="ru-RU"/>
        </w:rPr>
        <w:t>интеграцию ТЗ, ТВК и ГР в проводимую в стране политику в отношении инноваций и/или ИС;  (</w:t>
      </w:r>
      <w:r w:rsidR="003238DD" w:rsidRPr="008B0231">
        <w:rPr>
          <w:szCs w:val="22"/>
        </w:rPr>
        <w:t>vii</w:t>
      </w:r>
      <w:r w:rsidR="003238DD" w:rsidRPr="008B0231">
        <w:rPr>
          <w:szCs w:val="22"/>
          <w:lang w:val="ru-RU"/>
        </w:rPr>
        <w:t>) </w:t>
      </w:r>
      <w:r w:rsidR="008B0231" w:rsidRPr="008B0231">
        <w:rPr>
          <w:szCs w:val="22"/>
          <w:lang w:val="ru-RU"/>
        </w:rPr>
        <w:t xml:space="preserve">она </w:t>
      </w:r>
      <w:r w:rsidR="003238DD" w:rsidRPr="008B0231">
        <w:rPr>
          <w:szCs w:val="22"/>
          <w:lang w:val="ru-RU"/>
        </w:rPr>
        <w:t>не должна предписывать какие-либо типовые законы, поскольку не существует каких-либо международных юридических инструментов, которые могли бы послужить ориентиром;  (</w:t>
      </w:r>
      <w:r w:rsidR="003238DD" w:rsidRPr="008B0231">
        <w:rPr>
          <w:szCs w:val="22"/>
        </w:rPr>
        <w:t>viii</w:t>
      </w:r>
      <w:r w:rsidR="003238DD" w:rsidRPr="008B0231">
        <w:rPr>
          <w:szCs w:val="22"/>
          <w:lang w:val="ru-RU"/>
        </w:rPr>
        <w:t>) </w:t>
      </w:r>
      <w:r w:rsidR="008B0231" w:rsidRPr="008B0231">
        <w:rPr>
          <w:szCs w:val="22"/>
          <w:lang w:val="ru-RU"/>
        </w:rPr>
        <w:t xml:space="preserve">она должна </w:t>
      </w:r>
      <w:r w:rsidR="00E042CD" w:rsidRPr="008B0231">
        <w:rPr>
          <w:szCs w:val="22"/>
          <w:lang w:val="ru-RU"/>
        </w:rPr>
        <w:t>обеспечивать привлечение коренных народов и местных сообществ к сотрудничеству с государством в соответствующих секторах;  (</w:t>
      </w:r>
      <w:r w:rsidR="00E042CD" w:rsidRPr="008B0231">
        <w:rPr>
          <w:szCs w:val="22"/>
        </w:rPr>
        <w:t>ix</w:t>
      </w:r>
      <w:r w:rsidR="00E042CD" w:rsidRPr="008B0231">
        <w:rPr>
          <w:szCs w:val="22"/>
          <w:lang w:val="ru-RU"/>
        </w:rPr>
        <w:t>) </w:t>
      </w:r>
      <w:r w:rsidR="008B0231" w:rsidRPr="008B0231">
        <w:rPr>
          <w:szCs w:val="22"/>
          <w:lang w:val="ru-RU"/>
        </w:rPr>
        <w:t xml:space="preserve">она должна </w:t>
      </w:r>
      <w:r w:rsidR="00E042CD" w:rsidRPr="001360CD">
        <w:rPr>
          <w:szCs w:val="22"/>
          <w:lang w:val="ru-RU"/>
        </w:rPr>
        <w:t xml:space="preserve">быть </w:t>
      </w:r>
      <w:r w:rsidR="008B0231" w:rsidRPr="001360CD">
        <w:rPr>
          <w:szCs w:val="22"/>
          <w:lang w:val="ru-RU"/>
        </w:rPr>
        <w:t xml:space="preserve">основана </w:t>
      </w:r>
      <w:r w:rsidR="00E042CD" w:rsidRPr="001360CD">
        <w:rPr>
          <w:szCs w:val="22"/>
          <w:lang w:val="ru-RU"/>
        </w:rPr>
        <w:t xml:space="preserve">на концепции, состоящей из трех компонентов: </w:t>
      </w:r>
      <w:r w:rsidR="008B0231" w:rsidRPr="001360CD">
        <w:rPr>
          <w:szCs w:val="22"/>
          <w:lang w:val="ru-RU"/>
        </w:rPr>
        <w:t xml:space="preserve"> </w:t>
      </w:r>
      <w:r w:rsidR="00E042CD" w:rsidRPr="001360CD">
        <w:rPr>
          <w:szCs w:val="22"/>
          <w:lang w:val="ru-RU"/>
        </w:rPr>
        <w:t xml:space="preserve">стимулирование </w:t>
      </w:r>
      <w:r w:rsidR="008B0231" w:rsidRPr="001360CD">
        <w:rPr>
          <w:szCs w:val="22"/>
          <w:lang w:val="ru-RU"/>
        </w:rPr>
        <w:t>внутренних и внешних партнерств</w:t>
      </w:r>
      <w:r w:rsidR="00E042CD" w:rsidRPr="001360CD">
        <w:rPr>
          <w:szCs w:val="22"/>
          <w:lang w:val="ru-RU"/>
        </w:rPr>
        <w:t xml:space="preserve">, </w:t>
      </w:r>
      <w:r w:rsidR="008B0231" w:rsidRPr="001360CD">
        <w:rPr>
          <w:szCs w:val="22"/>
          <w:lang w:val="ru-RU"/>
        </w:rPr>
        <w:t xml:space="preserve">в центре всей </w:t>
      </w:r>
      <w:r w:rsidR="00E042CD" w:rsidRPr="001360CD">
        <w:rPr>
          <w:szCs w:val="22"/>
          <w:lang w:val="ru-RU"/>
        </w:rPr>
        <w:t xml:space="preserve">деятельности </w:t>
      </w:r>
      <w:r w:rsidR="008B0231" w:rsidRPr="001360CD">
        <w:rPr>
          <w:szCs w:val="22"/>
          <w:lang w:val="ru-RU"/>
        </w:rPr>
        <w:t xml:space="preserve">должны находиться </w:t>
      </w:r>
      <w:r w:rsidR="00E042CD" w:rsidRPr="001360CD">
        <w:rPr>
          <w:szCs w:val="22"/>
          <w:lang w:val="ru-RU"/>
        </w:rPr>
        <w:t xml:space="preserve">люди и деятельность </w:t>
      </w:r>
      <w:r w:rsidR="008B0231" w:rsidRPr="001360CD">
        <w:rPr>
          <w:szCs w:val="22"/>
          <w:lang w:val="ru-RU"/>
        </w:rPr>
        <w:t>должна носить практический</w:t>
      </w:r>
      <w:r w:rsidR="00E042CD" w:rsidRPr="001360CD">
        <w:rPr>
          <w:szCs w:val="22"/>
          <w:lang w:val="ru-RU"/>
        </w:rPr>
        <w:t xml:space="preserve">, а не </w:t>
      </w:r>
      <w:r w:rsidR="008B0231" w:rsidRPr="001360CD">
        <w:rPr>
          <w:szCs w:val="22"/>
          <w:lang w:val="ru-RU"/>
        </w:rPr>
        <w:t>гипотетический характер</w:t>
      </w:r>
      <w:r w:rsidR="00E042CD" w:rsidRPr="008B0231">
        <w:rPr>
          <w:szCs w:val="22"/>
          <w:lang w:val="ru-RU"/>
        </w:rPr>
        <w:t>.</w:t>
      </w:r>
    </w:p>
    <w:p w14:paraId="7658A089" w14:textId="77777777" w:rsidR="00FD3571" w:rsidRPr="008B0231" w:rsidRDefault="00FD3571" w:rsidP="00FD3571">
      <w:pPr>
        <w:rPr>
          <w:szCs w:val="22"/>
          <w:lang w:val="ru-RU"/>
        </w:rPr>
      </w:pPr>
    </w:p>
    <w:p w14:paraId="4113A580" w14:textId="749B2F7C" w:rsidR="00FD3571" w:rsidRPr="008B0231" w:rsidRDefault="00FD3571" w:rsidP="00951F2C">
      <w:pPr>
        <w:rPr>
          <w:szCs w:val="22"/>
          <w:lang w:val="ru-RU"/>
        </w:rPr>
      </w:pPr>
      <w:r w:rsidRPr="001360CD">
        <w:rPr>
          <w:szCs w:val="22"/>
        </w:rPr>
        <w:fldChar w:fldCharType="begin"/>
      </w:r>
      <w:r w:rsidRPr="008B0231">
        <w:rPr>
          <w:szCs w:val="22"/>
          <w:lang w:val="ru-RU"/>
        </w:rPr>
        <w:instrText xml:space="preserve"> </w:instrText>
      </w:r>
      <w:r w:rsidRPr="008B0231">
        <w:rPr>
          <w:szCs w:val="22"/>
        </w:rPr>
        <w:instrText>AUTONUM</w:instrText>
      </w:r>
      <w:r w:rsidRPr="008B0231">
        <w:rPr>
          <w:szCs w:val="22"/>
          <w:lang w:val="ru-RU"/>
        </w:rPr>
        <w:instrText xml:space="preserve">  </w:instrText>
      </w:r>
      <w:r w:rsidRPr="001360CD">
        <w:rPr>
          <w:szCs w:val="22"/>
        </w:rPr>
        <w:fldChar w:fldCharType="end"/>
      </w:r>
      <w:r w:rsidRPr="008B0231">
        <w:rPr>
          <w:szCs w:val="22"/>
          <w:lang w:val="ru-RU"/>
        </w:rPr>
        <w:tab/>
      </w:r>
      <w:r w:rsidR="008B0231" w:rsidRPr="008B0231">
        <w:rPr>
          <w:szCs w:val="22"/>
          <w:lang w:val="ru-RU"/>
        </w:rPr>
        <w:t xml:space="preserve">Директор </w:t>
      </w:r>
      <w:r w:rsidR="00E042CD" w:rsidRPr="008B0231">
        <w:rPr>
          <w:szCs w:val="22"/>
          <w:lang w:val="ru-RU"/>
        </w:rPr>
        <w:t>Регионального бюро для Латинской Америки и Карибского бассейна</w:t>
      </w:r>
      <w:r w:rsidR="008B0231" w:rsidRPr="008B0231">
        <w:rPr>
          <w:szCs w:val="22"/>
          <w:lang w:val="ru-RU"/>
        </w:rPr>
        <w:t xml:space="preserve"> г-жа Беатрис Аморим-Борхер</w:t>
      </w:r>
      <w:r w:rsidR="00E042CD" w:rsidRPr="008B0231">
        <w:rPr>
          <w:szCs w:val="22"/>
          <w:lang w:val="ru-RU"/>
        </w:rPr>
        <w:t xml:space="preserve"> отметила принципы, упомянутые в Кластере А ПДР, согласно которым техническая помощь должна быть обусловленной потребностями стран, ориентированной на развитие и прозрачной.  Проекты реализуются совместными усилиями государств-членов и ВОИС, помогающей организовать работу </w:t>
      </w:r>
      <w:r w:rsidR="00951F2C" w:rsidRPr="008B0231">
        <w:rPr>
          <w:szCs w:val="22"/>
          <w:lang w:val="ru-RU"/>
        </w:rPr>
        <w:t>благодаря своим ноу-хау и специализации.  Новые технологические инструменты и практические разработки весьма полезны в плане содействия обмену информацией и постоянному взаимодействию с заинтересованными сторонами.  Еще одним важным аспектом является устойчивое сотрудничество.  В заключение она отметила, что не существует какой-то универсальной модели на все случаи, и оказание технической помощи зависит от того направления, в котором страна решила продолжать действовать.</w:t>
      </w:r>
      <w:r w:rsidRPr="008B0231">
        <w:rPr>
          <w:szCs w:val="22"/>
          <w:lang w:val="ru-RU"/>
        </w:rPr>
        <w:t xml:space="preserve"> </w:t>
      </w:r>
    </w:p>
    <w:p w14:paraId="29C0F18C" w14:textId="77777777" w:rsidR="00FD3571" w:rsidRPr="008B0231" w:rsidRDefault="00FD3571" w:rsidP="00FD3571">
      <w:pPr>
        <w:rPr>
          <w:szCs w:val="22"/>
          <w:lang w:val="ru-RU"/>
        </w:rPr>
      </w:pPr>
    </w:p>
    <w:p w14:paraId="69FF5DBA" w14:textId="6BD40CCE" w:rsidR="00FD3571" w:rsidRPr="001048F1" w:rsidRDefault="00FD3571" w:rsidP="00782C3B">
      <w:pPr>
        <w:rPr>
          <w:szCs w:val="22"/>
          <w:lang w:val="ru-RU"/>
        </w:rPr>
      </w:pPr>
      <w:r w:rsidRPr="001360CD">
        <w:rPr>
          <w:szCs w:val="22"/>
        </w:rPr>
        <w:lastRenderedPageBreak/>
        <w:fldChar w:fldCharType="begin"/>
      </w:r>
      <w:r w:rsidRPr="008B0231">
        <w:rPr>
          <w:szCs w:val="22"/>
          <w:lang w:val="ru-RU"/>
        </w:rPr>
        <w:instrText xml:space="preserve"> </w:instrText>
      </w:r>
      <w:r w:rsidRPr="008B0231">
        <w:rPr>
          <w:szCs w:val="22"/>
        </w:rPr>
        <w:instrText>AUTONUM</w:instrText>
      </w:r>
      <w:r w:rsidRPr="008B0231">
        <w:rPr>
          <w:szCs w:val="22"/>
          <w:lang w:val="ru-RU"/>
        </w:rPr>
        <w:instrText xml:space="preserve">  </w:instrText>
      </w:r>
      <w:r w:rsidRPr="001360CD">
        <w:rPr>
          <w:szCs w:val="22"/>
        </w:rPr>
        <w:fldChar w:fldCharType="end"/>
      </w:r>
      <w:r w:rsidRPr="008B0231">
        <w:rPr>
          <w:szCs w:val="22"/>
          <w:lang w:val="ru-RU"/>
        </w:rPr>
        <w:tab/>
      </w:r>
      <w:r w:rsidR="008B0231" w:rsidRPr="008B0231">
        <w:rPr>
          <w:szCs w:val="22"/>
          <w:lang w:val="ru-RU"/>
        </w:rPr>
        <w:t xml:space="preserve">Директор </w:t>
      </w:r>
      <w:r w:rsidR="00951F2C" w:rsidRPr="008B0231">
        <w:rPr>
          <w:szCs w:val="22"/>
          <w:lang w:val="ru-RU"/>
        </w:rPr>
        <w:t xml:space="preserve">Отдела наименее развитых стран (НРС) </w:t>
      </w:r>
      <w:r w:rsidR="008B0231" w:rsidRPr="008B0231">
        <w:rPr>
          <w:szCs w:val="22"/>
          <w:lang w:val="ru-RU"/>
        </w:rPr>
        <w:t xml:space="preserve">г-н Кифле Шенкору </w:t>
      </w:r>
      <w:r w:rsidR="00951F2C" w:rsidRPr="008B0231">
        <w:rPr>
          <w:szCs w:val="22"/>
          <w:lang w:val="ru-RU"/>
        </w:rPr>
        <w:t>перечислил методы передачи соответствующих технологий и объяснил процесс их внедрения, состоящий из следующих стадий:  (</w:t>
      </w:r>
      <w:proofErr w:type="spellStart"/>
      <w:r w:rsidR="00951F2C" w:rsidRPr="008B0231">
        <w:rPr>
          <w:szCs w:val="22"/>
        </w:rPr>
        <w:t>i</w:t>
      </w:r>
      <w:proofErr w:type="spellEnd"/>
      <w:r w:rsidR="00951F2C" w:rsidRPr="008B0231">
        <w:rPr>
          <w:szCs w:val="22"/>
          <w:lang w:val="ru-RU"/>
        </w:rPr>
        <w:t xml:space="preserve">) </w:t>
      </w:r>
      <w:r w:rsidR="009C1463" w:rsidRPr="008B0231">
        <w:rPr>
          <w:szCs w:val="22"/>
          <w:lang w:val="ru-RU"/>
        </w:rPr>
        <w:t>подача заявки страной-бенефициаром</w:t>
      </w:r>
      <w:r w:rsidR="00951F2C" w:rsidRPr="008B0231">
        <w:rPr>
          <w:szCs w:val="22"/>
          <w:lang w:val="ru-RU"/>
        </w:rPr>
        <w:t>;  (</w:t>
      </w:r>
      <w:r w:rsidR="00951F2C" w:rsidRPr="008B0231">
        <w:rPr>
          <w:szCs w:val="22"/>
        </w:rPr>
        <w:t>ii</w:t>
      </w:r>
      <w:r w:rsidR="00951F2C" w:rsidRPr="008B0231">
        <w:rPr>
          <w:szCs w:val="22"/>
          <w:lang w:val="ru-RU"/>
        </w:rPr>
        <w:t>)</w:t>
      </w:r>
      <w:r w:rsidR="00951F2C" w:rsidRPr="008B0231">
        <w:rPr>
          <w:szCs w:val="22"/>
        </w:rPr>
        <w:t> </w:t>
      </w:r>
      <w:r w:rsidR="009C1463" w:rsidRPr="008B0231">
        <w:rPr>
          <w:szCs w:val="22"/>
          <w:lang w:val="ru-RU"/>
        </w:rPr>
        <w:t>рассмотрение заявки и выбор партнера из числа национальных учреждений</w:t>
      </w:r>
      <w:r w:rsidR="00951F2C" w:rsidRPr="008B0231">
        <w:rPr>
          <w:szCs w:val="22"/>
          <w:lang w:val="ru-RU"/>
        </w:rPr>
        <w:t>;  (</w:t>
      </w:r>
      <w:r w:rsidR="00951F2C" w:rsidRPr="008B0231">
        <w:rPr>
          <w:szCs w:val="22"/>
        </w:rPr>
        <w:t>iii</w:t>
      </w:r>
      <w:r w:rsidR="00951F2C" w:rsidRPr="008B0231">
        <w:rPr>
          <w:szCs w:val="22"/>
          <w:lang w:val="ru-RU"/>
        </w:rPr>
        <w:t>)</w:t>
      </w:r>
      <w:r w:rsidR="00951F2C" w:rsidRPr="008B0231">
        <w:rPr>
          <w:szCs w:val="22"/>
        </w:rPr>
        <w:t> </w:t>
      </w:r>
      <w:r w:rsidR="009C1463" w:rsidRPr="008B0231">
        <w:rPr>
          <w:szCs w:val="22"/>
          <w:lang w:val="ru-RU"/>
        </w:rPr>
        <w:t>подписание соглашения о партнерстве между страной-бенефициаром и ВОИС, в котором определяются ф</w:t>
      </w:r>
      <w:r w:rsidR="009C1463" w:rsidRPr="00AE23DE">
        <w:rPr>
          <w:szCs w:val="22"/>
          <w:lang w:val="ru-RU"/>
        </w:rPr>
        <w:t xml:space="preserve">ункции </w:t>
      </w:r>
      <w:r w:rsidR="009C1463" w:rsidRPr="008B0231">
        <w:rPr>
          <w:szCs w:val="22"/>
          <w:lang w:val="ru-RU"/>
        </w:rPr>
        <w:t>и обязанности сторон</w:t>
      </w:r>
      <w:r w:rsidR="00951F2C" w:rsidRPr="008B0231">
        <w:rPr>
          <w:szCs w:val="22"/>
          <w:lang w:val="ru-RU"/>
        </w:rPr>
        <w:t>;  (</w:t>
      </w:r>
      <w:r w:rsidR="00951F2C" w:rsidRPr="008B0231">
        <w:rPr>
          <w:szCs w:val="22"/>
        </w:rPr>
        <w:t>iv</w:t>
      </w:r>
      <w:r w:rsidR="00951F2C" w:rsidRPr="008B0231">
        <w:rPr>
          <w:szCs w:val="22"/>
          <w:lang w:val="ru-RU"/>
        </w:rPr>
        <w:t>)</w:t>
      </w:r>
      <w:r w:rsidR="00951F2C" w:rsidRPr="008B0231">
        <w:rPr>
          <w:szCs w:val="22"/>
        </w:rPr>
        <w:t> </w:t>
      </w:r>
      <w:r w:rsidR="009C1463" w:rsidRPr="008B0231">
        <w:rPr>
          <w:szCs w:val="22"/>
          <w:lang w:val="ru-RU"/>
        </w:rPr>
        <w:t>создание Национальной экспертной группы (НЭГ)</w:t>
      </w:r>
      <w:r w:rsidR="00951F2C" w:rsidRPr="008B0231">
        <w:rPr>
          <w:szCs w:val="22"/>
          <w:lang w:val="ru-RU"/>
        </w:rPr>
        <w:t>;  (</w:t>
      </w:r>
      <w:r w:rsidR="00951F2C" w:rsidRPr="008B0231">
        <w:rPr>
          <w:szCs w:val="22"/>
        </w:rPr>
        <w:t>v</w:t>
      </w:r>
      <w:r w:rsidR="00951F2C" w:rsidRPr="008B0231">
        <w:rPr>
          <w:szCs w:val="22"/>
          <w:lang w:val="ru-RU"/>
        </w:rPr>
        <w:t>)</w:t>
      </w:r>
      <w:r w:rsidR="00951F2C" w:rsidRPr="008B0231">
        <w:rPr>
          <w:szCs w:val="22"/>
        </w:rPr>
        <w:t> </w:t>
      </w:r>
      <w:r w:rsidR="009C1463" w:rsidRPr="001360CD">
        <w:rPr>
          <w:szCs w:val="22"/>
          <w:lang w:val="ru-RU"/>
        </w:rPr>
        <w:t>назначение председателя НЭГ</w:t>
      </w:r>
      <w:r w:rsidR="00951F2C" w:rsidRPr="008B0231">
        <w:rPr>
          <w:szCs w:val="22"/>
          <w:lang w:val="ru-RU"/>
        </w:rPr>
        <w:t>;  (</w:t>
      </w:r>
      <w:r w:rsidR="00951F2C" w:rsidRPr="008B0231">
        <w:rPr>
          <w:szCs w:val="22"/>
        </w:rPr>
        <w:t>vi</w:t>
      </w:r>
      <w:r w:rsidR="00951F2C" w:rsidRPr="008B0231">
        <w:rPr>
          <w:szCs w:val="22"/>
          <w:lang w:val="ru-RU"/>
        </w:rPr>
        <w:t>)</w:t>
      </w:r>
      <w:r w:rsidR="00951F2C" w:rsidRPr="008B0231">
        <w:rPr>
          <w:szCs w:val="22"/>
        </w:rPr>
        <w:t> </w:t>
      </w:r>
      <w:r w:rsidR="009C1463" w:rsidRPr="008B0231">
        <w:rPr>
          <w:szCs w:val="22"/>
          <w:lang w:val="ru-RU"/>
        </w:rPr>
        <w:t>привлечение национальных и внешних экспертов для оказания содействия НЭГ</w:t>
      </w:r>
      <w:r w:rsidR="00951F2C" w:rsidRPr="008B0231">
        <w:rPr>
          <w:szCs w:val="22"/>
          <w:lang w:val="ru-RU"/>
        </w:rPr>
        <w:t>;  (</w:t>
      </w:r>
      <w:r w:rsidR="00951F2C" w:rsidRPr="008B0231">
        <w:rPr>
          <w:szCs w:val="22"/>
        </w:rPr>
        <w:t>vii</w:t>
      </w:r>
      <w:r w:rsidR="00951F2C" w:rsidRPr="008B0231">
        <w:rPr>
          <w:szCs w:val="22"/>
          <w:lang w:val="ru-RU"/>
        </w:rPr>
        <w:t>)</w:t>
      </w:r>
      <w:r w:rsidR="00951F2C" w:rsidRPr="008B0231">
        <w:rPr>
          <w:szCs w:val="22"/>
        </w:rPr>
        <w:t> </w:t>
      </w:r>
      <w:r w:rsidR="009C1463" w:rsidRPr="008B0231">
        <w:rPr>
          <w:szCs w:val="22"/>
          <w:lang w:val="ru-RU"/>
        </w:rPr>
        <w:t>оценка потребностей в различных областях</w:t>
      </w:r>
      <w:r w:rsidR="00951F2C" w:rsidRPr="008B0231">
        <w:rPr>
          <w:szCs w:val="22"/>
          <w:lang w:val="ru-RU"/>
        </w:rPr>
        <w:t>;  (</w:t>
      </w:r>
      <w:r w:rsidR="00951F2C" w:rsidRPr="008B0231">
        <w:rPr>
          <w:szCs w:val="22"/>
        </w:rPr>
        <w:t>viii</w:t>
      </w:r>
      <w:r w:rsidR="00951F2C" w:rsidRPr="008B0231">
        <w:rPr>
          <w:szCs w:val="22"/>
          <w:lang w:val="ru-RU"/>
        </w:rPr>
        <w:t>)</w:t>
      </w:r>
      <w:r w:rsidR="00951F2C" w:rsidRPr="008B0231">
        <w:rPr>
          <w:szCs w:val="22"/>
        </w:rPr>
        <w:t> </w:t>
      </w:r>
      <w:r w:rsidR="009C1463" w:rsidRPr="008B0231">
        <w:rPr>
          <w:szCs w:val="22"/>
          <w:lang w:val="ru-RU"/>
        </w:rPr>
        <w:t>подготовка запроса на поиск технологии в области деятельности, в которой выявлены потребности</w:t>
      </w:r>
      <w:r w:rsidR="00951F2C" w:rsidRPr="008B0231">
        <w:rPr>
          <w:szCs w:val="22"/>
          <w:lang w:val="ru-RU"/>
        </w:rPr>
        <w:t>;  (</w:t>
      </w:r>
      <w:r w:rsidR="00951F2C" w:rsidRPr="008B0231">
        <w:rPr>
          <w:szCs w:val="22"/>
        </w:rPr>
        <w:t>ix</w:t>
      </w:r>
      <w:r w:rsidR="00951F2C" w:rsidRPr="008B0231">
        <w:rPr>
          <w:szCs w:val="22"/>
          <w:lang w:val="ru-RU"/>
        </w:rPr>
        <w:t>)</w:t>
      </w:r>
      <w:r w:rsidR="00951F2C" w:rsidRPr="008B0231">
        <w:rPr>
          <w:szCs w:val="22"/>
        </w:rPr>
        <w:t> </w:t>
      </w:r>
      <w:r w:rsidR="008B0231" w:rsidRPr="008B0231">
        <w:rPr>
          <w:szCs w:val="22"/>
          <w:lang w:val="ru-RU"/>
        </w:rPr>
        <w:t xml:space="preserve">передача </w:t>
      </w:r>
      <w:r w:rsidR="009C1463" w:rsidRPr="008B0231">
        <w:rPr>
          <w:szCs w:val="22"/>
          <w:lang w:val="ru-RU"/>
        </w:rPr>
        <w:t>отчет</w:t>
      </w:r>
      <w:r w:rsidR="008B0231" w:rsidRPr="008B0231">
        <w:rPr>
          <w:szCs w:val="22"/>
          <w:lang w:val="ru-RU"/>
        </w:rPr>
        <w:t>а</w:t>
      </w:r>
      <w:r w:rsidR="009C1463" w:rsidRPr="008B0231">
        <w:rPr>
          <w:szCs w:val="22"/>
          <w:lang w:val="ru-RU"/>
        </w:rPr>
        <w:t xml:space="preserve"> о поиске технологии</w:t>
      </w:r>
      <w:r w:rsidR="00C8722F" w:rsidRPr="008B0231">
        <w:rPr>
          <w:szCs w:val="22"/>
          <w:lang w:val="ru-RU"/>
        </w:rPr>
        <w:t xml:space="preserve"> государствам-членам, являющимся технологическими донорами</w:t>
      </w:r>
      <w:r w:rsidR="00951F2C" w:rsidRPr="008B0231">
        <w:rPr>
          <w:szCs w:val="22"/>
          <w:lang w:val="ru-RU"/>
        </w:rPr>
        <w:t>;  (</w:t>
      </w:r>
      <w:r w:rsidR="00951F2C" w:rsidRPr="008B0231">
        <w:rPr>
          <w:szCs w:val="22"/>
        </w:rPr>
        <w:t>x</w:t>
      </w:r>
      <w:r w:rsidR="00951F2C" w:rsidRPr="008B0231">
        <w:rPr>
          <w:szCs w:val="22"/>
          <w:lang w:val="ru-RU"/>
        </w:rPr>
        <w:t>)</w:t>
      </w:r>
      <w:r w:rsidR="00951F2C" w:rsidRPr="008B0231">
        <w:rPr>
          <w:szCs w:val="22"/>
        </w:rPr>
        <w:t> </w:t>
      </w:r>
      <w:r w:rsidR="00C8722F" w:rsidRPr="008B0231">
        <w:rPr>
          <w:szCs w:val="22"/>
          <w:lang w:val="ru-RU"/>
        </w:rPr>
        <w:t>подготовка технического задания по составлению отчета о технологической среде</w:t>
      </w:r>
      <w:r w:rsidR="00951F2C" w:rsidRPr="008B0231">
        <w:rPr>
          <w:szCs w:val="22"/>
          <w:lang w:val="ru-RU"/>
        </w:rPr>
        <w:t>;  (</w:t>
      </w:r>
      <w:r w:rsidR="00951F2C" w:rsidRPr="008B0231">
        <w:rPr>
          <w:szCs w:val="22"/>
        </w:rPr>
        <w:t>xi</w:t>
      </w:r>
      <w:r w:rsidR="00951F2C" w:rsidRPr="008B0231">
        <w:rPr>
          <w:szCs w:val="22"/>
          <w:lang w:val="ru-RU"/>
        </w:rPr>
        <w:t>)</w:t>
      </w:r>
      <w:r w:rsidR="00951F2C" w:rsidRPr="008B0231">
        <w:rPr>
          <w:szCs w:val="22"/>
        </w:rPr>
        <w:t> </w:t>
      </w:r>
      <w:r w:rsidR="00C8722F" w:rsidRPr="008B0231">
        <w:rPr>
          <w:szCs w:val="22"/>
          <w:lang w:val="ru-RU"/>
        </w:rPr>
        <w:t>составление отчета о технологической среде и его утверждение</w:t>
      </w:r>
      <w:r w:rsidR="00951F2C" w:rsidRPr="008B0231">
        <w:rPr>
          <w:szCs w:val="22"/>
          <w:lang w:val="ru-RU"/>
        </w:rPr>
        <w:t>;  (</w:t>
      </w:r>
      <w:r w:rsidR="00951F2C" w:rsidRPr="008B0231">
        <w:rPr>
          <w:szCs w:val="22"/>
        </w:rPr>
        <w:t>x</w:t>
      </w:r>
      <w:r w:rsidR="009C1463" w:rsidRPr="008B0231">
        <w:rPr>
          <w:szCs w:val="22"/>
        </w:rPr>
        <w:t>ii</w:t>
      </w:r>
      <w:r w:rsidR="00951F2C" w:rsidRPr="008B0231">
        <w:rPr>
          <w:szCs w:val="22"/>
          <w:lang w:val="ru-RU"/>
        </w:rPr>
        <w:t>)</w:t>
      </w:r>
      <w:r w:rsidR="009C1463" w:rsidRPr="008B0231">
        <w:rPr>
          <w:szCs w:val="22"/>
        </w:rPr>
        <w:t> </w:t>
      </w:r>
      <w:r w:rsidR="00C8722F" w:rsidRPr="008B0231">
        <w:rPr>
          <w:szCs w:val="22"/>
          <w:lang w:val="ru-RU"/>
        </w:rPr>
        <w:t>подготовка бизнес-плана внедрения соответствующей технологии.  Он пояснил, что по завершении всех этих стадий начинается процесс оценки, обеспечивающий надлежащее внедрение обеими сторонами – бенефициаром и донором.  ВОИС периодически анализирует результаты.  В конце процесса внедрения технологии проводится анализ окончательных результатов.</w:t>
      </w:r>
      <w:r w:rsidRPr="001048F1">
        <w:rPr>
          <w:szCs w:val="22"/>
          <w:lang w:val="ru-RU"/>
        </w:rPr>
        <w:t xml:space="preserve"> </w:t>
      </w:r>
    </w:p>
    <w:p w14:paraId="04BB888F" w14:textId="77777777" w:rsidR="00CE780C" w:rsidRPr="001048F1" w:rsidRDefault="00CE780C" w:rsidP="00CE780C">
      <w:pPr>
        <w:rPr>
          <w:szCs w:val="22"/>
          <w:lang w:val="ru-RU"/>
        </w:rPr>
      </w:pPr>
    </w:p>
    <w:p w14:paraId="29727D37" w14:textId="4C17EF26" w:rsidR="0025257C" w:rsidRPr="002A4C66" w:rsidRDefault="0025257C" w:rsidP="006A317C">
      <w:pPr>
        <w:rPr>
          <w:lang w:val="ru-RU"/>
        </w:rPr>
      </w:pPr>
      <w:r>
        <w:rPr>
          <w:lang w:val="en"/>
        </w:rPr>
        <w:fldChar w:fldCharType="begin"/>
      </w:r>
      <w:r w:rsidRPr="001048F1">
        <w:rPr>
          <w:lang w:val="ru-RU"/>
        </w:rPr>
        <w:instrText xml:space="preserve"> </w:instrText>
      </w:r>
      <w:r>
        <w:rPr>
          <w:lang w:val="en"/>
        </w:rPr>
        <w:instrText>AUTONUM</w:instrText>
      </w:r>
      <w:r w:rsidRPr="001048F1">
        <w:rPr>
          <w:lang w:val="ru-RU"/>
        </w:rPr>
        <w:instrText xml:space="preserve">  </w:instrText>
      </w:r>
      <w:r>
        <w:rPr>
          <w:lang w:val="en"/>
        </w:rPr>
        <w:fldChar w:fldCharType="end"/>
      </w:r>
      <w:r w:rsidRPr="001048F1">
        <w:rPr>
          <w:lang w:val="ru-RU"/>
        </w:rPr>
        <w:tab/>
      </w:r>
      <w:r w:rsidR="00030C05" w:rsidRPr="002E366F">
        <w:rPr>
          <w:lang w:val="ru-RU"/>
        </w:rPr>
        <w:t>Целый ряд представителей государств-членов отметили плодотворное сотрудничество между ВОИС и национальными ведомствами ИС.  Государства-члены, являющиеся бенефициарами проектов, поделились своим опытом и подчеркнули значение прямого участия своих национальных учреждений в этих проектах.  Кроме того, они осведомились об инструментах, используемых Отделом традиционных знаний для (</w:t>
      </w:r>
      <w:proofErr w:type="spellStart"/>
      <w:r w:rsidR="00030C05" w:rsidRPr="002E366F">
        <w:t>i</w:t>
      </w:r>
      <w:proofErr w:type="spellEnd"/>
      <w:r w:rsidR="00030C05" w:rsidRPr="002E366F">
        <w:rPr>
          <w:lang w:val="ru-RU"/>
        </w:rPr>
        <w:t>)</w:t>
      </w:r>
      <w:r w:rsidR="00030C05" w:rsidRPr="002E366F">
        <w:t> </w:t>
      </w:r>
      <w:r w:rsidR="00030C05" w:rsidRPr="002E366F">
        <w:rPr>
          <w:lang w:val="ru-RU"/>
        </w:rPr>
        <w:t>оценки потребностей получателей технической помощи;  (</w:t>
      </w:r>
      <w:r w:rsidR="00030C05" w:rsidRPr="002E366F">
        <w:t>ii</w:t>
      </w:r>
      <w:r w:rsidR="00030C05" w:rsidRPr="002E366F">
        <w:rPr>
          <w:lang w:val="ru-RU"/>
        </w:rPr>
        <w:t>)</w:t>
      </w:r>
      <w:r w:rsidR="00030C05" w:rsidRPr="002E366F">
        <w:t> </w:t>
      </w:r>
      <w:r w:rsidR="00030C05" w:rsidRPr="002E366F">
        <w:rPr>
          <w:lang w:val="ru-RU"/>
        </w:rPr>
        <w:t>оценки их возможностей для освоения средств;  и (</w:t>
      </w:r>
      <w:r w:rsidR="00030C05" w:rsidRPr="002E366F">
        <w:t>iii</w:t>
      </w:r>
      <w:r w:rsidR="00030C05" w:rsidRPr="002E366F">
        <w:rPr>
          <w:lang w:val="ru-RU"/>
        </w:rPr>
        <w:t>)</w:t>
      </w:r>
      <w:r w:rsidR="00030C05" w:rsidRPr="002E366F">
        <w:t> </w:t>
      </w:r>
      <w:r w:rsidR="00030C05" w:rsidRPr="002E366F">
        <w:rPr>
          <w:lang w:val="ru-RU"/>
        </w:rPr>
        <w:t xml:space="preserve">работы с общинами коренных народов, координируемой с правительствами стран.  Были также заданы вопросы об инструментах, используемых для оценки устойчивости деятельности ВОИС по оказанию технической помощи;  об использовании базы данных о гибких возможностях в контексте передачи технологий НРС;  и о том, как планируются и разрабатываются определяемые спросом региональные проекты, реализуемые на многосторонней основе.  </w:t>
      </w:r>
      <w:r w:rsidR="006A317C" w:rsidRPr="002E366F">
        <w:rPr>
          <w:lang w:val="ru-RU"/>
        </w:rPr>
        <w:t>Некоторые п</w:t>
      </w:r>
      <w:r w:rsidR="00030C05" w:rsidRPr="002E366F">
        <w:rPr>
          <w:lang w:val="ru-RU"/>
        </w:rPr>
        <w:t>редставители государств-члено</w:t>
      </w:r>
      <w:r w:rsidR="006A317C" w:rsidRPr="002E366F">
        <w:rPr>
          <w:lang w:val="ru-RU"/>
        </w:rPr>
        <w:t xml:space="preserve">в также поделились своим опытом реализации проектов технической помощи.  Другие упомянули значение повышения осведомленности и </w:t>
      </w:r>
      <w:r w:rsidR="00490338" w:rsidRPr="002E366F">
        <w:rPr>
          <w:lang w:val="ru-RU"/>
        </w:rPr>
        <w:t>укрепления</w:t>
      </w:r>
      <w:r w:rsidR="006A317C" w:rsidRPr="002E366F">
        <w:rPr>
          <w:lang w:val="ru-RU"/>
        </w:rPr>
        <w:t xml:space="preserve"> потенциала в развивающихся странах и НРС.  Было выдвинуто предложение сосредоточить внимание на содействии развитию возможностей молодежи в цепочке инноваций.</w:t>
      </w:r>
      <w:r w:rsidR="006A317C">
        <w:rPr>
          <w:lang w:val="ru-RU"/>
        </w:rPr>
        <w:t xml:space="preserve"> </w:t>
      </w:r>
    </w:p>
    <w:p w14:paraId="283A615A" w14:textId="77777777" w:rsidR="0025257C" w:rsidRPr="002A4C66" w:rsidRDefault="0025257C" w:rsidP="0025257C">
      <w:pPr>
        <w:rPr>
          <w:lang w:val="ru-RU"/>
        </w:rPr>
      </w:pPr>
    </w:p>
    <w:p w14:paraId="62B58047" w14:textId="23DE5523" w:rsidR="00DD1AD2" w:rsidRPr="002A4C66" w:rsidRDefault="0025257C" w:rsidP="008D265A">
      <w:pPr>
        <w:rPr>
          <w:lang w:val="ru-RU"/>
        </w:rPr>
      </w:pPr>
      <w:r w:rsidRPr="001360CD">
        <w:rPr>
          <w:lang w:val="en"/>
        </w:rPr>
        <w:fldChar w:fldCharType="begin"/>
      </w:r>
      <w:r w:rsidRPr="00AE23DE">
        <w:rPr>
          <w:lang w:val="ru-RU"/>
        </w:rPr>
        <w:instrText xml:space="preserve"> </w:instrText>
      </w:r>
      <w:r w:rsidRPr="00AE23DE">
        <w:rPr>
          <w:lang w:val="en"/>
        </w:rPr>
        <w:instrText>AUTONUM</w:instrText>
      </w:r>
      <w:r w:rsidRPr="00AE23DE">
        <w:rPr>
          <w:lang w:val="ru-RU"/>
        </w:rPr>
        <w:instrText xml:space="preserve">  </w:instrText>
      </w:r>
      <w:r w:rsidRPr="001360CD">
        <w:rPr>
          <w:lang w:val="en"/>
        </w:rPr>
        <w:fldChar w:fldCharType="end"/>
      </w:r>
      <w:r w:rsidRPr="00AE23DE">
        <w:rPr>
          <w:lang w:val="ru-RU"/>
        </w:rPr>
        <w:tab/>
      </w:r>
      <w:r w:rsidR="00AE23DE" w:rsidRPr="00AE23DE">
        <w:rPr>
          <w:lang w:val="ru-RU"/>
        </w:rPr>
        <w:t xml:space="preserve">Докладчики от </w:t>
      </w:r>
      <w:r w:rsidR="006A317C" w:rsidRPr="001360CD">
        <w:rPr>
          <w:szCs w:val="22"/>
          <w:lang w:val="ru-RU"/>
        </w:rPr>
        <w:t>ВОИС</w:t>
      </w:r>
      <w:r w:rsidR="006A317C" w:rsidRPr="00AE23DE">
        <w:rPr>
          <w:szCs w:val="22"/>
          <w:lang w:val="ru-RU"/>
        </w:rPr>
        <w:t xml:space="preserve"> ответили на </w:t>
      </w:r>
      <w:r w:rsidR="00AE23DE" w:rsidRPr="00AE23DE">
        <w:rPr>
          <w:szCs w:val="22"/>
          <w:lang w:val="ru-RU"/>
        </w:rPr>
        <w:t>замечания</w:t>
      </w:r>
      <w:r w:rsidR="006A317C" w:rsidRPr="00AE23DE">
        <w:rPr>
          <w:szCs w:val="22"/>
          <w:lang w:val="ru-RU"/>
        </w:rPr>
        <w:t xml:space="preserve">, высказанные представителями государств-членов.  Они отметили, что эволюция потребностей, которая выражается в том, что вместо удовлетворения отдельных запросов о предоставления базовых знаний в области ИС </w:t>
      </w:r>
      <w:r w:rsidR="009F5116" w:rsidRPr="00AE23DE">
        <w:rPr>
          <w:szCs w:val="22"/>
          <w:lang w:val="ru-RU"/>
        </w:rPr>
        <w:t>организуется продвинутое обучение по более широким сквозным темам, свидетельствует об устойчивости процесса.  Они также назвали целый ряд инструментов, используемых Отделом традиционных знаний для оказания технической помощи, таких как (</w:t>
      </w:r>
      <w:proofErr w:type="spellStart"/>
      <w:r w:rsidR="009F5116" w:rsidRPr="00AE23DE">
        <w:rPr>
          <w:szCs w:val="22"/>
        </w:rPr>
        <w:t>i</w:t>
      </w:r>
      <w:proofErr w:type="spellEnd"/>
      <w:r w:rsidR="009F5116" w:rsidRPr="00AE23DE">
        <w:rPr>
          <w:szCs w:val="22"/>
          <w:lang w:val="ru-RU"/>
        </w:rPr>
        <w:t>)</w:t>
      </w:r>
      <w:r w:rsidR="009F5116" w:rsidRPr="00AE23DE">
        <w:rPr>
          <w:szCs w:val="22"/>
        </w:rPr>
        <w:t> </w:t>
      </w:r>
      <w:r w:rsidR="009F5116" w:rsidRPr="00AE23DE">
        <w:rPr>
          <w:szCs w:val="22"/>
          <w:lang w:val="ru-RU"/>
        </w:rPr>
        <w:t>непрерывный диалог;  (</w:t>
      </w:r>
      <w:r w:rsidR="009F5116" w:rsidRPr="00AE23DE">
        <w:rPr>
          <w:szCs w:val="22"/>
        </w:rPr>
        <w:t>ii</w:t>
      </w:r>
      <w:r w:rsidR="009F5116" w:rsidRPr="00AE23DE">
        <w:rPr>
          <w:szCs w:val="22"/>
          <w:lang w:val="ru-RU"/>
        </w:rPr>
        <w:t>)</w:t>
      </w:r>
      <w:r w:rsidR="009F5116" w:rsidRPr="00AE23DE">
        <w:rPr>
          <w:szCs w:val="22"/>
        </w:rPr>
        <w:t> </w:t>
      </w:r>
      <w:r w:rsidR="009F5116" w:rsidRPr="00AE23DE">
        <w:rPr>
          <w:szCs w:val="22"/>
          <w:lang w:val="ru-RU"/>
        </w:rPr>
        <w:t>вовлеченность высших эшелонов государственной власти;  (</w:t>
      </w:r>
      <w:r w:rsidR="009F5116" w:rsidRPr="00AE23DE">
        <w:rPr>
          <w:szCs w:val="22"/>
        </w:rPr>
        <w:t>iii</w:t>
      </w:r>
      <w:r w:rsidR="009F5116" w:rsidRPr="00AE23DE">
        <w:rPr>
          <w:szCs w:val="22"/>
          <w:lang w:val="ru-RU"/>
        </w:rPr>
        <w:t>)</w:t>
      </w:r>
      <w:r w:rsidR="009F5116" w:rsidRPr="00AE23DE">
        <w:rPr>
          <w:szCs w:val="22"/>
        </w:rPr>
        <w:t> </w:t>
      </w:r>
      <w:r w:rsidR="009F5116" w:rsidRPr="00AE23DE">
        <w:rPr>
          <w:szCs w:val="22"/>
          <w:lang w:val="ru-RU"/>
        </w:rPr>
        <w:t>ясность в том, что касается ожиданий;  (</w:t>
      </w:r>
      <w:r w:rsidR="009F5116" w:rsidRPr="00AE23DE">
        <w:rPr>
          <w:szCs w:val="22"/>
        </w:rPr>
        <w:t>iv</w:t>
      </w:r>
      <w:r w:rsidR="009F5116" w:rsidRPr="00AE23DE">
        <w:rPr>
          <w:szCs w:val="22"/>
          <w:lang w:val="ru-RU"/>
        </w:rPr>
        <w:t>)</w:t>
      </w:r>
      <w:r w:rsidR="009F5116" w:rsidRPr="00AE23DE">
        <w:rPr>
          <w:szCs w:val="22"/>
        </w:rPr>
        <w:t> </w:t>
      </w:r>
      <w:r w:rsidR="009F5116" w:rsidRPr="00AE23DE">
        <w:rPr>
          <w:szCs w:val="22"/>
          <w:lang w:val="ru-RU"/>
        </w:rPr>
        <w:t>четкое распределение функций и обязанностей между ВОИС и правительством;  (</w:t>
      </w:r>
      <w:r w:rsidR="009F5116" w:rsidRPr="00AE23DE">
        <w:rPr>
          <w:szCs w:val="22"/>
        </w:rPr>
        <w:t>v</w:t>
      </w:r>
      <w:r w:rsidR="009F5116" w:rsidRPr="00AE23DE">
        <w:rPr>
          <w:szCs w:val="22"/>
          <w:lang w:val="ru-RU"/>
        </w:rPr>
        <w:t>)</w:t>
      </w:r>
      <w:r w:rsidR="009F5116" w:rsidRPr="00AE23DE">
        <w:rPr>
          <w:szCs w:val="22"/>
        </w:rPr>
        <w:t> </w:t>
      </w:r>
      <w:r w:rsidR="009F5116" w:rsidRPr="00AE23DE">
        <w:rPr>
          <w:szCs w:val="22"/>
          <w:lang w:val="ru-RU"/>
        </w:rPr>
        <w:t>реалистичный план реализации;  и (</w:t>
      </w:r>
      <w:r w:rsidR="009F5116" w:rsidRPr="00AE23DE">
        <w:rPr>
          <w:szCs w:val="22"/>
        </w:rPr>
        <w:t>vi</w:t>
      </w:r>
      <w:r w:rsidR="009F5116" w:rsidRPr="00AE23DE">
        <w:rPr>
          <w:szCs w:val="22"/>
          <w:lang w:val="ru-RU"/>
        </w:rPr>
        <w:t xml:space="preserve">) вовлеченность координатора.  Кроме того, они отметили целый ряд действий, предпринятых в рамках </w:t>
      </w:r>
      <w:r w:rsidR="008D265A" w:rsidRPr="00AE23DE">
        <w:rPr>
          <w:szCs w:val="22"/>
          <w:lang w:val="ru-RU"/>
        </w:rPr>
        <w:t xml:space="preserve">работы ВОИС с общинами коренного населения.  </w:t>
      </w:r>
      <w:r w:rsidR="00AE23DE" w:rsidRPr="00AE23DE">
        <w:rPr>
          <w:szCs w:val="22"/>
          <w:lang w:val="ru-RU"/>
        </w:rPr>
        <w:t xml:space="preserve">В </w:t>
      </w:r>
      <w:r w:rsidR="008D265A" w:rsidRPr="00AE23DE">
        <w:rPr>
          <w:szCs w:val="22"/>
          <w:lang w:val="ru-RU"/>
        </w:rPr>
        <w:t>заключение они подчеркнули значение целого ряда инструментов, используемых Академией ВОИС в работе с детьми и молодежью.</w:t>
      </w:r>
    </w:p>
    <w:p w14:paraId="680701AD" w14:textId="77777777" w:rsidR="00CE780C" w:rsidRPr="00002A5F" w:rsidRDefault="00002A5F" w:rsidP="003322BF">
      <w:pPr>
        <w:pStyle w:val="Heading3"/>
        <w:rPr>
          <w:szCs w:val="22"/>
          <w:lang w:val="ru-RU"/>
        </w:rPr>
      </w:pPr>
      <w:r>
        <w:rPr>
          <w:szCs w:val="22"/>
          <w:lang w:val="ru-RU"/>
        </w:rPr>
        <w:lastRenderedPageBreak/>
        <w:t>Тема</w:t>
      </w:r>
      <w:r w:rsidR="00CE780C" w:rsidRPr="00002A5F">
        <w:rPr>
          <w:szCs w:val="22"/>
          <w:lang w:val="ru-RU"/>
        </w:rPr>
        <w:t xml:space="preserve"> 4 </w:t>
      </w:r>
      <w:r w:rsidR="00CE780C" w:rsidRPr="00002A5F">
        <w:rPr>
          <w:lang w:val="ru-RU"/>
        </w:rPr>
        <w:t>–</w:t>
      </w:r>
      <w:r w:rsidR="00283E7A" w:rsidRPr="00002A5F">
        <w:rPr>
          <w:lang w:val="ru-RU"/>
        </w:rPr>
        <w:t xml:space="preserve"> </w:t>
      </w:r>
      <w:r w:rsidRPr="00002A5F">
        <w:rPr>
          <w:lang w:val="ru-RU"/>
        </w:rPr>
        <w:t>Обмен опытом и информацией об инструментарии и методиках в области мониторинга и оценки деятельности по оказанию технической помощи</w:t>
      </w:r>
      <w:r w:rsidR="00283E7A" w:rsidRPr="00002A5F">
        <w:rPr>
          <w:lang w:val="ru-RU"/>
        </w:rPr>
        <w:t xml:space="preserve"> </w:t>
      </w:r>
    </w:p>
    <w:p w14:paraId="6FD83A8A" w14:textId="77777777" w:rsidR="00CE780C" w:rsidRPr="00002A5F" w:rsidRDefault="00CE780C" w:rsidP="00CE780C">
      <w:pPr>
        <w:rPr>
          <w:b/>
          <w:szCs w:val="22"/>
          <w:lang w:val="ru-RU"/>
        </w:rPr>
      </w:pPr>
    </w:p>
    <w:p w14:paraId="554AA12A" w14:textId="6DE83C98" w:rsidR="00573A62" w:rsidRPr="002A4C66" w:rsidRDefault="00CE780C" w:rsidP="00573A62">
      <w:pPr>
        <w:rPr>
          <w:lang w:val="ru-RU"/>
        </w:rPr>
      </w:pPr>
      <w:r w:rsidRPr="001E3DDB">
        <w:rPr>
          <w:szCs w:val="22"/>
        </w:rPr>
        <w:fldChar w:fldCharType="begin"/>
      </w:r>
      <w:r w:rsidRPr="00023E84">
        <w:rPr>
          <w:szCs w:val="22"/>
          <w:lang w:val="ru-RU"/>
        </w:rPr>
        <w:instrText xml:space="preserve"> </w:instrText>
      </w:r>
      <w:r w:rsidRPr="001E3DDB">
        <w:rPr>
          <w:szCs w:val="22"/>
        </w:rPr>
        <w:instrText>AUTONUM</w:instrText>
      </w:r>
      <w:r w:rsidRPr="00023E84">
        <w:rPr>
          <w:szCs w:val="22"/>
          <w:lang w:val="ru-RU"/>
        </w:rPr>
        <w:instrText xml:space="preserve">  </w:instrText>
      </w:r>
      <w:r w:rsidRPr="001E3DDB">
        <w:rPr>
          <w:szCs w:val="22"/>
        </w:rPr>
        <w:fldChar w:fldCharType="end"/>
      </w:r>
      <w:r w:rsidRPr="00023E84">
        <w:rPr>
          <w:szCs w:val="22"/>
          <w:lang w:val="ru-RU"/>
        </w:rPr>
        <w:tab/>
      </w:r>
      <w:r w:rsidR="00023E84" w:rsidRPr="00023E84">
        <w:rPr>
          <w:szCs w:val="22"/>
          <w:lang w:val="ru-RU"/>
        </w:rPr>
        <w:t>Директор Отдела реализации Программы и бюджета</w:t>
      </w:r>
      <w:r w:rsidR="00AE23DE" w:rsidRPr="00AE23DE">
        <w:rPr>
          <w:szCs w:val="22"/>
          <w:lang w:val="ru-RU"/>
        </w:rPr>
        <w:t xml:space="preserve"> </w:t>
      </w:r>
      <w:r w:rsidR="00AE23DE">
        <w:rPr>
          <w:szCs w:val="22"/>
          <w:lang w:val="ru-RU"/>
        </w:rPr>
        <w:t>г</w:t>
      </w:r>
      <w:r w:rsidR="00AE23DE" w:rsidRPr="00023E84">
        <w:rPr>
          <w:szCs w:val="22"/>
          <w:lang w:val="ru-RU"/>
        </w:rPr>
        <w:t>-</w:t>
      </w:r>
      <w:r w:rsidR="00AE23DE">
        <w:rPr>
          <w:szCs w:val="22"/>
          <w:lang w:val="ru-RU"/>
        </w:rPr>
        <w:t>жа</w:t>
      </w:r>
      <w:r w:rsidR="00AE23DE" w:rsidRPr="00023E84">
        <w:rPr>
          <w:szCs w:val="22"/>
          <w:lang w:val="ru-RU"/>
        </w:rPr>
        <w:t xml:space="preserve"> Майя Катарина Бахнер</w:t>
      </w:r>
      <w:r w:rsidR="00023E84">
        <w:rPr>
          <w:szCs w:val="22"/>
          <w:lang w:val="ru-RU"/>
        </w:rPr>
        <w:t xml:space="preserve"> пояснила, что мониторинг является непрерывной функцией, необходимой для отслеживания прогресса в работе, ориентированной на достижение конкретных результатов и установленных целей.  Он позволяет решать выявленные проблемы в процессе реализации проектов.  С другой стороны, в процессе оценки осуществляется сбор информации о работе на определенных стадиях цикла реализации с целью оценки эффективности и результатов работы.  </w:t>
      </w:r>
      <w:r w:rsidR="009461F3">
        <w:rPr>
          <w:szCs w:val="22"/>
          <w:lang w:val="ru-RU"/>
        </w:rPr>
        <w:t>ВОИС использует два разных способа оценки: самооценку и независимую оценку.  И мониторинг, и оценка используются</w:t>
      </w:r>
      <w:r w:rsidR="00291AFF">
        <w:rPr>
          <w:szCs w:val="22"/>
          <w:lang w:val="ru-RU"/>
        </w:rPr>
        <w:t xml:space="preserve"> директивными органами для получения информации, позволяющей им более эффективно принимать меры и извлекать уроки, которые могут оказаться полезными для реализации будущих проектов.  Она также рассказала о том, как ВОИС оценивает эффективность различных видов деятельности по оказанию технической помощи.  Часто проводятся тесты перед началом реализации проектов и по завершении их реализации, с тем чтобы определить, получены ли дополнительные знания в процессе оказания технической помощи.  Эта деятельность оценивается по трем основным показателям: реакция, обучение и поведение.  Важно оценивать результаты сбора данных на основе этих трех показателей, предлагая не только участникам, но и их руководству высказывать мнения о фактическом применении усовершенствованных навыков.  Что касается информационно-разъяснительных и пропагандистских мероприятий, ВОИС оценивает лишь реакцию, поскольку то, насколько повысилась осведомленность, с трудом поддается измерению.  Она призвала государства-члены поделиться любой информацией о практике в этом отношении.</w:t>
      </w:r>
    </w:p>
    <w:p w14:paraId="2B15AACA" w14:textId="77777777" w:rsidR="00573A62" w:rsidRPr="002A4C66" w:rsidRDefault="00573A62" w:rsidP="00CE780C">
      <w:pPr>
        <w:rPr>
          <w:lang w:val="ru-RU"/>
        </w:rPr>
      </w:pPr>
    </w:p>
    <w:p w14:paraId="7945DBC0" w14:textId="070FF84A" w:rsidR="00CE780C" w:rsidRPr="000B3D52" w:rsidRDefault="00CE780C" w:rsidP="000B3D52">
      <w:pPr>
        <w:widowControl w:val="0"/>
        <w:tabs>
          <w:tab w:val="left" w:pos="567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hd w:val="clear" w:color="auto" w:fill="FFFFFF"/>
          <w:lang w:val="ru-RU"/>
        </w:rPr>
      </w:pPr>
      <w:r w:rsidRPr="001360CD">
        <w:fldChar w:fldCharType="begin"/>
      </w:r>
      <w:r w:rsidRPr="00AE23DE">
        <w:rPr>
          <w:lang w:val="ru-RU"/>
        </w:rPr>
        <w:instrText xml:space="preserve"> </w:instrText>
      </w:r>
      <w:r w:rsidRPr="00AE23DE">
        <w:instrText>AUTONUM</w:instrText>
      </w:r>
      <w:r w:rsidRPr="00AE23DE">
        <w:rPr>
          <w:lang w:val="ru-RU"/>
        </w:rPr>
        <w:instrText xml:space="preserve">  </w:instrText>
      </w:r>
      <w:r w:rsidRPr="001360CD">
        <w:fldChar w:fldCharType="end"/>
      </w:r>
      <w:r w:rsidR="00A72782" w:rsidRPr="00AE23DE">
        <w:rPr>
          <w:lang w:val="ru-RU"/>
        </w:rPr>
        <w:tab/>
      </w:r>
      <w:r w:rsidR="00AE23DE" w:rsidRPr="00AE23DE">
        <w:rPr>
          <w:lang w:val="ru-RU"/>
        </w:rPr>
        <w:t xml:space="preserve">Директор </w:t>
      </w:r>
      <w:r w:rsidR="00876EEE" w:rsidRPr="00AE23DE">
        <w:rPr>
          <w:lang w:val="ru-RU"/>
        </w:rPr>
        <w:t>Отдела международного сотрудничества РСТ</w:t>
      </w:r>
      <w:r w:rsidR="00AE23DE" w:rsidRPr="00AE23DE">
        <w:rPr>
          <w:lang w:val="ru-RU"/>
        </w:rPr>
        <w:t xml:space="preserve"> г-н Кенитиро Нацумэ</w:t>
      </w:r>
      <w:r w:rsidR="00876EEE" w:rsidRPr="00AE23DE">
        <w:rPr>
          <w:lang w:val="ru-RU"/>
        </w:rPr>
        <w:t xml:space="preserve"> подробно рассказал об инструментах мониторинга и оценки деятельности в рамках </w:t>
      </w:r>
      <w:r w:rsidR="00876EEE" w:rsidRPr="00AE23DE">
        <w:t>PCT</w:t>
      </w:r>
      <w:r w:rsidR="00876EEE" w:rsidRPr="00AE23DE">
        <w:rPr>
          <w:lang w:val="ru-RU"/>
        </w:rPr>
        <w:t xml:space="preserve">.  Во-первых, проводятся опросы всех государств-участников РСТ, с тем чтобы узнать их мнения об обучении, юридической помощи, техническом (ИТ) сотрудничестве и обработке заявок по процедуре РСТ.  Опросы проводятся </w:t>
      </w:r>
      <w:r w:rsidR="00876EEE" w:rsidRPr="001360CD">
        <w:rPr>
          <w:lang w:val="ru-RU"/>
        </w:rPr>
        <w:t xml:space="preserve">раз в два года </w:t>
      </w:r>
      <w:r w:rsidR="00876EEE" w:rsidRPr="00AE23DE">
        <w:rPr>
          <w:lang w:val="ru-RU"/>
        </w:rPr>
        <w:t xml:space="preserve">и опросные листы направляются ведомствам ИС, которые заполняют их в режиме онлайн.  Результаты доводятся до сведения государств-членов.  В последнем опросе приняли участие 40% всех государств-членов, из которых 96% сочли работу удовлетворительной.  </w:t>
      </w:r>
      <w:r w:rsidR="002610F3" w:rsidRPr="00AE23DE">
        <w:rPr>
          <w:lang w:val="ru-RU"/>
        </w:rPr>
        <w:t>Высказанные мнения были использованы в качестве одного из показателей эффективности работы п</w:t>
      </w:r>
      <w:r w:rsidR="0042528F" w:rsidRPr="00AE23DE">
        <w:rPr>
          <w:lang w:val="ru-RU"/>
        </w:rPr>
        <w:t>ри составлении ежегодных отчетов</w:t>
      </w:r>
      <w:r w:rsidR="002610F3" w:rsidRPr="00AE23DE">
        <w:rPr>
          <w:lang w:val="ru-RU"/>
        </w:rPr>
        <w:t xml:space="preserve"> о реализации программ (ОРП) и послужили основой для повышения эффективности.  Во-вторых, проводятся опросы пользователей РСТ, в ходе которых высказываются мнения об информационных ресурсах, обучении и обработке заявок по процедуре РСТ.  В последнем таком опросе было предложено принять участие приблизительно 10 000 пользователям, из которых </w:t>
      </w:r>
      <w:r w:rsidR="0042528F" w:rsidRPr="00AE23DE">
        <w:rPr>
          <w:lang w:val="ru-RU"/>
        </w:rPr>
        <w:t xml:space="preserve">на вопросы </w:t>
      </w:r>
      <w:r w:rsidR="002610F3" w:rsidRPr="00AE23DE">
        <w:rPr>
          <w:lang w:val="ru-RU"/>
        </w:rPr>
        <w:t xml:space="preserve">ответили 10% и 89% из них признали работу удовлетворительной.  Было получено более 1 000 комментариев в произвольной форме.  Результаты были доведены до сведения государств-членов и других заинтересованных сторон.  В-третьих, участникам конкретных мероприятий были розданы опросные листы, с тем чтобы узнать их мнение по таким вопросам, как актуальность, качество и полезность информационного наполнения.  В-четвертых, </w:t>
      </w:r>
      <w:r w:rsidR="00743146" w:rsidRPr="00AE23DE">
        <w:rPr>
          <w:lang w:val="ru-RU"/>
        </w:rPr>
        <w:t xml:space="preserve">для каждой сессии Рабочей группы по РСТ составляется отчетность по всем видам деятельности по оказанию технической помощи в рамках РСТ, содержащая информацию по всем видам технической помощи, оказываемой развивающимся странам, а также план работ на будущее.  Все это является открытым, интерактивным и прозрачным процессом, в ходе которого государства-члены имеют возможность высказать замечания и конкретные просьбы.  Кроме того, г-н Нацумэ назвал целый ряд дальнейших действий по оценке учебных мероприятий до их начала, на их </w:t>
      </w:r>
      <w:r w:rsidR="00743146" w:rsidRPr="00AE23DE">
        <w:rPr>
          <w:lang w:val="ru-RU"/>
        </w:rPr>
        <w:lastRenderedPageBreak/>
        <w:t>заключительной стадии, а иногда и после их завершения, отметив (а) тесты в порядке предварительной оценки уровня знаний участников для соответствующей корректировке содержания учебной программы;  (</w:t>
      </w:r>
      <w:r w:rsidR="00743146" w:rsidRPr="00AE23DE">
        <w:t>b</w:t>
      </w:r>
      <w:r w:rsidR="00743146" w:rsidRPr="00AE23DE">
        <w:rPr>
          <w:lang w:val="ru-RU"/>
        </w:rPr>
        <w:t>)</w:t>
      </w:r>
      <w:r w:rsidR="00743146" w:rsidRPr="00AE23DE">
        <w:t> </w:t>
      </w:r>
      <w:r w:rsidR="00743146" w:rsidRPr="00AE23DE">
        <w:rPr>
          <w:lang w:val="ru-RU"/>
        </w:rPr>
        <w:t>оценочные тесты, проводимые для того, чтобы определить, могут ли участники переходить на следующий уровень;  (с) уточняющие вопросы</w:t>
      </w:r>
      <w:r w:rsidR="000B3D52" w:rsidRPr="00AE23DE">
        <w:rPr>
          <w:lang w:val="ru-RU"/>
        </w:rPr>
        <w:t>, ответы на которые позволяют определить, используют ли участники полученные знания в своей повседневной работе.  В последнем случае процесс получения отзывов и предложений может быть затруднен, если с момента проведения мероприятия до момента опроса участников проходит много времени.  И в заключение он отметил метод «обучение обучающих», который успешно применяется для обеспечения преемственности институциональной памяти ведомства ИС.</w:t>
      </w:r>
    </w:p>
    <w:p w14:paraId="080C42D3" w14:textId="77777777" w:rsidR="00CE780C" w:rsidRPr="000B3D52" w:rsidRDefault="00CE780C" w:rsidP="00CE780C">
      <w:pPr>
        <w:rPr>
          <w:lang w:val="ru-RU"/>
        </w:rPr>
      </w:pPr>
    </w:p>
    <w:p w14:paraId="596C45AF" w14:textId="0F5E884D" w:rsidR="00CE780C" w:rsidRPr="00BF384B" w:rsidRDefault="00CE780C" w:rsidP="00AB0FC7">
      <w:pPr>
        <w:widowControl w:val="0"/>
        <w:tabs>
          <w:tab w:val="left" w:pos="432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4"/>
          <w:lang w:val="ru-RU"/>
        </w:rPr>
      </w:pPr>
      <w:r>
        <w:rPr>
          <w:szCs w:val="24"/>
        </w:rPr>
        <w:fldChar w:fldCharType="begin"/>
      </w:r>
      <w:r w:rsidRPr="000B3D52">
        <w:rPr>
          <w:szCs w:val="24"/>
          <w:lang w:val="ru-RU"/>
        </w:rPr>
        <w:instrText xml:space="preserve"> </w:instrText>
      </w:r>
      <w:r>
        <w:rPr>
          <w:szCs w:val="24"/>
        </w:rPr>
        <w:instrText>AUTONUM</w:instrText>
      </w:r>
      <w:r w:rsidRPr="000B3D52">
        <w:rPr>
          <w:szCs w:val="24"/>
          <w:lang w:val="ru-RU"/>
        </w:rPr>
        <w:instrText xml:space="preserve">  </w:instrText>
      </w:r>
      <w:r>
        <w:rPr>
          <w:szCs w:val="24"/>
        </w:rPr>
        <w:fldChar w:fldCharType="end"/>
      </w:r>
      <w:r w:rsidRPr="000B3D52">
        <w:rPr>
          <w:szCs w:val="24"/>
          <w:lang w:val="ru-RU"/>
        </w:rPr>
        <w:tab/>
      </w:r>
      <w:r w:rsidR="00FD3571" w:rsidRPr="000B3D52">
        <w:rPr>
          <w:szCs w:val="24"/>
          <w:lang w:val="ru-RU"/>
        </w:rPr>
        <w:t xml:space="preserve"> </w:t>
      </w:r>
      <w:r w:rsidR="00AE23DE" w:rsidRPr="00AE23DE">
        <w:rPr>
          <w:szCs w:val="24"/>
          <w:lang w:val="ru-RU"/>
        </w:rPr>
        <w:t xml:space="preserve">Старший </w:t>
      </w:r>
      <w:r w:rsidR="000B3D52" w:rsidRPr="00AE23DE">
        <w:rPr>
          <w:szCs w:val="24"/>
          <w:lang w:val="ru-RU"/>
        </w:rPr>
        <w:t>советник Регионального бюро для Африки</w:t>
      </w:r>
      <w:r w:rsidR="00AE23DE" w:rsidRPr="00AE23DE">
        <w:rPr>
          <w:szCs w:val="24"/>
          <w:lang w:val="ru-RU"/>
        </w:rPr>
        <w:t xml:space="preserve"> г-жа Джойс Банья</w:t>
      </w:r>
      <w:r w:rsidR="000B3D52" w:rsidRPr="00AE23DE">
        <w:rPr>
          <w:szCs w:val="24"/>
          <w:lang w:val="ru-RU"/>
        </w:rPr>
        <w:t xml:space="preserve"> рассказала о следующих инструментах и методиках оценки, используемых в африканском регионе:  </w:t>
      </w:r>
      <w:r w:rsidR="006327AA" w:rsidRPr="00AE23DE">
        <w:rPr>
          <w:szCs w:val="24"/>
          <w:lang w:val="ru-RU"/>
        </w:rPr>
        <w:t>(</w:t>
      </w:r>
      <w:proofErr w:type="spellStart"/>
      <w:r w:rsidR="006327AA" w:rsidRPr="00AE23DE">
        <w:rPr>
          <w:szCs w:val="24"/>
        </w:rPr>
        <w:t>i</w:t>
      </w:r>
      <w:proofErr w:type="spellEnd"/>
      <w:r w:rsidR="006327AA" w:rsidRPr="00AE23DE">
        <w:rPr>
          <w:szCs w:val="24"/>
          <w:lang w:val="ru-RU"/>
        </w:rPr>
        <w:t>) общие принципы, основанные на национальных стратегиях в области ИС/планах развития с учетом потребностей конкретных стран;  (</w:t>
      </w:r>
      <w:r w:rsidR="006327AA" w:rsidRPr="00AE23DE">
        <w:rPr>
          <w:szCs w:val="24"/>
        </w:rPr>
        <w:t>ii</w:t>
      </w:r>
      <w:r w:rsidR="006327AA" w:rsidRPr="00AE23DE">
        <w:rPr>
          <w:szCs w:val="24"/>
          <w:lang w:val="ru-RU"/>
        </w:rPr>
        <w:t>)</w:t>
      </w:r>
      <w:r w:rsidR="006327AA" w:rsidRPr="00AE23DE">
        <w:rPr>
          <w:szCs w:val="24"/>
        </w:rPr>
        <w:t> </w:t>
      </w:r>
      <w:r w:rsidR="00193765" w:rsidRPr="00AE23DE">
        <w:rPr>
          <w:szCs w:val="24"/>
          <w:lang w:val="ru-RU"/>
        </w:rPr>
        <w:t>опросные листы</w:t>
      </w:r>
      <w:r w:rsidR="000E3ED3" w:rsidRPr="00AE23DE">
        <w:rPr>
          <w:szCs w:val="24"/>
          <w:lang w:val="ru-RU"/>
        </w:rPr>
        <w:t>, рассылаемые участникам по завершении мероприятий по оказанию технической помощи;  (</w:t>
      </w:r>
      <w:r w:rsidR="000E3ED3" w:rsidRPr="00AE23DE">
        <w:rPr>
          <w:szCs w:val="24"/>
        </w:rPr>
        <w:t>iii</w:t>
      </w:r>
      <w:r w:rsidR="000E3ED3" w:rsidRPr="00AE23DE">
        <w:rPr>
          <w:szCs w:val="24"/>
          <w:lang w:val="ru-RU"/>
        </w:rPr>
        <w:t>)</w:t>
      </w:r>
      <w:r w:rsidR="000E3ED3" w:rsidRPr="00AE23DE">
        <w:rPr>
          <w:szCs w:val="24"/>
        </w:rPr>
        <w:t> </w:t>
      </w:r>
      <w:r w:rsidR="000E3ED3" w:rsidRPr="00AE23DE">
        <w:rPr>
          <w:szCs w:val="24"/>
          <w:lang w:val="ru-RU"/>
        </w:rPr>
        <w:t>последующие обсуждения с государствами-членами, в том  числе с расположенными в Женеве представительствами;  (</w:t>
      </w:r>
      <w:r w:rsidR="000E3ED3" w:rsidRPr="00AE23DE">
        <w:rPr>
          <w:szCs w:val="24"/>
        </w:rPr>
        <w:t>iv</w:t>
      </w:r>
      <w:r w:rsidR="000E3ED3" w:rsidRPr="00AE23DE">
        <w:rPr>
          <w:szCs w:val="24"/>
          <w:lang w:val="ru-RU"/>
        </w:rPr>
        <w:t>) список консультантов для получения отзывов и замечаний от международных и национальных экспертов, участвующих в оказании технической помощи;  (</w:t>
      </w:r>
      <w:r w:rsidR="000E3ED3" w:rsidRPr="00AE23DE">
        <w:rPr>
          <w:szCs w:val="24"/>
        </w:rPr>
        <w:t>v</w:t>
      </w:r>
      <w:r w:rsidR="000E3ED3" w:rsidRPr="00AE23DE">
        <w:rPr>
          <w:szCs w:val="24"/>
          <w:lang w:val="ru-RU"/>
        </w:rPr>
        <w:t>)</w:t>
      </w:r>
      <w:r w:rsidR="000E3ED3" w:rsidRPr="00AE23DE">
        <w:rPr>
          <w:szCs w:val="24"/>
        </w:rPr>
        <w:t> </w:t>
      </w:r>
      <w:r w:rsidR="000E3ED3" w:rsidRPr="00AE23DE">
        <w:rPr>
          <w:szCs w:val="24"/>
          <w:lang w:val="ru-RU"/>
        </w:rPr>
        <w:t xml:space="preserve">отчеты, мнения и комментарии участников по завершении программ технической помощи.  Кроме того, по завершении 5 лет обычно проводится оценка эффективности реализации национальной стратегии в области ИС.  Может поступить запрос на проведение оценки существующей стратегии в области ИС с целью выявления возможных недостатков.  Скорректированная стратегия и результаты опросов позволяют повысить эффективность оказания технической помощи и внедрить опыт успешной реализации проектов.  И в заключение г-жа Банья отметила трудности, с которыми приходится сталкиваться в процессе получения данных и информации о том, как государства-члены используют приобретенные знания, особенно в условиях высокой текучести кадров в ведомствах ИС.  Для преодоления этих трудностей Региональное бюро (а) рекомендует государствам-членам обеспечить определенную степень институциональной преемственности;  </w:t>
      </w:r>
      <w:r w:rsidR="00BF384B" w:rsidRPr="00AE23DE">
        <w:rPr>
          <w:szCs w:val="24"/>
          <w:lang w:val="ru-RU"/>
        </w:rPr>
        <w:t>(</w:t>
      </w:r>
      <w:r w:rsidR="00BF384B" w:rsidRPr="00AE23DE">
        <w:rPr>
          <w:szCs w:val="24"/>
        </w:rPr>
        <w:t>b</w:t>
      </w:r>
      <w:r w:rsidR="00BF384B" w:rsidRPr="00AE23DE">
        <w:rPr>
          <w:szCs w:val="24"/>
          <w:lang w:val="ru-RU"/>
        </w:rPr>
        <w:t>) старается использовать опыт бывших участников в дальнейшей деятельности по оказанию технической помощи;  (</w:t>
      </w:r>
      <w:r w:rsidR="00BF384B" w:rsidRPr="00AE23DE">
        <w:rPr>
          <w:szCs w:val="24"/>
        </w:rPr>
        <w:t>c</w:t>
      </w:r>
      <w:r w:rsidR="00BF384B" w:rsidRPr="00AE23DE">
        <w:rPr>
          <w:szCs w:val="24"/>
          <w:lang w:val="ru-RU"/>
        </w:rPr>
        <w:t>)</w:t>
      </w:r>
      <w:r w:rsidR="00BF384B" w:rsidRPr="00AE23DE">
        <w:rPr>
          <w:szCs w:val="24"/>
        </w:rPr>
        <w:t> </w:t>
      </w:r>
      <w:r w:rsidR="00BF384B" w:rsidRPr="00AE23DE">
        <w:rPr>
          <w:szCs w:val="24"/>
          <w:lang w:val="ru-RU"/>
        </w:rPr>
        <w:t>тесно взаимодействует с другими участвующими в этой деятельности организационными подразделениями ВОИС, особенно с теми, которые имеют возможность более беспрепятственно собирать статистические данные.</w:t>
      </w:r>
      <w:r w:rsidR="00BF384B" w:rsidRPr="00BF384B">
        <w:rPr>
          <w:szCs w:val="24"/>
          <w:lang w:val="ru-RU"/>
        </w:rPr>
        <w:t xml:space="preserve"> </w:t>
      </w:r>
    </w:p>
    <w:p w14:paraId="29BA2AC9" w14:textId="77777777" w:rsidR="00CE780C" w:rsidRPr="006327AA" w:rsidRDefault="00CE780C" w:rsidP="00CE780C">
      <w:pPr>
        <w:rPr>
          <w:lang w:val="ru-RU"/>
        </w:rPr>
      </w:pPr>
    </w:p>
    <w:p w14:paraId="2398B7C8" w14:textId="1A43F36C" w:rsidR="00C80A3E" w:rsidRPr="00DF6B67" w:rsidRDefault="00CE780C" w:rsidP="00417745">
      <w:pPr>
        <w:rPr>
          <w:lang w:val="ru-RU"/>
        </w:rPr>
      </w:pPr>
      <w:r>
        <w:fldChar w:fldCharType="begin"/>
      </w:r>
      <w:r w:rsidRPr="00C80A3E">
        <w:rPr>
          <w:lang w:val="ru-RU"/>
        </w:rPr>
        <w:instrText xml:space="preserve"> </w:instrText>
      </w:r>
      <w:r>
        <w:instrText>AUTONUM</w:instrText>
      </w:r>
      <w:r w:rsidRPr="00C80A3E">
        <w:rPr>
          <w:lang w:val="ru-RU"/>
        </w:rPr>
        <w:instrText xml:space="preserve">  </w:instrText>
      </w:r>
      <w:r>
        <w:fldChar w:fldCharType="end"/>
      </w:r>
      <w:r w:rsidRPr="00C80A3E">
        <w:rPr>
          <w:lang w:val="ru-RU"/>
        </w:rPr>
        <w:tab/>
      </w:r>
      <w:r w:rsidR="00AE23DE" w:rsidRPr="00AE23DE">
        <w:rPr>
          <w:lang w:val="ru-RU"/>
        </w:rPr>
        <w:t xml:space="preserve">Начальник </w:t>
      </w:r>
      <w:r w:rsidR="00C80A3E" w:rsidRPr="00AE23DE">
        <w:rPr>
          <w:lang w:val="ru-RU"/>
        </w:rPr>
        <w:t>Секции поддержки инноваций и технологии</w:t>
      </w:r>
      <w:r w:rsidRPr="00AE23DE">
        <w:rPr>
          <w:lang w:val="ru-RU"/>
        </w:rPr>
        <w:t xml:space="preserve"> (</w:t>
      </w:r>
      <w:r w:rsidRPr="00AE23DE">
        <w:t>ITSS</w:t>
      </w:r>
      <w:r w:rsidRPr="00AE23DE">
        <w:rPr>
          <w:lang w:val="ru-RU"/>
        </w:rPr>
        <w:t xml:space="preserve">) </w:t>
      </w:r>
      <w:r w:rsidR="00AE23DE" w:rsidRPr="00AE23DE">
        <w:rPr>
          <w:lang w:val="ru-RU"/>
        </w:rPr>
        <w:t xml:space="preserve">г-н Эндрю Чайковски </w:t>
      </w:r>
      <w:r w:rsidR="00C80A3E" w:rsidRPr="00AE23DE">
        <w:rPr>
          <w:lang w:val="ru-RU"/>
        </w:rPr>
        <w:t>рассказал о механизмах, используемых для мониторинга и оценки в контексте (</w:t>
      </w:r>
      <w:proofErr w:type="spellStart"/>
      <w:r w:rsidR="00C80A3E" w:rsidRPr="00AE23DE">
        <w:t>i</w:t>
      </w:r>
      <w:proofErr w:type="spellEnd"/>
      <w:r w:rsidR="00C80A3E" w:rsidRPr="00AE23DE">
        <w:rPr>
          <w:lang w:val="ru-RU"/>
        </w:rPr>
        <w:t>)</w:t>
      </w:r>
      <w:r w:rsidR="00C80A3E" w:rsidRPr="00AE23DE">
        <w:t> </w:t>
      </w:r>
      <w:r w:rsidR="00C80A3E" w:rsidRPr="00AE23DE">
        <w:rPr>
          <w:lang w:val="ru-RU"/>
        </w:rPr>
        <w:t>программы и бюджета;  (</w:t>
      </w:r>
      <w:r w:rsidR="00C80A3E" w:rsidRPr="00AE23DE">
        <w:t>ii</w:t>
      </w:r>
      <w:r w:rsidR="00C80A3E" w:rsidRPr="00AE23DE">
        <w:rPr>
          <w:lang w:val="ru-RU"/>
        </w:rPr>
        <w:t>)</w:t>
      </w:r>
      <w:r w:rsidR="00C80A3E" w:rsidRPr="00AE23DE">
        <w:t> </w:t>
      </w:r>
      <w:r w:rsidR="00C80A3E" w:rsidRPr="001360CD">
        <w:rPr>
          <w:lang w:val="ru-RU"/>
        </w:rPr>
        <w:t>проектов в рамках ПДР;  (</w:t>
      </w:r>
      <w:r w:rsidR="00C80A3E" w:rsidRPr="00AE23DE">
        <w:t>iii</w:t>
      </w:r>
      <w:r w:rsidR="00C80A3E" w:rsidRPr="00AE23DE">
        <w:rPr>
          <w:lang w:val="ru-RU"/>
        </w:rPr>
        <w:t>)</w:t>
      </w:r>
      <w:r w:rsidR="00C80A3E" w:rsidRPr="00AE23DE">
        <w:t> </w:t>
      </w:r>
      <w:r w:rsidR="00C80A3E" w:rsidRPr="00AE23DE">
        <w:rPr>
          <w:lang w:val="ru-RU"/>
        </w:rPr>
        <w:t xml:space="preserve">и национальных проектов ЦПТИ.  Во-первых, программа и бюджет </w:t>
      </w:r>
      <w:r w:rsidR="00326506" w:rsidRPr="00AE23DE">
        <w:rPr>
          <w:lang w:val="ru-RU"/>
        </w:rPr>
        <w:t xml:space="preserve">служат основой для стратегии реализации и системы результатов, содержащих измеряемые показатели.  Кроме того, в ежегодных отчетах о реализации проектов (ОРП) приводятся данные, используемые для оценки эффективности работы и рассчитанные на основе различных показателей системы управления, ориентированной на конечный результат (УКР), а также общая информация об использовании бюджетных средств.  Еще одним механизмом, используемым в этом контексте, являются периодически проводимые специальные независимые оценки.  </w:t>
      </w:r>
      <w:r w:rsidR="00154471" w:rsidRPr="00AE23DE">
        <w:rPr>
          <w:lang w:val="ru-RU"/>
        </w:rPr>
        <w:t xml:space="preserve">В этой связи оцениваются результаты использования бюджетных средств, актуальность, эффективность и устойчивость деятельности, делаются выводы и выносятся рекомендации.  Во-вторых, проекты в рамках ПДР основываются на проектной документации с описанием стратегии реализации (в том числе целей, запланированных результатов и показателей).  Аналогично, каждый год КРИС получает отчет о ходе реализации проектов.  По завершении каждого проекта проводятся независимые оценки, как правило, четырех вышеназванных элементов, </w:t>
      </w:r>
      <w:r w:rsidR="00154471" w:rsidRPr="00AE23DE">
        <w:rPr>
          <w:lang w:val="ru-RU"/>
        </w:rPr>
        <w:lastRenderedPageBreak/>
        <w:t xml:space="preserve">делаются выводы и выносятся рекомендации.  В-третьих, национальные проекты ЦПТИ основываются на соглашениях об оказании юридических услуг между ВОИС и бенефициарами, а также на проектной документации, содержащей график работ и план действий.  </w:t>
      </w:r>
      <w:r w:rsidR="009C098A" w:rsidRPr="00AE23DE">
        <w:rPr>
          <w:lang w:val="ru-RU"/>
        </w:rPr>
        <w:t xml:space="preserve">Для мониторинга задач, </w:t>
      </w:r>
      <w:r w:rsidR="00AE23DE" w:rsidRPr="00AE23DE">
        <w:rPr>
          <w:lang w:val="ru-RU"/>
        </w:rPr>
        <w:t xml:space="preserve">а также </w:t>
      </w:r>
      <w:r w:rsidR="009C098A" w:rsidRPr="001360CD">
        <w:rPr>
          <w:lang w:val="ru-RU"/>
        </w:rPr>
        <w:t>конечных и промежуточных результатов на основе показателей используется логическая структура.  Кроме того, национальные учреждения-партнеры представляют ежегодный отчет о результатах мониторинга.  Одной из главных проблем, связанных с процессом мониторинга и оценки, является выс</w:t>
      </w:r>
      <w:r w:rsidR="009C098A" w:rsidRPr="00AE23DE">
        <w:rPr>
          <w:lang w:val="ru-RU"/>
        </w:rPr>
        <w:t xml:space="preserve">окая текучесть кадров в учреждениях-бенефициарах, непосредственно получающих техническую помощь.  По завершении мероприятий участники </w:t>
      </w:r>
      <w:r w:rsidR="000F6879" w:rsidRPr="00AE23DE">
        <w:rPr>
          <w:lang w:val="ru-RU"/>
        </w:rPr>
        <w:t xml:space="preserve">оценивают собственную деятельность и </w:t>
      </w:r>
      <w:r w:rsidR="009C098A" w:rsidRPr="00AE23DE">
        <w:rPr>
          <w:lang w:val="ru-RU"/>
        </w:rPr>
        <w:t>семинары, чтобы убедиться в том, что эти мероприятия отвечают их потребностям.  Всем национальным ЦПТИ рассылаются опросные листы с целью оценки потребностей и достигнутых результатов, и с учетом их ответов анализируется реальная ситуация на местах.  В заключение г-н Чайковски отметил, что в рамках программы ЦПТИ определены три уровня устойчивости:  институционализация ЦПТИ;  начало их функционирования;  и оказание услуг</w:t>
      </w:r>
      <w:r w:rsidR="00AE23DE" w:rsidRPr="00AE23DE">
        <w:rPr>
          <w:lang w:val="ru-RU"/>
        </w:rPr>
        <w:t>.</w:t>
      </w:r>
      <w:r w:rsidR="00AE23DE">
        <w:rPr>
          <w:lang w:val="ru-RU"/>
        </w:rPr>
        <w:t xml:space="preserve"> </w:t>
      </w:r>
    </w:p>
    <w:p w14:paraId="60548ECE" w14:textId="77777777" w:rsidR="00780621" w:rsidRPr="00DF6B67" w:rsidRDefault="00780621" w:rsidP="00417745">
      <w:pPr>
        <w:rPr>
          <w:lang w:val="ru-RU"/>
        </w:rPr>
      </w:pPr>
    </w:p>
    <w:p w14:paraId="26F762E8" w14:textId="40A8D611" w:rsidR="00F00CA7" w:rsidRPr="007D378E" w:rsidRDefault="00780621" w:rsidP="00F00CA7">
      <w:pPr>
        <w:rPr>
          <w:lang w:val="ru-RU"/>
        </w:rPr>
      </w:pPr>
      <w:r w:rsidRPr="00DF6B67">
        <w:fldChar w:fldCharType="begin"/>
      </w:r>
      <w:r w:rsidRPr="00DF6B67">
        <w:rPr>
          <w:lang w:val="ru-RU"/>
        </w:rPr>
        <w:instrText xml:space="preserve"> </w:instrText>
      </w:r>
      <w:r w:rsidRPr="00DF6B67">
        <w:instrText>AUTONUM</w:instrText>
      </w:r>
      <w:r w:rsidRPr="00DF6B67">
        <w:rPr>
          <w:lang w:val="ru-RU"/>
        </w:rPr>
        <w:instrText xml:space="preserve">  </w:instrText>
      </w:r>
      <w:r w:rsidRPr="00DF6B67">
        <w:fldChar w:fldCharType="end"/>
      </w:r>
      <w:r w:rsidRPr="00DF6B67">
        <w:rPr>
          <w:lang w:val="ru-RU"/>
        </w:rPr>
        <w:tab/>
      </w:r>
      <w:r w:rsidR="00D8478F" w:rsidRPr="00DF6B67">
        <w:rPr>
          <w:lang w:val="ru-RU"/>
        </w:rPr>
        <w:t>Представители государств-членов поделились своим опытом мониторинга и оценки деятельности по оказанию технической помощи и высказали следующие замечания.  Во</w:t>
      </w:r>
      <w:r w:rsidR="00D8478F" w:rsidRPr="00921E91">
        <w:rPr>
          <w:lang w:val="ru-RU"/>
        </w:rPr>
        <w:t>-</w:t>
      </w:r>
      <w:r w:rsidR="00D8478F" w:rsidRPr="00DF6B67">
        <w:rPr>
          <w:lang w:val="ru-RU"/>
        </w:rPr>
        <w:t>первых</w:t>
      </w:r>
      <w:r w:rsidR="00DF6B67">
        <w:rPr>
          <w:lang w:val="ru-RU"/>
        </w:rPr>
        <w:t xml:space="preserve">, </w:t>
      </w:r>
      <w:r w:rsidR="00921E91">
        <w:rPr>
          <w:lang w:val="ru-RU"/>
        </w:rPr>
        <w:t>простой показатель, используемый для мониторинга и оценки, не всегда отвечает интересам всех стран, поскольку страны находятся на разных уровнях развития.  Во-вторых, один из эффективных способов измерить то, насколько успешна деятельность по оказанию технической помощи, — оценить эту помощь в увязке с изменениями, которые участники вносят в свои институциональные структуры.  В-третьих, если национальные стратегии в области ИС реализуются вне контекста общей стратегии развития страны, трудно измерить то, насколько они способствуют развитию в других областях.  Кроме того, были подняты следующие вопросы:  (</w:t>
      </w:r>
      <w:proofErr w:type="spellStart"/>
      <w:r w:rsidR="00921E91">
        <w:t>i</w:t>
      </w:r>
      <w:proofErr w:type="spellEnd"/>
      <w:r w:rsidR="00921E91" w:rsidRPr="00921E91">
        <w:rPr>
          <w:lang w:val="ru-RU"/>
        </w:rPr>
        <w:t>)</w:t>
      </w:r>
      <w:r w:rsidR="00921E91">
        <w:rPr>
          <w:lang w:val="ru-RU"/>
        </w:rPr>
        <w:t> как заинтересовать конечных бенефициаров в распространении обретенных знаний</w:t>
      </w:r>
      <w:r w:rsidR="00921E91" w:rsidRPr="00921E91">
        <w:rPr>
          <w:lang w:val="ru-RU"/>
        </w:rPr>
        <w:t>;  (</w:t>
      </w:r>
      <w:r w:rsidR="00921E91">
        <w:t>ii</w:t>
      </w:r>
      <w:r w:rsidR="00921E91">
        <w:rPr>
          <w:lang w:val="ru-RU"/>
        </w:rPr>
        <w:t>) как ВОИС измеряет результаты ограниченных по времени мероприятий, последствия которых могут продолжаться после их завершения</w:t>
      </w:r>
      <w:r w:rsidR="00921E91" w:rsidRPr="00921E91">
        <w:rPr>
          <w:lang w:val="ru-RU"/>
        </w:rPr>
        <w:t>;  (</w:t>
      </w:r>
      <w:r w:rsidR="00921E91">
        <w:t>iii</w:t>
      </w:r>
      <w:r w:rsidR="00921E91" w:rsidRPr="00921E91">
        <w:rPr>
          <w:lang w:val="ru-RU"/>
        </w:rPr>
        <w:t>)</w:t>
      </w:r>
      <w:r w:rsidR="00921E91">
        <w:t> </w:t>
      </w:r>
      <w:r w:rsidR="00921E91">
        <w:rPr>
          <w:lang w:val="ru-RU"/>
        </w:rPr>
        <w:t>как ВОИС участвует в решении задач в рамках Повестки дня в области развития до 2030 г. и учитывает целевые показатели Целей в области устойчивого развития (ЦУР)</w:t>
      </w:r>
      <w:r w:rsidR="00921E91" w:rsidRPr="00921E91">
        <w:rPr>
          <w:lang w:val="ru-RU"/>
        </w:rPr>
        <w:t>;  (</w:t>
      </w:r>
      <w:r w:rsidR="00921E91">
        <w:t>iv</w:t>
      </w:r>
      <w:r w:rsidR="00921E91" w:rsidRPr="00921E91">
        <w:rPr>
          <w:lang w:val="ru-RU"/>
        </w:rPr>
        <w:t>)</w:t>
      </w:r>
      <w:r w:rsidR="00921E91">
        <w:t> </w:t>
      </w:r>
      <w:r w:rsidR="007D378E">
        <w:rPr>
          <w:lang w:val="ru-RU"/>
        </w:rPr>
        <w:t>могут ли те, кто финансирует техническую помощь, точно рассчитать объем расходов на ее оказание</w:t>
      </w:r>
      <w:r w:rsidR="007D378E" w:rsidRPr="007D378E">
        <w:rPr>
          <w:lang w:val="ru-RU"/>
        </w:rPr>
        <w:t>;  (</w:t>
      </w:r>
      <w:r w:rsidR="007D378E">
        <w:t>v</w:t>
      </w:r>
      <w:r w:rsidR="007D378E" w:rsidRPr="007D378E">
        <w:rPr>
          <w:lang w:val="ru-RU"/>
        </w:rPr>
        <w:t>)</w:t>
      </w:r>
      <w:r w:rsidR="007D378E">
        <w:t> </w:t>
      </w:r>
      <w:r w:rsidR="007D378E">
        <w:rPr>
          <w:lang w:val="ru-RU"/>
        </w:rPr>
        <w:t>можно ли применить в отношении Ведомства по авторским правам подход, аналогичный тому, что применяется в отношении ЦПТИ</w:t>
      </w:r>
      <w:r w:rsidR="007D378E" w:rsidRPr="007D378E">
        <w:rPr>
          <w:lang w:val="ru-RU"/>
        </w:rPr>
        <w:t>;  (</w:t>
      </w:r>
      <w:r w:rsidR="007D378E">
        <w:t>vi</w:t>
      </w:r>
      <w:r w:rsidR="007D378E" w:rsidRPr="007D378E">
        <w:rPr>
          <w:lang w:val="ru-RU"/>
        </w:rPr>
        <w:t>)</w:t>
      </w:r>
      <w:r w:rsidR="007D378E">
        <w:rPr>
          <w:lang w:val="ru-RU"/>
        </w:rPr>
        <w:t> как ВОИС оценивает реальные результаты технической помощи на местах</w:t>
      </w:r>
      <w:r w:rsidR="007D378E" w:rsidRPr="007D378E">
        <w:rPr>
          <w:lang w:val="ru-RU"/>
        </w:rPr>
        <w:t>;  (</w:t>
      </w:r>
      <w:r w:rsidR="007D378E">
        <w:t>vii</w:t>
      </w:r>
      <w:r w:rsidR="007D378E" w:rsidRPr="007D378E">
        <w:rPr>
          <w:lang w:val="ru-RU"/>
        </w:rPr>
        <w:t>)</w:t>
      </w:r>
      <w:r w:rsidR="007D378E">
        <w:rPr>
          <w:lang w:val="ru-RU"/>
        </w:rPr>
        <w:t> используется ли сравнительный анализ в качестве инструмента для оценки эффективности технической помощи</w:t>
      </w:r>
      <w:r w:rsidR="007D378E" w:rsidRPr="007D378E">
        <w:rPr>
          <w:lang w:val="ru-RU"/>
        </w:rPr>
        <w:t>;  (</w:t>
      </w:r>
      <w:r w:rsidR="007D378E">
        <w:t>viii</w:t>
      </w:r>
      <w:r w:rsidR="007D378E" w:rsidRPr="007D378E">
        <w:rPr>
          <w:lang w:val="ru-RU"/>
        </w:rPr>
        <w:t>)</w:t>
      </w:r>
      <w:r w:rsidR="007D378E">
        <w:t> </w:t>
      </w:r>
      <w:r w:rsidR="007D378E">
        <w:rPr>
          <w:lang w:val="ru-RU"/>
        </w:rPr>
        <w:t>каким образом ВОИС оценивает устойчивость деятельности по оказанию технической помощи, которая поддается количественному, но не качественному измерению.</w:t>
      </w:r>
    </w:p>
    <w:p w14:paraId="7B9A3199" w14:textId="77777777" w:rsidR="00F00CA7" w:rsidRPr="00921E91" w:rsidRDefault="00F00CA7" w:rsidP="00BA2A0E">
      <w:pPr>
        <w:rPr>
          <w:lang w:val="ru-RU"/>
        </w:rPr>
      </w:pPr>
    </w:p>
    <w:p w14:paraId="656DBA2F" w14:textId="49450175" w:rsidR="00573A62" w:rsidRPr="00004346" w:rsidRDefault="00961AEA">
      <w:pPr>
        <w:rPr>
          <w:lang w:val="ru-RU"/>
        </w:rPr>
      </w:pPr>
      <w:r w:rsidRPr="00DF6B67">
        <w:fldChar w:fldCharType="begin"/>
      </w:r>
      <w:r w:rsidRPr="00004346">
        <w:rPr>
          <w:lang w:val="ru-RU"/>
        </w:rPr>
        <w:instrText xml:space="preserve"> </w:instrText>
      </w:r>
      <w:r w:rsidRPr="00DF6B67">
        <w:instrText>AUTONUM</w:instrText>
      </w:r>
      <w:r w:rsidRPr="00004346">
        <w:rPr>
          <w:lang w:val="ru-RU"/>
        </w:rPr>
        <w:instrText xml:space="preserve">  </w:instrText>
      </w:r>
      <w:r w:rsidRPr="00DF6B67">
        <w:fldChar w:fldCharType="end"/>
      </w:r>
      <w:r w:rsidRPr="00004346">
        <w:rPr>
          <w:lang w:val="ru-RU"/>
        </w:rPr>
        <w:tab/>
      </w:r>
      <w:r w:rsidR="00B77973" w:rsidRPr="00004346">
        <w:rPr>
          <w:lang w:val="ru-RU"/>
        </w:rPr>
        <w:t xml:space="preserve"> </w:t>
      </w:r>
      <w:r w:rsidR="00004346">
        <w:rPr>
          <w:lang w:val="ru-RU"/>
        </w:rPr>
        <w:t>Некоторые</w:t>
      </w:r>
      <w:r w:rsidR="00004346" w:rsidRPr="00004346">
        <w:rPr>
          <w:lang w:val="ru-RU"/>
        </w:rPr>
        <w:t xml:space="preserve"> </w:t>
      </w:r>
      <w:r w:rsidR="00004346">
        <w:rPr>
          <w:lang w:val="ru-RU"/>
        </w:rPr>
        <w:t>из</w:t>
      </w:r>
      <w:r w:rsidR="00004346" w:rsidRPr="00004346">
        <w:rPr>
          <w:lang w:val="ru-RU"/>
        </w:rPr>
        <w:t xml:space="preserve"> </w:t>
      </w:r>
      <w:r w:rsidR="00004346">
        <w:rPr>
          <w:lang w:val="ru-RU"/>
        </w:rPr>
        <w:t>этих</w:t>
      </w:r>
      <w:r w:rsidR="00004346" w:rsidRPr="00004346">
        <w:rPr>
          <w:lang w:val="ru-RU"/>
        </w:rPr>
        <w:t xml:space="preserve"> </w:t>
      </w:r>
      <w:r w:rsidR="00004346">
        <w:rPr>
          <w:lang w:val="ru-RU"/>
        </w:rPr>
        <w:t>замечаний</w:t>
      </w:r>
      <w:r w:rsidR="00004346" w:rsidRPr="00004346">
        <w:rPr>
          <w:lang w:val="ru-RU"/>
        </w:rPr>
        <w:t xml:space="preserve"> </w:t>
      </w:r>
      <w:r w:rsidR="00004346">
        <w:rPr>
          <w:lang w:val="ru-RU"/>
        </w:rPr>
        <w:t>были</w:t>
      </w:r>
      <w:r w:rsidR="00004346" w:rsidRPr="00004346">
        <w:rPr>
          <w:lang w:val="ru-RU"/>
        </w:rPr>
        <w:t xml:space="preserve"> </w:t>
      </w:r>
      <w:r w:rsidR="00004346">
        <w:rPr>
          <w:lang w:val="ru-RU"/>
        </w:rPr>
        <w:t>обсуждены</w:t>
      </w:r>
      <w:r w:rsidR="00004346" w:rsidRPr="00004346">
        <w:rPr>
          <w:lang w:val="ru-RU"/>
        </w:rPr>
        <w:t xml:space="preserve"> </w:t>
      </w:r>
      <w:r w:rsidR="00004346">
        <w:rPr>
          <w:lang w:val="ru-RU"/>
        </w:rPr>
        <w:t xml:space="preserve">в презентациях докладчиков от ВОИС. Кроме того, докладчики от ВОИС отметили, что подход, применяемый в отношении ЦПТИ, может быть применен в любой области деятельности и любым учреждением.  Они также отметили, что </w:t>
      </w:r>
      <w:r w:rsidR="00270482">
        <w:rPr>
          <w:lang w:val="ru-RU"/>
        </w:rPr>
        <w:t>в реализации</w:t>
      </w:r>
      <w:r w:rsidR="00004346">
        <w:rPr>
          <w:lang w:val="ru-RU"/>
        </w:rPr>
        <w:t xml:space="preserve"> всеобъемлющей </w:t>
      </w:r>
      <w:r w:rsidR="00270482">
        <w:rPr>
          <w:lang w:val="ru-RU"/>
        </w:rPr>
        <w:t xml:space="preserve">национальной </w:t>
      </w:r>
      <w:r w:rsidR="00004346">
        <w:rPr>
          <w:lang w:val="ru-RU"/>
        </w:rPr>
        <w:t>стратегии в области ИС</w:t>
      </w:r>
      <w:r w:rsidR="00270482">
        <w:rPr>
          <w:lang w:val="ru-RU"/>
        </w:rPr>
        <w:t xml:space="preserve"> участвовали партнеры, представляющие множество секторов и работавшие в составе координационного комитета.  Этот комитет наметил и представил для обсуждения конкретные меры политики в отношении инноваций, науки и технологии.  Они также подчеркнули, что согласованные показатели и цели составляют глобальную основу мониторинга и оценки прогресса, достигнутого государствами членами и участвующими в этом процессе организациями.</w:t>
      </w:r>
    </w:p>
    <w:p w14:paraId="3D8C83CD" w14:textId="77777777" w:rsidR="00CE780C" w:rsidRPr="00004346" w:rsidRDefault="00CE780C" w:rsidP="00CE780C">
      <w:pPr>
        <w:rPr>
          <w:lang w:val="ru-RU"/>
        </w:rPr>
      </w:pPr>
    </w:p>
    <w:p w14:paraId="52A92A6F" w14:textId="074F8504" w:rsidR="00CE780C" w:rsidRPr="00D242E8" w:rsidRDefault="00270482" w:rsidP="00921F8E">
      <w:pPr>
        <w:pStyle w:val="Heading3"/>
        <w:rPr>
          <w:lang w:val="ru-RU"/>
        </w:rPr>
      </w:pPr>
      <w:r>
        <w:rPr>
          <w:lang w:val="ru-RU"/>
        </w:rPr>
        <w:lastRenderedPageBreak/>
        <w:t>Заключительная сессия</w:t>
      </w:r>
    </w:p>
    <w:p w14:paraId="3ECDD1CB" w14:textId="77777777" w:rsidR="00CE780C" w:rsidRPr="00D242E8" w:rsidRDefault="00CE780C" w:rsidP="00CE780C">
      <w:pPr>
        <w:rPr>
          <w:b/>
          <w:u w:val="single"/>
          <w:lang w:val="ru-RU"/>
        </w:rPr>
      </w:pPr>
    </w:p>
    <w:p w14:paraId="78F6410B" w14:textId="4F0C9FFC" w:rsidR="000F5E56" w:rsidRPr="00057D0E" w:rsidRDefault="00CE780C" w:rsidP="00921F8E">
      <w:pPr>
        <w:rPr>
          <w:lang w:val="ru-RU"/>
        </w:rPr>
      </w:pPr>
      <w:r w:rsidRPr="00DF6B67">
        <w:fldChar w:fldCharType="begin"/>
      </w:r>
      <w:r w:rsidRPr="00270482">
        <w:rPr>
          <w:lang w:val="ru-RU"/>
        </w:rPr>
        <w:instrText xml:space="preserve"> </w:instrText>
      </w:r>
      <w:r w:rsidRPr="00DF6B67">
        <w:instrText>AUTONUM</w:instrText>
      </w:r>
      <w:r w:rsidRPr="00270482">
        <w:rPr>
          <w:lang w:val="ru-RU"/>
        </w:rPr>
        <w:instrText xml:space="preserve">  </w:instrText>
      </w:r>
      <w:r w:rsidRPr="00DF6B67">
        <w:fldChar w:fldCharType="end"/>
      </w:r>
      <w:r w:rsidRPr="00270482">
        <w:rPr>
          <w:lang w:val="ru-RU"/>
        </w:rPr>
        <w:tab/>
      </w:r>
      <w:r w:rsidR="00270482">
        <w:rPr>
          <w:lang w:val="ru-RU"/>
        </w:rPr>
        <w:t xml:space="preserve">С заключительным словом выступил </w:t>
      </w:r>
      <w:r w:rsidR="00270482" w:rsidRPr="00E757CB">
        <w:rPr>
          <w:szCs w:val="22"/>
          <w:lang w:val="ru-RU"/>
        </w:rPr>
        <w:t xml:space="preserve">заместитель Генерального директора, </w:t>
      </w:r>
      <w:r w:rsidR="00270482" w:rsidRPr="004F234B">
        <w:rPr>
          <w:szCs w:val="22"/>
          <w:lang w:val="ru-RU"/>
        </w:rPr>
        <w:t>Сектор развития ВОИС</w:t>
      </w:r>
      <w:r w:rsidR="00270482" w:rsidRPr="00E757CB">
        <w:rPr>
          <w:szCs w:val="22"/>
          <w:lang w:val="ru-RU"/>
        </w:rPr>
        <w:t xml:space="preserve">, г-н Марио Матус. </w:t>
      </w:r>
      <w:r w:rsidR="00270482">
        <w:rPr>
          <w:szCs w:val="22"/>
          <w:lang w:val="ru-RU"/>
        </w:rPr>
        <w:t xml:space="preserve"> Он отметил, что государства-члены, по всей видимости, в целом удовлетворены тем, как ВОИС оказывает техническую помощь.  Он назвал некоторые соображения относительно того, как можно сделать оказание технической помощи более эффективным и устойчивым:  (</w:t>
      </w:r>
      <w:proofErr w:type="spellStart"/>
      <w:r w:rsidR="00270482">
        <w:rPr>
          <w:szCs w:val="22"/>
        </w:rPr>
        <w:t>i</w:t>
      </w:r>
      <w:proofErr w:type="spellEnd"/>
      <w:r w:rsidR="00270482" w:rsidRPr="00270482">
        <w:rPr>
          <w:szCs w:val="22"/>
          <w:lang w:val="ru-RU"/>
        </w:rPr>
        <w:t>)</w:t>
      </w:r>
      <w:r w:rsidR="00270482">
        <w:rPr>
          <w:szCs w:val="22"/>
          <w:lang w:val="ru-RU"/>
        </w:rPr>
        <w:t> значение внутренней координации в стране-получающей техническую помощь, а также тесного сотрудничества между этой страной и ВОИС</w:t>
      </w:r>
      <w:r w:rsidR="00270482" w:rsidRPr="00270482">
        <w:rPr>
          <w:szCs w:val="22"/>
          <w:lang w:val="ru-RU"/>
        </w:rPr>
        <w:t>;  (</w:t>
      </w:r>
      <w:r w:rsidR="00270482">
        <w:rPr>
          <w:szCs w:val="22"/>
        </w:rPr>
        <w:t>ii</w:t>
      </w:r>
      <w:r w:rsidR="00270482" w:rsidRPr="00270482">
        <w:rPr>
          <w:szCs w:val="22"/>
          <w:lang w:val="ru-RU"/>
        </w:rPr>
        <w:t>)</w:t>
      </w:r>
      <w:r w:rsidR="00270482">
        <w:rPr>
          <w:szCs w:val="22"/>
        </w:rPr>
        <w:t> </w:t>
      </w:r>
      <w:r w:rsidR="00270482">
        <w:rPr>
          <w:szCs w:val="22"/>
          <w:lang w:val="ru-RU"/>
        </w:rPr>
        <w:t xml:space="preserve">необходимость усовершенствования методов </w:t>
      </w:r>
      <w:r w:rsidR="00057D0E">
        <w:rPr>
          <w:szCs w:val="22"/>
          <w:lang w:val="ru-RU"/>
        </w:rPr>
        <w:t>предоставления государствам-членам</w:t>
      </w:r>
      <w:r w:rsidR="00270482">
        <w:rPr>
          <w:szCs w:val="22"/>
          <w:lang w:val="ru-RU"/>
        </w:rPr>
        <w:t xml:space="preserve"> контактной информации о различных организационных подразделениях ВОИС</w:t>
      </w:r>
      <w:r w:rsidR="00057D0E" w:rsidRPr="00057D0E">
        <w:rPr>
          <w:szCs w:val="22"/>
          <w:lang w:val="ru-RU"/>
        </w:rPr>
        <w:t>;</w:t>
      </w:r>
      <w:r w:rsidR="00057D0E">
        <w:rPr>
          <w:szCs w:val="22"/>
          <w:lang w:val="ru-RU"/>
        </w:rPr>
        <w:t xml:space="preserve">  (</w:t>
      </w:r>
      <w:r w:rsidR="00057D0E">
        <w:rPr>
          <w:szCs w:val="22"/>
        </w:rPr>
        <w:t>iii</w:t>
      </w:r>
      <w:r w:rsidR="00057D0E" w:rsidRPr="00057D0E">
        <w:rPr>
          <w:szCs w:val="22"/>
          <w:lang w:val="ru-RU"/>
        </w:rPr>
        <w:t>)</w:t>
      </w:r>
      <w:r w:rsidR="00057D0E">
        <w:rPr>
          <w:szCs w:val="22"/>
          <w:lang w:val="ru-RU"/>
        </w:rPr>
        <w:t> значение взаимодействия и сотрудничества между различными заинтересованными сторонами в сфере ИС</w:t>
      </w:r>
      <w:r w:rsidR="00057D0E" w:rsidRPr="00057D0E">
        <w:rPr>
          <w:szCs w:val="22"/>
          <w:lang w:val="ru-RU"/>
        </w:rPr>
        <w:t>;  (</w:t>
      </w:r>
      <w:r w:rsidR="00057D0E">
        <w:rPr>
          <w:szCs w:val="22"/>
        </w:rPr>
        <w:t>iv</w:t>
      </w:r>
      <w:r w:rsidR="00057D0E" w:rsidRPr="00057D0E">
        <w:rPr>
          <w:szCs w:val="22"/>
          <w:lang w:val="ru-RU"/>
        </w:rPr>
        <w:t>)</w:t>
      </w:r>
      <w:r w:rsidR="00057D0E">
        <w:rPr>
          <w:szCs w:val="22"/>
          <w:lang w:val="ru-RU"/>
        </w:rPr>
        <w:t> значение повышения осведомленности по вопросам, касающимся ИС и развития, особенно в НРС</w:t>
      </w:r>
      <w:r w:rsidR="00057D0E" w:rsidRPr="00057D0E">
        <w:rPr>
          <w:szCs w:val="22"/>
          <w:lang w:val="ru-RU"/>
        </w:rPr>
        <w:t xml:space="preserve">;  </w:t>
      </w:r>
      <w:r w:rsidR="00057D0E">
        <w:rPr>
          <w:szCs w:val="22"/>
          <w:lang w:val="ru-RU"/>
        </w:rPr>
        <w:t>и (</w:t>
      </w:r>
      <w:r w:rsidR="00057D0E">
        <w:rPr>
          <w:szCs w:val="22"/>
        </w:rPr>
        <w:t>v</w:t>
      </w:r>
      <w:r w:rsidR="00057D0E" w:rsidRPr="00057D0E">
        <w:rPr>
          <w:szCs w:val="22"/>
          <w:lang w:val="ru-RU"/>
        </w:rPr>
        <w:t>)</w:t>
      </w:r>
      <w:r w:rsidR="00057D0E">
        <w:rPr>
          <w:szCs w:val="22"/>
          <w:lang w:val="ru-RU"/>
        </w:rPr>
        <w:t xml:space="preserve"> необходимость разработки программ, в рамках которых молодежь привлекается к решению проблем, связанных с ИС.  Отметив эти моменты, г-н Матус объявил Круглый стол закрытым. </w:t>
      </w:r>
    </w:p>
    <w:p w14:paraId="1A2A3D35" w14:textId="77777777" w:rsidR="00D4477E" w:rsidRPr="00270482" w:rsidRDefault="00D4477E" w:rsidP="00921F8E">
      <w:pPr>
        <w:rPr>
          <w:lang w:val="ru-RU"/>
        </w:rPr>
      </w:pPr>
    </w:p>
    <w:p w14:paraId="617AD79E" w14:textId="77777777" w:rsidR="00D4477E" w:rsidRPr="00270482" w:rsidRDefault="00D4477E" w:rsidP="00921F8E">
      <w:pPr>
        <w:rPr>
          <w:lang w:val="ru-RU"/>
        </w:rPr>
      </w:pPr>
    </w:p>
    <w:p w14:paraId="40AEBF89" w14:textId="77777777" w:rsidR="00D4477E" w:rsidRPr="00270482" w:rsidRDefault="00D4477E" w:rsidP="00921F8E">
      <w:pPr>
        <w:rPr>
          <w:lang w:val="ru-RU"/>
        </w:rPr>
      </w:pPr>
    </w:p>
    <w:p w14:paraId="0AF6BD45" w14:textId="09293535" w:rsidR="00D4477E" w:rsidRPr="00DF6B67" w:rsidRDefault="00D4477E" w:rsidP="00D4477E">
      <w:pPr>
        <w:pStyle w:val="Endofdocument-Annex"/>
      </w:pPr>
      <w:r w:rsidRPr="00DF6B67">
        <w:t>[</w:t>
      </w:r>
      <w:r w:rsidR="00057D0E">
        <w:rPr>
          <w:lang w:val="ru-RU"/>
        </w:rPr>
        <w:t>Конец приложения к документу</w:t>
      </w:r>
      <w:r w:rsidRPr="00DF6B67">
        <w:t>]</w:t>
      </w:r>
    </w:p>
    <w:sectPr w:rsidR="00D4477E" w:rsidRPr="00DF6B67" w:rsidSect="0035776B">
      <w:headerReference w:type="first" r:id="rId14"/>
      <w:footerReference w:type="first" r:id="rId15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B1264" w14:textId="77777777" w:rsidR="00223FC3" w:rsidRDefault="00223FC3" w:rsidP="00CE780C">
      <w:r>
        <w:separator/>
      </w:r>
    </w:p>
  </w:endnote>
  <w:endnote w:type="continuationSeparator" w:id="0">
    <w:p w14:paraId="1E7E49BF" w14:textId="77777777" w:rsidR="00223FC3" w:rsidRDefault="00223FC3" w:rsidP="00CE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29CE6" w14:textId="77777777" w:rsidR="008B0231" w:rsidRDefault="008B0231" w:rsidP="00403688">
    <w:pPr>
      <w:pStyle w:val="Footer"/>
      <w:jc w:val="right"/>
    </w:pPr>
  </w:p>
  <w:p w14:paraId="0AC9C487" w14:textId="77777777" w:rsidR="008B0231" w:rsidRDefault="008B02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CF751" w14:textId="77777777" w:rsidR="008B0231" w:rsidRDefault="008B0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A69E5" w14:textId="77777777" w:rsidR="00223FC3" w:rsidRDefault="00223FC3" w:rsidP="00CE780C">
      <w:r>
        <w:separator/>
      </w:r>
    </w:p>
  </w:footnote>
  <w:footnote w:type="continuationSeparator" w:id="0">
    <w:p w14:paraId="73FC6792" w14:textId="77777777" w:rsidR="00223FC3" w:rsidRDefault="00223FC3" w:rsidP="00CE780C">
      <w:r>
        <w:continuationSeparator/>
      </w:r>
    </w:p>
  </w:footnote>
  <w:footnote w:id="1">
    <w:p w14:paraId="469C114E" w14:textId="77777777" w:rsidR="008B0231" w:rsidRPr="002A4C66" w:rsidRDefault="008B0231" w:rsidP="00AA1C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05FE3">
        <w:rPr>
          <w:lang w:val="ru-RU"/>
        </w:rPr>
        <w:t xml:space="preserve"> </w:t>
      </w:r>
      <w:r>
        <w:rPr>
          <w:lang w:val="ru-RU"/>
        </w:rPr>
        <w:t>Согласно</w:t>
      </w:r>
      <w:r w:rsidRPr="00F05FE3">
        <w:rPr>
          <w:lang w:val="ru-RU"/>
        </w:rPr>
        <w:t xml:space="preserve"> </w:t>
      </w:r>
      <w:r>
        <w:rPr>
          <w:lang w:val="ru-RU"/>
        </w:rPr>
        <w:t>решению</w:t>
      </w:r>
      <w:r w:rsidRPr="00F05FE3">
        <w:rPr>
          <w:lang w:val="ru-RU"/>
        </w:rPr>
        <w:t xml:space="preserve">, </w:t>
      </w:r>
      <w:r>
        <w:rPr>
          <w:lang w:val="ru-RU"/>
        </w:rPr>
        <w:t>принятому</w:t>
      </w:r>
      <w:r w:rsidRPr="00F05FE3">
        <w:rPr>
          <w:lang w:val="ru-RU"/>
        </w:rPr>
        <w:t xml:space="preserve"> </w:t>
      </w:r>
      <w:r>
        <w:rPr>
          <w:lang w:val="ru-RU"/>
        </w:rPr>
        <w:t>Комитетом</w:t>
      </w:r>
      <w:r w:rsidRPr="00F05FE3">
        <w:rPr>
          <w:lang w:val="ru-RU"/>
        </w:rPr>
        <w:t xml:space="preserve"> (</w:t>
      </w:r>
      <w:r>
        <w:rPr>
          <w:lang w:val="ru-RU"/>
        </w:rPr>
        <w:t>пункт</w:t>
      </w:r>
      <w:r w:rsidRPr="00F05FE3">
        <w:rPr>
          <w:lang w:val="ru-RU"/>
        </w:rPr>
        <w:t xml:space="preserve"> 1 </w:t>
      </w:r>
      <w:r>
        <w:rPr>
          <w:lang w:val="ru-RU"/>
        </w:rPr>
        <w:t>дополнения</w:t>
      </w:r>
      <w:r w:rsidRPr="00F05FE3">
        <w:rPr>
          <w:lang w:val="ru-RU"/>
        </w:rPr>
        <w:t xml:space="preserve"> </w:t>
      </w:r>
      <w:r>
        <w:t>I</w:t>
      </w:r>
      <w:r w:rsidRPr="00F05FE3">
        <w:rPr>
          <w:lang w:val="ru-RU"/>
        </w:rPr>
        <w:t xml:space="preserve"> </w:t>
      </w:r>
      <w:r>
        <w:rPr>
          <w:lang w:val="ru-RU"/>
        </w:rPr>
        <w:t>к</w:t>
      </w:r>
      <w:r w:rsidRPr="00F05FE3">
        <w:rPr>
          <w:lang w:val="ru-RU"/>
        </w:rPr>
        <w:t xml:space="preserve"> </w:t>
      </w:r>
      <w:r>
        <w:rPr>
          <w:lang w:val="ru-RU"/>
        </w:rPr>
        <w:t>резюме</w:t>
      </w:r>
      <w:r w:rsidRPr="00F05FE3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F05FE3">
        <w:rPr>
          <w:lang w:val="ru-RU"/>
        </w:rPr>
        <w:t xml:space="preserve"> </w:t>
      </w:r>
      <w:r>
        <w:rPr>
          <w:lang w:val="ru-RU"/>
        </w:rPr>
        <w:t>девятнадцатой</w:t>
      </w:r>
      <w:r w:rsidRPr="00F05FE3">
        <w:rPr>
          <w:lang w:val="ru-RU"/>
        </w:rPr>
        <w:t xml:space="preserve"> </w:t>
      </w:r>
      <w:r>
        <w:rPr>
          <w:lang w:val="ru-RU"/>
        </w:rPr>
        <w:t>сессии</w:t>
      </w:r>
      <w:r w:rsidRPr="00F05FE3">
        <w:rPr>
          <w:lang w:val="ru-RU"/>
        </w:rPr>
        <w:t xml:space="preserve">), </w:t>
      </w:r>
      <w:r>
        <w:rPr>
          <w:lang w:val="ru-RU"/>
        </w:rPr>
        <w:t xml:space="preserve">первоначально планировалось организовать однодневный семинар.  В результате консультаций с государствами-членами было принято решение о том, что круглый стол является более подходящим форматом для обсуждения вопросов участниками.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D91DC" w14:textId="77777777" w:rsidR="008B0231" w:rsidRDefault="008B0231" w:rsidP="0035776B">
    <w:pPr>
      <w:pStyle w:val="Header"/>
      <w:jc w:val="right"/>
    </w:pPr>
    <w:r>
      <w:t>CDIP/20/3</w:t>
    </w:r>
  </w:p>
  <w:p w14:paraId="161162BE" w14:textId="5CC3D41A" w:rsidR="008B0231" w:rsidRDefault="008B0231" w:rsidP="0035776B">
    <w:pPr>
      <w:pStyle w:val="Header"/>
      <w:jc w:val="right"/>
      <w:rPr>
        <w:noProof/>
      </w:rPr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242E8">
      <w:rPr>
        <w:noProof/>
      </w:rPr>
      <w:t>12</w:t>
    </w:r>
    <w:r>
      <w:rPr>
        <w:noProof/>
      </w:rPr>
      <w:fldChar w:fldCharType="end"/>
    </w:r>
  </w:p>
  <w:p w14:paraId="3405C0E1" w14:textId="77777777" w:rsidR="008B0231" w:rsidRDefault="008B0231">
    <w:pPr>
      <w:pStyle w:val="Header"/>
      <w:rPr>
        <w:noProof/>
      </w:rPr>
    </w:pPr>
  </w:p>
  <w:p w14:paraId="5BC557DF" w14:textId="77777777" w:rsidR="008B0231" w:rsidRDefault="008B02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72AAB" w14:textId="77777777" w:rsidR="008B0231" w:rsidRDefault="008B0231" w:rsidP="0035776B">
    <w:pPr>
      <w:pStyle w:val="Header"/>
      <w:jc w:val="right"/>
    </w:pPr>
    <w:r>
      <w:t>CDIP/20/3</w:t>
    </w:r>
  </w:p>
  <w:p w14:paraId="2ACC88DC" w14:textId="77777777" w:rsidR="008B0231" w:rsidRPr="00CB067C" w:rsidRDefault="008B0231" w:rsidP="0035776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03AB363F" w14:textId="77777777" w:rsidR="008B0231" w:rsidRDefault="008B0231">
    <w:pPr>
      <w:pStyle w:val="Header"/>
    </w:pPr>
  </w:p>
  <w:p w14:paraId="5A4CBC97" w14:textId="77777777" w:rsidR="008B0231" w:rsidRDefault="008B02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FFFFFF89"/>
    <w:multiLevelType w:val="singleLevel"/>
    <w:tmpl w:val="87868D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D718E5"/>
    <w:multiLevelType w:val="hybridMultilevel"/>
    <w:tmpl w:val="5ADC3326"/>
    <w:lvl w:ilvl="0" w:tplc="DDB63F3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1B586A"/>
    <w:multiLevelType w:val="hybridMultilevel"/>
    <w:tmpl w:val="693CC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237AE"/>
    <w:multiLevelType w:val="hybridMultilevel"/>
    <w:tmpl w:val="741854E4"/>
    <w:lvl w:ilvl="0" w:tplc="9D88E4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F3BD1"/>
    <w:multiLevelType w:val="hybridMultilevel"/>
    <w:tmpl w:val="16AAF416"/>
    <w:lvl w:ilvl="0" w:tplc="DDB63F3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6BB84039"/>
    <w:multiLevelType w:val="hybridMultilevel"/>
    <w:tmpl w:val="0E4245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A57B8"/>
    <w:multiLevelType w:val="hybridMultilevel"/>
    <w:tmpl w:val="FFB67B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7B01170A"/>
    <w:multiLevelType w:val="hybridMultilevel"/>
    <w:tmpl w:val="B7D8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11"/>
  </w:num>
  <w:num w:numId="11">
    <w:abstractNumId w:val="14"/>
  </w:num>
  <w:num w:numId="12">
    <w:abstractNumId w:val="1"/>
  </w:num>
  <w:num w:numId="13">
    <w:abstractNumId w:val="7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B2"/>
    <w:rsid w:val="00002A5F"/>
    <w:rsid w:val="000032DC"/>
    <w:rsid w:val="00004346"/>
    <w:rsid w:val="00013BBB"/>
    <w:rsid w:val="00021EB1"/>
    <w:rsid w:val="00023E84"/>
    <w:rsid w:val="000258B2"/>
    <w:rsid w:val="00030C05"/>
    <w:rsid w:val="00031241"/>
    <w:rsid w:val="00040D0D"/>
    <w:rsid w:val="00052F56"/>
    <w:rsid w:val="00057D0E"/>
    <w:rsid w:val="00082D14"/>
    <w:rsid w:val="00090AFC"/>
    <w:rsid w:val="000A4F63"/>
    <w:rsid w:val="000A7D8B"/>
    <w:rsid w:val="000B3D52"/>
    <w:rsid w:val="000E2E49"/>
    <w:rsid w:val="000E3651"/>
    <w:rsid w:val="000E3ED3"/>
    <w:rsid w:val="000F138F"/>
    <w:rsid w:val="000F5E56"/>
    <w:rsid w:val="000F6879"/>
    <w:rsid w:val="001034EB"/>
    <w:rsid w:val="001048F1"/>
    <w:rsid w:val="00105881"/>
    <w:rsid w:val="0011045B"/>
    <w:rsid w:val="001122D9"/>
    <w:rsid w:val="001136A7"/>
    <w:rsid w:val="00124528"/>
    <w:rsid w:val="001360CD"/>
    <w:rsid w:val="00154471"/>
    <w:rsid w:val="0015663C"/>
    <w:rsid w:val="001651C7"/>
    <w:rsid w:val="0017135C"/>
    <w:rsid w:val="0018039F"/>
    <w:rsid w:val="001813D3"/>
    <w:rsid w:val="00191D41"/>
    <w:rsid w:val="00193765"/>
    <w:rsid w:val="001A04BF"/>
    <w:rsid w:val="001A1A8C"/>
    <w:rsid w:val="001A4693"/>
    <w:rsid w:val="001A7A18"/>
    <w:rsid w:val="001B66B6"/>
    <w:rsid w:val="001D0EA3"/>
    <w:rsid w:val="001D6286"/>
    <w:rsid w:val="001D6E21"/>
    <w:rsid w:val="001E3855"/>
    <w:rsid w:val="001E66A6"/>
    <w:rsid w:val="00201CF4"/>
    <w:rsid w:val="0021010A"/>
    <w:rsid w:val="00210C2C"/>
    <w:rsid w:val="00215BE5"/>
    <w:rsid w:val="00216C33"/>
    <w:rsid w:val="00223FC3"/>
    <w:rsid w:val="00236E25"/>
    <w:rsid w:val="00240CF8"/>
    <w:rsid w:val="00243370"/>
    <w:rsid w:val="0025257C"/>
    <w:rsid w:val="002552E9"/>
    <w:rsid w:val="002610F3"/>
    <w:rsid w:val="00263EA7"/>
    <w:rsid w:val="00270482"/>
    <w:rsid w:val="00283E7A"/>
    <w:rsid w:val="00291AFF"/>
    <w:rsid w:val="00294985"/>
    <w:rsid w:val="00294B20"/>
    <w:rsid w:val="002A4C66"/>
    <w:rsid w:val="002B155C"/>
    <w:rsid w:val="002D79EA"/>
    <w:rsid w:val="002E366F"/>
    <w:rsid w:val="0031401F"/>
    <w:rsid w:val="00314271"/>
    <w:rsid w:val="003238DD"/>
    <w:rsid w:val="00326506"/>
    <w:rsid w:val="003322BF"/>
    <w:rsid w:val="003357DF"/>
    <w:rsid w:val="003357FC"/>
    <w:rsid w:val="0035776B"/>
    <w:rsid w:val="00361AC7"/>
    <w:rsid w:val="00363E42"/>
    <w:rsid w:val="003663B5"/>
    <w:rsid w:val="0036782A"/>
    <w:rsid w:val="003807B6"/>
    <w:rsid w:val="00381FA8"/>
    <w:rsid w:val="00384D91"/>
    <w:rsid w:val="003B1896"/>
    <w:rsid w:val="003B21D5"/>
    <w:rsid w:val="003B2C1E"/>
    <w:rsid w:val="003B7621"/>
    <w:rsid w:val="003F6315"/>
    <w:rsid w:val="00403688"/>
    <w:rsid w:val="004104B6"/>
    <w:rsid w:val="004107CA"/>
    <w:rsid w:val="00417745"/>
    <w:rsid w:val="0042528F"/>
    <w:rsid w:val="00431118"/>
    <w:rsid w:val="00434F3E"/>
    <w:rsid w:val="004375A6"/>
    <w:rsid w:val="00441DB6"/>
    <w:rsid w:val="004443DD"/>
    <w:rsid w:val="00450C41"/>
    <w:rsid w:val="0045460F"/>
    <w:rsid w:val="00460C5F"/>
    <w:rsid w:val="00462B6A"/>
    <w:rsid w:val="004640A7"/>
    <w:rsid w:val="00467774"/>
    <w:rsid w:val="004746C8"/>
    <w:rsid w:val="00484A41"/>
    <w:rsid w:val="00490338"/>
    <w:rsid w:val="00497582"/>
    <w:rsid w:val="004C09BC"/>
    <w:rsid w:val="004D252B"/>
    <w:rsid w:val="004D73CC"/>
    <w:rsid w:val="004F234B"/>
    <w:rsid w:val="005000BF"/>
    <w:rsid w:val="00511524"/>
    <w:rsid w:val="00515AE2"/>
    <w:rsid w:val="00534261"/>
    <w:rsid w:val="0054136C"/>
    <w:rsid w:val="005461EE"/>
    <w:rsid w:val="00550AE3"/>
    <w:rsid w:val="00555028"/>
    <w:rsid w:val="005724D1"/>
    <w:rsid w:val="0057257E"/>
    <w:rsid w:val="00573A62"/>
    <w:rsid w:val="005814C0"/>
    <w:rsid w:val="00596CA5"/>
    <w:rsid w:val="005A32D6"/>
    <w:rsid w:val="005A413D"/>
    <w:rsid w:val="005C4332"/>
    <w:rsid w:val="005C44D1"/>
    <w:rsid w:val="005E4D6F"/>
    <w:rsid w:val="005E615C"/>
    <w:rsid w:val="005F000F"/>
    <w:rsid w:val="005F1E24"/>
    <w:rsid w:val="005F73D1"/>
    <w:rsid w:val="005F7DC3"/>
    <w:rsid w:val="00613E06"/>
    <w:rsid w:val="006172D6"/>
    <w:rsid w:val="006327AA"/>
    <w:rsid w:val="00632D80"/>
    <w:rsid w:val="0066305A"/>
    <w:rsid w:val="00667322"/>
    <w:rsid w:val="006704CA"/>
    <w:rsid w:val="0067296C"/>
    <w:rsid w:val="00681995"/>
    <w:rsid w:val="00686A33"/>
    <w:rsid w:val="006929FA"/>
    <w:rsid w:val="006A07B5"/>
    <w:rsid w:val="006A317C"/>
    <w:rsid w:val="006A336D"/>
    <w:rsid w:val="006A5604"/>
    <w:rsid w:val="006A7BE1"/>
    <w:rsid w:val="006B32F7"/>
    <w:rsid w:val="006B4734"/>
    <w:rsid w:val="006B6D66"/>
    <w:rsid w:val="006D15F5"/>
    <w:rsid w:val="006E08D0"/>
    <w:rsid w:val="006E6844"/>
    <w:rsid w:val="006F1401"/>
    <w:rsid w:val="00706240"/>
    <w:rsid w:val="0070679C"/>
    <w:rsid w:val="007075FD"/>
    <w:rsid w:val="00707FC5"/>
    <w:rsid w:val="00741B70"/>
    <w:rsid w:val="00743146"/>
    <w:rsid w:val="00761FCB"/>
    <w:rsid w:val="00780621"/>
    <w:rsid w:val="00782C3B"/>
    <w:rsid w:val="00792FFF"/>
    <w:rsid w:val="007A2563"/>
    <w:rsid w:val="007B240C"/>
    <w:rsid w:val="007C3BD3"/>
    <w:rsid w:val="007C4BEF"/>
    <w:rsid w:val="007C4C4D"/>
    <w:rsid w:val="007C5C7F"/>
    <w:rsid w:val="007D378E"/>
    <w:rsid w:val="007D53C7"/>
    <w:rsid w:val="007E5220"/>
    <w:rsid w:val="007E634B"/>
    <w:rsid w:val="007F3E88"/>
    <w:rsid w:val="00804DB7"/>
    <w:rsid w:val="00826E53"/>
    <w:rsid w:val="0083403B"/>
    <w:rsid w:val="00876EEE"/>
    <w:rsid w:val="008801F4"/>
    <w:rsid w:val="0088424A"/>
    <w:rsid w:val="0089783D"/>
    <w:rsid w:val="008A6EB3"/>
    <w:rsid w:val="008B0231"/>
    <w:rsid w:val="008D265A"/>
    <w:rsid w:val="008F035B"/>
    <w:rsid w:val="008F2756"/>
    <w:rsid w:val="009057B6"/>
    <w:rsid w:val="00912430"/>
    <w:rsid w:val="009152EC"/>
    <w:rsid w:val="009162B8"/>
    <w:rsid w:val="00916381"/>
    <w:rsid w:val="00921E91"/>
    <w:rsid w:val="00921F8E"/>
    <w:rsid w:val="009273B6"/>
    <w:rsid w:val="0094234B"/>
    <w:rsid w:val="009461F3"/>
    <w:rsid w:val="00951F2C"/>
    <w:rsid w:val="00961AEA"/>
    <w:rsid w:val="00981682"/>
    <w:rsid w:val="00990653"/>
    <w:rsid w:val="009921F3"/>
    <w:rsid w:val="009B0A59"/>
    <w:rsid w:val="009B3437"/>
    <w:rsid w:val="009B3791"/>
    <w:rsid w:val="009B4FC2"/>
    <w:rsid w:val="009C098A"/>
    <w:rsid w:val="009C1463"/>
    <w:rsid w:val="009C5A1E"/>
    <w:rsid w:val="009D1C9C"/>
    <w:rsid w:val="009E2564"/>
    <w:rsid w:val="009E4DC8"/>
    <w:rsid w:val="009F5116"/>
    <w:rsid w:val="00A01272"/>
    <w:rsid w:val="00A02C9C"/>
    <w:rsid w:val="00A02E48"/>
    <w:rsid w:val="00A4035A"/>
    <w:rsid w:val="00A43CA5"/>
    <w:rsid w:val="00A549A9"/>
    <w:rsid w:val="00A70526"/>
    <w:rsid w:val="00A70BD8"/>
    <w:rsid w:val="00A72782"/>
    <w:rsid w:val="00A76C04"/>
    <w:rsid w:val="00A83A81"/>
    <w:rsid w:val="00A92FB9"/>
    <w:rsid w:val="00A972FE"/>
    <w:rsid w:val="00AA1C9A"/>
    <w:rsid w:val="00AB0FC7"/>
    <w:rsid w:val="00AC1C78"/>
    <w:rsid w:val="00AC5E10"/>
    <w:rsid w:val="00AD05F2"/>
    <w:rsid w:val="00AD3113"/>
    <w:rsid w:val="00AE23DE"/>
    <w:rsid w:val="00AE5095"/>
    <w:rsid w:val="00AE6FD7"/>
    <w:rsid w:val="00AF1AA3"/>
    <w:rsid w:val="00AF7AFE"/>
    <w:rsid w:val="00B1197F"/>
    <w:rsid w:val="00B241C2"/>
    <w:rsid w:val="00B27B28"/>
    <w:rsid w:val="00B43DDD"/>
    <w:rsid w:val="00B55AB9"/>
    <w:rsid w:val="00B601CA"/>
    <w:rsid w:val="00B66F1C"/>
    <w:rsid w:val="00B74D37"/>
    <w:rsid w:val="00B77973"/>
    <w:rsid w:val="00BA2A0E"/>
    <w:rsid w:val="00BB17B9"/>
    <w:rsid w:val="00BB4A58"/>
    <w:rsid w:val="00BC0BFA"/>
    <w:rsid w:val="00BD023C"/>
    <w:rsid w:val="00BE1C04"/>
    <w:rsid w:val="00BE41EF"/>
    <w:rsid w:val="00BE65D0"/>
    <w:rsid w:val="00BF384B"/>
    <w:rsid w:val="00C04B07"/>
    <w:rsid w:val="00C05DB9"/>
    <w:rsid w:val="00C10451"/>
    <w:rsid w:val="00C46BEE"/>
    <w:rsid w:val="00C554EC"/>
    <w:rsid w:val="00C72128"/>
    <w:rsid w:val="00C80725"/>
    <w:rsid w:val="00C80A3E"/>
    <w:rsid w:val="00C85DC2"/>
    <w:rsid w:val="00C8722F"/>
    <w:rsid w:val="00C939D7"/>
    <w:rsid w:val="00C960C4"/>
    <w:rsid w:val="00CA5457"/>
    <w:rsid w:val="00CB067C"/>
    <w:rsid w:val="00CB36F0"/>
    <w:rsid w:val="00CC2E8C"/>
    <w:rsid w:val="00CC59AA"/>
    <w:rsid w:val="00CC7209"/>
    <w:rsid w:val="00CD0E3A"/>
    <w:rsid w:val="00CD6642"/>
    <w:rsid w:val="00CE48E6"/>
    <w:rsid w:val="00CE780C"/>
    <w:rsid w:val="00D05CA4"/>
    <w:rsid w:val="00D211D9"/>
    <w:rsid w:val="00D242E8"/>
    <w:rsid w:val="00D4477E"/>
    <w:rsid w:val="00D449FB"/>
    <w:rsid w:val="00D77281"/>
    <w:rsid w:val="00D84573"/>
    <w:rsid w:val="00D8478F"/>
    <w:rsid w:val="00D91AAF"/>
    <w:rsid w:val="00DA3DC8"/>
    <w:rsid w:val="00DB71BB"/>
    <w:rsid w:val="00DC37C1"/>
    <w:rsid w:val="00DD0653"/>
    <w:rsid w:val="00DD1AD2"/>
    <w:rsid w:val="00DF6B67"/>
    <w:rsid w:val="00E00188"/>
    <w:rsid w:val="00E01C6A"/>
    <w:rsid w:val="00E042CD"/>
    <w:rsid w:val="00E1437E"/>
    <w:rsid w:val="00E413B0"/>
    <w:rsid w:val="00E55216"/>
    <w:rsid w:val="00E5532B"/>
    <w:rsid w:val="00E65339"/>
    <w:rsid w:val="00E746D9"/>
    <w:rsid w:val="00E757CB"/>
    <w:rsid w:val="00E92AAF"/>
    <w:rsid w:val="00E939EF"/>
    <w:rsid w:val="00EA2D78"/>
    <w:rsid w:val="00EB6C53"/>
    <w:rsid w:val="00ED000C"/>
    <w:rsid w:val="00ED04CE"/>
    <w:rsid w:val="00ED6951"/>
    <w:rsid w:val="00EE17DD"/>
    <w:rsid w:val="00EE51B7"/>
    <w:rsid w:val="00EE759B"/>
    <w:rsid w:val="00EF57DA"/>
    <w:rsid w:val="00F00CA7"/>
    <w:rsid w:val="00F05FE3"/>
    <w:rsid w:val="00F07B97"/>
    <w:rsid w:val="00F1083B"/>
    <w:rsid w:val="00F14332"/>
    <w:rsid w:val="00F233BE"/>
    <w:rsid w:val="00F41835"/>
    <w:rsid w:val="00F472C8"/>
    <w:rsid w:val="00F638AE"/>
    <w:rsid w:val="00F65352"/>
    <w:rsid w:val="00F82EA9"/>
    <w:rsid w:val="00F83B0D"/>
    <w:rsid w:val="00F84EB1"/>
    <w:rsid w:val="00F87B22"/>
    <w:rsid w:val="00FA06F2"/>
    <w:rsid w:val="00FB70D4"/>
    <w:rsid w:val="00FD3571"/>
    <w:rsid w:val="00FF1B5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EB3B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8B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-Annex">
    <w:name w:val="[End of document - Annex]"/>
    <w:basedOn w:val="Normal"/>
    <w:link w:val="Endofdocument-AnnexChar"/>
    <w:rsid w:val="000258B2"/>
    <w:pPr>
      <w:ind w:left="5534"/>
    </w:pPr>
  </w:style>
  <w:style w:type="character" w:customStyle="1" w:styleId="Endofdocument-AnnexChar">
    <w:name w:val="[End of document - Annex] Char"/>
    <w:link w:val="Endofdocument-Annex"/>
    <w:rsid w:val="000258B2"/>
    <w:rPr>
      <w:rFonts w:ascii="Arial" w:eastAsia="SimSun" w:hAnsi="Arial" w:cs="Arial"/>
      <w:sz w:val="22"/>
      <w:lang w:eastAsia="zh-CN"/>
    </w:rPr>
  </w:style>
  <w:style w:type="character" w:customStyle="1" w:styleId="ONUMFSChar">
    <w:name w:val="ONUM FS Char"/>
    <w:basedOn w:val="DefaultParagraphFont"/>
    <w:link w:val="ONUMFS"/>
    <w:rsid w:val="000258B2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025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8B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640A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724D1"/>
    <w:rPr>
      <w:color w:val="0000FF" w:themeColor="hyperlink"/>
      <w:u w:val="single"/>
    </w:rPr>
  </w:style>
  <w:style w:type="paragraph" w:styleId="ListBullet">
    <w:name w:val="List Bullet"/>
    <w:basedOn w:val="Normal"/>
    <w:rsid w:val="00363E42"/>
    <w:pPr>
      <w:numPr>
        <w:numId w:val="12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80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CE780C"/>
    <w:rPr>
      <w:vertAlign w:val="superscript"/>
    </w:rPr>
  </w:style>
  <w:style w:type="character" w:styleId="Strong">
    <w:name w:val="Strong"/>
    <w:basedOn w:val="DefaultParagraphFont"/>
    <w:uiPriority w:val="22"/>
    <w:qFormat/>
    <w:rsid w:val="00CE780C"/>
    <w:rPr>
      <w:b/>
      <w:bCs/>
    </w:rPr>
  </w:style>
  <w:style w:type="character" w:customStyle="1" w:styleId="apple-converted-space">
    <w:name w:val="apple-converted-space"/>
    <w:basedOn w:val="DefaultParagraphFont"/>
    <w:rsid w:val="00C939D7"/>
  </w:style>
  <w:style w:type="character" w:customStyle="1" w:styleId="FooterChar">
    <w:name w:val="Footer Char"/>
    <w:basedOn w:val="DefaultParagraphFont"/>
    <w:link w:val="Footer"/>
    <w:uiPriority w:val="99"/>
    <w:rsid w:val="00D05CA4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F73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73D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73D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F73D1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2B15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8B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-Annex">
    <w:name w:val="[End of document - Annex]"/>
    <w:basedOn w:val="Normal"/>
    <w:link w:val="Endofdocument-AnnexChar"/>
    <w:rsid w:val="000258B2"/>
    <w:pPr>
      <w:ind w:left="5534"/>
    </w:pPr>
  </w:style>
  <w:style w:type="character" w:customStyle="1" w:styleId="Endofdocument-AnnexChar">
    <w:name w:val="[End of document - Annex] Char"/>
    <w:link w:val="Endofdocument-Annex"/>
    <w:rsid w:val="000258B2"/>
    <w:rPr>
      <w:rFonts w:ascii="Arial" w:eastAsia="SimSun" w:hAnsi="Arial" w:cs="Arial"/>
      <w:sz w:val="22"/>
      <w:lang w:eastAsia="zh-CN"/>
    </w:rPr>
  </w:style>
  <w:style w:type="character" w:customStyle="1" w:styleId="ONUMFSChar">
    <w:name w:val="ONUM FS Char"/>
    <w:basedOn w:val="DefaultParagraphFont"/>
    <w:link w:val="ONUMFS"/>
    <w:rsid w:val="000258B2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025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8B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640A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724D1"/>
    <w:rPr>
      <w:color w:val="0000FF" w:themeColor="hyperlink"/>
      <w:u w:val="single"/>
    </w:rPr>
  </w:style>
  <w:style w:type="paragraph" w:styleId="ListBullet">
    <w:name w:val="List Bullet"/>
    <w:basedOn w:val="Normal"/>
    <w:rsid w:val="00363E42"/>
    <w:pPr>
      <w:numPr>
        <w:numId w:val="12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80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CE780C"/>
    <w:rPr>
      <w:vertAlign w:val="superscript"/>
    </w:rPr>
  </w:style>
  <w:style w:type="character" w:styleId="Strong">
    <w:name w:val="Strong"/>
    <w:basedOn w:val="DefaultParagraphFont"/>
    <w:uiPriority w:val="22"/>
    <w:qFormat/>
    <w:rsid w:val="00CE780C"/>
    <w:rPr>
      <w:b/>
      <w:bCs/>
    </w:rPr>
  </w:style>
  <w:style w:type="character" w:customStyle="1" w:styleId="apple-converted-space">
    <w:name w:val="apple-converted-space"/>
    <w:basedOn w:val="DefaultParagraphFont"/>
    <w:rsid w:val="00C939D7"/>
  </w:style>
  <w:style w:type="character" w:customStyle="1" w:styleId="FooterChar">
    <w:name w:val="Footer Char"/>
    <w:basedOn w:val="DefaultParagraphFont"/>
    <w:link w:val="Footer"/>
    <w:uiPriority w:val="99"/>
    <w:rsid w:val="00D05CA4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F73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73D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73D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F73D1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2B15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webcasting/en/index.j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meetings/en/details.jsp?meeting_id=4318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E530-109E-4E00-A4CC-60DA425B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6248</Words>
  <Characters>35618</Characters>
  <Application>Microsoft Office Word</Application>
  <DocSecurity>4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CERBARI Mihaela</dc:creator>
  <cp:lastModifiedBy>BRACI Biljana</cp:lastModifiedBy>
  <cp:revision>2</cp:revision>
  <cp:lastPrinted>2017-09-28T12:44:00Z</cp:lastPrinted>
  <dcterms:created xsi:type="dcterms:W3CDTF">2017-10-06T15:04:00Z</dcterms:created>
  <dcterms:modified xsi:type="dcterms:W3CDTF">2017-10-06T15:04:00Z</dcterms:modified>
</cp:coreProperties>
</file>