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36512" w:rsidP="00916EE2">
            <w:r>
              <w:rPr>
                <w:noProof/>
                <w:lang w:eastAsia="en-US"/>
              </w:rPr>
              <w:drawing>
                <wp:inline distT="0" distB="0" distL="0" distR="0" wp14:anchorId="2ABD6CCB" wp14:editId="400366E9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36512" w:rsidP="00916EE2">
            <w:pPr>
              <w:jc w:val="right"/>
            </w:pPr>
            <w:r w:rsidRPr="00631DD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4101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CDIP/18/</w:t>
            </w:r>
            <w:bookmarkStart w:id="0" w:name="Code"/>
            <w:bookmarkEnd w:id="0"/>
            <w:r w:rsidR="00F52B29">
              <w:rPr>
                <w:rFonts w:ascii="Arial Black" w:hAnsi="Arial Black"/>
                <w:caps/>
                <w:sz w:val="15"/>
              </w:rPr>
              <w:t>6</w:t>
            </w:r>
            <w:r w:rsidR="00A27251">
              <w:rPr>
                <w:rFonts w:ascii="Arial Black" w:hAnsi="Arial Black"/>
                <w:caps/>
                <w:sz w:val="15"/>
              </w:rPr>
              <w:t xml:space="preserve"> Rev.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91915" w:rsidRDefault="00F91915" w:rsidP="00F9191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91915" w:rsidRDefault="00F91915" w:rsidP="00F9191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400442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F52B29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6512" w:rsidRPr="00FF4AE8" w:rsidRDefault="00136512" w:rsidP="00136512">
      <w:pPr>
        <w:outlineLvl w:val="0"/>
        <w:rPr>
          <w:b/>
          <w:sz w:val="28"/>
          <w:szCs w:val="28"/>
          <w:lang w:val="ru-RU"/>
        </w:rPr>
      </w:pPr>
      <w:r w:rsidRPr="00414C65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136512" w:rsidRPr="00FF4AE8" w:rsidRDefault="00136512" w:rsidP="00136512">
      <w:pPr>
        <w:rPr>
          <w:lang w:val="ru-RU"/>
        </w:rPr>
      </w:pPr>
    </w:p>
    <w:p w:rsidR="00136512" w:rsidRPr="00FF4AE8" w:rsidRDefault="00136512" w:rsidP="00136512">
      <w:pPr>
        <w:rPr>
          <w:lang w:val="ru-RU"/>
        </w:rPr>
      </w:pPr>
    </w:p>
    <w:p w:rsidR="00136512" w:rsidRPr="00B02B2A" w:rsidRDefault="00136512" w:rsidP="00136512">
      <w:pPr>
        <w:outlineLvl w:val="0"/>
        <w:rPr>
          <w:b/>
          <w:sz w:val="24"/>
          <w:szCs w:val="24"/>
          <w:lang w:val="ru-RU"/>
        </w:rPr>
      </w:pPr>
      <w:r w:rsidRPr="00414C65">
        <w:rPr>
          <w:b/>
          <w:sz w:val="24"/>
          <w:szCs w:val="24"/>
          <w:lang w:val="ru-RU"/>
        </w:rPr>
        <w:t>Восемнадцатая</w:t>
      </w:r>
      <w:r w:rsidRPr="00B02B2A">
        <w:rPr>
          <w:b/>
          <w:sz w:val="24"/>
          <w:szCs w:val="24"/>
          <w:lang w:val="ru-RU"/>
        </w:rPr>
        <w:t xml:space="preserve"> </w:t>
      </w:r>
      <w:r w:rsidRPr="00414C65">
        <w:rPr>
          <w:b/>
          <w:sz w:val="24"/>
          <w:szCs w:val="24"/>
          <w:lang w:val="ru-RU"/>
        </w:rPr>
        <w:t>сессия</w:t>
      </w:r>
    </w:p>
    <w:p w:rsidR="008B2CC1" w:rsidRPr="00B02B2A" w:rsidRDefault="00136512" w:rsidP="001365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02B2A">
        <w:rPr>
          <w:b/>
          <w:sz w:val="24"/>
          <w:szCs w:val="24"/>
          <w:lang w:val="ru-RU"/>
        </w:rPr>
        <w:t xml:space="preserve">, 31 </w:t>
      </w:r>
      <w:r>
        <w:rPr>
          <w:b/>
          <w:sz w:val="24"/>
          <w:szCs w:val="24"/>
          <w:lang w:val="ru-RU"/>
        </w:rPr>
        <w:t>октября</w:t>
      </w:r>
      <w:r w:rsidRPr="00B02B2A">
        <w:rPr>
          <w:b/>
          <w:sz w:val="24"/>
          <w:szCs w:val="24"/>
          <w:lang w:val="ru-RU"/>
        </w:rPr>
        <w:t xml:space="preserve"> – 4 </w:t>
      </w:r>
      <w:r>
        <w:rPr>
          <w:b/>
          <w:sz w:val="24"/>
          <w:szCs w:val="24"/>
          <w:lang w:val="ru-RU"/>
        </w:rPr>
        <w:t>ноября</w:t>
      </w:r>
      <w:r w:rsidRPr="00B02B2A">
        <w:rPr>
          <w:b/>
          <w:sz w:val="24"/>
          <w:szCs w:val="24"/>
          <w:lang w:val="ru-RU"/>
        </w:rPr>
        <w:t xml:space="preserve"> 2016</w:t>
      </w:r>
      <w:r w:rsidRPr="00F91915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B02B2A">
        <w:rPr>
          <w:b/>
          <w:sz w:val="24"/>
          <w:szCs w:val="24"/>
          <w:lang w:val="ru-RU"/>
        </w:rPr>
        <w:t>.</w:t>
      </w:r>
    </w:p>
    <w:p w:rsidR="008B2CC1" w:rsidRPr="00B02B2A" w:rsidRDefault="008B2CC1" w:rsidP="008B2CC1">
      <w:pPr>
        <w:rPr>
          <w:lang w:val="ru-RU"/>
        </w:rPr>
      </w:pPr>
    </w:p>
    <w:p w:rsidR="008B2CC1" w:rsidRPr="00B02B2A" w:rsidRDefault="008B2CC1" w:rsidP="008B2CC1">
      <w:pPr>
        <w:rPr>
          <w:lang w:val="ru-RU"/>
        </w:rPr>
      </w:pPr>
    </w:p>
    <w:p w:rsidR="008B2CC1" w:rsidRPr="00B02B2A" w:rsidRDefault="008B2CC1" w:rsidP="008B2CC1">
      <w:pPr>
        <w:rPr>
          <w:lang w:val="ru-RU"/>
        </w:rPr>
      </w:pPr>
    </w:p>
    <w:p w:rsidR="008B2CC1" w:rsidRPr="00F91915" w:rsidRDefault="00F9191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КОМПИЛЯЦИЯ</w:t>
      </w:r>
      <w:r w:rsidR="00F52B29" w:rsidRPr="00F9191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ПРЕДСТАВЛЕННЫХ государствами-членами МАТЕРИАЛОВ ОТНОСИТЕЛЬНО МЕРОПРИЯТИЙ, СВЯЗАННЫХ С ПЕРЕДАЧЕЙ ТЕХНОЛОГИИ </w:t>
      </w:r>
    </w:p>
    <w:p w:rsidR="008B2CC1" w:rsidRPr="00F91915" w:rsidRDefault="008B2CC1" w:rsidP="008B2CC1">
      <w:pPr>
        <w:rPr>
          <w:lang w:val="ru-RU"/>
        </w:rPr>
      </w:pPr>
    </w:p>
    <w:p w:rsidR="008B2CC1" w:rsidRPr="00B02B2A" w:rsidRDefault="00136512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</w:t>
      </w:r>
      <w:r w:rsidR="00F91915">
        <w:rPr>
          <w:i/>
          <w:lang w:val="ru-RU"/>
        </w:rPr>
        <w:t>а</w:t>
      </w:r>
      <w:r w:rsidRPr="00B02B2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B02B2A" w:rsidRDefault="00AC205C">
      <w:pPr>
        <w:rPr>
          <w:lang w:val="ru-RU"/>
        </w:rPr>
      </w:pPr>
    </w:p>
    <w:p w:rsidR="000F5E56" w:rsidRPr="00B02B2A" w:rsidRDefault="000F5E56">
      <w:pPr>
        <w:rPr>
          <w:lang w:val="ru-RU"/>
        </w:rPr>
      </w:pPr>
    </w:p>
    <w:p w:rsidR="002928D3" w:rsidRPr="00B02B2A" w:rsidRDefault="002928D3">
      <w:pPr>
        <w:rPr>
          <w:lang w:val="ru-RU"/>
        </w:rPr>
      </w:pPr>
    </w:p>
    <w:p w:rsidR="002928D3" w:rsidRPr="00B02B2A" w:rsidRDefault="002928D3" w:rsidP="0053057A">
      <w:pPr>
        <w:rPr>
          <w:lang w:val="ru-RU"/>
        </w:rPr>
      </w:pPr>
    </w:p>
    <w:p w:rsidR="008D19E3" w:rsidRPr="00136512" w:rsidRDefault="00F52B29" w:rsidP="008D19E3">
      <w:pPr>
        <w:rPr>
          <w:bCs/>
          <w:lang w:val="ru-RU"/>
        </w:rPr>
      </w:pPr>
      <w:r>
        <w:fldChar w:fldCharType="begin"/>
      </w:r>
      <w:r w:rsidRPr="00136512">
        <w:rPr>
          <w:lang w:val="ru-RU"/>
        </w:rPr>
        <w:instrText xml:space="preserve"> </w:instrText>
      </w:r>
      <w:r>
        <w:instrText>AUTONUM</w:instrText>
      </w:r>
      <w:r w:rsidRPr="00136512">
        <w:rPr>
          <w:lang w:val="ru-RU"/>
        </w:rPr>
        <w:instrText xml:space="preserve">  </w:instrText>
      </w:r>
      <w:r>
        <w:fldChar w:fldCharType="end"/>
      </w:r>
      <w:r w:rsidR="004D2A65" w:rsidRPr="00136512">
        <w:rPr>
          <w:lang w:val="ru-RU"/>
        </w:rPr>
        <w:tab/>
      </w:r>
      <w:r w:rsidR="00136512">
        <w:rPr>
          <w:lang w:val="ru-RU"/>
        </w:rPr>
        <w:t>В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ходе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своей</w:t>
      </w:r>
      <w:r w:rsidR="008D19E3" w:rsidRPr="00136512">
        <w:rPr>
          <w:lang w:val="ru-RU"/>
        </w:rPr>
        <w:t xml:space="preserve"> 17</w:t>
      </w:r>
      <w:r w:rsidR="00136512" w:rsidRPr="00136512">
        <w:rPr>
          <w:lang w:val="ru-RU"/>
        </w:rPr>
        <w:t>-</w:t>
      </w:r>
      <w:r w:rsidR="00136512">
        <w:rPr>
          <w:lang w:val="ru-RU"/>
        </w:rPr>
        <w:t>й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сессии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Комитет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по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развитию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и</w:t>
      </w:r>
      <w:r w:rsidR="00136512" w:rsidRPr="00136512">
        <w:rPr>
          <w:lang w:val="ru-RU"/>
        </w:rPr>
        <w:t xml:space="preserve">  </w:t>
      </w:r>
      <w:r w:rsidR="00136512">
        <w:rPr>
          <w:lang w:val="ru-RU"/>
        </w:rPr>
        <w:t>интеллектуальной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собственности</w:t>
      </w:r>
      <w:r w:rsidR="00136512" w:rsidRPr="00136512">
        <w:rPr>
          <w:lang w:val="ru-RU"/>
        </w:rPr>
        <w:t xml:space="preserve"> (</w:t>
      </w:r>
      <w:r w:rsidR="00136512">
        <w:rPr>
          <w:lang w:val="ru-RU"/>
        </w:rPr>
        <w:t>КРИС</w:t>
      </w:r>
      <w:r w:rsidR="00136512" w:rsidRPr="00136512">
        <w:rPr>
          <w:lang w:val="ru-RU"/>
        </w:rPr>
        <w:t xml:space="preserve">), </w:t>
      </w:r>
      <w:r w:rsidR="00136512">
        <w:rPr>
          <w:lang w:val="ru-RU"/>
        </w:rPr>
        <w:t>обсуждая</w:t>
      </w:r>
      <w:r w:rsidR="00136512" w:rsidRPr="00136512">
        <w:rPr>
          <w:lang w:val="ru-RU"/>
        </w:rPr>
        <w:t xml:space="preserve"> </w:t>
      </w:r>
      <w:r w:rsidR="00136512">
        <w:rPr>
          <w:lang w:val="ru-RU"/>
        </w:rPr>
        <w:t>документ</w:t>
      </w:r>
      <w:r w:rsidR="008D19E3" w:rsidRPr="00136512">
        <w:rPr>
          <w:lang w:val="ru-RU"/>
        </w:rPr>
        <w:t xml:space="preserve"> </w:t>
      </w:r>
      <w:r w:rsidR="008D19E3" w:rsidRPr="008D19E3">
        <w:t>CDIP</w:t>
      </w:r>
      <w:r w:rsidR="008D19E3" w:rsidRPr="00136512">
        <w:rPr>
          <w:lang w:val="ru-RU"/>
        </w:rPr>
        <w:t>/17/9</w:t>
      </w:r>
      <w:r w:rsidR="00136512" w:rsidRPr="00136512">
        <w:rPr>
          <w:lang w:val="ru-RU"/>
        </w:rPr>
        <w:t>,</w:t>
      </w:r>
      <w:r w:rsidR="008D19E3" w:rsidRPr="00136512">
        <w:rPr>
          <w:lang w:val="ru-RU"/>
        </w:rPr>
        <w:t xml:space="preserve"> </w:t>
      </w:r>
      <w:r w:rsidR="00136512">
        <w:rPr>
          <w:lang w:val="ru-RU"/>
        </w:rPr>
        <w:t>озаглавленный</w:t>
      </w:r>
      <w:r w:rsidR="008D19E3" w:rsidRPr="00136512">
        <w:rPr>
          <w:bCs/>
          <w:lang w:val="ru-RU"/>
        </w:rPr>
        <w:t xml:space="preserve"> </w:t>
      </w:r>
      <w:r w:rsidR="00136512" w:rsidRPr="00136512">
        <w:rPr>
          <w:bCs/>
          <w:lang w:val="ru-RU"/>
        </w:rPr>
        <w:t>«</w:t>
      </w:r>
      <w:r w:rsidR="00136512" w:rsidRPr="00136512">
        <w:rPr>
          <w:lang w:val="ru-RU"/>
        </w:rPr>
        <w:t>Сравнительный анализ мероприятий, связанных с передачей технологии»</w:t>
      </w:r>
      <w:r w:rsidR="008D19E3" w:rsidRPr="00136512">
        <w:rPr>
          <w:i/>
          <w:iCs/>
          <w:lang w:val="ru-RU"/>
        </w:rPr>
        <w:t>,</w:t>
      </w:r>
      <w:r w:rsidR="008D19E3" w:rsidRPr="00136512">
        <w:rPr>
          <w:lang w:val="ru-RU"/>
        </w:rPr>
        <w:t xml:space="preserve"> </w:t>
      </w:r>
      <w:r w:rsidR="00136512">
        <w:rPr>
          <w:lang w:val="ru-RU"/>
        </w:rPr>
        <w:t>постановил</w:t>
      </w:r>
      <w:r w:rsidR="00136512" w:rsidRPr="00136512">
        <w:rPr>
          <w:lang w:val="ru-RU"/>
        </w:rPr>
        <w:t xml:space="preserve">, </w:t>
      </w:r>
      <w:r w:rsidR="00136512">
        <w:rPr>
          <w:lang w:val="ru-RU"/>
        </w:rPr>
        <w:t>что</w:t>
      </w:r>
      <w:r w:rsidR="00136512" w:rsidRPr="00136512">
        <w:rPr>
          <w:lang w:val="ru-RU"/>
        </w:rPr>
        <w:t xml:space="preserve"> «заинтересованные государства-члены представят свои предложения для обсуждения на восемнадцатой сес</w:t>
      </w:r>
      <w:r w:rsidR="00136512">
        <w:rPr>
          <w:lang w:val="ru-RU"/>
        </w:rPr>
        <w:t>с</w:t>
      </w:r>
      <w:r w:rsidR="00136512" w:rsidRPr="00136512">
        <w:rPr>
          <w:lang w:val="ru-RU"/>
        </w:rPr>
        <w:t>ии Комитета</w:t>
      </w:r>
      <w:r w:rsidR="008D19E3" w:rsidRPr="00136512">
        <w:rPr>
          <w:bCs/>
          <w:lang w:val="ru-RU"/>
        </w:rPr>
        <w:t xml:space="preserve">.  </w:t>
      </w:r>
      <w:r w:rsidR="00136512" w:rsidRPr="00136512">
        <w:rPr>
          <w:bCs/>
          <w:lang w:val="ru-RU"/>
        </w:rPr>
        <w:t>В этих предложениях должны быть разделены концептуальные вопросы и конкретные предложения в отношении возможных мер</w:t>
      </w:r>
      <w:r w:rsidR="008D19E3" w:rsidRPr="00136512">
        <w:rPr>
          <w:bCs/>
          <w:lang w:val="ru-RU"/>
        </w:rPr>
        <w:t xml:space="preserve">.  </w:t>
      </w:r>
      <w:r w:rsidR="00136512" w:rsidRPr="00136512">
        <w:rPr>
          <w:bCs/>
          <w:lang w:val="ru-RU"/>
        </w:rPr>
        <w:t>Предложения государств-членов должны быть представлены в Секретариат к 10 июля 2016 г.</w:t>
      </w:r>
      <w:r w:rsidR="00136512">
        <w:rPr>
          <w:bCs/>
          <w:lang w:val="ru-RU"/>
        </w:rPr>
        <w:t>»</w:t>
      </w:r>
    </w:p>
    <w:p w:rsidR="00F52B29" w:rsidRPr="00136512" w:rsidRDefault="00F52B29" w:rsidP="00F52B29">
      <w:pPr>
        <w:rPr>
          <w:bCs/>
          <w:szCs w:val="22"/>
          <w:lang w:val="ru-RU"/>
        </w:rPr>
      </w:pPr>
    </w:p>
    <w:p w:rsidR="00F52B29" w:rsidRPr="00136512" w:rsidRDefault="00F52B29" w:rsidP="004D2A65">
      <w:pPr>
        <w:rPr>
          <w:lang w:val="ru-RU"/>
        </w:rPr>
      </w:pPr>
      <w:r>
        <w:fldChar w:fldCharType="begin"/>
      </w:r>
      <w:r w:rsidRPr="00136512">
        <w:rPr>
          <w:lang w:val="ru-RU"/>
        </w:rPr>
        <w:instrText xml:space="preserve"> </w:instrText>
      </w:r>
      <w:r>
        <w:instrText>AUTONUM</w:instrText>
      </w:r>
      <w:r w:rsidRPr="00136512">
        <w:rPr>
          <w:lang w:val="ru-RU"/>
        </w:rPr>
        <w:instrText xml:space="preserve">  </w:instrText>
      </w:r>
      <w:r>
        <w:fldChar w:fldCharType="end"/>
      </w:r>
      <w:r w:rsidRPr="00136512">
        <w:rPr>
          <w:lang w:val="ru-RU"/>
        </w:rPr>
        <w:tab/>
      </w:r>
      <w:r w:rsidR="00136512">
        <w:rPr>
          <w:lang w:val="ru-RU"/>
        </w:rPr>
        <w:t>Соответственно</w:t>
      </w:r>
      <w:r w:rsidR="008D19E3" w:rsidRPr="00136512">
        <w:rPr>
          <w:lang w:val="ru-RU"/>
        </w:rPr>
        <w:t xml:space="preserve">, </w:t>
      </w:r>
      <w:r w:rsidR="00136512">
        <w:rPr>
          <w:lang w:val="ru-RU"/>
        </w:rPr>
        <w:t>в приложениях к настоящему документу содержатся предложения, представленные государствами-членами ВОИС по указанной выше теме</w:t>
      </w:r>
      <w:r w:rsidR="008D19E3" w:rsidRPr="00136512">
        <w:rPr>
          <w:lang w:val="ru-RU"/>
        </w:rPr>
        <w:t>.</w:t>
      </w:r>
    </w:p>
    <w:p w:rsidR="00F52B29" w:rsidRPr="00136512" w:rsidRDefault="00F52B29" w:rsidP="00F52B29">
      <w:pPr>
        <w:rPr>
          <w:lang w:val="ru-RU"/>
        </w:rPr>
      </w:pPr>
    </w:p>
    <w:p w:rsidR="00F52B29" w:rsidRPr="00136512" w:rsidRDefault="00F52B29" w:rsidP="00F52B29">
      <w:pPr>
        <w:tabs>
          <w:tab w:val="left" w:pos="567"/>
        </w:tabs>
        <w:ind w:left="5533"/>
        <w:rPr>
          <w:rStyle w:val="ONUMFSChar"/>
          <w:i/>
          <w:lang w:val="ru-RU"/>
        </w:rPr>
      </w:pPr>
      <w:r w:rsidRPr="00C5216C">
        <w:rPr>
          <w:i/>
        </w:rPr>
        <w:fldChar w:fldCharType="begin"/>
      </w:r>
      <w:r w:rsidRPr="00136512">
        <w:rPr>
          <w:i/>
          <w:lang w:val="ru-RU"/>
        </w:rPr>
        <w:instrText xml:space="preserve"> </w:instrText>
      </w:r>
      <w:r w:rsidRPr="00C5216C">
        <w:rPr>
          <w:i/>
        </w:rPr>
        <w:instrText>AUTONUM</w:instrText>
      </w:r>
      <w:r w:rsidRPr="00136512">
        <w:rPr>
          <w:i/>
          <w:lang w:val="ru-RU"/>
        </w:rPr>
        <w:instrText xml:space="preserve">  </w:instrText>
      </w:r>
      <w:r w:rsidRPr="00C5216C">
        <w:rPr>
          <w:i/>
        </w:rPr>
        <w:fldChar w:fldCharType="end"/>
      </w:r>
      <w:r w:rsidRPr="00136512">
        <w:rPr>
          <w:i/>
          <w:lang w:val="ru-RU"/>
        </w:rPr>
        <w:tab/>
      </w:r>
      <w:r w:rsidR="00136512" w:rsidRPr="00136512">
        <w:rPr>
          <w:i/>
          <w:lang w:val="ru-RU"/>
        </w:rPr>
        <w:t xml:space="preserve">Комитету предлагается рассмотреть информацию, </w:t>
      </w:r>
      <w:r w:rsidR="00136512">
        <w:rPr>
          <w:i/>
          <w:lang w:val="ru-RU"/>
        </w:rPr>
        <w:t>содержащуюся</w:t>
      </w:r>
      <w:r w:rsidR="00136512" w:rsidRPr="00136512">
        <w:rPr>
          <w:i/>
          <w:lang w:val="ru-RU"/>
        </w:rPr>
        <w:t xml:space="preserve"> в </w:t>
      </w:r>
      <w:r w:rsidR="00136512">
        <w:rPr>
          <w:i/>
          <w:lang w:val="ru-RU"/>
        </w:rPr>
        <w:t>п</w:t>
      </w:r>
      <w:r w:rsidR="00136512" w:rsidRPr="00136512">
        <w:rPr>
          <w:i/>
          <w:lang w:val="ru-RU"/>
        </w:rPr>
        <w:t>риложениях к настоящему документу</w:t>
      </w:r>
      <w:r w:rsidRPr="00136512">
        <w:rPr>
          <w:rStyle w:val="ONUMFSChar"/>
          <w:i/>
          <w:lang w:val="ru-RU"/>
        </w:rPr>
        <w:t>.</w:t>
      </w:r>
    </w:p>
    <w:p w:rsidR="002928D3" w:rsidRPr="00136512" w:rsidRDefault="002928D3">
      <w:pPr>
        <w:rPr>
          <w:lang w:val="ru-RU"/>
        </w:rPr>
      </w:pPr>
    </w:p>
    <w:p w:rsidR="00C65C0F" w:rsidRPr="00136512" w:rsidRDefault="00C65C0F">
      <w:pPr>
        <w:rPr>
          <w:lang w:val="ru-RU"/>
        </w:rPr>
      </w:pPr>
    </w:p>
    <w:p w:rsidR="00C65C0F" w:rsidRPr="00136512" w:rsidRDefault="00C65C0F">
      <w:pPr>
        <w:rPr>
          <w:lang w:val="ru-RU"/>
        </w:rPr>
      </w:pPr>
    </w:p>
    <w:p w:rsidR="00C65C0F" w:rsidRPr="00B02B2A" w:rsidRDefault="00C65C0F" w:rsidP="00C65C0F">
      <w:pPr>
        <w:pStyle w:val="Endofdocument-Annex"/>
        <w:rPr>
          <w:lang w:val="ru-RU"/>
        </w:rPr>
        <w:sectPr w:rsidR="00C65C0F" w:rsidRPr="00B02B2A" w:rsidSect="008669C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02B2A">
        <w:rPr>
          <w:lang w:val="ru-RU"/>
        </w:rPr>
        <w:t>[</w:t>
      </w:r>
      <w:r w:rsidR="00136512">
        <w:rPr>
          <w:lang w:val="ru-RU"/>
        </w:rPr>
        <w:t>Приложения следуют</w:t>
      </w:r>
      <w:r w:rsidRPr="00B02B2A">
        <w:rPr>
          <w:lang w:val="ru-RU"/>
        </w:rPr>
        <w:t>]</w:t>
      </w:r>
    </w:p>
    <w:p w:rsidR="0085352E" w:rsidRPr="0085352E" w:rsidRDefault="0085352E" w:rsidP="0085352E">
      <w:pPr>
        <w:spacing w:before="60"/>
        <w:ind w:right="72"/>
        <w:rPr>
          <w:rFonts w:eastAsia="Cambria"/>
          <w:szCs w:val="22"/>
          <w:lang w:val="ru-RU"/>
        </w:rPr>
      </w:pPr>
      <w:r w:rsidRPr="0085352E">
        <w:rPr>
          <w:rFonts w:eastAsia="Cambria"/>
          <w:b/>
          <w:bCs/>
          <w:szCs w:val="22"/>
          <w:lang w:val="ru-RU"/>
        </w:rPr>
        <w:lastRenderedPageBreak/>
        <w:t xml:space="preserve">Совместное предложение делегаций Соединенных Штатов Америки, Австралии и Канады по пункту повестки дня, в рамках которого рассматриваются документы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 xml:space="preserve">/15/5 «Отчет о Форуме экспертов по вопросам международной передачи технологии» и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>/17/9 «Сравнительный анализ мероприятий, связанных с передачей технологии»</w:t>
      </w:r>
    </w:p>
    <w:p w:rsidR="0085352E" w:rsidRPr="0085352E" w:rsidRDefault="0085352E" w:rsidP="0085352E">
      <w:pPr>
        <w:spacing w:before="3" w:line="16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0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0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-20"/>
        <w:rPr>
          <w:rFonts w:eastAsia="Cambria"/>
          <w:szCs w:val="22"/>
          <w:lang w:val="ru-RU"/>
        </w:rPr>
      </w:pPr>
      <w:r w:rsidRPr="0085352E">
        <w:rPr>
          <w:rFonts w:eastAsia="Cambria"/>
          <w:b/>
          <w:bCs/>
          <w:szCs w:val="22"/>
          <w:u w:val="thick" w:color="000000"/>
          <w:lang w:val="ru-RU"/>
        </w:rPr>
        <w:t>Предложение, касающееся концептуальных вопросов, и план дальнейших действий</w:t>
      </w:r>
    </w:p>
    <w:p w:rsidR="0085352E" w:rsidRPr="0085352E" w:rsidRDefault="0085352E" w:rsidP="0085352E">
      <w:pPr>
        <w:spacing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184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ВОИС активно работает по ряду направлений в сфере передачи технологии (ПТ) на благо наименее развитых и развивающихся стран, а также стран с переходной экономикой, о чем свидетельствует документ </w:t>
      </w:r>
      <w:r w:rsidRPr="0085352E">
        <w:rPr>
          <w:rFonts w:eastAsia="Cambria"/>
          <w:szCs w:val="22"/>
        </w:rPr>
        <w:t>CDIP</w:t>
      </w:r>
      <w:r w:rsidRPr="0085352E">
        <w:rPr>
          <w:rFonts w:eastAsia="Cambria"/>
          <w:szCs w:val="22"/>
          <w:lang w:val="ru-RU"/>
        </w:rPr>
        <w:t>/17/9, посвященный описанию услуг и мероприятий ВОИС по поддержке передачи технологии, реализованных за двухлетний период 2014-2015 гг.</w:t>
      </w:r>
    </w:p>
    <w:p w:rsidR="0085352E" w:rsidRPr="0085352E" w:rsidRDefault="0085352E" w:rsidP="0085352E">
      <w:pPr>
        <w:spacing w:before="7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92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На семнадцатой сессии КРИС Председатель предложил заинтересованным государствам-членам представить до 10 июля 2016 г. Секретариату свои предложения для обсуждения на восемнадцатой сессии Комитета;  это могут быть предложения как по концептуальным, так и по конкретным вопросам в отношении дальнейшей деятельности, которые призваны определить будущие шаги и роль ВОИС в рамках усилий по поддержке передачи технологии.</w:t>
      </w:r>
    </w:p>
    <w:p w:rsidR="0085352E" w:rsidRPr="0085352E" w:rsidRDefault="0085352E" w:rsidP="0085352E">
      <w:pPr>
        <w:spacing w:before="4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69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В стремлении использовать ценные наработки в сфере сравнительного анализа (документ </w:t>
      </w:r>
      <w:r w:rsidRPr="0085352E">
        <w:rPr>
          <w:rFonts w:eastAsia="Cambria"/>
          <w:szCs w:val="22"/>
        </w:rPr>
        <w:t>CDIP</w:t>
      </w:r>
      <w:r w:rsidRPr="0085352E">
        <w:rPr>
          <w:rFonts w:eastAsia="Cambria"/>
          <w:szCs w:val="22"/>
          <w:lang w:val="ru-RU"/>
        </w:rPr>
        <w:t xml:space="preserve">/17/9) и обеспечить устойчивость результатов </w:t>
      </w:r>
      <w:r w:rsidRPr="0085352E">
        <w:rPr>
          <w:rFonts w:eastAsia="Cambria"/>
          <w:b/>
          <w:szCs w:val="22"/>
          <w:lang w:val="ru-RU"/>
        </w:rPr>
        <w:t>проекта по интеллектуальной собственности и передаче технологии: общие проблемы – построение решений</w:t>
      </w:r>
      <w:r w:rsidRPr="0085352E">
        <w:rPr>
          <w:rFonts w:eastAsia="Cambria"/>
          <w:szCs w:val="22"/>
          <w:lang w:val="ru-RU"/>
        </w:rPr>
        <w:t>,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before="3" w:after="0" w:line="280" w:lineRule="exact"/>
        <w:ind w:right="61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>М</w:t>
      </w:r>
      <w:r w:rsidRPr="0085352E">
        <w:rPr>
          <w:rFonts w:ascii="Arial" w:eastAsia="Cambria" w:hAnsi="Arial" w:cs="Arial"/>
          <w:lang w:val="ru-RU"/>
        </w:rPr>
        <w:t>ы предлагаем Секретариату проанализировать и обновить текущую веб-страницу ВОИС, посвященную передаче технологии</w:t>
      </w:r>
      <w:r w:rsidRPr="0085352E">
        <w:rPr>
          <w:rStyle w:val="FootnoteReference"/>
          <w:rFonts w:ascii="Arial" w:eastAsia="Cambria" w:hAnsi="Arial" w:cs="Arial"/>
          <w:lang w:val="ru-RU"/>
        </w:rPr>
        <w:footnoteReference w:id="2"/>
      </w:r>
      <w:r w:rsidRPr="0085352E">
        <w:rPr>
          <w:rFonts w:ascii="Arial" w:eastAsia="Cambria" w:hAnsi="Arial" w:cs="Arial"/>
          <w:lang w:val="ru-RU"/>
        </w:rPr>
        <w:t>, добавив</w:t>
      </w:r>
      <w:r w:rsidRPr="0085352E">
        <w:rPr>
          <w:rFonts w:ascii="Arial" w:eastAsia="Cambria" w:hAnsi="Arial" w:cs="Arial"/>
          <w:lang w:val="ru-RU"/>
          <w14:ligatures w14:val="standard"/>
        </w:rPr>
        <w:t xml:space="preserve"> ссылки на новые материалы, документы и </w:t>
      </w:r>
      <w:r w:rsidRPr="0085352E">
        <w:rPr>
          <w:rFonts w:ascii="Arial" w:eastAsia="Cambria" w:hAnsi="Arial" w:cs="Arial"/>
          <w:lang w:val="ru-RU"/>
        </w:rPr>
        <w:t xml:space="preserve">мероприятия, указанные в документе «Сравнительный анализ», например ссылки на такие ресурсы, как «Зеленая ВОИС», </w:t>
      </w:r>
      <w:r w:rsidRPr="0085352E">
        <w:rPr>
          <w:rFonts w:ascii="Arial" w:eastAsia="Cambria" w:hAnsi="Arial" w:cs="Arial"/>
        </w:rPr>
        <w:t>WIPO</w:t>
      </w:r>
      <w:r w:rsidRPr="0085352E">
        <w:rPr>
          <w:rFonts w:ascii="Arial" w:eastAsia="Cambria" w:hAnsi="Arial" w:cs="Arial"/>
          <w:lang w:val="ru-RU"/>
        </w:rPr>
        <w:t xml:space="preserve"> </w:t>
      </w:r>
      <w:r w:rsidRPr="0085352E">
        <w:rPr>
          <w:rFonts w:ascii="Arial" w:eastAsia="Cambria" w:hAnsi="Arial" w:cs="Arial"/>
        </w:rPr>
        <w:t>Re</w:t>
      </w:r>
      <w:r w:rsidRPr="0085352E">
        <w:rPr>
          <w:rFonts w:ascii="Arial" w:eastAsia="Cambria" w:hAnsi="Arial" w:cs="Arial"/>
          <w:lang w:val="ru-RU"/>
        </w:rPr>
        <w:t>:</w:t>
      </w:r>
      <w:r w:rsidRPr="0085352E">
        <w:rPr>
          <w:rFonts w:ascii="Arial" w:eastAsia="Cambria" w:hAnsi="Arial" w:cs="Arial"/>
        </w:rPr>
        <w:t>Search</w:t>
      </w:r>
      <w:r w:rsidRPr="0085352E">
        <w:rPr>
          <w:rFonts w:ascii="Arial" w:eastAsia="Cambria" w:hAnsi="Arial" w:cs="Arial"/>
          <w:lang w:val="ru-RU"/>
        </w:rPr>
        <w:t xml:space="preserve"> и </w:t>
      </w:r>
      <w:r w:rsidRPr="0085352E">
        <w:rPr>
          <w:rFonts w:ascii="Arial" w:eastAsia="Cambria" w:hAnsi="Arial" w:cs="Arial"/>
        </w:rPr>
        <w:t>WIPO</w:t>
      </w:r>
      <w:r w:rsidRPr="0085352E">
        <w:rPr>
          <w:rFonts w:ascii="Arial" w:eastAsia="Cambria" w:hAnsi="Arial" w:cs="Arial"/>
          <w:lang w:val="ru-RU"/>
        </w:rPr>
        <w:t xml:space="preserve"> </w:t>
      </w:r>
      <w:r w:rsidRPr="0085352E">
        <w:rPr>
          <w:rFonts w:ascii="Arial" w:eastAsia="Cambria" w:hAnsi="Arial" w:cs="Arial"/>
        </w:rPr>
        <w:t>Match</w:t>
      </w:r>
      <w:r w:rsidRPr="0085352E">
        <w:rPr>
          <w:rFonts w:ascii="Arial" w:eastAsia="Cambria" w:hAnsi="Arial" w:cs="Arial"/>
          <w:lang w:val="ru-RU"/>
        </w:rPr>
        <w:t>, а также пособия по коммерциализации, оценке и лицензированию ИС, подготовленные по заказу ВОИС.  Секретариату предлагается подумать над тем, как сделать эту страницу более наглядной и удобной для использования.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after="0" w:line="240" w:lineRule="auto"/>
        <w:ind w:right="54"/>
        <w:rPr>
          <w:rFonts w:ascii="Arial" w:eastAsia="Cambria" w:hAnsi="Arial" w:cs="Arial"/>
          <w:lang w:val="ru-RU"/>
        </w:rPr>
      </w:pPr>
      <w:r w:rsidRPr="0085352E">
        <w:rPr>
          <w:rFonts w:ascii="Arial" w:eastAsia="Cambria" w:hAnsi="Arial" w:cs="Arial"/>
          <w:lang w:val="ru-RU"/>
        </w:rPr>
        <w:t>Мы предлагаем Секретариату составить «дорожную карту» мероприятий ВОИС по информированию представителей директивных органов, специалистов-практиков и научно-исследовательские учреждения о существующих ресурсах Организации в области передачи технологии для формирования более широкого понимания данных вопросов.</w:t>
      </w:r>
    </w:p>
    <w:p w:rsidR="0085352E" w:rsidRPr="0085352E" w:rsidRDefault="0085352E" w:rsidP="0085352E">
      <w:pPr>
        <w:spacing w:before="4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after="0" w:line="278" w:lineRule="exact"/>
        <w:ind w:right="-20"/>
        <w:rPr>
          <w:rFonts w:ascii="Arial" w:hAnsi="Arial" w:cs="Arial"/>
          <w:lang w:val="ru-RU"/>
        </w:rPr>
      </w:pPr>
      <w:r w:rsidRPr="0085352E">
        <w:rPr>
          <w:rFonts w:ascii="Arial" w:eastAsia="Cambria" w:hAnsi="Arial" w:cs="Arial"/>
          <w:lang w:val="ru-RU"/>
        </w:rPr>
        <w:t>Мы предлагаем Секретариату продолжать активно участвовать в международных форумах и конференциях по вопросам передачи технологии</w:t>
      </w:r>
      <w:r w:rsidRPr="0085352E">
        <w:rPr>
          <w:rStyle w:val="FootnoteReference"/>
          <w:rFonts w:ascii="Arial" w:eastAsia="Cambria" w:hAnsi="Arial" w:cs="Arial"/>
          <w:lang w:val="ru-RU"/>
        </w:rPr>
        <w:footnoteReference w:id="3"/>
      </w:r>
      <w:r w:rsidRPr="0085352E">
        <w:rPr>
          <w:rFonts w:ascii="Arial" w:eastAsia="Cambria" w:hAnsi="Arial" w:cs="Arial"/>
          <w:lang w:val="ru-RU"/>
        </w:rPr>
        <w:t xml:space="preserve">.  По аналогии с работой, проделанной для подготовки документа </w:t>
      </w:r>
      <w:r w:rsidRPr="0085352E">
        <w:rPr>
          <w:rFonts w:ascii="Arial" w:eastAsia="Cambria" w:hAnsi="Arial" w:cs="Arial"/>
        </w:rPr>
        <w:t>CDIP</w:t>
      </w:r>
      <w:r w:rsidRPr="0085352E">
        <w:rPr>
          <w:rFonts w:ascii="Arial" w:eastAsia="Cambria" w:hAnsi="Arial" w:cs="Arial"/>
          <w:lang w:val="ru-RU"/>
        </w:rPr>
        <w:t xml:space="preserve">/17/9, Секретариату предлагается провести сравнительный анализ инициатив и мероприятий в сфере </w:t>
      </w:r>
      <w:r w:rsidRPr="0085352E">
        <w:rPr>
          <w:rFonts w:ascii="Arial" w:eastAsia="Cambria" w:hAnsi="Arial" w:cs="Arial"/>
          <w:lang w:val="ru-RU"/>
        </w:rPr>
        <w:lastRenderedPageBreak/>
        <w:t>передачи технологии, реализуемых в настоящее время в рамках других международных форумов, с тем чтобы представить КРИС актуальную информацию о международных площадках, на которых сегодня обсуждается тематика передачи технологии, а также о том, какую роль могла бы играть ВОИС в рамках этих усилий в будущем.</w:t>
      </w:r>
      <w:r w:rsidRPr="0085352E">
        <w:rPr>
          <w:rFonts w:ascii="Arial" w:hAnsi="Arial" w:cs="Arial"/>
          <w:lang w:val="ru-RU"/>
        </w:rPr>
        <w:t xml:space="preserve"> </w:t>
      </w:r>
    </w:p>
    <w:p w:rsidR="0085352E" w:rsidRPr="0085352E" w:rsidRDefault="0085352E" w:rsidP="0085352E">
      <w:pPr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after="0" w:line="240" w:lineRule="auto"/>
        <w:ind w:right="177"/>
        <w:rPr>
          <w:rFonts w:ascii="Arial" w:eastAsia="Cambria" w:hAnsi="Arial" w:cs="Arial"/>
          <w:lang w:val="ru-RU"/>
        </w:rPr>
      </w:pPr>
      <w:r w:rsidRPr="0085352E">
        <w:rPr>
          <w:rFonts w:ascii="Arial" w:eastAsia="Cambria" w:hAnsi="Arial" w:cs="Arial"/>
          <w:lang w:val="ru-RU"/>
        </w:rPr>
        <w:t>Мы предлагаем Секретариату пропагандировать использование веб-форума, созданного в рамках проекта по интеллектуальной собственности и передаче технологии: общие проблемы – построение решений, поскольку он выступает полезным механизмом решения вопросов и проблем, возникающих у государств-членов в связи с передачей технологии.  Секретариат мог бы также увязать веб-форум с веб-страницей ВОИС, посвященной передаче технологии, с помощью ссылки (как отмечалось в пункте 1).</w:t>
      </w:r>
    </w:p>
    <w:p w:rsidR="0085352E" w:rsidRPr="0085352E" w:rsidRDefault="0085352E" w:rsidP="0085352E">
      <w:pPr>
        <w:spacing w:before="3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after="0" w:line="240" w:lineRule="auto"/>
        <w:ind w:right="41"/>
        <w:rPr>
          <w:rFonts w:ascii="Arial" w:eastAsia="Cambria" w:hAnsi="Arial" w:cs="Arial"/>
          <w:lang w:val="ru-RU"/>
        </w:rPr>
      </w:pPr>
      <w:r w:rsidRPr="0085352E">
        <w:rPr>
          <w:rFonts w:ascii="Arial" w:eastAsia="Cambria" w:hAnsi="Arial" w:cs="Arial"/>
          <w:lang w:val="ru-RU"/>
        </w:rPr>
        <w:t>Мы предлагаем ВОИС изучить возможность использования рыночного подхода в работе по поощрению инноваций и коммерциализации путем создания механизмов, позволяющих патентообладателям из государственного сектора сообщить о своем намерении предоставить лицензию на имеющиеся у него права и стимулировать развитие соответствующих основных технологических сфер в рамках одной платформы.  В контексте изучения данной возможности ВОИС могла бы подумать об использовании уже существующих платформ, равно как и о перспективе взаимодействия с государствами-членами, которые уже внедрили аналогичные системы (например, австралийская платформа «Источник интеллектуальных активов» (</w:t>
      </w:r>
      <w:r w:rsidR="00A766FF">
        <w:fldChar w:fldCharType="begin"/>
      </w:r>
      <w:r w:rsidR="00A766FF" w:rsidRPr="00543ED1">
        <w:rPr>
          <w:lang w:val="ru-RU"/>
        </w:rPr>
        <w:instrText xml:space="preserve"> </w:instrText>
      </w:r>
      <w:r w:rsidR="00A766FF">
        <w:instrText>HYPERLINK</w:instrText>
      </w:r>
      <w:r w:rsidR="00A766FF" w:rsidRPr="00543ED1">
        <w:rPr>
          <w:lang w:val="ru-RU"/>
        </w:rPr>
        <w:instrText xml:space="preserve"> "</w:instrText>
      </w:r>
      <w:r w:rsidR="00A766FF">
        <w:instrText>https</w:instrText>
      </w:r>
      <w:r w:rsidR="00A766FF" w:rsidRPr="00543ED1">
        <w:rPr>
          <w:lang w:val="ru-RU"/>
        </w:rPr>
        <w:instrText>://</w:instrText>
      </w:r>
      <w:r w:rsidR="00A766FF">
        <w:instrText>sourceip</w:instrText>
      </w:r>
      <w:r w:rsidR="00A766FF" w:rsidRPr="00543ED1">
        <w:rPr>
          <w:lang w:val="ru-RU"/>
        </w:rPr>
        <w:instrText>.</w:instrText>
      </w:r>
      <w:r w:rsidR="00A766FF">
        <w:instrText>ipaustralia</w:instrText>
      </w:r>
      <w:r w:rsidR="00A766FF" w:rsidRPr="00543ED1">
        <w:rPr>
          <w:lang w:val="ru-RU"/>
        </w:rPr>
        <w:instrText>.</w:instrText>
      </w:r>
      <w:r w:rsidR="00A766FF">
        <w:instrText>gov</w:instrText>
      </w:r>
      <w:r w:rsidR="00A766FF" w:rsidRPr="00543ED1">
        <w:rPr>
          <w:lang w:val="ru-RU"/>
        </w:rPr>
        <w:instrText>.</w:instrText>
      </w:r>
      <w:r w:rsidR="00A766FF">
        <w:instrText>au</w:instrText>
      </w:r>
      <w:r w:rsidR="00A766FF" w:rsidRPr="00543ED1">
        <w:rPr>
          <w:lang w:val="ru-RU"/>
        </w:rPr>
        <w:instrText>/%23/</w:instrText>
      </w:r>
      <w:r w:rsidR="00A766FF">
        <w:instrText>about</w:instrText>
      </w:r>
      <w:r w:rsidR="00A766FF" w:rsidRPr="00543ED1">
        <w:rPr>
          <w:lang w:val="ru-RU"/>
        </w:rPr>
        <w:instrText>" \</w:instrText>
      </w:r>
      <w:r w:rsidR="00A766FF">
        <w:instrText>h</w:instrText>
      </w:r>
      <w:r w:rsidR="00A766FF" w:rsidRPr="00543ED1">
        <w:rPr>
          <w:lang w:val="ru-RU"/>
        </w:rPr>
        <w:instrText xml:space="preserve"> </w:instrText>
      </w:r>
      <w:r w:rsidR="00A766FF">
        <w:fldChar w:fldCharType="separate"/>
      </w:r>
      <w:r w:rsidRPr="0085352E">
        <w:rPr>
          <w:rFonts w:ascii="Arial" w:eastAsia="Cambria" w:hAnsi="Arial" w:cs="Arial"/>
          <w:color w:val="0000FF"/>
          <w:u w:val="single" w:color="0000FF"/>
        </w:rPr>
        <w:t>https</w:t>
      </w:r>
      <w:r w:rsidRPr="0085352E">
        <w:rPr>
          <w:rFonts w:ascii="Arial" w:eastAsia="Cambria" w:hAnsi="Arial" w:cs="Arial"/>
          <w:color w:val="0000FF"/>
          <w:u w:val="single" w:color="0000FF"/>
          <w:lang w:val="ru-RU"/>
        </w:rPr>
        <w:t>://</w:t>
      </w:r>
      <w:proofErr w:type="spellStart"/>
      <w:r w:rsidRPr="0085352E">
        <w:rPr>
          <w:rFonts w:ascii="Arial" w:eastAsia="Cambria" w:hAnsi="Arial" w:cs="Arial"/>
          <w:color w:val="0000FF"/>
          <w:u w:val="single" w:color="0000FF"/>
        </w:rPr>
        <w:t>sourceip</w:t>
      </w:r>
      <w:proofErr w:type="spellEnd"/>
      <w:r w:rsidRPr="0085352E">
        <w:rPr>
          <w:rFonts w:ascii="Arial" w:eastAsia="Cambria" w:hAnsi="Arial" w:cs="Arial"/>
          <w:color w:val="0000FF"/>
          <w:u w:val="single" w:color="0000FF"/>
          <w:lang w:val="ru-RU"/>
        </w:rPr>
        <w:t>.</w:t>
      </w:r>
      <w:proofErr w:type="spellStart"/>
      <w:r w:rsidRPr="0085352E">
        <w:rPr>
          <w:rFonts w:ascii="Arial" w:eastAsia="Cambria" w:hAnsi="Arial" w:cs="Arial"/>
          <w:color w:val="0000FF"/>
          <w:u w:val="single" w:color="0000FF"/>
        </w:rPr>
        <w:t>ipaustralia</w:t>
      </w:r>
      <w:proofErr w:type="spellEnd"/>
      <w:r w:rsidRPr="0085352E">
        <w:rPr>
          <w:rFonts w:ascii="Arial" w:eastAsia="Cambria" w:hAnsi="Arial" w:cs="Arial"/>
          <w:color w:val="0000FF"/>
          <w:u w:val="single" w:color="0000FF"/>
          <w:lang w:val="ru-RU"/>
        </w:rPr>
        <w:t>.</w:t>
      </w:r>
      <w:proofErr w:type="spellStart"/>
      <w:r w:rsidRPr="0085352E">
        <w:rPr>
          <w:rFonts w:ascii="Arial" w:eastAsia="Cambria" w:hAnsi="Arial" w:cs="Arial"/>
          <w:color w:val="0000FF"/>
          <w:u w:val="single" w:color="0000FF"/>
        </w:rPr>
        <w:t>gov</w:t>
      </w:r>
      <w:proofErr w:type="spellEnd"/>
      <w:r w:rsidRPr="0085352E">
        <w:rPr>
          <w:rFonts w:ascii="Arial" w:eastAsia="Cambria" w:hAnsi="Arial" w:cs="Arial"/>
          <w:color w:val="0000FF"/>
          <w:u w:val="single" w:color="0000FF"/>
          <w:lang w:val="ru-RU"/>
        </w:rPr>
        <w:t>.</w:t>
      </w:r>
      <w:r w:rsidRPr="0085352E">
        <w:rPr>
          <w:rFonts w:ascii="Arial" w:eastAsia="Cambria" w:hAnsi="Arial" w:cs="Arial"/>
          <w:color w:val="0000FF"/>
          <w:u w:val="single" w:color="0000FF"/>
        </w:rPr>
        <w:t>au</w:t>
      </w:r>
      <w:r w:rsidRPr="0085352E">
        <w:rPr>
          <w:rFonts w:ascii="Arial" w:eastAsia="Cambria" w:hAnsi="Arial" w:cs="Arial"/>
          <w:color w:val="0000FF"/>
          <w:u w:val="single" w:color="0000FF"/>
          <w:lang w:val="ru-RU"/>
        </w:rPr>
        <w:t>/#/</w:t>
      </w:r>
      <w:r w:rsidRPr="0085352E">
        <w:rPr>
          <w:rFonts w:ascii="Arial" w:eastAsia="Cambria" w:hAnsi="Arial" w:cs="Arial"/>
          <w:color w:val="0000FF"/>
          <w:u w:val="single" w:color="0000FF"/>
        </w:rPr>
        <w:t>about</w:t>
      </w:r>
      <w:r w:rsidR="00A766FF">
        <w:rPr>
          <w:rFonts w:ascii="Arial" w:eastAsia="Cambria" w:hAnsi="Arial" w:cs="Arial"/>
          <w:color w:val="0000FF"/>
          <w:u w:val="single" w:color="0000FF"/>
        </w:rPr>
        <w:fldChar w:fldCharType="end"/>
      </w:r>
      <w:r w:rsidRPr="0085352E">
        <w:rPr>
          <w:rFonts w:ascii="Arial" w:eastAsia="Cambria" w:hAnsi="Arial" w:cs="Arial"/>
          <w:color w:val="000000"/>
          <w:lang w:val="ru-RU"/>
        </w:rPr>
        <w:t>).  В частности, Секретариат мог бы предложить государствам-членам информировать его о своих национальной практике и опыте в сфере разработки рыночных подходов и платформ для передачи технологии;  эти сведения могли бы стать фактологической основой работы ВОИС в данном направлении.</w:t>
      </w:r>
    </w:p>
    <w:p w:rsidR="0085352E" w:rsidRPr="0085352E" w:rsidRDefault="0085352E" w:rsidP="0085352E">
      <w:pPr>
        <w:spacing w:before="7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963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Для того чтобы преобразовать проектные мероприятия в конкретные долгосрочные результаты, имеющие более широкое воздействие,</w:t>
      </w:r>
    </w:p>
    <w:p w:rsidR="0085352E" w:rsidRPr="0085352E" w:rsidRDefault="0085352E" w:rsidP="0085352E">
      <w:pPr>
        <w:spacing w:before="18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1"/>
        </w:numPr>
        <w:spacing w:after="0" w:line="284" w:lineRule="exact"/>
        <w:ind w:right="549"/>
        <w:rPr>
          <w:rFonts w:ascii="Arial" w:eastAsia="Cambria" w:hAnsi="Arial" w:cs="Arial"/>
          <w:lang w:val="ru-RU"/>
        </w:rPr>
      </w:pPr>
      <w:r w:rsidRPr="0085352E">
        <w:rPr>
          <w:rFonts w:ascii="Arial" w:eastAsia="Cambria" w:hAnsi="Arial" w:cs="Arial"/>
          <w:lang w:val="ru-RU"/>
        </w:rPr>
        <w:t xml:space="preserve">в русле решения, изложенного в резюме Председателя шестнадцатой сессии, предложить заинтересованным государствам-членам представить свои соображения для рассмотрения на восемнадцатой сессии Комитета, мы предлагаем Комитету строить свою дальнейшую работу по этому пункту повестки дня вокруг конкретных и реалистичных проектов, которые приносят государствам-членам ощутимые преимущества, с тем, чтобы стимулировать международную передачу технологии, укреплять потенциал наименее развитых и развивающихся стран и стран с переходной экономикой с целью повышения эффективности процесса передачи технологии, а также развивать взаимодействие между участниками процесса.  Для того чтобы использовать ценные аналитические наработки документа </w:t>
      </w:r>
      <w:r w:rsidRPr="0085352E">
        <w:rPr>
          <w:rFonts w:ascii="Arial" w:eastAsia="Cambria" w:hAnsi="Arial" w:cs="Arial"/>
        </w:rPr>
        <w:t>CDIP</w:t>
      </w:r>
      <w:r w:rsidRPr="0085352E">
        <w:rPr>
          <w:rFonts w:ascii="Arial" w:eastAsia="Cambria" w:hAnsi="Arial" w:cs="Arial"/>
          <w:lang w:val="ru-RU"/>
        </w:rPr>
        <w:t>/17/9 Секретариат мог бы для начала провести анализ пробелов в существующей системе услуг и мероприятий ВОИС в области передачи технологии в контексте рекомендаций кластера С Повестки дня ВОИС в области развития;  это помогло бы при рассмотрении и оценке любых выдвигаемых предложений и приоритетов.</w:t>
      </w:r>
    </w:p>
    <w:p w:rsidR="0085352E" w:rsidRPr="0085352E" w:rsidRDefault="0085352E" w:rsidP="0085352E">
      <w:pPr>
        <w:spacing w:before="3" w:line="280" w:lineRule="exact"/>
        <w:ind w:left="840" w:right="51"/>
        <w:rPr>
          <w:rFonts w:eastAsia="Cambria"/>
          <w:szCs w:val="22"/>
          <w:lang w:val="ru-RU"/>
        </w:rPr>
      </w:pPr>
    </w:p>
    <w:p w:rsidR="0085352E" w:rsidRPr="0085352E" w:rsidRDefault="0085352E" w:rsidP="0085352E">
      <w:pPr>
        <w:spacing w:line="20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10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lastRenderedPageBreak/>
        <w:t>В приложении к настоящему документу приводится краткое описание мероприятий в области передачи технологии, уже реализованных КРИС.</w:t>
      </w:r>
    </w:p>
    <w:p w:rsidR="0085352E" w:rsidRPr="0085352E" w:rsidRDefault="0085352E" w:rsidP="0085352E">
      <w:pPr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br w:type="page"/>
      </w:r>
    </w:p>
    <w:p w:rsidR="0085352E" w:rsidRPr="0085352E" w:rsidRDefault="0085352E" w:rsidP="0085352E">
      <w:pPr>
        <w:spacing w:line="280" w:lineRule="exact"/>
        <w:ind w:right="1040"/>
        <w:rPr>
          <w:rFonts w:eastAsia="Cambria"/>
          <w:szCs w:val="22"/>
          <w:lang w:val="ru-RU"/>
        </w:rPr>
      </w:pPr>
      <w:r w:rsidRPr="0085352E">
        <w:rPr>
          <w:rFonts w:eastAsia="Cambria"/>
          <w:b/>
          <w:bCs/>
          <w:position w:val="-1"/>
          <w:szCs w:val="22"/>
          <w:u w:val="thick" w:color="000000"/>
          <w:lang w:val="ru-RU"/>
        </w:rPr>
        <w:lastRenderedPageBreak/>
        <w:t xml:space="preserve">Приложение </w:t>
      </w:r>
      <w:r w:rsidRPr="0085352E">
        <w:rPr>
          <w:rFonts w:eastAsia="Cambria"/>
          <w:b/>
          <w:bCs/>
          <w:position w:val="-1"/>
          <w:szCs w:val="22"/>
          <w:u w:val="thick" w:color="000000"/>
        </w:rPr>
        <w:t>A</w:t>
      </w:r>
    </w:p>
    <w:p w:rsidR="0085352E" w:rsidRPr="0085352E" w:rsidRDefault="0085352E" w:rsidP="0085352E">
      <w:pPr>
        <w:spacing w:before="2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spacing w:before="26" w:line="241" w:lineRule="auto"/>
        <w:ind w:right="494"/>
        <w:rPr>
          <w:rFonts w:eastAsia="Cambria"/>
          <w:szCs w:val="22"/>
          <w:lang w:val="ru-RU"/>
        </w:rPr>
      </w:pPr>
      <w:r w:rsidRPr="0085352E">
        <w:rPr>
          <w:rFonts w:eastAsia="Cambria"/>
          <w:b/>
          <w:bCs/>
          <w:szCs w:val="22"/>
          <w:u w:val="thick" w:color="000000"/>
          <w:lang w:val="ru-RU"/>
        </w:rPr>
        <w:t>Справочная информация о мероприятиях, реализованных КРИС в области передачи технологии</w:t>
      </w:r>
    </w:p>
    <w:p w:rsidR="0085352E" w:rsidRPr="0085352E" w:rsidRDefault="0085352E" w:rsidP="0085352E">
      <w:pPr>
        <w:spacing w:before="18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Впервые проект о передаче технологии обсуждался КРИС на </w:t>
      </w:r>
      <w:r w:rsidRPr="0085352E">
        <w:rPr>
          <w:rFonts w:eastAsia="Cambria"/>
          <w:b/>
          <w:bCs/>
          <w:szCs w:val="22"/>
          <w:lang w:val="ru-RU"/>
        </w:rPr>
        <w:t xml:space="preserve">четвертой сессии Комитета </w:t>
      </w:r>
      <w:r w:rsidRPr="0085352E">
        <w:rPr>
          <w:rFonts w:eastAsia="Cambria"/>
          <w:szCs w:val="22"/>
          <w:lang w:val="ru-RU"/>
        </w:rPr>
        <w:t>(ноябрь</w:t>
      </w:r>
      <w:r w:rsidRPr="0085352E">
        <w:rPr>
          <w:rFonts w:eastAsia="Cambria"/>
          <w:b/>
          <w:szCs w:val="22"/>
          <w:lang w:val="ru-RU"/>
        </w:rPr>
        <w:t xml:space="preserve"> </w:t>
      </w:r>
      <w:r w:rsidRPr="0085352E">
        <w:rPr>
          <w:rFonts w:eastAsia="Cambria"/>
          <w:szCs w:val="22"/>
          <w:lang w:val="ru-RU"/>
        </w:rPr>
        <w:t xml:space="preserve">2009 г.) и был утвержден с некоторыми изменениями на </w:t>
      </w:r>
      <w:r w:rsidRPr="0085352E">
        <w:rPr>
          <w:rFonts w:eastAsia="Cambria"/>
          <w:b/>
          <w:bCs/>
          <w:szCs w:val="22"/>
          <w:lang w:val="ru-RU"/>
        </w:rPr>
        <w:t xml:space="preserve">шестой сессии </w:t>
      </w:r>
      <w:r w:rsidRPr="0085352E">
        <w:rPr>
          <w:rFonts w:eastAsia="Cambria"/>
          <w:szCs w:val="22"/>
          <w:lang w:val="ru-RU"/>
        </w:rPr>
        <w:t>(ноябрь 2010 г.).</w:t>
      </w:r>
    </w:p>
    <w:p w:rsidR="0085352E" w:rsidRPr="0085352E" w:rsidRDefault="0085352E" w:rsidP="0085352E">
      <w:pPr>
        <w:spacing w:before="3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56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В итоговом документе для утверждения данного проекта было предусмотрено, что в качестве первого шага необходимо подготовить проектный документ, включающий детальное описание компонентов работы, который подлежит одобрению Комитетом.  Комитет на своей </w:t>
      </w:r>
      <w:r w:rsidRPr="0085352E">
        <w:rPr>
          <w:rFonts w:eastAsia="Cambria"/>
          <w:b/>
          <w:bCs/>
          <w:szCs w:val="22"/>
          <w:lang w:val="ru-RU"/>
        </w:rPr>
        <w:t xml:space="preserve">восьмой сессии </w:t>
      </w:r>
      <w:r w:rsidRPr="0085352E">
        <w:rPr>
          <w:rFonts w:eastAsia="Cambria"/>
          <w:szCs w:val="22"/>
          <w:lang w:val="ru-RU"/>
        </w:rPr>
        <w:t>(ноябрь 2011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 xml:space="preserve">г.) утвердил проектный документ, в котором был представлен мандат проекта о передаче технологии, включая формат и типовую программу пяти запланированных региональных консультационных совещаний. </w:t>
      </w:r>
    </w:p>
    <w:p w:rsidR="0085352E" w:rsidRPr="0085352E" w:rsidRDefault="0085352E" w:rsidP="0085352E">
      <w:pPr>
        <w:spacing w:before="7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364"/>
        <w:rPr>
          <w:rFonts w:eastAsia="Cambria"/>
          <w:b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Пересмотренный вариант проекта «Интеллектуальная собственность и передача технологии: общие проблемы – общие решения» включал следующие этапы (описание проекта и предлагаемый график содержатся в документе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>/9/</w:t>
      </w:r>
      <w:r w:rsidRPr="0085352E">
        <w:rPr>
          <w:rFonts w:eastAsia="Cambria"/>
          <w:b/>
          <w:bCs/>
          <w:szCs w:val="22"/>
        </w:rPr>
        <w:t>INF</w:t>
      </w:r>
      <w:r w:rsidRPr="0085352E">
        <w:rPr>
          <w:rFonts w:eastAsia="Cambria"/>
          <w:b/>
          <w:bCs/>
          <w:szCs w:val="22"/>
          <w:lang w:val="ru-RU"/>
        </w:rPr>
        <w:t>/4 «Пересмотренный проектный документ, касающийся проекта по интеллектуальной собственности и передаче технологии:  общие проблемы – построение решений»</w:t>
      </w:r>
      <w:r w:rsidRPr="0085352E">
        <w:rPr>
          <w:rFonts w:eastAsia="Cambria"/>
          <w:b/>
          <w:szCs w:val="22"/>
          <w:lang w:val="ru-RU"/>
        </w:rPr>
        <w:t>):</w:t>
      </w:r>
    </w:p>
    <w:p w:rsidR="0085352E" w:rsidRPr="0085352E" w:rsidRDefault="0085352E" w:rsidP="0085352E">
      <w:pPr>
        <w:spacing w:before="13" w:line="240" w:lineRule="exact"/>
        <w:rPr>
          <w:b/>
          <w:szCs w:val="22"/>
          <w:lang w:val="ru-RU"/>
        </w:rPr>
      </w:pPr>
    </w:p>
    <w:p w:rsidR="0085352E" w:rsidRPr="0085352E" w:rsidRDefault="0085352E" w:rsidP="0085352E">
      <w:pPr>
        <w:spacing w:before="30" w:line="280" w:lineRule="exact"/>
        <w:ind w:left="120" w:right="7287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t>этап 1:</w:t>
      </w:r>
      <w:r w:rsidRPr="0085352E">
        <w:rPr>
          <w:rFonts w:eastAsia="Cambria"/>
          <w:szCs w:val="22"/>
          <w:lang w:val="ru-RU"/>
        </w:rPr>
        <w:t xml:space="preserve"> Проектный документ</w:t>
      </w:r>
    </w:p>
    <w:p w:rsidR="0085352E" w:rsidRPr="0085352E" w:rsidRDefault="0085352E" w:rsidP="0085352E">
      <w:pPr>
        <w:tabs>
          <w:tab w:val="left" w:pos="840"/>
        </w:tabs>
        <w:spacing w:before="8"/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  <w:t xml:space="preserve">подготовлен в октябре </w:t>
      </w:r>
      <w:r w:rsidRPr="0085352E">
        <w:rPr>
          <w:rFonts w:eastAsia="Cambria"/>
          <w:szCs w:val="22"/>
          <w:lang w:val="ru-RU"/>
        </w:rPr>
        <w:t>2011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г. и представлен на восьмой сессии КРИС для утверждения государствами-членами.  Комитет также одобрил мандат проекта и другие документы.</w:t>
      </w:r>
    </w:p>
    <w:p w:rsidR="0085352E" w:rsidRPr="0085352E" w:rsidRDefault="0085352E" w:rsidP="0085352E">
      <w:pPr>
        <w:spacing w:before="3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2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t>этап 2:</w:t>
      </w:r>
    </w:p>
    <w:p w:rsidR="0085352E" w:rsidRPr="0085352E" w:rsidRDefault="0085352E" w:rsidP="0085352E">
      <w:pPr>
        <w:spacing w:before="3" w:line="280" w:lineRule="exact"/>
        <w:ind w:left="120" w:right="175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пять региональных консультационных совещаний в разных регионах мира:  организуются на основе предварительных консультаций с государствами-членами в Женеве и с участием различных заинтересованных лиц в области передачи технологии, в том числе представляющих другие профильные организации системы ООН:</w:t>
      </w:r>
    </w:p>
    <w:p w:rsidR="0085352E" w:rsidRPr="0085352E" w:rsidRDefault="0085352E" w:rsidP="0085352E">
      <w:pPr>
        <w:tabs>
          <w:tab w:val="left" w:pos="840"/>
        </w:tabs>
        <w:spacing w:before="11" w:line="274" w:lineRule="exact"/>
        <w:ind w:left="480" w:right="-20"/>
        <w:rPr>
          <w:rFonts w:eastAsia="Cambria"/>
          <w:szCs w:val="22"/>
          <w:lang w:val="ru-RU"/>
        </w:rPr>
      </w:pPr>
      <w:r w:rsidRPr="0085352E">
        <w:rPr>
          <w:rFonts w:eastAsia="Times New Roman"/>
          <w:position w:val="-1"/>
          <w:szCs w:val="22"/>
          <w:lang w:val="ru-RU"/>
        </w:rPr>
        <w:t>•</w:t>
      </w:r>
      <w:r w:rsidRPr="0085352E">
        <w:rPr>
          <w:rFonts w:eastAsia="Times New Roman"/>
          <w:position w:val="-1"/>
          <w:szCs w:val="22"/>
          <w:lang w:val="ru-RU"/>
        </w:rPr>
        <w:tab/>
        <w:t xml:space="preserve">3-й квартал </w:t>
      </w:r>
      <w:r w:rsidRPr="0085352E">
        <w:rPr>
          <w:rFonts w:eastAsia="Cambria"/>
          <w:position w:val="-1"/>
          <w:szCs w:val="22"/>
          <w:lang w:val="ru-RU"/>
        </w:rPr>
        <w:t>2012 г. – 3-й квартал 2013 г.</w:t>
      </w:r>
    </w:p>
    <w:p w:rsidR="0085352E" w:rsidRPr="0085352E" w:rsidRDefault="0085352E" w:rsidP="0085352E">
      <w:pPr>
        <w:spacing w:before="4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spacing w:before="26"/>
        <w:ind w:left="12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t>этап 3:</w:t>
      </w:r>
    </w:p>
    <w:p w:rsidR="0085352E" w:rsidRPr="0085352E" w:rsidRDefault="0085352E" w:rsidP="0085352E">
      <w:pPr>
        <w:spacing w:before="3" w:line="280" w:lineRule="exact"/>
        <w:ind w:left="120" w:right="454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подготовка исследований, тематических исследований и документов по тематике ИС и передачи технологии:</w:t>
      </w:r>
    </w:p>
    <w:p w:rsidR="0085352E" w:rsidRPr="0085352E" w:rsidRDefault="0085352E" w:rsidP="0085352E">
      <w:pPr>
        <w:tabs>
          <w:tab w:val="left" w:pos="840"/>
        </w:tabs>
        <w:spacing w:before="8"/>
        <w:ind w:left="480" w:right="-2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2-й квартал 2012 г. – 1-й квартал 2013 г.</w:t>
      </w:r>
    </w:p>
    <w:p w:rsidR="0085352E" w:rsidRPr="0085352E" w:rsidRDefault="0085352E" w:rsidP="0085352E">
      <w:pPr>
        <w:rPr>
          <w:szCs w:val="22"/>
          <w:lang w:val="ru-RU"/>
        </w:rPr>
      </w:pPr>
      <w:r w:rsidRPr="0085352E">
        <w:rPr>
          <w:szCs w:val="22"/>
          <w:lang w:val="ru-RU"/>
        </w:rPr>
        <w:br w:type="page"/>
      </w:r>
    </w:p>
    <w:p w:rsidR="0085352E" w:rsidRPr="0085352E" w:rsidRDefault="0085352E" w:rsidP="0085352E">
      <w:pPr>
        <w:ind w:left="12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lastRenderedPageBreak/>
        <w:t>этап 4:</w:t>
      </w:r>
    </w:p>
    <w:p w:rsidR="0085352E" w:rsidRPr="0085352E" w:rsidRDefault="0085352E" w:rsidP="0085352E">
      <w:pPr>
        <w:spacing w:before="2"/>
        <w:ind w:left="12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трехдневный форум экспертов высокого уровня:</w:t>
      </w:r>
    </w:p>
    <w:p w:rsidR="0085352E" w:rsidRPr="0085352E" w:rsidRDefault="0085352E" w:rsidP="0085352E">
      <w:pPr>
        <w:spacing w:before="11"/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  <w:t>концептуальный документ</w:t>
      </w:r>
      <w:r w:rsidRPr="0085352E">
        <w:rPr>
          <w:rFonts w:eastAsia="Cambria"/>
          <w:szCs w:val="22"/>
          <w:lang w:val="ru-RU"/>
        </w:rPr>
        <w:t xml:space="preserve"> – 2-й квартал 2013 г.</w:t>
      </w:r>
    </w:p>
    <w:p w:rsidR="0085352E" w:rsidRPr="0085352E" w:rsidRDefault="0085352E" w:rsidP="0085352E">
      <w:pPr>
        <w:spacing w:before="14"/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  <w:t>препровождение проекта концептуального документа международным экспертам для получения комментариев –</w:t>
      </w:r>
      <w:r w:rsidRPr="0085352E">
        <w:rPr>
          <w:rFonts w:eastAsia="Cambria"/>
          <w:szCs w:val="22"/>
          <w:lang w:val="ru-RU"/>
        </w:rPr>
        <w:t xml:space="preserve"> 2-й квартал 2013 г.</w:t>
      </w:r>
    </w:p>
    <w:p w:rsidR="0085352E" w:rsidRPr="0085352E" w:rsidRDefault="0085352E" w:rsidP="0085352E">
      <w:pPr>
        <w:spacing w:before="14"/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  <w:t>представление концептуального документа постоянным представительствам в Женеве</w:t>
      </w:r>
      <w:r w:rsidRPr="0085352E">
        <w:rPr>
          <w:rFonts w:eastAsia="Cambria"/>
          <w:szCs w:val="22"/>
          <w:lang w:val="ru-RU"/>
        </w:rPr>
        <w:t xml:space="preserve"> – 2-й квартал 2013 г.</w:t>
      </w:r>
    </w:p>
    <w:p w:rsidR="0085352E" w:rsidRPr="0085352E" w:rsidRDefault="0085352E" w:rsidP="0085352E">
      <w:pPr>
        <w:tabs>
          <w:tab w:val="left" w:pos="820"/>
        </w:tabs>
        <w:spacing w:before="72" w:line="241" w:lineRule="auto"/>
        <w:ind w:left="820" w:right="654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однодневное совещание с участием представителей межправительственных и неправительственных организаций, профессиональных ассоциаций и отдельных экспертов – 2-й квартал 2013 г.</w:t>
      </w:r>
    </w:p>
    <w:p w:rsidR="0085352E" w:rsidRPr="0085352E" w:rsidRDefault="0085352E" w:rsidP="0085352E">
      <w:pPr>
        <w:tabs>
          <w:tab w:val="left" w:pos="820"/>
        </w:tabs>
        <w:spacing w:before="9"/>
        <w:ind w:left="460" w:right="-2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  <w:t>Форум экспертов высокого уровня</w:t>
      </w:r>
      <w:r w:rsidRPr="0085352E">
        <w:rPr>
          <w:rFonts w:eastAsia="Cambria"/>
          <w:szCs w:val="22"/>
          <w:lang w:val="ru-RU"/>
        </w:rPr>
        <w:t xml:space="preserve"> – 3-й квартал 2013 г.</w:t>
      </w:r>
    </w:p>
    <w:p w:rsidR="0085352E" w:rsidRPr="0085352E" w:rsidRDefault="0085352E" w:rsidP="0085352E">
      <w:pPr>
        <w:spacing w:before="3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0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t>этап 5:</w:t>
      </w:r>
    </w:p>
    <w:p w:rsidR="0085352E" w:rsidRPr="0085352E" w:rsidRDefault="0085352E" w:rsidP="0085352E">
      <w:pPr>
        <w:spacing w:line="281" w:lineRule="exact"/>
        <w:ind w:left="10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создание и обновление веб-форума по вопросам ПТ и ИС:</w:t>
      </w:r>
    </w:p>
    <w:p w:rsidR="0085352E" w:rsidRPr="0085352E" w:rsidRDefault="0085352E" w:rsidP="0085352E">
      <w:pPr>
        <w:tabs>
          <w:tab w:val="left" w:pos="820"/>
        </w:tabs>
        <w:spacing w:before="11" w:line="274" w:lineRule="exact"/>
        <w:ind w:left="460" w:right="-20"/>
        <w:rPr>
          <w:rFonts w:eastAsia="Cambria"/>
          <w:szCs w:val="22"/>
          <w:lang w:val="ru-RU"/>
        </w:rPr>
      </w:pPr>
      <w:r w:rsidRPr="0085352E">
        <w:rPr>
          <w:rFonts w:eastAsia="Times New Roman"/>
          <w:position w:val="-1"/>
          <w:szCs w:val="22"/>
          <w:lang w:val="ru-RU"/>
        </w:rPr>
        <w:t>•</w:t>
      </w:r>
      <w:r w:rsidRPr="0085352E">
        <w:rPr>
          <w:rFonts w:eastAsia="Times New Roman"/>
          <w:position w:val="-1"/>
          <w:szCs w:val="22"/>
          <w:lang w:val="ru-RU"/>
        </w:rPr>
        <w:tab/>
      </w:r>
      <w:r w:rsidRPr="0085352E">
        <w:rPr>
          <w:rFonts w:eastAsia="Cambria"/>
          <w:position w:val="-1"/>
          <w:szCs w:val="22"/>
          <w:lang w:val="ru-RU"/>
        </w:rPr>
        <w:t>1 и 4-й кварталы 2013 г.</w:t>
      </w:r>
    </w:p>
    <w:p w:rsidR="0085352E" w:rsidRPr="0085352E" w:rsidRDefault="0085352E" w:rsidP="0085352E">
      <w:pPr>
        <w:spacing w:before="4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spacing w:before="26"/>
        <w:ind w:left="10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u w:val="single" w:color="000000"/>
          <w:lang w:val="ru-RU"/>
        </w:rPr>
        <w:t>этап 6:</w:t>
      </w:r>
    </w:p>
    <w:p w:rsidR="0085352E" w:rsidRPr="0085352E" w:rsidRDefault="0085352E" w:rsidP="0085352E">
      <w:pPr>
        <w:spacing w:before="6" w:line="280" w:lineRule="exact"/>
        <w:ind w:left="100" w:right="88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включение в программы ВОИС любых результатов вышеуказанной деятельности после их рассмотрения КРИС и выработки Комитетом любых возможных рекомендаций для Генеральной Ассамблеи:</w:t>
      </w:r>
    </w:p>
    <w:p w:rsidR="0085352E" w:rsidRPr="0085352E" w:rsidRDefault="0085352E" w:rsidP="0085352E">
      <w:pPr>
        <w:tabs>
          <w:tab w:val="left" w:pos="820"/>
        </w:tabs>
        <w:spacing w:before="8"/>
        <w:ind w:left="460" w:right="-2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4-й квартал 2013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г.</w:t>
      </w:r>
    </w:p>
    <w:p w:rsidR="0085352E" w:rsidRPr="0085352E" w:rsidRDefault="0085352E" w:rsidP="0085352E">
      <w:pPr>
        <w:spacing w:line="20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63"/>
        <w:rPr>
          <w:rFonts w:eastAsia="Cambria"/>
          <w:szCs w:val="22"/>
          <w:lang w:val="ru-RU"/>
        </w:rPr>
      </w:pPr>
      <w:r w:rsidRPr="0085352E">
        <w:rPr>
          <w:rFonts w:eastAsia="Cambria"/>
          <w:b/>
          <w:szCs w:val="22"/>
          <w:lang w:val="ru-RU"/>
        </w:rPr>
        <w:t>К</w:t>
      </w:r>
      <w:r w:rsidRPr="0085352E">
        <w:rPr>
          <w:rFonts w:eastAsia="Cambria"/>
          <w:b/>
          <w:bCs/>
          <w:szCs w:val="22"/>
          <w:lang w:val="ru-RU"/>
        </w:rPr>
        <w:t xml:space="preserve">онцептуальный документ (документ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>/14/8)</w:t>
      </w:r>
      <w:r w:rsidRPr="0085352E">
        <w:rPr>
          <w:rFonts w:eastAsia="Cambria"/>
          <w:bCs/>
          <w:szCs w:val="22"/>
          <w:lang w:val="ru-RU"/>
        </w:rPr>
        <w:t xml:space="preserve"> содержал </w:t>
      </w:r>
      <w:r w:rsidRPr="0085352E">
        <w:rPr>
          <w:rFonts w:eastAsia="Cambria"/>
          <w:szCs w:val="22"/>
          <w:lang w:val="ru-RU"/>
        </w:rPr>
        <w:t>краткую характеристику хода выполнения проекта (на момент составления) и был подготовлен в качестве основы для обсуждения на Международном форуме экспертов высокого уровня, который состоялся 16-18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февраля 2015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г. в Женеве.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1.</w:t>
      </w:r>
      <w:r w:rsidRPr="0085352E">
        <w:rPr>
          <w:rFonts w:eastAsia="Cambria"/>
          <w:szCs w:val="22"/>
          <w:lang w:val="ru-RU"/>
        </w:rPr>
        <w:tab/>
        <w:t>Пять региональных совещаний по вопросам ИС и передачи технологии были организованы в:</w:t>
      </w:r>
    </w:p>
    <w:p w:rsidR="0085352E" w:rsidRPr="0085352E" w:rsidRDefault="00A85C2A" w:rsidP="0085352E">
      <w:pPr>
        <w:tabs>
          <w:tab w:val="left" w:pos="1440"/>
        </w:tabs>
        <w:spacing w:line="281" w:lineRule="exact"/>
        <w:ind w:left="1180" w:right="-2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Азии (Сингапур, июль 2012 г.);</w:t>
      </w:r>
    </w:p>
    <w:p w:rsidR="0085352E" w:rsidRPr="0085352E" w:rsidRDefault="00A85C2A" w:rsidP="0085352E">
      <w:pPr>
        <w:tabs>
          <w:tab w:val="left" w:pos="1440"/>
        </w:tabs>
        <w:spacing w:line="281" w:lineRule="exact"/>
        <w:ind w:left="1180" w:right="-2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b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Африке и Арабском регионе (Алжир, январь 2013 г.);</w:t>
      </w:r>
    </w:p>
    <w:p w:rsidR="0085352E" w:rsidRPr="0085352E" w:rsidRDefault="00A85C2A" w:rsidP="0085352E">
      <w:pPr>
        <w:tabs>
          <w:tab w:val="left" w:pos="1440"/>
          <w:tab w:val="left" w:pos="1540"/>
        </w:tabs>
        <w:spacing w:line="281" w:lineRule="exact"/>
        <w:ind w:left="1180" w:right="-2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c</w:t>
      </w:r>
      <w:r>
        <w:rPr>
          <w:rFonts w:eastAsia="Cambria"/>
          <w:szCs w:val="22"/>
          <w:lang w:val="ru-RU"/>
        </w:rPr>
        <w:t xml:space="preserve">)  </w:t>
      </w:r>
      <w:r w:rsidR="0085352E" w:rsidRPr="0085352E">
        <w:rPr>
          <w:rFonts w:eastAsia="Cambria"/>
          <w:szCs w:val="22"/>
          <w:lang w:val="ru-RU"/>
        </w:rPr>
        <w:tab/>
        <w:t>странах с переходной экономикой (Стамбул, октябрь 2013 г.);</w:t>
      </w:r>
    </w:p>
    <w:p w:rsidR="0085352E" w:rsidRPr="0085352E" w:rsidRDefault="00A85C2A" w:rsidP="0085352E">
      <w:pPr>
        <w:tabs>
          <w:tab w:val="left" w:pos="1440"/>
        </w:tabs>
        <w:spacing w:before="2"/>
        <w:ind w:left="1180" w:right="-2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d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развитых странах (Женева, ноябрь 2013 г.);</w:t>
      </w:r>
      <w:r>
        <w:rPr>
          <w:rFonts w:eastAsia="Cambria"/>
          <w:szCs w:val="22"/>
          <w:lang w:val="ru-RU"/>
        </w:rPr>
        <w:t xml:space="preserve"> и</w:t>
      </w:r>
    </w:p>
    <w:p w:rsidR="0085352E" w:rsidRPr="0085352E" w:rsidRDefault="00A85C2A" w:rsidP="0085352E">
      <w:pPr>
        <w:tabs>
          <w:tab w:val="left" w:pos="1440"/>
        </w:tabs>
        <w:spacing w:line="281" w:lineRule="exact"/>
        <w:ind w:left="1180" w:right="-2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e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Латинской Америке и странах Карибского региона (Монтеррей, декабрь 2013 г.).</w:t>
      </w:r>
    </w:p>
    <w:p w:rsidR="0085352E" w:rsidRPr="0085352E" w:rsidRDefault="0085352E" w:rsidP="0085352E">
      <w:pPr>
        <w:spacing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145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По окончании каждого совещания участники делились своими «соображениями» или предлагали рекомендации.  Все эти соображения кратко описаны в концептуальном документе.  Большинство замечаний касаются подготовки, укрепления потенциала и технической помощи в области передачи технологии, а также развития взаимодействия между участниками процесса ПТ.</w:t>
      </w:r>
    </w:p>
    <w:p w:rsidR="0085352E" w:rsidRPr="0085352E" w:rsidRDefault="0085352E" w:rsidP="0085352E">
      <w:pPr>
        <w:rPr>
          <w:szCs w:val="22"/>
          <w:lang w:val="ru-RU"/>
        </w:rPr>
      </w:pPr>
      <w:r w:rsidRPr="0085352E">
        <w:rPr>
          <w:szCs w:val="22"/>
          <w:lang w:val="ru-RU"/>
        </w:rPr>
        <w:br w:type="page"/>
      </w:r>
    </w:p>
    <w:p w:rsidR="0085352E" w:rsidRPr="0085352E" w:rsidRDefault="0085352E" w:rsidP="0085352E">
      <w:pPr>
        <w:spacing w:before="26"/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lastRenderedPageBreak/>
        <w:t>2.</w:t>
      </w:r>
      <w:r w:rsidRPr="0085352E">
        <w:rPr>
          <w:rFonts w:eastAsia="Cambria"/>
          <w:szCs w:val="22"/>
          <w:lang w:val="ru-RU"/>
        </w:rPr>
        <w:tab/>
        <w:t xml:space="preserve">Были выполнены следующие </w:t>
      </w:r>
      <w:r w:rsidRPr="0085352E">
        <w:rPr>
          <w:rFonts w:eastAsia="Cambria"/>
          <w:szCs w:val="22"/>
          <w:u w:val="single"/>
          <w:lang w:val="ru-RU"/>
        </w:rPr>
        <w:t>аналитические исследования, прошедшие процедуру экспертной оценки</w:t>
      </w:r>
      <w:r w:rsidRPr="0085352E">
        <w:rPr>
          <w:rFonts w:eastAsia="Cambria"/>
          <w:szCs w:val="22"/>
          <w:lang w:val="ru-RU"/>
        </w:rPr>
        <w:t>:</w:t>
      </w:r>
    </w:p>
    <w:p w:rsidR="0085352E" w:rsidRPr="0085352E" w:rsidRDefault="00A85C2A" w:rsidP="0085352E">
      <w:pPr>
        <w:tabs>
          <w:tab w:val="left" w:pos="1620"/>
        </w:tabs>
        <w:spacing w:before="2"/>
        <w:ind w:left="1620" w:right="-20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«Экономика ИС и международная передача технологий» 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/7);</w:t>
      </w:r>
    </w:p>
    <w:p w:rsidR="0085352E" w:rsidRPr="0085352E" w:rsidRDefault="00A85C2A" w:rsidP="0085352E">
      <w:pPr>
        <w:tabs>
          <w:tab w:val="left" w:pos="1620"/>
        </w:tabs>
        <w:spacing w:line="281" w:lineRule="exact"/>
        <w:ind w:left="1620" w:right="-20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b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«Политика и инициативы развитых стран в области интеллектуальной собственности, направленные на содействие ПТ» 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/8);</w:t>
      </w:r>
    </w:p>
    <w:p w:rsidR="0085352E" w:rsidRPr="0085352E" w:rsidRDefault="00A85C2A" w:rsidP="0085352E">
      <w:pPr>
        <w:tabs>
          <w:tab w:val="left" w:pos="1540"/>
          <w:tab w:val="left" w:pos="1620"/>
        </w:tabs>
        <w:spacing w:before="6" w:line="280" w:lineRule="exact"/>
        <w:ind w:left="1620" w:right="130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c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«Тематические исследования по вопросам сотрудничества и обмена опытом между учреждениями НИОКР в развитых и развивающихся странах» 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/9);</w:t>
      </w:r>
    </w:p>
    <w:p w:rsidR="0085352E" w:rsidRPr="0085352E" w:rsidRDefault="00A85C2A" w:rsidP="0085352E">
      <w:pPr>
        <w:tabs>
          <w:tab w:val="left" w:pos="1620"/>
        </w:tabs>
        <w:spacing w:line="278" w:lineRule="exact"/>
        <w:ind w:left="1620" w:right="-20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d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«Политика, стимулирующая участие предприятий в процессах ПТ» 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/10);</w:t>
      </w:r>
    </w:p>
    <w:p w:rsidR="0085352E" w:rsidRPr="0085352E" w:rsidRDefault="00A85C2A" w:rsidP="0085352E">
      <w:pPr>
        <w:tabs>
          <w:tab w:val="left" w:pos="1620"/>
        </w:tabs>
        <w:spacing w:before="2"/>
        <w:ind w:left="1620" w:right="-20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e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«Международная ПТ: анализ с точки зрения развивающихся стран» 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/11);</w:t>
      </w:r>
      <w:r>
        <w:rPr>
          <w:rFonts w:eastAsia="Cambria"/>
          <w:szCs w:val="22"/>
          <w:lang w:val="ru-RU"/>
        </w:rPr>
        <w:t xml:space="preserve"> и</w:t>
      </w:r>
    </w:p>
    <w:p w:rsidR="0085352E" w:rsidRPr="0085352E" w:rsidRDefault="00A85C2A" w:rsidP="0085352E">
      <w:pPr>
        <w:tabs>
          <w:tab w:val="left" w:pos="1540"/>
          <w:tab w:val="left" w:pos="1620"/>
        </w:tabs>
        <w:spacing w:before="3" w:line="280" w:lineRule="exact"/>
        <w:ind w:left="1620" w:right="593" w:hanging="44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f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«А</w:t>
      </w:r>
      <w:r w:rsidR="0085352E" w:rsidRPr="0085352E">
        <w:rPr>
          <w:rFonts w:eastAsia="Cambria"/>
          <w:szCs w:val="22"/>
          <w:lang w:val="ru-RU" w:bidi="ru-RU"/>
        </w:rPr>
        <w:t xml:space="preserve">льтернативы патентной системе, используемые для поддержки НИОКР, включая механизмы </w:t>
      </w:r>
      <w:r w:rsidR="0085352E" w:rsidRPr="0085352E">
        <w:rPr>
          <w:rFonts w:eastAsia="Cambria"/>
          <w:szCs w:val="22"/>
          <w:lang w:bidi="ru-RU"/>
        </w:rPr>
        <w:t>push</w:t>
      </w:r>
      <w:r w:rsidR="0085352E" w:rsidRPr="0085352E">
        <w:rPr>
          <w:rFonts w:eastAsia="Cambria"/>
          <w:szCs w:val="22"/>
          <w:lang w:val="ru-RU" w:bidi="ru-RU"/>
        </w:rPr>
        <w:t>/</w:t>
      </w:r>
      <w:r w:rsidR="0085352E" w:rsidRPr="0085352E">
        <w:rPr>
          <w:rFonts w:eastAsia="Cambria"/>
          <w:szCs w:val="22"/>
          <w:lang w:bidi="ru-RU"/>
        </w:rPr>
        <w:t>pull</w:t>
      </w:r>
      <w:r w:rsidR="0085352E" w:rsidRPr="0085352E">
        <w:rPr>
          <w:rFonts w:eastAsia="Cambria"/>
          <w:szCs w:val="22"/>
          <w:lang w:val="ru-RU" w:bidi="ru-RU"/>
        </w:rPr>
        <w:t xml:space="preserve">, с особым упором на вознаграждения, способствующие инновациям, и модели разработки "с открытым кодом"» </w:t>
      </w:r>
      <w:r w:rsidR="0085352E" w:rsidRPr="0085352E">
        <w:rPr>
          <w:rFonts w:eastAsia="Cambria"/>
          <w:szCs w:val="22"/>
          <w:lang w:val="ru-RU"/>
        </w:rPr>
        <w:t xml:space="preserve">(документ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/14/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/12).</w:t>
      </w:r>
    </w:p>
    <w:p w:rsidR="0085352E" w:rsidRPr="0085352E" w:rsidRDefault="0085352E" w:rsidP="0085352E">
      <w:pPr>
        <w:spacing w:before="3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3.</w:t>
      </w:r>
      <w:r w:rsidRPr="0085352E">
        <w:rPr>
          <w:rFonts w:eastAsia="Cambria"/>
          <w:szCs w:val="22"/>
          <w:lang w:val="ru-RU"/>
        </w:rPr>
        <w:tab/>
      </w:r>
      <w:r w:rsidRPr="0085352E">
        <w:rPr>
          <w:rFonts w:eastAsia="Cambria"/>
          <w:szCs w:val="22"/>
          <w:u w:val="single" w:color="000000"/>
          <w:lang w:val="ru-RU"/>
        </w:rPr>
        <w:t>Международный форум экспертов высокого уровня</w:t>
      </w:r>
      <w:r w:rsidRPr="0085352E">
        <w:rPr>
          <w:rFonts w:eastAsia="Cambria"/>
          <w:szCs w:val="22"/>
          <w:lang w:val="ru-RU"/>
        </w:rPr>
        <w:t>, ориентировочно запланированный на январь 2015 г., был в итоге проведен 16-18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февраля 2015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г. (Женева).</w:t>
      </w:r>
    </w:p>
    <w:p w:rsidR="0085352E" w:rsidRPr="0085352E" w:rsidRDefault="00A85C2A" w:rsidP="0085352E">
      <w:pPr>
        <w:spacing w:before="3" w:line="280" w:lineRule="exact"/>
        <w:ind w:left="1560" w:right="49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Проект предусматривал, что Форум будет посвящен анализу результатов пяти региональных совещаний и шести исследований, прошедших независимую оценку.</w:t>
      </w:r>
    </w:p>
    <w:p w:rsidR="0085352E" w:rsidRPr="0085352E" w:rsidRDefault="00A85C2A" w:rsidP="0085352E">
      <w:pPr>
        <w:spacing w:before="3" w:line="280" w:lineRule="exact"/>
        <w:ind w:left="1560" w:right="110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b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Проект предусматривал, что Форум послужит площадкой для диалога экспертов из развитых и развивающихся стран по вопросам доступа к знаниям и технологии, а также политики в области ИС, направленной на поддержку ПТ.</w:t>
      </w:r>
    </w:p>
    <w:p w:rsidR="0085352E" w:rsidRPr="0085352E" w:rsidRDefault="00A85C2A" w:rsidP="0085352E">
      <w:pPr>
        <w:tabs>
          <w:tab w:val="left" w:pos="1560"/>
        </w:tabs>
        <w:spacing w:line="278" w:lineRule="exact"/>
        <w:ind w:left="1560" w:right="-20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c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 xml:space="preserve">Проектный документ </w:t>
      </w:r>
      <w:r w:rsidR="0085352E" w:rsidRPr="0085352E">
        <w:rPr>
          <w:rFonts w:eastAsia="Cambria"/>
          <w:szCs w:val="22"/>
        </w:rPr>
        <w:t>CDIP</w:t>
      </w:r>
      <w:r w:rsidR="0085352E" w:rsidRPr="0085352E">
        <w:rPr>
          <w:rFonts w:eastAsia="Cambria"/>
          <w:szCs w:val="22"/>
          <w:lang w:val="ru-RU"/>
        </w:rPr>
        <w:t>/9/</w:t>
      </w:r>
      <w:r w:rsidR="0085352E" w:rsidRPr="0085352E">
        <w:rPr>
          <w:rFonts w:eastAsia="Cambria"/>
          <w:szCs w:val="22"/>
        </w:rPr>
        <w:t>INF</w:t>
      </w:r>
      <w:r w:rsidR="0085352E" w:rsidRPr="0085352E">
        <w:rPr>
          <w:rFonts w:eastAsia="Cambria"/>
          <w:szCs w:val="22"/>
          <w:lang w:val="ru-RU"/>
        </w:rPr>
        <w:t>/4 предусматривал, что кандидатуры экспертов, приглашенных на Форум, должны быть согласованы с государствами-членами.</w:t>
      </w:r>
    </w:p>
    <w:p w:rsidR="0085352E" w:rsidRPr="0085352E" w:rsidRDefault="0085352E" w:rsidP="0085352E">
      <w:pPr>
        <w:spacing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4.</w:t>
      </w:r>
      <w:r w:rsidRPr="0085352E">
        <w:rPr>
          <w:rFonts w:eastAsia="Cambria"/>
          <w:szCs w:val="22"/>
          <w:lang w:val="ru-RU"/>
        </w:rPr>
        <w:tab/>
      </w:r>
      <w:r w:rsidRPr="0085352E">
        <w:rPr>
          <w:rFonts w:eastAsia="Cambria"/>
          <w:szCs w:val="22"/>
          <w:u w:val="single"/>
          <w:lang w:val="ru-RU"/>
        </w:rPr>
        <w:t>Материалы, учебные программы, средства обучения</w:t>
      </w:r>
    </w:p>
    <w:p w:rsidR="0085352E" w:rsidRPr="0085352E" w:rsidRDefault="00A85C2A" w:rsidP="0085352E">
      <w:pPr>
        <w:spacing w:line="284" w:lineRule="exact"/>
        <w:ind w:left="1560" w:right="682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по итогам Форума требовалось подготовить указанные выше материалы для включения в глобальную систему укрепления потенциала ВОИС.</w:t>
      </w:r>
    </w:p>
    <w:p w:rsidR="0085352E" w:rsidRPr="0085352E" w:rsidRDefault="0085352E" w:rsidP="0085352E">
      <w:pPr>
        <w:spacing w:before="17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5.</w:t>
      </w:r>
      <w:r w:rsidRPr="0085352E">
        <w:rPr>
          <w:rFonts w:eastAsia="Cambria"/>
          <w:szCs w:val="22"/>
          <w:lang w:val="ru-RU"/>
        </w:rPr>
        <w:tab/>
      </w:r>
      <w:r w:rsidRPr="0085352E">
        <w:rPr>
          <w:rFonts w:eastAsia="Cambria"/>
          <w:szCs w:val="22"/>
          <w:u w:val="single"/>
          <w:lang w:val="ru-RU"/>
        </w:rPr>
        <w:t>Веб-форум</w:t>
      </w:r>
    </w:p>
    <w:p w:rsidR="0085352E" w:rsidRPr="0085352E" w:rsidRDefault="00A85C2A" w:rsidP="0085352E">
      <w:pPr>
        <w:spacing w:before="3" w:line="280" w:lineRule="exact"/>
        <w:ind w:left="1560" w:right="170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должен стать частью веб-портала проекта «Структура поддержки инноваций и ПТ для национальных учреждений».</w:t>
      </w:r>
    </w:p>
    <w:p w:rsidR="0085352E" w:rsidRPr="0085352E" w:rsidRDefault="0085352E" w:rsidP="0085352E">
      <w:pPr>
        <w:spacing w:before="13" w:line="240" w:lineRule="exact"/>
        <w:rPr>
          <w:szCs w:val="22"/>
          <w:lang w:val="ru-RU"/>
        </w:rPr>
      </w:pPr>
    </w:p>
    <w:p w:rsidR="0085352E" w:rsidRPr="0085352E" w:rsidRDefault="0085352E" w:rsidP="0085352E">
      <w:pPr>
        <w:spacing w:before="26"/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6.</w:t>
      </w:r>
      <w:r w:rsidRPr="0085352E">
        <w:rPr>
          <w:rFonts w:eastAsia="Cambria"/>
          <w:szCs w:val="22"/>
          <w:lang w:val="ru-RU"/>
        </w:rPr>
        <w:tab/>
      </w:r>
      <w:r w:rsidRPr="0085352E">
        <w:rPr>
          <w:rFonts w:eastAsia="Cambria"/>
          <w:szCs w:val="22"/>
          <w:u w:val="single"/>
          <w:lang w:val="ru-RU"/>
        </w:rPr>
        <w:t>Интеграция результатов работы в программы ВОИС</w:t>
      </w:r>
    </w:p>
    <w:p w:rsidR="0085352E" w:rsidRPr="0085352E" w:rsidRDefault="00A85C2A" w:rsidP="0085352E">
      <w:pPr>
        <w:spacing w:before="3" w:line="280" w:lineRule="exact"/>
        <w:ind w:left="1560" w:right="329" w:hanging="360"/>
        <w:rPr>
          <w:rFonts w:eastAsia="Cambria"/>
          <w:szCs w:val="22"/>
          <w:lang w:val="ru-RU"/>
        </w:rPr>
      </w:pPr>
      <w:r>
        <w:rPr>
          <w:rFonts w:eastAsia="Cambria"/>
          <w:szCs w:val="22"/>
          <w:lang w:val="ru-RU"/>
        </w:rPr>
        <w:t>(</w:t>
      </w:r>
      <w:r w:rsidR="0085352E" w:rsidRPr="0085352E">
        <w:rPr>
          <w:rFonts w:eastAsia="Cambria"/>
          <w:szCs w:val="22"/>
        </w:rPr>
        <w:t>a</w:t>
      </w:r>
      <w:r>
        <w:rPr>
          <w:rFonts w:eastAsia="Cambria"/>
          <w:szCs w:val="22"/>
          <w:lang w:val="ru-RU"/>
        </w:rPr>
        <w:t>)</w:t>
      </w:r>
      <w:r w:rsidR="0085352E" w:rsidRPr="0085352E">
        <w:rPr>
          <w:rFonts w:eastAsia="Cambria"/>
          <w:szCs w:val="22"/>
          <w:lang w:val="ru-RU"/>
        </w:rPr>
        <w:tab/>
        <w:t>согласно проекту результаты работы Форума должны быть рассмотрены КРИС и, возможно, рекомендованы ГА для включения в программы ВОИС.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Концептуальный документ был препровожден международным экспертам, представляющим Программу развития инноваций, технологии и ИС Международного центра по вопросам торговли и устойчивого развития (</w:t>
      </w:r>
      <w:r w:rsidRPr="0085352E">
        <w:rPr>
          <w:rFonts w:eastAsia="Cambria"/>
          <w:szCs w:val="22"/>
        </w:rPr>
        <w:t>ICTSD</w:t>
      </w:r>
      <w:r w:rsidRPr="0085352E">
        <w:rPr>
          <w:rFonts w:eastAsia="Cambria"/>
          <w:szCs w:val="22"/>
          <w:lang w:val="ru-RU"/>
        </w:rPr>
        <w:t xml:space="preserve">), для получения комментариев.  Документ был также распространен среди постоянных представительств </w:t>
      </w:r>
      <w:r w:rsidRPr="0085352E">
        <w:rPr>
          <w:rFonts w:eastAsia="Cambria"/>
          <w:szCs w:val="22"/>
          <w:lang w:val="ru-RU"/>
        </w:rPr>
        <w:lastRenderedPageBreak/>
        <w:t>в Женеве, МПО, НПО, профессиональных ассоциаций, а также отдельных экспертов в ходе однодневного совещания.</w:t>
      </w:r>
    </w:p>
    <w:p w:rsidR="0085352E" w:rsidRPr="0085352E" w:rsidRDefault="0085352E" w:rsidP="0085352E">
      <w:pPr>
        <w:spacing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1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На </w:t>
      </w:r>
      <w:r w:rsidRPr="0085352E">
        <w:rPr>
          <w:rFonts w:eastAsia="Cambria"/>
          <w:b/>
          <w:bCs/>
          <w:szCs w:val="22"/>
          <w:lang w:val="ru-RU"/>
        </w:rPr>
        <w:t>четырнадцатой сессии КРИС</w:t>
      </w:r>
      <w:r w:rsidRPr="0085352E">
        <w:rPr>
          <w:rFonts w:eastAsia="Cambria"/>
          <w:bCs/>
          <w:szCs w:val="22"/>
          <w:lang w:val="ru-RU"/>
        </w:rPr>
        <w:t xml:space="preserve"> состоялось </w:t>
      </w:r>
      <w:r w:rsidRPr="0085352E">
        <w:rPr>
          <w:rFonts w:eastAsia="Cambria"/>
          <w:szCs w:val="22"/>
          <w:lang w:val="ru-RU"/>
        </w:rPr>
        <w:t xml:space="preserve">подробное обсуждение концептуального документа (документ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>/14/8</w:t>
      </w:r>
      <w:r w:rsidRPr="0085352E">
        <w:rPr>
          <w:rFonts w:eastAsia="Cambria"/>
          <w:szCs w:val="22"/>
          <w:lang w:val="ru-RU"/>
        </w:rPr>
        <w:t>).  Ряд делегаций прокомментировали проектный документ, поинтересовались уточненным графиком реализации оставшихся проектных мероприятий, включая подготовку материалов, учебных программ и средств обучения и создание веб-форума, предложили сузить определение концепции «передача технологии», сформулированное в концептуальном документе для использования исключительно в рамках данного проекта, и просили рассказать о процедуре отбора экспертов, приглашенных на Форум.  Секретариат подготовил пересмотренный вариант проектного документа с тем, чтобы включить в него некоторые замечания государств-членов.  После дискуссии, состоявшейся на четырнадцатой сессии КРИС, концептуальный документ был утвержден при том понимании, что рекомендации Форума экспертов высокого уровня будут направлены в Комитет «на рассмотрение и утверждение» только в том случае, если эти рекомендации будут одобрены всеми членами экспертной группы.</w:t>
      </w:r>
    </w:p>
    <w:p w:rsidR="0085352E" w:rsidRPr="0085352E" w:rsidRDefault="0085352E" w:rsidP="0085352E">
      <w:pPr>
        <w:spacing w:before="3" w:line="280" w:lineRule="exact"/>
        <w:ind w:right="478"/>
        <w:rPr>
          <w:rFonts w:eastAsia="Cambria"/>
          <w:szCs w:val="22"/>
          <w:lang w:val="ru-RU"/>
        </w:rPr>
      </w:pPr>
    </w:p>
    <w:p w:rsidR="0085352E" w:rsidRPr="0085352E" w:rsidRDefault="0085352E" w:rsidP="0085352E">
      <w:pPr>
        <w:spacing w:before="3" w:line="280" w:lineRule="exact"/>
        <w:ind w:right="478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В документе </w:t>
      </w:r>
      <w:r w:rsidRPr="0085352E">
        <w:rPr>
          <w:rFonts w:eastAsia="Cambria"/>
          <w:b/>
          <w:bCs/>
          <w:szCs w:val="22"/>
        </w:rPr>
        <w:t>CDIP</w:t>
      </w:r>
      <w:r w:rsidRPr="0085352E">
        <w:rPr>
          <w:rFonts w:eastAsia="Cambria"/>
          <w:b/>
          <w:bCs/>
          <w:szCs w:val="22"/>
          <w:lang w:val="ru-RU"/>
        </w:rPr>
        <w:t xml:space="preserve">/15/5 </w:t>
      </w:r>
      <w:r w:rsidRPr="0085352E">
        <w:rPr>
          <w:rFonts w:eastAsia="Cambria"/>
          <w:szCs w:val="22"/>
          <w:lang w:val="ru-RU"/>
        </w:rPr>
        <w:t>представлен фактологический отчет о дискуссии, развернувшейся на Форуме экспертов высокого уровня 16-18 февраля 2015 г.</w:t>
      </w:r>
    </w:p>
    <w:p w:rsidR="0085352E" w:rsidRPr="0085352E" w:rsidRDefault="0085352E" w:rsidP="0085352E">
      <w:pPr>
        <w:spacing w:before="3" w:line="280" w:lineRule="exact"/>
        <w:ind w:right="478"/>
        <w:rPr>
          <w:rFonts w:eastAsia="Cambria"/>
          <w:szCs w:val="22"/>
          <w:lang w:val="ru-RU"/>
        </w:rPr>
      </w:pPr>
    </w:p>
    <w:p w:rsidR="0085352E" w:rsidRPr="0085352E" w:rsidRDefault="0085352E" w:rsidP="0085352E">
      <w:pPr>
        <w:spacing w:before="3" w:line="280" w:lineRule="exact"/>
        <w:ind w:right="478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После выступления основных докладчиков Шерри Ноулз (США) и Маклина Сибанды (Южная Африка) начали работу три основные заседания.  На заседании № 1 выступили авторы шести аналитических исследований, подготовленных на более раннем этапе проекта (см. выше), и специалисты, проводившие оценку этих материалов;  затем участники заседания обсудили представленные исследования.  На заседании № 2 состоялась тематическая дискуссия с участием шести международных экспертов в области передачи технологии и модератора;  были рассмотрены меры стимулирования международной передачи технологии.  В тематической дискуссии приняли участие следующие специалисты:</w:t>
      </w:r>
    </w:p>
    <w:p w:rsidR="0085352E" w:rsidRPr="0085352E" w:rsidRDefault="0085352E" w:rsidP="0085352E">
      <w:pPr>
        <w:spacing w:before="14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tabs>
          <w:tab w:val="left" w:pos="840"/>
        </w:tabs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г-н Ярослав Бурчик, директор Центра технологий и инноваций, Политехнический университет, Прага, Чешская Республика;</w:t>
      </w:r>
    </w:p>
    <w:p w:rsidR="0085352E" w:rsidRPr="0085352E" w:rsidRDefault="0085352E" w:rsidP="0085352E">
      <w:pPr>
        <w:tabs>
          <w:tab w:val="left" w:pos="840"/>
        </w:tabs>
        <w:spacing w:before="13"/>
        <w:ind w:left="810" w:right="862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г-н Франсиско Рафаэль Кано Бетанкур, директор подразделения планирования, оценки и развития Национального совета по науке и технологиям, Гватемала, Гватемала;</w:t>
      </w:r>
    </w:p>
    <w:p w:rsidR="0085352E" w:rsidRPr="0085352E" w:rsidRDefault="0085352E" w:rsidP="0085352E">
      <w:pPr>
        <w:tabs>
          <w:tab w:val="left" w:pos="840"/>
        </w:tabs>
        <w:spacing w:before="10" w:line="241" w:lineRule="auto"/>
        <w:ind w:left="840" w:right="757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г-жа Шерри Ноулз, руководитель ООО «Ноулз интеллекчуал проперти стретеджиз», Атланта, Джорджия, США;</w:t>
      </w:r>
    </w:p>
    <w:p w:rsidR="0085352E" w:rsidRPr="0085352E" w:rsidRDefault="0085352E" w:rsidP="0085352E">
      <w:pPr>
        <w:tabs>
          <w:tab w:val="left" w:pos="840"/>
        </w:tabs>
        <w:spacing w:before="9"/>
        <w:ind w:left="840" w:right="158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г-н Сифеддин Лабед, директор Департамента профессиональной подготовки, исследований, инноваций и передачи технологии Министерства информационно-коммуникационных технологий (ИКТ), Алжир, Алжир;</w:t>
      </w:r>
    </w:p>
    <w:p w:rsidR="0085352E" w:rsidRPr="0085352E" w:rsidRDefault="0085352E" w:rsidP="0085352E">
      <w:pPr>
        <w:tabs>
          <w:tab w:val="left" w:pos="840"/>
        </w:tabs>
        <w:spacing w:before="13"/>
        <w:ind w:left="840" w:right="597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г-жа Элисон Мейджес, старший советник Департамента закупки ИС и политики в отношении ИС компании «Дженерал электрик», представитель Ассоциации владельцев интеллектуальной собственности, Вашингтон (округ Колумбия), США;</w:t>
      </w:r>
    </w:p>
    <w:p w:rsidR="0085352E" w:rsidRPr="0085352E" w:rsidRDefault="0085352E" w:rsidP="0085352E">
      <w:pPr>
        <w:tabs>
          <w:tab w:val="left" w:pos="840"/>
        </w:tabs>
        <w:spacing w:before="10"/>
        <w:ind w:left="810" w:right="-20" w:hanging="33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г-н Маклин Сибанда, генеральный директор Инновационного хаба, Претория, Ю</w:t>
      </w:r>
      <w:r w:rsidR="00A85C2A">
        <w:rPr>
          <w:rFonts w:eastAsia="Cambria"/>
          <w:szCs w:val="22"/>
          <w:lang w:val="ru-RU"/>
        </w:rPr>
        <w:t xml:space="preserve">жная </w:t>
      </w:r>
      <w:r w:rsidRPr="0085352E">
        <w:rPr>
          <w:rFonts w:eastAsia="Cambria"/>
          <w:szCs w:val="22"/>
          <w:lang w:val="ru-RU"/>
        </w:rPr>
        <w:t>А</w:t>
      </w:r>
      <w:r w:rsidR="00A85C2A">
        <w:rPr>
          <w:rFonts w:eastAsia="Cambria"/>
          <w:szCs w:val="22"/>
          <w:lang w:val="ru-RU"/>
        </w:rPr>
        <w:t>фрика</w:t>
      </w:r>
      <w:r w:rsidRPr="0085352E">
        <w:rPr>
          <w:rFonts w:eastAsia="Cambria"/>
          <w:szCs w:val="22"/>
          <w:lang w:val="ru-RU"/>
        </w:rPr>
        <w:t>;</w:t>
      </w:r>
    </w:p>
    <w:p w:rsidR="0085352E" w:rsidRPr="0085352E" w:rsidRDefault="0085352E" w:rsidP="0085352E">
      <w:pPr>
        <w:tabs>
          <w:tab w:val="left" w:pos="840"/>
        </w:tabs>
        <w:spacing w:before="10" w:line="241" w:lineRule="auto"/>
        <w:ind w:left="840" w:right="267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г-н Вэньхуань Ся, директор компании «Транспасифик айпи груп лимитед», Пекин, Китай;  и</w:t>
      </w:r>
    </w:p>
    <w:p w:rsidR="0085352E" w:rsidRPr="0085352E" w:rsidRDefault="0085352E" w:rsidP="0085352E">
      <w:pPr>
        <w:tabs>
          <w:tab w:val="left" w:pos="840"/>
        </w:tabs>
        <w:spacing w:before="9" w:line="241" w:lineRule="auto"/>
        <w:ind w:left="841" w:right="776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t>•</w:t>
      </w:r>
      <w:r w:rsidRPr="0085352E">
        <w:rPr>
          <w:rFonts w:eastAsia="Times New Roman"/>
          <w:szCs w:val="22"/>
          <w:lang w:val="ru-RU"/>
        </w:rPr>
        <w:tab/>
      </w:r>
      <w:r w:rsidRPr="0085352E">
        <w:rPr>
          <w:rFonts w:eastAsia="Cambria"/>
          <w:szCs w:val="22"/>
          <w:lang w:val="ru-RU"/>
        </w:rPr>
        <w:t>г-жа Одри Яп, основатель, партнер, руководитель, Департамент интеллектуальной собственности компании «Юсарн одри», Сингапур.</w:t>
      </w:r>
    </w:p>
    <w:p w:rsidR="0085352E" w:rsidRPr="0085352E" w:rsidRDefault="0085352E" w:rsidP="0085352E">
      <w:pPr>
        <w:tabs>
          <w:tab w:val="left" w:pos="840"/>
        </w:tabs>
        <w:spacing w:before="9"/>
        <w:ind w:left="841" w:right="231" w:hanging="360"/>
        <w:rPr>
          <w:rFonts w:eastAsia="Cambria"/>
          <w:szCs w:val="22"/>
          <w:lang w:val="ru-RU"/>
        </w:rPr>
      </w:pPr>
      <w:r w:rsidRPr="0085352E">
        <w:rPr>
          <w:rFonts w:eastAsia="Times New Roman"/>
          <w:szCs w:val="22"/>
          <w:lang w:val="ru-RU"/>
        </w:rPr>
        <w:lastRenderedPageBreak/>
        <w:t>•</w:t>
      </w:r>
      <w:r w:rsidRPr="0085352E">
        <w:rPr>
          <w:rFonts w:eastAsia="Times New Roman"/>
          <w:szCs w:val="22"/>
          <w:lang w:val="ru-RU"/>
        </w:rPr>
        <w:tab/>
        <w:t xml:space="preserve">Модератором тематической дискуссии в рамках заседания № 2 выступила </w:t>
      </w:r>
      <w:r w:rsidRPr="0085352E">
        <w:rPr>
          <w:rFonts w:eastAsia="Cambria"/>
          <w:szCs w:val="22"/>
          <w:lang w:val="ru-RU"/>
        </w:rPr>
        <w:t>г-жа Элисон Браймлоу, председатель Центра по вопросам авторских прав и новых бизнес-моделей в экономике, основанной на творчестве (</w:t>
      </w:r>
      <w:proofErr w:type="spellStart"/>
      <w:r w:rsidRPr="0085352E">
        <w:rPr>
          <w:rFonts w:eastAsia="Cambria"/>
          <w:szCs w:val="22"/>
        </w:rPr>
        <w:t>CREATe</w:t>
      </w:r>
      <w:proofErr w:type="spellEnd"/>
      <w:r w:rsidRPr="0085352E">
        <w:rPr>
          <w:rFonts w:eastAsia="Cambria"/>
          <w:szCs w:val="22"/>
          <w:lang w:val="ru-RU"/>
        </w:rPr>
        <w:t>), Консультативный совет по программам исследовательских советов Соединенного Королевства, Университет Глазго, Глазго, Соединенное Королевство.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11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В рамках заседания № 2 проходило обсуждение шести тем: (</w:t>
      </w:r>
      <w:r w:rsidRPr="0085352E">
        <w:rPr>
          <w:rFonts w:eastAsia="Cambria"/>
          <w:szCs w:val="22"/>
        </w:rPr>
        <w:t>a</w:t>
      </w:r>
      <w:r w:rsidRPr="0085352E">
        <w:rPr>
          <w:rFonts w:eastAsia="Cambria"/>
          <w:szCs w:val="22"/>
          <w:lang w:val="ru-RU"/>
        </w:rPr>
        <w:t>) наращивание потенциала; (</w:t>
      </w:r>
      <w:r w:rsidRPr="0085352E">
        <w:rPr>
          <w:rFonts w:eastAsia="Cambria"/>
          <w:szCs w:val="22"/>
        </w:rPr>
        <w:t>b</w:t>
      </w:r>
      <w:r w:rsidRPr="0085352E">
        <w:rPr>
          <w:rFonts w:eastAsia="Cambria"/>
          <w:szCs w:val="22"/>
          <w:lang w:val="ru-RU"/>
        </w:rPr>
        <w:t>) глобальное сотрудничество; (</w:t>
      </w:r>
      <w:r w:rsidRPr="0085352E">
        <w:rPr>
          <w:rFonts w:eastAsia="Cambria"/>
          <w:szCs w:val="22"/>
        </w:rPr>
        <w:t>c</w:t>
      </w:r>
      <w:r w:rsidRPr="0085352E">
        <w:rPr>
          <w:rFonts w:eastAsia="Cambria"/>
          <w:szCs w:val="22"/>
          <w:lang w:val="ru-RU"/>
        </w:rPr>
        <w:t>) институциональная база; (</w:t>
      </w:r>
      <w:r w:rsidRPr="0085352E">
        <w:rPr>
          <w:rFonts w:eastAsia="Cambria"/>
          <w:szCs w:val="22"/>
        </w:rPr>
        <w:t>d</w:t>
      </w:r>
      <w:r w:rsidRPr="0085352E">
        <w:rPr>
          <w:rFonts w:eastAsia="Cambria"/>
          <w:szCs w:val="22"/>
          <w:lang w:val="ru-RU"/>
        </w:rPr>
        <w:t>) нормативная база; (</w:t>
      </w:r>
      <w:r w:rsidRPr="0085352E">
        <w:rPr>
          <w:rFonts w:eastAsia="Cambria"/>
          <w:szCs w:val="22"/>
        </w:rPr>
        <w:t>e</w:t>
      </w:r>
      <w:r w:rsidRPr="0085352E">
        <w:rPr>
          <w:rFonts w:eastAsia="Cambria"/>
          <w:szCs w:val="22"/>
          <w:lang w:val="ru-RU"/>
        </w:rPr>
        <w:t>) инновационная инфраструктура; и (</w:t>
      </w:r>
      <w:r w:rsidRPr="0085352E">
        <w:rPr>
          <w:rFonts w:eastAsia="Cambria"/>
          <w:szCs w:val="22"/>
        </w:rPr>
        <w:t>f</w:t>
      </w:r>
      <w:r w:rsidRPr="0085352E">
        <w:rPr>
          <w:rFonts w:eastAsia="Cambria"/>
          <w:szCs w:val="22"/>
          <w:lang w:val="ru-RU"/>
        </w:rPr>
        <w:t>) механизмы финансирования/оценки.  При рассмотрении каждой темы эксперты кратко сформулировали возникающие проблемы и предлагаемые решения.  На заседании №</w:t>
      </w:r>
      <w:r w:rsidRPr="0085352E">
        <w:rPr>
          <w:rFonts w:eastAsia="Cambria"/>
          <w:szCs w:val="22"/>
        </w:rPr>
        <w:t> </w:t>
      </w:r>
      <w:r w:rsidRPr="0085352E">
        <w:rPr>
          <w:rFonts w:eastAsia="Cambria"/>
          <w:szCs w:val="22"/>
          <w:lang w:val="ru-RU"/>
        </w:rPr>
        <w:t>3 модератор огласила «принципы» и «соображения», согласованные всеми членами экспертной группы, которые затем были представлены на рассмотрение КРИС.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Так, члены экспертной группы исходили из следующих </w:t>
      </w:r>
      <w:r w:rsidRPr="0085352E">
        <w:rPr>
          <w:rFonts w:eastAsia="Cambria"/>
          <w:szCs w:val="22"/>
          <w:u w:val="single" w:color="000000"/>
          <w:lang w:val="ru-RU"/>
        </w:rPr>
        <w:t>принципов</w:t>
      </w:r>
      <w:r w:rsidRPr="0085352E">
        <w:rPr>
          <w:rFonts w:eastAsia="Cambria"/>
          <w:szCs w:val="22"/>
          <w:lang w:val="ru-RU"/>
        </w:rPr>
        <w:t>:</w:t>
      </w:r>
    </w:p>
    <w:p w:rsidR="0085352E" w:rsidRPr="0085352E" w:rsidRDefault="0085352E" w:rsidP="0085352E">
      <w:pPr>
        <w:tabs>
          <w:tab w:val="left" w:pos="1560"/>
        </w:tabs>
        <w:spacing w:line="284" w:lineRule="exact"/>
        <w:ind w:left="840" w:right="418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proofErr w:type="spellStart"/>
      <w:r w:rsidRPr="0085352E">
        <w:rPr>
          <w:rFonts w:eastAsia="Cambria"/>
          <w:szCs w:val="22"/>
        </w:rPr>
        <w:t>i</w:t>
      </w:r>
      <w:proofErr w:type="spellEnd"/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международная передача технологии эффективна, но пока имеет малые масштабы; и</w:t>
      </w:r>
    </w:p>
    <w:p w:rsidR="0085352E" w:rsidRPr="0085352E" w:rsidRDefault="0085352E" w:rsidP="0085352E">
      <w:pPr>
        <w:tabs>
          <w:tab w:val="left" w:pos="1560"/>
        </w:tabs>
        <w:spacing w:line="277" w:lineRule="exact"/>
        <w:ind w:left="84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ii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наблюдается недостаток в человеческом капитале, в то время как именно человек является источником новых идей и делает международную передачу технологии возможной.</w:t>
      </w:r>
    </w:p>
    <w:p w:rsidR="0085352E" w:rsidRPr="0085352E" w:rsidRDefault="0085352E" w:rsidP="0085352E">
      <w:pPr>
        <w:spacing w:before="19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before="26"/>
        <w:ind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Члены экспертной группы сформулировали следующие </w:t>
      </w:r>
      <w:r w:rsidRPr="0085352E">
        <w:rPr>
          <w:rFonts w:eastAsia="Cambria"/>
          <w:szCs w:val="22"/>
          <w:u w:val="single"/>
          <w:lang w:val="ru-RU"/>
        </w:rPr>
        <w:t>«соображения»</w:t>
      </w:r>
      <w:r w:rsidRPr="0085352E">
        <w:rPr>
          <w:rFonts w:eastAsia="Cambria"/>
          <w:szCs w:val="22"/>
          <w:lang w:val="ru-RU"/>
        </w:rPr>
        <w:t>:</w:t>
      </w:r>
    </w:p>
    <w:p w:rsidR="0085352E" w:rsidRPr="0085352E" w:rsidRDefault="0085352E" w:rsidP="0085352E">
      <w:pPr>
        <w:spacing w:before="26"/>
        <w:ind w:left="120" w:right="-20"/>
        <w:rPr>
          <w:szCs w:val="22"/>
          <w:lang w:val="ru-RU"/>
        </w:rPr>
      </w:pPr>
    </w:p>
    <w:p w:rsidR="0085352E" w:rsidRPr="0085352E" w:rsidRDefault="0085352E" w:rsidP="0085352E">
      <w:pPr>
        <w:tabs>
          <w:tab w:val="left" w:pos="1560"/>
        </w:tabs>
        <w:spacing w:before="26"/>
        <w:ind w:left="840" w:right="8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a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разработать платформу по передаче технологии, на которой была бы размещена информация о существующих (предложение) и необходимых технологиях (спрос).  Такой ресурс может со временем превратиться в платформу поиска партнеров по передаче технологии;</w:t>
      </w:r>
    </w:p>
    <w:p w:rsidR="0085352E" w:rsidRPr="0085352E" w:rsidRDefault="0085352E" w:rsidP="0085352E">
      <w:pPr>
        <w:tabs>
          <w:tab w:val="left" w:pos="1560"/>
        </w:tabs>
        <w:spacing w:before="3" w:line="280" w:lineRule="exact"/>
        <w:ind w:left="840" w:right="271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b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с использованием, в частности, существующих платформ ВОИС и на примере отраженных в Глобальном инновационном индексе успехов стран распространять в рамках регулярных региональных мероприятий информацию о передовой практике и примерах эффективной международной передачи технологии;</w:t>
      </w:r>
    </w:p>
    <w:p w:rsidR="0085352E" w:rsidRPr="0085352E" w:rsidRDefault="0085352E" w:rsidP="0085352E">
      <w:pPr>
        <w:tabs>
          <w:tab w:val="left" w:pos="1560"/>
        </w:tabs>
        <w:spacing w:before="3" w:line="280" w:lineRule="exact"/>
        <w:ind w:left="840" w:right="271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c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создать в рамках ВОИС Службу поддержки по вопросам передачи технологии, которая, оказывая помощь государствам-членам, содействовала бы обмену информацией о существующих возможностях и о неудачных примерах передачи технологии, и в конечном итоге превратилась бы в некий «координационно-аналитический центр», занимающийся вопросами информации и технологий;</w:t>
      </w:r>
    </w:p>
    <w:p w:rsidR="0085352E" w:rsidRPr="0085352E" w:rsidRDefault="0085352E" w:rsidP="0085352E">
      <w:pPr>
        <w:tabs>
          <w:tab w:val="left" w:pos="1560"/>
        </w:tabs>
        <w:spacing w:before="3" w:line="280" w:lineRule="exact"/>
        <w:ind w:left="840" w:right="101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d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провести эмпирический анализ деятельности технопарков, инкубаторов и центров предпринимательства, а также эффективного использования ими интеллектуальной собственности для целей передачи технологии;</w:t>
      </w:r>
    </w:p>
    <w:p w:rsidR="0085352E" w:rsidRPr="0085352E" w:rsidRDefault="0085352E" w:rsidP="0085352E">
      <w:pPr>
        <w:tabs>
          <w:tab w:val="left" w:pos="1560"/>
        </w:tabs>
        <w:spacing w:line="278" w:lineRule="exact"/>
        <w:ind w:left="84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e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разработать обучающие материалы, основанные на исследовании конкретных примеров, в целях обеспечения более эффективной передачи технологии;</w:t>
      </w:r>
    </w:p>
    <w:p w:rsidR="0085352E" w:rsidRPr="0085352E" w:rsidRDefault="0085352E" w:rsidP="0085352E">
      <w:pPr>
        <w:tabs>
          <w:tab w:val="left" w:pos="1560"/>
        </w:tabs>
        <w:spacing w:before="3" w:line="280" w:lineRule="exact"/>
        <w:ind w:left="840" w:right="166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f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 xml:space="preserve">повысить осведомленность относительно важности существующей нормативной базы ИС, в том числе важности присоединения к системе </w:t>
      </w:r>
      <w:r w:rsidRPr="0085352E">
        <w:rPr>
          <w:rFonts w:eastAsia="Cambria"/>
          <w:szCs w:val="22"/>
        </w:rPr>
        <w:t>PCT</w:t>
      </w:r>
      <w:r w:rsidRPr="0085352E">
        <w:rPr>
          <w:rFonts w:eastAsia="Cambria"/>
          <w:szCs w:val="22"/>
          <w:lang w:val="ru-RU"/>
        </w:rPr>
        <w:t xml:space="preserve"> и к Мадридской и Гаагской системам, которое является необходимым, но недостаточным условием для эффективной передачи технологии;</w:t>
      </w:r>
    </w:p>
    <w:p w:rsidR="0085352E" w:rsidRPr="0085352E" w:rsidRDefault="0085352E" w:rsidP="0085352E">
      <w:pPr>
        <w:tabs>
          <w:tab w:val="left" w:pos="1560"/>
        </w:tabs>
        <w:spacing w:line="278" w:lineRule="exact"/>
        <w:ind w:left="840" w:right="-2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g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 xml:space="preserve">определить, каким образом ПИС, являющиеся результатом исследований, финансируемых за счет государственного бюджета, могут быть использованы для </w:t>
      </w:r>
      <w:r w:rsidRPr="0085352E">
        <w:rPr>
          <w:rFonts w:eastAsia="Cambria"/>
          <w:szCs w:val="22"/>
          <w:lang w:val="ru-RU"/>
        </w:rPr>
        <w:lastRenderedPageBreak/>
        <w:t>целей социально-экономического развития, и применять соответствующие выводы с учетом конкретных потребностей, принимая во внимание, что универсальный подход в таких случаях неприемлем;</w:t>
      </w:r>
    </w:p>
    <w:p w:rsidR="0085352E" w:rsidRPr="0085352E" w:rsidRDefault="0085352E" w:rsidP="0085352E">
      <w:pPr>
        <w:tabs>
          <w:tab w:val="left" w:pos="1560"/>
        </w:tabs>
        <w:spacing w:before="1" w:line="280" w:lineRule="exact"/>
        <w:ind w:left="840" w:right="115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h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продолжить при поддержке КРИС работу в области международной передачи технологии ввиду ее продуктивности.</w:t>
      </w:r>
    </w:p>
    <w:p w:rsidR="0085352E" w:rsidRPr="0085352E" w:rsidRDefault="0085352E" w:rsidP="0085352E">
      <w:pPr>
        <w:spacing w:before="4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445"/>
        <w:rPr>
          <w:rFonts w:eastAsia="Cambria"/>
          <w:szCs w:val="22"/>
          <w:lang w:val="ru-RU"/>
        </w:rPr>
      </w:pPr>
      <w:r w:rsidRPr="0085352E">
        <w:rPr>
          <w:rFonts w:eastAsia="Cambria"/>
          <w:spacing w:val="-1"/>
          <w:szCs w:val="22"/>
          <w:lang w:val="ru-RU"/>
        </w:rPr>
        <w:t xml:space="preserve">Впервые этот документ был рассмотрен на </w:t>
      </w:r>
      <w:r w:rsidRPr="0085352E">
        <w:rPr>
          <w:rFonts w:eastAsia="Cambria"/>
          <w:b/>
          <w:bCs/>
          <w:spacing w:val="-1"/>
          <w:szCs w:val="22"/>
          <w:lang w:val="ru-RU"/>
        </w:rPr>
        <w:t>пятнадцатой сессии КРИС</w:t>
      </w:r>
      <w:r w:rsidRPr="0085352E">
        <w:rPr>
          <w:rFonts w:eastAsia="Cambria"/>
          <w:szCs w:val="22"/>
          <w:lang w:val="ru-RU"/>
        </w:rPr>
        <w:t>.</w:t>
      </w:r>
      <w:r w:rsidRPr="0085352E">
        <w:rPr>
          <w:rFonts w:eastAsia="Cambria"/>
          <w:spacing w:val="1"/>
          <w:szCs w:val="22"/>
          <w:lang w:val="ru-RU"/>
        </w:rPr>
        <w:t xml:space="preserve">  Участники сессии не достигли по нему согласия, и обсуждение было продолжено на </w:t>
      </w:r>
      <w:r w:rsidRPr="0085352E">
        <w:rPr>
          <w:rFonts w:eastAsia="Cambria"/>
          <w:spacing w:val="-1"/>
          <w:szCs w:val="22"/>
          <w:lang w:val="ru-RU"/>
        </w:rPr>
        <w:t>шестнадцатой сессии Комитета</w:t>
      </w:r>
      <w:r w:rsidRPr="0085352E">
        <w:rPr>
          <w:rFonts w:eastAsia="Cambria"/>
          <w:szCs w:val="22"/>
          <w:lang w:val="ru-RU"/>
        </w:rPr>
        <w:t>.</w:t>
      </w:r>
    </w:p>
    <w:p w:rsidR="0085352E" w:rsidRPr="0085352E" w:rsidRDefault="0085352E" w:rsidP="0085352E">
      <w:pPr>
        <w:spacing w:before="4" w:line="280" w:lineRule="exact"/>
        <w:rPr>
          <w:szCs w:val="22"/>
          <w:lang w:val="ru-RU"/>
        </w:rPr>
      </w:pPr>
    </w:p>
    <w:p w:rsidR="0085352E" w:rsidRPr="0085352E" w:rsidRDefault="0085352E" w:rsidP="0085352E">
      <w:pPr>
        <w:spacing w:line="280" w:lineRule="exact"/>
        <w:ind w:right="253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На </w:t>
      </w:r>
      <w:r w:rsidRPr="0085352E">
        <w:rPr>
          <w:rFonts w:eastAsia="Cambria"/>
          <w:b/>
          <w:bCs/>
          <w:spacing w:val="-1"/>
          <w:szCs w:val="22"/>
          <w:lang w:val="ru-RU"/>
        </w:rPr>
        <w:t xml:space="preserve">шестнадцатой сессии </w:t>
      </w:r>
      <w:r w:rsidRPr="0085352E">
        <w:rPr>
          <w:rFonts w:eastAsia="Cambria"/>
          <w:szCs w:val="22"/>
          <w:lang w:val="ru-RU"/>
        </w:rPr>
        <w:t xml:space="preserve">Комитет рассмотрел </w:t>
      </w:r>
      <w:r w:rsidRPr="0085352E">
        <w:rPr>
          <w:rFonts w:eastAsia="Cambria"/>
          <w:b/>
          <w:bCs/>
          <w:szCs w:val="22"/>
          <w:lang w:val="ru-RU"/>
        </w:rPr>
        <w:t xml:space="preserve">отчет об оценке проекта «Интеллектуальная собственность и передача технологии: общие проблемы – построение решений» </w:t>
      </w:r>
      <w:r w:rsidRPr="0085352E">
        <w:rPr>
          <w:rFonts w:eastAsia="Cambria"/>
          <w:b/>
          <w:bCs/>
          <w:spacing w:val="1"/>
          <w:szCs w:val="22"/>
          <w:lang w:val="ru-RU"/>
        </w:rPr>
        <w:t>(документ</w:t>
      </w:r>
      <w:r w:rsidRPr="0085352E">
        <w:rPr>
          <w:rFonts w:eastAsia="Cambria"/>
          <w:b/>
          <w:bCs/>
          <w:szCs w:val="22"/>
          <w:lang w:val="ru-RU"/>
        </w:rPr>
        <w:t xml:space="preserve"> </w:t>
      </w:r>
      <w:r w:rsidRPr="0085352E">
        <w:rPr>
          <w:rFonts w:eastAsia="Cambria"/>
          <w:b/>
          <w:bCs/>
          <w:szCs w:val="22"/>
        </w:rPr>
        <w:t>CDI</w:t>
      </w:r>
      <w:r w:rsidRPr="0085352E">
        <w:rPr>
          <w:rFonts w:eastAsia="Cambria"/>
          <w:b/>
          <w:bCs/>
          <w:spacing w:val="1"/>
          <w:szCs w:val="22"/>
        </w:rPr>
        <w:t>P</w:t>
      </w:r>
      <w:r w:rsidRPr="0085352E">
        <w:rPr>
          <w:rFonts w:eastAsia="Cambria"/>
          <w:b/>
          <w:bCs/>
          <w:szCs w:val="22"/>
          <w:lang w:val="ru-RU"/>
        </w:rPr>
        <w:t>/</w:t>
      </w:r>
      <w:r w:rsidRPr="0085352E">
        <w:rPr>
          <w:rFonts w:eastAsia="Cambria"/>
          <w:b/>
          <w:bCs/>
          <w:spacing w:val="-1"/>
          <w:szCs w:val="22"/>
          <w:lang w:val="ru-RU"/>
        </w:rPr>
        <w:t>16</w:t>
      </w:r>
      <w:r w:rsidRPr="0085352E">
        <w:rPr>
          <w:rFonts w:eastAsia="Cambria"/>
          <w:b/>
          <w:bCs/>
          <w:szCs w:val="22"/>
          <w:lang w:val="ru-RU"/>
        </w:rPr>
        <w:t>/</w:t>
      </w:r>
      <w:r w:rsidRPr="0085352E">
        <w:rPr>
          <w:rFonts w:eastAsia="Cambria"/>
          <w:b/>
          <w:bCs/>
          <w:spacing w:val="-1"/>
          <w:szCs w:val="22"/>
          <w:lang w:val="ru-RU"/>
        </w:rPr>
        <w:t>3</w:t>
      </w:r>
      <w:r w:rsidRPr="0085352E">
        <w:rPr>
          <w:rFonts w:eastAsia="Cambria"/>
          <w:b/>
          <w:bCs/>
          <w:spacing w:val="1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>.</w:t>
      </w:r>
      <w:r w:rsidRPr="0085352E">
        <w:rPr>
          <w:rFonts w:eastAsia="Cambria"/>
          <w:spacing w:val="-7"/>
          <w:szCs w:val="22"/>
          <w:lang w:val="ru-RU"/>
        </w:rPr>
        <w:t xml:space="preserve">  О</w:t>
      </w:r>
      <w:r w:rsidRPr="0085352E">
        <w:rPr>
          <w:rFonts w:eastAsia="Cambria"/>
          <w:spacing w:val="-1"/>
          <w:szCs w:val="22"/>
          <w:lang w:val="ru-RU"/>
        </w:rPr>
        <w:t>тчет был подготовлен двумя независимыми экспертами по оценке, он содержит конкретные рекомендации, в том числе предложение провести анализ существующих мероприятий ВОИС в области ПТ.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57"/>
        <w:rPr>
          <w:rFonts w:eastAsia="Cambria"/>
          <w:szCs w:val="22"/>
          <w:lang w:val="ru-RU"/>
        </w:rPr>
      </w:pPr>
      <w:r w:rsidRPr="0085352E">
        <w:rPr>
          <w:rFonts w:eastAsia="Cambria"/>
          <w:spacing w:val="-1"/>
          <w:szCs w:val="22"/>
          <w:lang w:val="ru-RU"/>
        </w:rPr>
        <w:t>На</w:t>
      </w:r>
      <w:r w:rsidRPr="0085352E">
        <w:rPr>
          <w:rFonts w:eastAsia="Cambria"/>
          <w:szCs w:val="22"/>
          <w:lang w:val="ru-RU"/>
        </w:rPr>
        <w:t xml:space="preserve"> </w:t>
      </w:r>
      <w:r w:rsidRPr="0085352E">
        <w:rPr>
          <w:rFonts w:eastAsia="Cambria"/>
          <w:b/>
          <w:bCs/>
          <w:spacing w:val="-1"/>
          <w:szCs w:val="22"/>
          <w:lang w:val="ru-RU"/>
        </w:rPr>
        <w:t>шестнадцатой сессии</w:t>
      </w:r>
      <w:r w:rsidRPr="0085352E">
        <w:rPr>
          <w:rFonts w:eastAsia="Cambria"/>
          <w:spacing w:val="-3"/>
          <w:szCs w:val="22"/>
          <w:lang w:val="ru-RU"/>
        </w:rPr>
        <w:t xml:space="preserve"> </w:t>
      </w:r>
      <w:r w:rsidRPr="0085352E">
        <w:rPr>
          <w:rFonts w:eastAsia="Cambria"/>
          <w:szCs w:val="22"/>
          <w:lang w:val="ru-RU"/>
        </w:rPr>
        <w:t xml:space="preserve">Комитет постановил, что он подготовит аналитический документ-схему для рассмотрения на своей следующей сессии. </w:t>
      </w:r>
      <w:r w:rsidRPr="0085352E">
        <w:rPr>
          <w:rFonts w:eastAsia="Cambria"/>
          <w:spacing w:val="-2"/>
          <w:szCs w:val="22"/>
          <w:lang w:val="ru-RU"/>
        </w:rPr>
        <w:t xml:space="preserve"> После обсуждения такого документа государства-члены смогут своевременно представить предложения, касающиеся дополнительных мероприятий в области передачи технологии, для рассмотрения на восемнадцатой сессии КРИС.</w:t>
      </w:r>
    </w:p>
    <w:p w:rsidR="0085352E" w:rsidRPr="0085352E" w:rsidRDefault="0085352E" w:rsidP="0085352E">
      <w:pPr>
        <w:spacing w:line="28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99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 xml:space="preserve">Документ </w:t>
      </w:r>
      <w:r w:rsidRPr="0085352E">
        <w:rPr>
          <w:rFonts w:eastAsia="Cambria"/>
          <w:b/>
          <w:bCs/>
          <w:szCs w:val="22"/>
        </w:rPr>
        <w:t>CDI</w:t>
      </w:r>
      <w:r w:rsidRPr="0085352E">
        <w:rPr>
          <w:rFonts w:eastAsia="Cambria"/>
          <w:b/>
          <w:bCs/>
          <w:spacing w:val="1"/>
          <w:szCs w:val="22"/>
        </w:rPr>
        <w:t>P</w:t>
      </w:r>
      <w:r w:rsidRPr="0085352E">
        <w:rPr>
          <w:rFonts w:eastAsia="Cambria"/>
          <w:b/>
          <w:bCs/>
          <w:szCs w:val="22"/>
          <w:lang w:val="ru-RU"/>
        </w:rPr>
        <w:t>/</w:t>
      </w:r>
      <w:r w:rsidRPr="0085352E">
        <w:rPr>
          <w:rFonts w:eastAsia="Cambria"/>
          <w:b/>
          <w:bCs/>
          <w:spacing w:val="-1"/>
          <w:szCs w:val="22"/>
          <w:lang w:val="ru-RU"/>
        </w:rPr>
        <w:t>17</w:t>
      </w:r>
      <w:r w:rsidRPr="0085352E">
        <w:rPr>
          <w:rFonts w:eastAsia="Cambria"/>
          <w:b/>
          <w:bCs/>
          <w:szCs w:val="22"/>
          <w:lang w:val="ru-RU"/>
        </w:rPr>
        <w:t>/9 «Сравнительный анализ мероприятий, связанных с передачей технологии»</w:t>
      </w:r>
      <w:r w:rsidRPr="0085352E">
        <w:rPr>
          <w:rFonts w:eastAsia="Cambria"/>
          <w:bCs/>
          <w:szCs w:val="22"/>
          <w:lang w:val="ru-RU"/>
        </w:rPr>
        <w:t>,</w:t>
      </w:r>
      <w:r w:rsidRPr="0085352E">
        <w:rPr>
          <w:rFonts w:eastAsia="Cambria"/>
          <w:bCs/>
          <w:spacing w:val="-10"/>
          <w:szCs w:val="22"/>
          <w:lang w:val="ru-RU"/>
        </w:rPr>
        <w:t xml:space="preserve"> </w:t>
      </w:r>
      <w:r w:rsidRPr="0085352E">
        <w:rPr>
          <w:rFonts w:eastAsia="Cambria"/>
          <w:bCs/>
          <w:szCs w:val="22"/>
          <w:lang w:val="ru-RU"/>
        </w:rPr>
        <w:t xml:space="preserve">представленный на </w:t>
      </w:r>
      <w:r w:rsidRPr="0085352E">
        <w:rPr>
          <w:rFonts w:eastAsia="Cambria"/>
          <w:b/>
          <w:bCs/>
          <w:spacing w:val="-1"/>
          <w:szCs w:val="22"/>
          <w:lang w:val="ru-RU"/>
        </w:rPr>
        <w:t>семнадцатой сессии КРИС</w:t>
      </w:r>
      <w:r w:rsidRPr="0085352E">
        <w:rPr>
          <w:rFonts w:eastAsia="Cambria"/>
          <w:bCs/>
          <w:spacing w:val="-1"/>
          <w:szCs w:val="22"/>
          <w:lang w:val="ru-RU"/>
        </w:rPr>
        <w:t>,</w:t>
      </w:r>
      <w:r w:rsidRPr="0085352E">
        <w:rPr>
          <w:rFonts w:eastAsia="Cambria"/>
          <w:spacing w:val="-3"/>
          <w:szCs w:val="22"/>
          <w:lang w:val="ru-RU"/>
        </w:rPr>
        <w:t xml:space="preserve"> информирует об услугах и мероприятиях ВОИС по поддержке передачи технологии, реализованных за двухлетний период </w:t>
      </w:r>
      <w:r w:rsidRPr="0085352E">
        <w:rPr>
          <w:rFonts w:eastAsia="Cambria"/>
          <w:spacing w:val="-1"/>
          <w:szCs w:val="22"/>
          <w:lang w:val="ru-RU"/>
        </w:rPr>
        <w:t>2014-2</w:t>
      </w:r>
      <w:r w:rsidRPr="0085352E">
        <w:rPr>
          <w:rFonts w:eastAsia="Cambria"/>
          <w:spacing w:val="2"/>
          <w:szCs w:val="22"/>
          <w:lang w:val="ru-RU"/>
        </w:rPr>
        <w:t>0</w:t>
      </w:r>
      <w:r w:rsidRPr="0085352E">
        <w:rPr>
          <w:rFonts w:eastAsia="Cambria"/>
          <w:spacing w:val="-1"/>
          <w:szCs w:val="22"/>
          <w:lang w:val="ru-RU"/>
        </w:rPr>
        <w:t>1</w:t>
      </w:r>
      <w:r w:rsidRPr="0085352E">
        <w:rPr>
          <w:rFonts w:eastAsia="Cambria"/>
          <w:szCs w:val="22"/>
          <w:lang w:val="ru-RU"/>
        </w:rPr>
        <w:t>5 гг.</w:t>
      </w:r>
    </w:p>
    <w:p w:rsidR="0085352E" w:rsidRPr="0085352E" w:rsidRDefault="0085352E" w:rsidP="0085352E">
      <w:pPr>
        <w:spacing w:before="20" w:line="260" w:lineRule="exact"/>
        <w:rPr>
          <w:szCs w:val="22"/>
          <w:lang w:val="ru-RU"/>
        </w:rPr>
      </w:pPr>
    </w:p>
    <w:p w:rsidR="0085352E" w:rsidRPr="0085352E" w:rsidRDefault="0085352E" w:rsidP="0085352E">
      <w:pPr>
        <w:ind w:right="-20"/>
        <w:rPr>
          <w:rFonts w:eastAsia="Cambria"/>
          <w:szCs w:val="22"/>
          <w:lang w:val="ru-RU"/>
        </w:rPr>
      </w:pPr>
      <w:r w:rsidRPr="0085352E">
        <w:rPr>
          <w:rFonts w:eastAsia="Cambria"/>
          <w:spacing w:val="-1"/>
          <w:szCs w:val="22"/>
          <w:lang w:val="ru-RU"/>
        </w:rPr>
        <w:t>Услуги</w:t>
      </w:r>
      <w:r w:rsidRPr="0085352E">
        <w:rPr>
          <w:rFonts w:eastAsia="Cambria"/>
          <w:szCs w:val="22"/>
          <w:lang w:val="ru-RU"/>
        </w:rPr>
        <w:t>/мероприятия разбиты по следующим тематическим категориям:</w:t>
      </w:r>
    </w:p>
    <w:p w:rsidR="0085352E" w:rsidRPr="0085352E" w:rsidRDefault="0085352E" w:rsidP="0085352E">
      <w:pPr>
        <w:ind w:left="900" w:right="-20" w:hanging="360"/>
        <w:rPr>
          <w:rFonts w:eastAsia="Cambria"/>
          <w:szCs w:val="22"/>
          <w:lang w:val="ru-RU"/>
        </w:rPr>
      </w:pPr>
    </w:p>
    <w:p w:rsidR="0085352E" w:rsidRPr="0085352E" w:rsidRDefault="0085352E" w:rsidP="008535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-20" w:hanging="540"/>
        <w:rPr>
          <w:rFonts w:ascii="Arial" w:eastAsia="Cambria" w:hAnsi="Arial" w:cs="Arial"/>
          <w:spacing w:val="-1"/>
          <w:lang w:val="ru-RU"/>
        </w:rPr>
      </w:pPr>
      <w:r w:rsidRPr="0085352E">
        <w:rPr>
          <w:rFonts w:ascii="Arial" w:eastAsia="Cambria" w:hAnsi="Arial" w:cs="Arial"/>
          <w:spacing w:val="-1"/>
          <w:lang w:val="ru-RU"/>
        </w:rPr>
        <w:t>консультативные услуги и программы, относящиеся к созданию благоприятной правовой базы для передачи знаний/технологий;</w:t>
      </w:r>
    </w:p>
    <w:p w:rsidR="0085352E" w:rsidRPr="0085352E" w:rsidRDefault="0085352E" w:rsidP="0085352E">
      <w:pPr>
        <w:pStyle w:val="ListParagraph"/>
        <w:numPr>
          <w:ilvl w:val="0"/>
          <w:numId w:val="12"/>
        </w:numPr>
        <w:spacing w:after="0" w:line="240" w:lineRule="auto"/>
        <w:ind w:left="1080" w:right="-20" w:hanging="540"/>
        <w:rPr>
          <w:rFonts w:ascii="Arial" w:eastAsia="Cambria" w:hAnsi="Arial" w:cs="Arial"/>
          <w:lang w:val="ru-RU"/>
        </w:rPr>
      </w:pPr>
      <w:r w:rsidRPr="0085352E">
        <w:rPr>
          <w:rFonts w:ascii="Arial" w:eastAsia="Cambria" w:hAnsi="Arial" w:cs="Arial"/>
          <w:spacing w:val="1"/>
          <w:lang w:val="ru-RU"/>
        </w:rPr>
        <w:t>с</w:t>
      </w:r>
      <w:r w:rsidRPr="0085352E">
        <w:rPr>
          <w:rFonts w:ascii="Arial" w:eastAsia="Cambria" w:hAnsi="Arial" w:cs="Arial"/>
          <w:lang w:val="ru-RU"/>
        </w:rPr>
        <w:t>оздание организационных структур для передачи знаний/технологии;</w:t>
      </w:r>
    </w:p>
    <w:p w:rsidR="0085352E" w:rsidRPr="0085352E" w:rsidRDefault="0085352E" w:rsidP="0085352E">
      <w:pPr>
        <w:ind w:left="1080" w:right="1548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c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развитие человеческого капитала – программы по созданию потенциала;</w:t>
      </w:r>
    </w:p>
    <w:p w:rsidR="0085352E" w:rsidRPr="0085352E" w:rsidRDefault="0085352E" w:rsidP="0085352E">
      <w:pPr>
        <w:ind w:left="1080" w:right="1548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pacing w:val="-1"/>
          <w:szCs w:val="22"/>
        </w:rPr>
        <w:t>d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р</w:t>
      </w:r>
      <w:r w:rsidRPr="0085352E">
        <w:rPr>
          <w:rFonts w:eastAsia="Cambria"/>
          <w:spacing w:val="-1"/>
          <w:szCs w:val="22"/>
          <w:lang w:val="ru-RU"/>
        </w:rPr>
        <w:t>азработка средств обучения, учебных программ и материалов</w:t>
      </w:r>
      <w:r w:rsidRPr="0085352E">
        <w:rPr>
          <w:rFonts w:eastAsia="Cambria"/>
          <w:szCs w:val="22"/>
          <w:lang w:val="ru-RU"/>
        </w:rPr>
        <w:t>;</w:t>
      </w: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pacing w:val="1"/>
          <w:szCs w:val="22"/>
        </w:rPr>
        <w:t>e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постоянные комитеты ВОИС, занимающиеся вопросами передачи технологии;</w:t>
      </w:r>
    </w:p>
    <w:p w:rsidR="0085352E" w:rsidRPr="0085352E" w:rsidRDefault="0085352E" w:rsidP="0085352E">
      <w:pPr>
        <w:ind w:left="1080" w:right="1247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pacing w:val="-1"/>
          <w:szCs w:val="22"/>
        </w:rPr>
        <w:t>f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сотрудничество в конкретных областях передачи знаний/технологии, в рамках которого ВОИС выступает координатором</w:t>
      </w:r>
      <w:r w:rsidRPr="0085352E">
        <w:rPr>
          <w:rFonts w:eastAsia="Cambria"/>
          <w:spacing w:val="-1"/>
          <w:szCs w:val="22"/>
          <w:lang w:val="ru-RU"/>
        </w:rPr>
        <w:t>;</w:t>
      </w: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pacing w:val="-1"/>
          <w:szCs w:val="22"/>
        </w:rPr>
        <w:t>g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  <w:t>участие ВОИС в соответствующих форумах по передаче знаний;</w:t>
      </w:r>
      <w:r w:rsidRPr="0085352E">
        <w:rPr>
          <w:rFonts w:eastAsia="Cambria"/>
          <w:spacing w:val="47"/>
          <w:szCs w:val="22"/>
          <w:lang w:val="ru-RU"/>
        </w:rPr>
        <w:t xml:space="preserve"> и</w:t>
      </w:r>
    </w:p>
    <w:p w:rsidR="0085352E" w:rsidRPr="0085352E" w:rsidRDefault="0085352E" w:rsidP="0085352E">
      <w:pPr>
        <w:ind w:left="1080" w:right="-20" w:hanging="540"/>
        <w:rPr>
          <w:rFonts w:eastAsia="Cambria"/>
          <w:szCs w:val="22"/>
          <w:lang w:val="ru-RU"/>
        </w:rPr>
      </w:pPr>
      <w:r w:rsidRPr="0085352E">
        <w:rPr>
          <w:rFonts w:eastAsia="Cambria"/>
          <w:szCs w:val="22"/>
          <w:lang w:val="ru-RU"/>
        </w:rPr>
        <w:t>(</w:t>
      </w:r>
      <w:r w:rsidRPr="0085352E">
        <w:rPr>
          <w:rFonts w:eastAsia="Cambria"/>
          <w:szCs w:val="22"/>
        </w:rPr>
        <w:t>h</w:t>
      </w:r>
      <w:r w:rsidRPr="0085352E">
        <w:rPr>
          <w:rFonts w:eastAsia="Cambria"/>
          <w:szCs w:val="22"/>
          <w:lang w:val="ru-RU"/>
        </w:rPr>
        <w:t>)</w:t>
      </w:r>
      <w:r w:rsidRPr="0085352E">
        <w:rPr>
          <w:rFonts w:eastAsia="Cambria"/>
          <w:szCs w:val="22"/>
          <w:lang w:val="ru-RU"/>
        </w:rPr>
        <w:tab/>
      </w:r>
      <w:r w:rsidRPr="0085352E">
        <w:rPr>
          <w:rFonts w:eastAsia="Cambria"/>
          <w:spacing w:val="1"/>
          <w:szCs w:val="22"/>
          <w:lang w:val="ru-RU"/>
        </w:rPr>
        <w:t>экономические исследования по стратегиям и итогам передачи технологии</w:t>
      </w:r>
      <w:r w:rsidRPr="0085352E">
        <w:rPr>
          <w:rFonts w:eastAsia="Cambria"/>
          <w:szCs w:val="22"/>
          <w:lang w:val="ru-RU"/>
        </w:rPr>
        <w:t>.</w:t>
      </w:r>
    </w:p>
    <w:p w:rsidR="0085352E" w:rsidRPr="0085352E" w:rsidRDefault="0085352E" w:rsidP="0085352E">
      <w:pPr>
        <w:spacing w:before="7" w:line="280" w:lineRule="exact"/>
        <w:rPr>
          <w:szCs w:val="22"/>
          <w:lang w:val="ru-RU"/>
        </w:rPr>
      </w:pPr>
    </w:p>
    <w:p w:rsidR="00C65C0F" w:rsidRPr="0085352E" w:rsidRDefault="0085352E" w:rsidP="0085352E">
      <w:pPr>
        <w:rPr>
          <w:szCs w:val="22"/>
          <w:lang w:val="ru-RU"/>
        </w:rPr>
      </w:pPr>
      <w:r w:rsidRPr="0085352E">
        <w:rPr>
          <w:rFonts w:eastAsia="Cambria"/>
          <w:spacing w:val="-1"/>
          <w:szCs w:val="22"/>
          <w:lang w:val="ru-RU"/>
        </w:rPr>
        <w:t>Указанный документ иллюстрирует активную работу ВОИС по ряду направлений в сфере передачи технологии на благо наименее развитых и развивающихся стран, а также стран с переходной экономикой</w:t>
      </w:r>
      <w:r w:rsidRPr="0085352E">
        <w:rPr>
          <w:rFonts w:eastAsia="Cambria"/>
          <w:szCs w:val="22"/>
          <w:lang w:val="ru-RU"/>
        </w:rPr>
        <w:t>.</w:t>
      </w:r>
    </w:p>
    <w:p w:rsidR="00C65C0F" w:rsidRPr="0085352E" w:rsidRDefault="00C65C0F" w:rsidP="00C65C0F">
      <w:pPr>
        <w:rPr>
          <w:lang w:val="ru-RU"/>
        </w:rPr>
      </w:pPr>
    </w:p>
    <w:p w:rsidR="006B0FC8" w:rsidRPr="0085352E" w:rsidRDefault="006B0FC8" w:rsidP="00C65C0F">
      <w:pPr>
        <w:rPr>
          <w:lang w:val="ru-RU"/>
        </w:rPr>
      </w:pPr>
    </w:p>
    <w:p w:rsidR="006B0FC8" w:rsidRPr="0085352E" w:rsidRDefault="006B0FC8" w:rsidP="00C65C0F">
      <w:pPr>
        <w:rPr>
          <w:lang w:val="ru-RU"/>
        </w:rPr>
      </w:pPr>
    </w:p>
    <w:p w:rsidR="006B0FC8" w:rsidRPr="00940DDE" w:rsidRDefault="006B0FC8" w:rsidP="006B0FC8">
      <w:pPr>
        <w:pStyle w:val="Endofdocument-Annex"/>
        <w:rPr>
          <w:lang w:val="ru-RU"/>
        </w:rPr>
      </w:pPr>
      <w:r w:rsidRPr="00940DDE">
        <w:rPr>
          <w:lang w:val="ru-RU"/>
        </w:rPr>
        <w:t>[</w:t>
      </w:r>
      <w:r w:rsidR="00A85C2A">
        <w:rPr>
          <w:lang w:val="ru-RU"/>
        </w:rPr>
        <w:t>Приложение</w:t>
      </w:r>
      <w:r w:rsidRPr="00940DDE">
        <w:rPr>
          <w:lang w:val="ru-RU"/>
        </w:rPr>
        <w:t xml:space="preserve"> </w:t>
      </w:r>
      <w:r>
        <w:t>II</w:t>
      </w:r>
      <w:r w:rsidRPr="00940DDE">
        <w:rPr>
          <w:lang w:val="ru-RU"/>
        </w:rPr>
        <w:t xml:space="preserve"> </w:t>
      </w:r>
      <w:r w:rsidR="00A85C2A">
        <w:rPr>
          <w:lang w:val="ru-RU"/>
        </w:rPr>
        <w:t>следует</w:t>
      </w:r>
      <w:r w:rsidRPr="00940DDE">
        <w:rPr>
          <w:lang w:val="ru-RU"/>
        </w:rPr>
        <w:t>]</w:t>
      </w:r>
    </w:p>
    <w:p w:rsidR="006B0FC8" w:rsidRPr="00940DDE" w:rsidRDefault="006B0FC8" w:rsidP="006B0FC8">
      <w:pPr>
        <w:rPr>
          <w:lang w:val="ru-RU"/>
        </w:rPr>
        <w:sectPr w:rsidR="006B0FC8" w:rsidRPr="00940DDE" w:rsidSect="00F736EC">
          <w:headerReference w:type="default" r:id="rId11"/>
          <w:headerReference w:type="first" r:id="rId12"/>
          <w:footerReference w:type="first" r:id="rId13"/>
          <w:pgSz w:w="11907" w:h="16840" w:code="9"/>
          <w:pgMar w:top="567" w:right="1134" w:bottom="1418" w:left="1418" w:header="510" w:footer="1020" w:gutter="0"/>
          <w:pgNumType w:start="1"/>
          <w:cols w:space="720"/>
          <w:titlePg/>
          <w:docGrid w:linePitch="299"/>
        </w:sectPr>
      </w:pPr>
    </w:p>
    <w:p w:rsidR="00B028BD" w:rsidRPr="00940DDE" w:rsidRDefault="00940DDE" w:rsidP="00CB0F25">
      <w:pPr>
        <w:tabs>
          <w:tab w:val="right" w:pos="9026"/>
        </w:tabs>
        <w:jc w:val="both"/>
        <w:rPr>
          <w:b/>
          <w:caps/>
          <w:u w:val="single"/>
          <w:lang w:val="ru-RU"/>
        </w:rPr>
      </w:pPr>
      <w:r>
        <w:rPr>
          <w:b/>
          <w:caps/>
          <w:u w:val="single"/>
          <w:lang w:val="ru-RU"/>
        </w:rPr>
        <w:lastRenderedPageBreak/>
        <w:t>ПРЕДЛОЖЕНИЕ ДЕЛЕГАЦИИ ЮЖНОЙ АФРИКИ</w:t>
      </w:r>
    </w:p>
    <w:p w:rsidR="00940DDE" w:rsidRPr="00A63627" w:rsidRDefault="00940DDE" w:rsidP="00940DDE">
      <w:pPr>
        <w:rPr>
          <w:rFonts w:eastAsia="Malgun Gothic"/>
          <w:b/>
          <w:bCs/>
          <w:u w:val="single"/>
          <w:lang w:val="ru-RU" w:eastAsia="en-US"/>
        </w:rPr>
      </w:pPr>
      <w:r w:rsidRPr="00A63627">
        <w:rPr>
          <w:rFonts w:eastAsia="Malgun Gothic"/>
          <w:b/>
          <w:bCs/>
          <w:u w:val="single"/>
          <w:lang w:val="ru-RU" w:eastAsia="en-US"/>
        </w:rPr>
        <w:t>ПРЕДЛАГАЕМЫЕ МЕРОПРИЯТИЯ ВОИС В ОБЛАСТИ ПЕРЕДАЧИ ТЕХНОЛОГИИ</w:t>
      </w:r>
    </w:p>
    <w:p w:rsidR="00940DDE" w:rsidRPr="005416E5" w:rsidRDefault="00940DDE" w:rsidP="00940DDE">
      <w:pPr>
        <w:rPr>
          <w:rFonts w:eastAsia="Malgun Gothic"/>
          <w:b/>
          <w:bCs/>
          <w:lang w:val="ru-RU" w:eastAsia="en-US"/>
        </w:rPr>
      </w:pPr>
    </w:p>
    <w:p w:rsidR="00940DDE" w:rsidRDefault="00940DDE" w:rsidP="00940DDE">
      <w:pPr>
        <w:rPr>
          <w:rFonts w:eastAsia="Malgun Gothic"/>
          <w:b/>
          <w:bCs/>
          <w:lang w:val="ru-RU" w:eastAsia="en-US"/>
        </w:rPr>
      </w:pPr>
      <w:r>
        <w:rPr>
          <w:rFonts w:eastAsia="Malgun Gothic"/>
          <w:b/>
          <w:bCs/>
          <w:lang w:val="ru-RU" w:eastAsia="en-US"/>
        </w:rPr>
        <w:t>СООТВЕТСТВУЮЩИЕ РЕКОМЕНДАЦИИ ПОВЕСТКИ ДНЯ В ОБЛАСТИ РАЗВИТИЯ:</w:t>
      </w:r>
    </w:p>
    <w:p w:rsidR="00940DDE" w:rsidRPr="0043522E" w:rsidRDefault="00940DDE" w:rsidP="00940DDE">
      <w:pPr>
        <w:rPr>
          <w:b/>
          <w:bCs/>
          <w:lang w:val="ru-RU"/>
        </w:rPr>
      </w:pPr>
      <w:r>
        <w:rPr>
          <w:rFonts w:eastAsia="Malgun Gothic"/>
          <w:b/>
          <w:bCs/>
          <w:lang w:val="ru-RU" w:eastAsia="en-US"/>
        </w:rPr>
        <w:t xml:space="preserve">1, </w:t>
      </w:r>
      <w:r w:rsidRPr="00DB3969">
        <w:rPr>
          <w:rFonts w:eastAsia="Malgun Gothic"/>
          <w:b/>
          <w:bCs/>
          <w:lang w:val="ru-RU" w:eastAsia="en-US"/>
        </w:rPr>
        <w:t>10</w:t>
      </w:r>
      <w:r>
        <w:rPr>
          <w:rFonts w:eastAsia="Malgun Gothic"/>
          <w:b/>
          <w:bCs/>
          <w:lang w:val="ru-RU" w:eastAsia="en-US"/>
        </w:rPr>
        <w:t>, 12, 23, 25, 31 и 40</w:t>
      </w:r>
    </w:p>
    <w:p w:rsidR="00940DDE" w:rsidRPr="0043522E" w:rsidRDefault="00940DDE" w:rsidP="00940DDE">
      <w:pPr>
        <w:rPr>
          <w:bCs/>
          <w:lang w:val="ru-RU"/>
        </w:rPr>
      </w:pPr>
    </w:p>
    <w:p w:rsidR="00940DDE" w:rsidRPr="00D8654E" w:rsidRDefault="00940DDE" w:rsidP="00940DDE">
      <w:pPr>
        <w:rPr>
          <w:b/>
          <w:bCs/>
        </w:rPr>
      </w:pPr>
    </w:p>
    <w:p w:rsidR="00940DDE" w:rsidRPr="00D8654E" w:rsidRDefault="00940DDE" w:rsidP="00940DDE">
      <w:pPr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940DDE" w:rsidRPr="00D8654E" w:rsidTr="0075598C">
        <w:tc>
          <w:tcPr>
            <w:tcW w:w="9288" w:type="dxa"/>
            <w:gridSpan w:val="2"/>
            <w:shd w:val="clear" w:color="auto" w:fill="auto"/>
          </w:tcPr>
          <w:p w:rsidR="00940DDE" w:rsidRDefault="00940DDE" w:rsidP="0075598C">
            <w:pPr>
              <w:rPr>
                <w:bCs/>
                <w:iCs/>
              </w:rPr>
            </w:pPr>
          </w:p>
          <w:p w:rsidR="00940DDE" w:rsidRDefault="00940DDE" w:rsidP="0075598C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D8654E">
              <w:rPr>
                <w:bCs/>
                <w:iCs/>
              </w:rPr>
              <w:tab/>
            </w:r>
            <w:r>
              <w:rPr>
                <w:bCs/>
                <w:iCs/>
                <w:caps/>
                <w:kern w:val="2"/>
                <w:szCs w:val="28"/>
                <w:lang w:val="ru-RU" w:eastAsia="ko-KR"/>
              </w:rPr>
              <w:t>РЕЗЮМЕ</w:t>
            </w:r>
          </w:p>
          <w:p w:rsidR="00940DDE" w:rsidRPr="00D8654E" w:rsidRDefault="00940DDE" w:rsidP="0075598C">
            <w:pPr>
              <w:rPr>
                <w:bCs/>
                <w:iCs/>
              </w:rPr>
            </w:pPr>
          </w:p>
        </w:tc>
      </w:tr>
      <w:tr w:rsidR="00940DDE" w:rsidRPr="00B02B2A" w:rsidTr="0075598C">
        <w:tc>
          <w:tcPr>
            <w:tcW w:w="2376" w:type="dxa"/>
            <w:shd w:val="clear" w:color="auto" w:fill="auto"/>
          </w:tcPr>
          <w:p w:rsidR="00940DDE" w:rsidRPr="00501C26" w:rsidRDefault="00940DDE" w:rsidP="0075598C">
            <w:pPr>
              <w:rPr>
                <w:rFonts w:eastAsia="Malgun Gothic"/>
                <w:kern w:val="2"/>
                <w:u w:val="single"/>
                <w:lang w:eastAsia="ko-KR"/>
              </w:rPr>
            </w:pPr>
          </w:p>
          <w:p w:rsidR="00940DDE" w:rsidRPr="00501C26" w:rsidRDefault="00940DDE" w:rsidP="0075598C">
            <w:pPr>
              <w:rPr>
                <w:rFonts w:eastAsia="Malgun Gothic"/>
                <w:kern w:val="2"/>
                <w:u w:val="single"/>
                <w:lang w:eastAsia="ko-KR"/>
              </w:rPr>
            </w:pPr>
            <w:proofErr w:type="spellStart"/>
            <w:r w:rsidRPr="00DB3982">
              <w:rPr>
                <w:rFonts w:cs="Times New Roman"/>
                <w:u w:val="single"/>
                <w:lang w:eastAsia="en-US"/>
              </w:rPr>
              <w:t>Название</w:t>
            </w:r>
            <w:proofErr w:type="spellEnd"/>
          </w:p>
          <w:p w:rsidR="00940DDE" w:rsidRPr="00501C26" w:rsidRDefault="00940DDE" w:rsidP="0075598C">
            <w:pPr>
              <w:rPr>
                <w:rFonts w:eastAsia="Malgun Gothic"/>
                <w:b/>
                <w:kern w:val="2"/>
                <w:lang w:eastAsia="ko-KR"/>
              </w:rPr>
            </w:pPr>
          </w:p>
        </w:tc>
        <w:tc>
          <w:tcPr>
            <w:tcW w:w="6912" w:type="dxa"/>
            <w:shd w:val="clear" w:color="auto" w:fill="auto"/>
          </w:tcPr>
          <w:p w:rsidR="00940DDE" w:rsidRPr="0083488E" w:rsidRDefault="00940DDE" w:rsidP="0075598C">
            <w:pPr>
              <w:rPr>
                <w:lang w:val="ru-RU"/>
              </w:rPr>
            </w:pPr>
          </w:p>
          <w:p w:rsidR="00940DDE" w:rsidRPr="00546DEC" w:rsidRDefault="00940DDE" w:rsidP="0075598C">
            <w:pPr>
              <w:rPr>
                <w:i/>
                <w:lang w:val="ru-RU"/>
              </w:rPr>
            </w:pPr>
            <w:r>
              <w:rPr>
                <w:lang w:val="ru-RU"/>
              </w:rPr>
              <w:t>Управление объектами и</w:t>
            </w:r>
            <w:r w:rsidRPr="006E47E4">
              <w:rPr>
                <w:lang w:val="ru-RU"/>
              </w:rPr>
              <w:t>нтеллектуальн</w:t>
            </w:r>
            <w:r>
              <w:rPr>
                <w:lang w:val="ru-RU"/>
              </w:rPr>
              <w:t>ой</w:t>
            </w:r>
            <w:r w:rsidRPr="00546DEC">
              <w:rPr>
                <w:lang w:val="ru-RU"/>
              </w:rPr>
              <w:t xml:space="preserve"> </w:t>
            </w:r>
            <w:r w:rsidRPr="006E47E4">
              <w:rPr>
                <w:lang w:val="ru-RU"/>
              </w:rPr>
              <w:t>собственност</w:t>
            </w:r>
            <w:r>
              <w:rPr>
                <w:lang w:val="ru-RU"/>
              </w:rPr>
              <w:t>и</w:t>
            </w:r>
            <w:r w:rsidRPr="00546DEC">
              <w:rPr>
                <w:lang w:val="ru-RU"/>
              </w:rPr>
              <w:t xml:space="preserve"> </w:t>
            </w:r>
            <w:r w:rsidRPr="006E47E4">
              <w:rPr>
                <w:lang w:val="ru-RU"/>
              </w:rPr>
              <w:t>и</w:t>
            </w:r>
            <w:r w:rsidRPr="00546D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передача технологии</w:t>
            </w:r>
            <w:r w:rsidRPr="00546DEC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546DE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содействие эффективному использованию интеллектуальной собственности в </w:t>
            </w:r>
            <w:r w:rsidRPr="006E47E4">
              <w:rPr>
                <w:lang w:val="ru-RU"/>
              </w:rPr>
              <w:t>развивающихся</w:t>
            </w:r>
            <w:r w:rsidRPr="00546DEC">
              <w:rPr>
                <w:lang w:val="ru-RU"/>
              </w:rPr>
              <w:t xml:space="preserve"> </w:t>
            </w:r>
            <w:r w:rsidRPr="006E47E4">
              <w:rPr>
                <w:lang w:val="ru-RU"/>
              </w:rPr>
              <w:t>странах</w:t>
            </w:r>
            <w:r w:rsidRPr="00546DEC">
              <w:rPr>
                <w:i/>
                <w:lang w:val="ru-RU"/>
              </w:rPr>
              <w:br/>
            </w:r>
          </w:p>
        </w:tc>
      </w:tr>
      <w:tr w:rsidR="00940DDE" w:rsidRPr="00543ED1" w:rsidTr="0075598C">
        <w:tc>
          <w:tcPr>
            <w:tcW w:w="2376" w:type="dxa"/>
            <w:shd w:val="clear" w:color="auto" w:fill="auto"/>
          </w:tcPr>
          <w:p w:rsidR="00940DDE" w:rsidRPr="00546DEC" w:rsidRDefault="00940DDE" w:rsidP="0075598C">
            <w:pPr>
              <w:rPr>
                <w:szCs w:val="26"/>
                <w:u w:val="single"/>
                <w:lang w:val="ru-RU" w:eastAsia="en-US"/>
              </w:rPr>
            </w:pPr>
          </w:p>
          <w:p w:rsidR="00940DDE" w:rsidRPr="00DB3969" w:rsidRDefault="00940DDE" w:rsidP="0075598C">
            <w:pPr>
              <w:rPr>
                <w:rFonts w:eastAsia="Malgun Gothic"/>
                <w:kern w:val="2"/>
                <w:lang w:val="ru-RU" w:eastAsia="ko-KR"/>
              </w:rPr>
            </w:pPr>
            <w:r w:rsidRPr="00DB3982">
              <w:rPr>
                <w:rFonts w:cs="Times New Roman"/>
                <w:u w:val="single"/>
                <w:lang w:val="ru-RU" w:eastAsia="en-US"/>
              </w:rPr>
              <w:t>Рекомендаци</w:t>
            </w:r>
            <w:r>
              <w:rPr>
                <w:rFonts w:cs="Times New Roman"/>
                <w:u w:val="single"/>
                <w:lang w:val="ru-RU" w:eastAsia="en-US"/>
              </w:rPr>
              <w:t>и</w:t>
            </w:r>
            <w:r w:rsidRPr="00DB3982">
              <w:rPr>
                <w:rFonts w:cs="Times New Roman"/>
                <w:u w:val="single"/>
                <w:lang w:val="ru-RU" w:eastAsia="en-US"/>
              </w:rPr>
              <w:t xml:space="preserve"> Повестки дня в области развития</w:t>
            </w:r>
          </w:p>
          <w:p w:rsidR="00940DDE" w:rsidRPr="00DB3969" w:rsidRDefault="00940DDE" w:rsidP="0075598C">
            <w:pPr>
              <w:rPr>
                <w:rFonts w:eastAsia="Malgun Gothic"/>
                <w:b/>
                <w:kern w:val="2"/>
                <w:lang w:val="ru-RU" w:eastAsia="ko-KR"/>
              </w:rPr>
            </w:pPr>
          </w:p>
        </w:tc>
        <w:tc>
          <w:tcPr>
            <w:tcW w:w="6912" w:type="dxa"/>
            <w:shd w:val="clear" w:color="auto" w:fill="auto"/>
          </w:tcPr>
          <w:p w:rsidR="00940DDE" w:rsidRPr="0043522E" w:rsidRDefault="00940DDE" w:rsidP="0075598C">
            <w:pPr>
              <w:rPr>
                <w:i/>
                <w:lang w:val="ru-RU"/>
              </w:rPr>
            </w:pPr>
          </w:p>
          <w:p w:rsidR="00940DDE" w:rsidRPr="00546DEC" w:rsidRDefault="00940DDE" w:rsidP="0075598C">
            <w:pPr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46DEC">
              <w:rPr>
                <w:i/>
                <w:lang w:val="ru-RU"/>
              </w:rPr>
              <w:t xml:space="preserve"> 1</w:t>
            </w:r>
            <w:r>
              <w:rPr>
                <w:i/>
                <w:lang w:val="ru-RU"/>
              </w:rPr>
              <w:t>.</w:t>
            </w:r>
            <w:r w:rsidRPr="00546DEC">
              <w:rPr>
                <w:lang w:val="ru-RU"/>
              </w:rPr>
              <w:t xml:space="preserve">  </w:t>
            </w:r>
            <w:r w:rsidRPr="007B4BB2">
              <w:rPr>
                <w:lang w:val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</w:t>
            </w:r>
            <w:r>
              <w:rPr>
                <w:lang w:val="ru-RU"/>
              </w:rPr>
              <w:t>.</w:t>
            </w:r>
          </w:p>
          <w:p w:rsidR="00940DDE" w:rsidRPr="00546DEC" w:rsidRDefault="00940DDE" w:rsidP="0075598C">
            <w:pPr>
              <w:rPr>
                <w:i/>
                <w:lang w:val="ru-RU"/>
              </w:rPr>
            </w:pPr>
          </w:p>
          <w:p w:rsidR="00940DDE" w:rsidRDefault="00940DDE" w:rsidP="0075598C">
            <w:pPr>
              <w:rPr>
                <w:rFonts w:eastAsia="Malgun Gothic"/>
                <w:kern w:val="2"/>
                <w:lang w:val="ru-RU" w:eastAsia="ko-KR"/>
              </w:rPr>
            </w:pPr>
            <w:r>
              <w:rPr>
                <w:i/>
                <w:lang w:val="ru-RU"/>
              </w:rPr>
              <w:t>Рекомендация</w:t>
            </w:r>
            <w:r w:rsidRPr="00546DEC">
              <w:rPr>
                <w:i/>
                <w:lang w:val="ru-RU"/>
              </w:rPr>
              <w:t xml:space="preserve"> 10</w:t>
            </w:r>
            <w:r>
              <w:rPr>
                <w:i/>
                <w:lang w:val="ru-RU"/>
              </w:rPr>
              <w:t>.</w:t>
            </w:r>
            <w:r w:rsidRPr="00546DEC">
              <w:rPr>
                <w:i/>
                <w:lang w:val="ru-RU"/>
              </w:rPr>
              <w:t xml:space="preserve"> </w:t>
            </w:r>
            <w:r w:rsidRPr="00546DEC">
              <w:rPr>
                <w:lang w:val="ru-RU"/>
              </w:rPr>
              <w:t xml:space="preserve"> </w:t>
            </w:r>
            <w:r w:rsidRPr="007B4BB2">
              <w:rPr>
                <w:rFonts w:eastAsia="Malgun Gothic"/>
                <w:kern w:val="2"/>
                <w:lang w:val="ru-RU" w:eastAsia="ko-KR"/>
              </w:rPr>
              <w:t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940DDE" w:rsidRPr="00546DEC" w:rsidRDefault="00940DDE" w:rsidP="0075598C">
            <w:pPr>
              <w:rPr>
                <w:lang w:val="ru-RU"/>
              </w:rPr>
            </w:pPr>
          </w:p>
          <w:p w:rsidR="00940DDE" w:rsidRDefault="00940DDE" w:rsidP="0075598C">
            <w:pPr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46DEC">
              <w:rPr>
                <w:i/>
                <w:lang w:val="ru-RU"/>
              </w:rPr>
              <w:t xml:space="preserve"> 12</w:t>
            </w:r>
            <w:r>
              <w:rPr>
                <w:i/>
                <w:lang w:val="ru-RU"/>
              </w:rPr>
              <w:t>.</w:t>
            </w:r>
            <w:r w:rsidRPr="00546DEC">
              <w:rPr>
                <w:lang w:val="ru-RU"/>
              </w:rPr>
              <w:t xml:space="preserve">  </w:t>
            </w:r>
            <w:r>
              <w:rPr>
                <w:lang w:val="ru-RU"/>
              </w:rPr>
              <w:t>Активнее</w:t>
            </w:r>
            <w:r w:rsidRPr="007B4BB2">
              <w:rPr>
                <w:lang w:val="ru-RU"/>
              </w:rPr>
              <w:t xml:space="preserve">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</w:t>
            </w:r>
            <w:r>
              <w:rPr>
                <w:lang w:val="ru-RU"/>
              </w:rPr>
              <w:t>.</w:t>
            </w:r>
          </w:p>
          <w:p w:rsidR="00940DDE" w:rsidRDefault="00940DDE" w:rsidP="0075598C">
            <w:pPr>
              <w:rPr>
                <w:lang w:val="ru-RU"/>
              </w:rPr>
            </w:pPr>
          </w:p>
          <w:p w:rsidR="00940DDE" w:rsidRDefault="00940DDE" w:rsidP="0075598C">
            <w:pPr>
              <w:rPr>
                <w:lang w:val="ru-RU"/>
              </w:rPr>
            </w:pPr>
            <w:r w:rsidRPr="007B4BB2">
              <w:rPr>
                <w:i/>
                <w:lang w:val="ru-RU"/>
              </w:rPr>
              <w:t>Рекомендация 23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  <w:r w:rsidRPr="00B85E20">
              <w:rPr>
                <w:lang w:val="ru-RU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</w:t>
            </w:r>
            <w:r>
              <w:rPr>
                <w:lang w:val="ru-RU"/>
              </w:rPr>
              <w:t>.</w:t>
            </w:r>
          </w:p>
          <w:p w:rsidR="00940DDE" w:rsidRDefault="00940DDE" w:rsidP="0075598C">
            <w:pPr>
              <w:rPr>
                <w:lang w:val="ru-RU"/>
              </w:rPr>
            </w:pPr>
          </w:p>
          <w:p w:rsidR="00940DDE" w:rsidRDefault="00940DDE" w:rsidP="0075598C">
            <w:pPr>
              <w:rPr>
                <w:lang w:val="ru-RU"/>
              </w:rPr>
            </w:pPr>
            <w:r w:rsidRPr="00B85E20">
              <w:rPr>
                <w:i/>
                <w:lang w:val="ru-RU"/>
              </w:rPr>
              <w:t>Рекомендация 25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  <w:r w:rsidRPr="00601960">
              <w:rPr>
                <w:lang w:val="ru-RU"/>
              </w:rPr>
              <w:t xml:space="preserve"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</w:t>
            </w:r>
            <w:r w:rsidRPr="00601960">
              <w:rPr>
                <w:lang w:val="ru-RU"/>
              </w:rPr>
              <w:lastRenderedPageBreak/>
              <w:t>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 соглашениях</w:t>
            </w:r>
            <w:r>
              <w:rPr>
                <w:lang w:val="ru-RU"/>
              </w:rPr>
              <w:t>.</w:t>
            </w:r>
          </w:p>
          <w:p w:rsidR="00940DDE" w:rsidRDefault="00940DDE" w:rsidP="0075598C">
            <w:pPr>
              <w:rPr>
                <w:lang w:val="ru-RU"/>
              </w:rPr>
            </w:pPr>
          </w:p>
          <w:p w:rsidR="00940DDE" w:rsidRPr="00B85E20" w:rsidRDefault="00940DDE" w:rsidP="0075598C">
            <w:pPr>
              <w:rPr>
                <w:lang w:val="ru-RU"/>
              </w:rPr>
            </w:pPr>
            <w:r w:rsidRPr="00601960">
              <w:rPr>
                <w:i/>
                <w:lang w:val="ru-RU"/>
              </w:rPr>
              <w:t>Рекомендация 31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  <w:r w:rsidRPr="00684500">
              <w:rPr>
                <w:lang w:val="ru-RU"/>
              </w:rPr>
              <w:t>Выступить с согласованными государствами-членами инициативами, которые внесут вклад в передачу технологии развивающимся странам, в частности обратиться к ВОИС с просьбой об облегчении доступа к открытой для публики патентной информации.</w:t>
            </w:r>
          </w:p>
          <w:p w:rsidR="00940DDE" w:rsidRPr="000777CC" w:rsidRDefault="00940DDE" w:rsidP="0075598C">
            <w:pPr>
              <w:rPr>
                <w:i/>
                <w:lang w:val="ru-RU"/>
              </w:rPr>
            </w:pPr>
          </w:p>
          <w:p w:rsidR="00940DDE" w:rsidRPr="000777CC" w:rsidRDefault="00940DDE" w:rsidP="0075598C">
            <w:pPr>
              <w:rPr>
                <w:iCs/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46DEC">
              <w:rPr>
                <w:i/>
                <w:lang w:val="ru-RU"/>
              </w:rPr>
              <w:t xml:space="preserve"> 40</w:t>
            </w:r>
            <w:r>
              <w:rPr>
                <w:i/>
                <w:lang w:val="ru-RU"/>
              </w:rPr>
              <w:t>.</w:t>
            </w:r>
            <w:r w:rsidRPr="00546DEC">
              <w:rPr>
                <w:i/>
                <w:lang w:val="ru-RU"/>
              </w:rPr>
              <w:t xml:space="preserve">  </w:t>
            </w:r>
            <w:r w:rsidRPr="00684500">
              <w:rPr>
                <w:lang w:val="ru-RU"/>
              </w:rPr>
              <w:t>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организациями, в особенности ВТО, в целях усиления координации для максимального повышения эффективности при реализации программ развития.</w:t>
            </w:r>
          </w:p>
          <w:p w:rsidR="00940DDE" w:rsidRPr="000777CC" w:rsidRDefault="00940DDE" w:rsidP="0075598C">
            <w:pPr>
              <w:rPr>
                <w:i/>
                <w:lang w:val="ru-RU"/>
              </w:rPr>
            </w:pPr>
          </w:p>
          <w:p w:rsidR="00940DDE" w:rsidRPr="000777CC" w:rsidRDefault="00940DDE" w:rsidP="0075598C">
            <w:pPr>
              <w:rPr>
                <w:i/>
                <w:lang w:val="ru-RU"/>
              </w:rPr>
            </w:pPr>
          </w:p>
        </w:tc>
      </w:tr>
      <w:tr w:rsidR="00940DDE" w:rsidRPr="00543ED1" w:rsidTr="0075598C">
        <w:tc>
          <w:tcPr>
            <w:tcW w:w="2376" w:type="dxa"/>
            <w:shd w:val="clear" w:color="auto" w:fill="auto"/>
          </w:tcPr>
          <w:p w:rsidR="00940DDE" w:rsidRPr="000777CC" w:rsidRDefault="00940DDE" w:rsidP="0075598C">
            <w:pPr>
              <w:rPr>
                <w:bCs/>
                <w:u w:val="single"/>
                <w:lang w:val="ru-RU"/>
              </w:rPr>
            </w:pPr>
          </w:p>
          <w:p w:rsidR="00940DDE" w:rsidRPr="00F91915" w:rsidRDefault="00940DDE" w:rsidP="0075598C">
            <w:pPr>
              <w:rPr>
                <w:b/>
                <w:lang w:val="ru-RU"/>
              </w:rPr>
            </w:pPr>
            <w:r w:rsidRPr="00F91915">
              <w:rPr>
                <w:rFonts w:cs="Times New Roman"/>
                <w:u w:val="single"/>
                <w:lang w:val="ru-RU" w:eastAsia="en-US"/>
              </w:rPr>
              <w:t>Краткое описание проекта</w:t>
            </w:r>
          </w:p>
        </w:tc>
        <w:tc>
          <w:tcPr>
            <w:tcW w:w="6912" w:type="dxa"/>
            <w:shd w:val="clear" w:color="auto" w:fill="auto"/>
          </w:tcPr>
          <w:p w:rsidR="00940DDE" w:rsidRPr="00C3777B" w:rsidRDefault="00940DDE" w:rsidP="0075598C">
            <w:pPr>
              <w:rPr>
                <w:lang w:val="ru-RU"/>
              </w:rPr>
            </w:pPr>
          </w:p>
          <w:p w:rsidR="00940DDE" w:rsidRDefault="00940DDE" w:rsidP="0075598C">
            <w:pPr>
              <w:ind w:left="54"/>
              <w:rPr>
                <w:lang w:val="ru-RU"/>
              </w:rPr>
            </w:pPr>
            <w:r>
              <w:rPr>
                <w:lang w:val="ru-RU"/>
              </w:rPr>
              <w:t xml:space="preserve">Многие страны и территории приняли законы, призванные повысить социально-экономическую отдачу от государственных инвестиций в НИОКР.  Такой нисходящий подход диктует восходящие ответные меры в области информирования, профессиональной подготовки и развития навыков в области управления объектами ИС и передачи технологии, ориентированные на: </w:t>
            </w:r>
          </w:p>
          <w:p w:rsidR="00940DDE" w:rsidRDefault="00940DDE" w:rsidP="0075598C">
            <w:pPr>
              <w:ind w:left="684"/>
              <w:rPr>
                <w:lang w:val="ru-RU"/>
              </w:rPr>
            </w:pPr>
            <w:r w:rsidRPr="00D87D50">
              <w:rPr>
                <w:lang w:val="ru-RU"/>
              </w:rPr>
              <w:t>(а)</w:t>
            </w:r>
            <w:r>
              <w:rPr>
                <w:lang w:val="ru-RU"/>
              </w:rPr>
              <w:t xml:space="preserve"> </w:t>
            </w:r>
            <w:r w:rsidRPr="00507078">
              <w:rPr>
                <w:b/>
                <w:lang w:val="ru-RU"/>
              </w:rPr>
              <w:t>спонсоров</w:t>
            </w:r>
            <w:r>
              <w:rPr>
                <w:lang w:val="ru-RU"/>
              </w:rPr>
              <w:t xml:space="preserve"> научных исследований (включая сотрудников учреждений с государственным финансированием);</w:t>
            </w:r>
          </w:p>
          <w:p w:rsidR="00940DDE" w:rsidRDefault="00940DDE" w:rsidP="0075598C">
            <w:pPr>
              <w:ind w:left="684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b</w:t>
            </w:r>
            <w:r>
              <w:rPr>
                <w:lang w:val="ru-RU"/>
              </w:rPr>
              <w:t xml:space="preserve">) </w:t>
            </w:r>
            <w:r w:rsidRPr="00507078">
              <w:rPr>
                <w:b/>
                <w:lang w:val="ru-RU"/>
              </w:rPr>
              <w:t>создателей</w:t>
            </w:r>
            <w:r>
              <w:rPr>
                <w:lang w:val="ru-RU"/>
              </w:rPr>
              <w:t xml:space="preserve"> объектов ИС (включая исследователей);</w:t>
            </w:r>
          </w:p>
          <w:p w:rsidR="00940DDE" w:rsidRDefault="00940DDE" w:rsidP="0075598C">
            <w:pPr>
              <w:ind w:left="684"/>
              <w:rPr>
                <w:lang w:val="ru-RU"/>
              </w:rPr>
            </w:pPr>
            <w:r>
              <w:rPr>
                <w:lang w:val="ru-RU"/>
              </w:rPr>
              <w:t xml:space="preserve">(с) </w:t>
            </w:r>
            <w:r w:rsidRPr="00507078">
              <w:rPr>
                <w:b/>
                <w:lang w:val="ru-RU"/>
              </w:rPr>
              <w:t>управляющих</w:t>
            </w:r>
            <w:r>
              <w:rPr>
                <w:lang w:val="ru-RU"/>
              </w:rPr>
              <w:t xml:space="preserve"> объектами ИС (включая физических лиц в бюро по передаче технологии); и</w:t>
            </w:r>
          </w:p>
          <w:p w:rsidR="00940DDE" w:rsidRDefault="00940DDE" w:rsidP="0075598C">
            <w:pPr>
              <w:ind w:left="684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lang w:val="fr-CH"/>
              </w:rPr>
              <w:t>d</w:t>
            </w:r>
            <w:r>
              <w:rPr>
                <w:lang w:val="ru-RU"/>
              </w:rPr>
              <w:t>)</w:t>
            </w:r>
            <w:r w:rsidRPr="00D87D50">
              <w:rPr>
                <w:lang w:val="ru-RU"/>
              </w:rPr>
              <w:t xml:space="preserve"> </w:t>
            </w:r>
            <w:r w:rsidRPr="00507078">
              <w:rPr>
                <w:b/>
                <w:lang w:val="ru-RU"/>
              </w:rPr>
              <w:t>пользователей</w:t>
            </w:r>
            <w:r>
              <w:rPr>
                <w:lang w:val="ru-RU"/>
              </w:rPr>
              <w:t xml:space="preserve"> ИС (включая МСП и микропредприятия).</w:t>
            </w:r>
          </w:p>
          <w:p w:rsidR="00940DDE" w:rsidRDefault="00940DDE" w:rsidP="0075598C">
            <w:pPr>
              <w:rPr>
                <w:lang w:val="ru-RU"/>
              </w:rPr>
            </w:pPr>
          </w:p>
          <w:p w:rsidR="00940DDE" w:rsidRPr="005C22B9" w:rsidRDefault="00940DDE" w:rsidP="0075598C">
            <w:pPr>
              <w:rPr>
                <w:lang w:val="ru-RU"/>
              </w:rPr>
            </w:pPr>
            <w:r w:rsidRPr="005C22B9">
              <w:rPr>
                <w:lang w:val="ru-RU"/>
              </w:rPr>
              <w:t xml:space="preserve">Существует множество </w:t>
            </w:r>
            <w:r>
              <w:rPr>
                <w:lang w:val="ru-RU"/>
              </w:rPr>
              <w:t>факторов, сдерживающих инновации, одним из которых является дефицит необходимых навыков управления объектами ИС и передачи технологии в сообществе спонсоров, создателей, управляющих и пользователей в цепочке создания и распространения инноваций.  Таким образом, проект призван создать возможности для специализированной профессиональной подготовки и предоставить в распоряжение широкого круга участников «инновационной цепочки» руководящие документы и материалы, посвященные передовой практике (научного и практического характера).</w:t>
            </w:r>
          </w:p>
          <w:p w:rsidR="00940DDE" w:rsidRPr="005C22B9" w:rsidRDefault="00940DDE" w:rsidP="0075598C">
            <w:pPr>
              <w:rPr>
                <w:lang w:val="ru-RU"/>
              </w:rPr>
            </w:pPr>
          </w:p>
          <w:p w:rsidR="00940DDE" w:rsidRDefault="00940DDE" w:rsidP="0075598C">
            <w:pPr>
              <w:rPr>
                <w:lang w:val="ru-RU"/>
              </w:rPr>
            </w:pPr>
            <w:r>
              <w:rPr>
                <w:lang w:val="ru-RU"/>
              </w:rPr>
              <w:t>В экспериментальном порядке проект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реализован в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определенных странах, включая Южную Африку, для укрепления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ключевых</w:t>
            </w:r>
            <w:r w:rsidRPr="001A65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 процесса (спонсоры, создатели, управляющие и конечные пользователи).</w:t>
            </w:r>
          </w:p>
          <w:p w:rsidR="00940DDE" w:rsidRPr="000777CC" w:rsidRDefault="00940DDE" w:rsidP="0075598C">
            <w:pPr>
              <w:rPr>
                <w:lang w:val="ru-RU"/>
              </w:rPr>
            </w:pPr>
          </w:p>
          <w:p w:rsidR="00940DDE" w:rsidRPr="000777CC" w:rsidRDefault="00940DDE" w:rsidP="0075598C">
            <w:pPr>
              <w:rPr>
                <w:lang w:val="ru-RU"/>
              </w:rPr>
            </w:pPr>
            <w:r>
              <w:rPr>
                <w:lang w:val="ru-RU"/>
              </w:rPr>
              <w:t>Передовые методики, а также инструментальные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руководящие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принципы</w:t>
            </w:r>
            <w:r w:rsidRPr="00E171A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разработаны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E171A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будут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способствовать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формулированию решений по стратегическим вопросам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информированию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общественности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возможностях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E171A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ИС, важности эффективного управления объектами ИС и стратегиях продуктивной передачи технологии.  Конечная цель состоит в том, чтобы проиллюстрировать эффективность ИС как инструмента социально-экономического развития в странах с развитой и развивающейся экономикой, а также странах с формирующимся рынком.</w:t>
            </w:r>
          </w:p>
          <w:p w:rsidR="00940DDE" w:rsidRPr="000777CC" w:rsidRDefault="00940DDE" w:rsidP="0075598C">
            <w:pPr>
              <w:rPr>
                <w:i/>
                <w:lang w:val="ru-RU"/>
              </w:rPr>
            </w:pPr>
          </w:p>
        </w:tc>
      </w:tr>
      <w:tr w:rsidR="00940DDE" w:rsidRPr="00D8654E" w:rsidTr="0075598C">
        <w:tc>
          <w:tcPr>
            <w:tcW w:w="2376" w:type="dxa"/>
            <w:shd w:val="clear" w:color="auto" w:fill="auto"/>
          </w:tcPr>
          <w:p w:rsidR="00940DDE" w:rsidRPr="000777CC" w:rsidRDefault="00940DDE" w:rsidP="0075598C">
            <w:pPr>
              <w:rPr>
                <w:bCs/>
                <w:u w:val="single"/>
                <w:lang w:val="ru-RU"/>
              </w:rPr>
            </w:pPr>
          </w:p>
          <w:p w:rsidR="00940DDE" w:rsidRDefault="00940DDE" w:rsidP="0075598C">
            <w:pPr>
              <w:rPr>
                <w:bCs/>
                <w:szCs w:val="26"/>
                <w:u w:val="single"/>
                <w:lang w:val="ru-RU" w:eastAsia="en-US"/>
              </w:rPr>
            </w:pPr>
            <w:r>
              <w:rPr>
                <w:bCs/>
                <w:szCs w:val="26"/>
                <w:u w:val="single"/>
                <w:lang w:val="ru-RU" w:eastAsia="en-US"/>
              </w:rPr>
              <w:t xml:space="preserve">Соответствующая программа </w:t>
            </w:r>
          </w:p>
          <w:p w:rsidR="00940DDE" w:rsidRPr="00D8654E" w:rsidRDefault="00940DDE" w:rsidP="0075598C">
            <w:pPr>
              <w:rPr>
                <w:u w:val="single"/>
              </w:rPr>
            </w:pPr>
          </w:p>
        </w:tc>
        <w:tc>
          <w:tcPr>
            <w:tcW w:w="6912" w:type="dxa"/>
            <w:shd w:val="clear" w:color="auto" w:fill="auto"/>
          </w:tcPr>
          <w:p w:rsidR="00940DDE" w:rsidRPr="00D8654E" w:rsidRDefault="00940DDE" w:rsidP="0075598C"/>
          <w:p w:rsidR="00940DDE" w:rsidRPr="00D8654E" w:rsidRDefault="00940DDE" w:rsidP="0075598C">
            <w:r>
              <w:rPr>
                <w:lang w:val="ru-RU"/>
              </w:rPr>
              <w:t>Будет определено позднее</w:t>
            </w:r>
          </w:p>
          <w:p w:rsidR="00940DDE" w:rsidRPr="00D8654E" w:rsidRDefault="00940DDE" w:rsidP="0075598C">
            <w:pPr>
              <w:rPr>
                <w:i/>
              </w:rPr>
            </w:pPr>
          </w:p>
        </w:tc>
      </w:tr>
      <w:tr w:rsidR="00940DDE" w:rsidRPr="0083488E" w:rsidTr="0075598C">
        <w:tc>
          <w:tcPr>
            <w:tcW w:w="2376" w:type="dxa"/>
            <w:shd w:val="clear" w:color="auto" w:fill="auto"/>
          </w:tcPr>
          <w:p w:rsidR="00940DDE" w:rsidRPr="0083488E" w:rsidRDefault="00940DDE" w:rsidP="0075598C">
            <w:pPr>
              <w:rPr>
                <w:bCs/>
                <w:u w:val="single"/>
                <w:lang w:val="ru-RU"/>
              </w:rPr>
            </w:pPr>
          </w:p>
          <w:p w:rsidR="00940DDE" w:rsidRPr="0043522E" w:rsidRDefault="00940DDE" w:rsidP="0075598C">
            <w:pPr>
              <w:rPr>
                <w:u w:val="single"/>
                <w:lang w:val="ru-RU"/>
              </w:rPr>
            </w:pPr>
            <w:r>
              <w:rPr>
                <w:bCs/>
                <w:szCs w:val="26"/>
                <w:u w:val="single"/>
                <w:lang w:val="ru-RU" w:eastAsia="en-US"/>
              </w:rPr>
              <w:t>Связи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с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другими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программами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>/</w:t>
            </w:r>
            <w:r>
              <w:rPr>
                <w:bCs/>
                <w:szCs w:val="26"/>
                <w:u w:val="single"/>
                <w:lang w:val="ru-RU" w:eastAsia="en-US"/>
              </w:rPr>
              <w:t>проектами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ПДР</w:t>
            </w:r>
          </w:p>
          <w:p w:rsidR="00940DDE" w:rsidRPr="0043522E" w:rsidRDefault="00940DDE" w:rsidP="0075598C">
            <w:pPr>
              <w:rPr>
                <w:u w:val="single"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940DDE" w:rsidRPr="0043522E" w:rsidRDefault="00940DDE" w:rsidP="0075598C">
            <w:pPr>
              <w:rPr>
                <w:lang w:val="ru-RU"/>
              </w:rPr>
            </w:pPr>
          </w:p>
          <w:p w:rsidR="00940DDE" w:rsidRPr="000777CC" w:rsidRDefault="00940DDE" w:rsidP="0075598C">
            <w:pPr>
              <w:rPr>
                <w:lang w:val="ru-RU"/>
              </w:rPr>
            </w:pPr>
            <w:r>
              <w:rPr>
                <w:lang w:val="ru-RU"/>
              </w:rPr>
              <w:t>Будет определено позднее</w:t>
            </w:r>
          </w:p>
          <w:p w:rsidR="00940DDE" w:rsidRPr="000777CC" w:rsidRDefault="00940DDE" w:rsidP="0075598C">
            <w:pPr>
              <w:rPr>
                <w:lang w:val="ru-RU"/>
              </w:rPr>
            </w:pPr>
          </w:p>
        </w:tc>
      </w:tr>
      <w:tr w:rsidR="00940DDE" w:rsidRPr="0083488E" w:rsidTr="0075598C">
        <w:tc>
          <w:tcPr>
            <w:tcW w:w="2376" w:type="dxa"/>
            <w:shd w:val="clear" w:color="auto" w:fill="auto"/>
          </w:tcPr>
          <w:p w:rsidR="00940DDE" w:rsidRPr="000777CC" w:rsidRDefault="00940DDE" w:rsidP="0075598C">
            <w:pPr>
              <w:rPr>
                <w:bCs/>
                <w:u w:val="single"/>
                <w:lang w:val="ru-RU"/>
              </w:rPr>
            </w:pPr>
          </w:p>
          <w:p w:rsidR="00940DDE" w:rsidRPr="0043522E" w:rsidRDefault="00940DDE" w:rsidP="0075598C">
            <w:pPr>
              <w:rPr>
                <w:lang w:val="ru-RU"/>
              </w:rPr>
            </w:pPr>
            <w:r w:rsidRPr="00DB3969">
              <w:rPr>
                <w:iCs/>
                <w:u w:val="single"/>
                <w:lang w:val="ru-RU"/>
              </w:rPr>
              <w:t>Связи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с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ожидаемыми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результатами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>
              <w:rPr>
                <w:iCs/>
                <w:u w:val="single"/>
                <w:lang w:val="ru-RU"/>
              </w:rPr>
              <w:t>в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Программе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бюджет</w:t>
            </w:r>
            <w:r>
              <w:rPr>
                <w:iCs/>
                <w:u w:val="single"/>
                <w:lang w:val="ru-RU"/>
              </w:rPr>
              <w:t>е</w:t>
            </w:r>
          </w:p>
          <w:p w:rsidR="00940DDE" w:rsidRPr="0043522E" w:rsidDel="00196374" w:rsidRDefault="00940DDE" w:rsidP="0075598C">
            <w:pPr>
              <w:rPr>
                <w:lang w:val="ru-RU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940DDE" w:rsidRPr="0043522E" w:rsidRDefault="00940DDE" w:rsidP="0075598C">
            <w:pPr>
              <w:rPr>
                <w:i/>
                <w:lang w:val="ru-RU"/>
              </w:rPr>
            </w:pPr>
          </w:p>
          <w:p w:rsidR="00940DDE" w:rsidRPr="00E171A7" w:rsidDel="00196374" w:rsidRDefault="00940DDE" w:rsidP="0075598C">
            <w:pPr>
              <w:rPr>
                <w:lang w:val="ru-RU"/>
              </w:rPr>
            </w:pPr>
            <w:r>
              <w:rPr>
                <w:lang w:val="ru-RU"/>
              </w:rPr>
              <w:t>Будет определено позднее</w:t>
            </w:r>
          </w:p>
        </w:tc>
      </w:tr>
      <w:tr w:rsidR="00940DDE" w:rsidRPr="00D8654E" w:rsidTr="0075598C">
        <w:tc>
          <w:tcPr>
            <w:tcW w:w="2376" w:type="dxa"/>
            <w:shd w:val="clear" w:color="auto" w:fill="auto"/>
          </w:tcPr>
          <w:p w:rsidR="00940DDE" w:rsidRPr="00E171A7" w:rsidRDefault="00940DDE" w:rsidP="0075598C">
            <w:pPr>
              <w:rPr>
                <w:szCs w:val="26"/>
                <w:lang w:val="ru-RU" w:eastAsia="en-US"/>
              </w:rPr>
            </w:pPr>
          </w:p>
          <w:p w:rsidR="00940DDE" w:rsidRPr="00940DDE" w:rsidRDefault="00940DDE" w:rsidP="0075598C">
            <w:pPr>
              <w:rPr>
                <w:rFonts w:eastAsia="Malgun Gothic"/>
                <w:b/>
                <w:kern w:val="2"/>
                <w:lang w:val="ru-RU" w:eastAsia="ko-KR"/>
              </w:rPr>
            </w:pPr>
            <w:r w:rsidRPr="00940DDE">
              <w:rPr>
                <w:rFonts w:cs="Times New Roman"/>
                <w:u w:val="single"/>
                <w:lang w:val="ru-RU" w:eastAsia="en-US"/>
              </w:rPr>
              <w:t>Продолжительность проекта</w:t>
            </w:r>
          </w:p>
        </w:tc>
        <w:tc>
          <w:tcPr>
            <w:tcW w:w="6912" w:type="dxa"/>
            <w:shd w:val="clear" w:color="auto" w:fill="auto"/>
          </w:tcPr>
          <w:p w:rsidR="00940DDE" w:rsidRDefault="00940DDE" w:rsidP="0075598C">
            <w:pPr>
              <w:rPr>
                <w:i/>
              </w:rPr>
            </w:pPr>
          </w:p>
          <w:p w:rsidR="00940DDE" w:rsidRPr="0043522E" w:rsidRDefault="00940DDE" w:rsidP="0075598C">
            <w:pPr>
              <w:rPr>
                <w:i/>
                <w:lang w:val="ru-RU"/>
              </w:rPr>
            </w:pPr>
            <w:r w:rsidRPr="00D8654E">
              <w:rPr>
                <w:i/>
              </w:rPr>
              <w:t xml:space="preserve">36 </w:t>
            </w:r>
            <w:r>
              <w:rPr>
                <w:i/>
                <w:lang w:val="ru-RU"/>
              </w:rPr>
              <w:t>месяцев</w:t>
            </w:r>
          </w:p>
        </w:tc>
      </w:tr>
      <w:tr w:rsidR="00940DDE" w:rsidRPr="00B02B2A" w:rsidTr="0075598C">
        <w:tc>
          <w:tcPr>
            <w:tcW w:w="2376" w:type="dxa"/>
            <w:shd w:val="clear" w:color="auto" w:fill="auto"/>
          </w:tcPr>
          <w:p w:rsidR="00940DDE" w:rsidRPr="0043522E" w:rsidRDefault="00940DDE" w:rsidP="0075598C">
            <w:pPr>
              <w:rPr>
                <w:szCs w:val="26"/>
                <w:lang w:eastAsia="en-US"/>
              </w:rPr>
            </w:pPr>
          </w:p>
          <w:p w:rsidR="00940DDE" w:rsidRPr="00940DDE" w:rsidRDefault="00940DDE" w:rsidP="0075598C">
            <w:pPr>
              <w:rPr>
                <w:rFonts w:eastAsia="Malgun Gothic"/>
                <w:kern w:val="2"/>
                <w:u w:val="single"/>
                <w:lang w:val="ru-RU" w:eastAsia="ko-KR"/>
              </w:rPr>
            </w:pPr>
            <w:r w:rsidRPr="00940DDE">
              <w:rPr>
                <w:rFonts w:cs="Times New Roman"/>
                <w:u w:val="single"/>
                <w:lang w:val="ru-RU" w:eastAsia="en-US"/>
              </w:rPr>
              <w:t>Бюджет проекта</w:t>
            </w:r>
          </w:p>
          <w:p w:rsidR="00940DDE" w:rsidRPr="0043522E" w:rsidRDefault="00940DDE" w:rsidP="0075598C">
            <w:pPr>
              <w:rPr>
                <w:rFonts w:eastAsia="Malgun Gothic"/>
                <w:b/>
                <w:kern w:val="2"/>
                <w:lang w:eastAsia="ko-KR"/>
              </w:rPr>
            </w:pPr>
          </w:p>
        </w:tc>
        <w:tc>
          <w:tcPr>
            <w:tcW w:w="6912" w:type="dxa"/>
            <w:shd w:val="clear" w:color="auto" w:fill="auto"/>
          </w:tcPr>
          <w:p w:rsidR="00940DDE" w:rsidRPr="0043522E" w:rsidRDefault="00940DDE" w:rsidP="0075598C">
            <w:pPr>
              <w:rPr>
                <w:lang w:val="ru-RU"/>
              </w:rPr>
            </w:pPr>
          </w:p>
          <w:p w:rsidR="00940DDE" w:rsidRPr="0043522E" w:rsidRDefault="00940DDE" w:rsidP="0075598C">
            <w:pPr>
              <w:rPr>
                <w:lang w:val="ru-RU"/>
              </w:rPr>
            </w:pPr>
            <w:r>
              <w:rPr>
                <w:rFonts w:eastAsia="Malgun Gothic"/>
                <w:kern w:val="2"/>
                <w:lang w:val="ru-RU" w:eastAsia="ko-KR"/>
              </w:rPr>
              <w:t>Общие расходы, не связанные с персоналом</w:t>
            </w:r>
            <w:r w:rsidRPr="0043522E">
              <w:rPr>
                <w:lang w:val="ru-RU"/>
              </w:rPr>
              <w:t xml:space="preserve">:  </w:t>
            </w:r>
            <w:r>
              <w:rPr>
                <w:lang w:val="ru-RU"/>
              </w:rPr>
              <w:t>будет определено позднее</w:t>
            </w:r>
          </w:p>
          <w:p w:rsidR="00940DDE" w:rsidRPr="0043522E" w:rsidRDefault="00940DDE" w:rsidP="0075598C">
            <w:pPr>
              <w:rPr>
                <w:lang w:val="ru-RU"/>
              </w:rPr>
            </w:pPr>
          </w:p>
        </w:tc>
      </w:tr>
      <w:tr w:rsidR="00940DDE" w:rsidRPr="00D8654E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:rsidR="00940DDE" w:rsidRPr="0043522E" w:rsidRDefault="00940DDE" w:rsidP="0075598C">
            <w:pPr>
              <w:rPr>
                <w:lang w:val="ru-RU"/>
              </w:rPr>
            </w:pPr>
            <w:r w:rsidRPr="0043522E">
              <w:rPr>
                <w:lang w:val="ru-RU"/>
              </w:rPr>
              <w:br w:type="page"/>
            </w:r>
          </w:p>
          <w:p w:rsidR="00940DDE" w:rsidRPr="00D8654E" w:rsidRDefault="00940DDE" w:rsidP="0075598C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D8654E">
              <w:rPr>
                <w:bCs/>
                <w:iCs/>
              </w:rPr>
              <w:tab/>
            </w:r>
            <w:r>
              <w:rPr>
                <w:bCs/>
                <w:iCs/>
                <w:caps/>
                <w:kern w:val="2"/>
                <w:szCs w:val="28"/>
                <w:lang w:val="ru-RU" w:eastAsia="ko-KR"/>
              </w:rPr>
              <w:t>ОПИСАНИЕ ПРОЕКТА</w:t>
            </w:r>
          </w:p>
          <w:p w:rsidR="00940DDE" w:rsidRPr="00D8654E" w:rsidRDefault="00940DDE" w:rsidP="0075598C">
            <w:pPr>
              <w:rPr>
                <w:b/>
                <w:bCs/>
              </w:rPr>
            </w:pPr>
          </w:p>
        </w:tc>
      </w:tr>
      <w:tr w:rsidR="00940DDE" w:rsidRPr="00D8654E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9288" w:type="dxa"/>
            <w:gridSpan w:val="2"/>
            <w:shd w:val="clear" w:color="auto" w:fill="auto"/>
          </w:tcPr>
          <w:p w:rsidR="00940DDE" w:rsidRDefault="00940DDE" w:rsidP="0075598C">
            <w:pPr>
              <w:rPr>
                <w:bCs/>
              </w:rPr>
            </w:pPr>
          </w:p>
          <w:p w:rsidR="00940DDE" w:rsidRDefault="00940DDE" w:rsidP="0075598C">
            <w:pPr>
              <w:rPr>
                <w:bCs/>
              </w:rPr>
            </w:pPr>
            <w:r w:rsidRPr="00D8654E">
              <w:rPr>
                <w:bCs/>
              </w:rPr>
              <w:t>2.1.</w:t>
            </w:r>
            <w:r w:rsidRPr="00D8654E">
              <w:rPr>
                <w:bCs/>
              </w:rPr>
              <w:tab/>
            </w:r>
            <w:r w:rsidRPr="00BC3B9E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Введение</w:t>
            </w:r>
            <w:r w:rsidRPr="00BC3B9E">
              <w:rPr>
                <w:rFonts w:eastAsia="Malgun Gothic"/>
                <w:bCs/>
                <w:kern w:val="2"/>
                <w:u w:val="single"/>
                <w:lang w:eastAsia="ko-KR"/>
              </w:rPr>
              <w:t xml:space="preserve"> </w:t>
            </w:r>
            <w:r w:rsidRPr="00BC3B9E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в</w:t>
            </w:r>
            <w:r w:rsidRPr="00BC3B9E">
              <w:rPr>
                <w:rFonts w:eastAsia="Malgun Gothic"/>
                <w:bCs/>
                <w:kern w:val="2"/>
                <w:u w:val="single"/>
                <w:lang w:eastAsia="ko-KR"/>
              </w:rPr>
              <w:t xml:space="preserve"> </w:t>
            </w:r>
            <w:r w:rsidRPr="00BC3B9E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вопрос</w:t>
            </w:r>
            <w:r w:rsidRPr="00D8654E">
              <w:rPr>
                <w:bCs/>
              </w:rPr>
              <w:t xml:space="preserve"> </w:t>
            </w:r>
          </w:p>
          <w:p w:rsidR="00940DDE" w:rsidRPr="00D8654E" w:rsidRDefault="00940DDE" w:rsidP="0075598C">
            <w:pPr>
              <w:rPr>
                <w:i/>
                <w:u w:val="single"/>
              </w:rPr>
            </w:pPr>
          </w:p>
        </w:tc>
      </w:tr>
      <w:tr w:rsidR="00940DDE" w:rsidRPr="00543ED1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:rsidR="00940DDE" w:rsidRPr="0083488E" w:rsidRDefault="00940DDE" w:rsidP="0075598C">
            <w:pPr>
              <w:rPr>
                <w:bCs/>
                <w:lang w:val="ru-RU"/>
              </w:rPr>
            </w:pPr>
          </w:p>
          <w:p w:rsidR="00940DDE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Общепризнано, что «</w:t>
            </w:r>
            <w:r w:rsidRPr="00A62592">
              <w:rPr>
                <w:bCs/>
                <w:i/>
                <w:lang w:val="ru-RU"/>
              </w:rPr>
              <w:t>достижения в сфере науки и техники радикально меняют стиль жизни, способы связи, общения и взаимодействия людей и имеют серьезные последствия для экономического развития</w:t>
            </w:r>
            <w:r>
              <w:rPr>
                <w:bCs/>
                <w:lang w:val="ru-RU"/>
              </w:rPr>
              <w:t>»;  при этом инновации выступают основным фактором технического прогресса, способным обеспечить более высокий уровень жизни».  Интеллектуальная собственность (ИС) и права ИС являются жизненно важным аспектом инноваций и экономического роста, и следующая формулировка как нельзя лучше подтверждает это: «</w:t>
            </w:r>
            <w:r w:rsidRPr="00A62592">
              <w:rPr>
                <w:bCs/>
                <w:i/>
                <w:lang w:val="ru-RU"/>
              </w:rPr>
              <w:t>Права ИС принимают вид патентов, авторского права, товарных знаков,</w:t>
            </w:r>
            <w:r>
              <w:rPr>
                <w:bCs/>
                <w:lang w:val="ru-RU"/>
              </w:rPr>
              <w:t xml:space="preserve"> (образцов) </w:t>
            </w:r>
            <w:r w:rsidRPr="00A62592">
              <w:rPr>
                <w:bCs/>
                <w:i/>
                <w:lang w:val="ru-RU"/>
              </w:rPr>
              <w:t xml:space="preserve">и коммерческой тайны, </w:t>
            </w:r>
            <w:r>
              <w:rPr>
                <w:bCs/>
                <w:i/>
                <w:lang w:val="ru-RU"/>
              </w:rPr>
              <w:t xml:space="preserve">и каждая страна регулирует каждый из указанных </w:t>
            </w:r>
            <w:r w:rsidRPr="00A62592">
              <w:rPr>
                <w:bCs/>
                <w:i/>
                <w:lang w:val="ru-RU"/>
              </w:rPr>
              <w:t>вид</w:t>
            </w:r>
            <w:r>
              <w:rPr>
                <w:bCs/>
                <w:i/>
                <w:lang w:val="ru-RU"/>
              </w:rPr>
              <w:t>ов</w:t>
            </w:r>
            <w:r w:rsidRPr="00A62592">
              <w:rPr>
                <w:bCs/>
                <w:i/>
                <w:lang w:val="ru-RU"/>
              </w:rPr>
              <w:t xml:space="preserve"> отдельными законами.  На протяжении веков законы в области ИС развивались таким образом, чтобы инновационный цикл </w:t>
            </w:r>
            <w:r>
              <w:rPr>
                <w:bCs/>
                <w:i/>
                <w:lang w:val="ru-RU"/>
              </w:rPr>
              <w:t>служил интересам общества</w:t>
            </w:r>
            <w:r w:rsidRPr="00A62592">
              <w:rPr>
                <w:bCs/>
                <w:i/>
                <w:lang w:val="ru-RU"/>
              </w:rPr>
              <w:t xml:space="preserve">.  Интеллектуальная </w:t>
            </w:r>
            <w:r w:rsidRPr="00A62592">
              <w:rPr>
                <w:bCs/>
                <w:i/>
                <w:lang w:val="ru-RU"/>
              </w:rPr>
              <w:lastRenderedPageBreak/>
              <w:t>собственность</w:t>
            </w:r>
            <w:r>
              <w:rPr>
                <w:bCs/>
                <w:lang w:val="ru-RU"/>
              </w:rPr>
              <w:t xml:space="preserve"> (и во многих случаях связанные с ней права) – </w:t>
            </w:r>
            <w:r w:rsidRPr="00A62592">
              <w:rPr>
                <w:bCs/>
                <w:i/>
                <w:lang w:val="ru-RU"/>
              </w:rPr>
              <w:t xml:space="preserve">ввиду своей тесной связи с инновационным процессом – является важнейшим </w:t>
            </w:r>
            <w:r>
              <w:rPr>
                <w:bCs/>
                <w:i/>
                <w:lang w:val="ru-RU"/>
              </w:rPr>
              <w:t xml:space="preserve">условием </w:t>
            </w:r>
            <w:r w:rsidRPr="00A62592">
              <w:rPr>
                <w:bCs/>
                <w:i/>
                <w:lang w:val="ru-RU"/>
              </w:rPr>
              <w:t>нашего будущего</w:t>
            </w:r>
            <w:r>
              <w:rPr>
                <w:bCs/>
                <w:lang w:val="ru-RU"/>
              </w:rPr>
              <w:t>»</w:t>
            </w:r>
            <w:r>
              <w:rPr>
                <w:rStyle w:val="FootnoteReference"/>
                <w:bCs/>
                <w:lang w:val="ru-RU"/>
              </w:rPr>
              <w:footnoteReference w:id="4"/>
            </w:r>
            <w:r>
              <w:rPr>
                <w:bCs/>
                <w:lang w:val="ru-RU"/>
              </w:rPr>
              <w:t xml:space="preserve">. </w:t>
            </w:r>
          </w:p>
          <w:p w:rsidR="00940DDE" w:rsidRDefault="00940DDE" w:rsidP="0075598C">
            <w:pPr>
              <w:rPr>
                <w:bCs/>
                <w:lang w:val="ru-RU"/>
              </w:rPr>
            </w:pPr>
          </w:p>
          <w:p w:rsidR="00940DDE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Вместе с тем ИС и права ИС остаются малопонятны, не говоря уже о практическом использовании возможностей ИС в цепочке создания и распространения инноваций, ориентированной на то, чтобы донести до конечного потребителя продукты, процессы и услуги, воплощающие в себе ИС.  Это утверждение верно для всех категорий стран, будь то развитая или развивающаяся страна, но в то же время оно особенно актуально для развивающегося государства.</w:t>
            </w:r>
          </w:p>
          <w:p w:rsidR="00940DDE" w:rsidRDefault="00940DDE" w:rsidP="0075598C">
            <w:pPr>
              <w:rPr>
                <w:bCs/>
                <w:lang w:val="ru-RU"/>
              </w:rPr>
            </w:pPr>
          </w:p>
          <w:p w:rsidR="00940DDE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Для вывода продукта на рынок необходимо участие ряда «звеньев» цепочки создания и распространения инноваций, в частности:</w:t>
            </w:r>
          </w:p>
          <w:p w:rsidR="00940DDE" w:rsidRDefault="00940DDE" w:rsidP="0075598C">
            <w:pPr>
              <w:rPr>
                <w:bCs/>
                <w:lang w:val="ru-RU"/>
              </w:rPr>
            </w:pPr>
          </w:p>
          <w:p w:rsidR="00940DDE" w:rsidRPr="00C74542" w:rsidRDefault="00940DDE" w:rsidP="0075598C">
            <w:pPr>
              <w:ind w:left="90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(а) </w:t>
            </w:r>
            <w:r w:rsidRPr="00C74542">
              <w:rPr>
                <w:b/>
                <w:bCs/>
                <w:lang w:val="ru-RU"/>
              </w:rPr>
              <w:t>спонсоров</w:t>
            </w:r>
            <w:r>
              <w:rPr>
                <w:bCs/>
                <w:lang w:val="ru-RU"/>
              </w:rPr>
              <w:t xml:space="preserve"> </w:t>
            </w:r>
            <w:r w:rsidRPr="00C74542">
              <w:rPr>
                <w:bCs/>
                <w:lang w:val="ru-RU"/>
              </w:rPr>
              <w:t>научных исследований (включая сотрудников учреждений с государственным финансированием);</w:t>
            </w:r>
          </w:p>
          <w:p w:rsidR="00940DDE" w:rsidRPr="00C74542" w:rsidRDefault="00940DDE" w:rsidP="0075598C">
            <w:pPr>
              <w:ind w:left="900"/>
              <w:rPr>
                <w:bCs/>
                <w:lang w:val="ru-RU"/>
              </w:rPr>
            </w:pPr>
            <w:r w:rsidRPr="00C74542">
              <w:rPr>
                <w:bCs/>
                <w:lang w:val="ru-RU"/>
              </w:rPr>
              <w:t>(</w:t>
            </w:r>
            <w:r w:rsidRPr="00C74542">
              <w:rPr>
                <w:bCs/>
              </w:rPr>
              <w:t>b</w:t>
            </w:r>
            <w:r w:rsidRPr="00C74542">
              <w:rPr>
                <w:bCs/>
                <w:lang w:val="ru-RU"/>
              </w:rPr>
              <w:t xml:space="preserve">) </w:t>
            </w:r>
            <w:r w:rsidRPr="00C74542">
              <w:rPr>
                <w:b/>
                <w:bCs/>
                <w:lang w:val="ru-RU"/>
              </w:rPr>
              <w:t>создателей</w:t>
            </w:r>
            <w:r w:rsidRPr="00C74542">
              <w:rPr>
                <w:bCs/>
                <w:lang w:val="ru-RU"/>
              </w:rPr>
              <w:t xml:space="preserve"> объектов ИС (включая исследователей);</w:t>
            </w:r>
          </w:p>
          <w:p w:rsidR="00940DDE" w:rsidRPr="00C74542" w:rsidRDefault="00940DDE" w:rsidP="0075598C">
            <w:pPr>
              <w:ind w:left="900"/>
              <w:rPr>
                <w:bCs/>
                <w:lang w:val="ru-RU"/>
              </w:rPr>
            </w:pPr>
            <w:r w:rsidRPr="00C74542">
              <w:rPr>
                <w:bCs/>
                <w:lang w:val="ru-RU"/>
              </w:rPr>
              <w:t xml:space="preserve">(с) </w:t>
            </w:r>
            <w:r w:rsidRPr="00C74542">
              <w:rPr>
                <w:b/>
                <w:bCs/>
                <w:lang w:val="ru-RU"/>
              </w:rPr>
              <w:t>управляющих</w:t>
            </w:r>
            <w:r w:rsidRPr="00C74542">
              <w:rPr>
                <w:bCs/>
                <w:lang w:val="ru-RU"/>
              </w:rPr>
              <w:t xml:space="preserve"> объектами ИС (включая физических лиц в бюро по передаче технологии); и</w:t>
            </w:r>
          </w:p>
          <w:p w:rsidR="00940DDE" w:rsidRDefault="00940DDE" w:rsidP="0075598C">
            <w:pPr>
              <w:ind w:left="900"/>
              <w:rPr>
                <w:bCs/>
                <w:lang w:val="ru-RU"/>
              </w:rPr>
            </w:pPr>
            <w:r w:rsidRPr="00C74542">
              <w:rPr>
                <w:bCs/>
                <w:lang w:val="ru-RU"/>
              </w:rPr>
              <w:t>(</w:t>
            </w:r>
            <w:r w:rsidRPr="00C74542">
              <w:rPr>
                <w:bCs/>
                <w:lang w:val="fr-CH"/>
              </w:rPr>
              <w:t>d</w:t>
            </w:r>
            <w:r w:rsidRPr="00C74542">
              <w:rPr>
                <w:bCs/>
                <w:lang w:val="ru-RU"/>
              </w:rPr>
              <w:t xml:space="preserve">) </w:t>
            </w:r>
            <w:r w:rsidRPr="00C74542">
              <w:rPr>
                <w:b/>
                <w:bCs/>
                <w:lang w:val="ru-RU"/>
              </w:rPr>
              <w:t>пользователей</w:t>
            </w:r>
            <w:r w:rsidRPr="00C74542">
              <w:rPr>
                <w:bCs/>
                <w:lang w:val="ru-RU"/>
              </w:rPr>
              <w:t xml:space="preserve"> ИС (включая МСП</w:t>
            </w:r>
            <w:r>
              <w:rPr>
                <w:bCs/>
                <w:lang w:val="ru-RU"/>
              </w:rPr>
              <w:t xml:space="preserve"> и микропредприятия).</w:t>
            </w:r>
          </w:p>
          <w:p w:rsidR="00940DDE" w:rsidRDefault="00940DDE" w:rsidP="0075598C">
            <w:pPr>
              <w:rPr>
                <w:bCs/>
                <w:lang w:val="ru-RU"/>
              </w:rPr>
            </w:pPr>
          </w:p>
          <w:p w:rsidR="00940DDE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Все эти субъекты должны иметь четкое представление о следующих моментах:</w:t>
            </w:r>
          </w:p>
          <w:p w:rsidR="00940DDE" w:rsidRPr="001A3EE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>интеллектуальная собственность и соответствующие стратегии ее охраны применительно к различным видам технологии;</w:t>
            </w:r>
          </w:p>
          <w:p w:rsidR="00940DDE" w:rsidRPr="001A3EE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>действующая и применяемая система управления объектами интеллектуальной собственности, включая контроль нарушений;  особое внимание следует уделить созданию условий для того, чтобы развивающиеся страны могли обеспечить охрану исключительных прав от злоупотреблений третьих лиц;</w:t>
            </w:r>
          </w:p>
          <w:p w:rsidR="00940DDE" w:rsidRPr="001A3EE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>маркетинг ИС и практика взаимодействия с отраслевыми партнерами;</w:t>
            </w:r>
          </w:p>
          <w:p w:rsidR="00940DDE" w:rsidRPr="001A3EE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 xml:space="preserve">правила заключения сделок для коммерциализации продукта, включая стратегии переговоров и ошибки, которых следует избегать, а также правила создания компании и в перспективе отделения ее частей; </w:t>
            </w:r>
          </w:p>
          <w:p w:rsidR="00940DDE" w:rsidRPr="001A3EE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>коммерциализация в условиях глобального рынка; и</w:t>
            </w:r>
          </w:p>
          <w:p w:rsidR="00940DDE" w:rsidRPr="00580117" w:rsidRDefault="00940DDE" w:rsidP="00940DDE">
            <w:pPr>
              <w:pStyle w:val="ListParagraph"/>
              <w:widowControl/>
              <w:numPr>
                <w:ilvl w:val="0"/>
                <w:numId w:val="13"/>
              </w:numPr>
              <w:spacing w:after="0" w:line="240" w:lineRule="auto"/>
              <w:rPr>
                <w:bCs/>
                <w:lang w:val="ru-RU"/>
              </w:rPr>
            </w:pPr>
            <w:r w:rsidRPr="001A3EE7">
              <w:rPr>
                <w:rFonts w:ascii="Arial" w:hAnsi="Arial" w:cs="Arial"/>
                <w:bCs/>
                <w:lang w:val="ru-RU"/>
              </w:rPr>
              <w:t>использование инструментов ИС, включая гибкие возможности для получения доступа к технологии, востребованной в стране.</w:t>
            </w:r>
          </w:p>
          <w:p w:rsidR="00940DDE" w:rsidRDefault="00940DDE" w:rsidP="0075598C">
            <w:pPr>
              <w:rPr>
                <w:bCs/>
                <w:lang w:val="ru-RU"/>
              </w:rPr>
            </w:pPr>
          </w:p>
          <w:p w:rsidR="00940DDE" w:rsidRPr="00502300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Таким образом,</w:t>
            </w:r>
            <w:r w:rsidRPr="00EC6490"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EC64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ориентирован на укрепление потенциала в комплексной системе управления объектами ИС и передачи технологии, и его реализация</w:t>
            </w:r>
            <w:r w:rsidRPr="005023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5023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осуществляться в несколько этапов</w:t>
            </w:r>
            <w:r w:rsidRPr="00502300">
              <w:rPr>
                <w:lang w:val="ru-RU"/>
              </w:rPr>
              <w:t>:</w:t>
            </w:r>
          </w:p>
          <w:p w:rsidR="00940DDE" w:rsidRPr="000777CC" w:rsidRDefault="00940DDE" w:rsidP="00940DDE">
            <w:pPr>
              <w:pStyle w:val="ONUME"/>
              <w:tabs>
                <w:tab w:val="clear" w:pos="567"/>
                <w:tab w:val="num" w:pos="1134"/>
              </w:tabs>
              <w:ind w:left="567"/>
              <w:rPr>
                <w:lang w:val="ru-RU"/>
              </w:rPr>
            </w:pPr>
            <w:r>
              <w:rPr>
                <w:lang w:val="ru-RU"/>
              </w:rPr>
              <w:t>определение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действующих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потенциальных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инструментов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 укрепления потенциала в области управления объектами ИС и передачи технологии, включая проведение профильных тематических исследований по различным технологическим областям</w:t>
            </w:r>
            <w:r w:rsidRPr="000777CC">
              <w:rPr>
                <w:lang w:val="ru-RU"/>
              </w:rPr>
              <w:t>;</w:t>
            </w:r>
          </w:p>
          <w:p w:rsidR="00940DDE" w:rsidRPr="000777CC" w:rsidRDefault="00940DDE" w:rsidP="00940DDE">
            <w:pPr>
              <w:pStyle w:val="ONUME"/>
              <w:tabs>
                <w:tab w:val="clear" w:pos="567"/>
                <w:tab w:val="num" w:pos="1134"/>
              </w:tabs>
              <w:ind w:left="567"/>
              <w:rPr>
                <w:lang w:val="ru-RU"/>
              </w:rPr>
            </w:pPr>
            <w:r>
              <w:rPr>
                <w:lang w:val="ru-RU"/>
              </w:rPr>
              <w:t>укрепление потенциала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 w:rsidRPr="000777C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 из категории спонсоров, создателей, управляющих и пользователей ИС</w:t>
            </w:r>
            <w:r w:rsidRPr="000777CC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</w:p>
          <w:p w:rsidR="00940DDE" w:rsidRPr="000777CC" w:rsidRDefault="00940DDE" w:rsidP="00940DDE">
            <w:pPr>
              <w:pStyle w:val="ONUME"/>
              <w:tabs>
                <w:tab w:val="clear" w:pos="567"/>
                <w:tab w:val="num" w:pos="1134"/>
              </w:tabs>
              <w:ind w:left="567"/>
              <w:rPr>
                <w:lang w:val="ru-RU"/>
              </w:rPr>
            </w:pPr>
            <w:r>
              <w:rPr>
                <w:lang w:val="ru-RU"/>
              </w:rPr>
              <w:t>анализ местной практики в данной сфере для разработки стратегических руководящих документов и материалов для конкретной местности, иллюстрирующих, как ИС и права ИС могут служить целям социально-экономического развития.</w:t>
            </w:r>
          </w:p>
          <w:p w:rsidR="00940DDE" w:rsidRDefault="00940DDE" w:rsidP="0075598C">
            <w:pPr>
              <w:rPr>
                <w:bCs/>
                <w:lang w:val="fr-CH"/>
              </w:rPr>
            </w:pPr>
            <w:r>
              <w:rPr>
                <w:bCs/>
                <w:lang w:val="ru-RU"/>
              </w:rPr>
              <w:lastRenderedPageBreak/>
              <w:t>Этот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особенно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актуален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 точки зрения Повестки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дня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области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развития</w:t>
            </w:r>
            <w:r w:rsidRPr="00EA58E2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поскольку его реализация призвана продемонстрировать, насколько работа по укреплению потенциала в сфере управления объектами ИС и передаче технологии может быть полезна для развивающихся стран.  На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примере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выбранных стран</w:t>
            </w:r>
            <w:r w:rsidRPr="00EA58E2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к которым будет относиться и Южная Африка, будет</w:t>
            </w:r>
            <w:r w:rsidRPr="00EA58E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показано, как стратегическое использование инструментов ИС может создать условия для социально-экономического развития страны.</w:t>
            </w:r>
          </w:p>
          <w:p w:rsidR="00191E83" w:rsidRPr="00191E83" w:rsidRDefault="00191E83" w:rsidP="0075598C">
            <w:pPr>
              <w:rPr>
                <w:bCs/>
                <w:lang w:val="fr-CH"/>
              </w:rPr>
            </w:pPr>
          </w:p>
        </w:tc>
      </w:tr>
      <w:tr w:rsidR="00940DDE" w:rsidRPr="00D8654E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:rsidR="00940DDE" w:rsidRPr="000777CC" w:rsidRDefault="00940DDE" w:rsidP="0075598C">
            <w:pPr>
              <w:rPr>
                <w:bCs/>
                <w:iCs/>
                <w:lang w:val="ru-RU"/>
              </w:rPr>
            </w:pPr>
            <w:bookmarkStart w:id="6" w:name="_GoBack"/>
            <w:bookmarkEnd w:id="6"/>
          </w:p>
          <w:p w:rsidR="00940DDE" w:rsidRPr="00D8654E" w:rsidRDefault="00940DDE" w:rsidP="0075598C">
            <w:pPr>
              <w:rPr>
                <w:bCs/>
                <w:iCs/>
              </w:rPr>
            </w:pPr>
            <w:r w:rsidRPr="00D8654E">
              <w:rPr>
                <w:bCs/>
                <w:iCs/>
              </w:rPr>
              <w:t>2.2.</w:t>
            </w:r>
            <w:r w:rsidRPr="00D8654E">
              <w:rPr>
                <w:bCs/>
                <w:iCs/>
              </w:rPr>
              <w:tab/>
            </w:r>
            <w:r>
              <w:rPr>
                <w:iCs/>
                <w:szCs w:val="26"/>
                <w:u w:val="single"/>
                <w:lang w:val="ru-RU" w:eastAsia="en-US"/>
              </w:rPr>
              <w:t>Цели</w:t>
            </w:r>
          </w:p>
          <w:p w:rsidR="00940DDE" w:rsidRPr="00D8654E" w:rsidRDefault="00940DDE" w:rsidP="0075598C">
            <w:pPr>
              <w:rPr>
                <w:i/>
              </w:rPr>
            </w:pPr>
          </w:p>
        </w:tc>
      </w:tr>
      <w:tr w:rsidR="00940DDE" w:rsidRPr="00543ED1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8"/>
        </w:trPr>
        <w:tc>
          <w:tcPr>
            <w:tcW w:w="9288" w:type="dxa"/>
            <w:gridSpan w:val="2"/>
            <w:shd w:val="clear" w:color="auto" w:fill="auto"/>
          </w:tcPr>
          <w:p w:rsidR="00940DDE" w:rsidRPr="0083488E" w:rsidRDefault="00940DDE" w:rsidP="0075598C">
            <w:pPr>
              <w:rPr>
                <w:lang w:val="ru-RU"/>
              </w:rPr>
            </w:pPr>
          </w:p>
          <w:p w:rsidR="00940DDE" w:rsidRPr="00BF05FB" w:rsidRDefault="00940DDE" w:rsidP="0075598C">
            <w:pPr>
              <w:rPr>
                <w:lang w:val="ru-RU"/>
              </w:rPr>
            </w:pPr>
            <w:r w:rsidRPr="00116B8A">
              <w:rPr>
                <w:rFonts w:eastAsia="Malgun Gothic"/>
                <w:kern w:val="2"/>
                <w:lang w:val="ru-RU" w:eastAsia="ko-KR"/>
              </w:rPr>
              <w:t>Проект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направлен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на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выполнение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рекомендаций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1, 10, 12</w:t>
            </w:r>
            <w:r>
              <w:rPr>
                <w:rFonts w:eastAsia="Malgun Gothic"/>
                <w:kern w:val="2"/>
                <w:lang w:val="ru-RU" w:eastAsia="ko-KR"/>
              </w:rPr>
              <w:t>, 23, 25, 31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и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40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Повестки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дня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в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области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развития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 xml:space="preserve">и призван </w:t>
            </w:r>
            <w:r w:rsidRPr="00116B8A">
              <w:rPr>
                <w:rFonts w:eastAsia="Malgun Gothic"/>
                <w:kern w:val="2"/>
                <w:lang w:val="ru-RU" w:eastAsia="ko-KR"/>
              </w:rPr>
              <w:t>дости</w:t>
            </w:r>
            <w:r>
              <w:rPr>
                <w:rFonts w:eastAsia="Malgun Gothic"/>
                <w:kern w:val="2"/>
                <w:lang w:val="ru-RU" w:eastAsia="ko-KR"/>
              </w:rPr>
              <w:t>чь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одной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цели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общего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характера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и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нескольких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более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конкретных</w:t>
            </w:r>
            <w:r w:rsidRPr="00BF05FB">
              <w:rPr>
                <w:rFonts w:eastAsia="Malgun Gothic"/>
                <w:kern w:val="2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lang w:val="ru-RU" w:eastAsia="ko-KR"/>
              </w:rPr>
              <w:t>целей</w:t>
            </w:r>
            <w:r w:rsidRPr="00BF05FB">
              <w:rPr>
                <w:rFonts w:eastAsia="Malgun Gothic"/>
                <w:kern w:val="2"/>
                <w:lang w:val="ru-RU" w:eastAsia="ko-KR"/>
              </w:rPr>
              <w:t>:</w:t>
            </w:r>
            <w:r w:rsidRPr="00BF05FB">
              <w:rPr>
                <w:lang w:val="ru-RU"/>
              </w:rPr>
              <w:br/>
            </w:r>
          </w:p>
          <w:p w:rsidR="00940DDE" w:rsidRPr="0083488E" w:rsidRDefault="00940DDE" w:rsidP="0075598C">
            <w:pPr>
              <w:rPr>
                <w:lang w:val="ru-RU"/>
              </w:rPr>
            </w:pPr>
            <w:r>
              <w:rPr>
                <w:rFonts w:eastAsia="Malgun Gothic"/>
                <w:kern w:val="2"/>
                <w:u w:val="single"/>
                <w:lang w:val="ru-RU" w:eastAsia="ko-KR"/>
              </w:rPr>
              <w:t>Цель общего характера</w:t>
            </w:r>
            <w:r w:rsidRPr="0083488E">
              <w:rPr>
                <w:rFonts w:eastAsia="Malgun Gothic"/>
                <w:kern w:val="2"/>
                <w:u w:val="single"/>
                <w:lang w:val="ru-RU" w:eastAsia="ko-KR"/>
              </w:rPr>
              <w:t>:</w:t>
            </w:r>
          </w:p>
          <w:p w:rsidR="00940DDE" w:rsidRPr="0083488E" w:rsidRDefault="00940DDE" w:rsidP="0075598C">
            <w:pPr>
              <w:rPr>
                <w:lang w:val="ru-RU"/>
              </w:rPr>
            </w:pPr>
          </w:p>
          <w:p w:rsidR="00940DDE" w:rsidRPr="00BF05FB" w:rsidRDefault="00940DDE" w:rsidP="0075598C">
            <w:pPr>
              <w:rPr>
                <w:lang w:val="ru-RU"/>
              </w:rPr>
            </w:pPr>
            <w:r>
              <w:rPr>
                <w:lang w:val="ru-RU"/>
              </w:rPr>
              <w:t>Содействовать эффективному использованию интеллектуальной собственности и любых связанных с ней прав в качестве инструмента социально-экономического развития в развивающихся странах, в частности путем использования объектов ИС, созданных благодаря государственным инвестициям в НИОКР.</w:t>
            </w:r>
            <w:r w:rsidRPr="00BF05FB">
              <w:rPr>
                <w:lang w:val="ru-RU"/>
              </w:rPr>
              <w:t xml:space="preserve"> </w:t>
            </w:r>
          </w:p>
          <w:p w:rsidR="00940DDE" w:rsidRDefault="00940DDE" w:rsidP="0075598C">
            <w:pPr>
              <w:rPr>
                <w:rFonts w:eastAsia="Malgun Gothic"/>
                <w:kern w:val="2"/>
                <w:u w:val="single"/>
                <w:lang w:val="ru-RU" w:eastAsia="ko-KR"/>
              </w:rPr>
            </w:pPr>
          </w:p>
          <w:p w:rsidR="00940DDE" w:rsidRPr="00D8654E" w:rsidRDefault="00940DDE" w:rsidP="0075598C">
            <w:pPr>
              <w:rPr>
                <w:u w:val="single"/>
              </w:rPr>
            </w:pPr>
            <w:r>
              <w:rPr>
                <w:rFonts w:eastAsia="Malgun Gothic"/>
                <w:kern w:val="2"/>
                <w:u w:val="single"/>
                <w:lang w:val="ru-RU" w:eastAsia="ko-KR"/>
              </w:rPr>
              <w:t>Конкретные</w:t>
            </w:r>
            <w:r w:rsidRPr="00754268">
              <w:rPr>
                <w:rFonts w:eastAsia="Malgun Gothic"/>
                <w:kern w:val="2"/>
                <w:u w:val="single"/>
                <w:lang w:val="ru-RU" w:eastAsia="ko-KR"/>
              </w:rPr>
              <w:t xml:space="preserve"> </w:t>
            </w:r>
            <w:r>
              <w:rPr>
                <w:rFonts w:eastAsia="Malgun Gothic"/>
                <w:kern w:val="2"/>
                <w:u w:val="single"/>
                <w:lang w:val="ru-RU" w:eastAsia="ko-KR"/>
              </w:rPr>
              <w:t>цели</w:t>
            </w:r>
            <w:r w:rsidRPr="00754268">
              <w:rPr>
                <w:rFonts w:eastAsia="Malgun Gothic"/>
                <w:kern w:val="2"/>
                <w:u w:val="single"/>
                <w:lang w:val="ru-RU" w:eastAsia="ko-KR"/>
              </w:rPr>
              <w:t>:</w:t>
            </w:r>
          </w:p>
          <w:p w:rsidR="00940DDE" w:rsidRPr="00D8654E" w:rsidRDefault="00940DDE" w:rsidP="0075598C"/>
          <w:p w:rsidR="00940DDE" w:rsidRPr="00BF05FB" w:rsidRDefault="00940DDE" w:rsidP="00940DDE">
            <w:pPr>
              <w:pStyle w:val="ONUME"/>
              <w:numPr>
                <w:ilvl w:val="0"/>
                <w:numId w:val="7"/>
              </w:numPr>
              <w:tabs>
                <w:tab w:val="clear" w:pos="567"/>
                <w:tab w:val="num" w:pos="1134"/>
              </w:tabs>
              <w:ind w:left="567"/>
              <w:rPr>
                <w:lang w:val="ru-RU"/>
              </w:rPr>
            </w:pPr>
            <w:r>
              <w:rPr>
                <w:lang w:val="ru-RU"/>
              </w:rPr>
              <w:t>сформировать потенциал в области управления объектами ИС и передачи технологии среди основных участников процесса из категории спонсоров, создателей, управляющих и пользователей ИС</w:t>
            </w:r>
            <w:r w:rsidRPr="00BF05FB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</w:p>
          <w:p w:rsidR="00940DDE" w:rsidRPr="00BF05FB" w:rsidRDefault="00940DDE" w:rsidP="00940DDE">
            <w:pPr>
              <w:pStyle w:val="ONUME"/>
              <w:tabs>
                <w:tab w:val="clear" w:pos="567"/>
                <w:tab w:val="num" w:pos="1134"/>
              </w:tabs>
              <w:ind w:left="567"/>
              <w:rPr>
                <w:lang w:val="ru-RU"/>
              </w:rPr>
            </w:pPr>
            <w:r>
              <w:rPr>
                <w:lang w:val="ru-RU"/>
              </w:rPr>
              <w:t>повысить уровень грамотности в соответствующей области путем проведения тематических исследований местной практики, которые могут служить эффективным инструментом социально-экономического развития.</w:t>
            </w:r>
          </w:p>
        </w:tc>
      </w:tr>
      <w:tr w:rsidR="00940DDE" w:rsidRPr="00D8654E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:rsidR="00940DDE" w:rsidRPr="00BF05FB" w:rsidRDefault="00940DDE" w:rsidP="0075598C">
            <w:pPr>
              <w:rPr>
                <w:lang w:val="ru-RU"/>
              </w:rPr>
            </w:pPr>
          </w:p>
          <w:p w:rsidR="00940DDE" w:rsidRPr="00A777E5" w:rsidRDefault="00940DDE" w:rsidP="0075598C">
            <w:pPr>
              <w:rPr>
                <w:i/>
                <w:lang w:val="ru-RU"/>
              </w:rPr>
            </w:pPr>
            <w:r w:rsidRPr="00D8654E">
              <w:t>2.3.</w:t>
            </w:r>
            <w:r w:rsidRPr="00D8654E">
              <w:tab/>
            </w:r>
            <w:r w:rsidRPr="00A509A9">
              <w:rPr>
                <w:rFonts w:eastAsia="Malgun Gothic"/>
                <w:kern w:val="2"/>
                <w:u w:val="single"/>
                <w:lang w:val="ru-RU" w:eastAsia="ko-KR"/>
              </w:rPr>
              <w:t>Стратегия осуществления</w:t>
            </w:r>
          </w:p>
          <w:p w:rsidR="00940DDE" w:rsidRPr="00D8654E" w:rsidRDefault="00940DDE" w:rsidP="0075598C">
            <w:pPr>
              <w:rPr>
                <w:i/>
              </w:rPr>
            </w:pPr>
          </w:p>
        </w:tc>
      </w:tr>
      <w:tr w:rsidR="00940DDE" w:rsidRPr="00B02B2A" w:rsidTr="0075598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2"/>
            <w:shd w:val="clear" w:color="auto" w:fill="auto"/>
          </w:tcPr>
          <w:p w:rsidR="00940DDE" w:rsidRPr="0083488E" w:rsidRDefault="00940DDE" w:rsidP="0075598C">
            <w:pPr>
              <w:rPr>
                <w:bCs/>
                <w:lang w:val="ru-RU"/>
              </w:rPr>
            </w:pPr>
          </w:p>
          <w:p w:rsidR="00940DDE" w:rsidRPr="00BF05FB" w:rsidRDefault="00940DDE" w:rsidP="007559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Цели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будут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достигнуты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за счет сочетания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следующих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видов</w:t>
            </w:r>
            <w:r w:rsidRPr="00BF05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деятельности</w:t>
            </w:r>
            <w:r w:rsidRPr="00BF05FB">
              <w:rPr>
                <w:bCs/>
                <w:lang w:val="ru-RU"/>
              </w:rPr>
              <w:t>: (</w:t>
            </w:r>
            <w:proofErr w:type="spellStart"/>
            <w:r w:rsidRPr="00D8654E">
              <w:rPr>
                <w:bCs/>
              </w:rPr>
              <w:t>i</w:t>
            </w:r>
            <w:proofErr w:type="spellEnd"/>
            <w:r w:rsidRPr="00BF05FB">
              <w:rPr>
                <w:bCs/>
                <w:lang w:val="ru-RU"/>
              </w:rPr>
              <w:t xml:space="preserve">) </w:t>
            </w:r>
            <w:r w:rsidRPr="00717323">
              <w:rPr>
                <w:bCs/>
                <w:lang w:val="ru-RU"/>
              </w:rPr>
              <w:t>определени</w:t>
            </w:r>
            <w:r>
              <w:rPr>
                <w:bCs/>
                <w:lang w:val="ru-RU"/>
              </w:rPr>
              <w:t>е</w:t>
            </w:r>
            <w:r w:rsidRPr="00717323">
              <w:rPr>
                <w:bCs/>
                <w:lang w:val="ru-RU"/>
              </w:rPr>
              <w:t xml:space="preserve"> действующих или потенциальных инструментов ИС </w:t>
            </w:r>
            <w:r>
              <w:rPr>
                <w:bCs/>
                <w:lang w:val="ru-RU"/>
              </w:rPr>
              <w:t xml:space="preserve">в интересах </w:t>
            </w:r>
            <w:r w:rsidRPr="00717323">
              <w:rPr>
                <w:bCs/>
                <w:lang w:val="ru-RU"/>
              </w:rPr>
              <w:t>укрепления потенциала в области управления объектами ИС и передачи технологии, включая проведение профильных тематических исследований по различным технологическим областям</w:t>
            </w:r>
            <w:r w:rsidRPr="00BF05FB">
              <w:rPr>
                <w:lang w:val="ru-RU"/>
              </w:rPr>
              <w:t>;</w:t>
            </w:r>
            <w:r w:rsidRPr="00BF05FB">
              <w:rPr>
                <w:bCs/>
                <w:lang w:val="ru-RU"/>
              </w:rPr>
              <w:t xml:space="preserve"> (</w:t>
            </w:r>
            <w:r w:rsidRPr="00D8654E">
              <w:rPr>
                <w:bCs/>
              </w:rPr>
              <w:t>ii</w:t>
            </w:r>
            <w:r w:rsidRPr="00BF05FB">
              <w:rPr>
                <w:bCs/>
                <w:lang w:val="ru-RU"/>
              </w:rPr>
              <w:t xml:space="preserve">) </w:t>
            </w:r>
            <w:r w:rsidRPr="00717323">
              <w:rPr>
                <w:bCs/>
                <w:lang w:val="ru-RU"/>
              </w:rPr>
              <w:t>укрепление потенциала основных участников из категории спонсоров, создателей, управляющих и пользователей ИС</w:t>
            </w:r>
            <w:r w:rsidRPr="00BF05FB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>и</w:t>
            </w:r>
            <w:r w:rsidRPr="00BF05FB">
              <w:rPr>
                <w:bCs/>
                <w:lang w:val="ru-RU"/>
              </w:rPr>
              <w:t xml:space="preserve"> (</w:t>
            </w:r>
            <w:r w:rsidRPr="00D8654E">
              <w:rPr>
                <w:bCs/>
              </w:rPr>
              <w:t>iii</w:t>
            </w:r>
            <w:r w:rsidRPr="00BF05FB">
              <w:rPr>
                <w:bCs/>
                <w:lang w:val="ru-RU"/>
              </w:rPr>
              <w:t xml:space="preserve">) </w:t>
            </w:r>
            <w:r w:rsidRPr="00717323">
              <w:rPr>
                <w:bCs/>
                <w:lang w:val="ru-RU"/>
              </w:rPr>
              <w:t>анализ местной практики в данной сфере для разработки стратегических руководящих документов и материалов для конкретной местности</w:t>
            </w:r>
            <w:r>
              <w:rPr>
                <w:bCs/>
                <w:lang w:val="ru-RU"/>
              </w:rPr>
              <w:t>, иллюстрирующих</w:t>
            </w:r>
            <w:r w:rsidRPr="00717323">
              <w:rPr>
                <w:bCs/>
                <w:lang w:val="ru-RU"/>
              </w:rPr>
              <w:t>, как ИС и права ИС могут служить целям социально-экономического развития</w:t>
            </w:r>
            <w:r>
              <w:rPr>
                <w:bCs/>
                <w:lang w:val="ru-RU"/>
              </w:rPr>
              <w:t>.</w:t>
            </w:r>
          </w:p>
          <w:p w:rsidR="00940DDE" w:rsidRPr="00BF05FB" w:rsidRDefault="00940DDE" w:rsidP="0075598C">
            <w:pPr>
              <w:rPr>
                <w:bCs/>
                <w:lang w:val="ru-RU"/>
              </w:rPr>
            </w:pPr>
          </w:p>
        </w:tc>
      </w:tr>
    </w:tbl>
    <w:p w:rsidR="00CB0F25" w:rsidRPr="00940DDE" w:rsidRDefault="00CB0F25" w:rsidP="00CB0F25">
      <w:pPr>
        <w:rPr>
          <w:lang w:val="ru-RU"/>
        </w:rPr>
      </w:pPr>
    </w:p>
    <w:p w:rsidR="006B0FC8" w:rsidRPr="00940DDE" w:rsidRDefault="006B0FC8" w:rsidP="006B0FC8">
      <w:pPr>
        <w:rPr>
          <w:lang w:val="ru-RU"/>
        </w:rPr>
      </w:pPr>
    </w:p>
    <w:p w:rsidR="00CB0F25" w:rsidRPr="00940DDE" w:rsidRDefault="00CB0F25" w:rsidP="006B0FC8">
      <w:pPr>
        <w:rPr>
          <w:lang w:val="ru-RU"/>
        </w:rPr>
      </w:pPr>
    </w:p>
    <w:p w:rsidR="00CB0F25" w:rsidRPr="00940DDE" w:rsidRDefault="00CB0F25" w:rsidP="00CB0F25">
      <w:pPr>
        <w:pStyle w:val="Endofdocument-Annex"/>
        <w:rPr>
          <w:lang w:val="ru-RU"/>
        </w:rPr>
      </w:pPr>
      <w:r w:rsidRPr="00940DDE">
        <w:rPr>
          <w:lang w:val="ru-RU"/>
        </w:rPr>
        <w:t>[</w:t>
      </w:r>
      <w:r w:rsidR="00940DDE">
        <w:rPr>
          <w:lang w:val="ru-RU"/>
        </w:rPr>
        <w:t>Конец</w:t>
      </w:r>
      <w:r w:rsidR="00940DDE" w:rsidRPr="00940DDE">
        <w:rPr>
          <w:lang w:val="ru-RU"/>
        </w:rPr>
        <w:t xml:space="preserve"> </w:t>
      </w:r>
      <w:r w:rsidR="00940DDE">
        <w:rPr>
          <w:lang w:val="ru-RU"/>
        </w:rPr>
        <w:t>приложения</w:t>
      </w:r>
      <w:r w:rsidRPr="00940DDE">
        <w:rPr>
          <w:lang w:val="ru-RU"/>
        </w:rPr>
        <w:t xml:space="preserve"> </w:t>
      </w:r>
      <w:r>
        <w:t>II</w:t>
      </w:r>
      <w:r w:rsidRPr="00940DDE">
        <w:rPr>
          <w:lang w:val="ru-RU"/>
        </w:rPr>
        <w:t xml:space="preserve"> </w:t>
      </w:r>
      <w:r w:rsidR="00940DDE">
        <w:rPr>
          <w:lang w:val="ru-RU"/>
        </w:rPr>
        <w:t>и документа</w:t>
      </w:r>
      <w:r w:rsidRPr="00940DDE">
        <w:rPr>
          <w:lang w:val="ru-RU"/>
        </w:rPr>
        <w:t>]</w:t>
      </w:r>
    </w:p>
    <w:sectPr w:rsidR="00CB0F25" w:rsidRPr="00940DDE" w:rsidSect="00B8634A">
      <w:head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46" w:rsidRDefault="00060646">
      <w:r>
        <w:separator/>
      </w:r>
    </w:p>
  </w:endnote>
  <w:endnote w:type="continuationSeparator" w:id="0">
    <w:p w:rsidR="00060646" w:rsidRDefault="00060646" w:rsidP="003B38C1">
      <w:r>
        <w:separator/>
      </w:r>
    </w:p>
    <w:p w:rsidR="00060646" w:rsidRPr="003B38C1" w:rsidRDefault="000606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0646" w:rsidRPr="003B38C1" w:rsidRDefault="000606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90" w:rsidRDefault="003D0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C2" w:rsidRDefault="00866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46" w:rsidRDefault="00060646">
      <w:r>
        <w:separator/>
      </w:r>
    </w:p>
  </w:footnote>
  <w:footnote w:type="continuationSeparator" w:id="0">
    <w:p w:rsidR="00060646" w:rsidRDefault="00060646" w:rsidP="008B60B2">
      <w:r>
        <w:separator/>
      </w:r>
    </w:p>
    <w:p w:rsidR="00060646" w:rsidRPr="00ED77FB" w:rsidRDefault="000606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0646" w:rsidRPr="00ED77FB" w:rsidRDefault="000606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5352E" w:rsidRPr="00094E9D" w:rsidRDefault="0085352E" w:rsidP="008535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94E9D">
        <w:rPr>
          <w:lang w:val="ru-RU"/>
        </w:rPr>
        <w:t xml:space="preserve"> В русле рекомендации</w:t>
      </w:r>
      <w:r w:rsidRPr="00094E9D">
        <w:t> </w:t>
      </w:r>
      <w:r w:rsidRPr="00094E9D">
        <w:rPr>
          <w:lang w:val="ru-RU"/>
        </w:rPr>
        <w:t>2(</w:t>
      </w:r>
      <w:r w:rsidRPr="00094E9D">
        <w:t>g</w:t>
      </w:r>
      <w:r w:rsidRPr="00094E9D">
        <w:rPr>
          <w:lang w:val="ru-RU"/>
        </w:rPr>
        <w:t xml:space="preserve">) отчета об оценке проекта «Интеллектуальная собственность и передача технологии: общие проблемы – построение решений» (документ </w:t>
      </w:r>
      <w:r w:rsidRPr="00094E9D">
        <w:t>CDIP</w:t>
      </w:r>
      <w:r w:rsidRPr="00094E9D">
        <w:rPr>
          <w:lang w:val="ru-RU"/>
        </w:rPr>
        <w:t>/16/3).</w:t>
      </w:r>
    </w:p>
  </w:footnote>
  <w:footnote w:id="3">
    <w:p w:rsidR="0085352E" w:rsidRPr="00D679A2" w:rsidRDefault="0085352E" w:rsidP="008535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79A2">
        <w:rPr>
          <w:lang w:val="ru-RU"/>
        </w:rPr>
        <w:t xml:space="preserve"> </w:t>
      </w:r>
      <w:r w:rsidRPr="00D679A2">
        <w:rPr>
          <w:lang w:val="ru-RU"/>
        </w:rPr>
        <w:t xml:space="preserve">В </w:t>
      </w:r>
      <w:r w:rsidRPr="00D679A2">
        <w:rPr>
          <w:lang w:val="ru-RU"/>
        </w:rPr>
        <w:t>русле рекомендации</w:t>
      </w:r>
      <w:r w:rsidRPr="00D679A2">
        <w:t> </w:t>
      </w:r>
      <w:r w:rsidRPr="00D679A2">
        <w:rPr>
          <w:lang w:val="ru-RU"/>
        </w:rPr>
        <w:t xml:space="preserve">3 отчета об оценке (документ </w:t>
      </w:r>
      <w:r w:rsidRPr="00D679A2">
        <w:t>CDIP</w:t>
      </w:r>
      <w:r w:rsidRPr="00D679A2">
        <w:rPr>
          <w:lang w:val="ru-RU"/>
        </w:rPr>
        <w:t>/16/3)</w:t>
      </w:r>
      <w:r>
        <w:rPr>
          <w:lang w:val="ru-RU"/>
        </w:rPr>
        <w:t>.</w:t>
      </w:r>
    </w:p>
  </w:footnote>
  <w:footnote w:id="4">
    <w:p w:rsidR="00940DDE" w:rsidRPr="00A62592" w:rsidRDefault="00940DDE" w:rsidP="00940D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40DDE">
        <w:rPr>
          <w:lang w:val="ru-RU"/>
        </w:rPr>
        <w:t xml:space="preserve"> </w:t>
      </w:r>
      <w:hyperlink r:id="rId1" w:anchor="axzz36yvEkIZ9" w:history="1">
        <w:r w:rsidRPr="00CE51E4">
          <w:rPr>
            <w:rStyle w:val="Hyperlink1"/>
            <w:sz w:val="16"/>
            <w:szCs w:val="16"/>
          </w:rPr>
          <w:t>http</w:t>
        </w:r>
        <w:r w:rsidRPr="00940DDE">
          <w:rPr>
            <w:rStyle w:val="Hyperlink1"/>
            <w:sz w:val="16"/>
            <w:szCs w:val="16"/>
            <w:lang w:val="ru-RU"/>
          </w:rPr>
          <w:t>://</w:t>
        </w:r>
        <w:proofErr w:type="spellStart"/>
        <w:r w:rsidRPr="00CE51E4">
          <w:rPr>
            <w:rStyle w:val="Hyperlink1"/>
            <w:sz w:val="16"/>
            <w:szCs w:val="16"/>
          </w:rPr>
          <w:t>iipdigital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.</w:t>
        </w:r>
        <w:proofErr w:type="spellStart"/>
        <w:r w:rsidRPr="00CE51E4">
          <w:rPr>
            <w:rStyle w:val="Hyperlink1"/>
            <w:sz w:val="16"/>
            <w:szCs w:val="16"/>
          </w:rPr>
          <w:t>usembassy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.</w:t>
        </w:r>
        <w:proofErr w:type="spellStart"/>
        <w:r w:rsidRPr="00CE51E4">
          <w:rPr>
            <w:rStyle w:val="Hyperlink1"/>
            <w:sz w:val="16"/>
            <w:szCs w:val="16"/>
          </w:rPr>
          <w:t>gov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/</w:t>
        </w:r>
        <w:proofErr w:type="spellStart"/>
        <w:r w:rsidRPr="00CE51E4">
          <w:rPr>
            <w:rStyle w:val="Hyperlink1"/>
            <w:sz w:val="16"/>
            <w:szCs w:val="16"/>
          </w:rPr>
          <w:t>st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/</w:t>
        </w:r>
        <w:proofErr w:type="spellStart"/>
        <w:r w:rsidRPr="00CE51E4">
          <w:rPr>
            <w:rStyle w:val="Hyperlink1"/>
            <w:sz w:val="16"/>
            <w:szCs w:val="16"/>
          </w:rPr>
          <w:t>english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/</w:t>
        </w:r>
        <w:r w:rsidRPr="00CE51E4">
          <w:rPr>
            <w:rStyle w:val="Hyperlink1"/>
            <w:sz w:val="16"/>
            <w:szCs w:val="16"/>
          </w:rPr>
          <w:t>publication</w:t>
        </w:r>
        <w:r w:rsidRPr="00940DDE">
          <w:rPr>
            <w:rStyle w:val="Hyperlink1"/>
            <w:sz w:val="16"/>
            <w:szCs w:val="16"/>
            <w:lang w:val="ru-RU"/>
          </w:rPr>
          <w:t>/2009/11/20091106141914</w:t>
        </w:r>
        <w:proofErr w:type="spellStart"/>
        <w:r w:rsidRPr="00CE51E4">
          <w:rPr>
            <w:rStyle w:val="Hyperlink1"/>
            <w:sz w:val="16"/>
            <w:szCs w:val="16"/>
          </w:rPr>
          <w:t>ebyessedo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0.5504833.</w:t>
        </w:r>
        <w:r w:rsidRPr="00CE51E4">
          <w:rPr>
            <w:rStyle w:val="Hyperlink1"/>
            <w:sz w:val="16"/>
            <w:szCs w:val="16"/>
          </w:rPr>
          <w:t>html</w:t>
        </w:r>
        <w:r w:rsidRPr="00940DDE">
          <w:rPr>
            <w:rStyle w:val="Hyperlink1"/>
            <w:sz w:val="16"/>
            <w:szCs w:val="16"/>
            <w:lang w:val="ru-RU"/>
          </w:rPr>
          <w:t>#</w:t>
        </w:r>
        <w:proofErr w:type="spellStart"/>
        <w:r w:rsidRPr="00CE51E4">
          <w:rPr>
            <w:rStyle w:val="Hyperlink1"/>
            <w:sz w:val="16"/>
            <w:szCs w:val="16"/>
          </w:rPr>
          <w:t>axzz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36</w:t>
        </w:r>
        <w:proofErr w:type="spellStart"/>
        <w:r w:rsidRPr="00CE51E4">
          <w:rPr>
            <w:rStyle w:val="Hyperlink1"/>
            <w:sz w:val="16"/>
            <w:szCs w:val="16"/>
          </w:rPr>
          <w:t>yvEkIZ</w:t>
        </w:r>
        <w:proofErr w:type="spellEnd"/>
        <w:r w:rsidRPr="00940DDE">
          <w:rPr>
            <w:rStyle w:val="Hyperlink1"/>
            <w:sz w:val="16"/>
            <w:szCs w:val="16"/>
            <w:lang w:val="ru-RU"/>
          </w:rPr>
          <w:t>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46" w:rsidRDefault="00060646" w:rsidP="00477D6B">
    <w:pPr>
      <w:jc w:val="right"/>
    </w:pPr>
    <w:bookmarkStart w:id="5" w:name="Code2"/>
    <w:bookmarkEnd w:id="5"/>
    <w:r>
      <w:t>CDIP/18/6</w:t>
    </w:r>
  </w:p>
  <w:p w:rsidR="00060646" w:rsidRDefault="00060646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6350">
      <w:rPr>
        <w:noProof/>
      </w:rPr>
      <w:t>5</w:t>
    </w:r>
    <w:r>
      <w:fldChar w:fldCharType="end"/>
    </w:r>
  </w:p>
  <w:p w:rsidR="00060646" w:rsidRDefault="0006064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46" w:rsidRDefault="00060646" w:rsidP="00477D6B">
    <w:pPr>
      <w:jc w:val="right"/>
    </w:pPr>
    <w:r>
      <w:t>CDIP/18/6</w:t>
    </w:r>
    <w:r w:rsidR="00A27251">
      <w:t xml:space="preserve"> </w:t>
    </w:r>
    <w:r w:rsidR="00A27251">
      <w:t>Rev.</w:t>
    </w:r>
  </w:p>
  <w:p w:rsidR="00060646" w:rsidRDefault="00A85C2A" w:rsidP="00477D6B">
    <w:pPr>
      <w:jc w:val="right"/>
    </w:pPr>
    <w:r>
      <w:rPr>
        <w:lang w:val="ru-RU"/>
      </w:rPr>
      <w:t>Приложение</w:t>
    </w:r>
    <w:r w:rsidR="00B7710C">
      <w:t xml:space="preserve"> I</w:t>
    </w:r>
    <w:r w:rsidR="003D0290">
      <w:t xml:space="preserve">, </w:t>
    </w:r>
    <w:r>
      <w:rPr>
        <w:lang w:val="ru-RU"/>
      </w:rPr>
      <w:t>стр</w:t>
    </w:r>
    <w:r w:rsidRPr="00A85C2A">
      <w:t>.</w:t>
    </w:r>
    <w:r w:rsidR="003D0290">
      <w:t xml:space="preserve"> </w:t>
    </w:r>
    <w:r w:rsidR="003D0290">
      <w:fldChar w:fldCharType="begin"/>
    </w:r>
    <w:r w:rsidR="003D0290">
      <w:instrText xml:space="preserve"> PAGE   \* MERGEFORMAT </w:instrText>
    </w:r>
    <w:r w:rsidR="003D0290">
      <w:fldChar w:fldCharType="separate"/>
    </w:r>
    <w:r w:rsidR="009E1B84">
      <w:rPr>
        <w:noProof/>
      </w:rPr>
      <w:t>9</w:t>
    </w:r>
    <w:r w:rsidR="003D0290">
      <w:rPr>
        <w:noProof/>
      </w:rPr>
      <w:fldChar w:fldCharType="end"/>
    </w:r>
  </w:p>
  <w:p w:rsidR="00060646" w:rsidRDefault="00060646" w:rsidP="00477D6B">
    <w:pPr>
      <w:jc w:val="right"/>
    </w:pPr>
  </w:p>
  <w:p w:rsidR="00060646" w:rsidRDefault="0006064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90" w:rsidRDefault="003D0290" w:rsidP="003D0290">
    <w:pPr>
      <w:pStyle w:val="Header"/>
      <w:jc w:val="right"/>
    </w:pPr>
    <w:r>
      <w:t>CDIP/18/6</w:t>
    </w:r>
    <w:r w:rsidR="00A27251">
      <w:t xml:space="preserve"> </w:t>
    </w:r>
    <w:r w:rsidR="00A27251">
      <w:t>Rev.</w:t>
    </w:r>
  </w:p>
  <w:p w:rsidR="003D0290" w:rsidRDefault="00A85C2A" w:rsidP="008669C2">
    <w:pPr>
      <w:pStyle w:val="Header"/>
      <w:jc w:val="right"/>
    </w:pPr>
    <w:r>
      <w:rPr>
        <w:lang w:val="ru-RU"/>
      </w:rPr>
      <w:t>ПРИЛОЖЕНИЕ</w:t>
    </w:r>
    <w:r w:rsidR="00CB0F25">
      <w:t xml:space="preserve"> I</w:t>
    </w:r>
  </w:p>
  <w:p w:rsidR="003D0290" w:rsidRDefault="003D0290" w:rsidP="003D0290">
    <w:pPr>
      <w:pStyle w:val="Header"/>
      <w:jc w:val="right"/>
    </w:pPr>
  </w:p>
  <w:p w:rsidR="003D0290" w:rsidRDefault="003D0290" w:rsidP="003D0290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25" w:rsidRPr="00A27251" w:rsidRDefault="00CB0F25" w:rsidP="00477D6B">
    <w:pPr>
      <w:jc w:val="right"/>
      <w:rPr>
        <w:lang w:val="fr-CH"/>
      </w:rPr>
    </w:pPr>
    <w:r>
      <w:t>CDIP</w:t>
    </w:r>
    <w:r w:rsidRPr="00A85C2A">
      <w:rPr>
        <w:lang w:val="ru-RU"/>
      </w:rPr>
      <w:t>/18/6</w:t>
    </w:r>
    <w:r w:rsidR="00A27251">
      <w:rPr>
        <w:lang w:val="fr-CH"/>
      </w:rPr>
      <w:t xml:space="preserve"> </w:t>
    </w:r>
    <w:r w:rsidR="00A27251">
      <w:t>Rev.</w:t>
    </w:r>
  </w:p>
  <w:p w:rsidR="00CB0F25" w:rsidRPr="00A85C2A" w:rsidRDefault="00A85C2A" w:rsidP="00477D6B">
    <w:pPr>
      <w:jc w:val="right"/>
      <w:rPr>
        <w:lang w:val="ru-RU"/>
      </w:rPr>
    </w:pPr>
    <w:r>
      <w:rPr>
        <w:lang w:val="ru-RU"/>
      </w:rPr>
      <w:t>Приложение</w:t>
    </w:r>
    <w:r w:rsidR="00CB0F25" w:rsidRPr="00A85C2A">
      <w:rPr>
        <w:lang w:val="ru-RU"/>
      </w:rPr>
      <w:t xml:space="preserve"> </w:t>
    </w:r>
    <w:r w:rsidR="00CB0F25">
      <w:t>II</w:t>
    </w:r>
    <w:r w:rsidR="00CB0F25" w:rsidRPr="00A85C2A">
      <w:rPr>
        <w:lang w:val="ru-RU"/>
      </w:rPr>
      <w:t xml:space="preserve">, </w:t>
    </w:r>
    <w:r>
      <w:rPr>
        <w:lang w:val="ru-RU"/>
      </w:rPr>
      <w:t>стр.</w:t>
    </w:r>
    <w:r w:rsidR="00CB0F25" w:rsidRPr="00A85C2A">
      <w:rPr>
        <w:lang w:val="ru-RU"/>
      </w:rPr>
      <w:t xml:space="preserve"> </w:t>
    </w:r>
    <w:r w:rsidR="00CB0F25">
      <w:fldChar w:fldCharType="begin"/>
    </w:r>
    <w:r w:rsidR="00CB0F25" w:rsidRPr="00A85C2A">
      <w:rPr>
        <w:lang w:val="ru-RU"/>
      </w:rPr>
      <w:instrText xml:space="preserve"> </w:instrText>
    </w:r>
    <w:r w:rsidR="00CB0F25">
      <w:instrText>PAGE</w:instrText>
    </w:r>
    <w:r w:rsidR="00CB0F25" w:rsidRPr="00A85C2A">
      <w:rPr>
        <w:lang w:val="ru-RU"/>
      </w:rPr>
      <w:instrText xml:space="preserve">   \* </w:instrText>
    </w:r>
    <w:r w:rsidR="00CB0F25">
      <w:instrText>MERGEFORMAT</w:instrText>
    </w:r>
    <w:r w:rsidR="00CB0F25" w:rsidRPr="00A85C2A">
      <w:rPr>
        <w:lang w:val="ru-RU"/>
      </w:rPr>
      <w:instrText xml:space="preserve"> </w:instrText>
    </w:r>
    <w:r w:rsidR="00CB0F25">
      <w:fldChar w:fldCharType="separate"/>
    </w:r>
    <w:r w:rsidR="009E1B84">
      <w:rPr>
        <w:noProof/>
        <w:lang w:val="ru-RU"/>
      </w:rPr>
      <w:t>4</w:t>
    </w:r>
    <w:r w:rsidR="00CB0F25">
      <w:rPr>
        <w:noProof/>
      </w:rPr>
      <w:fldChar w:fldCharType="end"/>
    </w:r>
  </w:p>
  <w:p w:rsidR="00CB0F25" w:rsidRPr="00A85C2A" w:rsidRDefault="00CB0F25" w:rsidP="00477D6B">
    <w:pPr>
      <w:jc w:val="right"/>
      <w:rPr>
        <w:lang w:val="ru-RU"/>
      </w:rPr>
    </w:pPr>
  </w:p>
  <w:p w:rsidR="00CB0F25" w:rsidRPr="00A85C2A" w:rsidRDefault="00CB0F25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C2" w:rsidRDefault="008669C2" w:rsidP="003D0290">
    <w:pPr>
      <w:pStyle w:val="Header"/>
      <w:jc w:val="right"/>
    </w:pPr>
    <w:r>
      <w:t>CDIP/18/6</w:t>
    </w:r>
    <w:r w:rsidR="00A27251">
      <w:t xml:space="preserve"> </w:t>
    </w:r>
    <w:r w:rsidR="00A27251">
      <w:t>Rev.</w:t>
    </w:r>
  </w:p>
  <w:p w:rsidR="008669C2" w:rsidRDefault="00A85C2A" w:rsidP="008669C2">
    <w:pPr>
      <w:pStyle w:val="Header"/>
      <w:jc w:val="right"/>
    </w:pPr>
    <w:r>
      <w:rPr>
        <w:lang w:val="ru-RU"/>
      </w:rPr>
      <w:t>ПРИЛОЖЕНИЕ</w:t>
    </w:r>
    <w:r w:rsidR="008669C2">
      <w:t xml:space="preserve"> </w:t>
    </w:r>
    <w:r w:rsidR="00A87EEB">
      <w:t>I</w:t>
    </w:r>
    <w:r w:rsidR="008669C2">
      <w:t>I</w:t>
    </w:r>
  </w:p>
  <w:p w:rsidR="008669C2" w:rsidRDefault="008669C2" w:rsidP="003D0290">
    <w:pPr>
      <w:pStyle w:val="Header"/>
      <w:jc w:val="right"/>
    </w:pPr>
  </w:p>
  <w:p w:rsidR="008669C2" w:rsidRDefault="008669C2" w:rsidP="003D02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BEF"/>
    <w:multiLevelType w:val="hybridMultilevel"/>
    <w:tmpl w:val="D9BA748A"/>
    <w:lvl w:ilvl="0" w:tplc="FEA2374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DF16EE"/>
    <w:multiLevelType w:val="hybridMultilevel"/>
    <w:tmpl w:val="9CA628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386571"/>
    <w:multiLevelType w:val="hybridMultilevel"/>
    <w:tmpl w:val="3EE41454"/>
    <w:lvl w:ilvl="0" w:tplc="A210AFD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5033"/>
    <w:multiLevelType w:val="hybridMultilevel"/>
    <w:tmpl w:val="F1D6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750B6D"/>
    <w:multiLevelType w:val="hybridMultilevel"/>
    <w:tmpl w:val="8D241164"/>
    <w:lvl w:ilvl="0" w:tplc="9752A6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160C9"/>
    <w:multiLevelType w:val="hybridMultilevel"/>
    <w:tmpl w:val="3EE41454"/>
    <w:lvl w:ilvl="0" w:tplc="A210AFD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29"/>
    <w:rsid w:val="00017ADA"/>
    <w:rsid w:val="00043CAA"/>
    <w:rsid w:val="00060646"/>
    <w:rsid w:val="00075432"/>
    <w:rsid w:val="000968ED"/>
    <w:rsid w:val="000E4DBD"/>
    <w:rsid w:val="000F5E56"/>
    <w:rsid w:val="00126D43"/>
    <w:rsid w:val="001362EE"/>
    <w:rsid w:val="00136512"/>
    <w:rsid w:val="001832A6"/>
    <w:rsid w:val="00191E83"/>
    <w:rsid w:val="001A3EE7"/>
    <w:rsid w:val="002634C4"/>
    <w:rsid w:val="002928D3"/>
    <w:rsid w:val="002A4AF7"/>
    <w:rsid w:val="002C2BAA"/>
    <w:rsid w:val="002C461C"/>
    <w:rsid w:val="002F1FE6"/>
    <w:rsid w:val="002F4E68"/>
    <w:rsid w:val="00301168"/>
    <w:rsid w:val="00312746"/>
    <w:rsid w:val="00312F7F"/>
    <w:rsid w:val="00341012"/>
    <w:rsid w:val="00345EDF"/>
    <w:rsid w:val="00361450"/>
    <w:rsid w:val="00366350"/>
    <w:rsid w:val="003673CF"/>
    <w:rsid w:val="003845C1"/>
    <w:rsid w:val="00397FF9"/>
    <w:rsid w:val="003A6F89"/>
    <w:rsid w:val="003B38C1"/>
    <w:rsid w:val="003B7A6D"/>
    <w:rsid w:val="003D0290"/>
    <w:rsid w:val="003F15F2"/>
    <w:rsid w:val="00400434"/>
    <w:rsid w:val="00400442"/>
    <w:rsid w:val="00423E3E"/>
    <w:rsid w:val="00427AF4"/>
    <w:rsid w:val="0044770A"/>
    <w:rsid w:val="00460F03"/>
    <w:rsid w:val="004647DA"/>
    <w:rsid w:val="00474062"/>
    <w:rsid w:val="00477D6B"/>
    <w:rsid w:val="004830C2"/>
    <w:rsid w:val="004C7523"/>
    <w:rsid w:val="004D2A65"/>
    <w:rsid w:val="005019FF"/>
    <w:rsid w:val="00530557"/>
    <w:rsid w:val="0053057A"/>
    <w:rsid w:val="00543ED1"/>
    <w:rsid w:val="00560A29"/>
    <w:rsid w:val="00565564"/>
    <w:rsid w:val="005669F5"/>
    <w:rsid w:val="00576B09"/>
    <w:rsid w:val="005A412C"/>
    <w:rsid w:val="005A4C6B"/>
    <w:rsid w:val="005A7D38"/>
    <w:rsid w:val="005C6649"/>
    <w:rsid w:val="005F7981"/>
    <w:rsid w:val="00605827"/>
    <w:rsid w:val="00625C2F"/>
    <w:rsid w:val="00636FA6"/>
    <w:rsid w:val="00646050"/>
    <w:rsid w:val="006713CA"/>
    <w:rsid w:val="00676C5C"/>
    <w:rsid w:val="006B0FC8"/>
    <w:rsid w:val="006F4CC8"/>
    <w:rsid w:val="00762FA4"/>
    <w:rsid w:val="007D1613"/>
    <w:rsid w:val="00800478"/>
    <w:rsid w:val="00805569"/>
    <w:rsid w:val="00831FAB"/>
    <w:rsid w:val="0085352E"/>
    <w:rsid w:val="008669C2"/>
    <w:rsid w:val="008B2CC1"/>
    <w:rsid w:val="008B60B2"/>
    <w:rsid w:val="008D19E3"/>
    <w:rsid w:val="0090731E"/>
    <w:rsid w:val="00916EE2"/>
    <w:rsid w:val="00940DDE"/>
    <w:rsid w:val="00966A22"/>
    <w:rsid w:val="0096722F"/>
    <w:rsid w:val="00970611"/>
    <w:rsid w:val="00980843"/>
    <w:rsid w:val="009B51CC"/>
    <w:rsid w:val="009E1B84"/>
    <w:rsid w:val="009E2791"/>
    <w:rsid w:val="009E3F6F"/>
    <w:rsid w:val="009F499F"/>
    <w:rsid w:val="00A13B82"/>
    <w:rsid w:val="00A27251"/>
    <w:rsid w:val="00A42DAF"/>
    <w:rsid w:val="00A45BD8"/>
    <w:rsid w:val="00A766FF"/>
    <w:rsid w:val="00A770EF"/>
    <w:rsid w:val="00A85C2A"/>
    <w:rsid w:val="00A869B7"/>
    <w:rsid w:val="00A87EEB"/>
    <w:rsid w:val="00A94F60"/>
    <w:rsid w:val="00AC205C"/>
    <w:rsid w:val="00AF0A6B"/>
    <w:rsid w:val="00B028BD"/>
    <w:rsid w:val="00B02B2A"/>
    <w:rsid w:val="00B05A69"/>
    <w:rsid w:val="00B40E1F"/>
    <w:rsid w:val="00B456F5"/>
    <w:rsid w:val="00B66BF8"/>
    <w:rsid w:val="00B7710C"/>
    <w:rsid w:val="00B8634A"/>
    <w:rsid w:val="00B9734B"/>
    <w:rsid w:val="00BA30E2"/>
    <w:rsid w:val="00BF2F2A"/>
    <w:rsid w:val="00C11BFE"/>
    <w:rsid w:val="00C65C0F"/>
    <w:rsid w:val="00C90CED"/>
    <w:rsid w:val="00CA58F3"/>
    <w:rsid w:val="00CB0F25"/>
    <w:rsid w:val="00CB1BA3"/>
    <w:rsid w:val="00CD04F1"/>
    <w:rsid w:val="00CE0F40"/>
    <w:rsid w:val="00D12B5C"/>
    <w:rsid w:val="00D45252"/>
    <w:rsid w:val="00D71B4D"/>
    <w:rsid w:val="00D8102B"/>
    <w:rsid w:val="00D87B6D"/>
    <w:rsid w:val="00D93D55"/>
    <w:rsid w:val="00E05E2A"/>
    <w:rsid w:val="00E271E0"/>
    <w:rsid w:val="00E3178F"/>
    <w:rsid w:val="00E335FE"/>
    <w:rsid w:val="00E566D3"/>
    <w:rsid w:val="00E71B94"/>
    <w:rsid w:val="00E9267B"/>
    <w:rsid w:val="00E9787F"/>
    <w:rsid w:val="00EA66F6"/>
    <w:rsid w:val="00EC4E49"/>
    <w:rsid w:val="00ED77FB"/>
    <w:rsid w:val="00EE45FA"/>
    <w:rsid w:val="00F20371"/>
    <w:rsid w:val="00F337B7"/>
    <w:rsid w:val="00F52B29"/>
    <w:rsid w:val="00F66152"/>
    <w:rsid w:val="00F736EC"/>
    <w:rsid w:val="00F91915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B29"/>
    <w:rPr>
      <w:rFonts w:ascii="Tahoma" w:eastAsia="SimSun" w:hAnsi="Tahoma" w:cs="Tahoma"/>
      <w:sz w:val="16"/>
      <w:szCs w:val="16"/>
      <w:lang w:eastAsia="zh-CN"/>
    </w:rPr>
  </w:style>
  <w:style w:type="character" w:customStyle="1" w:styleId="ONUMFSChar">
    <w:name w:val="ONUM FS Char"/>
    <w:basedOn w:val="DefaultParagraphFont"/>
    <w:link w:val="ONUMFS"/>
    <w:rsid w:val="00F52B2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65C0F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60646"/>
  </w:style>
  <w:style w:type="character" w:styleId="FootnoteReference">
    <w:name w:val="footnote reference"/>
    <w:basedOn w:val="DefaultParagraphFont"/>
    <w:rsid w:val="0006064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F25"/>
    <w:rPr>
      <w:rFonts w:ascii="Arial" w:eastAsia="SimSun" w:hAnsi="Arial" w:cs="Arial"/>
      <w:sz w:val="18"/>
      <w:lang w:eastAsia="zh-CN"/>
    </w:rPr>
  </w:style>
  <w:style w:type="character" w:customStyle="1" w:styleId="Hyperlink1">
    <w:name w:val="Hyperlink1"/>
    <w:basedOn w:val="DefaultParagraphFont"/>
    <w:uiPriority w:val="99"/>
    <w:unhideWhenUsed/>
    <w:rsid w:val="00CB0F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52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B29"/>
    <w:rPr>
      <w:rFonts w:ascii="Tahoma" w:eastAsia="SimSun" w:hAnsi="Tahoma" w:cs="Tahoma"/>
      <w:sz w:val="16"/>
      <w:szCs w:val="16"/>
      <w:lang w:eastAsia="zh-CN"/>
    </w:rPr>
  </w:style>
  <w:style w:type="character" w:customStyle="1" w:styleId="ONUMFSChar">
    <w:name w:val="ONUM FS Char"/>
    <w:basedOn w:val="DefaultParagraphFont"/>
    <w:link w:val="ONUMFS"/>
    <w:rsid w:val="00F52B2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65C0F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60646"/>
  </w:style>
  <w:style w:type="character" w:styleId="FootnoteReference">
    <w:name w:val="footnote reference"/>
    <w:basedOn w:val="DefaultParagraphFont"/>
    <w:rsid w:val="0006064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F25"/>
    <w:rPr>
      <w:rFonts w:ascii="Arial" w:eastAsia="SimSun" w:hAnsi="Arial" w:cs="Arial"/>
      <w:sz w:val="18"/>
      <w:lang w:eastAsia="zh-CN"/>
    </w:rPr>
  </w:style>
  <w:style w:type="character" w:customStyle="1" w:styleId="Hyperlink1">
    <w:name w:val="Hyperlink1"/>
    <w:basedOn w:val="DefaultParagraphFont"/>
    <w:uiPriority w:val="99"/>
    <w:unhideWhenUsed/>
    <w:rsid w:val="00CB0F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52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ipdigital.usembassy.gov/st/english/publication/2009/11/20091106141914ebyessedo0.550483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B69C-5914-4A5B-981D-659C9074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18 (E).dotm</Template>
  <TotalTime>8</TotalTime>
  <Pages>15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WIPO</Company>
  <LinksUpToDate>false</LinksUpToDate>
  <CharactersWithSpaces>32087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BRACI Biljana</cp:lastModifiedBy>
  <cp:revision>6</cp:revision>
  <cp:lastPrinted>2016-09-09T14:16:00Z</cp:lastPrinted>
  <dcterms:created xsi:type="dcterms:W3CDTF">2016-09-09T14:07:00Z</dcterms:created>
  <dcterms:modified xsi:type="dcterms:W3CDTF">2016-09-09T14:24:00Z</dcterms:modified>
</cp:coreProperties>
</file>