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419ED" w:rsidRPr="008B2CC1" w:rsidTr="00177AF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19ED" w:rsidRPr="008B2CC1" w:rsidRDefault="002419ED" w:rsidP="00177AF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1C2FE9" w:rsidP="00177AFD">
            <w:r w:rsidRPr="00E61DC1">
              <w:rPr>
                <w:noProof/>
                <w:lang w:eastAsia="en-US"/>
              </w:rPr>
              <w:drawing>
                <wp:inline distT="0" distB="0" distL="0" distR="0" wp14:anchorId="1B26171A" wp14:editId="1F50FB0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1C2FE9" w:rsidRDefault="001C2FE9" w:rsidP="001C2FE9">
            <w:pPr>
              <w:jc w:val="right"/>
              <w:rPr>
                <w:sz w:val="40"/>
                <w:szCs w:val="40"/>
              </w:rPr>
            </w:pPr>
            <w:r w:rsidRPr="001C2FE9">
              <w:rPr>
                <w:b/>
                <w:sz w:val="40"/>
                <w:szCs w:val="40"/>
              </w:rPr>
              <w:t>R</w:t>
            </w:r>
          </w:p>
        </w:tc>
      </w:tr>
      <w:tr w:rsidR="002419ED" w:rsidRPr="001832A6" w:rsidTr="00177A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19ED" w:rsidRPr="0090731E" w:rsidRDefault="002B2DCF" w:rsidP="002B2D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DCF">
              <w:rPr>
                <w:rFonts w:ascii="Arial Black" w:hAnsi="Arial Black"/>
                <w:caps/>
                <w:sz w:val="15"/>
                <w:lang w:val="ru-RU"/>
              </w:rPr>
              <w:t>CDIP/17/5</w:t>
            </w:r>
            <w:r w:rsidR="002419ED">
              <w:rPr>
                <w:rFonts w:ascii="Arial Black" w:hAnsi="Arial Black"/>
                <w:caps/>
                <w:sz w:val="15"/>
              </w:rPr>
              <w:t xml:space="preserve"> </w:t>
            </w:r>
            <w:r w:rsidR="002419ED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419ED" w:rsidRPr="001832A6" w:rsidTr="00177A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19ED" w:rsidRPr="0090731E" w:rsidRDefault="002B2DCF" w:rsidP="002B2D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DCF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2419ED" w:rsidRPr="001832A6" w:rsidTr="00177A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19ED" w:rsidRPr="0090731E" w:rsidRDefault="002B2DCF" w:rsidP="002B2D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DCF">
              <w:rPr>
                <w:rFonts w:ascii="Arial Black" w:hAnsi="Arial Black"/>
                <w:caps/>
                <w:sz w:val="15"/>
                <w:lang w:val="ru-RU"/>
              </w:rPr>
              <w:t>ДАТА: 12 ФЕВРАЛЯ 2016 Г.</w:t>
            </w:r>
          </w:p>
        </w:tc>
      </w:tr>
    </w:tbl>
    <w:p w:rsidR="002B2DCF" w:rsidRDefault="002B2DCF" w:rsidP="008B2CC1"/>
    <w:p w:rsidR="002B2DCF" w:rsidRDefault="002B2DCF" w:rsidP="008B2CC1"/>
    <w:p w:rsidR="002B2DCF" w:rsidRDefault="002B2DCF" w:rsidP="008B2CC1"/>
    <w:p w:rsidR="002B2DCF" w:rsidRDefault="002B2DCF" w:rsidP="008B2CC1"/>
    <w:p w:rsidR="002B2DCF" w:rsidRDefault="002B2DCF" w:rsidP="008B2CC1"/>
    <w:p w:rsidR="002B2DCF" w:rsidRPr="00BB1917" w:rsidRDefault="002B2DCF" w:rsidP="002B2DCF">
      <w:pPr>
        <w:rPr>
          <w:b/>
          <w:sz w:val="28"/>
          <w:szCs w:val="28"/>
          <w:lang w:val="ru-RU"/>
        </w:rPr>
      </w:pPr>
      <w:r w:rsidRPr="002B2DCF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2B2DCF" w:rsidRPr="00BB1917" w:rsidRDefault="002B2DCF" w:rsidP="003845C1">
      <w:pPr>
        <w:rPr>
          <w:lang w:val="ru-RU"/>
        </w:rPr>
      </w:pPr>
    </w:p>
    <w:p w:rsidR="002B2DCF" w:rsidRPr="00BB1917" w:rsidRDefault="002B2DCF" w:rsidP="003845C1">
      <w:pPr>
        <w:rPr>
          <w:lang w:val="ru-RU"/>
        </w:rPr>
      </w:pPr>
    </w:p>
    <w:p w:rsidR="002B2DCF" w:rsidRPr="00BB1917" w:rsidRDefault="002B2DCF" w:rsidP="002B2DCF">
      <w:pPr>
        <w:rPr>
          <w:b/>
          <w:sz w:val="24"/>
          <w:szCs w:val="24"/>
          <w:lang w:val="ru-RU"/>
        </w:rPr>
      </w:pPr>
      <w:r w:rsidRPr="002B2DCF">
        <w:rPr>
          <w:b/>
          <w:sz w:val="24"/>
          <w:szCs w:val="24"/>
          <w:lang w:val="ru-RU"/>
        </w:rPr>
        <w:t>Семнадцатая сессия</w:t>
      </w:r>
    </w:p>
    <w:p w:rsidR="002B2DCF" w:rsidRPr="00BB1917" w:rsidRDefault="002B2DCF" w:rsidP="002B2DCF">
      <w:pPr>
        <w:rPr>
          <w:b/>
          <w:sz w:val="24"/>
          <w:szCs w:val="24"/>
          <w:lang w:val="ru-RU"/>
        </w:rPr>
      </w:pPr>
      <w:r w:rsidRPr="002B2DCF">
        <w:rPr>
          <w:b/>
          <w:sz w:val="24"/>
          <w:szCs w:val="24"/>
          <w:lang w:val="ru-RU"/>
        </w:rPr>
        <w:t>Женева, 11 - 15 апреля 2016 г.</w:t>
      </w:r>
    </w:p>
    <w:p w:rsidR="002B2DCF" w:rsidRPr="00BB1917" w:rsidRDefault="002B2DCF" w:rsidP="008B2CC1">
      <w:pPr>
        <w:rPr>
          <w:lang w:val="ru-RU"/>
        </w:rPr>
      </w:pPr>
    </w:p>
    <w:p w:rsidR="002B2DCF" w:rsidRPr="00BB1917" w:rsidRDefault="002B2DCF" w:rsidP="008B2CC1">
      <w:pPr>
        <w:rPr>
          <w:lang w:val="ru-RU"/>
        </w:rPr>
      </w:pPr>
    </w:p>
    <w:p w:rsidR="002B2DCF" w:rsidRPr="00BB1917" w:rsidRDefault="002B2DCF" w:rsidP="008B2CC1">
      <w:pPr>
        <w:rPr>
          <w:lang w:val="ru-RU"/>
        </w:rPr>
      </w:pPr>
    </w:p>
    <w:p w:rsidR="002B2DCF" w:rsidRPr="00BB1917" w:rsidRDefault="00BB1917" w:rsidP="002444DB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МЕХАНИЗМ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ОБНОВЛЕНИЯ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БАЗЫ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ДАННЫХ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ГИБКИХ</w:t>
      </w:r>
      <w:r w:rsidRPr="00BB19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ВОЗМОЖНОСТЯХ</w:t>
      </w:r>
    </w:p>
    <w:p w:rsidR="002B2DCF" w:rsidRPr="00BB1917" w:rsidRDefault="002B2DCF" w:rsidP="00061712">
      <w:pPr>
        <w:rPr>
          <w:lang w:val="ru-RU"/>
        </w:rPr>
      </w:pPr>
    </w:p>
    <w:p w:rsidR="002B2DCF" w:rsidRPr="00E62C12" w:rsidRDefault="002B2DCF" w:rsidP="002B2DCF">
      <w:pPr>
        <w:rPr>
          <w:i/>
          <w:lang w:val="ru-RU"/>
        </w:rPr>
      </w:pPr>
      <w:bookmarkStart w:id="2" w:name="Prepared"/>
      <w:bookmarkEnd w:id="2"/>
      <w:r w:rsidRPr="002B2DCF">
        <w:rPr>
          <w:i/>
          <w:lang w:val="ru-RU"/>
        </w:rPr>
        <w:t>подготовлен</w:t>
      </w:r>
      <w:r w:rsidRPr="00E62C12">
        <w:rPr>
          <w:i/>
          <w:lang w:val="ru-RU"/>
        </w:rPr>
        <w:t xml:space="preserve"> </w:t>
      </w:r>
      <w:r w:rsidRPr="002B2DCF">
        <w:rPr>
          <w:i/>
          <w:lang w:val="ru-RU"/>
        </w:rPr>
        <w:t>Секретариатом</w:t>
      </w:r>
    </w:p>
    <w:p w:rsidR="002B2DCF" w:rsidRPr="00E62C12" w:rsidRDefault="002B2DCF" w:rsidP="00827F61">
      <w:pPr>
        <w:rPr>
          <w:i/>
          <w:lang w:val="ru-RU"/>
        </w:rPr>
      </w:pPr>
    </w:p>
    <w:p w:rsidR="002B2DCF" w:rsidRPr="00E62C12" w:rsidRDefault="002B2DCF" w:rsidP="00827F61">
      <w:pPr>
        <w:rPr>
          <w:lang w:val="ru-RU"/>
        </w:rPr>
      </w:pPr>
    </w:p>
    <w:p w:rsidR="002B2DCF" w:rsidRPr="00E62C12" w:rsidRDefault="002B2DCF" w:rsidP="00827F61">
      <w:pPr>
        <w:rPr>
          <w:lang w:val="ru-RU"/>
        </w:rPr>
      </w:pPr>
    </w:p>
    <w:p w:rsidR="002B2DCF" w:rsidRPr="00E62C12" w:rsidRDefault="002B2DCF" w:rsidP="00827F61">
      <w:pPr>
        <w:rPr>
          <w:szCs w:val="22"/>
          <w:lang w:val="ru-RU"/>
        </w:rPr>
      </w:pPr>
    </w:p>
    <w:p w:rsidR="002B2DCF" w:rsidRPr="00E62C12" w:rsidRDefault="002B2DCF" w:rsidP="00827F61">
      <w:pPr>
        <w:rPr>
          <w:szCs w:val="22"/>
          <w:lang w:val="ru-RU"/>
        </w:rPr>
      </w:pPr>
    </w:p>
    <w:p w:rsidR="002B2DCF" w:rsidRPr="00BB1917" w:rsidRDefault="00827F61" w:rsidP="00923EA1">
      <w:pPr>
        <w:rPr>
          <w:szCs w:val="22"/>
          <w:lang w:val="ru-RU"/>
        </w:rPr>
      </w:pPr>
      <w:r w:rsidRPr="00BF2121">
        <w:rPr>
          <w:szCs w:val="22"/>
        </w:rPr>
        <w:fldChar w:fldCharType="begin"/>
      </w:r>
      <w:r w:rsidRPr="00BB1917">
        <w:rPr>
          <w:szCs w:val="22"/>
          <w:lang w:val="ru-RU"/>
        </w:rPr>
        <w:instrText xml:space="preserve"> </w:instrText>
      </w:r>
      <w:r w:rsidRPr="00BF2121">
        <w:rPr>
          <w:szCs w:val="22"/>
        </w:rPr>
        <w:instrText>AUTONUM</w:instrText>
      </w:r>
      <w:r w:rsidRPr="00BB1917">
        <w:rPr>
          <w:szCs w:val="22"/>
          <w:lang w:val="ru-RU"/>
        </w:rPr>
        <w:instrText xml:space="preserve">  </w:instrText>
      </w:r>
      <w:r w:rsidRPr="00BF2121">
        <w:rPr>
          <w:szCs w:val="22"/>
        </w:rPr>
        <w:fldChar w:fldCharType="end"/>
      </w:r>
      <w:r w:rsidRPr="00BB1917">
        <w:rPr>
          <w:szCs w:val="22"/>
          <w:lang w:val="ru-RU"/>
        </w:rPr>
        <w:tab/>
      </w:r>
      <w:r w:rsidR="00BB1917">
        <w:rPr>
          <w:szCs w:val="22"/>
          <w:lang w:val="ru-RU"/>
        </w:rPr>
        <w:t>Комитет</w:t>
      </w:r>
      <w:r w:rsidR="00BB1917" w:rsidRPr="00BB1917">
        <w:rPr>
          <w:szCs w:val="22"/>
          <w:lang w:val="ru-RU"/>
        </w:rPr>
        <w:t xml:space="preserve"> </w:t>
      </w:r>
      <w:r w:rsidR="00BB1917">
        <w:rPr>
          <w:szCs w:val="22"/>
          <w:lang w:val="ru-RU"/>
        </w:rPr>
        <w:t>по</w:t>
      </w:r>
      <w:r w:rsidR="00BB1917" w:rsidRPr="00BB1917">
        <w:rPr>
          <w:szCs w:val="22"/>
          <w:lang w:val="ru-RU"/>
        </w:rPr>
        <w:t xml:space="preserve"> развитию и интеллектуальной собственности (КРИС) на своей шестнадцатой сессии обратился к Секретариату </w:t>
      </w:r>
      <w:r w:rsidR="00DA4C0C">
        <w:rPr>
          <w:szCs w:val="22"/>
          <w:lang w:val="ru-RU"/>
        </w:rPr>
        <w:t xml:space="preserve">с </w:t>
      </w:r>
      <w:r w:rsidR="00DA4C0C" w:rsidRPr="00BB1917">
        <w:rPr>
          <w:szCs w:val="22"/>
          <w:lang w:val="ru-RU"/>
        </w:rPr>
        <w:t xml:space="preserve">просьбой </w:t>
      </w:r>
      <w:r w:rsidR="00BB1917" w:rsidRPr="00BB1917">
        <w:rPr>
          <w:szCs w:val="22"/>
          <w:lang w:val="ru-RU"/>
        </w:rPr>
        <w:t>предложить механизм, который позволял бы периодически обновлять базу данных</w:t>
      </w:r>
      <w:r w:rsidR="00BB1917">
        <w:rPr>
          <w:szCs w:val="22"/>
          <w:lang w:val="ru-RU"/>
        </w:rPr>
        <w:t xml:space="preserve"> о гибких возможностях в системе интеллектуальной собственности (ИС)</w:t>
      </w:r>
      <w:r w:rsidR="00BB1917" w:rsidRPr="00BB1917">
        <w:rPr>
          <w:szCs w:val="22"/>
          <w:lang w:val="ru-RU"/>
        </w:rPr>
        <w:t>, с учетом замечаний, высказанных государствами-членами</w:t>
      </w:r>
      <w:r w:rsidR="00BF2121" w:rsidRPr="00BB1917">
        <w:rPr>
          <w:szCs w:val="22"/>
          <w:lang w:val="ru-RU"/>
        </w:rPr>
        <w:t>.</w:t>
      </w:r>
    </w:p>
    <w:p w:rsidR="002B2DCF" w:rsidRPr="00BB1917" w:rsidRDefault="002B2DCF" w:rsidP="007315FF">
      <w:pPr>
        <w:rPr>
          <w:szCs w:val="22"/>
          <w:lang w:val="ru-RU"/>
        </w:rPr>
      </w:pPr>
    </w:p>
    <w:p w:rsidR="002B2DCF" w:rsidRPr="00AC3C14" w:rsidRDefault="00D602A1" w:rsidP="00923EA1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C3C1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C3C1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C3C14">
        <w:rPr>
          <w:szCs w:val="22"/>
          <w:lang w:val="ru-RU"/>
        </w:rPr>
        <w:tab/>
      </w:r>
      <w:r w:rsidR="00AC3C14">
        <w:rPr>
          <w:szCs w:val="22"/>
          <w:lang w:val="ru-RU"/>
        </w:rPr>
        <w:t>В этой связи в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приложении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к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настоящему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документу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изложены возможные</w:t>
      </w:r>
      <w:r w:rsidR="00AC3C14" w:rsidRPr="00AC3C14">
        <w:rPr>
          <w:szCs w:val="22"/>
          <w:lang w:val="ru-RU"/>
        </w:rPr>
        <w:t xml:space="preserve"> </w:t>
      </w:r>
      <w:r w:rsidR="00AC3C14">
        <w:rPr>
          <w:szCs w:val="22"/>
          <w:lang w:val="ru-RU"/>
        </w:rPr>
        <w:t>варианты</w:t>
      </w:r>
      <w:r w:rsidR="00AC3C14" w:rsidRPr="00AC3C14">
        <w:rPr>
          <w:szCs w:val="22"/>
          <w:lang w:val="ru-RU"/>
        </w:rPr>
        <w:t xml:space="preserve"> </w:t>
      </w:r>
      <w:r w:rsidR="00DA4C0C">
        <w:rPr>
          <w:szCs w:val="22"/>
          <w:lang w:val="ru-RU"/>
        </w:rPr>
        <w:t>обновления</w:t>
      </w:r>
      <w:r w:rsidR="00AC3C14">
        <w:rPr>
          <w:szCs w:val="22"/>
          <w:lang w:val="ru-RU"/>
        </w:rPr>
        <w:t xml:space="preserve"> указанной базы.</w:t>
      </w:r>
    </w:p>
    <w:p w:rsidR="002B2DCF" w:rsidRPr="00AC3C14" w:rsidRDefault="002B2DCF" w:rsidP="00827F61">
      <w:pPr>
        <w:rPr>
          <w:szCs w:val="22"/>
          <w:lang w:val="ru-RU"/>
        </w:rPr>
      </w:pPr>
    </w:p>
    <w:p w:rsidR="002B2DCF" w:rsidRPr="00BB1917" w:rsidRDefault="00D602A1" w:rsidP="002B2DCF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>
        <w:rPr>
          <w:i/>
          <w:iCs/>
          <w:szCs w:val="22"/>
        </w:rPr>
        <w:fldChar w:fldCharType="begin"/>
      </w:r>
      <w:r w:rsidRPr="00BB1917">
        <w:rPr>
          <w:i/>
          <w:iCs/>
          <w:szCs w:val="22"/>
          <w:lang w:val="ru-RU"/>
        </w:rPr>
        <w:instrText xml:space="preserve"> </w:instrText>
      </w:r>
      <w:r>
        <w:rPr>
          <w:i/>
          <w:iCs/>
          <w:szCs w:val="22"/>
        </w:rPr>
        <w:instrText>AUTONUM</w:instrText>
      </w:r>
      <w:r w:rsidRPr="00BB1917">
        <w:rPr>
          <w:i/>
          <w:iCs/>
          <w:szCs w:val="22"/>
          <w:lang w:val="ru-RU"/>
        </w:rPr>
        <w:instrText xml:space="preserve">  </w:instrText>
      </w:r>
      <w:r>
        <w:rPr>
          <w:i/>
          <w:iCs/>
          <w:szCs w:val="22"/>
        </w:rPr>
        <w:fldChar w:fldCharType="end"/>
      </w:r>
      <w:r w:rsidRPr="00BB1917">
        <w:rPr>
          <w:i/>
          <w:iCs/>
          <w:szCs w:val="22"/>
          <w:lang w:val="ru-RU"/>
        </w:rPr>
        <w:tab/>
      </w:r>
      <w:r w:rsidR="002B2DCF" w:rsidRPr="002B2DCF">
        <w:rPr>
          <w:i/>
          <w:iCs/>
          <w:szCs w:val="22"/>
          <w:lang w:val="ru-RU"/>
        </w:rPr>
        <w:t>КРИС предлагается рассмотреть информацию, содержащуюся в приложении к настоящему документу.</w:t>
      </w:r>
    </w:p>
    <w:p w:rsidR="002B2DCF" w:rsidRPr="00BB1917" w:rsidRDefault="002B2DCF" w:rsidP="00827F61">
      <w:pPr>
        <w:rPr>
          <w:lang w:val="ru-RU"/>
        </w:rPr>
      </w:pPr>
    </w:p>
    <w:p w:rsidR="002B2DCF" w:rsidRPr="00BB1917" w:rsidRDefault="002B2DCF" w:rsidP="00827F61">
      <w:pPr>
        <w:rPr>
          <w:lang w:val="ru-RU"/>
        </w:rPr>
      </w:pPr>
    </w:p>
    <w:p w:rsidR="002B2DCF" w:rsidRPr="00BB1917" w:rsidRDefault="002B2DCF" w:rsidP="00827F61">
      <w:pPr>
        <w:rPr>
          <w:lang w:val="ru-RU"/>
        </w:rPr>
      </w:pPr>
    </w:p>
    <w:p w:rsidR="002B2DCF" w:rsidRDefault="00827F61" w:rsidP="002B2DCF">
      <w:pPr>
        <w:tabs>
          <w:tab w:val="left" w:pos="4950"/>
        </w:tabs>
      </w:pPr>
      <w:r w:rsidRPr="00BB1917">
        <w:rPr>
          <w:lang w:val="ru-RU"/>
        </w:rPr>
        <w:tab/>
      </w:r>
      <w:r w:rsidR="002B2DCF" w:rsidRPr="002B2DCF">
        <w:rPr>
          <w:lang w:val="ru-RU"/>
        </w:rPr>
        <w:t>[Приложение следует]</w:t>
      </w:r>
      <w:r>
        <w:t xml:space="preserve"> </w:t>
      </w:r>
    </w:p>
    <w:p w:rsidR="002B2DCF" w:rsidRDefault="002B2DCF" w:rsidP="008B2CC1">
      <w:pPr>
        <w:rPr>
          <w:i/>
        </w:rPr>
      </w:pPr>
    </w:p>
    <w:p w:rsidR="002B2DCF" w:rsidRDefault="002B2DCF"/>
    <w:p w:rsidR="002B2DCF" w:rsidRDefault="002B2DCF"/>
    <w:p w:rsidR="002B2DCF" w:rsidRDefault="002B2DCF"/>
    <w:p w:rsidR="002B2DCF" w:rsidRDefault="002B2DCF" w:rsidP="0053057A"/>
    <w:p w:rsidR="00C9356A" w:rsidRDefault="00C9356A">
      <w:pPr>
        <w:sectPr w:rsidR="00C9356A" w:rsidSect="000E001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B2DCF" w:rsidRDefault="001C2FE9" w:rsidP="002B2DCF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/>
          <w:color w:val="000000" w:themeColor="text1"/>
          <w:sz w:val="22"/>
          <w:szCs w:val="22"/>
          <w:lang w:val="ru-RU"/>
        </w:rPr>
        <w:lastRenderedPageBreak/>
        <w:t>ИСТОРИЯ ВОПРОСА</w:t>
      </w:r>
    </w:p>
    <w:p w:rsidR="002B2DCF" w:rsidRDefault="002B2DCF" w:rsidP="0053407C">
      <w:pPr>
        <w:pStyle w:val="NormalWeb"/>
        <w:kinsoku w:val="0"/>
        <w:overflowPunct w:val="0"/>
        <w:spacing w:before="9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:rsidR="002B2DCF" w:rsidRPr="00EA473B" w:rsidRDefault="00F522CA" w:rsidP="00F55542">
      <w:pPr>
        <w:rPr>
          <w:szCs w:val="22"/>
          <w:lang w:val="ru-RU"/>
        </w:rPr>
      </w:pPr>
      <w:r w:rsidRPr="00EA473B">
        <w:rPr>
          <w:lang w:val="ru-RU"/>
        </w:rPr>
        <w:t>1.</w:t>
      </w:r>
      <w:r w:rsidRPr="00EA473B">
        <w:rPr>
          <w:lang w:val="ru-RU"/>
        </w:rPr>
        <w:tab/>
      </w:r>
      <w:r w:rsidR="00EA473B">
        <w:rPr>
          <w:lang w:val="ru-RU"/>
        </w:rPr>
        <w:t>В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соответствии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с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решением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Комитета</w:t>
      </w:r>
      <w:r w:rsidR="00EA473B" w:rsidRPr="00EA473B">
        <w:rPr>
          <w:lang w:val="ru-RU"/>
        </w:rPr>
        <w:t xml:space="preserve">, </w:t>
      </w:r>
      <w:r w:rsidR="00EA473B">
        <w:rPr>
          <w:lang w:val="ru-RU"/>
        </w:rPr>
        <w:t>принятым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на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его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шестой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сессии</w:t>
      </w:r>
      <w:r w:rsidR="00EA473B" w:rsidRPr="00EA473B">
        <w:rPr>
          <w:lang w:val="ru-RU"/>
        </w:rPr>
        <w:t xml:space="preserve">, </w:t>
      </w:r>
      <w:r w:rsidR="00EA473B">
        <w:rPr>
          <w:lang w:val="ru-RU"/>
        </w:rPr>
        <w:t>б</w:t>
      </w:r>
      <w:r w:rsidR="006A5363">
        <w:rPr>
          <w:lang w:val="ru-RU"/>
        </w:rPr>
        <w:t>аза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данных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о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гибких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возможностях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в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системе</w:t>
      </w:r>
      <w:r w:rsidR="006A5363" w:rsidRPr="00EA473B">
        <w:rPr>
          <w:lang w:val="ru-RU"/>
        </w:rPr>
        <w:t xml:space="preserve"> </w:t>
      </w:r>
      <w:r w:rsidR="006A5363">
        <w:rPr>
          <w:lang w:val="ru-RU"/>
        </w:rPr>
        <w:t>ИС</w:t>
      </w:r>
      <w:r w:rsidR="00046235" w:rsidRPr="00EA473B">
        <w:rPr>
          <w:szCs w:val="22"/>
          <w:lang w:val="ru-RU"/>
        </w:rPr>
        <w:t xml:space="preserve"> (</w:t>
      </w:r>
      <w:r w:rsidR="006A5363">
        <w:rPr>
          <w:szCs w:val="22"/>
          <w:lang w:val="ru-RU"/>
        </w:rPr>
        <w:t>далее</w:t>
      </w:r>
      <w:r w:rsidR="00EA473B">
        <w:rPr>
          <w:szCs w:val="22"/>
          <w:lang w:val="ru-RU"/>
        </w:rPr>
        <w:t> </w:t>
      </w:r>
      <w:r w:rsidR="006A5363" w:rsidRPr="00EA473B">
        <w:rPr>
          <w:szCs w:val="22"/>
          <w:lang w:val="ru-RU"/>
        </w:rPr>
        <w:t>–</w:t>
      </w:r>
      <w:r w:rsidR="00046235" w:rsidRPr="00EA473B">
        <w:rPr>
          <w:szCs w:val="22"/>
          <w:lang w:val="ru-RU"/>
        </w:rPr>
        <w:t xml:space="preserve"> </w:t>
      </w:r>
      <w:r w:rsidR="006A5363" w:rsidRPr="00EA473B">
        <w:rPr>
          <w:szCs w:val="22"/>
          <w:lang w:val="ru-RU"/>
        </w:rPr>
        <w:t>«</w:t>
      </w:r>
      <w:r w:rsidR="006A5363">
        <w:rPr>
          <w:szCs w:val="22"/>
          <w:lang w:val="ru-RU"/>
        </w:rPr>
        <w:t>База</w:t>
      </w:r>
      <w:r w:rsidR="006A5363" w:rsidRPr="00EA473B">
        <w:rPr>
          <w:szCs w:val="22"/>
          <w:lang w:val="ru-RU"/>
        </w:rPr>
        <w:t xml:space="preserve"> </w:t>
      </w:r>
      <w:r w:rsidR="006A5363">
        <w:rPr>
          <w:szCs w:val="22"/>
          <w:lang w:val="ru-RU"/>
        </w:rPr>
        <w:t>данных</w:t>
      </w:r>
      <w:r w:rsidR="006A5363" w:rsidRPr="00EA473B">
        <w:rPr>
          <w:szCs w:val="22"/>
          <w:lang w:val="ru-RU"/>
        </w:rPr>
        <w:t>»</w:t>
      </w:r>
      <w:r w:rsidR="00046235" w:rsidRPr="00EA473B">
        <w:rPr>
          <w:szCs w:val="22"/>
          <w:lang w:val="ru-RU"/>
        </w:rPr>
        <w:t xml:space="preserve">) </w:t>
      </w:r>
      <w:r w:rsidR="005F6D44">
        <w:rPr>
          <w:lang w:val="ru-RU"/>
        </w:rPr>
        <w:t>начала функционировать</w:t>
      </w:r>
      <w:r w:rsidR="005F6D44">
        <w:rPr>
          <w:szCs w:val="22"/>
          <w:lang w:val="ru-RU"/>
        </w:rPr>
        <w:t xml:space="preserve"> </w:t>
      </w:r>
      <w:r w:rsidR="005F6D44">
        <w:rPr>
          <w:lang w:val="ru-RU"/>
        </w:rPr>
        <w:t>в</w:t>
      </w:r>
      <w:r w:rsidR="005F6D44" w:rsidRPr="00EA473B">
        <w:rPr>
          <w:lang w:val="ru-RU"/>
        </w:rPr>
        <w:t xml:space="preserve"> </w:t>
      </w:r>
      <w:r w:rsidR="005F6D44">
        <w:rPr>
          <w:lang w:val="ru-RU"/>
        </w:rPr>
        <w:t>июне</w:t>
      </w:r>
      <w:r w:rsidR="005F6D44" w:rsidRPr="00EA473B">
        <w:rPr>
          <w:lang w:val="ru-RU"/>
        </w:rPr>
        <w:t xml:space="preserve"> 2013</w:t>
      </w:r>
      <w:r w:rsidR="005F6D44" w:rsidRPr="00EA473B">
        <w:t> </w:t>
      </w:r>
      <w:r w:rsidR="005F6D44">
        <w:rPr>
          <w:lang w:val="ru-RU"/>
        </w:rPr>
        <w:t>г</w:t>
      </w:r>
      <w:r w:rsidR="005F6D44" w:rsidRPr="00EA473B">
        <w:rPr>
          <w:lang w:val="ru-RU"/>
        </w:rPr>
        <w:t xml:space="preserve">. </w:t>
      </w:r>
      <w:r w:rsidR="00EA473B">
        <w:rPr>
          <w:szCs w:val="22"/>
          <w:lang w:val="ru-RU"/>
        </w:rPr>
        <w:t>(</w:t>
      </w:r>
      <w:r w:rsidR="00E62C12">
        <w:fldChar w:fldCharType="begin"/>
      </w:r>
      <w:r w:rsidR="00E62C12">
        <w:instrText xml:space="preserve"> HYPERLINK "http://www.wipo.int/ip-development/en/agenda/flexibilities/search.jsp" </w:instrText>
      </w:r>
      <w:r w:rsidR="00E62C12">
        <w:fldChar w:fldCharType="separate"/>
      </w:r>
      <w:r w:rsidR="00061712" w:rsidRPr="00EA473B">
        <w:rPr>
          <w:rStyle w:val="Hyperlink"/>
          <w:color w:val="auto"/>
        </w:rPr>
        <w:t>http</w:t>
      </w:r>
      <w:r w:rsidR="00061712" w:rsidRPr="00EA473B">
        <w:rPr>
          <w:rStyle w:val="Hyperlink"/>
          <w:color w:val="auto"/>
          <w:lang w:val="ru-RU"/>
        </w:rPr>
        <w:t>://</w:t>
      </w:r>
      <w:r w:rsidR="00061712" w:rsidRPr="00EA473B">
        <w:rPr>
          <w:rStyle w:val="Hyperlink"/>
          <w:color w:val="auto"/>
        </w:rPr>
        <w:t>www</w:t>
      </w:r>
      <w:r w:rsidR="00061712" w:rsidRPr="00EA473B">
        <w:rPr>
          <w:rStyle w:val="Hyperlink"/>
          <w:color w:val="auto"/>
          <w:lang w:val="ru-RU"/>
        </w:rPr>
        <w:t>.</w:t>
      </w:r>
      <w:proofErr w:type="spellStart"/>
      <w:r w:rsidR="00061712" w:rsidRPr="00EA473B">
        <w:rPr>
          <w:rStyle w:val="Hyperlink"/>
          <w:color w:val="auto"/>
        </w:rPr>
        <w:t>wipo</w:t>
      </w:r>
      <w:proofErr w:type="spellEnd"/>
      <w:r w:rsidR="00061712" w:rsidRPr="00EA473B">
        <w:rPr>
          <w:rStyle w:val="Hyperlink"/>
          <w:color w:val="auto"/>
          <w:lang w:val="ru-RU"/>
        </w:rPr>
        <w:t>.</w:t>
      </w:r>
      <w:proofErr w:type="spellStart"/>
      <w:r w:rsidR="00061712" w:rsidRPr="00EA473B">
        <w:rPr>
          <w:rStyle w:val="Hyperlink"/>
          <w:color w:val="auto"/>
        </w:rPr>
        <w:t>int</w:t>
      </w:r>
      <w:proofErr w:type="spellEnd"/>
      <w:r w:rsidR="00061712" w:rsidRPr="00EA473B">
        <w:rPr>
          <w:rStyle w:val="Hyperlink"/>
          <w:color w:val="auto"/>
          <w:lang w:val="ru-RU"/>
        </w:rPr>
        <w:t>/</w:t>
      </w:r>
      <w:proofErr w:type="spellStart"/>
      <w:r w:rsidR="00061712" w:rsidRPr="00EA473B">
        <w:rPr>
          <w:rStyle w:val="Hyperlink"/>
          <w:color w:val="auto"/>
        </w:rPr>
        <w:t>ip</w:t>
      </w:r>
      <w:proofErr w:type="spellEnd"/>
      <w:r w:rsidR="00061712" w:rsidRPr="00EA473B">
        <w:rPr>
          <w:rStyle w:val="Hyperlink"/>
          <w:color w:val="auto"/>
          <w:lang w:val="ru-RU"/>
        </w:rPr>
        <w:t>-</w:t>
      </w:r>
      <w:r w:rsidR="00061712" w:rsidRPr="00EA473B">
        <w:rPr>
          <w:rStyle w:val="Hyperlink"/>
          <w:color w:val="auto"/>
        </w:rPr>
        <w:t>development</w:t>
      </w:r>
      <w:r w:rsidR="00061712" w:rsidRPr="00EA473B">
        <w:rPr>
          <w:rStyle w:val="Hyperlink"/>
          <w:color w:val="auto"/>
          <w:lang w:val="ru-RU"/>
        </w:rPr>
        <w:t>/</w:t>
      </w:r>
      <w:proofErr w:type="spellStart"/>
      <w:r w:rsidR="00061712" w:rsidRPr="00EA473B">
        <w:rPr>
          <w:rStyle w:val="Hyperlink"/>
          <w:color w:val="auto"/>
        </w:rPr>
        <w:t>en</w:t>
      </w:r>
      <w:proofErr w:type="spellEnd"/>
      <w:r w:rsidR="00061712" w:rsidRPr="00EA473B">
        <w:rPr>
          <w:rStyle w:val="Hyperlink"/>
          <w:color w:val="auto"/>
          <w:lang w:val="ru-RU"/>
        </w:rPr>
        <w:t>/</w:t>
      </w:r>
      <w:r w:rsidR="00061712" w:rsidRPr="00EA473B">
        <w:rPr>
          <w:rStyle w:val="Hyperlink"/>
          <w:color w:val="auto"/>
        </w:rPr>
        <w:t>agenda</w:t>
      </w:r>
      <w:r w:rsidR="00061712" w:rsidRPr="00EA473B">
        <w:rPr>
          <w:rStyle w:val="Hyperlink"/>
          <w:color w:val="auto"/>
          <w:lang w:val="ru-RU"/>
        </w:rPr>
        <w:t>/</w:t>
      </w:r>
      <w:r w:rsidR="00061712" w:rsidRPr="00EA473B">
        <w:rPr>
          <w:rStyle w:val="Hyperlink"/>
          <w:color w:val="auto"/>
        </w:rPr>
        <w:t>flexibilities</w:t>
      </w:r>
      <w:r w:rsidR="00061712" w:rsidRPr="00EA473B">
        <w:rPr>
          <w:rStyle w:val="Hyperlink"/>
          <w:color w:val="auto"/>
          <w:lang w:val="ru-RU"/>
        </w:rPr>
        <w:t>/</w:t>
      </w:r>
      <w:r w:rsidR="00061712" w:rsidRPr="00EA473B">
        <w:rPr>
          <w:rStyle w:val="Hyperlink"/>
          <w:color w:val="auto"/>
        </w:rPr>
        <w:t>search</w:t>
      </w:r>
      <w:r w:rsidR="00061712" w:rsidRPr="00EA473B">
        <w:rPr>
          <w:rStyle w:val="Hyperlink"/>
          <w:color w:val="auto"/>
          <w:lang w:val="ru-RU"/>
        </w:rPr>
        <w:t>.</w:t>
      </w:r>
      <w:proofErr w:type="spellStart"/>
      <w:r w:rsidR="00061712" w:rsidRPr="00EA473B">
        <w:rPr>
          <w:rStyle w:val="Hyperlink"/>
          <w:color w:val="auto"/>
        </w:rPr>
        <w:t>jsp</w:t>
      </w:r>
      <w:proofErr w:type="spellEnd"/>
      <w:r w:rsidR="00E62C12">
        <w:rPr>
          <w:rStyle w:val="Hyperlink"/>
          <w:color w:val="auto"/>
        </w:rPr>
        <w:fldChar w:fldCharType="end"/>
      </w:r>
      <w:r w:rsidR="00EA473B">
        <w:rPr>
          <w:rStyle w:val="Hyperlink"/>
          <w:color w:val="auto"/>
          <w:lang w:val="ru-RU"/>
        </w:rPr>
        <w:t>)</w:t>
      </w:r>
      <w:r w:rsidR="00463A28" w:rsidRPr="00EA473B">
        <w:rPr>
          <w:lang w:val="ru-RU"/>
        </w:rPr>
        <w:t>.</w:t>
      </w:r>
      <w:r w:rsidR="00496D2F" w:rsidRPr="00EA473B">
        <w:rPr>
          <w:lang w:val="ru-RU"/>
        </w:rPr>
        <w:t xml:space="preserve"> </w:t>
      </w:r>
      <w:r w:rsidR="00463A28" w:rsidRPr="00EA473B">
        <w:rPr>
          <w:lang w:val="ru-RU"/>
        </w:rPr>
        <w:t xml:space="preserve"> </w:t>
      </w:r>
      <w:r w:rsidR="005F6D44">
        <w:rPr>
          <w:lang w:val="ru-RU"/>
        </w:rPr>
        <w:t xml:space="preserve">Она открыла доступ к данным о наборе </w:t>
      </w:r>
      <w:r w:rsidR="00EA473B">
        <w:rPr>
          <w:lang w:val="ru-RU"/>
        </w:rPr>
        <w:t>гибких</w:t>
      </w:r>
      <w:r w:rsidR="00EA473B" w:rsidRPr="005F6D44">
        <w:rPr>
          <w:lang w:val="ru-RU"/>
        </w:rPr>
        <w:t xml:space="preserve"> </w:t>
      </w:r>
      <w:r w:rsidR="00EA473B">
        <w:rPr>
          <w:lang w:val="ru-RU"/>
        </w:rPr>
        <w:t>возможност</w:t>
      </w:r>
      <w:r w:rsidR="005F6D44">
        <w:rPr>
          <w:lang w:val="ru-RU"/>
        </w:rPr>
        <w:t>ей</w:t>
      </w:r>
      <w:r w:rsidR="00EA473B" w:rsidRPr="005F6D44">
        <w:rPr>
          <w:lang w:val="ru-RU"/>
        </w:rPr>
        <w:t xml:space="preserve">, </w:t>
      </w:r>
      <w:r w:rsidR="00EA473B">
        <w:rPr>
          <w:lang w:val="ru-RU"/>
        </w:rPr>
        <w:t>указанных</w:t>
      </w:r>
      <w:r w:rsidR="00EA473B" w:rsidRPr="005F6D44">
        <w:rPr>
          <w:lang w:val="ru-RU"/>
        </w:rPr>
        <w:t xml:space="preserve"> </w:t>
      </w:r>
      <w:r w:rsidR="00EA473B">
        <w:rPr>
          <w:lang w:val="ru-RU"/>
        </w:rPr>
        <w:t>в</w:t>
      </w:r>
      <w:r w:rsidR="00EA473B" w:rsidRPr="005F6D44">
        <w:rPr>
          <w:lang w:val="ru-RU"/>
        </w:rPr>
        <w:t xml:space="preserve"> </w:t>
      </w:r>
      <w:r w:rsidR="00EA473B">
        <w:rPr>
          <w:lang w:val="ru-RU"/>
        </w:rPr>
        <w:t>документе</w:t>
      </w:r>
      <w:r w:rsidR="00EA473B" w:rsidRPr="005F6D44">
        <w:rPr>
          <w:lang w:val="ru-RU"/>
        </w:rPr>
        <w:t xml:space="preserve"> </w:t>
      </w:r>
      <w:r w:rsidR="00F55542" w:rsidRPr="00EA473B">
        <w:rPr>
          <w:color w:val="000000"/>
          <w:szCs w:val="22"/>
        </w:rPr>
        <w:t>CDIP</w:t>
      </w:r>
      <w:r w:rsidR="00F55542" w:rsidRPr="005F6D44">
        <w:rPr>
          <w:color w:val="000000"/>
          <w:szCs w:val="22"/>
          <w:lang w:val="ru-RU"/>
        </w:rPr>
        <w:t xml:space="preserve">/5/4 </w:t>
      </w:r>
      <w:r w:rsidR="00F55542" w:rsidRPr="00EA473B">
        <w:rPr>
          <w:color w:val="000000"/>
          <w:szCs w:val="22"/>
        </w:rPr>
        <w:t>R</w:t>
      </w:r>
      <w:r w:rsidR="004557A8" w:rsidRPr="00EA473B">
        <w:rPr>
          <w:color w:val="000000"/>
          <w:szCs w:val="22"/>
        </w:rPr>
        <w:t>ev</w:t>
      </w:r>
      <w:r w:rsidR="004557A8" w:rsidRPr="005F6D44">
        <w:rPr>
          <w:color w:val="000000"/>
          <w:szCs w:val="22"/>
          <w:lang w:val="ru-RU"/>
        </w:rPr>
        <w:t>.</w:t>
      </w:r>
      <w:r w:rsidR="00F55542" w:rsidRPr="005F6D44">
        <w:rPr>
          <w:lang w:val="ru-RU"/>
        </w:rPr>
        <w:t xml:space="preserve"> </w:t>
      </w:r>
      <w:r w:rsidR="00EA473B" w:rsidRPr="00EA473B">
        <w:rPr>
          <w:lang w:val="ru-RU"/>
        </w:rPr>
        <w:t>«</w:t>
      </w:r>
      <w:r w:rsidR="00EA473B">
        <w:rPr>
          <w:lang w:val="ru-RU"/>
        </w:rPr>
        <w:t>Связанные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с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патентами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гибкие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возможности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многосторонней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нормативной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базы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и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их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реализация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через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законодательство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на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национальном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и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региональном</w:t>
      </w:r>
      <w:r w:rsidR="00EA473B" w:rsidRPr="00EA473B">
        <w:rPr>
          <w:lang w:val="ru-RU"/>
        </w:rPr>
        <w:t xml:space="preserve"> </w:t>
      </w:r>
      <w:r w:rsidR="00EA473B">
        <w:rPr>
          <w:lang w:val="ru-RU"/>
        </w:rPr>
        <w:t>уровнях», в частности механизм</w:t>
      </w:r>
      <w:r w:rsidR="005F6D44">
        <w:rPr>
          <w:lang w:val="ru-RU"/>
        </w:rPr>
        <w:t>ах</w:t>
      </w:r>
      <w:r w:rsidR="00F55542" w:rsidRPr="00EA473B">
        <w:rPr>
          <w:color w:val="000000"/>
          <w:szCs w:val="22"/>
          <w:lang w:val="ru-RU"/>
        </w:rPr>
        <w:t xml:space="preserve">: </w:t>
      </w:r>
    </w:p>
    <w:p w:rsidR="002B2DCF" w:rsidRPr="00EA473B" w:rsidRDefault="002B2DCF" w:rsidP="00F55542">
      <w:pPr>
        <w:rPr>
          <w:szCs w:val="22"/>
          <w:lang w:val="ru-RU"/>
        </w:rPr>
      </w:pPr>
    </w:p>
    <w:p w:rsidR="002B2DCF" w:rsidRPr="001C2FE9" w:rsidRDefault="001C2FE9" w:rsidP="002B2DC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A473B">
        <w:rPr>
          <w:lang w:val="ru-RU"/>
        </w:rPr>
        <w:t>(</w:t>
      </w:r>
      <w:r w:rsidRPr="006A5363">
        <w:t>a</w:t>
      </w:r>
      <w:r w:rsidRPr="00EA473B">
        <w:rPr>
          <w:lang w:val="ru-RU"/>
        </w:rPr>
        <w:t>)</w:t>
      </w:r>
      <w:r w:rsidRPr="00EA473B">
        <w:rPr>
          <w:lang w:val="ru-RU"/>
        </w:rPr>
        <w:tab/>
      </w:r>
      <w:r>
        <w:rPr>
          <w:lang w:val="ru-RU"/>
        </w:rPr>
        <w:t>п</w:t>
      </w:r>
      <w:r w:rsidR="002B2DCF" w:rsidRPr="001C2FE9">
        <w:rPr>
          <w:lang w:val="ru-RU"/>
        </w:rPr>
        <w:t>ринудительны</w:t>
      </w:r>
      <w:r w:rsidR="00EA473B">
        <w:rPr>
          <w:lang w:val="ru-RU"/>
        </w:rPr>
        <w:t>х</w:t>
      </w:r>
      <w:r w:rsidR="002B2DCF" w:rsidRPr="00EA473B">
        <w:rPr>
          <w:lang w:val="ru-RU"/>
        </w:rPr>
        <w:t xml:space="preserve"> </w:t>
      </w:r>
      <w:r w:rsidR="002B2DCF" w:rsidRPr="001C2FE9">
        <w:rPr>
          <w:lang w:val="ru-RU"/>
        </w:rPr>
        <w:t>лицензи</w:t>
      </w:r>
      <w:r w:rsidR="00EA473B">
        <w:rPr>
          <w:lang w:val="ru-RU"/>
        </w:rPr>
        <w:t>й</w:t>
      </w:r>
      <w:r w:rsidR="002B2DCF" w:rsidRPr="001C2FE9">
        <w:rPr>
          <w:lang w:val="ru-RU"/>
        </w:rPr>
        <w:t xml:space="preserve"> и использовани</w:t>
      </w:r>
      <w:r w:rsidR="00EA473B">
        <w:rPr>
          <w:lang w:val="ru-RU"/>
        </w:rPr>
        <w:t>я</w:t>
      </w:r>
      <w:r w:rsidR="002B2DCF" w:rsidRPr="001C2FE9">
        <w:rPr>
          <w:lang w:val="ru-RU"/>
        </w:rPr>
        <w:t xml:space="preserve"> государством</w:t>
      </w:r>
      <w:r w:rsidR="00EA473B">
        <w:rPr>
          <w:lang w:val="ru-RU"/>
        </w:rPr>
        <w:t>;</w:t>
      </w:r>
      <w:r w:rsidR="00F55542" w:rsidRPr="001C2FE9">
        <w:rPr>
          <w:lang w:val="ru-RU"/>
        </w:rPr>
        <w:t xml:space="preserve"> </w:t>
      </w:r>
    </w:p>
    <w:p w:rsidR="002B2DCF" w:rsidRPr="001C2FE9" w:rsidRDefault="001C2FE9" w:rsidP="002B2DC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 xml:space="preserve">(b) </w:t>
      </w:r>
      <w:r w:rsidRPr="001C2FE9">
        <w:rPr>
          <w:lang w:val="ru-RU"/>
        </w:rPr>
        <w:tab/>
      </w:r>
      <w:r>
        <w:rPr>
          <w:lang w:val="ru-RU"/>
        </w:rPr>
        <w:t>и</w:t>
      </w:r>
      <w:r w:rsidR="002B2DCF" w:rsidRPr="001C2FE9">
        <w:rPr>
          <w:lang w:val="ru-RU"/>
        </w:rPr>
        <w:t>счерпани</w:t>
      </w:r>
      <w:r w:rsidR="00EA473B">
        <w:rPr>
          <w:lang w:val="ru-RU"/>
        </w:rPr>
        <w:t>я</w:t>
      </w:r>
      <w:r w:rsidR="002B2DCF" w:rsidRPr="001C2FE9">
        <w:rPr>
          <w:lang w:val="ru-RU"/>
        </w:rPr>
        <w:t xml:space="preserve"> прав</w:t>
      </w:r>
      <w:r w:rsidR="00EA473B">
        <w:rPr>
          <w:lang w:val="ru-RU"/>
        </w:rPr>
        <w:t>;</w:t>
      </w: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c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исключени</w:t>
      </w:r>
      <w:r w:rsidR="00EA473B">
        <w:rPr>
          <w:lang w:val="ru-RU"/>
        </w:rPr>
        <w:t>я</w:t>
      </w:r>
      <w:r w:rsidR="001C2FE9">
        <w:rPr>
          <w:lang w:val="ru-RU"/>
        </w:rPr>
        <w:t xml:space="preserve"> </w:t>
      </w:r>
      <w:r w:rsidR="000149D2">
        <w:rPr>
          <w:lang w:val="ru-RU"/>
        </w:rPr>
        <w:t>в отношении</w:t>
      </w:r>
      <w:r w:rsidR="001C2FE9">
        <w:rPr>
          <w:lang w:val="ru-RU"/>
        </w:rPr>
        <w:t xml:space="preserve"> регуляционного тестирования</w:t>
      </w:r>
      <w:r w:rsidR="00496D2F" w:rsidRPr="001C2FE9">
        <w:rPr>
          <w:lang w:val="ru-RU"/>
        </w:rPr>
        <w:t>;</w:t>
      </w: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d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исключени</w:t>
      </w:r>
      <w:r w:rsidR="000149D2">
        <w:rPr>
          <w:lang w:val="ru-RU"/>
        </w:rPr>
        <w:t>я в отношении</w:t>
      </w:r>
      <w:r w:rsidR="001C2FE9">
        <w:rPr>
          <w:lang w:val="ru-RU"/>
        </w:rPr>
        <w:t xml:space="preserve"> исследований</w:t>
      </w:r>
      <w:r w:rsidR="00496D2F" w:rsidRPr="001C2FE9">
        <w:rPr>
          <w:lang w:val="ru-RU"/>
        </w:rPr>
        <w:t xml:space="preserve">;  </w:t>
      </w:r>
      <w:r w:rsidR="001C2FE9">
        <w:rPr>
          <w:lang w:val="ru-RU"/>
        </w:rPr>
        <w:t>и</w:t>
      </w: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e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исключения из режима охраны полезных моделей</w:t>
      </w:r>
      <w:r w:rsidR="00496D2F" w:rsidRPr="001C2FE9">
        <w:rPr>
          <w:lang w:val="ru-RU"/>
        </w:rPr>
        <w:t>.</w:t>
      </w:r>
    </w:p>
    <w:p w:rsidR="002B2DCF" w:rsidRPr="00DD1E33" w:rsidRDefault="00F522CA" w:rsidP="0012610D">
      <w:pPr>
        <w:rPr>
          <w:lang w:val="ru-RU"/>
        </w:rPr>
      </w:pPr>
      <w:r w:rsidRPr="00DD1E33">
        <w:rPr>
          <w:lang w:val="ru-RU"/>
        </w:rPr>
        <w:t>2.</w:t>
      </w:r>
      <w:r w:rsidRPr="00DD1E33">
        <w:rPr>
          <w:lang w:val="ru-RU"/>
        </w:rPr>
        <w:tab/>
      </w:r>
      <w:r w:rsidR="005F6D44" w:rsidRPr="00DD1E33">
        <w:rPr>
          <w:lang w:val="ru-RU"/>
        </w:rPr>
        <w:t>В ответ на просьбу, высказанную КРИС на его пятнадцатой сессии</w:t>
      </w:r>
      <w:r w:rsidR="00DE7200" w:rsidRPr="00DD1E33">
        <w:rPr>
          <w:lang w:val="ru-RU"/>
        </w:rPr>
        <w:t xml:space="preserve">, </w:t>
      </w:r>
      <w:r w:rsidR="005F6D44" w:rsidRPr="00DD1E33">
        <w:rPr>
          <w:lang w:val="ru-RU"/>
        </w:rPr>
        <w:t xml:space="preserve">Секретариат обновил Базу данных, включив в нее новые законодательные </w:t>
      </w:r>
      <w:r w:rsidR="00DB465F">
        <w:rPr>
          <w:lang w:val="ru-RU"/>
        </w:rPr>
        <w:t>положения</w:t>
      </w:r>
      <w:r w:rsidR="00DD1E33" w:rsidRPr="00DD1E33">
        <w:rPr>
          <w:lang w:val="ru-RU"/>
        </w:rPr>
        <w:t xml:space="preserve">, взятые из документов </w:t>
      </w:r>
      <w:r w:rsidR="00061712" w:rsidRPr="00DD1E33">
        <w:t>CDIP</w:t>
      </w:r>
      <w:r w:rsidR="00061712" w:rsidRPr="00DD1E33">
        <w:rPr>
          <w:lang w:val="ru-RU"/>
        </w:rPr>
        <w:t xml:space="preserve">/7/3 </w:t>
      </w:r>
      <w:r w:rsidR="00061712" w:rsidRPr="00DD1E33">
        <w:t>Add</w:t>
      </w:r>
      <w:r w:rsidR="00061712" w:rsidRPr="00DD1E33">
        <w:rPr>
          <w:lang w:val="ru-RU"/>
        </w:rPr>
        <w:t xml:space="preserve">., </w:t>
      </w:r>
      <w:r w:rsidR="00061712" w:rsidRPr="00DD1E33">
        <w:t>CDIP</w:t>
      </w:r>
      <w:r w:rsidR="00061712" w:rsidRPr="00DD1E33">
        <w:rPr>
          <w:lang w:val="ru-RU"/>
        </w:rPr>
        <w:t>/13/10</w:t>
      </w:r>
      <w:r w:rsidR="00061712" w:rsidRPr="00DD1E33">
        <w:t> Rev</w:t>
      </w:r>
      <w:r w:rsidR="00061712" w:rsidRPr="00DD1E33">
        <w:rPr>
          <w:lang w:val="ru-RU"/>
        </w:rPr>
        <w:t xml:space="preserve">. </w:t>
      </w:r>
      <w:r w:rsidR="00DD1E33" w:rsidRPr="00DD1E33">
        <w:rPr>
          <w:lang w:val="ru-RU"/>
        </w:rPr>
        <w:t>и</w:t>
      </w:r>
      <w:r w:rsidR="00061712" w:rsidRPr="00DD1E33">
        <w:rPr>
          <w:lang w:val="ru-RU"/>
        </w:rPr>
        <w:t xml:space="preserve"> </w:t>
      </w:r>
      <w:r w:rsidR="00061712" w:rsidRPr="00DD1E33">
        <w:t>CDIP</w:t>
      </w:r>
      <w:r w:rsidR="00061712" w:rsidRPr="00DD1E33">
        <w:rPr>
          <w:lang w:val="ru-RU"/>
        </w:rPr>
        <w:t>/15/6.</w:t>
      </w:r>
      <w:r w:rsidR="00DD1E33" w:rsidRPr="00DD1E33">
        <w:rPr>
          <w:lang w:val="ru-RU"/>
        </w:rPr>
        <w:t>, посвященных с</w:t>
      </w:r>
      <w:r w:rsidR="00DD1E33" w:rsidRPr="00DD1E33">
        <w:rPr>
          <w:color w:val="000000"/>
          <w:szCs w:val="22"/>
          <w:lang w:val="ru-RU"/>
        </w:rPr>
        <w:t>вязанным с патентами гибким возможностям многосторонней нормативной базы и их реализация через законодательство на национальном и региональном уровнях;  эта информация касал</w:t>
      </w:r>
      <w:r w:rsidR="00DD1E33">
        <w:rPr>
          <w:color w:val="000000"/>
          <w:szCs w:val="22"/>
          <w:lang w:val="ru-RU"/>
        </w:rPr>
        <w:t>ась следующих девяти гибких возможностей</w:t>
      </w:r>
      <w:r w:rsidR="00DE7200" w:rsidRPr="00DD1E33">
        <w:rPr>
          <w:color w:val="000000"/>
          <w:szCs w:val="22"/>
          <w:lang w:val="ru-RU"/>
        </w:rPr>
        <w:t>:</w:t>
      </w:r>
    </w:p>
    <w:p w:rsidR="002B2DCF" w:rsidRPr="00DD1E33" w:rsidRDefault="002B2DCF" w:rsidP="00DE7200">
      <w:pPr>
        <w:pStyle w:val="ListParagraph"/>
        <w:ind w:left="1069"/>
        <w:rPr>
          <w:lang w:val="ru-RU"/>
        </w:rPr>
      </w:pP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f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переходные периоды</w:t>
      </w:r>
      <w:r w:rsidR="0012610D" w:rsidRPr="001C2FE9">
        <w:rPr>
          <w:lang w:val="ru-RU"/>
        </w:rPr>
        <w:t>;</w:t>
      </w: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g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патентоспособность веществ, существующих в природе</w:t>
      </w:r>
      <w:r w:rsidR="0012610D" w:rsidRPr="001C2FE9">
        <w:rPr>
          <w:lang w:val="ru-RU"/>
        </w:rPr>
        <w:t>;</w:t>
      </w:r>
    </w:p>
    <w:p w:rsidR="002B2DCF" w:rsidRPr="001C2FE9" w:rsidRDefault="00F522CA" w:rsidP="00F522C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C2FE9">
        <w:rPr>
          <w:lang w:val="ru-RU"/>
        </w:rPr>
        <w:t>(</w:t>
      </w:r>
      <w:r>
        <w:t>h</w:t>
      </w:r>
      <w:r w:rsidRPr="001C2FE9">
        <w:rPr>
          <w:lang w:val="ru-RU"/>
        </w:rPr>
        <w:t>)</w:t>
      </w:r>
      <w:r w:rsidRPr="001C2FE9">
        <w:rPr>
          <w:lang w:val="ru-RU"/>
        </w:rPr>
        <w:tab/>
      </w:r>
      <w:r w:rsidR="001C2FE9">
        <w:rPr>
          <w:lang w:val="ru-RU"/>
        </w:rPr>
        <w:t>гибкие возможности, связанные с раскрытием</w:t>
      </w:r>
      <w:r w:rsidR="0012610D" w:rsidRPr="001C2FE9">
        <w:rPr>
          <w:lang w:val="ru-RU"/>
        </w:rPr>
        <w:t>;</w:t>
      </w:r>
    </w:p>
    <w:p w:rsidR="002B2DCF" w:rsidRPr="00AF350B" w:rsidRDefault="00F17777" w:rsidP="00F1777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F350B">
        <w:rPr>
          <w:lang w:val="ru-RU"/>
        </w:rPr>
        <w:t>(</w:t>
      </w:r>
      <w:r>
        <w:t>i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>экспертиза по существу</w:t>
      </w:r>
      <w:r w:rsidR="0012610D" w:rsidRPr="00AF350B">
        <w:rPr>
          <w:lang w:val="ru-RU"/>
        </w:rPr>
        <w:t xml:space="preserve">; </w:t>
      </w:r>
    </w:p>
    <w:p w:rsidR="002B2DCF" w:rsidRPr="00AF350B" w:rsidRDefault="00F17777" w:rsidP="00AF350B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 w:rsidRPr="00AF350B">
        <w:rPr>
          <w:lang w:val="ru-RU"/>
        </w:rPr>
        <w:t>(</w:t>
      </w:r>
      <w:r>
        <w:t>j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 xml:space="preserve">осуществление ведомствами </w:t>
      </w:r>
      <w:r w:rsidR="00AF350B" w:rsidRPr="00432089">
        <w:rPr>
          <w:lang w:val="ru-RU"/>
        </w:rPr>
        <w:t>интеллектуальной собственности</w:t>
      </w:r>
      <w:r w:rsidR="00AF350B">
        <w:rPr>
          <w:lang w:val="ru-RU"/>
        </w:rPr>
        <w:t xml:space="preserve"> е</w:t>
      </w:r>
      <w:r w:rsidR="00AF350B" w:rsidRPr="002A1A9B">
        <w:t>x</w:t>
      </w:r>
      <w:r w:rsidR="00AF350B" w:rsidRPr="00432089">
        <w:rPr>
          <w:lang w:val="ru-RU"/>
        </w:rPr>
        <w:t>-</w:t>
      </w:r>
      <w:r w:rsidR="00AF350B" w:rsidRPr="002A1A9B">
        <w:t>officio</w:t>
      </w:r>
      <w:r w:rsidR="00AF350B">
        <w:rPr>
          <w:lang w:val="ru-RU"/>
        </w:rPr>
        <w:t xml:space="preserve"> контроля за антиконкурентными положениями лицензионных соглашений</w:t>
      </w:r>
      <w:r w:rsidR="0012610D" w:rsidRPr="00AF350B">
        <w:rPr>
          <w:lang w:val="ru-RU"/>
        </w:rPr>
        <w:t>;</w:t>
      </w:r>
    </w:p>
    <w:p w:rsidR="002B2DCF" w:rsidRPr="00AF350B" w:rsidRDefault="00F17777" w:rsidP="00F1777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F350B">
        <w:rPr>
          <w:lang w:val="ru-RU"/>
        </w:rPr>
        <w:t>(</w:t>
      </w:r>
      <w:r>
        <w:t>k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>объем исключения из патентоспособности растений</w:t>
      </w:r>
      <w:r w:rsidR="0012610D" w:rsidRPr="00AF350B">
        <w:rPr>
          <w:lang w:val="ru-RU"/>
        </w:rPr>
        <w:t>;</w:t>
      </w:r>
      <w:r w:rsidR="00DE7200" w:rsidRPr="00AF350B">
        <w:rPr>
          <w:lang w:val="ru-RU"/>
        </w:rPr>
        <w:t xml:space="preserve"> </w:t>
      </w:r>
    </w:p>
    <w:p w:rsidR="002B2DCF" w:rsidRPr="00AF350B" w:rsidRDefault="00F17777" w:rsidP="00AF350B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 w:rsidRPr="00AF350B">
        <w:rPr>
          <w:lang w:val="ru-RU"/>
        </w:rPr>
        <w:t>(</w:t>
      </w:r>
      <w:r>
        <w:t>l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>патентоспособность или исключение из патентоспособности изобретений, связанных с компьютерными программами</w:t>
      </w:r>
      <w:r w:rsidR="0012610D" w:rsidRPr="00AF350B">
        <w:rPr>
          <w:lang w:val="ru-RU"/>
        </w:rPr>
        <w:t>;</w:t>
      </w:r>
    </w:p>
    <w:p w:rsidR="002B2DCF" w:rsidRPr="00AF350B" w:rsidRDefault="00F17777" w:rsidP="00AF350B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 w:rsidRPr="00AF350B">
        <w:rPr>
          <w:lang w:val="ru-RU"/>
        </w:rPr>
        <w:t>(</w:t>
      </w:r>
      <w:r>
        <w:t>m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>гибкие возможности применения или неприменения уголовно-правовых санкций в целях обеспечения соблюдения патентных прав</w:t>
      </w:r>
      <w:r w:rsidR="0012610D" w:rsidRPr="00AF350B">
        <w:rPr>
          <w:lang w:val="ru-RU"/>
        </w:rPr>
        <w:t xml:space="preserve">;  </w:t>
      </w:r>
      <w:r w:rsidR="00AF350B">
        <w:rPr>
          <w:lang w:val="ru-RU"/>
        </w:rPr>
        <w:t>и</w:t>
      </w:r>
    </w:p>
    <w:p w:rsidR="002B2DCF" w:rsidRPr="00AF350B" w:rsidRDefault="00F17777" w:rsidP="00AF350B">
      <w:pPr>
        <w:pStyle w:val="ONUME"/>
        <w:numPr>
          <w:ilvl w:val="0"/>
          <w:numId w:val="0"/>
        </w:numPr>
        <w:ind w:left="1134" w:hanging="567"/>
        <w:rPr>
          <w:lang w:val="ru-RU"/>
        </w:rPr>
      </w:pPr>
      <w:r w:rsidRPr="00AF350B">
        <w:rPr>
          <w:lang w:val="ru-RU"/>
        </w:rPr>
        <w:t>(</w:t>
      </w:r>
      <w:r>
        <w:t>n</w:t>
      </w:r>
      <w:r w:rsidRPr="00AF350B">
        <w:rPr>
          <w:lang w:val="ru-RU"/>
        </w:rPr>
        <w:t>)</w:t>
      </w:r>
      <w:r w:rsidRPr="00AF350B">
        <w:rPr>
          <w:lang w:val="ru-RU"/>
        </w:rPr>
        <w:tab/>
      </w:r>
      <w:r w:rsidR="00AF350B">
        <w:rPr>
          <w:lang w:val="ru-RU"/>
        </w:rPr>
        <w:t>меры, связанные с национальной безопасностью</w:t>
      </w:r>
      <w:r w:rsidR="00AF350B" w:rsidRPr="00432089">
        <w:rPr>
          <w:lang w:val="ru-RU"/>
        </w:rPr>
        <w:t xml:space="preserve"> (</w:t>
      </w:r>
      <w:r w:rsidR="00AF350B">
        <w:rPr>
          <w:lang w:val="ru-RU"/>
        </w:rPr>
        <w:t>так называемое «исключение по соображениям безопасности»</w:t>
      </w:r>
      <w:r w:rsidR="00AF350B" w:rsidRPr="00432089">
        <w:rPr>
          <w:lang w:val="ru-RU"/>
        </w:rPr>
        <w:t>)</w:t>
      </w:r>
      <w:r w:rsidR="0012610D" w:rsidRPr="00AF350B">
        <w:rPr>
          <w:lang w:val="ru-RU"/>
        </w:rPr>
        <w:t>.</w:t>
      </w:r>
    </w:p>
    <w:p w:rsidR="002B2DCF" w:rsidRPr="00AF350B" w:rsidRDefault="002B2DCF" w:rsidP="00051F65">
      <w:pPr>
        <w:pStyle w:val="ListParagraph"/>
        <w:ind w:left="1072"/>
        <w:rPr>
          <w:lang w:val="ru-RU"/>
        </w:rPr>
      </w:pPr>
    </w:p>
    <w:p w:rsidR="002B2DCF" w:rsidRPr="00BB30AD" w:rsidRDefault="00F17777" w:rsidP="00DE7200">
      <w:pPr>
        <w:rPr>
          <w:szCs w:val="22"/>
          <w:lang w:val="ru-RU"/>
        </w:rPr>
      </w:pPr>
      <w:r w:rsidRPr="00CD051A">
        <w:rPr>
          <w:lang w:val="ru-RU"/>
        </w:rPr>
        <w:t>3.</w:t>
      </w:r>
      <w:r w:rsidRPr="00CD051A">
        <w:rPr>
          <w:lang w:val="ru-RU"/>
        </w:rPr>
        <w:tab/>
      </w:r>
      <w:r w:rsidR="00CD051A">
        <w:rPr>
          <w:lang w:val="ru-RU"/>
        </w:rPr>
        <w:t>Кроме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того</w:t>
      </w:r>
      <w:r w:rsidR="00CD051A" w:rsidRPr="00CD051A">
        <w:rPr>
          <w:lang w:val="ru-RU"/>
        </w:rPr>
        <w:t xml:space="preserve">, </w:t>
      </w:r>
      <w:r w:rsidR="00CD051A">
        <w:rPr>
          <w:lang w:val="ru-RU"/>
        </w:rPr>
        <w:t>в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Базу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данных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были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включены</w:t>
      </w:r>
      <w:r w:rsidR="00CD051A" w:rsidRPr="00CD051A">
        <w:rPr>
          <w:lang w:val="ru-RU"/>
        </w:rPr>
        <w:t xml:space="preserve"> </w:t>
      </w:r>
      <w:r w:rsidR="00CD051A">
        <w:rPr>
          <w:lang w:val="ru-RU"/>
        </w:rPr>
        <w:t>таблицы</w:t>
      </w:r>
      <w:r w:rsidR="00CD051A" w:rsidRPr="00CD051A">
        <w:rPr>
          <w:lang w:val="ru-RU"/>
        </w:rPr>
        <w:t xml:space="preserve"> с информацией о категориях различных положений, касающихся конкретных гибких возможн</w:t>
      </w:r>
      <w:r w:rsidR="00CD051A" w:rsidRPr="00BB30AD">
        <w:rPr>
          <w:lang w:val="ru-RU"/>
        </w:rPr>
        <w:t>остей, представленные в вышеупомянутых документах</w:t>
      </w:r>
      <w:r w:rsidR="007F11AC" w:rsidRPr="00BB30AD">
        <w:rPr>
          <w:lang w:val="ru-RU"/>
        </w:rPr>
        <w:t>.</w:t>
      </w:r>
    </w:p>
    <w:p w:rsidR="002B2DCF" w:rsidRPr="00BB30AD" w:rsidRDefault="002B2DCF" w:rsidP="00F55542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:rsidR="002B2DCF" w:rsidRPr="00BB30AD" w:rsidRDefault="00F17777" w:rsidP="004E2FA3">
      <w:pPr>
        <w:rPr>
          <w:lang w:val="ru-RU"/>
        </w:rPr>
      </w:pPr>
      <w:r w:rsidRPr="00BB30AD">
        <w:rPr>
          <w:lang w:val="ru-RU"/>
        </w:rPr>
        <w:t>4.</w:t>
      </w:r>
      <w:r w:rsidRPr="00BB30AD">
        <w:rPr>
          <w:lang w:val="ru-RU"/>
        </w:rPr>
        <w:tab/>
      </w:r>
      <w:r w:rsidR="00BB30AD" w:rsidRPr="00BB30AD">
        <w:rPr>
          <w:lang w:val="ru-RU"/>
        </w:rPr>
        <w:t xml:space="preserve">КРИС на своей шестнадцатой сессии обсудил отчет об обновлении базы данных о гибких возможностях, представленный в документе </w:t>
      </w:r>
      <w:r w:rsidR="00AE5DB2" w:rsidRPr="00BB30AD">
        <w:t>CDIP</w:t>
      </w:r>
      <w:r w:rsidR="00AE5DB2" w:rsidRPr="00BB30AD">
        <w:rPr>
          <w:lang w:val="ru-RU"/>
        </w:rPr>
        <w:t>/16/15.</w:t>
      </w:r>
      <w:r w:rsidR="00DE7200" w:rsidRPr="00BB30AD">
        <w:rPr>
          <w:lang w:val="ru-RU"/>
        </w:rPr>
        <w:t xml:space="preserve"> </w:t>
      </w:r>
      <w:r w:rsidR="00051F65" w:rsidRPr="00BB30AD">
        <w:rPr>
          <w:lang w:val="ru-RU"/>
        </w:rPr>
        <w:t xml:space="preserve"> </w:t>
      </w:r>
      <w:r w:rsidR="00BB30AD">
        <w:rPr>
          <w:lang w:val="ru-RU"/>
        </w:rPr>
        <w:t>В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этом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отчете</w:t>
      </w:r>
      <w:r w:rsidR="00BB30AD" w:rsidRPr="00BB30AD">
        <w:rPr>
          <w:lang w:val="ru-RU"/>
        </w:rPr>
        <w:t xml:space="preserve">, </w:t>
      </w:r>
      <w:r w:rsidR="00BB30AD">
        <w:rPr>
          <w:lang w:val="ru-RU"/>
        </w:rPr>
        <w:t>в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lastRenderedPageBreak/>
        <w:t>частности</w:t>
      </w:r>
      <w:r w:rsidR="00BB30AD" w:rsidRPr="00BB30AD">
        <w:rPr>
          <w:lang w:val="ru-RU"/>
        </w:rPr>
        <w:t xml:space="preserve">, </w:t>
      </w:r>
      <w:r w:rsidR="00BB30AD">
        <w:rPr>
          <w:lang w:val="ru-RU"/>
        </w:rPr>
        <w:t>было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отмечено</w:t>
      </w:r>
      <w:r w:rsidR="00BB30AD" w:rsidRPr="00BB30AD">
        <w:rPr>
          <w:lang w:val="ru-RU"/>
        </w:rPr>
        <w:t xml:space="preserve">, </w:t>
      </w:r>
      <w:r w:rsidR="00BB30AD">
        <w:rPr>
          <w:lang w:val="ru-RU"/>
        </w:rPr>
        <w:t>что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в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настоящее</w:t>
      </w:r>
      <w:r w:rsidR="00BB30AD" w:rsidRPr="00BB30AD">
        <w:rPr>
          <w:lang w:val="ru-RU"/>
        </w:rPr>
        <w:t xml:space="preserve"> </w:t>
      </w:r>
      <w:r w:rsidR="00BB30AD">
        <w:rPr>
          <w:lang w:val="ru-RU"/>
        </w:rPr>
        <w:t>время</w:t>
      </w:r>
      <w:r w:rsidR="00BB30AD" w:rsidRPr="00BB30AD">
        <w:rPr>
          <w:lang w:val="ru-RU"/>
        </w:rPr>
        <w:t xml:space="preserve"> в </w:t>
      </w:r>
      <w:r w:rsidR="00BB30AD">
        <w:rPr>
          <w:lang w:val="ru-RU"/>
        </w:rPr>
        <w:t>Б</w:t>
      </w:r>
      <w:r w:rsidR="00BB30AD" w:rsidRPr="00BB30AD">
        <w:rPr>
          <w:lang w:val="ru-RU"/>
        </w:rPr>
        <w:t>азе данных содержится 1</w:t>
      </w:r>
      <w:r w:rsidR="00BB30AD">
        <w:rPr>
          <w:lang w:val="ru-RU"/>
        </w:rPr>
        <w:t> </w:t>
      </w:r>
      <w:r w:rsidR="00BB30AD" w:rsidRPr="00BB30AD">
        <w:rPr>
          <w:lang w:val="ru-RU"/>
        </w:rPr>
        <w:t>371</w:t>
      </w:r>
      <w:r w:rsidR="00BB30AD">
        <w:rPr>
          <w:lang w:val="ru-RU"/>
        </w:rPr>
        <w:t> </w:t>
      </w:r>
      <w:r w:rsidR="0043279C">
        <w:rPr>
          <w:lang w:val="ru-RU"/>
        </w:rPr>
        <w:t xml:space="preserve">законодательное </w:t>
      </w:r>
      <w:r w:rsidR="00BB30AD" w:rsidRPr="00BB30AD">
        <w:rPr>
          <w:lang w:val="ru-RU"/>
        </w:rPr>
        <w:t xml:space="preserve">положение </w:t>
      </w:r>
      <w:r w:rsidR="00DE7200" w:rsidRPr="00BB30AD">
        <w:rPr>
          <w:lang w:val="ru-RU"/>
        </w:rPr>
        <w:t xml:space="preserve">202 </w:t>
      </w:r>
      <w:r w:rsidR="0043279C">
        <w:rPr>
          <w:lang w:val="ru-RU"/>
        </w:rPr>
        <w:t>изб</w:t>
      </w:r>
      <w:r w:rsidR="00BB30AD">
        <w:rPr>
          <w:lang w:val="ru-RU"/>
        </w:rPr>
        <w:t>ранных стран</w:t>
      </w:r>
      <w:r w:rsidR="0043279C">
        <w:rPr>
          <w:lang w:val="ru-RU"/>
        </w:rPr>
        <w:t xml:space="preserve">, которое имеет отношение к </w:t>
      </w:r>
      <w:r w:rsidR="00BB30AD">
        <w:rPr>
          <w:lang w:val="ru-RU"/>
        </w:rPr>
        <w:t>14 перечисленны</w:t>
      </w:r>
      <w:r w:rsidR="0043279C">
        <w:rPr>
          <w:lang w:val="ru-RU"/>
        </w:rPr>
        <w:t>м</w:t>
      </w:r>
      <w:r w:rsidR="00BB30AD">
        <w:rPr>
          <w:lang w:val="ru-RU"/>
        </w:rPr>
        <w:t xml:space="preserve"> выше гибки</w:t>
      </w:r>
      <w:r w:rsidR="0043279C">
        <w:rPr>
          <w:lang w:val="ru-RU"/>
        </w:rPr>
        <w:t>м</w:t>
      </w:r>
      <w:r w:rsidR="00BB30AD">
        <w:rPr>
          <w:lang w:val="ru-RU"/>
        </w:rPr>
        <w:t xml:space="preserve"> возможност</w:t>
      </w:r>
      <w:r w:rsidR="0043279C">
        <w:rPr>
          <w:lang w:val="ru-RU"/>
        </w:rPr>
        <w:t>ям</w:t>
      </w:r>
      <w:r w:rsidR="00111B45" w:rsidRPr="00BB30AD">
        <w:rPr>
          <w:lang w:val="ru-RU"/>
        </w:rPr>
        <w:t>.</w:t>
      </w:r>
      <w:r w:rsidR="00051F65" w:rsidRPr="00BB30AD">
        <w:rPr>
          <w:lang w:val="ru-RU"/>
        </w:rPr>
        <w:t xml:space="preserve"> </w:t>
      </w:r>
      <w:r w:rsidR="00111B45" w:rsidRPr="00BB30AD">
        <w:rPr>
          <w:lang w:val="ru-RU"/>
        </w:rPr>
        <w:t xml:space="preserve"> </w:t>
      </w:r>
      <w:r w:rsidR="00BB30AD" w:rsidRPr="00BB30AD">
        <w:rPr>
          <w:lang w:val="ru-RU"/>
        </w:rPr>
        <w:t>Комитет обратился с просьбой к Секретариату предложить к его следующей сессии механизм, который позволял бы периодически обновлять базу данных, с учетом замечаний, высказанных государствами-членами</w:t>
      </w:r>
      <w:r w:rsidR="004E2FA3" w:rsidRPr="00BB30AD">
        <w:rPr>
          <w:lang w:val="ru-RU"/>
        </w:rPr>
        <w:t>.</w:t>
      </w:r>
    </w:p>
    <w:p w:rsidR="002B2DCF" w:rsidRPr="00BB30AD" w:rsidRDefault="002B2DCF" w:rsidP="004E2FA3">
      <w:pPr>
        <w:jc w:val="both"/>
        <w:rPr>
          <w:lang w:val="ru-RU"/>
        </w:rPr>
      </w:pPr>
    </w:p>
    <w:p w:rsidR="002B2DCF" w:rsidRPr="00005986" w:rsidRDefault="00F17777" w:rsidP="003635AF">
      <w:pPr>
        <w:jc w:val="both"/>
        <w:rPr>
          <w:b/>
          <w:lang w:val="ru-RU"/>
        </w:rPr>
      </w:pPr>
      <w:r w:rsidRPr="0076663E">
        <w:rPr>
          <w:lang w:val="ru-RU"/>
        </w:rPr>
        <w:t>5.</w:t>
      </w:r>
      <w:r w:rsidRPr="0076663E">
        <w:rPr>
          <w:lang w:val="ru-RU"/>
        </w:rPr>
        <w:tab/>
      </w:r>
      <w:r w:rsidR="0076663E">
        <w:rPr>
          <w:lang w:val="ru-RU"/>
        </w:rPr>
        <w:t>Поскольку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на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данном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этапе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невозможно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оценить</w:t>
      </w:r>
      <w:r w:rsidR="0076663E" w:rsidRPr="0076663E">
        <w:rPr>
          <w:lang w:val="ru-RU"/>
        </w:rPr>
        <w:t xml:space="preserve">, </w:t>
      </w:r>
      <w:r w:rsidR="0076663E">
        <w:rPr>
          <w:lang w:val="ru-RU"/>
        </w:rPr>
        <w:t>с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какой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периодичностью</w:t>
      </w:r>
      <w:r w:rsidR="0076663E" w:rsidRPr="0076663E">
        <w:rPr>
          <w:lang w:val="ru-RU"/>
        </w:rPr>
        <w:t xml:space="preserve"> </w:t>
      </w:r>
      <w:r w:rsidR="00005986">
        <w:rPr>
          <w:lang w:val="ru-RU"/>
        </w:rPr>
        <w:t xml:space="preserve">будут </w:t>
      </w:r>
      <w:r w:rsidR="00F05F81">
        <w:rPr>
          <w:lang w:val="ru-RU"/>
        </w:rPr>
        <w:t>м</w:t>
      </w:r>
      <w:r w:rsidR="0076663E">
        <w:rPr>
          <w:lang w:val="ru-RU"/>
        </w:rPr>
        <w:t>о</w:t>
      </w:r>
      <w:r w:rsidR="00F05F81">
        <w:rPr>
          <w:lang w:val="ru-RU"/>
        </w:rPr>
        <w:t>дернизир</w:t>
      </w:r>
      <w:r w:rsidR="00005986">
        <w:rPr>
          <w:lang w:val="ru-RU"/>
        </w:rPr>
        <w:t xml:space="preserve">оваться </w:t>
      </w:r>
      <w:r w:rsidR="0076663E">
        <w:rPr>
          <w:lang w:val="ru-RU"/>
        </w:rPr>
        <w:t>положения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национального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законодательства</w:t>
      </w:r>
      <w:r w:rsidR="0076663E" w:rsidRPr="0076663E">
        <w:rPr>
          <w:lang w:val="ru-RU"/>
        </w:rPr>
        <w:t xml:space="preserve">, </w:t>
      </w:r>
      <w:r w:rsidR="00AD72C5">
        <w:rPr>
          <w:lang w:val="ru-RU"/>
        </w:rPr>
        <w:t xml:space="preserve">которые войдут в </w:t>
      </w:r>
      <w:r w:rsidR="0076663E">
        <w:rPr>
          <w:lang w:val="ru-RU"/>
        </w:rPr>
        <w:t>фонд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Базы</w:t>
      </w:r>
      <w:r w:rsidR="0076663E" w:rsidRPr="0076663E">
        <w:rPr>
          <w:lang w:val="ru-RU"/>
        </w:rPr>
        <w:t xml:space="preserve"> </w:t>
      </w:r>
      <w:r w:rsidR="0076663E">
        <w:rPr>
          <w:lang w:val="ru-RU"/>
        </w:rPr>
        <w:t>данных</w:t>
      </w:r>
      <w:r w:rsidR="0076663E" w:rsidRPr="0076663E">
        <w:rPr>
          <w:lang w:val="ru-RU"/>
        </w:rPr>
        <w:t xml:space="preserve">, </w:t>
      </w:r>
      <w:r w:rsidR="0076663E">
        <w:rPr>
          <w:lang w:val="ru-RU"/>
        </w:rPr>
        <w:t>важно принять меры к тому, чтобы функционирование механизма обновления Ба</w:t>
      </w:r>
      <w:r w:rsidR="00F05F81">
        <w:rPr>
          <w:lang w:val="ru-RU"/>
        </w:rPr>
        <w:t>зы данных не влекло за собой нерациональное использование Организацией кадровых и финансовых ресурсов.</w:t>
      </w:r>
      <w:r w:rsidRPr="0076663E">
        <w:rPr>
          <w:lang w:val="ru-RU"/>
        </w:rPr>
        <w:t xml:space="preserve"> </w:t>
      </w:r>
      <w:r w:rsidR="00970C28" w:rsidRPr="0076663E">
        <w:rPr>
          <w:lang w:val="ru-RU"/>
        </w:rPr>
        <w:t xml:space="preserve"> </w:t>
      </w:r>
      <w:r w:rsidR="00005986">
        <w:rPr>
          <w:lang w:val="ru-RU"/>
        </w:rPr>
        <w:t>В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той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связи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предлагается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рассмотреть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два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варианта</w:t>
      </w:r>
      <w:r w:rsidR="00005986" w:rsidRPr="00005986">
        <w:rPr>
          <w:lang w:val="ru-RU"/>
        </w:rPr>
        <w:t xml:space="preserve">, </w:t>
      </w:r>
      <w:r w:rsidR="00005986">
        <w:rPr>
          <w:lang w:val="ru-RU"/>
        </w:rPr>
        <w:t>которые</w:t>
      </w:r>
      <w:r w:rsidR="00005986" w:rsidRPr="00005986">
        <w:rPr>
          <w:lang w:val="ru-RU"/>
        </w:rPr>
        <w:t xml:space="preserve">, </w:t>
      </w:r>
      <w:r w:rsidR="00005986">
        <w:rPr>
          <w:lang w:val="ru-RU"/>
        </w:rPr>
        <w:t>будучи</w:t>
      </w:r>
      <w:r w:rsidR="00005986" w:rsidRPr="00005986">
        <w:rPr>
          <w:lang w:val="ru-RU"/>
        </w:rPr>
        <w:t xml:space="preserve"> </w:t>
      </w:r>
      <w:r w:rsidR="00005986">
        <w:rPr>
          <w:lang w:val="ru-RU"/>
        </w:rPr>
        <w:t>приемлемыми</w:t>
      </w:r>
      <w:r w:rsidR="0043279C">
        <w:rPr>
          <w:lang w:val="ru-RU"/>
        </w:rPr>
        <w:t xml:space="preserve"> и в то же время необременительными</w:t>
      </w:r>
      <w:r w:rsidR="00005986">
        <w:rPr>
          <w:lang w:val="ru-RU"/>
        </w:rPr>
        <w:t>, призваны удовлетворить потребности государств-членов.</w:t>
      </w:r>
    </w:p>
    <w:p w:rsidR="002B2DCF" w:rsidRPr="00005986" w:rsidRDefault="002B2DCF" w:rsidP="00DE7200">
      <w:pPr>
        <w:rPr>
          <w:lang w:val="ru-RU"/>
        </w:rPr>
      </w:pPr>
    </w:p>
    <w:p w:rsidR="002B2DCF" w:rsidRPr="00005986" w:rsidRDefault="002B2DCF" w:rsidP="00DE7200">
      <w:pPr>
        <w:rPr>
          <w:lang w:val="ru-RU"/>
        </w:rPr>
      </w:pPr>
    </w:p>
    <w:p w:rsidR="002B2DCF" w:rsidRPr="00E41C89" w:rsidRDefault="00E41C89" w:rsidP="008F4EA9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hAnsi="Arial" w:cs="Arial"/>
          <w:b/>
          <w:caps/>
          <w:lang w:val="ru-RU"/>
        </w:rPr>
      </w:pPr>
      <w:r w:rsidRPr="00E41C89">
        <w:rPr>
          <w:rFonts w:ascii="Arial" w:hAnsi="Arial" w:cs="Arial"/>
          <w:b/>
          <w:caps/>
          <w:lang w:val="ru-RU"/>
        </w:rPr>
        <w:t>МЕХАНИЗМ ОБНОВЛЕНИЯ БАЗЫ ДАННЫХ О ГИБКИХ ВОЗМОЖНОСТЯХ</w:t>
      </w:r>
    </w:p>
    <w:p w:rsidR="002B2DCF" w:rsidRPr="00E41C89" w:rsidRDefault="002B2DCF" w:rsidP="001E3C7A">
      <w:pPr>
        <w:pStyle w:val="ListParagraph"/>
        <w:ind w:left="567"/>
        <w:rPr>
          <w:b/>
          <w:u w:val="single"/>
          <w:lang w:val="ru-RU"/>
        </w:rPr>
      </w:pPr>
    </w:p>
    <w:p w:rsidR="002B2DCF" w:rsidRPr="00B9375B" w:rsidRDefault="00E41C89" w:rsidP="00D44F59">
      <w:pPr>
        <w:pStyle w:val="ONUME"/>
        <w:numPr>
          <w:ilvl w:val="0"/>
          <w:numId w:val="0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>Вариант </w:t>
      </w:r>
      <w:r w:rsidR="002019D3" w:rsidRPr="007B6D74">
        <w:rPr>
          <w:bCs/>
          <w:u w:val="single"/>
        </w:rPr>
        <w:t>I</w:t>
      </w:r>
    </w:p>
    <w:p w:rsidR="002B2DCF" w:rsidRPr="00B9375B" w:rsidRDefault="00F17777" w:rsidP="00F17777">
      <w:pPr>
        <w:pStyle w:val="ONUME"/>
        <w:numPr>
          <w:ilvl w:val="0"/>
          <w:numId w:val="0"/>
        </w:numPr>
        <w:rPr>
          <w:lang w:val="ru-RU"/>
        </w:rPr>
      </w:pPr>
      <w:r w:rsidRPr="00B9375B">
        <w:rPr>
          <w:lang w:val="ru-RU"/>
        </w:rPr>
        <w:t>6.</w:t>
      </w:r>
      <w:r w:rsidRPr="00B9375B">
        <w:rPr>
          <w:lang w:val="ru-RU"/>
        </w:rPr>
        <w:tab/>
      </w:r>
      <w:r w:rsidR="00B9375B">
        <w:rPr>
          <w:lang w:val="ru-RU"/>
        </w:rPr>
        <w:t>Государства</w:t>
      </w:r>
      <w:r w:rsidR="00B9375B" w:rsidRPr="00B9375B">
        <w:rPr>
          <w:lang w:val="ru-RU"/>
        </w:rPr>
        <w:t>-</w:t>
      </w:r>
      <w:r w:rsidR="00B9375B">
        <w:rPr>
          <w:lang w:val="ru-RU"/>
        </w:rPr>
        <w:t>члены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предоставляют Секретариату путем направления официального уведомления информацию о</w:t>
      </w:r>
      <w:r w:rsidR="00DB465F">
        <w:rPr>
          <w:lang w:val="ru-RU"/>
        </w:rPr>
        <w:t>б обновлении</w:t>
      </w:r>
      <w:r w:rsidR="00B9375B">
        <w:rPr>
          <w:lang w:val="ru-RU"/>
        </w:rPr>
        <w:t xml:space="preserve"> национальных нормативных положени</w:t>
      </w:r>
      <w:r w:rsidR="00DB465F">
        <w:rPr>
          <w:lang w:val="ru-RU"/>
        </w:rPr>
        <w:t>й о</w:t>
      </w:r>
      <w:r w:rsidR="00B9375B">
        <w:rPr>
          <w:lang w:val="ru-RU"/>
        </w:rPr>
        <w:t xml:space="preserve"> гибких возможност</w:t>
      </w:r>
      <w:r w:rsidR="00DB465F">
        <w:rPr>
          <w:lang w:val="ru-RU"/>
        </w:rPr>
        <w:t>ях</w:t>
      </w:r>
      <w:r w:rsidR="00B9375B">
        <w:rPr>
          <w:lang w:val="ru-RU"/>
        </w:rPr>
        <w:t>, указанных в Базе данных.</w:t>
      </w:r>
      <w:r w:rsidR="009B1D2B" w:rsidRPr="00B9375B">
        <w:rPr>
          <w:lang w:val="ru-RU"/>
        </w:rPr>
        <w:t xml:space="preserve">  </w:t>
      </w:r>
    </w:p>
    <w:p w:rsidR="002B2DCF" w:rsidRPr="00B9375B" w:rsidRDefault="00177AFD" w:rsidP="00F17777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Обновленные положения </w:t>
      </w:r>
      <w:r w:rsidR="00B9375B">
        <w:rPr>
          <w:lang w:val="ru-RU"/>
        </w:rPr>
        <w:t>незамедлительно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внос</w:t>
      </w:r>
      <w:r>
        <w:rPr>
          <w:lang w:val="ru-RU"/>
        </w:rPr>
        <w:t>я</w:t>
      </w:r>
      <w:r w:rsidR="00B9375B">
        <w:rPr>
          <w:lang w:val="ru-RU"/>
        </w:rPr>
        <w:t>тся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в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Базу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данных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в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новое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поле</w:t>
      </w:r>
      <w:r w:rsidR="00B9375B" w:rsidRPr="00B9375B">
        <w:rPr>
          <w:lang w:val="ru-RU"/>
        </w:rPr>
        <w:t xml:space="preserve"> «</w:t>
      </w:r>
      <w:r>
        <w:rPr>
          <w:lang w:val="ru-RU"/>
        </w:rPr>
        <w:t>Обновленные положения</w:t>
      </w:r>
      <w:r w:rsidR="00B9375B">
        <w:rPr>
          <w:lang w:val="ru-RU"/>
        </w:rPr>
        <w:t>, п</w:t>
      </w:r>
      <w:r w:rsidR="003E0D3D">
        <w:rPr>
          <w:lang w:val="ru-RU"/>
        </w:rPr>
        <w:t xml:space="preserve">редставленные </w:t>
      </w:r>
      <w:r w:rsidR="00B9375B">
        <w:rPr>
          <w:lang w:val="ru-RU"/>
        </w:rPr>
        <w:t>государств</w:t>
      </w:r>
      <w:r w:rsidR="003E0D3D">
        <w:rPr>
          <w:lang w:val="ru-RU"/>
        </w:rPr>
        <w:t>ами</w:t>
      </w:r>
      <w:r w:rsidR="00B9375B">
        <w:rPr>
          <w:lang w:val="ru-RU"/>
        </w:rPr>
        <w:t>-член</w:t>
      </w:r>
      <w:r w:rsidR="003E0D3D">
        <w:rPr>
          <w:lang w:val="ru-RU"/>
        </w:rPr>
        <w:t>ами</w:t>
      </w:r>
      <w:r w:rsidR="00B9375B" w:rsidRPr="00B9375B">
        <w:rPr>
          <w:lang w:val="ru-RU"/>
        </w:rPr>
        <w:t>»</w:t>
      </w:r>
      <w:r w:rsidR="00C6648C" w:rsidRPr="00B9375B">
        <w:rPr>
          <w:lang w:val="ru-RU"/>
        </w:rPr>
        <w:t>.</w:t>
      </w:r>
      <w:r w:rsidR="00B9375B">
        <w:rPr>
          <w:lang w:val="ru-RU"/>
        </w:rPr>
        <w:t xml:space="preserve"> </w:t>
      </w:r>
      <w:r w:rsidR="00C6648C" w:rsidRPr="00B9375B">
        <w:rPr>
          <w:lang w:val="ru-RU"/>
        </w:rPr>
        <w:t xml:space="preserve"> </w:t>
      </w:r>
      <w:r w:rsidR="00B9375B">
        <w:rPr>
          <w:lang w:val="ru-RU"/>
        </w:rPr>
        <w:t>Название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этого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поля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однозначно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указывает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на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то</w:t>
      </w:r>
      <w:r w:rsidR="00B9375B" w:rsidRPr="00B9375B">
        <w:rPr>
          <w:lang w:val="ru-RU"/>
        </w:rPr>
        <w:t xml:space="preserve">, </w:t>
      </w:r>
      <w:r w:rsidR="00B9375B">
        <w:rPr>
          <w:lang w:val="ru-RU"/>
        </w:rPr>
        <w:t>что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Секретариат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не</w:t>
      </w:r>
      <w:r w:rsidR="00B9375B" w:rsidRPr="00B9375B">
        <w:rPr>
          <w:lang w:val="ru-RU"/>
        </w:rPr>
        <w:t xml:space="preserve"> </w:t>
      </w:r>
      <w:r w:rsidR="0043279C">
        <w:rPr>
          <w:lang w:val="ru-RU"/>
        </w:rPr>
        <w:t xml:space="preserve">проверял данные </w:t>
      </w:r>
      <w:r w:rsidR="00B9375B">
        <w:rPr>
          <w:lang w:val="ru-RU"/>
        </w:rPr>
        <w:t>положения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на</w:t>
      </w:r>
      <w:r w:rsidR="00B9375B" w:rsidRPr="00B9375B">
        <w:rPr>
          <w:lang w:val="ru-RU"/>
        </w:rPr>
        <w:t xml:space="preserve"> </w:t>
      </w:r>
      <w:r w:rsidR="00B9375B">
        <w:rPr>
          <w:lang w:val="ru-RU"/>
        </w:rPr>
        <w:t>соответствие</w:t>
      </w:r>
      <w:r w:rsidR="00DB465F">
        <w:rPr>
          <w:lang w:val="ru-RU"/>
        </w:rPr>
        <w:t xml:space="preserve"> указанной</w:t>
      </w:r>
      <w:r w:rsidR="00B9375B">
        <w:rPr>
          <w:lang w:val="ru-RU"/>
        </w:rPr>
        <w:t xml:space="preserve"> гибкой </w:t>
      </w:r>
      <w:r w:rsidR="00DB465F">
        <w:rPr>
          <w:lang w:val="ru-RU"/>
        </w:rPr>
        <w:t>возможности</w:t>
      </w:r>
      <w:r w:rsidR="00DC2B36" w:rsidRPr="00B9375B">
        <w:rPr>
          <w:lang w:val="ru-RU"/>
        </w:rPr>
        <w:t>.</w:t>
      </w:r>
    </w:p>
    <w:p w:rsidR="002B2DCF" w:rsidRPr="00DB465F" w:rsidRDefault="00DB465F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>Таким</w:t>
      </w:r>
      <w:r w:rsidRPr="00DB465F">
        <w:rPr>
          <w:lang w:val="ru-RU"/>
        </w:rPr>
        <w:t xml:space="preserve"> </w:t>
      </w:r>
      <w:r>
        <w:rPr>
          <w:lang w:val="ru-RU"/>
        </w:rPr>
        <w:t>образом</w:t>
      </w:r>
      <w:r w:rsidRPr="00DB465F">
        <w:rPr>
          <w:lang w:val="ru-RU"/>
        </w:rPr>
        <w:t xml:space="preserve">, </w:t>
      </w:r>
      <w:r>
        <w:rPr>
          <w:lang w:val="ru-RU"/>
        </w:rPr>
        <w:t>интерфейс</w:t>
      </w:r>
      <w:r w:rsidRPr="00DB465F">
        <w:rPr>
          <w:lang w:val="ru-RU"/>
        </w:rPr>
        <w:t xml:space="preserve"> </w:t>
      </w:r>
      <w:r>
        <w:rPr>
          <w:lang w:val="ru-RU"/>
        </w:rPr>
        <w:t>Базы</w:t>
      </w:r>
      <w:r w:rsidRPr="00DB465F">
        <w:rPr>
          <w:lang w:val="ru-RU"/>
        </w:rPr>
        <w:t xml:space="preserve"> </w:t>
      </w:r>
      <w:r>
        <w:rPr>
          <w:lang w:val="ru-RU"/>
        </w:rPr>
        <w:t>данных</w:t>
      </w:r>
      <w:r w:rsidRPr="00DB465F">
        <w:rPr>
          <w:lang w:val="ru-RU"/>
        </w:rPr>
        <w:t xml:space="preserve"> </w:t>
      </w:r>
      <w:r>
        <w:rPr>
          <w:lang w:val="ru-RU"/>
        </w:rPr>
        <w:t>будет</w:t>
      </w:r>
      <w:r w:rsidRPr="00DB465F">
        <w:rPr>
          <w:lang w:val="ru-RU"/>
        </w:rPr>
        <w:t xml:space="preserve"> </w:t>
      </w:r>
      <w:r>
        <w:rPr>
          <w:lang w:val="ru-RU"/>
        </w:rPr>
        <w:t>отображать</w:t>
      </w:r>
      <w:r w:rsidRPr="00DB465F">
        <w:rPr>
          <w:lang w:val="ru-RU"/>
        </w:rPr>
        <w:t xml:space="preserve"> </w:t>
      </w:r>
      <w:r>
        <w:rPr>
          <w:lang w:val="ru-RU"/>
        </w:rPr>
        <w:t>актуальные положения</w:t>
      </w:r>
      <w:r w:rsidRPr="00DB465F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DB465F">
        <w:rPr>
          <w:lang w:val="ru-RU"/>
        </w:rPr>
        <w:t xml:space="preserve"> </w:t>
      </w:r>
      <w:r>
        <w:rPr>
          <w:lang w:val="ru-RU"/>
        </w:rPr>
        <w:t>законов</w:t>
      </w:r>
      <w:r w:rsidRPr="00DB465F">
        <w:rPr>
          <w:lang w:val="ru-RU"/>
        </w:rPr>
        <w:t xml:space="preserve"> </w:t>
      </w:r>
      <w:r>
        <w:rPr>
          <w:lang w:val="ru-RU"/>
        </w:rPr>
        <w:t>в</w:t>
      </w:r>
      <w:r w:rsidRPr="00DB465F">
        <w:rPr>
          <w:lang w:val="ru-RU"/>
        </w:rPr>
        <w:t xml:space="preserve"> </w:t>
      </w:r>
      <w:r>
        <w:rPr>
          <w:lang w:val="ru-RU"/>
        </w:rPr>
        <w:t>области</w:t>
      </w:r>
      <w:r w:rsidRPr="00DB465F">
        <w:rPr>
          <w:lang w:val="ru-RU"/>
        </w:rPr>
        <w:t xml:space="preserve"> </w:t>
      </w:r>
      <w:r>
        <w:rPr>
          <w:lang w:val="ru-RU"/>
        </w:rPr>
        <w:t>ИС</w:t>
      </w:r>
      <w:r w:rsidRPr="00DB465F">
        <w:rPr>
          <w:lang w:val="ru-RU"/>
        </w:rPr>
        <w:t>,</w:t>
      </w:r>
      <w:r>
        <w:rPr>
          <w:lang w:val="ru-RU"/>
        </w:rPr>
        <w:t xml:space="preserve"> заимствованные из документов, касающихся гибких возможностей и рассмотренных КРИС</w:t>
      </w:r>
      <w:r w:rsidR="009B1D2B">
        <w:rPr>
          <w:rStyle w:val="FootnoteReference"/>
        </w:rPr>
        <w:footnoteReference w:id="2"/>
      </w:r>
      <w:r w:rsidR="003C635F">
        <w:rPr>
          <w:lang w:val="ru-RU"/>
        </w:rPr>
        <w:t xml:space="preserve">;  при этом </w:t>
      </w:r>
      <w:r>
        <w:rPr>
          <w:lang w:val="ru-RU"/>
        </w:rPr>
        <w:t>обновленн</w:t>
      </w:r>
      <w:r w:rsidR="003E0D3D">
        <w:rPr>
          <w:lang w:val="ru-RU"/>
        </w:rPr>
        <w:t>ые положения</w:t>
      </w:r>
      <w:r>
        <w:rPr>
          <w:lang w:val="ru-RU"/>
        </w:rPr>
        <w:t>, представленн</w:t>
      </w:r>
      <w:r w:rsidR="003E0D3D">
        <w:rPr>
          <w:lang w:val="ru-RU"/>
        </w:rPr>
        <w:t>ые</w:t>
      </w:r>
      <w:r>
        <w:rPr>
          <w:lang w:val="ru-RU"/>
        </w:rPr>
        <w:t xml:space="preserve"> государствами-членами</w:t>
      </w:r>
      <w:r w:rsidR="003C635F">
        <w:rPr>
          <w:lang w:val="ru-RU"/>
        </w:rPr>
        <w:t>, будут представлены в отдельном окне</w:t>
      </w:r>
      <w:r w:rsidR="009B1D2B" w:rsidRPr="00DB465F">
        <w:rPr>
          <w:lang w:val="ru-RU"/>
        </w:rPr>
        <w:t>.</w:t>
      </w:r>
    </w:p>
    <w:p w:rsidR="002B2DCF" w:rsidRPr="003C635F" w:rsidRDefault="00CA7C53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>Секретариат</w:t>
      </w:r>
      <w:r w:rsidRPr="00CA7C53">
        <w:rPr>
          <w:lang w:val="ru-RU"/>
        </w:rPr>
        <w:t xml:space="preserve"> </w:t>
      </w:r>
      <w:r w:rsidR="003C635F">
        <w:rPr>
          <w:lang w:val="ru-RU"/>
        </w:rPr>
        <w:t xml:space="preserve">будет </w:t>
      </w:r>
      <w:r>
        <w:rPr>
          <w:lang w:val="ru-RU"/>
        </w:rPr>
        <w:t>ежегодно</w:t>
      </w:r>
      <w:r w:rsidRPr="00CA7C53">
        <w:rPr>
          <w:lang w:val="ru-RU"/>
        </w:rPr>
        <w:t xml:space="preserve"> </w:t>
      </w:r>
      <w:r>
        <w:rPr>
          <w:lang w:val="ru-RU"/>
        </w:rPr>
        <w:t>представлят</w:t>
      </w:r>
      <w:r w:rsidR="003C635F">
        <w:rPr>
          <w:lang w:val="ru-RU"/>
        </w:rPr>
        <w:t>ь</w:t>
      </w:r>
      <w:r w:rsidRPr="00CA7C53">
        <w:rPr>
          <w:lang w:val="ru-RU"/>
        </w:rPr>
        <w:t xml:space="preserve"> </w:t>
      </w:r>
      <w:r>
        <w:rPr>
          <w:lang w:val="ru-RU"/>
        </w:rPr>
        <w:t>КРИС</w:t>
      </w:r>
      <w:r w:rsidRPr="00CA7C53">
        <w:rPr>
          <w:lang w:val="ru-RU"/>
        </w:rPr>
        <w:t xml:space="preserve"> </w:t>
      </w:r>
      <w:r>
        <w:rPr>
          <w:lang w:val="ru-RU"/>
        </w:rPr>
        <w:t>отчет</w:t>
      </w:r>
      <w:r w:rsidRPr="00CA7C53">
        <w:rPr>
          <w:lang w:val="ru-RU"/>
        </w:rPr>
        <w:t xml:space="preserve"> </w:t>
      </w:r>
      <w:r>
        <w:rPr>
          <w:lang w:val="ru-RU"/>
        </w:rPr>
        <w:t>о</w:t>
      </w:r>
      <w:r w:rsidRPr="00CA7C53">
        <w:rPr>
          <w:lang w:val="ru-RU"/>
        </w:rPr>
        <w:t xml:space="preserve"> </w:t>
      </w:r>
      <w:r>
        <w:rPr>
          <w:lang w:val="ru-RU"/>
        </w:rPr>
        <w:t>пополнении</w:t>
      </w:r>
      <w:r w:rsidRPr="00CA7C53">
        <w:rPr>
          <w:lang w:val="ru-RU"/>
        </w:rPr>
        <w:t xml:space="preserve"> </w:t>
      </w:r>
      <w:r>
        <w:rPr>
          <w:lang w:val="ru-RU"/>
        </w:rPr>
        <w:t>Базы</w:t>
      </w:r>
      <w:r w:rsidRPr="00CA7C53">
        <w:rPr>
          <w:lang w:val="ru-RU"/>
        </w:rPr>
        <w:t xml:space="preserve"> </w:t>
      </w:r>
      <w:r>
        <w:rPr>
          <w:lang w:val="ru-RU"/>
        </w:rPr>
        <w:t>данных.</w:t>
      </w:r>
    </w:p>
    <w:p w:rsidR="002B2DCF" w:rsidRPr="003C635F" w:rsidRDefault="002B2DCF" w:rsidP="00D44F59">
      <w:pPr>
        <w:pStyle w:val="ONUME"/>
        <w:numPr>
          <w:ilvl w:val="0"/>
          <w:numId w:val="0"/>
        </w:numPr>
        <w:rPr>
          <w:lang w:val="ru-RU"/>
        </w:rPr>
      </w:pPr>
    </w:p>
    <w:p w:rsidR="002B2DCF" w:rsidRDefault="00E41C89" w:rsidP="00D44F59">
      <w:pPr>
        <w:pStyle w:val="ONUME"/>
        <w:numPr>
          <w:ilvl w:val="0"/>
          <w:numId w:val="0"/>
        </w:numPr>
        <w:rPr>
          <w:bCs/>
          <w:u w:val="single"/>
        </w:rPr>
      </w:pPr>
      <w:r>
        <w:rPr>
          <w:bCs/>
          <w:u w:val="single"/>
          <w:lang w:val="ru-RU"/>
        </w:rPr>
        <w:t>Вариант </w:t>
      </w:r>
      <w:r w:rsidR="009B1D2B" w:rsidRPr="007B6D74">
        <w:rPr>
          <w:bCs/>
          <w:u w:val="single"/>
        </w:rPr>
        <w:t>II</w:t>
      </w:r>
    </w:p>
    <w:p w:rsidR="002B2DCF" w:rsidRPr="00870AB0" w:rsidRDefault="00870AB0" w:rsidP="00F17777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870AB0">
        <w:rPr>
          <w:lang w:val="ru-RU"/>
        </w:rPr>
        <w:t>Государства-члены предоставляют Секретариату путем направления официального уведомления информацию об обновлении национальных нормативных положений о гибких возможностях, указанных в Базе данных</w:t>
      </w:r>
      <w:r w:rsidR="003635AF" w:rsidRPr="00870AB0">
        <w:rPr>
          <w:lang w:val="ru-RU"/>
        </w:rPr>
        <w:t>.</w:t>
      </w:r>
    </w:p>
    <w:p w:rsidR="002B2DCF" w:rsidRPr="00CD0CE0" w:rsidRDefault="00CD0CE0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>Информация, полученная от государств-членов, может касаться</w:t>
      </w:r>
      <w:r w:rsidR="000835E5" w:rsidRPr="00CD0CE0">
        <w:rPr>
          <w:lang w:val="ru-RU"/>
        </w:rPr>
        <w:t xml:space="preserve">: </w:t>
      </w:r>
    </w:p>
    <w:p w:rsidR="002B2DCF" w:rsidRPr="00CD0CE0" w:rsidRDefault="00F17777" w:rsidP="00D44F59">
      <w:pPr>
        <w:pStyle w:val="ONUME"/>
        <w:numPr>
          <w:ilvl w:val="0"/>
          <w:numId w:val="0"/>
        </w:numPr>
        <w:tabs>
          <w:tab w:val="num" w:pos="567"/>
        </w:tabs>
        <w:ind w:firstLine="567"/>
        <w:rPr>
          <w:lang w:val="ru-RU"/>
        </w:rPr>
      </w:pPr>
      <w:r w:rsidRPr="00CD0CE0">
        <w:rPr>
          <w:lang w:val="ru-RU"/>
        </w:rPr>
        <w:t>(</w:t>
      </w:r>
      <w:r>
        <w:t>i</w:t>
      </w:r>
      <w:r w:rsidRPr="00CD0CE0">
        <w:rPr>
          <w:lang w:val="ru-RU"/>
        </w:rPr>
        <w:t>)</w:t>
      </w:r>
      <w:r w:rsidRPr="00CD0CE0">
        <w:rPr>
          <w:lang w:val="ru-RU"/>
        </w:rPr>
        <w:tab/>
      </w:r>
      <w:r w:rsidR="00CD0CE0">
        <w:rPr>
          <w:lang w:val="ru-RU"/>
        </w:rPr>
        <w:t>изменения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одной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или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нескольких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статей</w:t>
      </w:r>
      <w:r w:rsidR="00CD0CE0" w:rsidRPr="00CD0CE0">
        <w:rPr>
          <w:lang w:val="ru-RU"/>
        </w:rPr>
        <w:t xml:space="preserve">, </w:t>
      </w:r>
      <w:r w:rsidR="00CD0CE0">
        <w:rPr>
          <w:lang w:val="ru-RU"/>
        </w:rPr>
        <w:t>уже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включенных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в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Базу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данных</w:t>
      </w:r>
      <w:r w:rsidR="000835E5" w:rsidRPr="00CD0CE0">
        <w:rPr>
          <w:lang w:val="ru-RU"/>
        </w:rPr>
        <w:t>;</w:t>
      </w:r>
      <w:r w:rsidR="00774B99" w:rsidRPr="00CD0CE0">
        <w:rPr>
          <w:lang w:val="ru-RU"/>
        </w:rPr>
        <w:t xml:space="preserve">  </w:t>
      </w:r>
      <w:r w:rsidR="00CD0CE0">
        <w:rPr>
          <w:lang w:val="ru-RU"/>
        </w:rPr>
        <w:t>и</w:t>
      </w:r>
    </w:p>
    <w:p w:rsidR="002B2DCF" w:rsidRPr="00CD0CE0" w:rsidRDefault="00F17777" w:rsidP="007B6D74">
      <w:pPr>
        <w:pStyle w:val="ONUME"/>
        <w:numPr>
          <w:ilvl w:val="0"/>
          <w:numId w:val="0"/>
        </w:numPr>
        <w:tabs>
          <w:tab w:val="num" w:pos="567"/>
        </w:tabs>
        <w:ind w:left="574"/>
        <w:rPr>
          <w:lang w:val="ru-RU"/>
        </w:rPr>
      </w:pPr>
      <w:r w:rsidRPr="00CD0CE0">
        <w:rPr>
          <w:lang w:val="ru-RU"/>
        </w:rPr>
        <w:lastRenderedPageBreak/>
        <w:t>(</w:t>
      </w:r>
      <w:r>
        <w:t>ii</w:t>
      </w:r>
      <w:r w:rsidRPr="00CD0CE0">
        <w:rPr>
          <w:lang w:val="ru-RU"/>
        </w:rPr>
        <w:t>)</w:t>
      </w:r>
      <w:r w:rsidRPr="00CD0CE0">
        <w:rPr>
          <w:lang w:val="ru-RU"/>
        </w:rPr>
        <w:tab/>
      </w:r>
      <w:r w:rsidR="00CD0CE0">
        <w:rPr>
          <w:lang w:val="ru-RU"/>
        </w:rPr>
        <w:t>принятия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новой</w:t>
      </w:r>
      <w:r w:rsidR="00CD0CE0" w:rsidRPr="00CD0CE0">
        <w:rPr>
          <w:lang w:val="ru-RU"/>
        </w:rPr>
        <w:t xml:space="preserve">, </w:t>
      </w:r>
      <w:r w:rsidR="00CD0CE0">
        <w:rPr>
          <w:lang w:val="ru-RU"/>
        </w:rPr>
        <w:t>ранее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не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существовавшей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статьи</w:t>
      </w:r>
      <w:r w:rsidR="00CD0CE0" w:rsidRPr="00CD0CE0">
        <w:rPr>
          <w:lang w:val="ru-RU"/>
        </w:rPr>
        <w:t xml:space="preserve"> (</w:t>
      </w:r>
      <w:r w:rsidR="00CD0CE0">
        <w:rPr>
          <w:lang w:val="ru-RU"/>
        </w:rPr>
        <w:t>статей</w:t>
      </w:r>
      <w:r w:rsidR="00CD0CE0" w:rsidRPr="00CD0CE0">
        <w:rPr>
          <w:lang w:val="ru-RU"/>
        </w:rPr>
        <w:t xml:space="preserve">) </w:t>
      </w:r>
      <w:r w:rsidR="00CD0CE0">
        <w:rPr>
          <w:lang w:val="ru-RU"/>
        </w:rPr>
        <w:t>в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рамках</w:t>
      </w:r>
      <w:r w:rsidR="00CD0CE0" w:rsidRPr="00CD0CE0">
        <w:rPr>
          <w:lang w:val="ru-RU"/>
        </w:rPr>
        <w:t xml:space="preserve"> </w:t>
      </w:r>
      <w:r w:rsidR="00CD0CE0">
        <w:rPr>
          <w:lang w:val="ru-RU"/>
        </w:rPr>
        <w:t>национального закона, имеющего отношение к гибким возможностям, перечисленным в Базе данных.</w:t>
      </w:r>
    </w:p>
    <w:p w:rsidR="002B2DCF" w:rsidRPr="00177AFD" w:rsidRDefault="00177AFD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Секретариат анализирует </w:t>
      </w:r>
      <w:r w:rsidR="003E0D3D">
        <w:rPr>
          <w:lang w:val="ru-RU"/>
        </w:rPr>
        <w:t>обновленные положения</w:t>
      </w:r>
      <w:r>
        <w:rPr>
          <w:lang w:val="ru-RU"/>
        </w:rPr>
        <w:t xml:space="preserve"> на предмет</w:t>
      </w:r>
      <w:r w:rsidR="003E0D3D">
        <w:rPr>
          <w:lang w:val="ru-RU"/>
        </w:rPr>
        <w:t xml:space="preserve"> их</w:t>
      </w:r>
      <w:r>
        <w:rPr>
          <w:lang w:val="ru-RU"/>
        </w:rPr>
        <w:t xml:space="preserve"> соответствия содержанию и критериям, согласованным Комитетом при обсуждении каждой гибкой возможности.</w:t>
      </w:r>
    </w:p>
    <w:p w:rsidR="002B2DCF" w:rsidRPr="00177AFD" w:rsidRDefault="003C635F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Если </w:t>
      </w:r>
      <w:r w:rsidR="00177AFD">
        <w:rPr>
          <w:lang w:val="ru-RU"/>
        </w:rPr>
        <w:t>обновленное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положение</w:t>
      </w:r>
      <w:r w:rsidR="00177AFD" w:rsidRPr="00177AFD">
        <w:rPr>
          <w:lang w:val="ru-RU"/>
        </w:rPr>
        <w:t xml:space="preserve"> (</w:t>
      </w:r>
      <w:r w:rsidR="00177AFD">
        <w:rPr>
          <w:lang w:val="ru-RU"/>
        </w:rPr>
        <w:t>положения</w:t>
      </w:r>
      <w:r w:rsidR="00177AFD" w:rsidRPr="00177AFD">
        <w:rPr>
          <w:lang w:val="ru-RU"/>
        </w:rPr>
        <w:t xml:space="preserve">) </w:t>
      </w:r>
      <w:r w:rsidR="00177AFD">
        <w:rPr>
          <w:lang w:val="ru-RU"/>
        </w:rPr>
        <w:t>соответствует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содержанию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и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критериям</w:t>
      </w:r>
      <w:r w:rsidR="00177AFD" w:rsidRPr="00177AFD">
        <w:rPr>
          <w:lang w:val="ru-RU"/>
        </w:rPr>
        <w:t xml:space="preserve">, </w:t>
      </w:r>
      <w:r w:rsidR="00177AFD">
        <w:rPr>
          <w:lang w:val="ru-RU"/>
        </w:rPr>
        <w:t>упомянутым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в</w:t>
      </w:r>
      <w:r w:rsidR="00177AFD" w:rsidRPr="00177AFD">
        <w:rPr>
          <w:lang w:val="ru-RU"/>
        </w:rPr>
        <w:t xml:space="preserve"> </w:t>
      </w:r>
      <w:r w:rsidR="00177AFD">
        <w:rPr>
          <w:lang w:val="ru-RU"/>
        </w:rPr>
        <w:t>пункте</w:t>
      </w:r>
      <w:r w:rsidR="00177AFD" w:rsidRPr="00177AFD">
        <w:t> </w:t>
      </w:r>
      <w:r w:rsidR="00EC7C07" w:rsidRPr="00177AFD">
        <w:rPr>
          <w:lang w:val="ru-RU"/>
        </w:rPr>
        <w:t>12</w:t>
      </w:r>
      <w:r w:rsidR="007948AB" w:rsidRPr="00177AFD">
        <w:rPr>
          <w:lang w:val="ru-RU"/>
        </w:rPr>
        <w:t>,</w:t>
      </w:r>
      <w:r w:rsidR="003635AF" w:rsidRPr="00177AFD">
        <w:rPr>
          <w:lang w:val="ru-RU"/>
        </w:rPr>
        <w:t xml:space="preserve"> </w:t>
      </w:r>
      <w:r w:rsidR="00177AFD">
        <w:rPr>
          <w:lang w:val="ru-RU"/>
        </w:rPr>
        <w:t>Секретариат</w:t>
      </w:r>
      <w:r>
        <w:rPr>
          <w:lang w:val="ru-RU"/>
        </w:rPr>
        <w:t xml:space="preserve"> публикует </w:t>
      </w:r>
      <w:r w:rsidR="000F600D">
        <w:rPr>
          <w:lang w:val="ru-RU"/>
        </w:rPr>
        <w:t xml:space="preserve">данное </w:t>
      </w:r>
      <w:r w:rsidR="00177AFD">
        <w:rPr>
          <w:lang w:val="ru-RU"/>
        </w:rPr>
        <w:t xml:space="preserve">положение </w:t>
      </w:r>
      <w:r w:rsidR="000F600D">
        <w:rPr>
          <w:lang w:val="ru-RU"/>
        </w:rPr>
        <w:t>в</w:t>
      </w:r>
      <w:r>
        <w:rPr>
          <w:lang w:val="ru-RU"/>
        </w:rPr>
        <w:t xml:space="preserve"> </w:t>
      </w:r>
      <w:r w:rsidR="000F600D">
        <w:rPr>
          <w:lang w:val="ru-RU"/>
        </w:rPr>
        <w:t>Баз</w:t>
      </w:r>
      <w:r>
        <w:rPr>
          <w:lang w:val="ru-RU"/>
        </w:rPr>
        <w:t>е</w:t>
      </w:r>
      <w:r w:rsidR="000F600D">
        <w:rPr>
          <w:lang w:val="ru-RU"/>
        </w:rPr>
        <w:t xml:space="preserve"> данных в течение шести месяцев</w:t>
      </w:r>
      <w:r w:rsidR="003635AF" w:rsidRPr="00177AFD">
        <w:rPr>
          <w:lang w:val="ru-RU"/>
        </w:rPr>
        <w:t xml:space="preserve">.  </w:t>
      </w:r>
    </w:p>
    <w:p w:rsidR="002B2DCF" w:rsidRPr="003C635F" w:rsidRDefault="002C5D9D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>
        <w:rPr>
          <w:lang w:val="ru-RU"/>
        </w:rPr>
        <w:t>Если</w:t>
      </w:r>
      <w:r w:rsidRPr="002C5D9D">
        <w:rPr>
          <w:lang w:val="ru-RU"/>
        </w:rPr>
        <w:t xml:space="preserve"> </w:t>
      </w:r>
      <w:r>
        <w:rPr>
          <w:lang w:val="ru-RU"/>
        </w:rPr>
        <w:t>обновленное</w:t>
      </w:r>
      <w:r w:rsidRPr="002C5D9D">
        <w:rPr>
          <w:lang w:val="ru-RU"/>
        </w:rPr>
        <w:t xml:space="preserve"> </w:t>
      </w:r>
      <w:r>
        <w:rPr>
          <w:lang w:val="ru-RU"/>
        </w:rPr>
        <w:t>положение</w:t>
      </w:r>
      <w:r w:rsidRPr="002C5D9D">
        <w:rPr>
          <w:lang w:val="ru-RU"/>
        </w:rPr>
        <w:t xml:space="preserve"> (</w:t>
      </w:r>
      <w:r>
        <w:rPr>
          <w:lang w:val="ru-RU"/>
        </w:rPr>
        <w:t>положения</w:t>
      </w:r>
      <w:r w:rsidRPr="002C5D9D">
        <w:rPr>
          <w:lang w:val="ru-RU"/>
        </w:rPr>
        <w:t xml:space="preserve">) </w:t>
      </w:r>
      <w:r>
        <w:rPr>
          <w:lang w:val="ru-RU"/>
        </w:rPr>
        <w:t>не</w:t>
      </w:r>
      <w:r w:rsidRPr="002C5D9D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2C5D9D">
        <w:rPr>
          <w:lang w:val="ru-RU"/>
        </w:rPr>
        <w:t xml:space="preserve"> </w:t>
      </w:r>
      <w:r>
        <w:rPr>
          <w:lang w:val="ru-RU"/>
        </w:rPr>
        <w:t>вышеупомянутым</w:t>
      </w:r>
      <w:r w:rsidRPr="002C5D9D">
        <w:rPr>
          <w:lang w:val="ru-RU"/>
        </w:rPr>
        <w:t xml:space="preserve"> </w:t>
      </w:r>
      <w:r>
        <w:rPr>
          <w:lang w:val="ru-RU"/>
        </w:rPr>
        <w:t>содержанию</w:t>
      </w:r>
      <w:r w:rsidRPr="002C5D9D">
        <w:rPr>
          <w:lang w:val="ru-RU"/>
        </w:rPr>
        <w:t xml:space="preserve"> </w:t>
      </w:r>
      <w:r>
        <w:rPr>
          <w:lang w:val="ru-RU"/>
        </w:rPr>
        <w:t>и</w:t>
      </w:r>
      <w:r w:rsidRPr="002C5D9D">
        <w:rPr>
          <w:lang w:val="ru-RU"/>
        </w:rPr>
        <w:t xml:space="preserve"> </w:t>
      </w:r>
      <w:r>
        <w:rPr>
          <w:lang w:val="ru-RU"/>
        </w:rPr>
        <w:t xml:space="preserve">критериям, Секретариат доводит до сведения соответствующего государства-члена причины, по которым обновленная информация не была </w:t>
      </w:r>
      <w:r w:rsidR="003C635F">
        <w:rPr>
          <w:lang w:val="ru-RU"/>
        </w:rPr>
        <w:t xml:space="preserve">опубликована </w:t>
      </w:r>
      <w:r>
        <w:rPr>
          <w:lang w:val="ru-RU"/>
        </w:rPr>
        <w:t>в Баз</w:t>
      </w:r>
      <w:r w:rsidR="003C635F">
        <w:rPr>
          <w:lang w:val="ru-RU"/>
        </w:rPr>
        <w:t>е</w:t>
      </w:r>
      <w:r>
        <w:rPr>
          <w:lang w:val="ru-RU"/>
        </w:rPr>
        <w:t xml:space="preserve"> данных.</w:t>
      </w:r>
    </w:p>
    <w:p w:rsidR="002B2DCF" w:rsidRPr="002C5D9D" w:rsidRDefault="002C5D9D" w:rsidP="00D44F5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2C5D9D">
        <w:rPr>
          <w:lang w:val="ru-RU"/>
        </w:rPr>
        <w:t>Секретариат ежегодно представляет КРИС отчет о пополнении Базы данных</w:t>
      </w:r>
      <w:r>
        <w:rPr>
          <w:lang w:val="ru-RU"/>
        </w:rPr>
        <w:t>.</w:t>
      </w:r>
    </w:p>
    <w:p w:rsidR="002B2DCF" w:rsidRPr="00F22439" w:rsidRDefault="00F17777" w:rsidP="00D44F59">
      <w:pPr>
        <w:pStyle w:val="ONUME"/>
        <w:numPr>
          <w:ilvl w:val="0"/>
          <w:numId w:val="0"/>
        </w:numPr>
        <w:rPr>
          <w:lang w:val="ru-RU"/>
        </w:rPr>
      </w:pPr>
      <w:r w:rsidRPr="00F22439">
        <w:rPr>
          <w:lang w:val="ru-RU"/>
        </w:rPr>
        <w:t>16.</w:t>
      </w:r>
      <w:r w:rsidRPr="00F22439">
        <w:rPr>
          <w:lang w:val="ru-RU"/>
        </w:rPr>
        <w:tab/>
      </w:r>
      <w:r w:rsidR="00F22439">
        <w:rPr>
          <w:lang w:val="ru-RU"/>
        </w:rPr>
        <w:t>Можно</w:t>
      </w:r>
      <w:r w:rsidR="00F22439" w:rsidRPr="00F22439">
        <w:rPr>
          <w:lang w:val="ru-RU"/>
        </w:rPr>
        <w:t xml:space="preserve"> </w:t>
      </w:r>
      <w:r w:rsidR="00F22439">
        <w:rPr>
          <w:lang w:val="ru-RU"/>
        </w:rPr>
        <w:t>также</w:t>
      </w:r>
      <w:r w:rsidR="00F22439" w:rsidRPr="00F22439">
        <w:rPr>
          <w:lang w:val="ru-RU"/>
        </w:rPr>
        <w:t xml:space="preserve"> </w:t>
      </w:r>
      <w:r w:rsidR="00F22439">
        <w:rPr>
          <w:lang w:val="ru-RU"/>
        </w:rPr>
        <w:t>отметить</w:t>
      </w:r>
      <w:r w:rsidR="00F22439" w:rsidRPr="00F22439">
        <w:rPr>
          <w:lang w:val="ru-RU"/>
        </w:rPr>
        <w:t xml:space="preserve">, </w:t>
      </w:r>
      <w:r w:rsidR="00F22439">
        <w:rPr>
          <w:lang w:val="ru-RU"/>
        </w:rPr>
        <w:t>что</w:t>
      </w:r>
      <w:r w:rsidR="00F22439" w:rsidRPr="00F22439">
        <w:rPr>
          <w:lang w:val="ru-RU"/>
        </w:rPr>
        <w:t xml:space="preserve"> </w:t>
      </w:r>
      <w:r w:rsidR="00F22439">
        <w:rPr>
          <w:lang w:val="ru-RU"/>
        </w:rPr>
        <w:t>обновленные</w:t>
      </w:r>
      <w:r w:rsidR="00F22439" w:rsidRPr="00F22439">
        <w:rPr>
          <w:lang w:val="ru-RU"/>
        </w:rPr>
        <w:t xml:space="preserve"> </w:t>
      </w:r>
      <w:r w:rsidR="00F22439">
        <w:rPr>
          <w:lang w:val="ru-RU"/>
        </w:rPr>
        <w:t>положения</w:t>
      </w:r>
      <w:r w:rsidR="003C635F">
        <w:rPr>
          <w:lang w:val="ru-RU"/>
        </w:rPr>
        <w:t xml:space="preserve"> будут включаться в</w:t>
      </w:r>
      <w:r w:rsidR="003C635F" w:rsidRPr="003C635F">
        <w:rPr>
          <w:lang w:val="ru-RU"/>
        </w:rPr>
        <w:t xml:space="preserve"> </w:t>
      </w:r>
      <w:r w:rsidR="003C635F">
        <w:rPr>
          <w:lang w:val="ru-RU"/>
        </w:rPr>
        <w:t>Базу</w:t>
      </w:r>
      <w:r w:rsidR="003C635F" w:rsidRPr="00F22439">
        <w:rPr>
          <w:lang w:val="ru-RU"/>
        </w:rPr>
        <w:t xml:space="preserve"> </w:t>
      </w:r>
      <w:r w:rsidR="003C635F">
        <w:rPr>
          <w:lang w:val="ru-RU"/>
        </w:rPr>
        <w:t>данных</w:t>
      </w:r>
      <w:r w:rsidR="003C635F" w:rsidRPr="00F22439">
        <w:rPr>
          <w:lang w:val="ru-RU"/>
        </w:rPr>
        <w:t xml:space="preserve"> </w:t>
      </w:r>
      <w:r w:rsidR="003C635F">
        <w:rPr>
          <w:lang w:val="ru-RU"/>
        </w:rPr>
        <w:t xml:space="preserve">отдельно:  </w:t>
      </w:r>
      <w:r w:rsidR="00F22439">
        <w:rPr>
          <w:lang w:val="ru-RU"/>
        </w:rPr>
        <w:t xml:space="preserve">имеющиеся исходные документы и другие соответствующие </w:t>
      </w:r>
      <w:r w:rsidR="003C635F">
        <w:rPr>
          <w:lang w:val="ru-RU"/>
        </w:rPr>
        <w:t xml:space="preserve">тексты </w:t>
      </w:r>
      <w:r w:rsidR="00F22439">
        <w:rPr>
          <w:lang w:val="ru-RU"/>
        </w:rPr>
        <w:t>будут оставлены без изменени</w:t>
      </w:r>
      <w:r w:rsidR="003C635F">
        <w:rPr>
          <w:lang w:val="ru-RU"/>
        </w:rPr>
        <w:t>я</w:t>
      </w:r>
      <w:r w:rsidR="00F22439">
        <w:rPr>
          <w:lang w:val="ru-RU"/>
        </w:rPr>
        <w:t>.</w:t>
      </w:r>
    </w:p>
    <w:p w:rsidR="002B2DCF" w:rsidRPr="00DF7F41" w:rsidRDefault="00F17777" w:rsidP="007B6D74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DF7F41">
        <w:rPr>
          <w:lang w:val="ru-RU"/>
        </w:rPr>
        <w:t>17.</w:t>
      </w:r>
      <w:r w:rsidRPr="00DF7F41">
        <w:rPr>
          <w:lang w:val="ru-RU"/>
        </w:rPr>
        <w:tab/>
      </w:r>
      <w:r w:rsidR="00F11DAE">
        <w:rPr>
          <w:lang w:val="ru-RU"/>
        </w:rPr>
        <w:t>Независимо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от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решения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Комитета</w:t>
      </w:r>
      <w:r w:rsidR="003C635F">
        <w:rPr>
          <w:lang w:val="ru-RU"/>
        </w:rPr>
        <w:t xml:space="preserve"> в отношении </w:t>
      </w:r>
      <w:r w:rsidR="00F11DAE">
        <w:rPr>
          <w:lang w:val="ru-RU"/>
        </w:rPr>
        <w:t>рассмотренных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выше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вариантов</w:t>
      </w:r>
      <w:r w:rsidR="00F11DAE" w:rsidRPr="00DF7F41">
        <w:rPr>
          <w:lang w:val="ru-RU"/>
        </w:rPr>
        <w:t xml:space="preserve">, </w:t>
      </w:r>
      <w:r w:rsidR="00F11DAE">
        <w:rPr>
          <w:lang w:val="ru-RU"/>
        </w:rPr>
        <w:t>объем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кадровых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и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финансовых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ресурсов</w:t>
      </w:r>
      <w:r w:rsidR="00F11DAE" w:rsidRPr="00DF7F41">
        <w:rPr>
          <w:lang w:val="ru-RU"/>
        </w:rPr>
        <w:t xml:space="preserve">, </w:t>
      </w:r>
      <w:r w:rsidR="00DF7F41">
        <w:rPr>
          <w:lang w:val="ru-RU"/>
        </w:rPr>
        <w:t xml:space="preserve">предназначенных для </w:t>
      </w:r>
      <w:r w:rsidR="00F11DAE">
        <w:rPr>
          <w:lang w:val="ru-RU"/>
        </w:rPr>
        <w:t>этой</w:t>
      </w:r>
      <w:r w:rsidR="00F11DAE" w:rsidRPr="00DF7F41">
        <w:rPr>
          <w:lang w:val="ru-RU"/>
        </w:rPr>
        <w:t xml:space="preserve"> </w:t>
      </w:r>
      <w:r w:rsidR="00F11DAE">
        <w:rPr>
          <w:lang w:val="ru-RU"/>
        </w:rPr>
        <w:t>работы</w:t>
      </w:r>
      <w:r w:rsidR="00F11DAE" w:rsidRPr="00DF7F41">
        <w:rPr>
          <w:lang w:val="ru-RU"/>
        </w:rPr>
        <w:t xml:space="preserve">, </w:t>
      </w:r>
      <w:r w:rsidR="00F11DAE">
        <w:rPr>
          <w:lang w:val="ru-RU"/>
        </w:rPr>
        <w:t>возможно</w:t>
      </w:r>
      <w:r w:rsidR="00F11DAE" w:rsidRPr="00DF7F41">
        <w:rPr>
          <w:lang w:val="ru-RU"/>
        </w:rPr>
        <w:t xml:space="preserve">, </w:t>
      </w:r>
      <w:r w:rsidR="00DF7F41">
        <w:rPr>
          <w:lang w:val="ru-RU"/>
        </w:rPr>
        <w:t xml:space="preserve">будет нуждаться в корректировке в том случае, если число поступающих уведомлений </w:t>
      </w:r>
      <w:r w:rsidR="003C635F">
        <w:rPr>
          <w:lang w:val="ru-RU"/>
        </w:rPr>
        <w:t xml:space="preserve">будет превышать </w:t>
      </w:r>
      <w:r w:rsidR="00DF7F41">
        <w:rPr>
          <w:lang w:val="ru-RU"/>
        </w:rPr>
        <w:t>текущие возможности Секретариата</w:t>
      </w:r>
      <w:r w:rsidR="003C635F">
        <w:rPr>
          <w:lang w:val="ru-RU"/>
        </w:rPr>
        <w:t xml:space="preserve"> в области их обработки.</w:t>
      </w:r>
    </w:p>
    <w:p w:rsidR="002B2DCF" w:rsidRPr="00DF7F41" w:rsidRDefault="002B2DCF" w:rsidP="007B6D7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B2DCF" w:rsidRPr="00DF7F41" w:rsidRDefault="002B2DCF" w:rsidP="007B6D7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B2DCF" w:rsidRPr="00DF7F41" w:rsidRDefault="002B2DCF" w:rsidP="007B6D74">
      <w:pPr>
        <w:pStyle w:val="Endofdocument-Annex"/>
        <w:ind w:left="0"/>
        <w:rPr>
          <w:lang w:val="ru-RU"/>
        </w:rPr>
      </w:pPr>
    </w:p>
    <w:p w:rsidR="002B2DCF" w:rsidRDefault="00937B99" w:rsidP="0053407C">
      <w:pPr>
        <w:pStyle w:val="Endofdocument-Annex"/>
      </w:pPr>
      <w:r w:rsidRPr="00F86385">
        <w:t>[</w:t>
      </w:r>
      <w:r w:rsidR="00AF350B">
        <w:rPr>
          <w:lang w:val="ru-RU"/>
        </w:rPr>
        <w:t>Конец приложения и документа</w:t>
      </w:r>
      <w:r w:rsidRPr="00F86385">
        <w:t>]</w:t>
      </w:r>
    </w:p>
    <w:p w:rsidR="000C51E3" w:rsidRPr="00F86385" w:rsidRDefault="000C51E3" w:rsidP="0053407C">
      <w:pPr>
        <w:pStyle w:val="Endofdocument-Annex"/>
      </w:pPr>
    </w:p>
    <w:sectPr w:rsidR="000C51E3" w:rsidRPr="00F86385" w:rsidSect="00790748">
      <w:head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FD" w:rsidRDefault="00177AFD">
      <w:r>
        <w:separator/>
      </w:r>
    </w:p>
  </w:endnote>
  <w:endnote w:type="continuationSeparator" w:id="0">
    <w:p w:rsidR="00177AFD" w:rsidRDefault="00177AFD" w:rsidP="003B38C1">
      <w:r>
        <w:separator/>
      </w:r>
    </w:p>
    <w:p w:rsidR="00177AFD" w:rsidRPr="003B38C1" w:rsidRDefault="00177A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7AFD" w:rsidRPr="003B38C1" w:rsidRDefault="00177A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FD" w:rsidRDefault="00177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FD" w:rsidRDefault="00177AFD">
      <w:r>
        <w:separator/>
      </w:r>
    </w:p>
  </w:footnote>
  <w:footnote w:type="continuationSeparator" w:id="0">
    <w:p w:rsidR="00177AFD" w:rsidRDefault="00177AFD" w:rsidP="008B60B2">
      <w:r>
        <w:separator/>
      </w:r>
    </w:p>
    <w:p w:rsidR="00177AFD" w:rsidRPr="00ED77FB" w:rsidRDefault="00177A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7AFD" w:rsidRPr="00ED77FB" w:rsidRDefault="00177A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77AFD" w:rsidRPr="00DD187A" w:rsidRDefault="00177AFD" w:rsidP="009B1D2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187A">
        <w:rPr>
          <w:lang w:val="ru-RU"/>
        </w:rPr>
        <w:t xml:space="preserve"> </w:t>
      </w:r>
      <w:r>
        <w:rPr>
          <w:lang w:val="ru-RU"/>
        </w:rPr>
        <w:t>Как</w:t>
      </w:r>
      <w:r w:rsidRPr="00DD187A">
        <w:rPr>
          <w:lang w:val="ru-RU"/>
        </w:rPr>
        <w:t xml:space="preserve"> </w:t>
      </w:r>
      <w:r>
        <w:rPr>
          <w:lang w:val="ru-RU"/>
        </w:rPr>
        <w:t>было</w:t>
      </w:r>
      <w:r w:rsidRPr="00DD187A">
        <w:rPr>
          <w:lang w:val="ru-RU"/>
        </w:rPr>
        <w:t xml:space="preserve"> </w:t>
      </w:r>
      <w:r>
        <w:rPr>
          <w:lang w:val="ru-RU"/>
        </w:rPr>
        <w:t>отмечено</w:t>
      </w:r>
      <w:r w:rsidRPr="00DD187A">
        <w:rPr>
          <w:lang w:val="ru-RU"/>
        </w:rPr>
        <w:t xml:space="preserve"> </w:t>
      </w:r>
      <w:r>
        <w:rPr>
          <w:lang w:val="ru-RU"/>
        </w:rPr>
        <w:t>выше</w:t>
      </w:r>
      <w:r w:rsidRPr="00DD187A">
        <w:rPr>
          <w:lang w:val="ru-RU"/>
        </w:rPr>
        <w:t xml:space="preserve">, </w:t>
      </w:r>
      <w:r>
        <w:rPr>
          <w:lang w:val="ru-RU"/>
        </w:rPr>
        <w:t>в</w:t>
      </w:r>
      <w:r w:rsidRPr="00DD187A">
        <w:rPr>
          <w:lang w:val="ru-RU"/>
        </w:rPr>
        <w:t xml:space="preserve"> </w:t>
      </w:r>
      <w:r>
        <w:rPr>
          <w:lang w:val="ru-RU"/>
        </w:rPr>
        <w:t>наст</w:t>
      </w:r>
      <w:r w:rsidRPr="00DD187A">
        <w:rPr>
          <w:lang w:val="ru-RU"/>
        </w:rPr>
        <w:t xml:space="preserve">оящее время База данных содержит положения, взятые из документов, </w:t>
      </w:r>
      <w:r w:rsidRPr="00DD187A">
        <w:rPr>
          <w:color w:val="000000"/>
          <w:szCs w:val="22"/>
          <w:lang w:val="ru-RU"/>
        </w:rPr>
        <w:t xml:space="preserve">посвященных связанным с патентами гибким возможностям многосторонней нормативной базы и их реализация через законодательство на национальном и региональном уровнях, а именно </w:t>
      </w:r>
      <w:r w:rsidRPr="00DD187A">
        <w:rPr>
          <w:color w:val="000000"/>
          <w:szCs w:val="22"/>
        </w:rPr>
        <w:t>CDIP</w:t>
      </w:r>
      <w:r w:rsidRPr="00DD187A">
        <w:rPr>
          <w:color w:val="000000"/>
          <w:szCs w:val="22"/>
          <w:lang w:val="ru-RU"/>
        </w:rPr>
        <w:t>/5/4,</w:t>
      </w:r>
      <w:r w:rsidRPr="00DD187A">
        <w:rPr>
          <w:lang w:val="ru-RU"/>
        </w:rPr>
        <w:t xml:space="preserve"> </w:t>
      </w:r>
      <w:r w:rsidRPr="00DD187A">
        <w:t>CDIP</w:t>
      </w:r>
      <w:r w:rsidRPr="00DD187A">
        <w:rPr>
          <w:lang w:val="ru-RU"/>
        </w:rPr>
        <w:t xml:space="preserve">/7/3 </w:t>
      </w:r>
      <w:r w:rsidRPr="00DD187A">
        <w:t>Add</w:t>
      </w:r>
      <w:r w:rsidRPr="00DD187A">
        <w:rPr>
          <w:lang w:val="ru-RU"/>
        </w:rPr>
        <w:t xml:space="preserve">., </w:t>
      </w:r>
      <w:r w:rsidRPr="00DD187A">
        <w:t>CDIP</w:t>
      </w:r>
      <w:r w:rsidRPr="00DD187A">
        <w:rPr>
          <w:lang w:val="ru-RU"/>
        </w:rPr>
        <w:t xml:space="preserve">/13/10 </w:t>
      </w:r>
      <w:r w:rsidRPr="00DD187A">
        <w:t>Rev</w:t>
      </w:r>
      <w:r w:rsidRPr="00DD187A">
        <w:rPr>
          <w:lang w:val="ru-RU"/>
        </w:rPr>
        <w:t xml:space="preserve"> и </w:t>
      </w:r>
      <w:r w:rsidRPr="00DD187A">
        <w:t>CDIP</w:t>
      </w:r>
      <w:r w:rsidRPr="00DD187A">
        <w:rPr>
          <w:lang w:val="ru-RU"/>
        </w:rPr>
        <w:t>/15/6.</w:t>
      </w:r>
    </w:p>
    <w:p w:rsidR="00177AFD" w:rsidRPr="00DD187A" w:rsidRDefault="00177AFD" w:rsidP="009B1D2B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FD" w:rsidRPr="00E62C12" w:rsidRDefault="00177AFD" w:rsidP="002B2DCF">
    <w:pPr>
      <w:jc w:val="right"/>
      <w:rPr>
        <w:lang w:val="fr-CH"/>
      </w:rPr>
    </w:pPr>
    <w:r w:rsidRPr="002B2DCF">
      <w:rPr>
        <w:lang w:val="ru-RU"/>
      </w:rPr>
      <w:t>CDIP/16/3</w:t>
    </w:r>
  </w:p>
  <w:p w:rsidR="00177AFD" w:rsidRPr="00BB1917" w:rsidRDefault="00177AFD" w:rsidP="002B2DCF">
    <w:pPr>
      <w:jc w:val="right"/>
      <w:rPr>
        <w:lang w:val="fr-CH"/>
      </w:rPr>
    </w:pPr>
    <w:r w:rsidRPr="00BB1917">
      <w:rPr>
        <w:lang w:val="fr-CH"/>
      </w:rPr>
      <w:t>Note:[</w:t>
    </w:r>
    <w:r w:rsidRPr="00BB1917">
      <w:rPr>
        <w:u w:val="single"/>
        <w:lang w:val="fr-CH"/>
      </w:rPr>
      <w:t>également appelé</w:t>
    </w:r>
    <w:r w:rsidRPr="00BB1917">
      <w:rPr>
        <w:lang w:val="fr-CH"/>
      </w:rPr>
      <w:t xml:space="preserve"> : Groupe spécial d’experts sur l’Afrique australe; Groupe spécial d’experts sur les droits de l’homme en Afrique australe] </w:t>
    </w:r>
    <w:r>
      <w:fldChar w:fldCharType="begin"/>
    </w:r>
    <w:r w:rsidRPr="00BB1917">
      <w:rPr>
        <w:lang w:val="fr-CH"/>
      </w:rPr>
      <w:instrText xml:space="preserve"> PAGE  \* MERGEFORMAT </w:instrText>
    </w:r>
    <w:r>
      <w:fldChar w:fldCharType="separate"/>
    </w:r>
    <w:r w:rsidRPr="00BB1917">
      <w:rPr>
        <w:noProof/>
        <w:lang w:val="fr-CH"/>
      </w:rPr>
      <w:t>3</w:t>
    </w:r>
    <w:r>
      <w:fldChar w:fldCharType="end"/>
    </w:r>
  </w:p>
  <w:p w:rsidR="00177AFD" w:rsidRPr="00BB1917" w:rsidRDefault="00177AFD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FD" w:rsidRDefault="00177AFD" w:rsidP="002B2DCF">
    <w:pPr>
      <w:pStyle w:val="Header"/>
      <w:jc w:val="right"/>
      <w:rPr>
        <w:lang w:val="fr-CH"/>
      </w:rPr>
    </w:pPr>
    <w:r w:rsidRPr="002B2DCF">
      <w:rPr>
        <w:lang w:val="ru-RU"/>
      </w:rPr>
      <w:t>CDIP/17/5</w:t>
    </w:r>
  </w:p>
  <w:p w:rsidR="00177AFD" w:rsidRDefault="00177AFD" w:rsidP="002B2DCF">
    <w:pPr>
      <w:pStyle w:val="Header"/>
      <w:jc w:val="right"/>
      <w:rPr>
        <w:lang w:val="fr-CH"/>
      </w:rPr>
    </w:pPr>
    <w:r>
      <w:rPr>
        <w:lang w:val="ru-RU"/>
      </w:rPr>
      <w:t>Приложение, стр.</w:t>
    </w:r>
    <w:r>
      <w:rPr>
        <w:lang w:val="fr-CH"/>
      </w:rPr>
      <w:t xml:space="preserve"> </w:t>
    </w:r>
    <w:r w:rsidRPr="00790748">
      <w:rPr>
        <w:lang w:val="fr-CH"/>
      </w:rPr>
      <w:fldChar w:fldCharType="begin"/>
    </w:r>
    <w:r w:rsidRPr="00790748">
      <w:rPr>
        <w:lang w:val="fr-CH"/>
      </w:rPr>
      <w:instrText xml:space="preserve"> PAGE   \* MERGEFORMAT </w:instrText>
    </w:r>
    <w:r w:rsidRPr="00790748">
      <w:rPr>
        <w:lang w:val="fr-CH"/>
      </w:rPr>
      <w:fldChar w:fldCharType="separate"/>
    </w:r>
    <w:r w:rsidR="00E62C12">
      <w:rPr>
        <w:noProof/>
        <w:lang w:val="fr-CH"/>
      </w:rPr>
      <w:t>3</w:t>
    </w:r>
    <w:r w:rsidRPr="00790748">
      <w:rPr>
        <w:noProof/>
        <w:lang w:val="fr-CH"/>
      </w:rPr>
      <w:fldChar w:fldCharType="end"/>
    </w:r>
  </w:p>
  <w:p w:rsidR="00177AFD" w:rsidRDefault="00177AFD" w:rsidP="00BA0CE1">
    <w:pPr>
      <w:pStyle w:val="Header"/>
      <w:jc w:val="right"/>
      <w:rPr>
        <w:lang w:val="fr-CH"/>
      </w:rPr>
    </w:pPr>
  </w:p>
  <w:p w:rsidR="00177AFD" w:rsidRPr="00DD4C78" w:rsidRDefault="00177AFD" w:rsidP="00BA0CE1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FD" w:rsidRDefault="00177AFD" w:rsidP="00790748">
    <w:pPr>
      <w:pStyle w:val="Header"/>
      <w:jc w:val="right"/>
    </w:pPr>
    <w:r>
      <w:t>CDIP/17/5</w:t>
    </w:r>
  </w:p>
  <w:p w:rsidR="00177AFD" w:rsidRPr="001C2FE9" w:rsidRDefault="00177AFD" w:rsidP="00790748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77AFD" w:rsidRDefault="00177AFD" w:rsidP="00790748">
    <w:pPr>
      <w:pStyle w:val="Header"/>
      <w:jc w:val="right"/>
    </w:pPr>
  </w:p>
  <w:p w:rsidR="00177AFD" w:rsidRDefault="00177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FFB08DBE"/>
    <w:lvl w:ilvl="0">
      <w:start w:val="7"/>
      <w:numFmt w:val="decimal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10A53044"/>
    <w:multiLevelType w:val="hybridMultilevel"/>
    <w:tmpl w:val="9E0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C82"/>
    <w:multiLevelType w:val="hybridMultilevel"/>
    <w:tmpl w:val="FA74DE98"/>
    <w:lvl w:ilvl="0" w:tplc="50CCF344">
      <w:start w:val="1"/>
      <w:numFmt w:val="lowerRoman"/>
      <w:lvlText w:val="%1)"/>
      <w:lvlJc w:val="left"/>
      <w:pPr>
        <w:ind w:left="188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565F2B"/>
    <w:multiLevelType w:val="hybridMultilevel"/>
    <w:tmpl w:val="76F6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130A3"/>
    <w:multiLevelType w:val="multilevel"/>
    <w:tmpl w:val="8AF6648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DC076F"/>
    <w:multiLevelType w:val="hybridMultilevel"/>
    <w:tmpl w:val="0458D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6B56D3"/>
    <w:multiLevelType w:val="hybridMultilevel"/>
    <w:tmpl w:val="4426D0C0"/>
    <w:lvl w:ilvl="0" w:tplc="CB5E8B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A241F"/>
    <w:multiLevelType w:val="hybridMultilevel"/>
    <w:tmpl w:val="DD0CA400"/>
    <w:lvl w:ilvl="0" w:tplc="2E8C2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80362F"/>
    <w:multiLevelType w:val="hybridMultilevel"/>
    <w:tmpl w:val="B418B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C0729"/>
    <w:multiLevelType w:val="hybridMultilevel"/>
    <w:tmpl w:val="BD5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930DE"/>
    <w:multiLevelType w:val="hybridMultilevel"/>
    <w:tmpl w:val="08FC0712"/>
    <w:lvl w:ilvl="0" w:tplc="A60CAD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7970EE"/>
    <w:multiLevelType w:val="hybridMultilevel"/>
    <w:tmpl w:val="65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24EB4"/>
    <w:multiLevelType w:val="hybridMultilevel"/>
    <w:tmpl w:val="D61EBE5A"/>
    <w:lvl w:ilvl="0" w:tplc="B89845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7A60F5"/>
    <w:multiLevelType w:val="hybridMultilevel"/>
    <w:tmpl w:val="261EB6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83CE9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17">
    <w:nsid w:val="73DD2976"/>
    <w:multiLevelType w:val="hybridMultilevel"/>
    <w:tmpl w:val="AECA0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2"/>
  </w:num>
  <w:num w:numId="21">
    <w:abstractNumId w:val="0"/>
  </w:num>
  <w:num w:numId="22">
    <w:abstractNumId w:val="0"/>
  </w:num>
  <w:num w:numId="23">
    <w:abstractNumId w:val="16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8"/>
  </w:num>
  <w:num w:numId="30">
    <w:abstractNumId w:val="0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827F61"/>
    <w:rsid w:val="00003627"/>
    <w:rsid w:val="00003BE6"/>
    <w:rsid w:val="00005986"/>
    <w:rsid w:val="00010A81"/>
    <w:rsid w:val="00011F41"/>
    <w:rsid w:val="000149D2"/>
    <w:rsid w:val="00027C1B"/>
    <w:rsid w:val="00035DDA"/>
    <w:rsid w:val="000366EA"/>
    <w:rsid w:val="0004361E"/>
    <w:rsid w:val="00043CAA"/>
    <w:rsid w:val="00045F9F"/>
    <w:rsid w:val="00046235"/>
    <w:rsid w:val="00051F65"/>
    <w:rsid w:val="00052D3F"/>
    <w:rsid w:val="00061712"/>
    <w:rsid w:val="0007477A"/>
    <w:rsid w:val="00075432"/>
    <w:rsid w:val="000835E5"/>
    <w:rsid w:val="00092EEA"/>
    <w:rsid w:val="00094EE8"/>
    <w:rsid w:val="000968ED"/>
    <w:rsid w:val="000A0DE2"/>
    <w:rsid w:val="000A2ABC"/>
    <w:rsid w:val="000A7840"/>
    <w:rsid w:val="000C3CE8"/>
    <w:rsid w:val="000C511C"/>
    <w:rsid w:val="000C51E3"/>
    <w:rsid w:val="000D23C2"/>
    <w:rsid w:val="000D7C2F"/>
    <w:rsid w:val="000D7F01"/>
    <w:rsid w:val="000D7FE9"/>
    <w:rsid w:val="000E001A"/>
    <w:rsid w:val="000E2879"/>
    <w:rsid w:val="000E6CBC"/>
    <w:rsid w:val="000F45DD"/>
    <w:rsid w:val="000F5E56"/>
    <w:rsid w:val="000F600D"/>
    <w:rsid w:val="001000E6"/>
    <w:rsid w:val="00111B45"/>
    <w:rsid w:val="00116436"/>
    <w:rsid w:val="00117F8A"/>
    <w:rsid w:val="001223C8"/>
    <w:rsid w:val="00122517"/>
    <w:rsid w:val="0012610D"/>
    <w:rsid w:val="001320D5"/>
    <w:rsid w:val="001362EE"/>
    <w:rsid w:val="00152195"/>
    <w:rsid w:val="00165216"/>
    <w:rsid w:val="001755E3"/>
    <w:rsid w:val="00177AFD"/>
    <w:rsid w:val="001832A6"/>
    <w:rsid w:val="00191A29"/>
    <w:rsid w:val="0019236A"/>
    <w:rsid w:val="001A3236"/>
    <w:rsid w:val="001C2FE9"/>
    <w:rsid w:val="001C3683"/>
    <w:rsid w:val="001C44B1"/>
    <w:rsid w:val="001C5579"/>
    <w:rsid w:val="001E255A"/>
    <w:rsid w:val="001E3C7A"/>
    <w:rsid w:val="001F1E46"/>
    <w:rsid w:val="001F2782"/>
    <w:rsid w:val="002019D3"/>
    <w:rsid w:val="00207A08"/>
    <w:rsid w:val="00207AC8"/>
    <w:rsid w:val="00226EEE"/>
    <w:rsid w:val="002419ED"/>
    <w:rsid w:val="002444DB"/>
    <w:rsid w:val="0025304C"/>
    <w:rsid w:val="0026101E"/>
    <w:rsid w:val="0026227E"/>
    <w:rsid w:val="002634C4"/>
    <w:rsid w:val="002679A5"/>
    <w:rsid w:val="0027556F"/>
    <w:rsid w:val="00275C5C"/>
    <w:rsid w:val="00282572"/>
    <w:rsid w:val="00283E6B"/>
    <w:rsid w:val="00284DFA"/>
    <w:rsid w:val="002928D3"/>
    <w:rsid w:val="00292A49"/>
    <w:rsid w:val="002A2FF8"/>
    <w:rsid w:val="002B2297"/>
    <w:rsid w:val="002B2DCF"/>
    <w:rsid w:val="002B4E42"/>
    <w:rsid w:val="002C263F"/>
    <w:rsid w:val="002C2C9C"/>
    <w:rsid w:val="002C5D9D"/>
    <w:rsid w:val="002D236D"/>
    <w:rsid w:val="002E2787"/>
    <w:rsid w:val="002E2F01"/>
    <w:rsid w:val="002E591E"/>
    <w:rsid w:val="002F1AFB"/>
    <w:rsid w:val="002F1FE6"/>
    <w:rsid w:val="002F2E47"/>
    <w:rsid w:val="002F4E68"/>
    <w:rsid w:val="002F772F"/>
    <w:rsid w:val="00304E10"/>
    <w:rsid w:val="00307B7B"/>
    <w:rsid w:val="003106AA"/>
    <w:rsid w:val="003112CE"/>
    <w:rsid w:val="00312F7F"/>
    <w:rsid w:val="00314672"/>
    <w:rsid w:val="00314764"/>
    <w:rsid w:val="00314DFF"/>
    <w:rsid w:val="00317A35"/>
    <w:rsid w:val="00322772"/>
    <w:rsid w:val="00324388"/>
    <w:rsid w:val="00324E38"/>
    <w:rsid w:val="00331BEE"/>
    <w:rsid w:val="00337076"/>
    <w:rsid w:val="00344216"/>
    <w:rsid w:val="00353310"/>
    <w:rsid w:val="0035396C"/>
    <w:rsid w:val="00353C48"/>
    <w:rsid w:val="00354EC2"/>
    <w:rsid w:val="00356E98"/>
    <w:rsid w:val="00360E3D"/>
    <w:rsid w:val="00361450"/>
    <w:rsid w:val="00362E2C"/>
    <w:rsid w:val="003635AF"/>
    <w:rsid w:val="003673CF"/>
    <w:rsid w:val="00372449"/>
    <w:rsid w:val="003769D7"/>
    <w:rsid w:val="003837AE"/>
    <w:rsid w:val="003845C1"/>
    <w:rsid w:val="00385D93"/>
    <w:rsid w:val="003875F6"/>
    <w:rsid w:val="00394C94"/>
    <w:rsid w:val="003A0D96"/>
    <w:rsid w:val="003A5543"/>
    <w:rsid w:val="003A6F89"/>
    <w:rsid w:val="003B0B71"/>
    <w:rsid w:val="003B38C1"/>
    <w:rsid w:val="003C06C1"/>
    <w:rsid w:val="003C3E71"/>
    <w:rsid w:val="003C5725"/>
    <w:rsid w:val="003C635F"/>
    <w:rsid w:val="003D606B"/>
    <w:rsid w:val="003D6138"/>
    <w:rsid w:val="003D67A2"/>
    <w:rsid w:val="003D79D9"/>
    <w:rsid w:val="003E0D3D"/>
    <w:rsid w:val="003E350C"/>
    <w:rsid w:val="003F2159"/>
    <w:rsid w:val="003F5B3E"/>
    <w:rsid w:val="00406CDE"/>
    <w:rsid w:val="00410A3B"/>
    <w:rsid w:val="00412717"/>
    <w:rsid w:val="00420183"/>
    <w:rsid w:val="00420C0A"/>
    <w:rsid w:val="00420D52"/>
    <w:rsid w:val="00420DE1"/>
    <w:rsid w:val="00423E3E"/>
    <w:rsid w:val="00427AF4"/>
    <w:rsid w:val="00431F89"/>
    <w:rsid w:val="0043279C"/>
    <w:rsid w:val="00433582"/>
    <w:rsid w:val="004345D5"/>
    <w:rsid w:val="00441BF3"/>
    <w:rsid w:val="004557A8"/>
    <w:rsid w:val="00457C76"/>
    <w:rsid w:val="00463A28"/>
    <w:rsid w:val="004647DA"/>
    <w:rsid w:val="00474062"/>
    <w:rsid w:val="00477D6B"/>
    <w:rsid w:val="004823F6"/>
    <w:rsid w:val="00492127"/>
    <w:rsid w:val="0049620F"/>
    <w:rsid w:val="00496D2F"/>
    <w:rsid w:val="004B6F61"/>
    <w:rsid w:val="004D1FF3"/>
    <w:rsid w:val="004D60B2"/>
    <w:rsid w:val="004E2FA3"/>
    <w:rsid w:val="004E3036"/>
    <w:rsid w:val="004E339B"/>
    <w:rsid w:val="004E5A16"/>
    <w:rsid w:val="004E6B66"/>
    <w:rsid w:val="004F232F"/>
    <w:rsid w:val="004F2FA7"/>
    <w:rsid w:val="005019FF"/>
    <w:rsid w:val="00507532"/>
    <w:rsid w:val="00520C62"/>
    <w:rsid w:val="00524FCE"/>
    <w:rsid w:val="00526F4B"/>
    <w:rsid w:val="0053057A"/>
    <w:rsid w:val="00530E4E"/>
    <w:rsid w:val="005318E2"/>
    <w:rsid w:val="0053407C"/>
    <w:rsid w:val="00543C2F"/>
    <w:rsid w:val="00550AC3"/>
    <w:rsid w:val="00550AEE"/>
    <w:rsid w:val="00552572"/>
    <w:rsid w:val="00560A29"/>
    <w:rsid w:val="00580E86"/>
    <w:rsid w:val="005A0DF4"/>
    <w:rsid w:val="005A19ED"/>
    <w:rsid w:val="005A4679"/>
    <w:rsid w:val="005A4946"/>
    <w:rsid w:val="005B2639"/>
    <w:rsid w:val="005B2C59"/>
    <w:rsid w:val="005C6649"/>
    <w:rsid w:val="005D54C3"/>
    <w:rsid w:val="005D65B9"/>
    <w:rsid w:val="005E0C34"/>
    <w:rsid w:val="005E4AE2"/>
    <w:rsid w:val="005F33A1"/>
    <w:rsid w:val="005F4794"/>
    <w:rsid w:val="005F6D44"/>
    <w:rsid w:val="00605827"/>
    <w:rsid w:val="0061439B"/>
    <w:rsid w:val="006155D1"/>
    <w:rsid w:val="006258FC"/>
    <w:rsid w:val="0063096E"/>
    <w:rsid w:val="0063142C"/>
    <w:rsid w:val="0064332F"/>
    <w:rsid w:val="00646050"/>
    <w:rsid w:val="006524CF"/>
    <w:rsid w:val="006534E9"/>
    <w:rsid w:val="00663023"/>
    <w:rsid w:val="006713CA"/>
    <w:rsid w:val="00675CFC"/>
    <w:rsid w:val="0067644E"/>
    <w:rsid w:val="00676644"/>
    <w:rsid w:val="00676C5C"/>
    <w:rsid w:val="00693BCA"/>
    <w:rsid w:val="006A10BE"/>
    <w:rsid w:val="006A5363"/>
    <w:rsid w:val="006A7ADC"/>
    <w:rsid w:val="006B0378"/>
    <w:rsid w:val="006C56AB"/>
    <w:rsid w:val="006D4DC9"/>
    <w:rsid w:val="006E407E"/>
    <w:rsid w:val="006E4A37"/>
    <w:rsid w:val="006F16D0"/>
    <w:rsid w:val="006F34D8"/>
    <w:rsid w:val="0070070D"/>
    <w:rsid w:val="00712679"/>
    <w:rsid w:val="007127C2"/>
    <w:rsid w:val="00727563"/>
    <w:rsid w:val="0073082A"/>
    <w:rsid w:val="007315FF"/>
    <w:rsid w:val="007341D0"/>
    <w:rsid w:val="00736EF3"/>
    <w:rsid w:val="007423A2"/>
    <w:rsid w:val="007452F1"/>
    <w:rsid w:val="0075338C"/>
    <w:rsid w:val="00761A95"/>
    <w:rsid w:val="00764174"/>
    <w:rsid w:val="0076663E"/>
    <w:rsid w:val="0077259B"/>
    <w:rsid w:val="00774B99"/>
    <w:rsid w:val="00775162"/>
    <w:rsid w:val="00775190"/>
    <w:rsid w:val="007878BF"/>
    <w:rsid w:val="00790748"/>
    <w:rsid w:val="007948AB"/>
    <w:rsid w:val="00795449"/>
    <w:rsid w:val="007A182C"/>
    <w:rsid w:val="007A48BB"/>
    <w:rsid w:val="007B19B7"/>
    <w:rsid w:val="007B45D6"/>
    <w:rsid w:val="007B5F9A"/>
    <w:rsid w:val="007B6D74"/>
    <w:rsid w:val="007C6BFC"/>
    <w:rsid w:val="007D0D0C"/>
    <w:rsid w:val="007D1613"/>
    <w:rsid w:val="007F11AC"/>
    <w:rsid w:val="007F4932"/>
    <w:rsid w:val="00823713"/>
    <w:rsid w:val="00827F61"/>
    <w:rsid w:val="00830524"/>
    <w:rsid w:val="00847320"/>
    <w:rsid w:val="00850915"/>
    <w:rsid w:val="008550B5"/>
    <w:rsid w:val="00867249"/>
    <w:rsid w:val="00870AB0"/>
    <w:rsid w:val="00873BE9"/>
    <w:rsid w:val="00874699"/>
    <w:rsid w:val="00875B16"/>
    <w:rsid w:val="0089640E"/>
    <w:rsid w:val="008A43CE"/>
    <w:rsid w:val="008A64B1"/>
    <w:rsid w:val="008B2CC1"/>
    <w:rsid w:val="008B60B2"/>
    <w:rsid w:val="008C57E2"/>
    <w:rsid w:val="008D0634"/>
    <w:rsid w:val="008D43AF"/>
    <w:rsid w:val="008E415C"/>
    <w:rsid w:val="008F34EA"/>
    <w:rsid w:val="008F4EA9"/>
    <w:rsid w:val="00903FDA"/>
    <w:rsid w:val="0090731E"/>
    <w:rsid w:val="00916EE2"/>
    <w:rsid w:val="00920B26"/>
    <w:rsid w:val="00923EA1"/>
    <w:rsid w:val="00932704"/>
    <w:rsid w:val="00937ACE"/>
    <w:rsid w:val="00937B99"/>
    <w:rsid w:val="009435B1"/>
    <w:rsid w:val="009458A4"/>
    <w:rsid w:val="00950414"/>
    <w:rsid w:val="00952DBB"/>
    <w:rsid w:val="0095678B"/>
    <w:rsid w:val="009570F9"/>
    <w:rsid w:val="0096181D"/>
    <w:rsid w:val="00966A22"/>
    <w:rsid w:val="0096722F"/>
    <w:rsid w:val="00970C28"/>
    <w:rsid w:val="00977BB9"/>
    <w:rsid w:val="00980843"/>
    <w:rsid w:val="0098507A"/>
    <w:rsid w:val="0099343F"/>
    <w:rsid w:val="0099358E"/>
    <w:rsid w:val="009A5468"/>
    <w:rsid w:val="009B1D2B"/>
    <w:rsid w:val="009B749B"/>
    <w:rsid w:val="009D2738"/>
    <w:rsid w:val="009E2791"/>
    <w:rsid w:val="009E289D"/>
    <w:rsid w:val="009E3F6F"/>
    <w:rsid w:val="009F48AE"/>
    <w:rsid w:val="009F499F"/>
    <w:rsid w:val="009F6187"/>
    <w:rsid w:val="009F6D44"/>
    <w:rsid w:val="009F7616"/>
    <w:rsid w:val="00A00234"/>
    <w:rsid w:val="00A110A4"/>
    <w:rsid w:val="00A12CD0"/>
    <w:rsid w:val="00A14814"/>
    <w:rsid w:val="00A252A7"/>
    <w:rsid w:val="00A37E3D"/>
    <w:rsid w:val="00A42DAF"/>
    <w:rsid w:val="00A45BD8"/>
    <w:rsid w:val="00A5124A"/>
    <w:rsid w:val="00A61F0D"/>
    <w:rsid w:val="00A64259"/>
    <w:rsid w:val="00A869B7"/>
    <w:rsid w:val="00A87281"/>
    <w:rsid w:val="00A87E0B"/>
    <w:rsid w:val="00AA157D"/>
    <w:rsid w:val="00AC0C8D"/>
    <w:rsid w:val="00AC205C"/>
    <w:rsid w:val="00AC230E"/>
    <w:rsid w:val="00AC3336"/>
    <w:rsid w:val="00AC3C14"/>
    <w:rsid w:val="00AC4C9E"/>
    <w:rsid w:val="00AD1DB6"/>
    <w:rsid w:val="00AD72C5"/>
    <w:rsid w:val="00AE5CAE"/>
    <w:rsid w:val="00AE5DB2"/>
    <w:rsid w:val="00AE61A1"/>
    <w:rsid w:val="00AE7216"/>
    <w:rsid w:val="00AF0A6B"/>
    <w:rsid w:val="00AF350B"/>
    <w:rsid w:val="00AF6EF2"/>
    <w:rsid w:val="00B044DA"/>
    <w:rsid w:val="00B05A69"/>
    <w:rsid w:val="00B07E1E"/>
    <w:rsid w:val="00B10C5F"/>
    <w:rsid w:val="00B134DA"/>
    <w:rsid w:val="00B14E25"/>
    <w:rsid w:val="00B15B66"/>
    <w:rsid w:val="00B22A73"/>
    <w:rsid w:val="00B2489D"/>
    <w:rsid w:val="00B27781"/>
    <w:rsid w:val="00B33173"/>
    <w:rsid w:val="00B36CB7"/>
    <w:rsid w:val="00B47BBC"/>
    <w:rsid w:val="00B55DE0"/>
    <w:rsid w:val="00B57FA2"/>
    <w:rsid w:val="00B613F1"/>
    <w:rsid w:val="00B67BB0"/>
    <w:rsid w:val="00B80EFF"/>
    <w:rsid w:val="00B9375B"/>
    <w:rsid w:val="00B9487E"/>
    <w:rsid w:val="00B9734B"/>
    <w:rsid w:val="00BA0CE1"/>
    <w:rsid w:val="00BA29A5"/>
    <w:rsid w:val="00BB1917"/>
    <w:rsid w:val="00BB231F"/>
    <w:rsid w:val="00BB30AD"/>
    <w:rsid w:val="00BB3B69"/>
    <w:rsid w:val="00BB4B28"/>
    <w:rsid w:val="00BC40C6"/>
    <w:rsid w:val="00BD7C64"/>
    <w:rsid w:val="00BF01B3"/>
    <w:rsid w:val="00BF2121"/>
    <w:rsid w:val="00BF3E47"/>
    <w:rsid w:val="00C11BFE"/>
    <w:rsid w:val="00C1324E"/>
    <w:rsid w:val="00C13343"/>
    <w:rsid w:val="00C16C4E"/>
    <w:rsid w:val="00C17A92"/>
    <w:rsid w:val="00C17E16"/>
    <w:rsid w:val="00C275C1"/>
    <w:rsid w:val="00C41ED5"/>
    <w:rsid w:val="00C43C38"/>
    <w:rsid w:val="00C45A0C"/>
    <w:rsid w:val="00C45A59"/>
    <w:rsid w:val="00C464E8"/>
    <w:rsid w:val="00C51A77"/>
    <w:rsid w:val="00C533B3"/>
    <w:rsid w:val="00C55F0F"/>
    <w:rsid w:val="00C575C2"/>
    <w:rsid w:val="00C57E27"/>
    <w:rsid w:val="00C62638"/>
    <w:rsid w:val="00C65E31"/>
    <w:rsid w:val="00C66005"/>
    <w:rsid w:val="00C6648C"/>
    <w:rsid w:val="00C70B0A"/>
    <w:rsid w:val="00C70EE3"/>
    <w:rsid w:val="00C719B6"/>
    <w:rsid w:val="00C71CA2"/>
    <w:rsid w:val="00C7433A"/>
    <w:rsid w:val="00C755D1"/>
    <w:rsid w:val="00C75A8F"/>
    <w:rsid w:val="00C86837"/>
    <w:rsid w:val="00C92786"/>
    <w:rsid w:val="00C9356A"/>
    <w:rsid w:val="00CA7C53"/>
    <w:rsid w:val="00CB50DD"/>
    <w:rsid w:val="00CB6639"/>
    <w:rsid w:val="00CC054D"/>
    <w:rsid w:val="00CD051A"/>
    <w:rsid w:val="00CD0CE0"/>
    <w:rsid w:val="00CE482F"/>
    <w:rsid w:val="00CE7CC2"/>
    <w:rsid w:val="00CF4D29"/>
    <w:rsid w:val="00CF4EEB"/>
    <w:rsid w:val="00D102E1"/>
    <w:rsid w:val="00D152C5"/>
    <w:rsid w:val="00D272AC"/>
    <w:rsid w:val="00D3016B"/>
    <w:rsid w:val="00D30528"/>
    <w:rsid w:val="00D32D41"/>
    <w:rsid w:val="00D43440"/>
    <w:rsid w:val="00D44C50"/>
    <w:rsid w:val="00D44F59"/>
    <w:rsid w:val="00D45252"/>
    <w:rsid w:val="00D47363"/>
    <w:rsid w:val="00D602A1"/>
    <w:rsid w:val="00D63FF2"/>
    <w:rsid w:val="00D71B4D"/>
    <w:rsid w:val="00D72D4E"/>
    <w:rsid w:val="00D74AE7"/>
    <w:rsid w:val="00D76CA6"/>
    <w:rsid w:val="00D83368"/>
    <w:rsid w:val="00D844B3"/>
    <w:rsid w:val="00D93D55"/>
    <w:rsid w:val="00D93D7E"/>
    <w:rsid w:val="00DA4C0C"/>
    <w:rsid w:val="00DB09F3"/>
    <w:rsid w:val="00DB1A01"/>
    <w:rsid w:val="00DB465F"/>
    <w:rsid w:val="00DC2B36"/>
    <w:rsid w:val="00DD187A"/>
    <w:rsid w:val="00DD1E33"/>
    <w:rsid w:val="00DE005B"/>
    <w:rsid w:val="00DE7200"/>
    <w:rsid w:val="00DF7F41"/>
    <w:rsid w:val="00E05113"/>
    <w:rsid w:val="00E271B0"/>
    <w:rsid w:val="00E335FE"/>
    <w:rsid w:val="00E33FA7"/>
    <w:rsid w:val="00E41C89"/>
    <w:rsid w:val="00E45FD6"/>
    <w:rsid w:val="00E53C0A"/>
    <w:rsid w:val="00E60C64"/>
    <w:rsid w:val="00E62C12"/>
    <w:rsid w:val="00E7177D"/>
    <w:rsid w:val="00E754DB"/>
    <w:rsid w:val="00E84B25"/>
    <w:rsid w:val="00E9742B"/>
    <w:rsid w:val="00EA473B"/>
    <w:rsid w:val="00EB7312"/>
    <w:rsid w:val="00EC0298"/>
    <w:rsid w:val="00EC4937"/>
    <w:rsid w:val="00EC4E49"/>
    <w:rsid w:val="00EC7C07"/>
    <w:rsid w:val="00ED1E87"/>
    <w:rsid w:val="00ED77FB"/>
    <w:rsid w:val="00EE0566"/>
    <w:rsid w:val="00EE45FA"/>
    <w:rsid w:val="00EE7CD8"/>
    <w:rsid w:val="00EF736E"/>
    <w:rsid w:val="00F0123F"/>
    <w:rsid w:val="00F0322A"/>
    <w:rsid w:val="00F0466A"/>
    <w:rsid w:val="00F05F81"/>
    <w:rsid w:val="00F11DAE"/>
    <w:rsid w:val="00F17777"/>
    <w:rsid w:val="00F22439"/>
    <w:rsid w:val="00F37728"/>
    <w:rsid w:val="00F522CA"/>
    <w:rsid w:val="00F53802"/>
    <w:rsid w:val="00F54B81"/>
    <w:rsid w:val="00F55542"/>
    <w:rsid w:val="00F63A34"/>
    <w:rsid w:val="00F66152"/>
    <w:rsid w:val="00F74A9F"/>
    <w:rsid w:val="00F83BAB"/>
    <w:rsid w:val="00F86385"/>
    <w:rsid w:val="00F87165"/>
    <w:rsid w:val="00F9013D"/>
    <w:rsid w:val="00F91646"/>
    <w:rsid w:val="00F95772"/>
    <w:rsid w:val="00FB27BC"/>
    <w:rsid w:val="00FC2BB7"/>
    <w:rsid w:val="00FC60DF"/>
    <w:rsid w:val="00FD1B11"/>
    <w:rsid w:val="00FD625B"/>
    <w:rsid w:val="00FE25FA"/>
    <w:rsid w:val="00FF246F"/>
    <w:rsid w:val="00FF3AD0"/>
    <w:rsid w:val="00FF653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692F-F2F3-4754-8D3D-C1EBC9DB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1</TotalTime>
  <Pages>4</Pages>
  <Words>810</Words>
  <Characters>5944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BRACI Biljana</cp:lastModifiedBy>
  <cp:revision>2</cp:revision>
  <cp:lastPrinted>2016-02-12T11:29:00Z</cp:lastPrinted>
  <dcterms:created xsi:type="dcterms:W3CDTF">2016-02-19T15:27:00Z</dcterms:created>
  <dcterms:modified xsi:type="dcterms:W3CDTF">2016-02-19T15:27:00Z</dcterms:modified>
</cp:coreProperties>
</file>